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07A1" w:rsidRDefault="008B07A1" w:rsidP="007F4495">
      <w:pPr>
        <w:jc w:val="center"/>
        <w:rPr>
          <w:szCs w:val="28"/>
        </w:rPr>
      </w:pPr>
      <w:bookmarkStart w:id="0" w:name="_GoBack"/>
      <w:bookmarkEnd w:id="0"/>
      <w:r w:rsidRPr="007F4495">
        <w:rPr>
          <w:szCs w:val="28"/>
        </w:rPr>
        <w:t>НАО «</w:t>
      </w:r>
      <w:r w:rsidR="0052544A">
        <w:rPr>
          <w:szCs w:val="28"/>
        </w:rPr>
        <w:t>Карагандинский м</w:t>
      </w:r>
      <w:r w:rsidR="00E813EC" w:rsidRPr="007F4495">
        <w:rPr>
          <w:szCs w:val="28"/>
        </w:rPr>
        <w:t>едицинский университет</w:t>
      </w:r>
      <w:r w:rsidRPr="007F4495">
        <w:rPr>
          <w:szCs w:val="28"/>
        </w:rPr>
        <w:t>»</w:t>
      </w:r>
    </w:p>
    <w:p w:rsidR="0053370A" w:rsidRPr="007F4495" w:rsidRDefault="0053370A" w:rsidP="007F4495">
      <w:pPr>
        <w:jc w:val="center"/>
        <w:rPr>
          <w:szCs w:val="28"/>
        </w:rPr>
      </w:pPr>
    </w:p>
    <w:p w:rsidR="008B07A1" w:rsidRPr="007F4495" w:rsidRDefault="008B07A1" w:rsidP="007F4495">
      <w:pPr>
        <w:jc w:val="both"/>
        <w:rPr>
          <w:szCs w:val="28"/>
        </w:rPr>
      </w:pPr>
    </w:p>
    <w:p w:rsidR="008B07A1" w:rsidRPr="007F4495" w:rsidRDefault="008B07A1" w:rsidP="007F4495">
      <w:pPr>
        <w:jc w:val="both"/>
        <w:rPr>
          <w:szCs w:val="28"/>
        </w:rPr>
      </w:pPr>
      <w:r w:rsidRPr="007F4495">
        <w:rPr>
          <w:szCs w:val="28"/>
        </w:rPr>
        <w:t>УДК</w:t>
      </w:r>
      <w:r w:rsidR="0059307E">
        <w:rPr>
          <w:rStyle w:val="af"/>
          <w:b w:val="0"/>
          <w:bCs w:val="0"/>
          <w:color w:val="333333"/>
          <w:szCs w:val="28"/>
          <w:shd w:val="clear" w:color="auto" w:fill="FFFFFF"/>
          <w:lang w:val="kk-KZ"/>
        </w:rPr>
        <w:t xml:space="preserve"> </w:t>
      </w:r>
      <w:r w:rsidR="0059307E" w:rsidRPr="0059307E">
        <w:rPr>
          <w:rStyle w:val="af"/>
          <w:b w:val="0"/>
          <w:bCs w:val="0"/>
          <w:color w:val="333333"/>
          <w:szCs w:val="28"/>
          <w:shd w:val="clear" w:color="auto" w:fill="FFFFFF"/>
          <w:lang w:val="kk-KZ"/>
        </w:rPr>
        <w:t>618.2-091:616.12-008.331.1-07-084</w:t>
      </w:r>
      <w:r w:rsidR="0059307E">
        <w:rPr>
          <w:rStyle w:val="af"/>
          <w:b w:val="0"/>
          <w:bCs w:val="0"/>
          <w:color w:val="333333"/>
          <w:szCs w:val="28"/>
          <w:shd w:val="clear" w:color="auto" w:fill="FFFFFF"/>
          <w:lang w:val="kk-KZ"/>
        </w:rPr>
        <w:t xml:space="preserve">                                  </w:t>
      </w:r>
      <w:r w:rsidRPr="007F4495">
        <w:rPr>
          <w:szCs w:val="28"/>
        </w:rPr>
        <w:t>На правах рукописи</w:t>
      </w:r>
    </w:p>
    <w:p w:rsidR="008B07A1" w:rsidRDefault="008B07A1" w:rsidP="007F4495">
      <w:pPr>
        <w:jc w:val="both"/>
        <w:rPr>
          <w:szCs w:val="28"/>
        </w:rPr>
      </w:pPr>
    </w:p>
    <w:p w:rsidR="0053370A" w:rsidRDefault="0053370A" w:rsidP="007F4495">
      <w:pPr>
        <w:jc w:val="both"/>
        <w:rPr>
          <w:szCs w:val="28"/>
        </w:rPr>
      </w:pPr>
    </w:p>
    <w:p w:rsidR="0053370A" w:rsidRDefault="0053370A" w:rsidP="007F4495">
      <w:pPr>
        <w:jc w:val="both"/>
        <w:rPr>
          <w:szCs w:val="28"/>
        </w:rPr>
      </w:pPr>
    </w:p>
    <w:p w:rsidR="0053370A" w:rsidRDefault="0053370A" w:rsidP="007F4495">
      <w:pPr>
        <w:jc w:val="both"/>
        <w:rPr>
          <w:szCs w:val="28"/>
        </w:rPr>
      </w:pPr>
    </w:p>
    <w:p w:rsidR="0053370A" w:rsidRPr="007F4495" w:rsidRDefault="0053370A" w:rsidP="007F4495">
      <w:pPr>
        <w:jc w:val="both"/>
        <w:rPr>
          <w:szCs w:val="28"/>
        </w:rPr>
      </w:pPr>
    </w:p>
    <w:p w:rsidR="008B07A1" w:rsidRPr="007F4495" w:rsidRDefault="008B07A1" w:rsidP="007F4495">
      <w:pPr>
        <w:jc w:val="center"/>
        <w:rPr>
          <w:b/>
          <w:szCs w:val="28"/>
        </w:rPr>
      </w:pPr>
      <w:r w:rsidRPr="007F4495">
        <w:rPr>
          <w:b/>
          <w:szCs w:val="28"/>
        </w:rPr>
        <w:t>ОМЕРТАЕВА ДИНАРА ЕРГАЛИЕВНА</w:t>
      </w:r>
    </w:p>
    <w:p w:rsidR="008B07A1" w:rsidRPr="007F4495" w:rsidRDefault="008B07A1" w:rsidP="007F4495">
      <w:pPr>
        <w:jc w:val="center"/>
        <w:rPr>
          <w:b/>
          <w:bCs/>
          <w:color w:val="FF0000"/>
          <w:szCs w:val="28"/>
        </w:rPr>
      </w:pPr>
    </w:p>
    <w:p w:rsidR="002E414F" w:rsidRDefault="008B07A1" w:rsidP="007F4495">
      <w:pPr>
        <w:jc w:val="center"/>
        <w:rPr>
          <w:b/>
          <w:bCs/>
          <w:color w:val="000000" w:themeColor="text1"/>
          <w:szCs w:val="28"/>
        </w:rPr>
      </w:pPr>
      <w:r w:rsidRPr="007F4495">
        <w:rPr>
          <w:b/>
          <w:bCs/>
          <w:color w:val="000000" w:themeColor="text1"/>
          <w:szCs w:val="28"/>
        </w:rPr>
        <w:t xml:space="preserve">«Прогностическая модель развития преэклампсии у беременных </w:t>
      </w:r>
    </w:p>
    <w:p w:rsidR="008B07A1" w:rsidRPr="007F4495" w:rsidRDefault="008B07A1" w:rsidP="007F4495">
      <w:pPr>
        <w:jc w:val="center"/>
        <w:rPr>
          <w:b/>
          <w:bCs/>
          <w:color w:val="000000" w:themeColor="text1"/>
          <w:szCs w:val="28"/>
        </w:rPr>
      </w:pPr>
      <w:r w:rsidRPr="007F4495">
        <w:rPr>
          <w:b/>
          <w:bCs/>
          <w:color w:val="000000" w:themeColor="text1"/>
          <w:szCs w:val="28"/>
        </w:rPr>
        <w:t>в третьем триместре беременности»</w:t>
      </w:r>
    </w:p>
    <w:p w:rsidR="008B07A1" w:rsidRPr="007F4495" w:rsidRDefault="008B07A1" w:rsidP="007F4495">
      <w:pPr>
        <w:jc w:val="both"/>
        <w:rPr>
          <w:b/>
          <w:bCs/>
          <w:color w:val="000000" w:themeColor="text1"/>
          <w:szCs w:val="28"/>
        </w:rPr>
      </w:pPr>
    </w:p>
    <w:p w:rsidR="008B07A1" w:rsidRPr="007F4495" w:rsidRDefault="008B07A1" w:rsidP="007F4495">
      <w:pPr>
        <w:jc w:val="center"/>
        <w:rPr>
          <w:szCs w:val="28"/>
        </w:rPr>
      </w:pPr>
      <w:r w:rsidRPr="007F4495">
        <w:rPr>
          <w:szCs w:val="28"/>
        </w:rPr>
        <w:t>6D110100 – Медицина</w:t>
      </w:r>
    </w:p>
    <w:p w:rsidR="008B07A1" w:rsidRPr="007F4495" w:rsidRDefault="008B07A1" w:rsidP="007F4495">
      <w:pPr>
        <w:jc w:val="center"/>
        <w:rPr>
          <w:szCs w:val="28"/>
        </w:rPr>
      </w:pPr>
    </w:p>
    <w:p w:rsidR="008B07A1" w:rsidRPr="007F4495" w:rsidRDefault="008B07A1" w:rsidP="002E414F">
      <w:pPr>
        <w:jc w:val="center"/>
        <w:rPr>
          <w:szCs w:val="28"/>
        </w:rPr>
      </w:pPr>
      <w:r w:rsidRPr="007F4495">
        <w:rPr>
          <w:szCs w:val="28"/>
        </w:rPr>
        <w:t>Диссертация на соискание степени</w:t>
      </w:r>
      <w:r w:rsidR="002E414F">
        <w:rPr>
          <w:szCs w:val="28"/>
        </w:rPr>
        <w:t xml:space="preserve"> </w:t>
      </w:r>
      <w:r w:rsidRPr="007F4495">
        <w:rPr>
          <w:szCs w:val="28"/>
        </w:rPr>
        <w:t>доктора философии (PhD)</w:t>
      </w:r>
    </w:p>
    <w:p w:rsidR="008B07A1" w:rsidRDefault="008B07A1" w:rsidP="007F4495">
      <w:pPr>
        <w:jc w:val="both"/>
        <w:rPr>
          <w:szCs w:val="28"/>
        </w:rPr>
      </w:pPr>
    </w:p>
    <w:p w:rsidR="0053370A" w:rsidRPr="007F4495" w:rsidRDefault="0053370A" w:rsidP="007F4495">
      <w:pPr>
        <w:jc w:val="both"/>
        <w:rPr>
          <w:szCs w:val="28"/>
        </w:rPr>
      </w:pPr>
    </w:p>
    <w:p w:rsidR="008B07A1" w:rsidRPr="007F4495" w:rsidRDefault="008B07A1" w:rsidP="007F4495">
      <w:pPr>
        <w:ind w:leftChars="2100" w:left="5891" w:hanging="11"/>
        <w:jc w:val="both"/>
        <w:rPr>
          <w:szCs w:val="28"/>
        </w:rPr>
      </w:pPr>
      <w:r w:rsidRPr="007F4495">
        <w:rPr>
          <w:szCs w:val="28"/>
        </w:rPr>
        <w:t>Научны</w:t>
      </w:r>
      <w:r w:rsidR="002E414F">
        <w:rPr>
          <w:szCs w:val="28"/>
        </w:rPr>
        <w:t>е</w:t>
      </w:r>
      <w:r w:rsidR="00F77449" w:rsidRPr="007F4495">
        <w:rPr>
          <w:szCs w:val="28"/>
        </w:rPr>
        <w:t xml:space="preserve"> консультант</w:t>
      </w:r>
      <w:r w:rsidR="002E414F">
        <w:rPr>
          <w:szCs w:val="28"/>
        </w:rPr>
        <w:t>ы</w:t>
      </w:r>
      <w:r w:rsidRPr="007F4495">
        <w:rPr>
          <w:szCs w:val="28"/>
        </w:rPr>
        <w:t>:</w:t>
      </w:r>
    </w:p>
    <w:tbl>
      <w:tblPr>
        <w:tblStyle w:val="af0"/>
        <w:tblW w:w="0" w:type="auto"/>
        <w:tblInd w:w="5891" w:type="dxa"/>
        <w:tblLook w:val="04A0" w:firstRow="1" w:lastRow="0" w:firstColumn="1" w:lastColumn="0" w:noHBand="0" w:noVBand="1"/>
      </w:tblPr>
      <w:tblGrid>
        <w:gridCol w:w="3741"/>
      </w:tblGrid>
      <w:tr w:rsidR="008E1461" w:rsidTr="008E1461">
        <w:tc>
          <w:tcPr>
            <w:tcW w:w="9632" w:type="dxa"/>
          </w:tcPr>
          <w:p w:rsidR="008E1461" w:rsidRDefault="008E1461" w:rsidP="008E1461">
            <w:pPr>
              <w:jc w:val="left"/>
              <w:rPr>
                <w:szCs w:val="28"/>
              </w:rPr>
            </w:pPr>
            <w:r>
              <w:rPr>
                <w:szCs w:val="28"/>
              </w:rPr>
              <w:t xml:space="preserve">Доктор биологических наук, профессор Муравлёва Лариса Евгеньевна </w:t>
            </w:r>
          </w:p>
        </w:tc>
      </w:tr>
    </w:tbl>
    <w:p w:rsidR="008E1461" w:rsidRDefault="008E1461" w:rsidP="007F4495">
      <w:pPr>
        <w:ind w:leftChars="2100" w:left="5891" w:hanging="11"/>
        <w:jc w:val="both"/>
        <w:rPr>
          <w:szCs w:val="28"/>
        </w:rPr>
      </w:pPr>
    </w:p>
    <w:p w:rsidR="008B07A1" w:rsidRPr="007F4495" w:rsidRDefault="008B07A1" w:rsidP="007F4495">
      <w:pPr>
        <w:ind w:leftChars="2100" w:left="5891" w:hanging="11"/>
        <w:jc w:val="both"/>
        <w:rPr>
          <w:szCs w:val="28"/>
        </w:rPr>
      </w:pPr>
      <w:r w:rsidRPr="007F4495">
        <w:rPr>
          <w:szCs w:val="28"/>
        </w:rPr>
        <w:t>кандидат медицинских наук, ассоциированный профессор</w:t>
      </w:r>
    </w:p>
    <w:p w:rsidR="008B07A1" w:rsidRPr="007F4495" w:rsidRDefault="008B07A1" w:rsidP="007F4495">
      <w:pPr>
        <w:ind w:leftChars="2100" w:left="5891" w:hanging="11"/>
        <w:jc w:val="both"/>
        <w:rPr>
          <w:szCs w:val="28"/>
        </w:rPr>
      </w:pPr>
      <w:r w:rsidRPr="007F4495">
        <w:rPr>
          <w:szCs w:val="28"/>
        </w:rPr>
        <w:t>Клюев Дмитрий Анатольевич</w:t>
      </w:r>
    </w:p>
    <w:p w:rsidR="00FF58BA" w:rsidRPr="007F4495" w:rsidRDefault="00FF58BA" w:rsidP="007F4495">
      <w:pPr>
        <w:ind w:leftChars="2100" w:left="5891" w:hanging="11"/>
        <w:jc w:val="both"/>
        <w:rPr>
          <w:szCs w:val="28"/>
        </w:rPr>
      </w:pPr>
    </w:p>
    <w:p w:rsidR="00FF58BA" w:rsidRPr="007F4495" w:rsidRDefault="00FF58BA" w:rsidP="007F4495">
      <w:pPr>
        <w:ind w:leftChars="2100" w:left="5891" w:hanging="11"/>
        <w:jc w:val="both"/>
        <w:rPr>
          <w:szCs w:val="28"/>
        </w:rPr>
      </w:pPr>
      <w:r w:rsidRPr="007F4495">
        <w:rPr>
          <w:szCs w:val="28"/>
        </w:rPr>
        <w:t>кандидат медицинских наук, ассоциированный профессор</w:t>
      </w:r>
    </w:p>
    <w:p w:rsidR="00FF58BA" w:rsidRPr="007F4495" w:rsidRDefault="00FF58BA" w:rsidP="007F4495">
      <w:pPr>
        <w:ind w:leftChars="2100" w:left="5891" w:hanging="11"/>
        <w:jc w:val="both"/>
        <w:rPr>
          <w:szCs w:val="28"/>
        </w:rPr>
      </w:pPr>
      <w:r w:rsidRPr="007F4495">
        <w:rPr>
          <w:szCs w:val="28"/>
        </w:rPr>
        <w:t>Понамарева Ольга Анатольевна</w:t>
      </w:r>
    </w:p>
    <w:p w:rsidR="00F77449" w:rsidRPr="007F4495" w:rsidRDefault="00F77449" w:rsidP="007F4495">
      <w:pPr>
        <w:ind w:leftChars="2100" w:left="5891" w:hanging="11"/>
        <w:jc w:val="both"/>
        <w:rPr>
          <w:szCs w:val="28"/>
        </w:rPr>
      </w:pPr>
    </w:p>
    <w:p w:rsidR="002E414F" w:rsidRDefault="002E414F" w:rsidP="007F4495">
      <w:pPr>
        <w:ind w:leftChars="2100" w:left="5891" w:hanging="11"/>
        <w:jc w:val="both"/>
        <w:rPr>
          <w:szCs w:val="28"/>
        </w:rPr>
      </w:pPr>
      <w:r>
        <w:rPr>
          <w:szCs w:val="28"/>
        </w:rPr>
        <w:t xml:space="preserve">Зарубежный научный консультант: </w:t>
      </w:r>
    </w:p>
    <w:p w:rsidR="008B07A1" w:rsidRPr="0073484D" w:rsidRDefault="008B07A1" w:rsidP="007F4495">
      <w:pPr>
        <w:ind w:leftChars="2100" w:left="5891" w:hanging="11"/>
        <w:jc w:val="both"/>
        <w:rPr>
          <w:szCs w:val="28"/>
        </w:rPr>
      </w:pPr>
      <w:r w:rsidRPr="007F4495">
        <w:rPr>
          <w:szCs w:val="28"/>
        </w:rPr>
        <w:t>PhD, профессор</w:t>
      </w:r>
      <w:r w:rsidR="0073484D" w:rsidRPr="0073484D">
        <w:rPr>
          <w:szCs w:val="28"/>
        </w:rPr>
        <w:t xml:space="preserve"> </w:t>
      </w:r>
      <w:r w:rsidR="0073484D">
        <w:rPr>
          <w:szCs w:val="28"/>
        </w:rPr>
        <w:t>Ататюрк Университета, Турция</w:t>
      </w:r>
    </w:p>
    <w:p w:rsidR="008B07A1" w:rsidRDefault="008B07A1" w:rsidP="007F4495">
      <w:pPr>
        <w:ind w:leftChars="2100" w:left="5891" w:hanging="11"/>
        <w:jc w:val="both"/>
        <w:rPr>
          <w:szCs w:val="28"/>
        </w:rPr>
      </w:pPr>
      <w:r w:rsidRPr="007F4495">
        <w:rPr>
          <w:szCs w:val="28"/>
        </w:rPr>
        <w:t>Ахмет Кизилтунч</w:t>
      </w:r>
    </w:p>
    <w:p w:rsidR="0053370A" w:rsidRDefault="0053370A" w:rsidP="007F4495">
      <w:pPr>
        <w:ind w:leftChars="2100" w:left="5891" w:hanging="11"/>
        <w:jc w:val="both"/>
        <w:rPr>
          <w:szCs w:val="28"/>
        </w:rPr>
      </w:pPr>
    </w:p>
    <w:p w:rsidR="0053370A" w:rsidRDefault="0053370A" w:rsidP="007610A5">
      <w:pPr>
        <w:jc w:val="both"/>
        <w:rPr>
          <w:szCs w:val="28"/>
        </w:rPr>
      </w:pPr>
    </w:p>
    <w:p w:rsidR="0073484D" w:rsidRDefault="0073484D" w:rsidP="007610A5">
      <w:pPr>
        <w:jc w:val="both"/>
        <w:rPr>
          <w:szCs w:val="28"/>
        </w:rPr>
      </w:pPr>
    </w:p>
    <w:p w:rsidR="008E1461" w:rsidRPr="007F4495" w:rsidRDefault="008E1461" w:rsidP="007610A5">
      <w:pPr>
        <w:jc w:val="both"/>
        <w:rPr>
          <w:szCs w:val="28"/>
        </w:rPr>
      </w:pPr>
    </w:p>
    <w:p w:rsidR="008B07A1" w:rsidRPr="007F4495" w:rsidRDefault="008B07A1" w:rsidP="007F4495">
      <w:pPr>
        <w:jc w:val="both"/>
        <w:rPr>
          <w:szCs w:val="28"/>
        </w:rPr>
      </w:pPr>
    </w:p>
    <w:p w:rsidR="008B07A1" w:rsidRPr="007F4495" w:rsidRDefault="008B07A1" w:rsidP="007F4495">
      <w:pPr>
        <w:jc w:val="center"/>
        <w:rPr>
          <w:szCs w:val="28"/>
        </w:rPr>
      </w:pPr>
      <w:r w:rsidRPr="007F4495">
        <w:rPr>
          <w:szCs w:val="28"/>
        </w:rPr>
        <w:t>Республика Казахстан</w:t>
      </w:r>
    </w:p>
    <w:p w:rsidR="008B07A1" w:rsidRPr="007F4495" w:rsidRDefault="008B07A1" w:rsidP="007F4495">
      <w:pPr>
        <w:jc w:val="center"/>
        <w:rPr>
          <w:szCs w:val="28"/>
        </w:rPr>
      </w:pPr>
      <w:r w:rsidRPr="007F4495">
        <w:rPr>
          <w:szCs w:val="28"/>
        </w:rPr>
        <w:t>Караганда, 202</w:t>
      </w:r>
      <w:r w:rsidR="00D64B7A" w:rsidRPr="007F4495">
        <w:rPr>
          <w:szCs w:val="28"/>
        </w:rPr>
        <w:t>4</w:t>
      </w:r>
    </w:p>
    <w:p w:rsidR="008B07A1" w:rsidRDefault="008B07A1" w:rsidP="00552DB5">
      <w:pPr>
        <w:jc w:val="center"/>
        <w:rPr>
          <w:bCs/>
          <w:szCs w:val="28"/>
        </w:rPr>
      </w:pPr>
      <w:r w:rsidRPr="00712BB5">
        <w:rPr>
          <w:bCs/>
          <w:szCs w:val="28"/>
        </w:rPr>
        <w:lastRenderedPageBreak/>
        <w:t>СОДЕРЖАНИЕ</w:t>
      </w:r>
    </w:p>
    <w:p w:rsidR="00552DB5" w:rsidRPr="00712BB5" w:rsidRDefault="00552DB5" w:rsidP="00552DB5">
      <w:pPr>
        <w:jc w:val="center"/>
        <w:rPr>
          <w:bCs/>
          <w:szCs w:val="28"/>
        </w:rPr>
      </w:pPr>
    </w:p>
    <w:tbl>
      <w:tblPr>
        <w:tblStyle w:val="af0"/>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808"/>
        <w:gridCol w:w="824"/>
      </w:tblGrid>
      <w:tr w:rsidR="00440980" w:rsidRPr="00A374C0" w:rsidTr="00432066">
        <w:tc>
          <w:tcPr>
            <w:tcW w:w="8808" w:type="dxa"/>
          </w:tcPr>
          <w:p w:rsidR="00655967" w:rsidRPr="00A374C0" w:rsidRDefault="00655967" w:rsidP="00895C67">
            <w:pPr>
              <w:rPr>
                <w:bCs/>
                <w:sz w:val="24"/>
              </w:rPr>
            </w:pPr>
            <w:r w:rsidRPr="00A374C0">
              <w:rPr>
                <w:bCs/>
                <w:sz w:val="24"/>
              </w:rPr>
              <w:t>НОРМАТИВНЫЕ ССЫЛКИ</w:t>
            </w:r>
          </w:p>
          <w:p w:rsidR="00655967" w:rsidRPr="00A374C0" w:rsidRDefault="00655967" w:rsidP="00895C67">
            <w:pPr>
              <w:rPr>
                <w:bCs/>
                <w:sz w:val="24"/>
              </w:rPr>
            </w:pPr>
            <w:r w:rsidRPr="00A374C0">
              <w:rPr>
                <w:bCs/>
                <w:sz w:val="24"/>
              </w:rPr>
              <w:t>ОПРЕДЕЛЕНИЯ</w:t>
            </w:r>
          </w:p>
          <w:p w:rsidR="00655967" w:rsidRPr="00A374C0" w:rsidRDefault="00655967" w:rsidP="00895C67">
            <w:pPr>
              <w:rPr>
                <w:bCs/>
                <w:sz w:val="24"/>
              </w:rPr>
            </w:pPr>
            <w:r w:rsidRPr="00A374C0">
              <w:rPr>
                <w:bCs/>
                <w:sz w:val="24"/>
              </w:rPr>
              <w:t>ОБОЗНАЧЕНИЯ И СОКРАЩЕНИЯ</w:t>
            </w:r>
          </w:p>
          <w:p w:rsidR="00440980" w:rsidRPr="00A374C0" w:rsidRDefault="00440980" w:rsidP="00895C67">
            <w:pPr>
              <w:rPr>
                <w:bCs/>
                <w:sz w:val="24"/>
              </w:rPr>
            </w:pPr>
            <w:r w:rsidRPr="00A374C0">
              <w:rPr>
                <w:bCs/>
                <w:sz w:val="24"/>
              </w:rPr>
              <w:t>ВВЕДЕНИЕ</w:t>
            </w:r>
          </w:p>
        </w:tc>
        <w:tc>
          <w:tcPr>
            <w:tcW w:w="824" w:type="dxa"/>
          </w:tcPr>
          <w:p w:rsidR="00440980" w:rsidRPr="00A374C0" w:rsidRDefault="00A17D87" w:rsidP="007F4495">
            <w:pPr>
              <w:jc w:val="center"/>
              <w:rPr>
                <w:bCs/>
                <w:sz w:val="24"/>
              </w:rPr>
            </w:pPr>
            <w:r w:rsidRPr="00A374C0">
              <w:rPr>
                <w:bCs/>
                <w:sz w:val="24"/>
              </w:rPr>
              <w:t>4</w:t>
            </w:r>
          </w:p>
          <w:p w:rsidR="00655967" w:rsidRPr="00A374C0" w:rsidRDefault="00A17D87" w:rsidP="007F4495">
            <w:pPr>
              <w:jc w:val="center"/>
              <w:rPr>
                <w:bCs/>
                <w:sz w:val="24"/>
              </w:rPr>
            </w:pPr>
            <w:r w:rsidRPr="00A374C0">
              <w:rPr>
                <w:bCs/>
                <w:sz w:val="24"/>
              </w:rPr>
              <w:t>5</w:t>
            </w:r>
          </w:p>
          <w:p w:rsidR="00D002EC" w:rsidRPr="00A374C0" w:rsidRDefault="00D002EC" w:rsidP="007F4495">
            <w:pPr>
              <w:jc w:val="center"/>
              <w:rPr>
                <w:bCs/>
                <w:sz w:val="24"/>
              </w:rPr>
            </w:pPr>
            <w:r w:rsidRPr="00A374C0">
              <w:rPr>
                <w:bCs/>
                <w:sz w:val="24"/>
              </w:rPr>
              <w:t>6</w:t>
            </w:r>
          </w:p>
          <w:p w:rsidR="00D002EC" w:rsidRPr="00A374C0" w:rsidRDefault="007A70D8" w:rsidP="007F4495">
            <w:pPr>
              <w:jc w:val="center"/>
              <w:rPr>
                <w:bCs/>
                <w:sz w:val="24"/>
              </w:rPr>
            </w:pPr>
            <w:r w:rsidRPr="00A374C0">
              <w:rPr>
                <w:bCs/>
                <w:sz w:val="24"/>
              </w:rPr>
              <w:t>8</w:t>
            </w:r>
          </w:p>
        </w:tc>
      </w:tr>
      <w:tr w:rsidR="00440980" w:rsidRPr="00A374C0" w:rsidTr="00432066">
        <w:tc>
          <w:tcPr>
            <w:tcW w:w="8808" w:type="dxa"/>
          </w:tcPr>
          <w:p w:rsidR="00440980" w:rsidRPr="00A374C0" w:rsidRDefault="00440980" w:rsidP="00895C67">
            <w:pPr>
              <w:tabs>
                <w:tab w:val="left" w:pos="9189"/>
              </w:tabs>
              <w:rPr>
                <w:bCs/>
                <w:sz w:val="24"/>
              </w:rPr>
            </w:pPr>
            <w:r w:rsidRPr="00A374C0">
              <w:rPr>
                <w:bCs/>
                <w:sz w:val="24"/>
              </w:rPr>
              <w:t>1 ОБЗОР ЛИТЕРАТУРЫ</w:t>
            </w:r>
          </w:p>
        </w:tc>
        <w:tc>
          <w:tcPr>
            <w:tcW w:w="824" w:type="dxa"/>
          </w:tcPr>
          <w:p w:rsidR="00440980" w:rsidRPr="00A374C0" w:rsidRDefault="00D002EC" w:rsidP="007F4495">
            <w:pPr>
              <w:jc w:val="center"/>
              <w:rPr>
                <w:bCs/>
                <w:sz w:val="24"/>
                <w:lang w:val="en-US"/>
              </w:rPr>
            </w:pPr>
            <w:r w:rsidRPr="00A374C0">
              <w:rPr>
                <w:bCs/>
                <w:sz w:val="24"/>
              </w:rPr>
              <w:t>1</w:t>
            </w:r>
            <w:r w:rsidR="00747FD4" w:rsidRPr="00A374C0">
              <w:rPr>
                <w:bCs/>
                <w:sz w:val="24"/>
                <w:lang w:val="en-US"/>
              </w:rPr>
              <w:t>3</w:t>
            </w:r>
          </w:p>
        </w:tc>
      </w:tr>
      <w:tr w:rsidR="00440980" w:rsidRPr="00A374C0" w:rsidTr="00432066">
        <w:tc>
          <w:tcPr>
            <w:tcW w:w="8808" w:type="dxa"/>
          </w:tcPr>
          <w:p w:rsidR="00440980" w:rsidRPr="00A374C0" w:rsidRDefault="00440980" w:rsidP="00895C67">
            <w:pPr>
              <w:shd w:val="clear" w:color="auto" w:fill="FFFFFF"/>
              <w:autoSpaceDE w:val="0"/>
              <w:autoSpaceDN w:val="0"/>
              <w:adjustRightInd w:val="0"/>
              <w:rPr>
                <w:bCs/>
                <w:color w:val="000000" w:themeColor="text1"/>
                <w:sz w:val="24"/>
              </w:rPr>
            </w:pPr>
            <w:r w:rsidRPr="00A374C0">
              <w:rPr>
                <w:bCs/>
                <w:color w:val="000000" w:themeColor="text1"/>
                <w:sz w:val="24"/>
              </w:rPr>
              <w:t>1.1 Патогенетические основы преэклампсии</w:t>
            </w:r>
          </w:p>
        </w:tc>
        <w:tc>
          <w:tcPr>
            <w:tcW w:w="824" w:type="dxa"/>
          </w:tcPr>
          <w:p w:rsidR="00440980" w:rsidRPr="00A374C0" w:rsidRDefault="00D002EC" w:rsidP="007F4495">
            <w:pPr>
              <w:jc w:val="center"/>
              <w:rPr>
                <w:sz w:val="24"/>
                <w:lang w:val="en-US"/>
              </w:rPr>
            </w:pPr>
            <w:r w:rsidRPr="00A374C0">
              <w:rPr>
                <w:sz w:val="24"/>
              </w:rPr>
              <w:t>1</w:t>
            </w:r>
            <w:r w:rsidR="00747FD4" w:rsidRPr="00A374C0">
              <w:rPr>
                <w:sz w:val="24"/>
                <w:lang w:val="en-US"/>
              </w:rPr>
              <w:t>3</w:t>
            </w:r>
          </w:p>
        </w:tc>
      </w:tr>
      <w:tr w:rsidR="00440980" w:rsidRPr="00A374C0" w:rsidTr="00432066">
        <w:tc>
          <w:tcPr>
            <w:tcW w:w="8808" w:type="dxa"/>
          </w:tcPr>
          <w:p w:rsidR="00440980" w:rsidRPr="00A374C0" w:rsidRDefault="00440980" w:rsidP="00895C67">
            <w:pPr>
              <w:rPr>
                <w:color w:val="000000" w:themeColor="text1"/>
                <w:sz w:val="24"/>
                <w:shd w:val="clear" w:color="auto" w:fill="FFFFFF"/>
              </w:rPr>
            </w:pPr>
            <w:r w:rsidRPr="00A374C0">
              <w:rPr>
                <w:color w:val="000000" w:themeColor="text1"/>
                <w:sz w:val="24"/>
                <w:shd w:val="clear" w:color="auto" w:fill="FFFFFF"/>
              </w:rPr>
              <w:t>1.2 Интермедиаты пуринового обмена</w:t>
            </w:r>
          </w:p>
        </w:tc>
        <w:tc>
          <w:tcPr>
            <w:tcW w:w="824" w:type="dxa"/>
          </w:tcPr>
          <w:p w:rsidR="00440980" w:rsidRPr="00A374C0" w:rsidRDefault="00D002EC" w:rsidP="007F4495">
            <w:pPr>
              <w:jc w:val="center"/>
              <w:rPr>
                <w:sz w:val="24"/>
                <w:lang w:val="en-US"/>
              </w:rPr>
            </w:pPr>
            <w:r w:rsidRPr="00A374C0">
              <w:rPr>
                <w:sz w:val="24"/>
              </w:rPr>
              <w:t>1</w:t>
            </w:r>
            <w:r w:rsidR="00747FD4" w:rsidRPr="00A374C0">
              <w:rPr>
                <w:sz w:val="24"/>
                <w:lang w:val="en-US"/>
              </w:rPr>
              <w:t>6</w:t>
            </w:r>
          </w:p>
        </w:tc>
      </w:tr>
      <w:tr w:rsidR="00440980" w:rsidRPr="00A374C0" w:rsidTr="00432066">
        <w:tc>
          <w:tcPr>
            <w:tcW w:w="8808" w:type="dxa"/>
          </w:tcPr>
          <w:p w:rsidR="00440980" w:rsidRPr="00A374C0" w:rsidRDefault="00440980" w:rsidP="00895C67">
            <w:pPr>
              <w:rPr>
                <w:color w:val="000000" w:themeColor="text1"/>
                <w:sz w:val="24"/>
              </w:rPr>
            </w:pPr>
            <w:r w:rsidRPr="00A374C0">
              <w:rPr>
                <w:color w:val="000000" w:themeColor="text1"/>
                <w:sz w:val="24"/>
              </w:rPr>
              <w:t>1.2.1</w:t>
            </w:r>
            <w:r w:rsidR="00A374C0" w:rsidRPr="00A374C0">
              <w:rPr>
                <w:color w:val="000000" w:themeColor="text1"/>
                <w:sz w:val="24"/>
              </w:rPr>
              <w:t xml:space="preserve"> </w:t>
            </w:r>
            <w:r w:rsidRPr="00A374C0">
              <w:rPr>
                <w:color w:val="000000" w:themeColor="text1"/>
                <w:sz w:val="24"/>
              </w:rPr>
              <w:t xml:space="preserve">Причины повышения экстрацеллюлярной концентрации интермедиатов пуринового обмена </w:t>
            </w:r>
          </w:p>
        </w:tc>
        <w:tc>
          <w:tcPr>
            <w:tcW w:w="824" w:type="dxa"/>
          </w:tcPr>
          <w:p w:rsidR="00A374C0" w:rsidRPr="00A374C0" w:rsidRDefault="00A374C0" w:rsidP="007F4495">
            <w:pPr>
              <w:jc w:val="center"/>
              <w:rPr>
                <w:sz w:val="24"/>
              </w:rPr>
            </w:pPr>
          </w:p>
          <w:p w:rsidR="00440980" w:rsidRPr="00A374C0" w:rsidRDefault="00D002EC" w:rsidP="007F4495">
            <w:pPr>
              <w:jc w:val="center"/>
              <w:rPr>
                <w:sz w:val="24"/>
                <w:lang w:val="en-US"/>
              </w:rPr>
            </w:pPr>
            <w:r w:rsidRPr="00A374C0">
              <w:rPr>
                <w:sz w:val="24"/>
              </w:rPr>
              <w:t>1</w:t>
            </w:r>
            <w:r w:rsidR="00747FD4" w:rsidRPr="00A374C0">
              <w:rPr>
                <w:sz w:val="24"/>
                <w:lang w:val="en-US"/>
              </w:rPr>
              <w:t>8</w:t>
            </w:r>
          </w:p>
        </w:tc>
      </w:tr>
      <w:tr w:rsidR="00440980" w:rsidRPr="00A374C0" w:rsidTr="00432066">
        <w:tc>
          <w:tcPr>
            <w:tcW w:w="8808" w:type="dxa"/>
          </w:tcPr>
          <w:p w:rsidR="00440980" w:rsidRPr="00A374C0" w:rsidRDefault="00440980" w:rsidP="00895C67">
            <w:pPr>
              <w:pStyle w:val="af1"/>
              <w:numPr>
                <w:ilvl w:val="1"/>
                <w:numId w:val="11"/>
              </w:numPr>
              <w:rPr>
                <w:color w:val="000000" w:themeColor="text1"/>
                <w:sz w:val="24"/>
              </w:rPr>
            </w:pPr>
            <w:r w:rsidRPr="00A374C0">
              <w:rPr>
                <w:color w:val="000000" w:themeColor="text1"/>
                <w:sz w:val="24"/>
              </w:rPr>
              <w:t xml:space="preserve"> Внеклеточные нуклеиновые кислоты </w:t>
            </w:r>
          </w:p>
        </w:tc>
        <w:tc>
          <w:tcPr>
            <w:tcW w:w="824" w:type="dxa"/>
          </w:tcPr>
          <w:p w:rsidR="00440980" w:rsidRPr="00A374C0" w:rsidRDefault="00D002EC" w:rsidP="007F4495">
            <w:pPr>
              <w:jc w:val="center"/>
              <w:rPr>
                <w:sz w:val="24"/>
              </w:rPr>
            </w:pPr>
            <w:r w:rsidRPr="00A374C0">
              <w:rPr>
                <w:sz w:val="24"/>
              </w:rPr>
              <w:t>18</w:t>
            </w:r>
          </w:p>
        </w:tc>
      </w:tr>
      <w:tr w:rsidR="00440980" w:rsidRPr="00A374C0" w:rsidTr="00432066">
        <w:tc>
          <w:tcPr>
            <w:tcW w:w="8808" w:type="dxa"/>
          </w:tcPr>
          <w:p w:rsidR="00440980" w:rsidRPr="00A374C0" w:rsidRDefault="00440980" w:rsidP="00895C67">
            <w:pPr>
              <w:pStyle w:val="af1"/>
              <w:numPr>
                <w:ilvl w:val="1"/>
                <w:numId w:val="11"/>
              </w:numPr>
              <w:rPr>
                <w:color w:val="000000" w:themeColor="text1"/>
                <w:sz w:val="24"/>
              </w:rPr>
            </w:pPr>
            <w:r w:rsidRPr="00A374C0">
              <w:rPr>
                <w:bCs/>
                <w:color w:val="000000" w:themeColor="text1"/>
                <w:sz w:val="24"/>
              </w:rPr>
              <w:t xml:space="preserve"> Показатели окислительного стресса</w:t>
            </w:r>
          </w:p>
        </w:tc>
        <w:tc>
          <w:tcPr>
            <w:tcW w:w="824" w:type="dxa"/>
          </w:tcPr>
          <w:p w:rsidR="00440980" w:rsidRPr="00A374C0" w:rsidRDefault="00747FD4" w:rsidP="007F4495">
            <w:pPr>
              <w:jc w:val="center"/>
              <w:rPr>
                <w:sz w:val="24"/>
                <w:lang w:val="en-US"/>
              </w:rPr>
            </w:pPr>
            <w:r w:rsidRPr="00A374C0">
              <w:rPr>
                <w:sz w:val="24"/>
                <w:lang w:val="en-US"/>
              </w:rPr>
              <w:t>20</w:t>
            </w:r>
          </w:p>
        </w:tc>
      </w:tr>
      <w:tr w:rsidR="00440980" w:rsidRPr="00A374C0" w:rsidTr="00432066">
        <w:tc>
          <w:tcPr>
            <w:tcW w:w="8808" w:type="dxa"/>
          </w:tcPr>
          <w:p w:rsidR="00440980" w:rsidRPr="00A374C0" w:rsidRDefault="00440980" w:rsidP="00895C67">
            <w:pPr>
              <w:rPr>
                <w:sz w:val="24"/>
              </w:rPr>
            </w:pPr>
            <w:r w:rsidRPr="00A374C0">
              <w:rPr>
                <w:color w:val="000000" w:themeColor="text1"/>
                <w:sz w:val="24"/>
              </w:rPr>
              <w:t>1.5 Микровезикулы (микрочастицы)</w:t>
            </w:r>
          </w:p>
        </w:tc>
        <w:tc>
          <w:tcPr>
            <w:tcW w:w="824" w:type="dxa"/>
          </w:tcPr>
          <w:p w:rsidR="00440980" w:rsidRPr="00A374C0" w:rsidRDefault="00747FD4" w:rsidP="007F4495">
            <w:pPr>
              <w:jc w:val="center"/>
              <w:rPr>
                <w:sz w:val="24"/>
                <w:lang w:val="en-US"/>
              </w:rPr>
            </w:pPr>
            <w:r w:rsidRPr="00A374C0">
              <w:rPr>
                <w:sz w:val="24"/>
                <w:lang w:val="en-US"/>
              </w:rPr>
              <w:t>2</w:t>
            </w:r>
            <w:r w:rsidR="00A374C0">
              <w:rPr>
                <w:sz w:val="24"/>
                <w:lang w:val="en-US"/>
              </w:rPr>
              <w:t>2</w:t>
            </w:r>
          </w:p>
        </w:tc>
      </w:tr>
      <w:tr w:rsidR="00440980" w:rsidRPr="00A374C0" w:rsidTr="00432066">
        <w:tc>
          <w:tcPr>
            <w:tcW w:w="8808" w:type="dxa"/>
          </w:tcPr>
          <w:p w:rsidR="00440980" w:rsidRPr="00A374C0" w:rsidRDefault="00440980" w:rsidP="00895C67">
            <w:pPr>
              <w:rPr>
                <w:sz w:val="24"/>
              </w:rPr>
            </w:pPr>
            <w:r w:rsidRPr="00A374C0">
              <w:rPr>
                <w:color w:val="000000" w:themeColor="text1"/>
                <w:sz w:val="24"/>
              </w:rPr>
              <w:t xml:space="preserve">1.6 </w:t>
            </w:r>
            <w:r w:rsidRPr="00A374C0">
              <w:rPr>
                <w:bCs/>
                <w:color w:val="000000" w:themeColor="text1"/>
                <w:sz w:val="24"/>
              </w:rPr>
              <w:t>Бета-2-микроглобулин</w:t>
            </w:r>
          </w:p>
        </w:tc>
        <w:tc>
          <w:tcPr>
            <w:tcW w:w="824" w:type="dxa"/>
          </w:tcPr>
          <w:p w:rsidR="00440980" w:rsidRPr="00A374C0" w:rsidRDefault="00D002EC" w:rsidP="007F4495">
            <w:pPr>
              <w:jc w:val="center"/>
              <w:rPr>
                <w:sz w:val="24"/>
              </w:rPr>
            </w:pPr>
            <w:r w:rsidRPr="00A374C0">
              <w:rPr>
                <w:sz w:val="24"/>
              </w:rPr>
              <w:t>23</w:t>
            </w:r>
          </w:p>
        </w:tc>
      </w:tr>
      <w:tr w:rsidR="00440980" w:rsidRPr="00A374C0" w:rsidTr="00432066">
        <w:tc>
          <w:tcPr>
            <w:tcW w:w="8808" w:type="dxa"/>
          </w:tcPr>
          <w:p w:rsidR="00440980" w:rsidRPr="00A374C0" w:rsidRDefault="00440980" w:rsidP="00895C67">
            <w:pPr>
              <w:rPr>
                <w:sz w:val="24"/>
              </w:rPr>
            </w:pPr>
            <w:r w:rsidRPr="00A374C0">
              <w:rPr>
                <w:sz w:val="24"/>
              </w:rPr>
              <w:t>2 МАТЕРИАЛЫ И МЕТОДЫ ИССЛЕДОВАНИЯ</w:t>
            </w:r>
          </w:p>
        </w:tc>
        <w:tc>
          <w:tcPr>
            <w:tcW w:w="824" w:type="dxa"/>
          </w:tcPr>
          <w:p w:rsidR="00440980" w:rsidRPr="00A374C0" w:rsidRDefault="00D002EC" w:rsidP="007F4495">
            <w:pPr>
              <w:jc w:val="center"/>
              <w:rPr>
                <w:sz w:val="24"/>
                <w:lang w:val="en-US"/>
              </w:rPr>
            </w:pPr>
            <w:r w:rsidRPr="00A374C0">
              <w:rPr>
                <w:sz w:val="24"/>
              </w:rPr>
              <w:t>2</w:t>
            </w:r>
            <w:r w:rsidR="00747FD4" w:rsidRPr="00A374C0">
              <w:rPr>
                <w:sz w:val="24"/>
                <w:lang w:val="en-US"/>
              </w:rPr>
              <w:t>4</w:t>
            </w:r>
          </w:p>
        </w:tc>
      </w:tr>
      <w:tr w:rsidR="00440980" w:rsidRPr="00A374C0" w:rsidTr="00432066">
        <w:tc>
          <w:tcPr>
            <w:tcW w:w="8808" w:type="dxa"/>
          </w:tcPr>
          <w:p w:rsidR="00440980" w:rsidRPr="00A374C0" w:rsidRDefault="00440980" w:rsidP="00895C67">
            <w:pPr>
              <w:rPr>
                <w:b/>
                <w:bCs/>
                <w:sz w:val="24"/>
              </w:rPr>
            </w:pPr>
            <w:r w:rsidRPr="00A374C0">
              <w:rPr>
                <w:sz w:val="24"/>
              </w:rPr>
              <w:t>2.1 Дизайн исследования</w:t>
            </w:r>
          </w:p>
        </w:tc>
        <w:tc>
          <w:tcPr>
            <w:tcW w:w="824" w:type="dxa"/>
          </w:tcPr>
          <w:p w:rsidR="00440980" w:rsidRPr="00A374C0" w:rsidRDefault="00D002EC" w:rsidP="007F4495">
            <w:pPr>
              <w:jc w:val="center"/>
              <w:rPr>
                <w:sz w:val="24"/>
                <w:lang w:val="en-US"/>
              </w:rPr>
            </w:pPr>
            <w:r w:rsidRPr="00A374C0">
              <w:rPr>
                <w:sz w:val="24"/>
              </w:rPr>
              <w:t>2</w:t>
            </w:r>
            <w:r w:rsidR="00747FD4" w:rsidRPr="00A374C0">
              <w:rPr>
                <w:sz w:val="24"/>
                <w:lang w:val="en-US"/>
              </w:rPr>
              <w:t>4</w:t>
            </w:r>
          </w:p>
        </w:tc>
      </w:tr>
      <w:tr w:rsidR="00440980" w:rsidRPr="00A374C0" w:rsidTr="00432066">
        <w:tc>
          <w:tcPr>
            <w:tcW w:w="8808" w:type="dxa"/>
          </w:tcPr>
          <w:p w:rsidR="00440980" w:rsidRPr="00A374C0" w:rsidRDefault="00440980" w:rsidP="00895C67">
            <w:pPr>
              <w:rPr>
                <w:b/>
                <w:bCs/>
                <w:sz w:val="24"/>
              </w:rPr>
            </w:pPr>
            <w:r w:rsidRPr="00A374C0">
              <w:rPr>
                <w:sz w:val="24"/>
              </w:rPr>
              <w:t xml:space="preserve">2.2 </w:t>
            </w:r>
            <w:r w:rsidR="00D002EC" w:rsidRPr="00A374C0">
              <w:rPr>
                <w:sz w:val="24"/>
              </w:rPr>
              <w:t xml:space="preserve">Клиническая </w:t>
            </w:r>
            <w:r w:rsidR="00633D0E" w:rsidRPr="00A374C0">
              <w:rPr>
                <w:sz w:val="24"/>
              </w:rPr>
              <w:t>характери</w:t>
            </w:r>
            <w:r w:rsidR="00D002EC" w:rsidRPr="00A374C0">
              <w:rPr>
                <w:sz w:val="24"/>
              </w:rPr>
              <w:t>стика беременных женщин</w:t>
            </w:r>
          </w:p>
        </w:tc>
        <w:tc>
          <w:tcPr>
            <w:tcW w:w="824" w:type="dxa"/>
          </w:tcPr>
          <w:p w:rsidR="00440980" w:rsidRPr="00A374C0" w:rsidRDefault="00A374C0" w:rsidP="00A374C0">
            <w:pPr>
              <w:jc w:val="left"/>
              <w:rPr>
                <w:sz w:val="24"/>
                <w:lang w:val="en-US"/>
              </w:rPr>
            </w:pPr>
            <w:r>
              <w:rPr>
                <w:sz w:val="24"/>
                <w:lang w:val="en-US"/>
              </w:rPr>
              <w:t xml:space="preserve">   </w:t>
            </w:r>
            <w:r w:rsidR="00D002EC" w:rsidRPr="00A374C0">
              <w:rPr>
                <w:sz w:val="24"/>
              </w:rPr>
              <w:t>2</w:t>
            </w:r>
            <w:r w:rsidR="00747FD4" w:rsidRPr="00A374C0">
              <w:rPr>
                <w:sz w:val="24"/>
                <w:lang w:val="en-US"/>
              </w:rPr>
              <w:t>7</w:t>
            </w:r>
          </w:p>
        </w:tc>
      </w:tr>
      <w:tr w:rsidR="00D002EC" w:rsidRPr="00A374C0" w:rsidTr="00432066">
        <w:tc>
          <w:tcPr>
            <w:tcW w:w="8808" w:type="dxa"/>
          </w:tcPr>
          <w:p w:rsidR="00D002EC" w:rsidRPr="00A374C0" w:rsidRDefault="00D002EC" w:rsidP="00895C67">
            <w:pPr>
              <w:rPr>
                <w:sz w:val="24"/>
              </w:rPr>
            </w:pPr>
            <w:r w:rsidRPr="00A374C0">
              <w:rPr>
                <w:sz w:val="24"/>
              </w:rPr>
              <w:t>2.2.1</w:t>
            </w:r>
            <w:r w:rsidRPr="00A374C0">
              <w:rPr>
                <w:spacing w:val="2"/>
                <w:sz w:val="24"/>
              </w:rPr>
              <w:t xml:space="preserve"> Особенности </w:t>
            </w:r>
            <w:r w:rsidRPr="00A374C0">
              <w:rPr>
                <w:spacing w:val="3"/>
                <w:sz w:val="24"/>
              </w:rPr>
              <w:t xml:space="preserve">соматического </w:t>
            </w:r>
            <w:r w:rsidRPr="00A374C0">
              <w:rPr>
                <w:sz w:val="24"/>
              </w:rPr>
              <w:t xml:space="preserve">и </w:t>
            </w:r>
            <w:r w:rsidRPr="00A374C0">
              <w:rPr>
                <w:spacing w:val="2"/>
                <w:sz w:val="24"/>
              </w:rPr>
              <w:t>акушерско-гинекологического статуса беременных женщин</w:t>
            </w:r>
          </w:p>
          <w:p w:rsidR="00747FD4" w:rsidRPr="00A374C0" w:rsidRDefault="00747FD4" w:rsidP="00747FD4">
            <w:pPr>
              <w:pStyle w:val="ab"/>
              <w:spacing w:before="0" w:beforeAutospacing="0" w:after="0" w:afterAutospacing="0"/>
              <w:rPr>
                <w:rFonts w:eastAsia="TimesNewRomanPSMT"/>
                <w:bCs/>
                <w:sz w:val="24"/>
              </w:rPr>
            </w:pPr>
            <w:r w:rsidRPr="00A374C0">
              <w:rPr>
                <w:rFonts w:eastAsia="TimesNewRomanPSMT"/>
                <w:bCs/>
                <w:sz w:val="24"/>
              </w:rPr>
              <w:t xml:space="preserve">2.2.2 Особенности течения и исходов беременности в обследованных группах женщин </w:t>
            </w:r>
          </w:p>
        </w:tc>
        <w:tc>
          <w:tcPr>
            <w:tcW w:w="824" w:type="dxa"/>
          </w:tcPr>
          <w:p w:rsidR="00A374C0" w:rsidRDefault="00A374C0" w:rsidP="007F4495">
            <w:pPr>
              <w:jc w:val="center"/>
              <w:rPr>
                <w:sz w:val="24"/>
              </w:rPr>
            </w:pPr>
          </w:p>
          <w:p w:rsidR="00D002EC" w:rsidRPr="00A374C0" w:rsidRDefault="00D002EC" w:rsidP="007F4495">
            <w:pPr>
              <w:jc w:val="center"/>
              <w:rPr>
                <w:sz w:val="24"/>
                <w:lang w:val="en-US"/>
              </w:rPr>
            </w:pPr>
            <w:r w:rsidRPr="00A374C0">
              <w:rPr>
                <w:sz w:val="24"/>
              </w:rPr>
              <w:t>2</w:t>
            </w:r>
            <w:r w:rsidR="00747FD4" w:rsidRPr="00A374C0">
              <w:rPr>
                <w:sz w:val="24"/>
                <w:lang w:val="en-US"/>
              </w:rPr>
              <w:t>7</w:t>
            </w:r>
          </w:p>
          <w:p w:rsidR="00747FD4" w:rsidRPr="00A374C0" w:rsidRDefault="00747FD4" w:rsidP="007F4495">
            <w:pPr>
              <w:jc w:val="center"/>
              <w:rPr>
                <w:sz w:val="24"/>
                <w:lang w:val="en-US"/>
              </w:rPr>
            </w:pPr>
          </w:p>
          <w:p w:rsidR="00747FD4" w:rsidRPr="00A374C0" w:rsidRDefault="00747FD4" w:rsidP="007F4495">
            <w:pPr>
              <w:jc w:val="center"/>
              <w:rPr>
                <w:sz w:val="24"/>
                <w:lang w:val="en-US"/>
              </w:rPr>
            </w:pPr>
            <w:r w:rsidRPr="00A374C0">
              <w:rPr>
                <w:sz w:val="24"/>
                <w:lang w:val="en-US"/>
              </w:rPr>
              <w:t>31</w:t>
            </w:r>
          </w:p>
        </w:tc>
      </w:tr>
      <w:tr w:rsidR="00D002EC" w:rsidRPr="00A374C0" w:rsidTr="00432066">
        <w:tc>
          <w:tcPr>
            <w:tcW w:w="8808" w:type="dxa"/>
          </w:tcPr>
          <w:p w:rsidR="00D002EC" w:rsidRPr="00A374C0" w:rsidRDefault="00D002EC" w:rsidP="00895C67">
            <w:pPr>
              <w:rPr>
                <w:sz w:val="24"/>
              </w:rPr>
            </w:pPr>
            <w:r w:rsidRPr="00A374C0">
              <w:rPr>
                <w:sz w:val="24"/>
              </w:rPr>
              <w:t>2.3 Общеклинические методы исследования</w:t>
            </w:r>
          </w:p>
        </w:tc>
        <w:tc>
          <w:tcPr>
            <w:tcW w:w="824" w:type="dxa"/>
          </w:tcPr>
          <w:p w:rsidR="00D002EC" w:rsidRPr="00A374C0" w:rsidRDefault="00D002EC" w:rsidP="007F4495">
            <w:pPr>
              <w:jc w:val="center"/>
              <w:rPr>
                <w:sz w:val="24"/>
                <w:lang w:val="en-US"/>
              </w:rPr>
            </w:pPr>
            <w:r w:rsidRPr="00A374C0">
              <w:rPr>
                <w:sz w:val="24"/>
              </w:rPr>
              <w:t>3</w:t>
            </w:r>
            <w:r w:rsidR="00747FD4" w:rsidRPr="00A374C0">
              <w:rPr>
                <w:sz w:val="24"/>
              </w:rPr>
              <w:t>7</w:t>
            </w:r>
          </w:p>
        </w:tc>
      </w:tr>
      <w:tr w:rsidR="00440980" w:rsidRPr="00A374C0" w:rsidTr="00432066">
        <w:tc>
          <w:tcPr>
            <w:tcW w:w="8808" w:type="dxa"/>
          </w:tcPr>
          <w:p w:rsidR="00440980" w:rsidRPr="00A374C0" w:rsidRDefault="00440980" w:rsidP="00895C67">
            <w:pPr>
              <w:rPr>
                <w:b/>
                <w:bCs/>
                <w:sz w:val="24"/>
              </w:rPr>
            </w:pPr>
            <w:r w:rsidRPr="00A374C0">
              <w:rPr>
                <w:sz w:val="24"/>
              </w:rPr>
              <w:t>2.</w:t>
            </w:r>
            <w:r w:rsidR="00D002EC" w:rsidRPr="00A374C0">
              <w:rPr>
                <w:sz w:val="24"/>
              </w:rPr>
              <w:t>4</w:t>
            </w:r>
            <w:r w:rsidRPr="00A374C0">
              <w:rPr>
                <w:sz w:val="24"/>
              </w:rPr>
              <w:t xml:space="preserve"> Специальные методы исследования</w:t>
            </w:r>
          </w:p>
        </w:tc>
        <w:tc>
          <w:tcPr>
            <w:tcW w:w="824" w:type="dxa"/>
          </w:tcPr>
          <w:p w:rsidR="00440980" w:rsidRPr="00DB5E4F" w:rsidRDefault="00D002EC" w:rsidP="007F4495">
            <w:pPr>
              <w:jc w:val="center"/>
              <w:rPr>
                <w:sz w:val="24"/>
                <w:lang w:val="en-US"/>
              </w:rPr>
            </w:pPr>
            <w:r w:rsidRPr="00A374C0">
              <w:rPr>
                <w:sz w:val="24"/>
              </w:rPr>
              <w:t>3</w:t>
            </w:r>
            <w:r w:rsidR="00DB5E4F">
              <w:rPr>
                <w:sz w:val="24"/>
                <w:lang w:val="en-US"/>
              </w:rPr>
              <w:t>8</w:t>
            </w:r>
          </w:p>
        </w:tc>
      </w:tr>
      <w:tr w:rsidR="00440980" w:rsidRPr="00A374C0" w:rsidTr="00432066">
        <w:tc>
          <w:tcPr>
            <w:tcW w:w="8808" w:type="dxa"/>
          </w:tcPr>
          <w:p w:rsidR="00440980" w:rsidRPr="00A374C0" w:rsidRDefault="00440980" w:rsidP="00895C67">
            <w:pPr>
              <w:rPr>
                <w:b/>
                <w:bCs/>
                <w:sz w:val="24"/>
              </w:rPr>
            </w:pPr>
            <w:r w:rsidRPr="00A374C0">
              <w:rPr>
                <w:sz w:val="24"/>
              </w:rPr>
              <w:t>2.</w:t>
            </w:r>
            <w:r w:rsidR="00D002EC" w:rsidRPr="00A374C0">
              <w:rPr>
                <w:sz w:val="24"/>
              </w:rPr>
              <w:t>5</w:t>
            </w:r>
            <w:r w:rsidRPr="00A374C0">
              <w:rPr>
                <w:sz w:val="24"/>
              </w:rPr>
              <w:t xml:space="preserve"> Статистические методы анализа</w:t>
            </w:r>
          </w:p>
        </w:tc>
        <w:tc>
          <w:tcPr>
            <w:tcW w:w="824" w:type="dxa"/>
          </w:tcPr>
          <w:p w:rsidR="00440980" w:rsidRPr="00A374C0" w:rsidRDefault="00747FD4" w:rsidP="007F4495">
            <w:pPr>
              <w:jc w:val="center"/>
              <w:rPr>
                <w:sz w:val="24"/>
                <w:lang w:val="en-US"/>
              </w:rPr>
            </w:pPr>
            <w:r w:rsidRPr="00A374C0">
              <w:rPr>
                <w:sz w:val="24"/>
                <w:lang w:val="en-US"/>
              </w:rPr>
              <w:t>40</w:t>
            </w:r>
          </w:p>
        </w:tc>
      </w:tr>
      <w:tr w:rsidR="00440980" w:rsidRPr="00A374C0" w:rsidTr="00432066">
        <w:tc>
          <w:tcPr>
            <w:tcW w:w="8808" w:type="dxa"/>
          </w:tcPr>
          <w:p w:rsidR="00440980" w:rsidRPr="00A374C0" w:rsidRDefault="00440980" w:rsidP="00895C67">
            <w:pPr>
              <w:rPr>
                <w:sz w:val="24"/>
              </w:rPr>
            </w:pPr>
            <w:r w:rsidRPr="00A374C0">
              <w:rPr>
                <w:sz w:val="24"/>
              </w:rPr>
              <w:t>3 РЕЗУЛЬТАТЫ ИССЛЕДОВАНИЯ</w:t>
            </w:r>
          </w:p>
        </w:tc>
        <w:tc>
          <w:tcPr>
            <w:tcW w:w="824" w:type="dxa"/>
          </w:tcPr>
          <w:p w:rsidR="00440980" w:rsidRPr="00A374C0" w:rsidRDefault="00747FD4" w:rsidP="007F4495">
            <w:pPr>
              <w:jc w:val="center"/>
              <w:rPr>
                <w:sz w:val="24"/>
                <w:lang w:val="en-US"/>
              </w:rPr>
            </w:pPr>
            <w:r w:rsidRPr="00A374C0">
              <w:rPr>
                <w:sz w:val="24"/>
                <w:lang w:val="en-US"/>
              </w:rPr>
              <w:t>41</w:t>
            </w:r>
          </w:p>
        </w:tc>
      </w:tr>
      <w:tr w:rsidR="00440980" w:rsidRPr="00A374C0" w:rsidTr="00432066">
        <w:tc>
          <w:tcPr>
            <w:tcW w:w="8808" w:type="dxa"/>
          </w:tcPr>
          <w:p w:rsidR="00440980" w:rsidRPr="00A374C0" w:rsidRDefault="00440980" w:rsidP="00895C67">
            <w:pPr>
              <w:rPr>
                <w:bCs/>
                <w:sz w:val="24"/>
              </w:rPr>
            </w:pPr>
            <w:r w:rsidRPr="00A374C0">
              <w:rPr>
                <w:rFonts w:eastAsia="TimesNewRomanPSMT"/>
                <w:sz w:val="24"/>
              </w:rPr>
              <w:t>3.</w:t>
            </w:r>
            <w:r w:rsidR="005F00D3" w:rsidRPr="00A374C0">
              <w:rPr>
                <w:rFonts w:eastAsia="TimesNewRomanPSMT"/>
                <w:sz w:val="24"/>
              </w:rPr>
              <w:t>1</w:t>
            </w:r>
            <w:r w:rsidRPr="00A374C0">
              <w:rPr>
                <w:rFonts w:eastAsia="TimesNewRomanPSMT"/>
                <w:sz w:val="24"/>
              </w:rPr>
              <w:t xml:space="preserve"> </w:t>
            </w:r>
            <w:r w:rsidRPr="00A374C0">
              <w:rPr>
                <w:bCs/>
                <w:sz w:val="24"/>
              </w:rPr>
              <w:t xml:space="preserve">Результаты </w:t>
            </w:r>
            <w:r w:rsidR="00A374C0">
              <w:rPr>
                <w:bCs/>
                <w:sz w:val="24"/>
              </w:rPr>
              <w:t xml:space="preserve">исследования </w:t>
            </w:r>
            <w:r w:rsidRPr="00A374C0">
              <w:rPr>
                <w:bCs/>
                <w:sz w:val="24"/>
              </w:rPr>
              <w:t>1 этап</w:t>
            </w:r>
            <w:r w:rsidR="00A374C0">
              <w:rPr>
                <w:bCs/>
                <w:sz w:val="24"/>
              </w:rPr>
              <w:t>а</w:t>
            </w:r>
            <w:r w:rsidRPr="00A374C0">
              <w:rPr>
                <w:bCs/>
                <w:sz w:val="24"/>
              </w:rPr>
              <w:t xml:space="preserve">. </w:t>
            </w:r>
            <w:r w:rsidRPr="00A374C0">
              <w:rPr>
                <w:rFonts w:eastAsia="REG"/>
                <w:bCs/>
                <w:sz w:val="24"/>
              </w:rPr>
              <w:t>Прогностическая модель развития преэклампсии у беременных без хронической артериальной гипертензии.</w:t>
            </w:r>
          </w:p>
        </w:tc>
        <w:tc>
          <w:tcPr>
            <w:tcW w:w="824" w:type="dxa"/>
          </w:tcPr>
          <w:p w:rsidR="00A374C0" w:rsidRDefault="00A374C0" w:rsidP="007F4495">
            <w:pPr>
              <w:jc w:val="center"/>
              <w:rPr>
                <w:sz w:val="24"/>
              </w:rPr>
            </w:pPr>
          </w:p>
          <w:p w:rsidR="00440980" w:rsidRPr="00A374C0" w:rsidRDefault="00D002EC" w:rsidP="007F4495">
            <w:pPr>
              <w:jc w:val="center"/>
              <w:rPr>
                <w:sz w:val="24"/>
                <w:lang w:val="en-US"/>
              </w:rPr>
            </w:pPr>
            <w:r w:rsidRPr="00A374C0">
              <w:rPr>
                <w:sz w:val="24"/>
              </w:rPr>
              <w:t>4</w:t>
            </w:r>
            <w:r w:rsidR="00F35FE5" w:rsidRPr="00A374C0">
              <w:rPr>
                <w:sz w:val="24"/>
                <w:lang w:val="en-US"/>
              </w:rPr>
              <w:t>1</w:t>
            </w:r>
          </w:p>
        </w:tc>
      </w:tr>
      <w:tr w:rsidR="00440980" w:rsidRPr="00A374C0" w:rsidTr="00432066">
        <w:tc>
          <w:tcPr>
            <w:tcW w:w="8808" w:type="dxa"/>
          </w:tcPr>
          <w:p w:rsidR="00440980" w:rsidRPr="00A374C0" w:rsidRDefault="00440980" w:rsidP="00F35FE5">
            <w:pPr>
              <w:pStyle w:val="1"/>
              <w:spacing w:before="0" w:beforeAutospacing="0" w:after="0" w:afterAutospacing="0"/>
              <w:ind w:right="594"/>
              <w:outlineLvl w:val="0"/>
              <w:rPr>
                <w:b w:val="0"/>
                <w:bCs w:val="0"/>
                <w:sz w:val="24"/>
                <w:szCs w:val="24"/>
              </w:rPr>
            </w:pPr>
            <w:r w:rsidRPr="00A374C0">
              <w:rPr>
                <w:b w:val="0"/>
                <w:bCs w:val="0"/>
                <w:sz w:val="24"/>
                <w:szCs w:val="24"/>
              </w:rPr>
              <w:t>3.</w:t>
            </w:r>
            <w:r w:rsidR="005F00D3" w:rsidRPr="00A374C0">
              <w:rPr>
                <w:b w:val="0"/>
                <w:bCs w:val="0"/>
                <w:sz w:val="24"/>
                <w:szCs w:val="24"/>
              </w:rPr>
              <w:t>1</w:t>
            </w:r>
            <w:r w:rsidRPr="00A374C0">
              <w:rPr>
                <w:b w:val="0"/>
                <w:bCs w:val="0"/>
                <w:sz w:val="24"/>
                <w:szCs w:val="24"/>
              </w:rPr>
              <w:t>.1 Общеклинические исследования 1 этапа</w:t>
            </w:r>
            <w:r w:rsidR="00F35FE5" w:rsidRPr="00A374C0">
              <w:rPr>
                <w:b w:val="0"/>
                <w:bCs w:val="0"/>
                <w:sz w:val="24"/>
                <w:szCs w:val="24"/>
              </w:rPr>
              <w:t xml:space="preserve">. </w:t>
            </w:r>
            <w:r w:rsidRPr="00A374C0">
              <w:rPr>
                <w:rFonts w:eastAsia="TimesNewRomanPSMT"/>
                <w:b w:val="0"/>
                <w:bCs w:val="0"/>
                <w:sz w:val="24"/>
                <w:szCs w:val="24"/>
              </w:rPr>
              <w:t>Показатели общеклинических лабораторных результатов</w:t>
            </w:r>
            <w:r w:rsidR="00A374C0">
              <w:rPr>
                <w:rFonts w:eastAsia="TimesNewRomanPSMT"/>
                <w:b w:val="0"/>
                <w:bCs w:val="0"/>
                <w:sz w:val="24"/>
                <w:szCs w:val="24"/>
              </w:rPr>
              <w:t xml:space="preserve"> </w:t>
            </w:r>
          </w:p>
        </w:tc>
        <w:tc>
          <w:tcPr>
            <w:tcW w:w="824" w:type="dxa"/>
          </w:tcPr>
          <w:p w:rsidR="00A374C0" w:rsidRDefault="00A374C0" w:rsidP="007F4495">
            <w:pPr>
              <w:jc w:val="center"/>
              <w:rPr>
                <w:sz w:val="24"/>
              </w:rPr>
            </w:pPr>
          </w:p>
          <w:p w:rsidR="00440980" w:rsidRPr="00A374C0" w:rsidRDefault="00D002EC" w:rsidP="007F4495">
            <w:pPr>
              <w:jc w:val="center"/>
              <w:rPr>
                <w:sz w:val="24"/>
                <w:lang w:val="en-US"/>
              </w:rPr>
            </w:pPr>
            <w:r w:rsidRPr="00A374C0">
              <w:rPr>
                <w:sz w:val="24"/>
              </w:rPr>
              <w:t>4</w:t>
            </w:r>
            <w:r w:rsidR="00F35FE5" w:rsidRPr="00A374C0">
              <w:rPr>
                <w:sz w:val="24"/>
                <w:lang w:val="en-US"/>
              </w:rPr>
              <w:t>1</w:t>
            </w:r>
          </w:p>
        </w:tc>
      </w:tr>
      <w:tr w:rsidR="00440980" w:rsidRPr="00A374C0" w:rsidTr="00432066">
        <w:tc>
          <w:tcPr>
            <w:tcW w:w="8808" w:type="dxa"/>
          </w:tcPr>
          <w:p w:rsidR="00440980" w:rsidRPr="00A374C0" w:rsidRDefault="00440980" w:rsidP="00A374C0">
            <w:pPr>
              <w:pStyle w:val="ab"/>
              <w:numPr>
                <w:ilvl w:val="2"/>
                <w:numId w:val="18"/>
              </w:numPr>
              <w:spacing w:before="0" w:beforeAutospacing="0" w:after="0" w:afterAutospacing="0"/>
              <w:ind w:left="0" w:firstLine="0"/>
              <w:rPr>
                <w:sz w:val="24"/>
              </w:rPr>
            </w:pPr>
            <w:r w:rsidRPr="00A374C0">
              <w:rPr>
                <w:rFonts w:eastAsia="TimesNewRomanPSMT"/>
                <w:sz w:val="24"/>
              </w:rPr>
              <w:t>Сравнительная характеристика показателей окислительного</w:t>
            </w:r>
            <w:r w:rsidR="00A374C0">
              <w:rPr>
                <w:sz w:val="24"/>
              </w:rPr>
              <w:t xml:space="preserve"> </w:t>
            </w:r>
            <w:r w:rsidRPr="00A374C0">
              <w:rPr>
                <w:rFonts w:eastAsia="TimesNewRomanPSMT"/>
                <w:sz w:val="24"/>
              </w:rPr>
              <w:t>стресса у</w:t>
            </w:r>
            <w:r w:rsidR="00A374C0">
              <w:rPr>
                <w:rFonts w:eastAsia="TimesNewRomanPSMT"/>
                <w:sz w:val="24"/>
              </w:rPr>
              <w:t xml:space="preserve"> </w:t>
            </w:r>
            <w:r w:rsidRPr="00A374C0">
              <w:rPr>
                <w:rFonts w:eastAsia="TimesNewRomanPSMT"/>
                <w:sz w:val="24"/>
              </w:rPr>
              <w:t xml:space="preserve">беременных без </w:t>
            </w:r>
            <w:r w:rsidR="00BD0717">
              <w:rPr>
                <w:rFonts w:eastAsia="TimesNewRomanPSMT"/>
                <w:sz w:val="24"/>
              </w:rPr>
              <w:t>ХАГ</w:t>
            </w:r>
            <w:r w:rsidRPr="00A374C0">
              <w:rPr>
                <w:rFonts w:eastAsia="TimesNewRomanPSMT"/>
                <w:sz w:val="24"/>
              </w:rPr>
              <w:t xml:space="preserve"> и беременных с тяжелой ПЭ</w:t>
            </w:r>
          </w:p>
        </w:tc>
        <w:tc>
          <w:tcPr>
            <w:tcW w:w="824" w:type="dxa"/>
          </w:tcPr>
          <w:p w:rsidR="00BD0717" w:rsidRPr="00B72AE4" w:rsidRDefault="00BD0717" w:rsidP="007F4495">
            <w:pPr>
              <w:jc w:val="center"/>
              <w:rPr>
                <w:sz w:val="24"/>
              </w:rPr>
            </w:pPr>
          </w:p>
          <w:p w:rsidR="00440980" w:rsidRPr="00A374C0" w:rsidRDefault="00F35FE5" w:rsidP="007F4495">
            <w:pPr>
              <w:jc w:val="center"/>
              <w:rPr>
                <w:sz w:val="24"/>
                <w:lang w:val="en-US"/>
              </w:rPr>
            </w:pPr>
            <w:r w:rsidRPr="00A374C0">
              <w:rPr>
                <w:sz w:val="24"/>
                <w:lang w:val="en-US"/>
              </w:rPr>
              <w:t>45</w:t>
            </w:r>
          </w:p>
        </w:tc>
      </w:tr>
      <w:tr w:rsidR="00440980" w:rsidRPr="00A374C0" w:rsidTr="00432066">
        <w:tc>
          <w:tcPr>
            <w:tcW w:w="8808" w:type="dxa"/>
          </w:tcPr>
          <w:p w:rsidR="00440980" w:rsidRPr="00A374C0" w:rsidRDefault="00440980" w:rsidP="00895C67">
            <w:pPr>
              <w:pStyle w:val="ab"/>
              <w:numPr>
                <w:ilvl w:val="2"/>
                <w:numId w:val="18"/>
              </w:numPr>
              <w:spacing w:before="0" w:beforeAutospacing="0" w:after="0" w:afterAutospacing="0"/>
              <w:ind w:left="0" w:firstLine="0"/>
              <w:rPr>
                <w:sz w:val="24"/>
              </w:rPr>
            </w:pPr>
            <w:r w:rsidRPr="00A374C0">
              <w:rPr>
                <w:rFonts w:eastAsia="TimesNewRomanPSMT"/>
                <w:sz w:val="24"/>
              </w:rPr>
              <w:t xml:space="preserve">Сравнительное изучение показателей внеклеточных </w:t>
            </w:r>
            <w:r w:rsidR="00633D0E" w:rsidRPr="00A374C0">
              <w:rPr>
                <w:rFonts w:eastAsia="TimesNewRomanPSMT"/>
                <w:sz w:val="24"/>
              </w:rPr>
              <w:t>ну</w:t>
            </w:r>
            <w:r w:rsidRPr="00A374C0">
              <w:rPr>
                <w:rFonts w:eastAsia="TimesNewRomanPSMT"/>
                <w:sz w:val="24"/>
              </w:rPr>
              <w:t xml:space="preserve">клеиновых кислот в эритроцитах и плазме крови беременных без </w:t>
            </w:r>
            <w:r w:rsidR="00BD0717">
              <w:rPr>
                <w:rFonts w:eastAsia="TimesNewRomanPSMT"/>
                <w:sz w:val="24"/>
              </w:rPr>
              <w:t>ХАГ</w:t>
            </w:r>
            <w:r w:rsidRPr="00A374C0">
              <w:rPr>
                <w:rFonts w:eastAsia="TimesNewRomanPSMT"/>
                <w:sz w:val="24"/>
              </w:rPr>
              <w:t xml:space="preserve"> и беременных с тяжелой преэклампсией</w:t>
            </w:r>
          </w:p>
          <w:p w:rsidR="00440980" w:rsidRPr="00A374C0" w:rsidRDefault="00440980" w:rsidP="00895C67">
            <w:pPr>
              <w:pStyle w:val="ab"/>
              <w:spacing w:before="0" w:beforeAutospacing="0" w:after="0" w:afterAutospacing="0"/>
              <w:ind w:right="3"/>
              <w:rPr>
                <w:sz w:val="24"/>
              </w:rPr>
            </w:pPr>
            <w:r w:rsidRPr="00A374C0">
              <w:rPr>
                <w:rFonts w:eastAsia="TimesNewRomanPSMT"/>
                <w:sz w:val="24"/>
              </w:rPr>
              <w:t>3.</w:t>
            </w:r>
            <w:r w:rsidR="005F00D3" w:rsidRPr="00A374C0">
              <w:rPr>
                <w:rFonts w:eastAsia="TimesNewRomanPSMT"/>
                <w:sz w:val="24"/>
              </w:rPr>
              <w:t>1</w:t>
            </w:r>
            <w:r w:rsidRPr="00A374C0">
              <w:rPr>
                <w:rFonts w:eastAsia="TimesNewRomanPSMT"/>
                <w:sz w:val="24"/>
              </w:rPr>
              <w:t xml:space="preserve">.4 Сравнительное изучение интермедиатов и катаболитов пуринового обмена в эритроцитах и плазме крови беременных без </w:t>
            </w:r>
            <w:r w:rsidR="00BD0717">
              <w:rPr>
                <w:rFonts w:eastAsia="TimesNewRomanPSMT"/>
                <w:sz w:val="24"/>
              </w:rPr>
              <w:t>ХАГ</w:t>
            </w:r>
            <w:r w:rsidRPr="00A374C0">
              <w:rPr>
                <w:rFonts w:eastAsia="TimesNewRomanPSMT"/>
                <w:sz w:val="24"/>
              </w:rPr>
              <w:t xml:space="preserve"> и с тяжелой преэклампсией</w:t>
            </w:r>
          </w:p>
        </w:tc>
        <w:tc>
          <w:tcPr>
            <w:tcW w:w="824" w:type="dxa"/>
          </w:tcPr>
          <w:p w:rsidR="00440980" w:rsidRPr="00BD0717" w:rsidRDefault="00440980" w:rsidP="007F4495">
            <w:pPr>
              <w:jc w:val="center"/>
              <w:rPr>
                <w:sz w:val="24"/>
              </w:rPr>
            </w:pPr>
          </w:p>
          <w:p w:rsidR="00D002EC" w:rsidRPr="00BD0717" w:rsidRDefault="00D002EC" w:rsidP="007F4495">
            <w:pPr>
              <w:jc w:val="center"/>
              <w:rPr>
                <w:sz w:val="24"/>
              </w:rPr>
            </w:pPr>
          </w:p>
          <w:p w:rsidR="00D002EC" w:rsidRPr="009A549A" w:rsidRDefault="00F35FE5" w:rsidP="007F4495">
            <w:pPr>
              <w:jc w:val="center"/>
              <w:rPr>
                <w:sz w:val="24"/>
              </w:rPr>
            </w:pPr>
            <w:r w:rsidRPr="00A374C0">
              <w:rPr>
                <w:sz w:val="24"/>
                <w:lang w:val="en-US"/>
              </w:rPr>
              <w:t>4</w:t>
            </w:r>
            <w:r w:rsidR="009A549A">
              <w:rPr>
                <w:sz w:val="24"/>
              </w:rPr>
              <w:t>7</w:t>
            </w:r>
          </w:p>
          <w:p w:rsidR="00F35FE5" w:rsidRPr="00A374C0" w:rsidRDefault="00F35FE5" w:rsidP="007F4495">
            <w:pPr>
              <w:jc w:val="center"/>
              <w:rPr>
                <w:sz w:val="24"/>
                <w:lang w:val="en-US"/>
              </w:rPr>
            </w:pPr>
          </w:p>
          <w:p w:rsidR="00D002EC" w:rsidRPr="00BD0717" w:rsidRDefault="00F35FE5" w:rsidP="00F35FE5">
            <w:pPr>
              <w:jc w:val="left"/>
              <w:rPr>
                <w:sz w:val="24"/>
                <w:lang w:val="en-US"/>
              </w:rPr>
            </w:pPr>
            <w:r w:rsidRPr="00A374C0">
              <w:rPr>
                <w:sz w:val="24"/>
                <w:lang w:val="en-US"/>
              </w:rPr>
              <w:t xml:space="preserve">   4</w:t>
            </w:r>
            <w:r w:rsidR="00D002EC" w:rsidRPr="00A374C0">
              <w:rPr>
                <w:sz w:val="24"/>
              </w:rPr>
              <w:t>7</w:t>
            </w:r>
          </w:p>
        </w:tc>
      </w:tr>
      <w:tr w:rsidR="00440980" w:rsidRPr="00A374C0" w:rsidTr="00432066">
        <w:tc>
          <w:tcPr>
            <w:tcW w:w="8808" w:type="dxa"/>
          </w:tcPr>
          <w:p w:rsidR="00440980" w:rsidRPr="00A374C0" w:rsidRDefault="00440980" w:rsidP="00895C67">
            <w:pPr>
              <w:pStyle w:val="ab"/>
              <w:spacing w:before="0" w:beforeAutospacing="0" w:after="0" w:afterAutospacing="0"/>
              <w:rPr>
                <w:sz w:val="24"/>
              </w:rPr>
            </w:pPr>
            <w:r w:rsidRPr="00A374C0">
              <w:rPr>
                <w:rFonts w:eastAsia="TimesNewRomanPSMT"/>
                <w:sz w:val="24"/>
              </w:rPr>
              <w:t>3.</w:t>
            </w:r>
            <w:r w:rsidR="005F00D3" w:rsidRPr="00A374C0">
              <w:rPr>
                <w:rFonts w:eastAsia="TimesNewRomanPSMT"/>
                <w:sz w:val="24"/>
              </w:rPr>
              <w:t>1</w:t>
            </w:r>
            <w:r w:rsidRPr="00A374C0">
              <w:rPr>
                <w:rFonts w:eastAsia="TimesNewRomanPSMT"/>
                <w:sz w:val="24"/>
              </w:rPr>
              <w:t xml:space="preserve">.5 Сравнительное изучение состояния уровня бета-2-микроглобулина в сыворотке крови </w:t>
            </w:r>
            <w:r w:rsidRPr="00A374C0">
              <w:rPr>
                <w:sz w:val="24"/>
              </w:rPr>
              <w:t xml:space="preserve">у беременных </w:t>
            </w:r>
            <w:r w:rsidR="0044702E" w:rsidRPr="00A374C0">
              <w:rPr>
                <w:sz w:val="24"/>
              </w:rPr>
              <w:t>без</w:t>
            </w:r>
            <w:r w:rsidRPr="00A374C0">
              <w:rPr>
                <w:sz w:val="24"/>
              </w:rPr>
              <w:t xml:space="preserve"> гипертензивны</w:t>
            </w:r>
            <w:r w:rsidR="0044702E" w:rsidRPr="00A374C0">
              <w:rPr>
                <w:sz w:val="24"/>
              </w:rPr>
              <w:t>х</w:t>
            </w:r>
            <w:r w:rsidRPr="00A374C0">
              <w:rPr>
                <w:sz w:val="24"/>
              </w:rPr>
              <w:t xml:space="preserve"> расстройств</w:t>
            </w:r>
            <w:r w:rsidR="0044702E" w:rsidRPr="00A374C0">
              <w:rPr>
                <w:sz w:val="24"/>
              </w:rPr>
              <w:t xml:space="preserve"> </w:t>
            </w:r>
          </w:p>
        </w:tc>
        <w:tc>
          <w:tcPr>
            <w:tcW w:w="824" w:type="dxa"/>
          </w:tcPr>
          <w:p w:rsidR="00F35FE5" w:rsidRPr="00B72AE4" w:rsidRDefault="00F35FE5" w:rsidP="007F4495">
            <w:pPr>
              <w:jc w:val="center"/>
              <w:rPr>
                <w:sz w:val="24"/>
              </w:rPr>
            </w:pPr>
          </w:p>
          <w:p w:rsidR="00440980" w:rsidRPr="00A374C0" w:rsidRDefault="00BD0717" w:rsidP="00BD0717">
            <w:pPr>
              <w:jc w:val="left"/>
              <w:rPr>
                <w:sz w:val="24"/>
              </w:rPr>
            </w:pPr>
            <w:r>
              <w:rPr>
                <w:sz w:val="24"/>
              </w:rPr>
              <w:t xml:space="preserve">   </w:t>
            </w:r>
            <w:r w:rsidR="00F35FE5" w:rsidRPr="00A374C0">
              <w:rPr>
                <w:sz w:val="24"/>
                <w:lang w:val="en-US"/>
              </w:rPr>
              <w:t>4</w:t>
            </w:r>
            <w:r w:rsidR="00D002EC" w:rsidRPr="00A374C0">
              <w:rPr>
                <w:sz w:val="24"/>
              </w:rPr>
              <w:t>9</w:t>
            </w:r>
          </w:p>
        </w:tc>
      </w:tr>
      <w:tr w:rsidR="00440980" w:rsidRPr="00A374C0" w:rsidTr="00432066">
        <w:tc>
          <w:tcPr>
            <w:tcW w:w="8808" w:type="dxa"/>
          </w:tcPr>
          <w:p w:rsidR="00440980" w:rsidRPr="00A374C0" w:rsidRDefault="00440980" w:rsidP="00895C67">
            <w:pPr>
              <w:pStyle w:val="ab"/>
              <w:numPr>
                <w:ilvl w:val="2"/>
                <w:numId w:val="19"/>
              </w:numPr>
              <w:spacing w:before="0" w:beforeAutospacing="0" w:after="0" w:afterAutospacing="0"/>
              <w:ind w:left="0" w:firstLine="0"/>
              <w:rPr>
                <w:sz w:val="24"/>
              </w:rPr>
            </w:pPr>
            <w:r w:rsidRPr="00A374C0">
              <w:rPr>
                <w:rFonts w:eastAsia="TimesNewRomanPSMT"/>
                <w:sz w:val="24"/>
              </w:rPr>
              <w:t xml:space="preserve">Сравнительный анализ везикулогенеза в крови </w:t>
            </w:r>
            <w:r w:rsidRPr="00A374C0">
              <w:rPr>
                <w:sz w:val="24"/>
              </w:rPr>
              <w:t xml:space="preserve">у беременных </w:t>
            </w:r>
            <w:r w:rsidR="00BD0717">
              <w:rPr>
                <w:sz w:val="24"/>
              </w:rPr>
              <w:t xml:space="preserve">без </w:t>
            </w:r>
            <w:r w:rsidR="0044702E" w:rsidRPr="00A374C0">
              <w:rPr>
                <w:sz w:val="24"/>
              </w:rPr>
              <w:t>гипертензивных расстройств и с тяжелой преэклампсией</w:t>
            </w:r>
          </w:p>
          <w:p w:rsidR="00432066" w:rsidRPr="00A374C0" w:rsidRDefault="00432066" w:rsidP="00432066">
            <w:pPr>
              <w:rPr>
                <w:sz w:val="24"/>
              </w:rPr>
            </w:pPr>
            <w:r w:rsidRPr="00A374C0">
              <w:rPr>
                <w:rFonts w:eastAsia="REG"/>
                <w:sz w:val="24"/>
              </w:rPr>
              <w:t>3.1.7 Прогностическая модель развития преэклампсии у беременных без</w:t>
            </w:r>
            <w:r w:rsidR="00BD0717">
              <w:rPr>
                <w:rFonts w:eastAsia="REG"/>
                <w:sz w:val="24"/>
              </w:rPr>
              <w:t xml:space="preserve"> хронической артериальной гипертензии </w:t>
            </w:r>
            <w:r w:rsidRPr="00A374C0">
              <w:rPr>
                <w:sz w:val="24"/>
              </w:rPr>
              <w:t xml:space="preserve"> </w:t>
            </w:r>
          </w:p>
        </w:tc>
        <w:tc>
          <w:tcPr>
            <w:tcW w:w="824" w:type="dxa"/>
          </w:tcPr>
          <w:p w:rsidR="00F35FE5" w:rsidRPr="00A374C0" w:rsidRDefault="00F35FE5" w:rsidP="00F35FE5">
            <w:pPr>
              <w:jc w:val="left"/>
              <w:rPr>
                <w:sz w:val="24"/>
              </w:rPr>
            </w:pPr>
          </w:p>
          <w:p w:rsidR="00440980" w:rsidRPr="00A374C0" w:rsidRDefault="00F35FE5" w:rsidP="00F35FE5">
            <w:pPr>
              <w:jc w:val="left"/>
              <w:rPr>
                <w:sz w:val="24"/>
                <w:lang w:val="en-US"/>
              </w:rPr>
            </w:pPr>
            <w:r w:rsidRPr="00A374C0">
              <w:rPr>
                <w:sz w:val="24"/>
              </w:rPr>
              <w:t xml:space="preserve">   </w:t>
            </w:r>
            <w:r w:rsidRPr="00A374C0">
              <w:rPr>
                <w:sz w:val="24"/>
                <w:lang w:val="en-US"/>
              </w:rPr>
              <w:t>49</w:t>
            </w:r>
          </w:p>
          <w:p w:rsidR="00432066" w:rsidRPr="00A374C0" w:rsidRDefault="00432066" w:rsidP="00432066">
            <w:pPr>
              <w:rPr>
                <w:sz w:val="24"/>
                <w:lang w:val="en-US"/>
              </w:rPr>
            </w:pPr>
          </w:p>
          <w:p w:rsidR="00432066" w:rsidRPr="00A374C0" w:rsidRDefault="00432066" w:rsidP="00432066">
            <w:pPr>
              <w:rPr>
                <w:sz w:val="24"/>
                <w:lang w:val="en-US"/>
              </w:rPr>
            </w:pPr>
            <w:r w:rsidRPr="00A374C0">
              <w:rPr>
                <w:sz w:val="24"/>
                <w:lang w:val="en-US"/>
              </w:rPr>
              <w:t xml:space="preserve">   50</w:t>
            </w:r>
          </w:p>
        </w:tc>
      </w:tr>
      <w:tr w:rsidR="00432066" w:rsidRPr="00A374C0" w:rsidTr="00432066">
        <w:tc>
          <w:tcPr>
            <w:tcW w:w="8808" w:type="dxa"/>
          </w:tcPr>
          <w:p w:rsidR="00432066" w:rsidRPr="00A374C0" w:rsidRDefault="00A436E5" w:rsidP="00895C67">
            <w:pPr>
              <w:rPr>
                <w:rFonts w:eastAsia="REG"/>
                <w:sz w:val="24"/>
              </w:rPr>
            </w:pPr>
            <w:r w:rsidRPr="00B72AE4">
              <w:rPr>
                <w:sz w:val="24"/>
              </w:rPr>
              <w:t xml:space="preserve">3.2 </w:t>
            </w:r>
            <w:r w:rsidR="00432066" w:rsidRPr="00A374C0">
              <w:rPr>
                <w:sz w:val="24"/>
              </w:rPr>
              <w:t xml:space="preserve">Результаты </w:t>
            </w:r>
            <w:r w:rsidR="00BD0717">
              <w:rPr>
                <w:sz w:val="24"/>
              </w:rPr>
              <w:t xml:space="preserve">исследования </w:t>
            </w:r>
            <w:r w:rsidR="00432066" w:rsidRPr="00A374C0">
              <w:rPr>
                <w:sz w:val="24"/>
              </w:rPr>
              <w:t xml:space="preserve">2 этапа. </w:t>
            </w:r>
            <w:r w:rsidR="00432066" w:rsidRPr="00A374C0">
              <w:rPr>
                <w:rFonts w:eastAsia="REG"/>
                <w:sz w:val="24"/>
              </w:rPr>
              <w:t>Прогностическая модель</w:t>
            </w:r>
            <w:r w:rsidR="00432066" w:rsidRPr="00A374C0">
              <w:rPr>
                <w:sz w:val="24"/>
              </w:rPr>
              <w:t xml:space="preserve"> </w:t>
            </w:r>
            <w:r w:rsidR="00432066" w:rsidRPr="00A374C0">
              <w:rPr>
                <w:rFonts w:eastAsia="REG"/>
                <w:sz w:val="24"/>
              </w:rPr>
              <w:t>развития преэклампсии у беременных с хронической артериальной гипертензии</w:t>
            </w:r>
          </w:p>
        </w:tc>
        <w:tc>
          <w:tcPr>
            <w:tcW w:w="824" w:type="dxa"/>
          </w:tcPr>
          <w:p w:rsidR="00432066" w:rsidRPr="00B72AE4" w:rsidRDefault="00432066" w:rsidP="00F35FE5">
            <w:pPr>
              <w:jc w:val="left"/>
              <w:rPr>
                <w:sz w:val="24"/>
              </w:rPr>
            </w:pPr>
          </w:p>
          <w:p w:rsidR="00A436E5" w:rsidRPr="009A549A" w:rsidRDefault="00A436E5" w:rsidP="00F35FE5">
            <w:pPr>
              <w:jc w:val="left"/>
              <w:rPr>
                <w:sz w:val="24"/>
              </w:rPr>
            </w:pPr>
            <w:r w:rsidRPr="00B72AE4">
              <w:rPr>
                <w:sz w:val="24"/>
              </w:rPr>
              <w:t xml:space="preserve">   </w:t>
            </w:r>
            <w:r w:rsidRPr="00A374C0">
              <w:rPr>
                <w:sz w:val="24"/>
                <w:lang w:val="en-US"/>
              </w:rPr>
              <w:t>5</w:t>
            </w:r>
            <w:r w:rsidR="009A549A">
              <w:rPr>
                <w:sz w:val="24"/>
              </w:rPr>
              <w:t>6</w:t>
            </w:r>
          </w:p>
        </w:tc>
      </w:tr>
      <w:tr w:rsidR="00432066" w:rsidRPr="00A374C0" w:rsidTr="00432066">
        <w:tc>
          <w:tcPr>
            <w:tcW w:w="8808" w:type="dxa"/>
          </w:tcPr>
          <w:p w:rsidR="00432066" w:rsidRPr="00A374C0" w:rsidRDefault="00432066" w:rsidP="00432066">
            <w:pPr>
              <w:rPr>
                <w:rFonts w:eastAsia="REG"/>
                <w:sz w:val="24"/>
              </w:rPr>
            </w:pPr>
            <w:r w:rsidRPr="00A374C0">
              <w:rPr>
                <w:sz w:val="24"/>
              </w:rPr>
              <w:t xml:space="preserve">3.2.1 Общеклинические показатели </w:t>
            </w:r>
          </w:p>
        </w:tc>
        <w:tc>
          <w:tcPr>
            <w:tcW w:w="824" w:type="dxa"/>
          </w:tcPr>
          <w:p w:rsidR="00432066" w:rsidRPr="009A549A" w:rsidRDefault="00A436E5" w:rsidP="00432066">
            <w:pPr>
              <w:jc w:val="left"/>
              <w:rPr>
                <w:sz w:val="24"/>
              </w:rPr>
            </w:pPr>
            <w:r w:rsidRPr="00A374C0">
              <w:rPr>
                <w:sz w:val="24"/>
                <w:lang w:val="en-US"/>
              </w:rPr>
              <w:t xml:space="preserve">   5</w:t>
            </w:r>
            <w:r w:rsidR="009A549A">
              <w:rPr>
                <w:sz w:val="24"/>
              </w:rPr>
              <w:t>6</w:t>
            </w:r>
          </w:p>
        </w:tc>
      </w:tr>
      <w:tr w:rsidR="00432066" w:rsidRPr="00A374C0" w:rsidTr="00432066">
        <w:tc>
          <w:tcPr>
            <w:tcW w:w="8808" w:type="dxa"/>
          </w:tcPr>
          <w:p w:rsidR="00552DB5" w:rsidRPr="00552DB5" w:rsidRDefault="00432066" w:rsidP="00552DB5">
            <w:pPr>
              <w:pStyle w:val="1"/>
              <w:numPr>
                <w:ilvl w:val="2"/>
                <w:numId w:val="25"/>
              </w:numPr>
              <w:spacing w:before="0" w:beforeAutospacing="0" w:after="0" w:afterAutospacing="0"/>
              <w:ind w:left="0" w:right="594" w:firstLine="0"/>
              <w:outlineLvl w:val="0"/>
              <w:rPr>
                <w:b w:val="0"/>
                <w:bCs w:val="0"/>
                <w:sz w:val="24"/>
                <w:szCs w:val="24"/>
              </w:rPr>
            </w:pPr>
            <w:r w:rsidRPr="00A374C0">
              <w:rPr>
                <w:rFonts w:eastAsia="TimesNewRomanPSMT"/>
                <w:b w:val="0"/>
                <w:bCs w:val="0"/>
                <w:sz w:val="24"/>
                <w:szCs w:val="24"/>
              </w:rPr>
              <w:t xml:space="preserve">Сравнительная характеристика показателей окислительного стресса у </w:t>
            </w:r>
            <w:r w:rsidRPr="00552DB5">
              <w:rPr>
                <w:rFonts w:eastAsia="TimesNewRomanPSMT"/>
                <w:b w:val="0"/>
                <w:bCs w:val="0"/>
                <w:sz w:val="24"/>
                <w:szCs w:val="24"/>
              </w:rPr>
              <w:t xml:space="preserve">беременных с </w:t>
            </w:r>
            <w:r w:rsidR="00552DB5" w:rsidRPr="00552DB5">
              <w:rPr>
                <w:b w:val="0"/>
                <w:bCs w:val="0"/>
                <w:sz w:val="24"/>
                <w:szCs w:val="24"/>
              </w:rPr>
              <w:t>гипертензивными расстройствами</w:t>
            </w:r>
          </w:p>
        </w:tc>
        <w:tc>
          <w:tcPr>
            <w:tcW w:w="824" w:type="dxa"/>
          </w:tcPr>
          <w:p w:rsidR="00432066" w:rsidRPr="00B72AE4" w:rsidRDefault="00432066" w:rsidP="007F4495">
            <w:pPr>
              <w:jc w:val="center"/>
              <w:rPr>
                <w:sz w:val="24"/>
              </w:rPr>
            </w:pPr>
          </w:p>
          <w:p w:rsidR="00552DB5" w:rsidRPr="00552DB5" w:rsidRDefault="00552DB5" w:rsidP="007F4495">
            <w:pPr>
              <w:jc w:val="center"/>
              <w:rPr>
                <w:sz w:val="24"/>
              </w:rPr>
            </w:pPr>
            <w:r>
              <w:rPr>
                <w:sz w:val="24"/>
              </w:rPr>
              <w:t>61</w:t>
            </w:r>
          </w:p>
        </w:tc>
      </w:tr>
      <w:tr w:rsidR="00432066" w:rsidRPr="00A374C0" w:rsidTr="00432066">
        <w:tc>
          <w:tcPr>
            <w:tcW w:w="8808" w:type="dxa"/>
          </w:tcPr>
          <w:p w:rsidR="00432066" w:rsidRPr="00A374C0" w:rsidRDefault="00432066" w:rsidP="00895C67">
            <w:pPr>
              <w:pStyle w:val="1"/>
              <w:spacing w:before="0" w:beforeAutospacing="0" w:after="0" w:afterAutospacing="0"/>
              <w:ind w:right="594"/>
              <w:outlineLvl w:val="0"/>
              <w:rPr>
                <w:b w:val="0"/>
                <w:bCs w:val="0"/>
                <w:sz w:val="24"/>
                <w:szCs w:val="24"/>
              </w:rPr>
            </w:pPr>
            <w:r w:rsidRPr="00A374C0">
              <w:rPr>
                <w:b w:val="0"/>
                <w:bCs w:val="0"/>
                <w:sz w:val="24"/>
                <w:szCs w:val="24"/>
              </w:rPr>
              <w:t>3.2.3 С</w:t>
            </w:r>
            <w:r w:rsidRPr="00A374C0">
              <w:rPr>
                <w:rFonts w:eastAsia="TimesNewRomanPSMT"/>
                <w:b w:val="0"/>
                <w:bCs w:val="0"/>
                <w:sz w:val="24"/>
                <w:szCs w:val="24"/>
              </w:rPr>
              <w:t xml:space="preserve">равнительное изучение показателей внеклеточных нуклеиновых кислот в эритроцитах и плазме крови беременных с </w:t>
            </w:r>
            <w:r w:rsidR="00552DB5">
              <w:rPr>
                <w:rFonts w:eastAsia="TimesNewRomanPSMT"/>
                <w:b w:val="0"/>
                <w:bCs w:val="0"/>
                <w:sz w:val="24"/>
                <w:szCs w:val="24"/>
              </w:rPr>
              <w:t xml:space="preserve">преэклампсией на фоне хронической гипертензии и групп сравнения </w:t>
            </w:r>
          </w:p>
        </w:tc>
        <w:tc>
          <w:tcPr>
            <w:tcW w:w="824" w:type="dxa"/>
          </w:tcPr>
          <w:p w:rsidR="00432066" w:rsidRDefault="00432066" w:rsidP="007F4495">
            <w:pPr>
              <w:jc w:val="center"/>
              <w:rPr>
                <w:sz w:val="24"/>
              </w:rPr>
            </w:pPr>
          </w:p>
          <w:p w:rsidR="00552DB5" w:rsidRDefault="00552DB5" w:rsidP="007F4495">
            <w:pPr>
              <w:jc w:val="center"/>
              <w:rPr>
                <w:sz w:val="24"/>
              </w:rPr>
            </w:pPr>
          </w:p>
          <w:p w:rsidR="00552DB5" w:rsidRPr="00552DB5" w:rsidRDefault="00552DB5" w:rsidP="007F4495">
            <w:pPr>
              <w:jc w:val="center"/>
              <w:rPr>
                <w:sz w:val="24"/>
              </w:rPr>
            </w:pPr>
            <w:r>
              <w:rPr>
                <w:sz w:val="24"/>
              </w:rPr>
              <w:t>63</w:t>
            </w:r>
          </w:p>
        </w:tc>
      </w:tr>
      <w:tr w:rsidR="00432066" w:rsidRPr="00A374C0" w:rsidTr="00432066">
        <w:tc>
          <w:tcPr>
            <w:tcW w:w="8808" w:type="dxa"/>
          </w:tcPr>
          <w:p w:rsidR="00432066" w:rsidRPr="00A374C0" w:rsidRDefault="00432066" w:rsidP="00552DB5">
            <w:pPr>
              <w:pStyle w:val="ab"/>
              <w:spacing w:before="0" w:beforeAutospacing="0" w:after="0" w:afterAutospacing="0"/>
              <w:rPr>
                <w:sz w:val="24"/>
              </w:rPr>
            </w:pPr>
            <w:r w:rsidRPr="00A374C0">
              <w:rPr>
                <w:sz w:val="24"/>
              </w:rPr>
              <w:t>3.2.4 С</w:t>
            </w:r>
            <w:r w:rsidRPr="00A374C0">
              <w:rPr>
                <w:rFonts w:eastAsia="TimesNewRomanPSMT"/>
                <w:sz w:val="24"/>
              </w:rPr>
              <w:t>равнительное изучение интермедиатов и катаболитов пуринового обмена в эритроцитах и плазме крови беременных с ХАГ и беременных с ПЭ на фоне ХАГ</w:t>
            </w:r>
          </w:p>
        </w:tc>
        <w:tc>
          <w:tcPr>
            <w:tcW w:w="824" w:type="dxa"/>
          </w:tcPr>
          <w:p w:rsidR="00432066" w:rsidRPr="00A374C0" w:rsidRDefault="00432066" w:rsidP="007F4495">
            <w:pPr>
              <w:jc w:val="center"/>
              <w:rPr>
                <w:sz w:val="24"/>
              </w:rPr>
            </w:pPr>
          </w:p>
          <w:p w:rsidR="00432066" w:rsidRPr="00552DB5" w:rsidRDefault="00432066" w:rsidP="007F4495">
            <w:pPr>
              <w:jc w:val="center"/>
              <w:rPr>
                <w:sz w:val="24"/>
              </w:rPr>
            </w:pPr>
            <w:r w:rsidRPr="00A374C0">
              <w:rPr>
                <w:sz w:val="24"/>
                <w:lang w:val="en-US"/>
              </w:rPr>
              <w:t>6</w:t>
            </w:r>
            <w:r w:rsidR="00552DB5">
              <w:rPr>
                <w:sz w:val="24"/>
              </w:rPr>
              <w:t>5</w:t>
            </w:r>
          </w:p>
        </w:tc>
      </w:tr>
      <w:tr w:rsidR="00432066" w:rsidRPr="00A374C0" w:rsidTr="00432066">
        <w:tc>
          <w:tcPr>
            <w:tcW w:w="8808" w:type="dxa"/>
          </w:tcPr>
          <w:p w:rsidR="00432066" w:rsidRPr="00A374C0" w:rsidRDefault="00432066" w:rsidP="00895C67">
            <w:pPr>
              <w:pStyle w:val="ab"/>
              <w:spacing w:before="0" w:beforeAutospacing="0" w:after="0" w:afterAutospacing="0"/>
              <w:rPr>
                <w:sz w:val="24"/>
              </w:rPr>
            </w:pPr>
            <w:r w:rsidRPr="00A374C0">
              <w:rPr>
                <w:sz w:val="24"/>
              </w:rPr>
              <w:t xml:space="preserve">3.2.5 </w:t>
            </w:r>
            <w:r w:rsidRPr="00A374C0">
              <w:rPr>
                <w:rFonts w:eastAsia="TimesNewRomanPSMT"/>
                <w:sz w:val="24"/>
              </w:rPr>
              <w:t xml:space="preserve">Сравнительное изучение состояния уровня бета-2-микроглобулина в сыворотке крови </w:t>
            </w:r>
            <w:r w:rsidRPr="00A374C0">
              <w:rPr>
                <w:sz w:val="24"/>
              </w:rPr>
              <w:t>у беременных с ХАГ и беременных с ПЭ на фоне ХАГ</w:t>
            </w:r>
            <w:r w:rsidRPr="00A374C0">
              <w:rPr>
                <w:b/>
                <w:sz w:val="24"/>
              </w:rPr>
              <w:t xml:space="preserve"> </w:t>
            </w:r>
          </w:p>
        </w:tc>
        <w:tc>
          <w:tcPr>
            <w:tcW w:w="824" w:type="dxa"/>
          </w:tcPr>
          <w:p w:rsidR="00552DB5" w:rsidRDefault="00552DB5" w:rsidP="007F4495">
            <w:pPr>
              <w:jc w:val="center"/>
              <w:rPr>
                <w:sz w:val="24"/>
              </w:rPr>
            </w:pPr>
          </w:p>
          <w:p w:rsidR="00432066" w:rsidRPr="00A374C0" w:rsidRDefault="00432066" w:rsidP="007F4495">
            <w:pPr>
              <w:jc w:val="center"/>
              <w:rPr>
                <w:sz w:val="24"/>
              </w:rPr>
            </w:pPr>
            <w:r w:rsidRPr="00A374C0">
              <w:rPr>
                <w:sz w:val="24"/>
              </w:rPr>
              <w:t>68</w:t>
            </w:r>
          </w:p>
        </w:tc>
      </w:tr>
      <w:tr w:rsidR="00432066" w:rsidRPr="00A374C0" w:rsidTr="00432066">
        <w:tc>
          <w:tcPr>
            <w:tcW w:w="8808" w:type="dxa"/>
          </w:tcPr>
          <w:p w:rsidR="00432066" w:rsidRPr="00A374C0" w:rsidRDefault="00432066" w:rsidP="00895C67">
            <w:pPr>
              <w:rPr>
                <w:sz w:val="24"/>
              </w:rPr>
            </w:pPr>
            <w:r w:rsidRPr="00A374C0">
              <w:rPr>
                <w:sz w:val="24"/>
              </w:rPr>
              <w:t xml:space="preserve">3.2.6 </w:t>
            </w:r>
            <w:r w:rsidRPr="00A374C0">
              <w:rPr>
                <w:rFonts w:eastAsia="TimesNewRomanPSMT"/>
                <w:sz w:val="24"/>
              </w:rPr>
              <w:t xml:space="preserve">Сравнительный анализ везикулогенеза в крови </w:t>
            </w:r>
            <w:r w:rsidRPr="00A374C0">
              <w:rPr>
                <w:sz w:val="24"/>
              </w:rPr>
              <w:t>у беременных с ХАГ и беременных с ПЭ на фоне ХАГ</w:t>
            </w:r>
          </w:p>
        </w:tc>
        <w:tc>
          <w:tcPr>
            <w:tcW w:w="824" w:type="dxa"/>
          </w:tcPr>
          <w:p w:rsidR="00552DB5" w:rsidRDefault="00552DB5" w:rsidP="007F4495">
            <w:pPr>
              <w:jc w:val="center"/>
              <w:rPr>
                <w:sz w:val="24"/>
              </w:rPr>
            </w:pPr>
          </w:p>
          <w:p w:rsidR="00432066" w:rsidRPr="00A374C0" w:rsidRDefault="00552DB5" w:rsidP="007F4495">
            <w:pPr>
              <w:jc w:val="center"/>
              <w:rPr>
                <w:sz w:val="24"/>
              </w:rPr>
            </w:pPr>
            <w:r>
              <w:rPr>
                <w:sz w:val="24"/>
              </w:rPr>
              <w:t>69</w:t>
            </w:r>
          </w:p>
        </w:tc>
      </w:tr>
      <w:tr w:rsidR="00432066" w:rsidRPr="00A374C0" w:rsidTr="00432066">
        <w:tc>
          <w:tcPr>
            <w:tcW w:w="8808" w:type="dxa"/>
          </w:tcPr>
          <w:p w:rsidR="00432066" w:rsidRPr="00A374C0" w:rsidRDefault="00432066" w:rsidP="00895C67">
            <w:pPr>
              <w:pStyle w:val="ab"/>
              <w:spacing w:before="0" w:beforeAutospacing="0" w:after="0" w:afterAutospacing="0"/>
              <w:rPr>
                <w:sz w:val="24"/>
              </w:rPr>
            </w:pPr>
            <w:r w:rsidRPr="00A374C0">
              <w:rPr>
                <w:sz w:val="24"/>
              </w:rPr>
              <w:t xml:space="preserve">3.2.7 </w:t>
            </w:r>
            <w:r w:rsidRPr="00A374C0">
              <w:rPr>
                <w:color w:val="000000"/>
                <w:sz w:val="24"/>
              </w:rPr>
              <w:t>Прогностическая модель развития преэклампсиии у беременных с хронической артериальной гипертензией</w:t>
            </w:r>
          </w:p>
        </w:tc>
        <w:tc>
          <w:tcPr>
            <w:tcW w:w="824" w:type="dxa"/>
          </w:tcPr>
          <w:p w:rsidR="00552DB5" w:rsidRDefault="00552DB5" w:rsidP="007F4495">
            <w:pPr>
              <w:jc w:val="center"/>
              <w:rPr>
                <w:sz w:val="24"/>
              </w:rPr>
            </w:pPr>
          </w:p>
          <w:p w:rsidR="00432066" w:rsidRPr="00A374C0" w:rsidRDefault="00432066" w:rsidP="007F4495">
            <w:pPr>
              <w:jc w:val="center"/>
              <w:rPr>
                <w:sz w:val="24"/>
              </w:rPr>
            </w:pPr>
            <w:r w:rsidRPr="00A374C0">
              <w:rPr>
                <w:sz w:val="24"/>
              </w:rPr>
              <w:t>7</w:t>
            </w:r>
            <w:r w:rsidR="00552DB5">
              <w:rPr>
                <w:sz w:val="24"/>
              </w:rPr>
              <w:t>0</w:t>
            </w:r>
          </w:p>
        </w:tc>
      </w:tr>
      <w:tr w:rsidR="00432066" w:rsidRPr="00A374C0" w:rsidTr="00432066">
        <w:tc>
          <w:tcPr>
            <w:tcW w:w="8808" w:type="dxa"/>
          </w:tcPr>
          <w:p w:rsidR="00432066" w:rsidRPr="00A374C0" w:rsidRDefault="00432066" w:rsidP="00895C67">
            <w:pPr>
              <w:rPr>
                <w:sz w:val="24"/>
              </w:rPr>
            </w:pPr>
            <w:r w:rsidRPr="00A374C0">
              <w:rPr>
                <w:sz w:val="24"/>
              </w:rPr>
              <w:t>4 ОБСУЖДЕНИЕ РЕЗУЛЬТАТОВ ИССЛЕДОВАНИЯ</w:t>
            </w:r>
          </w:p>
        </w:tc>
        <w:tc>
          <w:tcPr>
            <w:tcW w:w="824" w:type="dxa"/>
          </w:tcPr>
          <w:p w:rsidR="00432066" w:rsidRPr="00A374C0" w:rsidRDefault="00432066" w:rsidP="007F4495">
            <w:pPr>
              <w:jc w:val="center"/>
              <w:rPr>
                <w:sz w:val="24"/>
              </w:rPr>
            </w:pPr>
            <w:r w:rsidRPr="00A374C0">
              <w:rPr>
                <w:sz w:val="24"/>
              </w:rPr>
              <w:t>74</w:t>
            </w:r>
          </w:p>
        </w:tc>
      </w:tr>
      <w:tr w:rsidR="00432066" w:rsidRPr="00A374C0" w:rsidTr="00432066">
        <w:tc>
          <w:tcPr>
            <w:tcW w:w="8808" w:type="dxa"/>
          </w:tcPr>
          <w:p w:rsidR="00432066" w:rsidRPr="00A374C0" w:rsidRDefault="00432066" w:rsidP="00895C67">
            <w:pPr>
              <w:pStyle w:val="ab"/>
              <w:spacing w:before="0" w:beforeAutospacing="0" w:after="0" w:afterAutospacing="0"/>
              <w:rPr>
                <w:sz w:val="24"/>
              </w:rPr>
            </w:pPr>
            <w:r w:rsidRPr="00A374C0">
              <w:rPr>
                <w:sz w:val="24"/>
              </w:rPr>
              <w:t>ЗАКЛЮЧЕНИЕ</w:t>
            </w:r>
          </w:p>
          <w:p w:rsidR="00432066" w:rsidRPr="00A374C0" w:rsidRDefault="00432066" w:rsidP="00895C67">
            <w:pPr>
              <w:rPr>
                <w:sz w:val="24"/>
              </w:rPr>
            </w:pPr>
            <w:r w:rsidRPr="00A374C0">
              <w:rPr>
                <w:sz w:val="24"/>
              </w:rPr>
              <w:t>ПРАКТИЧЕСКИЕ РЕКОМЕНДАЦИИ</w:t>
            </w:r>
          </w:p>
        </w:tc>
        <w:tc>
          <w:tcPr>
            <w:tcW w:w="824" w:type="dxa"/>
          </w:tcPr>
          <w:p w:rsidR="00432066" w:rsidRDefault="004B77DB" w:rsidP="007F4495">
            <w:pPr>
              <w:jc w:val="center"/>
              <w:rPr>
                <w:sz w:val="24"/>
              </w:rPr>
            </w:pPr>
            <w:r>
              <w:rPr>
                <w:sz w:val="24"/>
              </w:rPr>
              <w:t>81</w:t>
            </w:r>
          </w:p>
          <w:p w:rsidR="00552DB5" w:rsidRPr="00A374C0" w:rsidRDefault="00552DB5" w:rsidP="007F4495">
            <w:pPr>
              <w:jc w:val="center"/>
              <w:rPr>
                <w:sz w:val="24"/>
              </w:rPr>
            </w:pPr>
            <w:r>
              <w:rPr>
                <w:sz w:val="24"/>
              </w:rPr>
              <w:t>8</w:t>
            </w:r>
            <w:r w:rsidR="004B77DB">
              <w:rPr>
                <w:sz w:val="24"/>
              </w:rPr>
              <w:t>3</w:t>
            </w:r>
          </w:p>
        </w:tc>
      </w:tr>
      <w:tr w:rsidR="00432066" w:rsidRPr="00A374C0" w:rsidTr="00432066">
        <w:tc>
          <w:tcPr>
            <w:tcW w:w="8808" w:type="dxa"/>
          </w:tcPr>
          <w:p w:rsidR="00432066" w:rsidRPr="00A374C0" w:rsidRDefault="00432066" w:rsidP="00895C67">
            <w:pPr>
              <w:pStyle w:val="ab"/>
              <w:spacing w:before="0" w:beforeAutospacing="0" w:after="0" w:afterAutospacing="0"/>
              <w:rPr>
                <w:sz w:val="24"/>
              </w:rPr>
            </w:pPr>
            <w:r w:rsidRPr="00A374C0">
              <w:rPr>
                <w:sz w:val="24"/>
              </w:rPr>
              <w:t>СПИСОК ИСПОЛЬЗОВАННЫХ ИСТОЧНИКОВ</w:t>
            </w:r>
          </w:p>
        </w:tc>
        <w:tc>
          <w:tcPr>
            <w:tcW w:w="824" w:type="dxa"/>
          </w:tcPr>
          <w:p w:rsidR="00432066" w:rsidRPr="00A374C0" w:rsidRDefault="00552DB5" w:rsidP="00552DB5">
            <w:pPr>
              <w:jc w:val="left"/>
              <w:rPr>
                <w:sz w:val="24"/>
              </w:rPr>
            </w:pPr>
            <w:r>
              <w:rPr>
                <w:sz w:val="24"/>
              </w:rPr>
              <w:t xml:space="preserve">   8</w:t>
            </w:r>
            <w:r w:rsidR="004B77DB">
              <w:rPr>
                <w:sz w:val="24"/>
              </w:rPr>
              <w:t>4</w:t>
            </w:r>
          </w:p>
        </w:tc>
      </w:tr>
      <w:tr w:rsidR="00432066" w:rsidRPr="00A374C0" w:rsidTr="00432066">
        <w:tc>
          <w:tcPr>
            <w:tcW w:w="8808" w:type="dxa"/>
          </w:tcPr>
          <w:p w:rsidR="00432066" w:rsidRPr="00A374C0" w:rsidRDefault="00432066" w:rsidP="00895C67">
            <w:pPr>
              <w:pStyle w:val="ab"/>
              <w:spacing w:before="0" w:beforeAutospacing="0" w:after="0" w:afterAutospacing="0"/>
              <w:rPr>
                <w:sz w:val="24"/>
              </w:rPr>
            </w:pPr>
            <w:r w:rsidRPr="00A374C0">
              <w:rPr>
                <w:sz w:val="24"/>
              </w:rPr>
              <w:t>ПРИЛОЖЕНИЯ</w:t>
            </w:r>
          </w:p>
        </w:tc>
        <w:tc>
          <w:tcPr>
            <w:tcW w:w="824" w:type="dxa"/>
          </w:tcPr>
          <w:p w:rsidR="00432066" w:rsidRPr="00A374C0" w:rsidRDefault="00432066" w:rsidP="00552DB5">
            <w:pPr>
              <w:jc w:val="center"/>
              <w:rPr>
                <w:sz w:val="24"/>
              </w:rPr>
            </w:pPr>
            <w:r w:rsidRPr="00A374C0">
              <w:rPr>
                <w:sz w:val="24"/>
              </w:rPr>
              <w:t>9</w:t>
            </w:r>
            <w:r w:rsidR="004B77DB">
              <w:rPr>
                <w:sz w:val="24"/>
              </w:rPr>
              <w:t>5</w:t>
            </w:r>
          </w:p>
        </w:tc>
      </w:tr>
      <w:tr w:rsidR="00432066" w:rsidRPr="00A374C0" w:rsidTr="00432066">
        <w:tc>
          <w:tcPr>
            <w:tcW w:w="8808" w:type="dxa"/>
          </w:tcPr>
          <w:p w:rsidR="00432066" w:rsidRPr="00A374C0" w:rsidRDefault="00432066" w:rsidP="00895C67">
            <w:pPr>
              <w:pStyle w:val="ab"/>
              <w:spacing w:before="0" w:beforeAutospacing="0" w:after="0" w:afterAutospacing="0"/>
              <w:rPr>
                <w:sz w:val="24"/>
              </w:rPr>
            </w:pPr>
          </w:p>
        </w:tc>
        <w:tc>
          <w:tcPr>
            <w:tcW w:w="824" w:type="dxa"/>
          </w:tcPr>
          <w:p w:rsidR="00432066" w:rsidRPr="00A374C0" w:rsidRDefault="00432066" w:rsidP="00552DB5">
            <w:pPr>
              <w:jc w:val="left"/>
              <w:rPr>
                <w:sz w:val="24"/>
              </w:rPr>
            </w:pPr>
          </w:p>
        </w:tc>
      </w:tr>
      <w:tr w:rsidR="00432066" w:rsidRPr="00A374C0" w:rsidTr="00432066">
        <w:tc>
          <w:tcPr>
            <w:tcW w:w="8808" w:type="dxa"/>
          </w:tcPr>
          <w:p w:rsidR="00432066" w:rsidRPr="00A374C0" w:rsidRDefault="00432066" w:rsidP="00895C67">
            <w:pPr>
              <w:pStyle w:val="ab"/>
              <w:spacing w:before="0" w:beforeAutospacing="0" w:after="0" w:afterAutospacing="0"/>
              <w:rPr>
                <w:sz w:val="24"/>
              </w:rPr>
            </w:pPr>
          </w:p>
        </w:tc>
        <w:tc>
          <w:tcPr>
            <w:tcW w:w="824" w:type="dxa"/>
          </w:tcPr>
          <w:p w:rsidR="00432066" w:rsidRPr="00A374C0" w:rsidRDefault="00432066" w:rsidP="00552DB5">
            <w:pPr>
              <w:jc w:val="left"/>
              <w:rPr>
                <w:sz w:val="24"/>
              </w:rPr>
            </w:pPr>
          </w:p>
        </w:tc>
      </w:tr>
    </w:tbl>
    <w:p w:rsidR="00440980" w:rsidRPr="00712BB5" w:rsidRDefault="00440980" w:rsidP="007F4495">
      <w:pPr>
        <w:jc w:val="both"/>
        <w:rPr>
          <w:szCs w:val="28"/>
        </w:rPr>
      </w:pPr>
    </w:p>
    <w:p w:rsidR="00440980" w:rsidRPr="007F4495" w:rsidRDefault="00440980" w:rsidP="007F4495">
      <w:pPr>
        <w:pStyle w:val="1"/>
        <w:spacing w:before="0" w:beforeAutospacing="0" w:after="0" w:afterAutospacing="0"/>
        <w:ind w:right="16"/>
        <w:jc w:val="both"/>
        <w:rPr>
          <w:sz w:val="28"/>
          <w:szCs w:val="28"/>
        </w:rPr>
      </w:pPr>
    </w:p>
    <w:p w:rsidR="00344586" w:rsidRPr="007F4495" w:rsidRDefault="00344586" w:rsidP="007F4495">
      <w:pPr>
        <w:jc w:val="both"/>
        <w:rPr>
          <w:szCs w:val="28"/>
        </w:rPr>
      </w:pPr>
    </w:p>
    <w:p w:rsidR="00344586" w:rsidRPr="007F4495" w:rsidRDefault="00344586" w:rsidP="007F4495">
      <w:pPr>
        <w:jc w:val="both"/>
        <w:rPr>
          <w:szCs w:val="28"/>
        </w:rPr>
      </w:pPr>
    </w:p>
    <w:p w:rsidR="00344586" w:rsidRPr="007F4495" w:rsidRDefault="00344586" w:rsidP="007F4495">
      <w:pPr>
        <w:jc w:val="both"/>
        <w:rPr>
          <w:szCs w:val="28"/>
        </w:rPr>
      </w:pPr>
    </w:p>
    <w:p w:rsidR="00344586" w:rsidRDefault="00344586" w:rsidP="007F4495">
      <w:pPr>
        <w:jc w:val="both"/>
        <w:rPr>
          <w:szCs w:val="28"/>
        </w:rPr>
      </w:pPr>
    </w:p>
    <w:p w:rsidR="0053370A" w:rsidRDefault="0053370A" w:rsidP="007F4495">
      <w:pPr>
        <w:jc w:val="both"/>
        <w:rPr>
          <w:szCs w:val="28"/>
        </w:rPr>
      </w:pPr>
    </w:p>
    <w:p w:rsidR="0053370A" w:rsidRDefault="0053370A" w:rsidP="007F4495">
      <w:pPr>
        <w:jc w:val="both"/>
        <w:rPr>
          <w:szCs w:val="28"/>
        </w:rPr>
      </w:pPr>
    </w:p>
    <w:p w:rsidR="0053370A" w:rsidRDefault="0053370A" w:rsidP="007F4495">
      <w:pPr>
        <w:jc w:val="both"/>
        <w:rPr>
          <w:szCs w:val="28"/>
        </w:rPr>
      </w:pPr>
    </w:p>
    <w:p w:rsidR="00712BB5" w:rsidRDefault="00712BB5" w:rsidP="007F4495">
      <w:pPr>
        <w:jc w:val="both"/>
        <w:rPr>
          <w:szCs w:val="28"/>
        </w:rPr>
      </w:pPr>
    </w:p>
    <w:p w:rsidR="0053370A" w:rsidRDefault="0053370A" w:rsidP="007F4495">
      <w:pPr>
        <w:jc w:val="both"/>
        <w:rPr>
          <w:szCs w:val="28"/>
        </w:rPr>
      </w:pPr>
    </w:p>
    <w:p w:rsidR="0053370A" w:rsidRPr="007F4495" w:rsidRDefault="0053370A" w:rsidP="007F4495">
      <w:pPr>
        <w:jc w:val="both"/>
        <w:rPr>
          <w:szCs w:val="28"/>
        </w:rPr>
      </w:pPr>
    </w:p>
    <w:p w:rsidR="00344586" w:rsidRDefault="00344586" w:rsidP="007F4495">
      <w:pPr>
        <w:jc w:val="both"/>
        <w:rPr>
          <w:szCs w:val="28"/>
        </w:rPr>
      </w:pPr>
    </w:p>
    <w:p w:rsidR="00895C67" w:rsidRDefault="00895C67" w:rsidP="007F4495">
      <w:pPr>
        <w:jc w:val="both"/>
        <w:rPr>
          <w:szCs w:val="28"/>
        </w:rPr>
      </w:pPr>
    </w:p>
    <w:p w:rsidR="00895C67" w:rsidRDefault="00895C67" w:rsidP="007F4495">
      <w:pPr>
        <w:jc w:val="both"/>
        <w:rPr>
          <w:szCs w:val="28"/>
        </w:rPr>
      </w:pPr>
    </w:p>
    <w:p w:rsidR="00895C67" w:rsidRDefault="00895C67" w:rsidP="007F4495">
      <w:pPr>
        <w:jc w:val="both"/>
        <w:rPr>
          <w:szCs w:val="28"/>
        </w:rPr>
      </w:pPr>
    </w:p>
    <w:p w:rsidR="00895C67" w:rsidRDefault="00895C67" w:rsidP="007F4495">
      <w:pPr>
        <w:jc w:val="both"/>
        <w:rPr>
          <w:szCs w:val="28"/>
        </w:rPr>
      </w:pPr>
    </w:p>
    <w:p w:rsidR="00895C67" w:rsidRDefault="00895C67" w:rsidP="007F4495">
      <w:pPr>
        <w:jc w:val="both"/>
        <w:rPr>
          <w:szCs w:val="28"/>
        </w:rPr>
      </w:pPr>
    </w:p>
    <w:p w:rsidR="00895C67" w:rsidRDefault="00895C67" w:rsidP="007F4495">
      <w:pPr>
        <w:jc w:val="both"/>
        <w:rPr>
          <w:szCs w:val="28"/>
        </w:rPr>
      </w:pPr>
    </w:p>
    <w:p w:rsidR="00A436E5" w:rsidRDefault="00A436E5" w:rsidP="007F4495">
      <w:pPr>
        <w:jc w:val="both"/>
        <w:rPr>
          <w:szCs w:val="28"/>
        </w:rPr>
      </w:pPr>
    </w:p>
    <w:p w:rsidR="00895C67" w:rsidRDefault="00895C67" w:rsidP="007F4495">
      <w:pPr>
        <w:jc w:val="both"/>
        <w:rPr>
          <w:szCs w:val="28"/>
        </w:rPr>
      </w:pPr>
    </w:p>
    <w:p w:rsidR="00895C67" w:rsidRDefault="00895C67" w:rsidP="007F4495">
      <w:pPr>
        <w:jc w:val="both"/>
        <w:rPr>
          <w:szCs w:val="28"/>
        </w:rPr>
      </w:pPr>
    </w:p>
    <w:p w:rsidR="00895C67" w:rsidRDefault="00895C67" w:rsidP="007F4495">
      <w:pPr>
        <w:jc w:val="both"/>
        <w:rPr>
          <w:szCs w:val="28"/>
        </w:rPr>
      </w:pPr>
    </w:p>
    <w:p w:rsidR="00552DB5" w:rsidRDefault="00552DB5" w:rsidP="007F4495">
      <w:pPr>
        <w:jc w:val="both"/>
        <w:rPr>
          <w:szCs w:val="28"/>
        </w:rPr>
      </w:pPr>
    </w:p>
    <w:p w:rsidR="00552DB5" w:rsidRDefault="00552DB5" w:rsidP="007F4495">
      <w:pPr>
        <w:jc w:val="both"/>
        <w:rPr>
          <w:szCs w:val="28"/>
        </w:rPr>
      </w:pPr>
    </w:p>
    <w:p w:rsidR="00552DB5" w:rsidRDefault="00552DB5" w:rsidP="007F4495">
      <w:pPr>
        <w:jc w:val="both"/>
        <w:rPr>
          <w:szCs w:val="28"/>
        </w:rPr>
      </w:pPr>
    </w:p>
    <w:p w:rsidR="00552DB5" w:rsidRDefault="00552DB5" w:rsidP="007F4495">
      <w:pPr>
        <w:jc w:val="both"/>
        <w:rPr>
          <w:szCs w:val="28"/>
        </w:rPr>
      </w:pPr>
    </w:p>
    <w:p w:rsidR="00552DB5" w:rsidRDefault="00552DB5" w:rsidP="007F4495">
      <w:pPr>
        <w:jc w:val="both"/>
        <w:rPr>
          <w:szCs w:val="28"/>
        </w:rPr>
      </w:pPr>
    </w:p>
    <w:p w:rsidR="00552DB5" w:rsidRDefault="00552DB5" w:rsidP="007F4495">
      <w:pPr>
        <w:jc w:val="both"/>
        <w:rPr>
          <w:szCs w:val="28"/>
        </w:rPr>
      </w:pPr>
    </w:p>
    <w:p w:rsidR="00552DB5" w:rsidRDefault="00552DB5" w:rsidP="007F4495">
      <w:pPr>
        <w:jc w:val="both"/>
        <w:rPr>
          <w:szCs w:val="28"/>
        </w:rPr>
      </w:pPr>
    </w:p>
    <w:p w:rsidR="008B07A1" w:rsidRDefault="008B07A1" w:rsidP="007F4495">
      <w:pPr>
        <w:jc w:val="both"/>
        <w:rPr>
          <w:szCs w:val="28"/>
        </w:rPr>
      </w:pPr>
    </w:p>
    <w:p w:rsidR="00A436E5" w:rsidRPr="007F4495" w:rsidRDefault="00A436E5" w:rsidP="007F4495">
      <w:pPr>
        <w:jc w:val="both"/>
        <w:rPr>
          <w:szCs w:val="28"/>
        </w:rPr>
      </w:pPr>
    </w:p>
    <w:p w:rsidR="00E64410" w:rsidRPr="007F4495" w:rsidRDefault="00E64410" w:rsidP="00712BB5">
      <w:pPr>
        <w:pStyle w:val="1"/>
        <w:spacing w:before="0" w:beforeAutospacing="0" w:after="0" w:afterAutospacing="0"/>
        <w:ind w:right="16"/>
        <w:jc w:val="center"/>
        <w:rPr>
          <w:sz w:val="28"/>
          <w:szCs w:val="28"/>
        </w:rPr>
      </w:pPr>
      <w:r w:rsidRPr="007F4495">
        <w:rPr>
          <w:sz w:val="28"/>
          <w:szCs w:val="28"/>
        </w:rPr>
        <w:t>НОРМАТИВНЫЕ ССЫЛКИ</w:t>
      </w:r>
    </w:p>
    <w:p w:rsidR="00E64410" w:rsidRPr="007F4495" w:rsidRDefault="00E64410" w:rsidP="00712BB5">
      <w:pPr>
        <w:pStyle w:val="a5"/>
        <w:ind w:left="0"/>
        <w:jc w:val="center"/>
        <w:rPr>
          <w:b/>
          <w:szCs w:val="28"/>
        </w:rPr>
      </w:pPr>
    </w:p>
    <w:p w:rsidR="00E64410" w:rsidRPr="007F4495" w:rsidRDefault="00E64410" w:rsidP="007F4495">
      <w:pPr>
        <w:pStyle w:val="a5"/>
        <w:ind w:right="3" w:firstLine="707"/>
        <w:rPr>
          <w:szCs w:val="28"/>
        </w:rPr>
      </w:pPr>
      <w:r w:rsidRPr="007F4495">
        <w:rPr>
          <w:szCs w:val="28"/>
        </w:rPr>
        <w:t>В настоящей диссертации использованы ссылки на следующие стандарты:</w:t>
      </w:r>
    </w:p>
    <w:p w:rsidR="00E64410" w:rsidRPr="007F4495" w:rsidRDefault="00E64410" w:rsidP="007F4495">
      <w:pPr>
        <w:pStyle w:val="a5"/>
        <w:ind w:left="827" w:right="3"/>
        <w:rPr>
          <w:szCs w:val="28"/>
        </w:rPr>
      </w:pPr>
      <w:r w:rsidRPr="007F4495">
        <w:rPr>
          <w:szCs w:val="28"/>
        </w:rPr>
        <w:t>Закон Республики Казахстан. О науке: принят 18 февраля 2011 года,</w:t>
      </w:r>
    </w:p>
    <w:p w:rsidR="00E64410" w:rsidRPr="007F4495" w:rsidRDefault="00E64410" w:rsidP="007F4495">
      <w:pPr>
        <w:pStyle w:val="a5"/>
        <w:ind w:right="3"/>
        <w:rPr>
          <w:szCs w:val="28"/>
        </w:rPr>
      </w:pPr>
      <w:r w:rsidRPr="007F4495">
        <w:rPr>
          <w:szCs w:val="28"/>
        </w:rPr>
        <w:t xml:space="preserve">№407-IV (с изменениями и дополнениями по состоянию на </w:t>
      </w:r>
      <w:r w:rsidR="007F6436" w:rsidRPr="007F4495">
        <w:rPr>
          <w:szCs w:val="28"/>
        </w:rPr>
        <w:t>26</w:t>
      </w:r>
      <w:r w:rsidRPr="007F4495">
        <w:rPr>
          <w:szCs w:val="28"/>
        </w:rPr>
        <w:t>.0</w:t>
      </w:r>
      <w:r w:rsidR="007F6436" w:rsidRPr="007F4495">
        <w:rPr>
          <w:szCs w:val="28"/>
        </w:rPr>
        <w:t>2</w:t>
      </w:r>
      <w:r w:rsidRPr="007F4495">
        <w:rPr>
          <w:szCs w:val="28"/>
        </w:rPr>
        <w:t>.20</w:t>
      </w:r>
      <w:r w:rsidR="007F6436" w:rsidRPr="007F4495">
        <w:rPr>
          <w:szCs w:val="28"/>
        </w:rPr>
        <w:t>23</w:t>
      </w:r>
      <w:r w:rsidRPr="007F4495">
        <w:rPr>
          <w:szCs w:val="28"/>
        </w:rPr>
        <w:t xml:space="preserve"> г.).</w:t>
      </w:r>
    </w:p>
    <w:p w:rsidR="00E64410" w:rsidRPr="007F4495" w:rsidRDefault="00E64410" w:rsidP="007F4495">
      <w:pPr>
        <w:pStyle w:val="a5"/>
        <w:ind w:right="3" w:firstLine="707"/>
        <w:rPr>
          <w:szCs w:val="28"/>
        </w:rPr>
      </w:pPr>
      <w:r w:rsidRPr="007F4495">
        <w:rPr>
          <w:szCs w:val="28"/>
        </w:rPr>
        <w:t>Приказ Министра образования и науки Республики Казахстан. Об утверждении</w:t>
      </w:r>
      <w:r w:rsidRPr="007F4495">
        <w:rPr>
          <w:spacing w:val="-11"/>
          <w:szCs w:val="28"/>
        </w:rPr>
        <w:t xml:space="preserve"> </w:t>
      </w:r>
      <w:r w:rsidRPr="007F4495">
        <w:rPr>
          <w:szCs w:val="28"/>
        </w:rPr>
        <w:t>государственных</w:t>
      </w:r>
      <w:r w:rsidRPr="007F4495">
        <w:rPr>
          <w:spacing w:val="-11"/>
          <w:szCs w:val="28"/>
        </w:rPr>
        <w:t xml:space="preserve"> </w:t>
      </w:r>
      <w:r w:rsidRPr="007F4495">
        <w:rPr>
          <w:szCs w:val="28"/>
        </w:rPr>
        <w:t>общеобязательных</w:t>
      </w:r>
      <w:r w:rsidRPr="007F4495">
        <w:rPr>
          <w:spacing w:val="-11"/>
          <w:szCs w:val="28"/>
        </w:rPr>
        <w:t xml:space="preserve"> </w:t>
      </w:r>
      <w:r w:rsidRPr="007F4495">
        <w:rPr>
          <w:szCs w:val="28"/>
        </w:rPr>
        <w:t>стандартов</w:t>
      </w:r>
      <w:r w:rsidRPr="007F4495">
        <w:rPr>
          <w:spacing w:val="-10"/>
          <w:szCs w:val="28"/>
        </w:rPr>
        <w:t xml:space="preserve"> </w:t>
      </w:r>
      <w:r w:rsidRPr="007F4495">
        <w:rPr>
          <w:szCs w:val="28"/>
        </w:rPr>
        <w:t>высшего</w:t>
      </w:r>
      <w:r w:rsidRPr="007F4495">
        <w:rPr>
          <w:spacing w:val="-10"/>
          <w:szCs w:val="28"/>
        </w:rPr>
        <w:t xml:space="preserve"> </w:t>
      </w:r>
      <w:r w:rsidRPr="007F4495">
        <w:rPr>
          <w:szCs w:val="28"/>
        </w:rPr>
        <w:t>и послевузовского образования</w:t>
      </w:r>
      <w:r w:rsidR="007F6436" w:rsidRPr="007F4495">
        <w:rPr>
          <w:szCs w:val="28"/>
        </w:rPr>
        <w:t xml:space="preserve"> от 20 </w:t>
      </w:r>
      <w:r w:rsidRPr="007F4495">
        <w:rPr>
          <w:szCs w:val="28"/>
        </w:rPr>
        <w:t>ию</w:t>
      </w:r>
      <w:r w:rsidR="007F6436" w:rsidRPr="007F4495">
        <w:rPr>
          <w:szCs w:val="28"/>
        </w:rPr>
        <w:t>ля</w:t>
      </w:r>
      <w:r w:rsidRPr="007F4495">
        <w:rPr>
          <w:szCs w:val="28"/>
        </w:rPr>
        <w:t xml:space="preserve"> 20</w:t>
      </w:r>
      <w:r w:rsidR="007F6436" w:rsidRPr="007F4495">
        <w:rPr>
          <w:szCs w:val="28"/>
        </w:rPr>
        <w:t>22</w:t>
      </w:r>
      <w:r w:rsidRPr="007F4495">
        <w:rPr>
          <w:szCs w:val="28"/>
        </w:rPr>
        <w:t xml:space="preserve"> года,</w:t>
      </w:r>
      <w:r w:rsidRPr="007F4495">
        <w:rPr>
          <w:spacing w:val="-9"/>
          <w:szCs w:val="28"/>
        </w:rPr>
        <w:t xml:space="preserve"> </w:t>
      </w:r>
      <w:r w:rsidRPr="007F4495">
        <w:rPr>
          <w:szCs w:val="28"/>
        </w:rPr>
        <w:t>№2.</w:t>
      </w:r>
    </w:p>
    <w:p w:rsidR="00E64410" w:rsidRPr="007F4495" w:rsidRDefault="00E64410" w:rsidP="007F4495">
      <w:pPr>
        <w:pStyle w:val="a5"/>
        <w:ind w:right="3" w:firstLine="707"/>
        <w:rPr>
          <w:szCs w:val="28"/>
        </w:rPr>
      </w:pPr>
      <w:r w:rsidRPr="007F4495">
        <w:rPr>
          <w:szCs w:val="28"/>
        </w:rPr>
        <w:t>ГОСТ 7.32-2017 (Межгосударственный стандарт). Система стандартов по информации, библиотечному и издательскому делу. Отчет о научно- исследовательской работе. Структура и правила</w:t>
      </w:r>
      <w:r w:rsidRPr="007F4495">
        <w:rPr>
          <w:spacing w:val="-9"/>
          <w:szCs w:val="28"/>
        </w:rPr>
        <w:t xml:space="preserve"> </w:t>
      </w:r>
      <w:r w:rsidRPr="007F4495">
        <w:rPr>
          <w:szCs w:val="28"/>
        </w:rPr>
        <w:t>оформления.</w:t>
      </w:r>
    </w:p>
    <w:p w:rsidR="00E64410" w:rsidRPr="007F4495" w:rsidRDefault="00E64410" w:rsidP="007F4495">
      <w:pPr>
        <w:pStyle w:val="a5"/>
        <w:ind w:right="3" w:firstLine="707"/>
        <w:rPr>
          <w:szCs w:val="28"/>
        </w:rPr>
      </w:pPr>
      <w:r w:rsidRPr="007F4495">
        <w:rPr>
          <w:szCs w:val="28"/>
        </w:rPr>
        <w:t>ГОСТ 15.101-98 (Межгосударственный стандарт). Система разработки и постановки продукции на производство. Порядок выполнения научно- исследовательских работ.</w:t>
      </w:r>
    </w:p>
    <w:p w:rsidR="00E64410" w:rsidRPr="007F4495" w:rsidRDefault="00E64410" w:rsidP="007F4495">
      <w:pPr>
        <w:pStyle w:val="a5"/>
        <w:tabs>
          <w:tab w:val="left" w:pos="1811"/>
        </w:tabs>
        <w:ind w:right="3" w:firstLine="707"/>
        <w:rPr>
          <w:szCs w:val="28"/>
        </w:rPr>
      </w:pPr>
      <w:r w:rsidRPr="007F4495">
        <w:rPr>
          <w:szCs w:val="28"/>
        </w:rPr>
        <w:t>ГОСТ</w:t>
      </w:r>
      <w:r w:rsidRPr="007F4495">
        <w:rPr>
          <w:szCs w:val="28"/>
        </w:rPr>
        <w:tab/>
        <w:t>8.417-2002. Государственная система обеспечения</w:t>
      </w:r>
      <w:r w:rsidRPr="007F4495">
        <w:rPr>
          <w:spacing w:val="-37"/>
          <w:szCs w:val="28"/>
        </w:rPr>
        <w:t xml:space="preserve"> </w:t>
      </w:r>
      <w:r w:rsidRPr="007F4495">
        <w:rPr>
          <w:szCs w:val="28"/>
        </w:rPr>
        <w:t>единства измерений. Единицы</w:t>
      </w:r>
      <w:r w:rsidRPr="007F4495">
        <w:rPr>
          <w:spacing w:val="-2"/>
          <w:szCs w:val="28"/>
        </w:rPr>
        <w:t xml:space="preserve"> </w:t>
      </w:r>
      <w:r w:rsidRPr="007F4495">
        <w:rPr>
          <w:szCs w:val="28"/>
        </w:rPr>
        <w:t>величин.</w:t>
      </w:r>
    </w:p>
    <w:p w:rsidR="00E64410" w:rsidRPr="007F4495" w:rsidRDefault="00E64410" w:rsidP="007F4495">
      <w:pPr>
        <w:pStyle w:val="a5"/>
        <w:ind w:right="3" w:firstLine="707"/>
        <w:rPr>
          <w:szCs w:val="28"/>
        </w:rPr>
      </w:pPr>
      <w:r w:rsidRPr="007F4495">
        <w:rPr>
          <w:szCs w:val="28"/>
        </w:rPr>
        <w:t>ГОСТ 7.1-2003.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rsidR="00E64410" w:rsidRPr="007F4495" w:rsidRDefault="00E64410" w:rsidP="007F4495">
      <w:pPr>
        <w:pStyle w:val="a5"/>
        <w:ind w:right="3" w:firstLine="707"/>
        <w:rPr>
          <w:szCs w:val="28"/>
        </w:rPr>
      </w:pPr>
      <w:r w:rsidRPr="007F4495">
        <w:rPr>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E64410" w:rsidRPr="007F4495" w:rsidRDefault="00E64410" w:rsidP="007F4495">
      <w:pPr>
        <w:pStyle w:val="a5"/>
        <w:tabs>
          <w:tab w:val="left" w:pos="6778"/>
        </w:tabs>
        <w:ind w:right="3" w:firstLine="707"/>
        <w:rPr>
          <w:szCs w:val="28"/>
        </w:rPr>
      </w:pPr>
      <w:r w:rsidRPr="007F4495">
        <w:rPr>
          <w:szCs w:val="28"/>
        </w:rPr>
        <w:t>Клинический протокол диагностики</w:t>
      </w:r>
      <w:r w:rsidRPr="007F4495">
        <w:rPr>
          <w:spacing w:val="-14"/>
          <w:szCs w:val="28"/>
        </w:rPr>
        <w:t xml:space="preserve"> </w:t>
      </w:r>
      <w:r w:rsidRPr="007F4495">
        <w:rPr>
          <w:szCs w:val="28"/>
        </w:rPr>
        <w:t>и</w:t>
      </w:r>
      <w:r w:rsidRPr="007F4495">
        <w:rPr>
          <w:spacing w:val="-4"/>
          <w:szCs w:val="28"/>
        </w:rPr>
        <w:t xml:space="preserve"> </w:t>
      </w:r>
      <w:r w:rsidRPr="007F4495">
        <w:rPr>
          <w:szCs w:val="28"/>
        </w:rPr>
        <w:t>лечения</w:t>
      </w:r>
      <w:r w:rsidRPr="007F4495">
        <w:rPr>
          <w:szCs w:val="28"/>
        </w:rPr>
        <w:tab/>
      </w:r>
      <w:r w:rsidRPr="007F4495">
        <w:rPr>
          <w:spacing w:val="-1"/>
          <w:szCs w:val="28"/>
        </w:rPr>
        <w:t xml:space="preserve">«Артериальная </w:t>
      </w:r>
      <w:r w:rsidRPr="007F4495">
        <w:rPr>
          <w:szCs w:val="28"/>
        </w:rPr>
        <w:t>гипертензия у беременных»: утв. Экспертным советом РГП на</w:t>
      </w:r>
      <w:r w:rsidRPr="007F4495">
        <w:rPr>
          <w:spacing w:val="-27"/>
          <w:szCs w:val="28"/>
        </w:rPr>
        <w:t xml:space="preserve"> </w:t>
      </w:r>
      <w:r w:rsidRPr="007F4495">
        <w:rPr>
          <w:szCs w:val="28"/>
        </w:rPr>
        <w:t>ПВХ</w:t>
      </w:r>
    </w:p>
    <w:p w:rsidR="00E64410" w:rsidRPr="007F4495" w:rsidRDefault="00E64410" w:rsidP="007F4495">
      <w:pPr>
        <w:pStyle w:val="a5"/>
        <w:ind w:right="3"/>
        <w:rPr>
          <w:szCs w:val="28"/>
        </w:rPr>
      </w:pPr>
      <w:r w:rsidRPr="007F4495">
        <w:rPr>
          <w:szCs w:val="28"/>
        </w:rPr>
        <w:t>«Республиканский центр развития здравоохранения» Министерства здравоохранения и социального развития от 10 декабря 2015 года, №19.</w:t>
      </w:r>
    </w:p>
    <w:p w:rsidR="00E64410" w:rsidRDefault="00E64410" w:rsidP="007F4495">
      <w:pPr>
        <w:pStyle w:val="a5"/>
        <w:tabs>
          <w:tab w:val="left" w:pos="6777"/>
        </w:tabs>
        <w:ind w:right="3" w:firstLine="707"/>
        <w:rPr>
          <w:b/>
          <w:szCs w:val="28"/>
        </w:rPr>
      </w:pPr>
      <w:r w:rsidRPr="007F4495">
        <w:rPr>
          <w:szCs w:val="28"/>
        </w:rPr>
        <w:t>Клинический протокол диагностики</w:t>
      </w:r>
      <w:r w:rsidRPr="007F4495">
        <w:rPr>
          <w:spacing w:val="-14"/>
          <w:szCs w:val="28"/>
        </w:rPr>
        <w:t xml:space="preserve"> </w:t>
      </w:r>
      <w:r w:rsidRPr="007F4495">
        <w:rPr>
          <w:szCs w:val="28"/>
        </w:rPr>
        <w:t>и</w:t>
      </w:r>
      <w:r w:rsidRPr="007F4495">
        <w:rPr>
          <w:spacing w:val="-4"/>
          <w:szCs w:val="28"/>
        </w:rPr>
        <w:t xml:space="preserve"> </w:t>
      </w:r>
      <w:r w:rsidRPr="007F4495">
        <w:rPr>
          <w:szCs w:val="28"/>
        </w:rPr>
        <w:t>лечения</w:t>
      </w:r>
      <w:r w:rsidRPr="007F4495">
        <w:rPr>
          <w:szCs w:val="28"/>
        </w:rPr>
        <w:tab/>
        <w:t>«Артериальная гипертензия у беременных»: утв. Объединенной комиссией по качеству медицинских</w:t>
      </w:r>
      <w:r w:rsidRPr="007F4495">
        <w:rPr>
          <w:spacing w:val="-9"/>
          <w:szCs w:val="28"/>
        </w:rPr>
        <w:t xml:space="preserve"> </w:t>
      </w:r>
      <w:r w:rsidRPr="007F4495">
        <w:rPr>
          <w:szCs w:val="28"/>
        </w:rPr>
        <w:t>услуг</w:t>
      </w:r>
      <w:r w:rsidRPr="007F4495">
        <w:rPr>
          <w:spacing w:val="-9"/>
          <w:szCs w:val="28"/>
        </w:rPr>
        <w:t xml:space="preserve"> </w:t>
      </w:r>
      <w:r w:rsidRPr="007F4495">
        <w:rPr>
          <w:szCs w:val="28"/>
        </w:rPr>
        <w:t>Министерства</w:t>
      </w:r>
      <w:r w:rsidRPr="007F4495">
        <w:rPr>
          <w:spacing w:val="-9"/>
          <w:szCs w:val="28"/>
        </w:rPr>
        <w:t xml:space="preserve"> </w:t>
      </w:r>
      <w:r w:rsidRPr="007F4495">
        <w:rPr>
          <w:szCs w:val="28"/>
        </w:rPr>
        <w:t>здравоохранения</w:t>
      </w:r>
      <w:r w:rsidRPr="007F4495">
        <w:rPr>
          <w:spacing w:val="-9"/>
          <w:szCs w:val="28"/>
        </w:rPr>
        <w:t xml:space="preserve"> </w:t>
      </w:r>
      <w:r w:rsidRPr="007F4495">
        <w:rPr>
          <w:szCs w:val="28"/>
        </w:rPr>
        <w:t>Республики</w:t>
      </w:r>
      <w:r w:rsidRPr="007F4495">
        <w:rPr>
          <w:spacing w:val="-8"/>
          <w:szCs w:val="28"/>
        </w:rPr>
        <w:t xml:space="preserve"> </w:t>
      </w:r>
      <w:r w:rsidRPr="007F4495">
        <w:rPr>
          <w:szCs w:val="28"/>
        </w:rPr>
        <w:t>Казахстан</w:t>
      </w:r>
      <w:r w:rsidRPr="007F4495">
        <w:rPr>
          <w:spacing w:val="-10"/>
          <w:szCs w:val="28"/>
        </w:rPr>
        <w:t xml:space="preserve"> </w:t>
      </w:r>
      <w:r w:rsidRPr="007F4495">
        <w:rPr>
          <w:szCs w:val="28"/>
        </w:rPr>
        <w:t>от 27 декабря 2017 года,</w:t>
      </w:r>
      <w:r w:rsidRPr="007F4495">
        <w:rPr>
          <w:spacing w:val="-4"/>
          <w:szCs w:val="28"/>
        </w:rPr>
        <w:t xml:space="preserve"> </w:t>
      </w:r>
      <w:r w:rsidRPr="007F4495">
        <w:rPr>
          <w:szCs w:val="28"/>
        </w:rPr>
        <w:t>№36</w:t>
      </w:r>
      <w:r w:rsidRPr="007F4495">
        <w:rPr>
          <w:b/>
          <w:szCs w:val="28"/>
        </w:rPr>
        <w:t>.</w:t>
      </w:r>
    </w:p>
    <w:p w:rsidR="005F00D3" w:rsidRPr="005F00D3" w:rsidRDefault="005F00D3" w:rsidP="005F00D3">
      <w:pPr>
        <w:pStyle w:val="a5"/>
        <w:tabs>
          <w:tab w:val="left" w:pos="6777"/>
        </w:tabs>
        <w:ind w:right="3" w:firstLine="707"/>
        <w:rPr>
          <w:szCs w:val="28"/>
        </w:rPr>
      </w:pPr>
      <w:r w:rsidRPr="007F4495">
        <w:rPr>
          <w:szCs w:val="28"/>
        </w:rPr>
        <w:t>Клинический протокол диагностики</w:t>
      </w:r>
      <w:r w:rsidRPr="007F4495">
        <w:rPr>
          <w:spacing w:val="-14"/>
          <w:szCs w:val="28"/>
        </w:rPr>
        <w:t xml:space="preserve"> </w:t>
      </w:r>
      <w:r w:rsidRPr="007F4495">
        <w:rPr>
          <w:szCs w:val="28"/>
        </w:rPr>
        <w:t>и</w:t>
      </w:r>
      <w:r w:rsidRPr="007F4495">
        <w:rPr>
          <w:spacing w:val="-4"/>
          <w:szCs w:val="28"/>
        </w:rPr>
        <w:t xml:space="preserve"> </w:t>
      </w:r>
      <w:r w:rsidRPr="007F4495">
        <w:rPr>
          <w:szCs w:val="28"/>
        </w:rPr>
        <w:t>лечения</w:t>
      </w:r>
      <w:r w:rsidRPr="007F4495">
        <w:rPr>
          <w:szCs w:val="28"/>
        </w:rPr>
        <w:tab/>
        <w:t>«</w:t>
      </w:r>
      <w:r>
        <w:rPr>
          <w:szCs w:val="28"/>
        </w:rPr>
        <w:t>Гипертензивные состояния при беременности</w:t>
      </w:r>
      <w:r w:rsidRPr="007F4495">
        <w:rPr>
          <w:szCs w:val="28"/>
        </w:rPr>
        <w:t xml:space="preserve">»: </w:t>
      </w:r>
      <w:r>
        <w:rPr>
          <w:szCs w:val="28"/>
        </w:rPr>
        <w:t>о</w:t>
      </w:r>
      <w:r w:rsidRPr="005F00D3">
        <w:rPr>
          <w:szCs w:val="28"/>
        </w:rPr>
        <w:t>добрено</w:t>
      </w:r>
      <w:r>
        <w:rPr>
          <w:szCs w:val="28"/>
        </w:rPr>
        <w:t xml:space="preserve"> </w:t>
      </w:r>
      <w:r w:rsidRPr="005F00D3">
        <w:rPr>
          <w:szCs w:val="28"/>
        </w:rPr>
        <w:t>Объединенной комиссией по качеству медицинских услуг</w:t>
      </w:r>
      <w:r>
        <w:rPr>
          <w:szCs w:val="28"/>
        </w:rPr>
        <w:t xml:space="preserve"> </w:t>
      </w:r>
      <w:r w:rsidRPr="005F00D3">
        <w:rPr>
          <w:szCs w:val="28"/>
        </w:rPr>
        <w:t>Министерства здравоохранения Республики Казахстан</w:t>
      </w:r>
    </w:p>
    <w:p w:rsidR="007A70D8" w:rsidRPr="00895C67" w:rsidRDefault="005F00D3" w:rsidP="005F00D3">
      <w:pPr>
        <w:pStyle w:val="a5"/>
        <w:tabs>
          <w:tab w:val="left" w:pos="6777"/>
        </w:tabs>
        <w:ind w:left="0" w:right="3"/>
        <w:rPr>
          <w:szCs w:val="28"/>
        </w:rPr>
      </w:pPr>
      <w:r w:rsidRPr="005F00D3">
        <w:rPr>
          <w:szCs w:val="28"/>
        </w:rPr>
        <w:t>от 17 марта 2023 года</w:t>
      </w:r>
      <w:r>
        <w:rPr>
          <w:szCs w:val="28"/>
        </w:rPr>
        <w:t>, п</w:t>
      </w:r>
      <w:r w:rsidRPr="005F00D3">
        <w:rPr>
          <w:szCs w:val="28"/>
        </w:rPr>
        <w:t>ротокол №180</w:t>
      </w:r>
      <w:r w:rsidR="007A70D8">
        <w:rPr>
          <w:szCs w:val="28"/>
        </w:rPr>
        <w:t xml:space="preserve">. </w:t>
      </w:r>
    </w:p>
    <w:p w:rsidR="007A70D8" w:rsidRPr="007A70D8" w:rsidRDefault="007A70D8" w:rsidP="007A70D8">
      <w:pPr>
        <w:pStyle w:val="a5"/>
        <w:tabs>
          <w:tab w:val="left" w:pos="851"/>
        </w:tabs>
        <w:ind w:left="0" w:right="3"/>
        <w:rPr>
          <w:color w:val="FF0000"/>
        </w:rPr>
      </w:pPr>
      <w:r>
        <w:tab/>
        <w:t>Решение Комитета по биоэтике НАО «</w:t>
      </w:r>
      <w:r w:rsidR="008E2B81">
        <w:t>Карагандинского государственного м</w:t>
      </w:r>
      <w:r>
        <w:t xml:space="preserve">едицинского университета» (протокол </w:t>
      </w:r>
      <w:r w:rsidRPr="007610A5">
        <w:rPr>
          <w:color w:val="000000" w:themeColor="text1"/>
        </w:rPr>
        <w:t xml:space="preserve">№ </w:t>
      </w:r>
      <w:r w:rsidR="00C869FA">
        <w:rPr>
          <w:color w:val="000000" w:themeColor="text1"/>
        </w:rPr>
        <w:t>2</w:t>
      </w:r>
      <w:r w:rsidRPr="007610A5">
        <w:rPr>
          <w:color w:val="000000" w:themeColor="text1"/>
        </w:rPr>
        <w:t>3</w:t>
      </w:r>
      <w:r w:rsidR="00C869FA">
        <w:rPr>
          <w:color w:val="000000" w:themeColor="text1"/>
        </w:rPr>
        <w:t>. Присвоенный номер 33</w:t>
      </w:r>
      <w:r w:rsidRPr="007610A5">
        <w:rPr>
          <w:color w:val="000000" w:themeColor="text1"/>
        </w:rPr>
        <w:t xml:space="preserve"> от 03.01.2018 г). </w:t>
      </w:r>
    </w:p>
    <w:p w:rsidR="007A70D8" w:rsidRDefault="007A70D8" w:rsidP="007A70D8">
      <w:pPr>
        <w:pStyle w:val="a5"/>
        <w:tabs>
          <w:tab w:val="left" w:pos="851"/>
        </w:tabs>
        <w:ind w:left="0" w:right="3"/>
      </w:pPr>
      <w:r>
        <w:tab/>
      </w:r>
    </w:p>
    <w:p w:rsidR="007610A5" w:rsidRPr="007A70D8" w:rsidRDefault="007610A5" w:rsidP="007A70D8">
      <w:pPr>
        <w:pStyle w:val="a5"/>
        <w:tabs>
          <w:tab w:val="left" w:pos="851"/>
        </w:tabs>
        <w:ind w:left="0" w:right="3"/>
      </w:pPr>
    </w:p>
    <w:p w:rsidR="00E64410" w:rsidRPr="007F4495" w:rsidRDefault="00E64410" w:rsidP="007F4495">
      <w:pPr>
        <w:ind w:right="3"/>
        <w:jc w:val="both"/>
        <w:rPr>
          <w:b/>
          <w:szCs w:val="28"/>
        </w:rPr>
      </w:pPr>
    </w:p>
    <w:p w:rsidR="00CF6D88" w:rsidRPr="007F4495" w:rsidRDefault="00CF6D88" w:rsidP="007F4495">
      <w:pPr>
        <w:jc w:val="both"/>
        <w:rPr>
          <w:b/>
          <w:szCs w:val="28"/>
        </w:rPr>
      </w:pPr>
    </w:p>
    <w:p w:rsidR="00EA0787" w:rsidRDefault="00EA0787" w:rsidP="007F4495">
      <w:pPr>
        <w:jc w:val="both"/>
        <w:rPr>
          <w:b/>
          <w:szCs w:val="28"/>
        </w:rPr>
      </w:pPr>
    </w:p>
    <w:p w:rsidR="00895C67" w:rsidRDefault="00895C67" w:rsidP="007F4495">
      <w:pPr>
        <w:jc w:val="both"/>
        <w:rPr>
          <w:b/>
          <w:szCs w:val="28"/>
        </w:rPr>
      </w:pPr>
    </w:p>
    <w:p w:rsidR="00EA0787" w:rsidRPr="007F4495" w:rsidRDefault="00EA0787" w:rsidP="007F4495">
      <w:pPr>
        <w:jc w:val="both"/>
        <w:rPr>
          <w:b/>
          <w:szCs w:val="28"/>
        </w:rPr>
      </w:pPr>
    </w:p>
    <w:p w:rsidR="00F356E3" w:rsidRPr="007F4495" w:rsidRDefault="00F356E3" w:rsidP="00712BB5">
      <w:pPr>
        <w:pStyle w:val="1"/>
        <w:spacing w:before="0" w:beforeAutospacing="0" w:after="0" w:afterAutospacing="0"/>
        <w:ind w:right="16"/>
        <w:jc w:val="center"/>
        <w:rPr>
          <w:sz w:val="28"/>
          <w:szCs w:val="28"/>
        </w:rPr>
      </w:pPr>
      <w:r w:rsidRPr="007F4495">
        <w:rPr>
          <w:sz w:val="28"/>
          <w:szCs w:val="28"/>
        </w:rPr>
        <w:t>ОПРЕДЕЛЕНИЯ</w:t>
      </w:r>
    </w:p>
    <w:p w:rsidR="00F356E3" w:rsidRPr="007F4495" w:rsidRDefault="00F356E3" w:rsidP="007F4495">
      <w:pPr>
        <w:pStyle w:val="a5"/>
        <w:ind w:left="0"/>
        <w:rPr>
          <w:b/>
          <w:szCs w:val="28"/>
        </w:rPr>
      </w:pPr>
    </w:p>
    <w:p w:rsidR="00F356E3" w:rsidRPr="007F4495" w:rsidRDefault="00F356E3" w:rsidP="007F4495">
      <w:pPr>
        <w:pStyle w:val="a5"/>
        <w:ind w:right="3" w:firstLine="707"/>
        <w:rPr>
          <w:szCs w:val="28"/>
        </w:rPr>
      </w:pPr>
      <w:r w:rsidRPr="007F4495">
        <w:rPr>
          <w:szCs w:val="28"/>
        </w:rPr>
        <w:t>В настоящей диссертации применяют следующие термины с соответствующими определениями:</w:t>
      </w:r>
    </w:p>
    <w:p w:rsidR="00F356E3" w:rsidRPr="007F4495" w:rsidRDefault="00F356E3" w:rsidP="007F4495">
      <w:pPr>
        <w:pStyle w:val="a5"/>
        <w:ind w:right="3" w:firstLine="707"/>
        <w:rPr>
          <w:szCs w:val="28"/>
        </w:rPr>
      </w:pPr>
      <w:r w:rsidRPr="007F4495">
        <w:rPr>
          <w:b/>
          <w:szCs w:val="28"/>
        </w:rPr>
        <w:t xml:space="preserve">Гипертензивные состояния во время беременности </w:t>
      </w:r>
      <w:r w:rsidR="00FC35C7">
        <w:rPr>
          <w:szCs w:val="28"/>
        </w:rPr>
        <w:t>— это</w:t>
      </w:r>
      <w:r w:rsidRPr="007F4495">
        <w:rPr>
          <w:szCs w:val="28"/>
        </w:rPr>
        <w:t xml:space="preserve"> осложнения беременности, характеризующиеся в основном повышенным артериальным давлением, включающие в себя артериальную гипертензию, существовавшую до беременности, гестационную артериальную гипертензию, преэклампсию и эклампсию.</w:t>
      </w:r>
    </w:p>
    <w:p w:rsidR="0053385E" w:rsidRPr="007F4495" w:rsidRDefault="0053385E" w:rsidP="007F4495">
      <w:pPr>
        <w:pStyle w:val="a5"/>
        <w:ind w:right="3" w:firstLine="707"/>
        <w:rPr>
          <w:szCs w:val="28"/>
        </w:rPr>
      </w:pPr>
      <w:r w:rsidRPr="007F4495">
        <w:rPr>
          <w:b/>
          <w:szCs w:val="28"/>
        </w:rPr>
        <w:t xml:space="preserve">Вспомогательные репродуктивные технологии </w:t>
      </w:r>
      <w:r w:rsidRPr="00FC35C7">
        <w:rPr>
          <w:szCs w:val="28"/>
        </w:rPr>
        <w:t>-</w:t>
      </w:r>
      <w:r w:rsidRPr="007F4495">
        <w:rPr>
          <w:szCs w:val="28"/>
        </w:rPr>
        <w:t xml:space="preserve"> методы преодоления бесплодия, при которых отдельные или все этапы зачатия и раннего развития эмбрионов осуществляется вне организм</w:t>
      </w:r>
      <w:r w:rsidR="00FF1782" w:rsidRPr="007F4495">
        <w:rPr>
          <w:szCs w:val="28"/>
        </w:rPr>
        <w:t>а.</w:t>
      </w:r>
    </w:p>
    <w:p w:rsidR="00F356E3" w:rsidRPr="007F4495" w:rsidRDefault="00F356E3" w:rsidP="007F4495">
      <w:pPr>
        <w:pStyle w:val="a5"/>
        <w:ind w:right="3" w:firstLine="707"/>
        <w:rPr>
          <w:szCs w:val="28"/>
        </w:rPr>
      </w:pPr>
      <w:r w:rsidRPr="007F4495">
        <w:rPr>
          <w:b/>
          <w:szCs w:val="28"/>
        </w:rPr>
        <w:t xml:space="preserve">Иммуноферментный анализ </w:t>
      </w:r>
      <w:r w:rsidR="00FC35C7">
        <w:rPr>
          <w:szCs w:val="28"/>
        </w:rPr>
        <w:t>-</w:t>
      </w:r>
      <w:r w:rsidRPr="007F4495">
        <w:rPr>
          <w:szCs w:val="28"/>
        </w:rPr>
        <w:t xml:space="preserve"> лабораторный иммунологический метод качественного или количественного определения различных низкомолекулярных соединений, макромолекул, вирусов и прочего, в основе которого лежит специфическая реакция антиген-антитело.</w:t>
      </w:r>
    </w:p>
    <w:p w:rsidR="00D96E64" w:rsidRPr="007F4495" w:rsidRDefault="00D96E64" w:rsidP="007F4495">
      <w:pPr>
        <w:pStyle w:val="a5"/>
        <w:ind w:right="3" w:firstLine="707"/>
        <w:rPr>
          <w:szCs w:val="28"/>
        </w:rPr>
      </w:pPr>
      <w:r w:rsidRPr="007F4495">
        <w:rPr>
          <w:b/>
          <w:szCs w:val="28"/>
        </w:rPr>
        <w:t xml:space="preserve">Материнская смертность </w:t>
      </w:r>
      <w:r w:rsidRPr="007F4495">
        <w:rPr>
          <w:szCs w:val="28"/>
        </w:rPr>
        <w:t>- смерть женщины во время беременности или в пределах 42 дней после прекращения беременности по любой причине, связанной с беременностью или усугубленной ею, но не в результате несчастного или любого другого случая.</w:t>
      </w:r>
    </w:p>
    <w:p w:rsidR="00F356E3" w:rsidRPr="007F4495" w:rsidRDefault="00F356E3" w:rsidP="007F4495">
      <w:pPr>
        <w:pStyle w:val="a5"/>
        <w:tabs>
          <w:tab w:val="left" w:pos="4257"/>
          <w:tab w:val="left" w:pos="7409"/>
        </w:tabs>
        <w:ind w:right="3" w:firstLine="707"/>
        <w:rPr>
          <w:szCs w:val="28"/>
        </w:rPr>
      </w:pPr>
      <w:r w:rsidRPr="007F4495">
        <w:rPr>
          <w:b/>
          <w:szCs w:val="28"/>
        </w:rPr>
        <w:t xml:space="preserve">Перинатальный период </w:t>
      </w:r>
      <w:r w:rsidR="00FC35C7">
        <w:rPr>
          <w:szCs w:val="28"/>
        </w:rPr>
        <w:t>-</w:t>
      </w:r>
      <w:r w:rsidRPr="007F4495">
        <w:rPr>
          <w:szCs w:val="28"/>
        </w:rPr>
        <w:t xml:space="preserve"> период с 22 полной недели (154-го дня) внутриутробной жизни</w:t>
      </w:r>
      <w:r w:rsidRPr="007F4495">
        <w:rPr>
          <w:spacing w:val="-8"/>
          <w:szCs w:val="28"/>
        </w:rPr>
        <w:t xml:space="preserve"> </w:t>
      </w:r>
      <w:r w:rsidRPr="007F4495">
        <w:rPr>
          <w:szCs w:val="28"/>
        </w:rPr>
        <w:t>плода</w:t>
      </w:r>
      <w:r w:rsidRPr="007F4495">
        <w:rPr>
          <w:spacing w:val="-4"/>
          <w:szCs w:val="28"/>
        </w:rPr>
        <w:t xml:space="preserve"> </w:t>
      </w:r>
      <w:r w:rsidRPr="007F4495">
        <w:rPr>
          <w:szCs w:val="28"/>
        </w:rPr>
        <w:t>по</w:t>
      </w:r>
      <w:r w:rsidR="00FC35C7">
        <w:rPr>
          <w:szCs w:val="28"/>
        </w:rPr>
        <w:t xml:space="preserve"> </w:t>
      </w:r>
      <w:r w:rsidRPr="007F4495">
        <w:rPr>
          <w:szCs w:val="28"/>
        </w:rPr>
        <w:t>7-ой</w:t>
      </w:r>
      <w:r w:rsidRPr="007F4495">
        <w:rPr>
          <w:spacing w:val="-3"/>
          <w:szCs w:val="28"/>
        </w:rPr>
        <w:t xml:space="preserve"> </w:t>
      </w:r>
      <w:r w:rsidRPr="007F4495">
        <w:rPr>
          <w:szCs w:val="28"/>
        </w:rPr>
        <w:t>день</w:t>
      </w:r>
      <w:r w:rsidRPr="007F4495">
        <w:rPr>
          <w:spacing w:val="-2"/>
          <w:szCs w:val="28"/>
        </w:rPr>
        <w:t xml:space="preserve"> </w:t>
      </w:r>
      <w:r w:rsidRPr="007F4495">
        <w:rPr>
          <w:szCs w:val="28"/>
        </w:rPr>
        <w:t>включительно</w:t>
      </w:r>
      <w:r w:rsidR="00FC35C7">
        <w:rPr>
          <w:szCs w:val="28"/>
        </w:rPr>
        <w:t xml:space="preserve"> </w:t>
      </w:r>
      <w:r w:rsidRPr="007F4495">
        <w:rPr>
          <w:szCs w:val="28"/>
        </w:rPr>
        <w:t>(168 часов) внеутробной</w:t>
      </w:r>
      <w:r w:rsidRPr="007F4495">
        <w:rPr>
          <w:spacing w:val="-8"/>
          <w:szCs w:val="28"/>
        </w:rPr>
        <w:t xml:space="preserve"> </w:t>
      </w:r>
      <w:r w:rsidRPr="007F4495">
        <w:rPr>
          <w:szCs w:val="28"/>
        </w:rPr>
        <w:t>жизни.</w:t>
      </w:r>
      <w:r w:rsidRPr="007F4495">
        <w:rPr>
          <w:spacing w:val="-11"/>
          <w:szCs w:val="28"/>
        </w:rPr>
        <w:t xml:space="preserve"> </w:t>
      </w:r>
      <w:r w:rsidRPr="007F4495">
        <w:rPr>
          <w:szCs w:val="28"/>
        </w:rPr>
        <w:t>Перинатальный</w:t>
      </w:r>
      <w:r w:rsidRPr="007F4495">
        <w:rPr>
          <w:spacing w:val="-8"/>
          <w:szCs w:val="28"/>
        </w:rPr>
        <w:t xml:space="preserve"> </w:t>
      </w:r>
      <w:r w:rsidRPr="007F4495">
        <w:rPr>
          <w:szCs w:val="28"/>
        </w:rPr>
        <w:t>период</w:t>
      </w:r>
      <w:r w:rsidRPr="007F4495">
        <w:rPr>
          <w:spacing w:val="-9"/>
          <w:szCs w:val="28"/>
        </w:rPr>
        <w:t xml:space="preserve"> </w:t>
      </w:r>
      <w:r w:rsidRPr="007F4495">
        <w:rPr>
          <w:szCs w:val="28"/>
        </w:rPr>
        <w:t>подразделяется</w:t>
      </w:r>
      <w:r w:rsidRPr="007F4495">
        <w:rPr>
          <w:spacing w:val="-9"/>
          <w:szCs w:val="28"/>
        </w:rPr>
        <w:t xml:space="preserve"> </w:t>
      </w:r>
      <w:r w:rsidRPr="007F4495">
        <w:rPr>
          <w:szCs w:val="28"/>
        </w:rPr>
        <w:t>на</w:t>
      </w:r>
      <w:r w:rsidRPr="007F4495">
        <w:rPr>
          <w:spacing w:val="-7"/>
          <w:szCs w:val="28"/>
        </w:rPr>
        <w:t xml:space="preserve"> </w:t>
      </w:r>
      <w:r w:rsidRPr="007F4495">
        <w:rPr>
          <w:szCs w:val="28"/>
        </w:rPr>
        <w:t>три</w:t>
      </w:r>
      <w:r w:rsidRPr="007F4495">
        <w:rPr>
          <w:spacing w:val="-8"/>
          <w:szCs w:val="28"/>
        </w:rPr>
        <w:t xml:space="preserve"> </w:t>
      </w:r>
      <w:r w:rsidRPr="007F4495">
        <w:rPr>
          <w:szCs w:val="28"/>
        </w:rPr>
        <w:t xml:space="preserve">подпериода: антенатальный </w:t>
      </w:r>
      <w:r w:rsidR="00FC35C7">
        <w:rPr>
          <w:szCs w:val="28"/>
        </w:rPr>
        <w:t>-</w:t>
      </w:r>
      <w:r w:rsidRPr="007F4495">
        <w:rPr>
          <w:szCs w:val="28"/>
        </w:rPr>
        <w:t xml:space="preserve"> до момента регулярной родовой деятельности, интранатальный </w:t>
      </w:r>
      <w:r w:rsidR="00FC35C7">
        <w:rPr>
          <w:szCs w:val="28"/>
        </w:rPr>
        <w:t>-</w:t>
      </w:r>
      <w:r w:rsidRPr="007F4495">
        <w:rPr>
          <w:szCs w:val="28"/>
        </w:rPr>
        <w:t xml:space="preserve"> от начала регулярной родовой деятельности до рождения плода; постнатальный </w:t>
      </w:r>
      <w:r w:rsidR="00FC35C7">
        <w:rPr>
          <w:szCs w:val="28"/>
        </w:rPr>
        <w:t>-</w:t>
      </w:r>
      <w:r w:rsidRPr="007F4495">
        <w:rPr>
          <w:szCs w:val="28"/>
        </w:rPr>
        <w:t xml:space="preserve"> 7 дней после</w:t>
      </w:r>
      <w:r w:rsidRPr="007F4495">
        <w:rPr>
          <w:spacing w:val="-5"/>
          <w:szCs w:val="28"/>
        </w:rPr>
        <w:t xml:space="preserve"> </w:t>
      </w:r>
      <w:r w:rsidRPr="007F4495">
        <w:rPr>
          <w:szCs w:val="28"/>
        </w:rPr>
        <w:t>родов.</w:t>
      </w:r>
    </w:p>
    <w:p w:rsidR="00F356E3" w:rsidRPr="007F4495" w:rsidRDefault="00F356E3" w:rsidP="007F4495">
      <w:pPr>
        <w:ind w:left="827" w:right="3"/>
        <w:jc w:val="both"/>
        <w:rPr>
          <w:szCs w:val="28"/>
        </w:rPr>
      </w:pPr>
      <w:r w:rsidRPr="007F4495">
        <w:rPr>
          <w:b/>
          <w:szCs w:val="28"/>
        </w:rPr>
        <w:t xml:space="preserve">Преждевременные роды </w:t>
      </w:r>
      <w:r w:rsidR="00FC35C7">
        <w:rPr>
          <w:szCs w:val="28"/>
        </w:rPr>
        <w:t>-</w:t>
      </w:r>
      <w:r w:rsidRPr="007F4495">
        <w:rPr>
          <w:szCs w:val="28"/>
        </w:rPr>
        <w:t xml:space="preserve"> роды в сроке беременности с 22 недель до 36</w:t>
      </w:r>
    </w:p>
    <w:p w:rsidR="00F356E3" w:rsidRPr="007F4495" w:rsidRDefault="00F356E3" w:rsidP="007F4495">
      <w:pPr>
        <w:pStyle w:val="a5"/>
        <w:ind w:right="3"/>
        <w:rPr>
          <w:szCs w:val="28"/>
        </w:rPr>
      </w:pPr>
      <w:r w:rsidRPr="007F4495">
        <w:rPr>
          <w:szCs w:val="28"/>
        </w:rPr>
        <w:t>недель 6 дней беременности (154-258 дней).</w:t>
      </w:r>
    </w:p>
    <w:p w:rsidR="00F356E3" w:rsidRPr="007F4495" w:rsidRDefault="00F356E3" w:rsidP="007F4495">
      <w:pPr>
        <w:ind w:left="120" w:right="3" w:firstLine="707"/>
        <w:jc w:val="both"/>
        <w:rPr>
          <w:szCs w:val="28"/>
        </w:rPr>
      </w:pPr>
      <w:r w:rsidRPr="007F4495">
        <w:rPr>
          <w:b/>
          <w:szCs w:val="28"/>
        </w:rPr>
        <w:t xml:space="preserve">Преждевременная отслойка нормально расположенной плаценты </w:t>
      </w:r>
      <w:r w:rsidR="00FC35C7">
        <w:rPr>
          <w:szCs w:val="28"/>
        </w:rPr>
        <w:t>— это частичное или полное отделение</w:t>
      </w:r>
      <w:r w:rsidRPr="007F4495">
        <w:rPr>
          <w:szCs w:val="28"/>
        </w:rPr>
        <w:t xml:space="preserve"> нормально расположенной плаценты от стенок матки, которое происходит до рождения плода во время беременности или родов.</w:t>
      </w:r>
    </w:p>
    <w:p w:rsidR="00F356E3" w:rsidRPr="007F4495" w:rsidRDefault="00F356E3" w:rsidP="007F4495">
      <w:pPr>
        <w:pStyle w:val="a5"/>
        <w:ind w:right="3" w:firstLine="707"/>
        <w:rPr>
          <w:szCs w:val="28"/>
        </w:rPr>
      </w:pPr>
      <w:r w:rsidRPr="007F4495">
        <w:rPr>
          <w:b/>
          <w:szCs w:val="28"/>
        </w:rPr>
        <w:t xml:space="preserve">Триместр беременности </w:t>
      </w:r>
      <w:r w:rsidR="00FC35C7">
        <w:rPr>
          <w:szCs w:val="28"/>
        </w:rPr>
        <w:t>-</w:t>
      </w:r>
      <w:r w:rsidRPr="007F4495">
        <w:rPr>
          <w:szCs w:val="28"/>
        </w:rPr>
        <w:t xml:space="preserve"> период беременности продолжительность 13 недель (первый триместр – 0-13 недель, второй триместр 14-27 недель, третий триместр 28-40 недель).</w:t>
      </w:r>
    </w:p>
    <w:p w:rsidR="00F356E3" w:rsidRPr="007F4495" w:rsidRDefault="00F356E3" w:rsidP="007F4495">
      <w:pPr>
        <w:pStyle w:val="a5"/>
        <w:tabs>
          <w:tab w:val="left" w:pos="5116"/>
        </w:tabs>
        <w:ind w:right="3" w:firstLine="707"/>
        <w:rPr>
          <w:szCs w:val="28"/>
        </w:rPr>
      </w:pPr>
      <w:r w:rsidRPr="007F4495">
        <w:rPr>
          <w:b/>
          <w:szCs w:val="28"/>
        </w:rPr>
        <w:t xml:space="preserve">Эндотелиальная дисфункция </w:t>
      </w:r>
      <w:r w:rsidRPr="007F4495">
        <w:rPr>
          <w:szCs w:val="28"/>
        </w:rPr>
        <w:t>– это постоянное и прогрессирующее повреждение эндотелия</w:t>
      </w:r>
      <w:r w:rsidR="0044702E" w:rsidRPr="007F4495">
        <w:rPr>
          <w:szCs w:val="28"/>
        </w:rPr>
        <w:t xml:space="preserve"> сосудов</w:t>
      </w:r>
      <w:r w:rsidRPr="007F4495">
        <w:rPr>
          <w:szCs w:val="28"/>
        </w:rPr>
        <w:t xml:space="preserve"> и</w:t>
      </w:r>
      <w:r w:rsidR="0044702E" w:rsidRPr="007F4495">
        <w:rPr>
          <w:szCs w:val="28"/>
        </w:rPr>
        <w:t>,</w:t>
      </w:r>
      <w:r w:rsidRPr="007F4495">
        <w:rPr>
          <w:szCs w:val="28"/>
        </w:rPr>
        <w:t xml:space="preserve"> характеризу</w:t>
      </w:r>
      <w:r w:rsidR="0044702E" w:rsidRPr="007F4495">
        <w:rPr>
          <w:szCs w:val="28"/>
        </w:rPr>
        <w:t xml:space="preserve">ещееся </w:t>
      </w:r>
      <w:r w:rsidRPr="007F4495">
        <w:rPr>
          <w:szCs w:val="28"/>
        </w:rPr>
        <w:t>дисбалансом между субстанциями, вырабатывающимися</w:t>
      </w:r>
      <w:r w:rsidRPr="007F4495">
        <w:rPr>
          <w:spacing w:val="-52"/>
          <w:szCs w:val="28"/>
        </w:rPr>
        <w:t xml:space="preserve"> </w:t>
      </w:r>
      <w:r w:rsidRPr="007F4495">
        <w:rPr>
          <w:szCs w:val="28"/>
        </w:rPr>
        <w:t>в эндотелии, которые отвечают за сужение и расширение</w:t>
      </w:r>
      <w:r w:rsidRPr="007F4495">
        <w:rPr>
          <w:spacing w:val="-6"/>
          <w:szCs w:val="28"/>
        </w:rPr>
        <w:t xml:space="preserve"> </w:t>
      </w:r>
      <w:r w:rsidRPr="007F4495">
        <w:rPr>
          <w:szCs w:val="28"/>
        </w:rPr>
        <w:t>сосудов.</w:t>
      </w:r>
    </w:p>
    <w:p w:rsidR="00F356E3" w:rsidRPr="007F4495" w:rsidRDefault="00F356E3" w:rsidP="007F4495">
      <w:pPr>
        <w:pStyle w:val="a5"/>
        <w:tabs>
          <w:tab w:val="left" w:pos="3642"/>
          <w:tab w:val="left" w:pos="6222"/>
          <w:tab w:val="left" w:pos="8665"/>
        </w:tabs>
        <w:ind w:right="3" w:firstLine="707"/>
        <w:rPr>
          <w:szCs w:val="28"/>
        </w:rPr>
      </w:pPr>
      <w:r w:rsidRPr="007F4495">
        <w:rPr>
          <w:b/>
          <w:szCs w:val="28"/>
        </w:rPr>
        <w:t>HELLP-синдром</w:t>
      </w:r>
      <w:r w:rsidRPr="007F4495">
        <w:rPr>
          <w:b/>
          <w:spacing w:val="-2"/>
          <w:szCs w:val="28"/>
        </w:rPr>
        <w:t xml:space="preserve"> </w:t>
      </w:r>
      <w:r w:rsidRPr="007F4495">
        <w:rPr>
          <w:szCs w:val="28"/>
        </w:rPr>
        <w:t>–</w:t>
      </w:r>
      <w:r w:rsidR="00712BB5" w:rsidRPr="00712BB5">
        <w:rPr>
          <w:szCs w:val="28"/>
        </w:rPr>
        <w:t xml:space="preserve"> </w:t>
      </w:r>
      <w:r w:rsidRPr="007F4495">
        <w:rPr>
          <w:color w:val="212121"/>
          <w:szCs w:val="28"/>
        </w:rPr>
        <w:t xml:space="preserve">осложнение беременности, характеризующееся </w:t>
      </w:r>
      <w:r w:rsidRPr="007F4495">
        <w:rPr>
          <w:szCs w:val="28"/>
        </w:rPr>
        <w:t xml:space="preserve">гемолизом </w:t>
      </w:r>
      <w:r w:rsidRPr="007F4495">
        <w:rPr>
          <w:color w:val="212121"/>
          <w:szCs w:val="28"/>
        </w:rPr>
        <w:t>(Hemolysis),</w:t>
      </w:r>
      <w:r w:rsidRPr="007F4495">
        <w:rPr>
          <w:color w:val="212121"/>
          <w:spacing w:val="3"/>
          <w:szCs w:val="28"/>
        </w:rPr>
        <w:t xml:space="preserve"> </w:t>
      </w:r>
      <w:r w:rsidRPr="007F4495">
        <w:rPr>
          <w:color w:val="212121"/>
          <w:szCs w:val="28"/>
        </w:rPr>
        <w:t>повышения</w:t>
      </w:r>
      <w:r w:rsidRPr="007F4495">
        <w:rPr>
          <w:color w:val="212121"/>
          <w:spacing w:val="-5"/>
          <w:szCs w:val="28"/>
        </w:rPr>
        <w:t xml:space="preserve"> </w:t>
      </w:r>
      <w:r w:rsidRPr="007F4495">
        <w:rPr>
          <w:color w:val="212121"/>
          <w:szCs w:val="28"/>
        </w:rPr>
        <w:t>активности</w:t>
      </w:r>
      <w:r w:rsidRPr="007F4495">
        <w:rPr>
          <w:color w:val="212121"/>
          <w:szCs w:val="28"/>
        </w:rPr>
        <w:tab/>
      </w:r>
      <w:r w:rsidRPr="007F4495">
        <w:rPr>
          <w:szCs w:val="28"/>
        </w:rPr>
        <w:t>ферментов</w:t>
      </w:r>
      <w:r w:rsidRPr="007F4495">
        <w:rPr>
          <w:spacing w:val="-5"/>
          <w:szCs w:val="28"/>
        </w:rPr>
        <w:t xml:space="preserve"> </w:t>
      </w:r>
      <w:r w:rsidRPr="007F4495">
        <w:rPr>
          <w:szCs w:val="28"/>
        </w:rPr>
        <w:t>печени</w:t>
      </w:r>
      <w:r w:rsidR="005F00D3">
        <w:rPr>
          <w:szCs w:val="28"/>
        </w:rPr>
        <w:t xml:space="preserve"> </w:t>
      </w:r>
      <w:r w:rsidRPr="007F4495">
        <w:rPr>
          <w:color w:val="212121"/>
          <w:spacing w:val="-3"/>
          <w:szCs w:val="28"/>
        </w:rPr>
        <w:t>(Elevated</w:t>
      </w:r>
      <w:r w:rsidR="00217BC3" w:rsidRPr="007F4495">
        <w:rPr>
          <w:color w:val="212121"/>
          <w:spacing w:val="-3"/>
          <w:szCs w:val="28"/>
        </w:rPr>
        <w:t xml:space="preserve"> </w:t>
      </w:r>
      <w:r w:rsidRPr="007F4495">
        <w:rPr>
          <w:color w:val="212121"/>
          <w:szCs w:val="28"/>
        </w:rPr>
        <w:t xml:space="preserve">Liver enzymes) и </w:t>
      </w:r>
      <w:r w:rsidRPr="007F4495">
        <w:rPr>
          <w:szCs w:val="28"/>
        </w:rPr>
        <w:t xml:space="preserve">тромбоцитопенией </w:t>
      </w:r>
      <w:r w:rsidRPr="007F4495">
        <w:rPr>
          <w:color w:val="212121"/>
          <w:szCs w:val="28"/>
        </w:rPr>
        <w:t>(Lоw Platelet</w:t>
      </w:r>
      <w:r w:rsidRPr="007F4495">
        <w:rPr>
          <w:color w:val="212121"/>
          <w:spacing w:val="1"/>
          <w:szCs w:val="28"/>
        </w:rPr>
        <w:t xml:space="preserve"> </w:t>
      </w:r>
      <w:r w:rsidRPr="007F4495">
        <w:rPr>
          <w:color w:val="212121"/>
          <w:szCs w:val="28"/>
        </w:rPr>
        <w:t>соunt).</w:t>
      </w:r>
      <w:r w:rsidR="00FC35C7">
        <w:rPr>
          <w:color w:val="212121"/>
          <w:szCs w:val="28"/>
        </w:rPr>
        <w:t xml:space="preserve"> </w:t>
      </w:r>
    </w:p>
    <w:p w:rsidR="00CF6D88" w:rsidRDefault="00CF6D88" w:rsidP="007F4495">
      <w:pPr>
        <w:jc w:val="both"/>
        <w:rPr>
          <w:szCs w:val="28"/>
        </w:rPr>
      </w:pPr>
    </w:p>
    <w:p w:rsidR="005F00D3" w:rsidRPr="007F4495" w:rsidRDefault="005F00D3" w:rsidP="007F4495">
      <w:pPr>
        <w:jc w:val="both"/>
        <w:rPr>
          <w:szCs w:val="28"/>
        </w:rPr>
      </w:pPr>
    </w:p>
    <w:p w:rsidR="009252A3" w:rsidRPr="007F4495" w:rsidRDefault="009252A3" w:rsidP="007F4495">
      <w:pPr>
        <w:jc w:val="both"/>
        <w:rPr>
          <w:b/>
          <w:szCs w:val="28"/>
        </w:rPr>
      </w:pPr>
    </w:p>
    <w:p w:rsidR="0053385E" w:rsidRDefault="00F356E3" w:rsidP="00712BB5">
      <w:pPr>
        <w:jc w:val="center"/>
        <w:rPr>
          <w:b/>
          <w:szCs w:val="28"/>
        </w:rPr>
      </w:pPr>
      <w:r w:rsidRPr="007F4495">
        <w:rPr>
          <w:b/>
          <w:szCs w:val="28"/>
        </w:rPr>
        <w:t>ОБОЗНАЧЕНИЯ И СОКРАЩЕНИЯ</w:t>
      </w:r>
    </w:p>
    <w:p w:rsidR="00712BB5" w:rsidRDefault="00712BB5" w:rsidP="00712BB5">
      <w:pPr>
        <w:jc w:val="center"/>
        <w:rPr>
          <w:b/>
          <w:szCs w:val="28"/>
        </w:rPr>
      </w:pPr>
    </w:p>
    <w:p w:rsidR="00712BB5" w:rsidRDefault="00712BB5" w:rsidP="00712BB5">
      <w:pPr>
        <w:ind w:firstLine="708"/>
        <w:jc w:val="both"/>
        <w:rPr>
          <w:bCs/>
          <w:szCs w:val="28"/>
        </w:rPr>
      </w:pPr>
      <w:r w:rsidRPr="00712BB5">
        <w:rPr>
          <w:bCs/>
          <w:szCs w:val="28"/>
        </w:rPr>
        <w:t>В диссертационной работе применяются следующие обозначения и сокращения:</w:t>
      </w:r>
    </w:p>
    <w:p w:rsidR="00712BB5" w:rsidRPr="00712BB5" w:rsidRDefault="00712BB5" w:rsidP="00712BB5">
      <w:pPr>
        <w:ind w:firstLine="708"/>
        <w:jc w:val="both"/>
        <w:rPr>
          <w:bCs/>
          <w:szCs w:val="28"/>
        </w:rPr>
      </w:pPr>
    </w:p>
    <w:p w:rsidR="0053385E" w:rsidRPr="007F4495" w:rsidRDefault="0053385E" w:rsidP="007F4495">
      <w:pPr>
        <w:widowControl w:val="0"/>
        <w:tabs>
          <w:tab w:val="left" w:pos="1828"/>
        </w:tabs>
        <w:ind w:left="113"/>
        <w:jc w:val="both"/>
        <w:rPr>
          <w:color w:val="000000" w:themeColor="text1"/>
          <w:szCs w:val="28"/>
        </w:rPr>
      </w:pPr>
      <w:r w:rsidRPr="007F4495">
        <w:rPr>
          <w:color w:val="000000" w:themeColor="text1"/>
          <w:szCs w:val="28"/>
        </w:rPr>
        <w:t>АГ - артериальная гипертензия</w:t>
      </w:r>
    </w:p>
    <w:p w:rsidR="0053385E" w:rsidRPr="007F4495" w:rsidRDefault="0053385E" w:rsidP="007F4495">
      <w:pPr>
        <w:widowControl w:val="0"/>
        <w:tabs>
          <w:tab w:val="left" w:pos="1828"/>
        </w:tabs>
        <w:ind w:left="113"/>
        <w:jc w:val="both"/>
        <w:rPr>
          <w:color w:val="000000" w:themeColor="text1"/>
          <w:szCs w:val="28"/>
        </w:rPr>
      </w:pPr>
      <w:r w:rsidRPr="007F4495">
        <w:rPr>
          <w:color w:val="000000" w:themeColor="text1"/>
          <w:szCs w:val="28"/>
        </w:rPr>
        <w:t>АД - артериальное давление</w:t>
      </w:r>
    </w:p>
    <w:p w:rsidR="0053385E" w:rsidRPr="007F4495" w:rsidRDefault="0053385E" w:rsidP="007F4495">
      <w:pPr>
        <w:widowControl w:val="0"/>
        <w:tabs>
          <w:tab w:val="left" w:pos="1828"/>
        </w:tabs>
        <w:ind w:left="113"/>
        <w:jc w:val="both"/>
        <w:rPr>
          <w:szCs w:val="28"/>
        </w:rPr>
      </w:pPr>
      <w:r w:rsidRPr="007F4495">
        <w:rPr>
          <w:szCs w:val="28"/>
        </w:rPr>
        <w:t>АЛТ</w:t>
      </w:r>
      <w:r w:rsidRPr="007F4495">
        <w:rPr>
          <w:spacing w:val="-4"/>
          <w:szCs w:val="28"/>
        </w:rPr>
        <w:t xml:space="preserve"> </w:t>
      </w:r>
      <w:r w:rsidRPr="007F4495">
        <w:rPr>
          <w:szCs w:val="28"/>
        </w:rPr>
        <w:t>-</w:t>
      </w:r>
      <w:r w:rsidRPr="007F4495">
        <w:rPr>
          <w:spacing w:val="-3"/>
          <w:szCs w:val="28"/>
        </w:rPr>
        <w:t xml:space="preserve"> </w:t>
      </w:r>
      <w:r w:rsidRPr="007F4495">
        <w:rPr>
          <w:szCs w:val="28"/>
        </w:rPr>
        <w:t xml:space="preserve">аланинаминотрансфераза </w:t>
      </w:r>
    </w:p>
    <w:p w:rsidR="0053385E" w:rsidRPr="007F4495" w:rsidRDefault="0053385E" w:rsidP="007F4495">
      <w:pPr>
        <w:widowControl w:val="0"/>
        <w:tabs>
          <w:tab w:val="left" w:pos="1828"/>
        </w:tabs>
        <w:ind w:left="113"/>
        <w:jc w:val="both"/>
        <w:rPr>
          <w:spacing w:val="-1"/>
          <w:szCs w:val="28"/>
        </w:rPr>
      </w:pPr>
      <w:r w:rsidRPr="007F4495">
        <w:rPr>
          <w:szCs w:val="28"/>
        </w:rPr>
        <w:t>АСТ</w:t>
      </w:r>
      <w:r w:rsidRPr="007F4495">
        <w:rPr>
          <w:spacing w:val="-2"/>
          <w:szCs w:val="28"/>
        </w:rPr>
        <w:t xml:space="preserve"> </w:t>
      </w:r>
      <w:r w:rsidRPr="007F4495">
        <w:rPr>
          <w:szCs w:val="28"/>
        </w:rPr>
        <w:t>- асп</w:t>
      </w:r>
      <w:r w:rsidRPr="007F4495">
        <w:rPr>
          <w:spacing w:val="-1"/>
          <w:szCs w:val="28"/>
        </w:rPr>
        <w:t>артатаминотрансфераза</w:t>
      </w:r>
    </w:p>
    <w:p w:rsidR="0053385E" w:rsidRPr="007F4495" w:rsidRDefault="0053385E" w:rsidP="007F4495">
      <w:pPr>
        <w:widowControl w:val="0"/>
        <w:tabs>
          <w:tab w:val="left" w:pos="1828"/>
        </w:tabs>
        <w:ind w:left="113"/>
        <w:jc w:val="both"/>
        <w:rPr>
          <w:szCs w:val="28"/>
        </w:rPr>
      </w:pPr>
      <w:r w:rsidRPr="007F4495">
        <w:rPr>
          <w:spacing w:val="-1"/>
          <w:szCs w:val="28"/>
        </w:rPr>
        <w:t>АТФ</w:t>
      </w:r>
      <w:r w:rsidRPr="007F4495">
        <w:rPr>
          <w:szCs w:val="28"/>
        </w:rPr>
        <w:t xml:space="preserve"> </w:t>
      </w:r>
      <w:r w:rsidR="00C84A6C" w:rsidRPr="007F4495">
        <w:rPr>
          <w:szCs w:val="28"/>
        </w:rPr>
        <w:t>-</w:t>
      </w:r>
      <w:r w:rsidRPr="007F4495">
        <w:rPr>
          <w:szCs w:val="28"/>
        </w:rPr>
        <w:t xml:space="preserve"> аденозинтрифосфат</w:t>
      </w:r>
    </w:p>
    <w:p w:rsidR="0013617B" w:rsidRPr="007F4495" w:rsidRDefault="0013617B" w:rsidP="007F4495">
      <w:pPr>
        <w:widowControl w:val="0"/>
        <w:tabs>
          <w:tab w:val="left" w:pos="1828"/>
        </w:tabs>
        <w:ind w:left="113"/>
        <w:jc w:val="both"/>
        <w:rPr>
          <w:szCs w:val="28"/>
        </w:rPr>
      </w:pPr>
      <w:r w:rsidRPr="007F4495">
        <w:rPr>
          <w:szCs w:val="28"/>
        </w:rPr>
        <w:t xml:space="preserve">АФК </w:t>
      </w:r>
      <w:r w:rsidR="00C84A6C" w:rsidRPr="007F4495">
        <w:rPr>
          <w:szCs w:val="28"/>
        </w:rPr>
        <w:t>-</w:t>
      </w:r>
      <w:r w:rsidRPr="007F4495">
        <w:rPr>
          <w:szCs w:val="28"/>
        </w:rPr>
        <w:t xml:space="preserve"> активные формы кислорода</w:t>
      </w:r>
    </w:p>
    <w:p w:rsidR="0053385E" w:rsidRPr="007F4495" w:rsidRDefault="0053385E" w:rsidP="007F4495">
      <w:pPr>
        <w:widowControl w:val="0"/>
        <w:tabs>
          <w:tab w:val="left" w:pos="1828"/>
        </w:tabs>
        <w:ind w:left="113"/>
        <w:jc w:val="both"/>
        <w:rPr>
          <w:spacing w:val="-1"/>
          <w:szCs w:val="28"/>
        </w:rPr>
      </w:pPr>
      <w:r w:rsidRPr="007F4495">
        <w:rPr>
          <w:spacing w:val="-1"/>
          <w:szCs w:val="28"/>
        </w:rPr>
        <w:t>Б2МГ</w:t>
      </w:r>
      <w:r w:rsidR="00C84A6C" w:rsidRPr="007F4495">
        <w:rPr>
          <w:spacing w:val="-1"/>
          <w:szCs w:val="28"/>
        </w:rPr>
        <w:t xml:space="preserve"> </w:t>
      </w:r>
      <w:r w:rsidRPr="007F4495">
        <w:rPr>
          <w:spacing w:val="-1"/>
          <w:szCs w:val="28"/>
        </w:rPr>
        <w:t>-</w:t>
      </w:r>
      <w:r w:rsidR="00C84A6C" w:rsidRPr="007F4495">
        <w:rPr>
          <w:spacing w:val="-1"/>
          <w:szCs w:val="28"/>
        </w:rPr>
        <w:t xml:space="preserve"> </w:t>
      </w:r>
      <w:r w:rsidRPr="007F4495">
        <w:rPr>
          <w:spacing w:val="-1"/>
          <w:szCs w:val="28"/>
        </w:rPr>
        <w:t>бета-2-микроглобулин</w:t>
      </w:r>
    </w:p>
    <w:p w:rsidR="0053385E" w:rsidRPr="007F4495" w:rsidRDefault="0053385E" w:rsidP="007F4495">
      <w:pPr>
        <w:widowControl w:val="0"/>
        <w:tabs>
          <w:tab w:val="left" w:pos="1828"/>
        </w:tabs>
        <w:ind w:left="113"/>
        <w:jc w:val="both"/>
        <w:rPr>
          <w:spacing w:val="-1"/>
          <w:szCs w:val="28"/>
        </w:rPr>
      </w:pPr>
      <w:r w:rsidRPr="007F4495">
        <w:rPr>
          <w:spacing w:val="-1"/>
          <w:szCs w:val="28"/>
        </w:rPr>
        <w:t>ВкНК</w:t>
      </w:r>
      <w:r w:rsidR="00C84A6C" w:rsidRPr="007F4495">
        <w:rPr>
          <w:spacing w:val="-1"/>
          <w:szCs w:val="28"/>
        </w:rPr>
        <w:t xml:space="preserve"> </w:t>
      </w:r>
      <w:r w:rsidRPr="007F4495">
        <w:rPr>
          <w:spacing w:val="-1"/>
          <w:szCs w:val="28"/>
        </w:rPr>
        <w:t>-</w:t>
      </w:r>
      <w:r w:rsidR="00C84A6C" w:rsidRPr="007F4495">
        <w:rPr>
          <w:spacing w:val="-1"/>
          <w:szCs w:val="28"/>
        </w:rPr>
        <w:t xml:space="preserve"> </w:t>
      </w:r>
      <w:r w:rsidRPr="007F4495">
        <w:rPr>
          <w:spacing w:val="-1"/>
          <w:szCs w:val="28"/>
        </w:rPr>
        <w:t>внеклеточные нуклеиновые кислоты</w:t>
      </w:r>
    </w:p>
    <w:p w:rsidR="0053385E" w:rsidRPr="007F4495" w:rsidRDefault="0053385E" w:rsidP="007F4495">
      <w:pPr>
        <w:widowControl w:val="0"/>
        <w:tabs>
          <w:tab w:val="left" w:pos="1828"/>
        </w:tabs>
        <w:ind w:left="113"/>
        <w:jc w:val="both"/>
        <w:rPr>
          <w:spacing w:val="-1"/>
          <w:szCs w:val="28"/>
        </w:rPr>
      </w:pPr>
      <w:r w:rsidRPr="007F4495">
        <w:rPr>
          <w:spacing w:val="-1"/>
          <w:szCs w:val="28"/>
        </w:rPr>
        <w:t>ВОЗ</w:t>
      </w:r>
      <w:r w:rsidR="00C84A6C" w:rsidRPr="007F4495">
        <w:rPr>
          <w:spacing w:val="-1"/>
          <w:szCs w:val="28"/>
        </w:rPr>
        <w:t xml:space="preserve"> </w:t>
      </w:r>
      <w:r w:rsidRPr="007F4495">
        <w:rPr>
          <w:spacing w:val="-1"/>
          <w:szCs w:val="28"/>
        </w:rPr>
        <w:t>-</w:t>
      </w:r>
      <w:r w:rsidR="00C84A6C" w:rsidRPr="007F4495">
        <w:rPr>
          <w:spacing w:val="-1"/>
          <w:szCs w:val="28"/>
        </w:rPr>
        <w:t xml:space="preserve"> </w:t>
      </w:r>
      <w:r w:rsidRPr="007F4495">
        <w:rPr>
          <w:spacing w:val="-1"/>
          <w:szCs w:val="28"/>
        </w:rPr>
        <w:t>всемирная организация здравоохранения</w:t>
      </w:r>
    </w:p>
    <w:p w:rsidR="0053385E" w:rsidRPr="007F4495" w:rsidRDefault="0053385E" w:rsidP="007F4495">
      <w:pPr>
        <w:widowControl w:val="0"/>
        <w:tabs>
          <w:tab w:val="left" w:pos="1828"/>
        </w:tabs>
        <w:ind w:left="113"/>
        <w:jc w:val="both"/>
        <w:rPr>
          <w:szCs w:val="28"/>
        </w:rPr>
      </w:pPr>
      <w:r w:rsidRPr="007F4495">
        <w:rPr>
          <w:szCs w:val="28"/>
        </w:rPr>
        <w:t>ГКс эр.</w:t>
      </w:r>
      <w:r w:rsidR="00C84A6C" w:rsidRPr="007F4495">
        <w:rPr>
          <w:szCs w:val="28"/>
        </w:rPr>
        <w:t xml:space="preserve"> </w:t>
      </w:r>
      <w:r w:rsidRPr="007F4495">
        <w:rPr>
          <w:szCs w:val="28"/>
        </w:rPr>
        <w:t>- Гипоксантин эритроцитов</w:t>
      </w:r>
    </w:p>
    <w:p w:rsidR="0053385E" w:rsidRPr="007F4495" w:rsidRDefault="0053385E" w:rsidP="007F4495">
      <w:pPr>
        <w:widowControl w:val="0"/>
        <w:tabs>
          <w:tab w:val="left" w:pos="1828"/>
        </w:tabs>
        <w:ind w:left="113"/>
        <w:jc w:val="both"/>
        <w:rPr>
          <w:szCs w:val="28"/>
        </w:rPr>
      </w:pPr>
      <w:r w:rsidRPr="007F4495">
        <w:rPr>
          <w:szCs w:val="28"/>
        </w:rPr>
        <w:t>ГКс пл.</w:t>
      </w:r>
      <w:r w:rsidR="00C84A6C" w:rsidRPr="007F4495">
        <w:rPr>
          <w:szCs w:val="28"/>
        </w:rPr>
        <w:t xml:space="preserve"> </w:t>
      </w:r>
      <w:r w:rsidRPr="007F4495">
        <w:rPr>
          <w:szCs w:val="28"/>
        </w:rPr>
        <w:t>- Гипоксантин плазмы</w:t>
      </w:r>
    </w:p>
    <w:p w:rsidR="0053385E" w:rsidRPr="007F4495" w:rsidRDefault="0053385E" w:rsidP="007F4495">
      <w:pPr>
        <w:widowControl w:val="0"/>
        <w:tabs>
          <w:tab w:val="left" w:pos="1828"/>
        </w:tabs>
        <w:ind w:left="113"/>
        <w:jc w:val="both"/>
        <w:rPr>
          <w:szCs w:val="28"/>
        </w:rPr>
      </w:pPr>
      <w:r w:rsidRPr="007F4495">
        <w:rPr>
          <w:szCs w:val="28"/>
        </w:rPr>
        <w:t>Гуан эр.</w:t>
      </w:r>
      <w:r w:rsidR="00C84A6C" w:rsidRPr="007F4495">
        <w:rPr>
          <w:szCs w:val="28"/>
        </w:rPr>
        <w:t xml:space="preserve"> </w:t>
      </w:r>
      <w:r w:rsidRPr="007F4495">
        <w:rPr>
          <w:szCs w:val="28"/>
        </w:rPr>
        <w:t>- Гуанин эритроцитов</w:t>
      </w:r>
    </w:p>
    <w:p w:rsidR="0053385E" w:rsidRPr="007F4495" w:rsidRDefault="0053385E" w:rsidP="007F4495">
      <w:pPr>
        <w:widowControl w:val="0"/>
        <w:tabs>
          <w:tab w:val="left" w:pos="1828"/>
        </w:tabs>
        <w:ind w:left="113"/>
        <w:jc w:val="both"/>
        <w:rPr>
          <w:szCs w:val="28"/>
        </w:rPr>
      </w:pPr>
      <w:r w:rsidRPr="007F4495">
        <w:rPr>
          <w:szCs w:val="28"/>
        </w:rPr>
        <w:t>Гуан пл.- Гуанин плазмы</w:t>
      </w:r>
    </w:p>
    <w:p w:rsidR="0053385E" w:rsidRPr="007F4495" w:rsidRDefault="0053385E" w:rsidP="007F4495">
      <w:pPr>
        <w:pStyle w:val="a5"/>
        <w:tabs>
          <w:tab w:val="left" w:pos="1906"/>
        </w:tabs>
        <w:ind w:right="4824"/>
        <w:rPr>
          <w:szCs w:val="28"/>
        </w:rPr>
      </w:pPr>
      <w:r w:rsidRPr="007F4495">
        <w:rPr>
          <w:szCs w:val="28"/>
        </w:rPr>
        <w:t xml:space="preserve">г/сут </w:t>
      </w:r>
      <w:r w:rsidR="00C84A6C" w:rsidRPr="007F4495">
        <w:rPr>
          <w:szCs w:val="28"/>
        </w:rPr>
        <w:t>-</w:t>
      </w:r>
      <w:r w:rsidRPr="007F4495">
        <w:rPr>
          <w:szCs w:val="28"/>
        </w:rPr>
        <w:t xml:space="preserve"> грамм в</w:t>
      </w:r>
      <w:r w:rsidRPr="007F4495">
        <w:rPr>
          <w:spacing w:val="-3"/>
          <w:szCs w:val="28"/>
        </w:rPr>
        <w:t xml:space="preserve"> </w:t>
      </w:r>
      <w:r w:rsidRPr="007F4495">
        <w:rPr>
          <w:szCs w:val="28"/>
        </w:rPr>
        <w:t>сутки</w:t>
      </w:r>
    </w:p>
    <w:p w:rsidR="0053385E" w:rsidRPr="007F4495" w:rsidRDefault="0053385E" w:rsidP="007F4495">
      <w:pPr>
        <w:pStyle w:val="a5"/>
        <w:rPr>
          <w:szCs w:val="28"/>
        </w:rPr>
      </w:pPr>
      <w:r w:rsidRPr="007F4495">
        <w:rPr>
          <w:szCs w:val="28"/>
        </w:rPr>
        <w:t xml:space="preserve">г/л </w:t>
      </w:r>
      <w:r w:rsidR="00C84A6C" w:rsidRPr="007F4495">
        <w:rPr>
          <w:szCs w:val="28"/>
        </w:rPr>
        <w:t>-</w:t>
      </w:r>
      <w:r w:rsidRPr="007F4495">
        <w:rPr>
          <w:szCs w:val="28"/>
        </w:rPr>
        <w:t xml:space="preserve"> грамм на литр</w:t>
      </w:r>
    </w:p>
    <w:p w:rsidR="0013617B" w:rsidRPr="007F4495" w:rsidRDefault="0013617B" w:rsidP="007F4495">
      <w:pPr>
        <w:pStyle w:val="a5"/>
        <w:rPr>
          <w:szCs w:val="28"/>
        </w:rPr>
      </w:pPr>
      <w:r w:rsidRPr="007F4495">
        <w:rPr>
          <w:color w:val="000000" w:themeColor="text1"/>
          <w:szCs w:val="28"/>
        </w:rPr>
        <w:t>ГТП</w:t>
      </w:r>
      <w:r w:rsidR="00C84A6C" w:rsidRPr="007F4495">
        <w:rPr>
          <w:color w:val="000000" w:themeColor="text1"/>
          <w:szCs w:val="28"/>
        </w:rPr>
        <w:t xml:space="preserve"> </w:t>
      </w:r>
      <w:r w:rsidRPr="007F4495">
        <w:rPr>
          <w:color w:val="000000" w:themeColor="text1"/>
          <w:szCs w:val="28"/>
        </w:rPr>
        <w:t>-</w:t>
      </w:r>
      <w:r w:rsidR="00C84A6C" w:rsidRPr="007F4495">
        <w:rPr>
          <w:color w:val="000000" w:themeColor="text1"/>
          <w:szCs w:val="28"/>
        </w:rPr>
        <w:t xml:space="preserve"> </w:t>
      </w:r>
      <w:r w:rsidRPr="007F4495">
        <w:rPr>
          <w:color w:val="000000" w:themeColor="text1"/>
          <w:szCs w:val="28"/>
        </w:rPr>
        <w:t>глутатионпероксидаза</w:t>
      </w:r>
    </w:p>
    <w:p w:rsidR="0053385E" w:rsidRPr="007F4495" w:rsidRDefault="0053385E" w:rsidP="007F4495">
      <w:pPr>
        <w:widowControl w:val="0"/>
        <w:tabs>
          <w:tab w:val="left" w:pos="1828"/>
        </w:tabs>
        <w:ind w:left="113"/>
        <w:jc w:val="both"/>
        <w:rPr>
          <w:szCs w:val="28"/>
        </w:rPr>
      </w:pPr>
      <w:r w:rsidRPr="007F4495">
        <w:rPr>
          <w:szCs w:val="28"/>
        </w:rPr>
        <w:t xml:space="preserve">ДАД </w:t>
      </w:r>
      <w:r w:rsidR="00C84A6C" w:rsidRPr="007F4495">
        <w:rPr>
          <w:szCs w:val="28"/>
        </w:rPr>
        <w:t>-</w:t>
      </w:r>
      <w:r w:rsidRPr="007F4495">
        <w:rPr>
          <w:szCs w:val="28"/>
        </w:rPr>
        <w:t xml:space="preserve"> диастолическое артериальное давление</w:t>
      </w:r>
    </w:p>
    <w:p w:rsidR="0013617B" w:rsidRPr="007F4495" w:rsidRDefault="0013617B" w:rsidP="007F4495">
      <w:pPr>
        <w:pStyle w:val="a5"/>
        <w:ind w:right="4624"/>
        <w:rPr>
          <w:szCs w:val="28"/>
        </w:rPr>
      </w:pPr>
      <w:r w:rsidRPr="007F4495">
        <w:rPr>
          <w:szCs w:val="28"/>
        </w:rPr>
        <w:t xml:space="preserve">ДИ </w:t>
      </w:r>
      <w:r w:rsidR="00C84A6C" w:rsidRPr="007F4495">
        <w:rPr>
          <w:szCs w:val="28"/>
        </w:rPr>
        <w:t>-</w:t>
      </w:r>
      <w:r w:rsidRPr="007F4495">
        <w:rPr>
          <w:szCs w:val="28"/>
        </w:rPr>
        <w:t xml:space="preserve"> доверительный интервал</w:t>
      </w:r>
    </w:p>
    <w:p w:rsidR="0013617B" w:rsidRPr="007F4495" w:rsidRDefault="0013617B" w:rsidP="007F4495">
      <w:pPr>
        <w:pStyle w:val="a5"/>
        <w:ind w:right="4624"/>
        <w:rPr>
          <w:spacing w:val="2"/>
          <w:szCs w:val="28"/>
        </w:rPr>
      </w:pPr>
      <w:r w:rsidRPr="007F4495">
        <w:rPr>
          <w:spacing w:val="2"/>
          <w:szCs w:val="28"/>
        </w:rPr>
        <w:t xml:space="preserve">ДН </w:t>
      </w:r>
      <w:r w:rsidR="00C84A6C" w:rsidRPr="007F4495">
        <w:rPr>
          <w:szCs w:val="28"/>
        </w:rPr>
        <w:t>-</w:t>
      </w:r>
      <w:r w:rsidRPr="007F4495">
        <w:rPr>
          <w:szCs w:val="28"/>
        </w:rPr>
        <w:t xml:space="preserve"> </w:t>
      </w:r>
      <w:r w:rsidRPr="007F4495">
        <w:rPr>
          <w:spacing w:val="2"/>
          <w:szCs w:val="28"/>
        </w:rPr>
        <w:t xml:space="preserve">дыхательная недостаточность </w:t>
      </w:r>
    </w:p>
    <w:p w:rsidR="0013617B" w:rsidRPr="007F4495" w:rsidRDefault="0013617B" w:rsidP="007F4495">
      <w:pPr>
        <w:pStyle w:val="a5"/>
        <w:ind w:right="4624"/>
        <w:rPr>
          <w:szCs w:val="28"/>
        </w:rPr>
      </w:pPr>
      <w:r w:rsidRPr="007F4495">
        <w:rPr>
          <w:szCs w:val="28"/>
        </w:rPr>
        <w:t xml:space="preserve">ЖКБ </w:t>
      </w:r>
      <w:r w:rsidR="00C84A6C" w:rsidRPr="007F4495">
        <w:rPr>
          <w:szCs w:val="28"/>
        </w:rPr>
        <w:t>-</w:t>
      </w:r>
      <w:r w:rsidRPr="007F4495">
        <w:rPr>
          <w:szCs w:val="28"/>
        </w:rPr>
        <w:t xml:space="preserve"> </w:t>
      </w:r>
      <w:r w:rsidRPr="007F4495">
        <w:rPr>
          <w:spacing w:val="2"/>
          <w:szCs w:val="28"/>
        </w:rPr>
        <w:t>желчекаменная болезнь</w:t>
      </w:r>
    </w:p>
    <w:p w:rsidR="0053385E" w:rsidRPr="007F4495" w:rsidRDefault="0053385E" w:rsidP="007F4495">
      <w:pPr>
        <w:widowControl w:val="0"/>
        <w:tabs>
          <w:tab w:val="left" w:pos="1828"/>
        </w:tabs>
        <w:ind w:left="113"/>
        <w:jc w:val="both"/>
        <w:rPr>
          <w:szCs w:val="28"/>
        </w:rPr>
      </w:pPr>
      <w:r w:rsidRPr="007F4495">
        <w:rPr>
          <w:szCs w:val="28"/>
        </w:rPr>
        <w:t>ДНК эр. - дезоксирибонуклеиновая кислота эритроцитов</w:t>
      </w:r>
    </w:p>
    <w:p w:rsidR="0053385E" w:rsidRPr="007F4495" w:rsidRDefault="0053385E" w:rsidP="007F4495">
      <w:pPr>
        <w:widowControl w:val="0"/>
        <w:tabs>
          <w:tab w:val="left" w:pos="1828"/>
        </w:tabs>
        <w:ind w:left="113"/>
        <w:jc w:val="both"/>
        <w:rPr>
          <w:szCs w:val="28"/>
        </w:rPr>
      </w:pPr>
      <w:r w:rsidRPr="007F4495">
        <w:rPr>
          <w:szCs w:val="28"/>
        </w:rPr>
        <w:t>ДНК пл. - дезоксирибонуклеиновая кислота плазмы</w:t>
      </w:r>
    </w:p>
    <w:p w:rsidR="0053385E" w:rsidRPr="007F4495" w:rsidRDefault="0053385E" w:rsidP="007F4495">
      <w:pPr>
        <w:widowControl w:val="0"/>
        <w:tabs>
          <w:tab w:val="left" w:pos="1828"/>
        </w:tabs>
        <w:ind w:left="113"/>
        <w:jc w:val="both"/>
        <w:rPr>
          <w:szCs w:val="28"/>
        </w:rPr>
      </w:pPr>
      <w:r w:rsidRPr="007F4495">
        <w:rPr>
          <w:szCs w:val="28"/>
        </w:rPr>
        <w:t>ДРПО</w:t>
      </w:r>
      <w:r w:rsidRPr="007F4495">
        <w:rPr>
          <w:spacing w:val="-1"/>
          <w:szCs w:val="28"/>
        </w:rPr>
        <w:t xml:space="preserve"> </w:t>
      </w:r>
      <w:r w:rsidRPr="007F4495">
        <w:rPr>
          <w:szCs w:val="28"/>
        </w:rPr>
        <w:t>-</w:t>
      </w:r>
      <w:r w:rsidRPr="007F4495">
        <w:rPr>
          <w:spacing w:val="-1"/>
          <w:szCs w:val="28"/>
        </w:rPr>
        <w:t xml:space="preserve"> </w:t>
      </w:r>
      <w:r w:rsidRPr="007F4495">
        <w:rPr>
          <w:szCs w:val="28"/>
        </w:rPr>
        <w:t>дородовый разрыв плодовых</w:t>
      </w:r>
      <w:r w:rsidRPr="007F4495">
        <w:rPr>
          <w:spacing w:val="-25"/>
          <w:szCs w:val="28"/>
        </w:rPr>
        <w:t xml:space="preserve"> </w:t>
      </w:r>
      <w:r w:rsidRPr="007F4495">
        <w:rPr>
          <w:szCs w:val="28"/>
        </w:rPr>
        <w:t>оболочек</w:t>
      </w:r>
    </w:p>
    <w:p w:rsidR="0053385E" w:rsidRPr="007F4495" w:rsidRDefault="0053385E" w:rsidP="007F4495">
      <w:pPr>
        <w:pStyle w:val="a5"/>
        <w:tabs>
          <w:tab w:val="left" w:pos="2188"/>
          <w:tab w:val="left" w:pos="2831"/>
          <w:tab w:val="left" w:pos="2879"/>
        </w:tabs>
        <w:ind w:right="3347"/>
        <w:rPr>
          <w:szCs w:val="28"/>
        </w:rPr>
      </w:pPr>
      <w:r w:rsidRPr="007F4495">
        <w:rPr>
          <w:szCs w:val="28"/>
        </w:rPr>
        <w:t>ЖДА</w:t>
      </w:r>
      <w:r w:rsidRPr="007F4495">
        <w:rPr>
          <w:spacing w:val="-2"/>
          <w:szCs w:val="28"/>
        </w:rPr>
        <w:t xml:space="preserve"> </w:t>
      </w:r>
      <w:r w:rsidR="00C84A6C" w:rsidRPr="007F4495">
        <w:rPr>
          <w:szCs w:val="28"/>
        </w:rPr>
        <w:t>-</w:t>
      </w:r>
      <w:r w:rsidRPr="007F4495">
        <w:rPr>
          <w:spacing w:val="-1"/>
          <w:szCs w:val="28"/>
        </w:rPr>
        <w:t xml:space="preserve"> </w:t>
      </w:r>
      <w:r w:rsidRPr="007F4495">
        <w:rPr>
          <w:szCs w:val="28"/>
        </w:rPr>
        <w:t>железодефицитная</w:t>
      </w:r>
      <w:r w:rsidRPr="007F4495">
        <w:rPr>
          <w:spacing w:val="-2"/>
          <w:szCs w:val="28"/>
        </w:rPr>
        <w:t xml:space="preserve"> </w:t>
      </w:r>
      <w:r w:rsidRPr="007F4495">
        <w:rPr>
          <w:szCs w:val="28"/>
        </w:rPr>
        <w:t>анемия</w:t>
      </w:r>
    </w:p>
    <w:p w:rsidR="0053385E" w:rsidRPr="007F4495" w:rsidRDefault="0053385E" w:rsidP="007F4495">
      <w:pPr>
        <w:widowControl w:val="0"/>
        <w:tabs>
          <w:tab w:val="left" w:pos="1828"/>
        </w:tabs>
        <w:ind w:left="113"/>
        <w:jc w:val="both"/>
        <w:rPr>
          <w:color w:val="000000" w:themeColor="text1"/>
          <w:szCs w:val="28"/>
        </w:rPr>
      </w:pPr>
      <w:r w:rsidRPr="007F4495">
        <w:rPr>
          <w:szCs w:val="28"/>
        </w:rPr>
        <w:t>ЖКТ</w:t>
      </w:r>
      <w:r w:rsidRPr="007F4495">
        <w:rPr>
          <w:spacing w:val="-2"/>
          <w:szCs w:val="28"/>
        </w:rPr>
        <w:t xml:space="preserve"> </w:t>
      </w:r>
      <w:r w:rsidR="00C84A6C" w:rsidRPr="007F4495">
        <w:rPr>
          <w:szCs w:val="28"/>
        </w:rPr>
        <w:t>-</w:t>
      </w:r>
      <w:r w:rsidRPr="007F4495">
        <w:rPr>
          <w:szCs w:val="28"/>
        </w:rPr>
        <w:t xml:space="preserve"> желудочно-кишечный тракт</w:t>
      </w:r>
      <w:r w:rsidR="00FC35C7">
        <w:rPr>
          <w:szCs w:val="28"/>
        </w:rPr>
        <w:t xml:space="preserve"> </w:t>
      </w:r>
    </w:p>
    <w:p w:rsidR="0013617B" w:rsidRPr="007F4495" w:rsidRDefault="0013617B" w:rsidP="007F4495">
      <w:pPr>
        <w:pStyle w:val="a5"/>
        <w:tabs>
          <w:tab w:val="left" w:pos="2407"/>
        </w:tabs>
        <w:ind w:right="3270"/>
        <w:rPr>
          <w:szCs w:val="28"/>
        </w:rPr>
      </w:pPr>
      <w:r w:rsidRPr="007F4495">
        <w:rPr>
          <w:szCs w:val="28"/>
        </w:rPr>
        <w:t>ВЗРП</w:t>
      </w:r>
      <w:r w:rsidR="0053385E" w:rsidRPr="007F4495">
        <w:rPr>
          <w:spacing w:val="-2"/>
          <w:szCs w:val="28"/>
        </w:rPr>
        <w:t xml:space="preserve"> </w:t>
      </w:r>
      <w:r w:rsidR="00C84A6C" w:rsidRPr="007F4495">
        <w:rPr>
          <w:szCs w:val="28"/>
        </w:rPr>
        <w:t>-</w:t>
      </w:r>
      <w:r w:rsidR="0053385E" w:rsidRPr="007F4495">
        <w:rPr>
          <w:szCs w:val="28"/>
        </w:rPr>
        <w:t xml:space="preserve"> </w:t>
      </w:r>
      <w:r w:rsidR="0044702E" w:rsidRPr="007F4495">
        <w:rPr>
          <w:szCs w:val="28"/>
        </w:rPr>
        <w:t>в</w:t>
      </w:r>
      <w:r w:rsidRPr="007F4495">
        <w:rPr>
          <w:szCs w:val="28"/>
        </w:rPr>
        <w:t xml:space="preserve">нутриутробная </w:t>
      </w:r>
      <w:r w:rsidR="0053385E" w:rsidRPr="007F4495">
        <w:rPr>
          <w:szCs w:val="28"/>
        </w:rPr>
        <w:t>задержка роста</w:t>
      </w:r>
      <w:r w:rsidR="0053385E" w:rsidRPr="007F4495">
        <w:rPr>
          <w:spacing w:val="-23"/>
          <w:szCs w:val="28"/>
        </w:rPr>
        <w:t xml:space="preserve"> </w:t>
      </w:r>
      <w:r w:rsidR="0053385E" w:rsidRPr="007F4495">
        <w:rPr>
          <w:szCs w:val="28"/>
        </w:rPr>
        <w:t xml:space="preserve">плода </w:t>
      </w:r>
    </w:p>
    <w:p w:rsidR="0053385E" w:rsidRPr="007F4495" w:rsidRDefault="0053385E" w:rsidP="007F4495">
      <w:pPr>
        <w:pStyle w:val="a5"/>
        <w:tabs>
          <w:tab w:val="left" w:pos="2407"/>
        </w:tabs>
        <w:ind w:right="3270"/>
        <w:rPr>
          <w:szCs w:val="28"/>
        </w:rPr>
      </w:pPr>
      <w:r w:rsidRPr="007F4495">
        <w:rPr>
          <w:szCs w:val="28"/>
        </w:rPr>
        <w:t xml:space="preserve">ИАЖ </w:t>
      </w:r>
      <w:r w:rsidR="00C84A6C" w:rsidRPr="007F4495">
        <w:rPr>
          <w:szCs w:val="28"/>
        </w:rPr>
        <w:t xml:space="preserve">- </w:t>
      </w:r>
      <w:r w:rsidRPr="007F4495">
        <w:rPr>
          <w:szCs w:val="28"/>
        </w:rPr>
        <w:t>индекс амниотической</w:t>
      </w:r>
      <w:r w:rsidRPr="007F4495">
        <w:rPr>
          <w:spacing w:val="-8"/>
          <w:szCs w:val="28"/>
        </w:rPr>
        <w:t xml:space="preserve"> </w:t>
      </w:r>
      <w:r w:rsidRPr="007F4495">
        <w:rPr>
          <w:szCs w:val="28"/>
        </w:rPr>
        <w:t>жидкости</w:t>
      </w:r>
    </w:p>
    <w:p w:rsidR="0053385E" w:rsidRPr="007F4495" w:rsidRDefault="0053385E" w:rsidP="007F4495">
      <w:pPr>
        <w:pStyle w:val="a5"/>
        <w:rPr>
          <w:szCs w:val="28"/>
        </w:rPr>
      </w:pPr>
      <w:r w:rsidRPr="007F4495">
        <w:rPr>
          <w:szCs w:val="28"/>
        </w:rPr>
        <w:t xml:space="preserve">ИМВП </w:t>
      </w:r>
      <w:r w:rsidR="00C84A6C" w:rsidRPr="007F4495">
        <w:rPr>
          <w:szCs w:val="28"/>
        </w:rPr>
        <w:t>-</w:t>
      </w:r>
      <w:r w:rsidRPr="007F4495">
        <w:rPr>
          <w:szCs w:val="28"/>
        </w:rPr>
        <w:t xml:space="preserve"> инфекция мочевыводящих путей</w:t>
      </w:r>
    </w:p>
    <w:p w:rsidR="009279F5" w:rsidRPr="007F4495" w:rsidRDefault="009279F5" w:rsidP="007F4495">
      <w:pPr>
        <w:widowControl w:val="0"/>
        <w:tabs>
          <w:tab w:val="left" w:pos="1828"/>
        </w:tabs>
        <w:ind w:left="113"/>
        <w:jc w:val="both"/>
        <w:rPr>
          <w:szCs w:val="28"/>
        </w:rPr>
      </w:pPr>
      <w:r w:rsidRPr="007F4495">
        <w:rPr>
          <w:szCs w:val="28"/>
        </w:rPr>
        <w:t>ИПО</w:t>
      </w:r>
      <w:r w:rsidR="00C84A6C" w:rsidRPr="007F4495">
        <w:rPr>
          <w:szCs w:val="28"/>
        </w:rPr>
        <w:t xml:space="preserve"> - </w:t>
      </w:r>
      <w:r w:rsidRPr="007F4495">
        <w:rPr>
          <w:szCs w:val="28"/>
        </w:rPr>
        <w:t>Интенсивность пуринового обмена</w:t>
      </w:r>
    </w:p>
    <w:p w:rsidR="0053385E" w:rsidRPr="007F4495" w:rsidRDefault="0053385E" w:rsidP="007F4495">
      <w:pPr>
        <w:pStyle w:val="a5"/>
        <w:tabs>
          <w:tab w:val="left" w:pos="2057"/>
        </w:tabs>
        <w:ind w:right="3567"/>
        <w:rPr>
          <w:szCs w:val="28"/>
        </w:rPr>
      </w:pPr>
      <w:r w:rsidRPr="007F4495">
        <w:rPr>
          <w:szCs w:val="28"/>
        </w:rPr>
        <w:t xml:space="preserve">ИППП </w:t>
      </w:r>
      <w:r w:rsidR="00C84A6C" w:rsidRPr="007F4495">
        <w:rPr>
          <w:szCs w:val="28"/>
        </w:rPr>
        <w:t>-</w:t>
      </w:r>
      <w:r w:rsidRPr="007F4495">
        <w:rPr>
          <w:szCs w:val="28"/>
        </w:rPr>
        <w:t xml:space="preserve"> инфекции, передающиеся половым</w:t>
      </w:r>
      <w:r w:rsidRPr="007F4495">
        <w:rPr>
          <w:spacing w:val="-25"/>
          <w:szCs w:val="28"/>
        </w:rPr>
        <w:t xml:space="preserve"> </w:t>
      </w:r>
      <w:r w:rsidRPr="007F4495">
        <w:rPr>
          <w:szCs w:val="28"/>
        </w:rPr>
        <w:t>путем ИФА</w:t>
      </w:r>
      <w:r w:rsidRPr="007F4495">
        <w:rPr>
          <w:spacing w:val="-1"/>
          <w:szCs w:val="28"/>
        </w:rPr>
        <w:t xml:space="preserve"> </w:t>
      </w:r>
      <w:r w:rsidR="00C84A6C" w:rsidRPr="007F4495">
        <w:rPr>
          <w:szCs w:val="28"/>
        </w:rPr>
        <w:t>-</w:t>
      </w:r>
      <w:r w:rsidRPr="007F4495">
        <w:rPr>
          <w:spacing w:val="-1"/>
          <w:szCs w:val="28"/>
        </w:rPr>
        <w:t xml:space="preserve"> </w:t>
      </w:r>
      <w:r w:rsidRPr="007F4495">
        <w:rPr>
          <w:szCs w:val="28"/>
        </w:rPr>
        <w:t>иммунно-фермент</w:t>
      </w:r>
      <w:r w:rsidR="0044702E" w:rsidRPr="007F4495">
        <w:rPr>
          <w:szCs w:val="28"/>
        </w:rPr>
        <w:t>н</w:t>
      </w:r>
      <w:r w:rsidRPr="007F4495">
        <w:rPr>
          <w:szCs w:val="28"/>
        </w:rPr>
        <w:t>ый</w:t>
      </w:r>
      <w:r w:rsidRPr="007F4495">
        <w:rPr>
          <w:spacing w:val="-2"/>
          <w:szCs w:val="28"/>
        </w:rPr>
        <w:t xml:space="preserve"> </w:t>
      </w:r>
      <w:r w:rsidRPr="007F4495">
        <w:rPr>
          <w:szCs w:val="28"/>
        </w:rPr>
        <w:t>анализ</w:t>
      </w:r>
    </w:p>
    <w:p w:rsidR="0013617B" w:rsidRPr="007F4495" w:rsidRDefault="0013617B" w:rsidP="007F4495">
      <w:pPr>
        <w:pStyle w:val="a5"/>
        <w:tabs>
          <w:tab w:val="left" w:pos="2057"/>
        </w:tabs>
        <w:ind w:right="3567"/>
        <w:rPr>
          <w:color w:val="000000" w:themeColor="text1"/>
          <w:szCs w:val="28"/>
          <w:shd w:val="clear" w:color="auto" w:fill="FFFFFF"/>
        </w:rPr>
      </w:pPr>
      <w:r w:rsidRPr="007F4495">
        <w:rPr>
          <w:color w:val="000000" w:themeColor="text1"/>
          <w:szCs w:val="28"/>
          <w:shd w:val="clear" w:color="auto" w:fill="FFFFFF"/>
        </w:rPr>
        <w:t>КПБ - карбониловые производные белков</w:t>
      </w:r>
    </w:p>
    <w:p w:rsidR="008B36DD" w:rsidRPr="007F4495" w:rsidRDefault="008B36DD" w:rsidP="007F4495">
      <w:pPr>
        <w:pStyle w:val="a5"/>
        <w:tabs>
          <w:tab w:val="left" w:pos="2057"/>
        </w:tabs>
        <w:ind w:right="3567"/>
        <w:rPr>
          <w:szCs w:val="28"/>
        </w:rPr>
      </w:pPr>
      <w:r w:rsidRPr="007F4495">
        <w:rPr>
          <w:color w:val="000000" w:themeColor="text1"/>
          <w:szCs w:val="28"/>
          <w:shd w:val="clear" w:color="auto" w:fill="FFFFFF"/>
        </w:rPr>
        <w:t>КРФ – креатинрастворимые фракции</w:t>
      </w:r>
    </w:p>
    <w:p w:rsidR="00EA715E" w:rsidRPr="007F4495" w:rsidRDefault="00EA715E" w:rsidP="007F4495">
      <w:pPr>
        <w:pStyle w:val="a5"/>
        <w:tabs>
          <w:tab w:val="left" w:pos="2057"/>
        </w:tabs>
        <w:ind w:right="3567"/>
        <w:rPr>
          <w:szCs w:val="28"/>
        </w:rPr>
      </w:pPr>
      <w:r w:rsidRPr="007F4495">
        <w:rPr>
          <w:szCs w:val="28"/>
        </w:rPr>
        <w:t>Кс эр.</w:t>
      </w:r>
      <w:r w:rsidR="00C84A6C" w:rsidRPr="007F4495">
        <w:rPr>
          <w:szCs w:val="28"/>
        </w:rPr>
        <w:t xml:space="preserve"> </w:t>
      </w:r>
      <w:r w:rsidRPr="007F4495">
        <w:rPr>
          <w:szCs w:val="28"/>
        </w:rPr>
        <w:t>-</w:t>
      </w:r>
      <w:r w:rsidR="00C84A6C" w:rsidRPr="007F4495">
        <w:rPr>
          <w:szCs w:val="28"/>
        </w:rPr>
        <w:t xml:space="preserve"> </w:t>
      </w:r>
      <w:r w:rsidRPr="007F4495">
        <w:rPr>
          <w:szCs w:val="28"/>
        </w:rPr>
        <w:t>ксантин эритроцитов</w:t>
      </w:r>
    </w:p>
    <w:p w:rsidR="00EA715E" w:rsidRPr="007F4495" w:rsidRDefault="00EA715E" w:rsidP="007F4495">
      <w:pPr>
        <w:pStyle w:val="a5"/>
        <w:tabs>
          <w:tab w:val="left" w:pos="2057"/>
        </w:tabs>
        <w:ind w:right="3567"/>
        <w:rPr>
          <w:szCs w:val="28"/>
        </w:rPr>
      </w:pPr>
      <w:r w:rsidRPr="007F4495">
        <w:rPr>
          <w:szCs w:val="28"/>
        </w:rPr>
        <w:t>Кс пл.</w:t>
      </w:r>
      <w:r w:rsidR="00C84A6C" w:rsidRPr="007F4495">
        <w:rPr>
          <w:szCs w:val="28"/>
        </w:rPr>
        <w:t xml:space="preserve"> </w:t>
      </w:r>
      <w:r w:rsidRPr="007F4495">
        <w:rPr>
          <w:szCs w:val="28"/>
        </w:rPr>
        <w:t>-</w:t>
      </w:r>
      <w:r w:rsidR="00C84A6C" w:rsidRPr="007F4495">
        <w:rPr>
          <w:szCs w:val="28"/>
        </w:rPr>
        <w:t xml:space="preserve"> </w:t>
      </w:r>
      <w:r w:rsidRPr="007F4495">
        <w:rPr>
          <w:szCs w:val="28"/>
        </w:rPr>
        <w:t>ксантин плазмы</w:t>
      </w:r>
    </w:p>
    <w:p w:rsidR="00C84A6C" w:rsidRPr="007F4495" w:rsidRDefault="00C84A6C" w:rsidP="007F4495">
      <w:pPr>
        <w:pStyle w:val="a5"/>
        <w:tabs>
          <w:tab w:val="left" w:pos="2057"/>
        </w:tabs>
        <w:ind w:right="3567"/>
        <w:rPr>
          <w:szCs w:val="28"/>
        </w:rPr>
      </w:pPr>
      <w:r w:rsidRPr="007F4495">
        <w:rPr>
          <w:szCs w:val="28"/>
        </w:rPr>
        <w:t>МВ - микровезикулы</w:t>
      </w:r>
    </w:p>
    <w:p w:rsidR="009279F5" w:rsidRPr="007F4495" w:rsidRDefault="009279F5" w:rsidP="007F4495">
      <w:pPr>
        <w:widowControl w:val="0"/>
        <w:tabs>
          <w:tab w:val="left" w:pos="1828"/>
        </w:tabs>
        <w:ind w:left="113"/>
        <w:jc w:val="both"/>
        <w:rPr>
          <w:szCs w:val="28"/>
        </w:rPr>
      </w:pPr>
      <w:r w:rsidRPr="007F4495">
        <w:rPr>
          <w:szCs w:val="28"/>
        </w:rPr>
        <w:t>МГэр.</w:t>
      </w:r>
      <w:r w:rsidR="00C84A6C" w:rsidRPr="007F4495">
        <w:rPr>
          <w:szCs w:val="28"/>
        </w:rPr>
        <w:t xml:space="preserve"> </w:t>
      </w:r>
      <w:r w:rsidRPr="007F4495">
        <w:rPr>
          <w:szCs w:val="28"/>
        </w:rPr>
        <w:t>-</w:t>
      </w:r>
      <w:r w:rsidR="00C84A6C" w:rsidRPr="007F4495">
        <w:rPr>
          <w:szCs w:val="28"/>
        </w:rPr>
        <w:t xml:space="preserve"> </w:t>
      </w:r>
      <w:r w:rsidRPr="007F4495">
        <w:rPr>
          <w:szCs w:val="28"/>
        </w:rPr>
        <w:t>Метилглиоксаль в эритроцитах</w:t>
      </w:r>
    </w:p>
    <w:p w:rsidR="009279F5" w:rsidRPr="007F4495" w:rsidRDefault="009279F5" w:rsidP="007F4495">
      <w:pPr>
        <w:widowControl w:val="0"/>
        <w:tabs>
          <w:tab w:val="left" w:pos="1828"/>
        </w:tabs>
        <w:ind w:left="113"/>
        <w:jc w:val="both"/>
        <w:rPr>
          <w:szCs w:val="28"/>
        </w:rPr>
      </w:pPr>
      <w:r w:rsidRPr="007F4495">
        <w:rPr>
          <w:szCs w:val="28"/>
        </w:rPr>
        <w:t>МГпл.</w:t>
      </w:r>
      <w:r w:rsidR="00C84A6C" w:rsidRPr="007F4495">
        <w:rPr>
          <w:szCs w:val="28"/>
        </w:rPr>
        <w:t xml:space="preserve"> </w:t>
      </w:r>
      <w:r w:rsidRPr="007F4495">
        <w:rPr>
          <w:szCs w:val="28"/>
        </w:rPr>
        <w:t>-</w:t>
      </w:r>
      <w:r w:rsidR="00C84A6C" w:rsidRPr="007F4495">
        <w:rPr>
          <w:szCs w:val="28"/>
        </w:rPr>
        <w:t xml:space="preserve"> </w:t>
      </w:r>
      <w:r w:rsidRPr="007F4495">
        <w:rPr>
          <w:szCs w:val="28"/>
        </w:rPr>
        <w:t>Метилглиоксаль в плазме</w:t>
      </w:r>
    </w:p>
    <w:p w:rsidR="0053385E" w:rsidRPr="007F4495" w:rsidRDefault="0053385E" w:rsidP="007F4495">
      <w:pPr>
        <w:widowControl w:val="0"/>
        <w:tabs>
          <w:tab w:val="left" w:pos="1828"/>
        </w:tabs>
        <w:ind w:left="113"/>
        <w:jc w:val="both"/>
        <w:rPr>
          <w:color w:val="000000" w:themeColor="text1"/>
          <w:szCs w:val="28"/>
        </w:rPr>
      </w:pPr>
      <w:r w:rsidRPr="007F4495">
        <w:rPr>
          <w:color w:val="000000" w:themeColor="text1"/>
          <w:szCs w:val="28"/>
        </w:rPr>
        <w:t>МКБ - Международная классификация болезней</w:t>
      </w:r>
    </w:p>
    <w:p w:rsidR="0053385E" w:rsidRPr="007F4495" w:rsidRDefault="0053385E" w:rsidP="007F4495">
      <w:pPr>
        <w:pStyle w:val="a5"/>
        <w:tabs>
          <w:tab w:val="left" w:pos="2972"/>
        </w:tabs>
        <w:rPr>
          <w:szCs w:val="28"/>
        </w:rPr>
      </w:pPr>
      <w:r w:rsidRPr="007F4495">
        <w:rPr>
          <w:szCs w:val="28"/>
        </w:rPr>
        <w:t>МЗ</w:t>
      </w:r>
      <w:r w:rsidRPr="007F4495">
        <w:rPr>
          <w:spacing w:val="-2"/>
          <w:szCs w:val="28"/>
        </w:rPr>
        <w:t xml:space="preserve"> </w:t>
      </w:r>
      <w:r w:rsidRPr="007F4495">
        <w:rPr>
          <w:szCs w:val="28"/>
        </w:rPr>
        <w:t>–</w:t>
      </w:r>
      <w:r w:rsidRPr="007F4495">
        <w:rPr>
          <w:spacing w:val="-1"/>
          <w:szCs w:val="28"/>
        </w:rPr>
        <w:t xml:space="preserve"> </w:t>
      </w:r>
      <w:r w:rsidRPr="007F4495">
        <w:rPr>
          <w:szCs w:val="28"/>
        </w:rPr>
        <w:t>Министерство</w:t>
      </w:r>
      <w:r w:rsidRPr="007F4495">
        <w:rPr>
          <w:spacing w:val="-2"/>
          <w:szCs w:val="28"/>
        </w:rPr>
        <w:t xml:space="preserve"> </w:t>
      </w:r>
      <w:r w:rsidRPr="007F4495">
        <w:rPr>
          <w:szCs w:val="28"/>
        </w:rPr>
        <w:t>здравоохранения</w:t>
      </w:r>
    </w:p>
    <w:p w:rsidR="00EA715E" w:rsidRPr="007F4495" w:rsidRDefault="00EA715E" w:rsidP="007F4495">
      <w:pPr>
        <w:widowControl w:val="0"/>
        <w:tabs>
          <w:tab w:val="left" w:pos="1828"/>
        </w:tabs>
        <w:ind w:left="113"/>
        <w:jc w:val="both"/>
        <w:rPr>
          <w:szCs w:val="28"/>
        </w:rPr>
      </w:pPr>
      <w:r w:rsidRPr="007F4495">
        <w:rPr>
          <w:szCs w:val="28"/>
        </w:rPr>
        <w:t xml:space="preserve">МК пл.- </w:t>
      </w:r>
      <w:r w:rsidR="00C84A6C" w:rsidRPr="007F4495">
        <w:rPr>
          <w:szCs w:val="28"/>
        </w:rPr>
        <w:t>м</w:t>
      </w:r>
      <w:r w:rsidRPr="007F4495">
        <w:rPr>
          <w:szCs w:val="28"/>
        </w:rPr>
        <w:t>очевая кислота плазмы</w:t>
      </w:r>
    </w:p>
    <w:p w:rsidR="00EA715E" w:rsidRPr="007F4495" w:rsidRDefault="00EA715E" w:rsidP="007F4495">
      <w:pPr>
        <w:widowControl w:val="0"/>
        <w:tabs>
          <w:tab w:val="left" w:pos="1828"/>
        </w:tabs>
        <w:ind w:left="113"/>
        <w:jc w:val="both"/>
        <w:rPr>
          <w:szCs w:val="28"/>
        </w:rPr>
      </w:pPr>
      <w:r w:rsidRPr="007F4495">
        <w:rPr>
          <w:szCs w:val="28"/>
        </w:rPr>
        <w:t>МК эр.</w:t>
      </w:r>
      <w:r w:rsidR="00C84A6C" w:rsidRPr="007F4495">
        <w:rPr>
          <w:szCs w:val="28"/>
        </w:rPr>
        <w:t xml:space="preserve"> </w:t>
      </w:r>
      <w:r w:rsidRPr="007F4495">
        <w:rPr>
          <w:szCs w:val="28"/>
        </w:rPr>
        <w:t>-</w:t>
      </w:r>
      <w:r w:rsidR="00C84A6C" w:rsidRPr="007F4495">
        <w:rPr>
          <w:szCs w:val="28"/>
        </w:rPr>
        <w:t xml:space="preserve"> </w:t>
      </w:r>
      <w:r w:rsidRPr="007F4495">
        <w:rPr>
          <w:szCs w:val="28"/>
        </w:rPr>
        <w:t>мочевая кислота эритроцитов</w:t>
      </w:r>
    </w:p>
    <w:p w:rsidR="0053385E" w:rsidRPr="007F4495" w:rsidRDefault="0053385E" w:rsidP="007F4495">
      <w:pPr>
        <w:widowControl w:val="0"/>
        <w:tabs>
          <w:tab w:val="left" w:pos="1828"/>
        </w:tabs>
        <w:ind w:left="113"/>
        <w:jc w:val="both"/>
        <w:rPr>
          <w:szCs w:val="28"/>
        </w:rPr>
      </w:pPr>
      <w:r w:rsidRPr="007F4495">
        <w:rPr>
          <w:szCs w:val="28"/>
        </w:rPr>
        <w:t xml:space="preserve">мкл </w:t>
      </w:r>
      <w:r w:rsidR="00C84A6C" w:rsidRPr="007F4495">
        <w:rPr>
          <w:szCs w:val="28"/>
        </w:rPr>
        <w:t>-</w:t>
      </w:r>
      <w:r w:rsidRPr="007F4495">
        <w:rPr>
          <w:szCs w:val="28"/>
        </w:rPr>
        <w:t xml:space="preserve"> микролитр</w:t>
      </w:r>
    </w:p>
    <w:p w:rsidR="0053385E" w:rsidRPr="007F4495" w:rsidRDefault="0053385E" w:rsidP="007F4495">
      <w:pPr>
        <w:widowControl w:val="0"/>
        <w:tabs>
          <w:tab w:val="left" w:pos="1828"/>
        </w:tabs>
        <w:ind w:left="113"/>
        <w:jc w:val="both"/>
        <w:rPr>
          <w:szCs w:val="28"/>
        </w:rPr>
      </w:pPr>
      <w:r w:rsidRPr="007F4495">
        <w:rPr>
          <w:szCs w:val="28"/>
        </w:rPr>
        <w:t xml:space="preserve">мкмоль/л </w:t>
      </w:r>
      <w:r w:rsidR="00C84A6C" w:rsidRPr="007F4495">
        <w:rPr>
          <w:szCs w:val="28"/>
        </w:rPr>
        <w:t>-</w:t>
      </w:r>
      <w:r w:rsidRPr="007F4495">
        <w:rPr>
          <w:szCs w:val="28"/>
        </w:rPr>
        <w:t xml:space="preserve"> микромоль на литр</w:t>
      </w:r>
    </w:p>
    <w:p w:rsidR="0053385E" w:rsidRPr="007F4495" w:rsidRDefault="0053385E" w:rsidP="007F4495">
      <w:pPr>
        <w:widowControl w:val="0"/>
        <w:tabs>
          <w:tab w:val="left" w:pos="1828"/>
        </w:tabs>
        <w:ind w:left="113"/>
        <w:jc w:val="both"/>
        <w:rPr>
          <w:szCs w:val="28"/>
        </w:rPr>
      </w:pPr>
      <w:r w:rsidRPr="007F4495">
        <w:rPr>
          <w:szCs w:val="28"/>
        </w:rPr>
        <w:t>мм.рт.</w:t>
      </w:r>
      <w:r w:rsidR="007A70D8">
        <w:rPr>
          <w:szCs w:val="28"/>
        </w:rPr>
        <w:t xml:space="preserve"> </w:t>
      </w:r>
      <w:r w:rsidRPr="007F4495">
        <w:rPr>
          <w:szCs w:val="28"/>
        </w:rPr>
        <w:t xml:space="preserve">ст </w:t>
      </w:r>
      <w:r w:rsidR="00C84A6C" w:rsidRPr="007F4495">
        <w:rPr>
          <w:szCs w:val="28"/>
        </w:rPr>
        <w:t>-</w:t>
      </w:r>
      <w:r w:rsidRPr="007F4495">
        <w:rPr>
          <w:szCs w:val="28"/>
        </w:rPr>
        <w:t xml:space="preserve"> миллиметры ртутного столба</w:t>
      </w:r>
    </w:p>
    <w:p w:rsidR="0053385E" w:rsidRPr="007F4495" w:rsidRDefault="0053385E" w:rsidP="007F4495">
      <w:pPr>
        <w:pStyle w:val="a5"/>
        <w:ind w:right="3885"/>
        <w:rPr>
          <w:szCs w:val="28"/>
        </w:rPr>
      </w:pPr>
      <w:r w:rsidRPr="007F4495">
        <w:rPr>
          <w:szCs w:val="28"/>
        </w:rPr>
        <w:t xml:space="preserve">МС </w:t>
      </w:r>
      <w:r w:rsidR="00C84A6C" w:rsidRPr="007F4495">
        <w:rPr>
          <w:szCs w:val="28"/>
        </w:rPr>
        <w:t>-</w:t>
      </w:r>
      <w:r w:rsidRPr="007F4495">
        <w:rPr>
          <w:szCs w:val="28"/>
        </w:rPr>
        <w:t xml:space="preserve"> материнская смертность</w:t>
      </w:r>
    </w:p>
    <w:p w:rsidR="009279F5" w:rsidRPr="007F4495" w:rsidRDefault="009279F5" w:rsidP="007F4495">
      <w:pPr>
        <w:widowControl w:val="0"/>
        <w:tabs>
          <w:tab w:val="left" w:pos="1828"/>
        </w:tabs>
        <w:ind w:left="113"/>
        <w:jc w:val="both"/>
        <w:rPr>
          <w:szCs w:val="28"/>
        </w:rPr>
      </w:pPr>
      <w:r w:rsidRPr="007F4495">
        <w:rPr>
          <w:szCs w:val="28"/>
        </w:rPr>
        <w:t>МСГ</w:t>
      </w:r>
      <w:r w:rsidR="00C84A6C" w:rsidRPr="007F4495">
        <w:rPr>
          <w:szCs w:val="28"/>
        </w:rPr>
        <w:t xml:space="preserve"> </w:t>
      </w:r>
      <w:r w:rsidRPr="007F4495">
        <w:rPr>
          <w:szCs w:val="28"/>
        </w:rPr>
        <w:t>-</w:t>
      </w:r>
      <w:r w:rsidR="00C84A6C" w:rsidRPr="007F4495">
        <w:rPr>
          <w:szCs w:val="28"/>
        </w:rPr>
        <w:t xml:space="preserve"> </w:t>
      </w:r>
      <w:r w:rsidRPr="007F4495">
        <w:rPr>
          <w:szCs w:val="28"/>
        </w:rPr>
        <w:t>Мембраносвязанный гемоглобин</w:t>
      </w:r>
    </w:p>
    <w:p w:rsidR="0053385E" w:rsidRPr="007F4495" w:rsidRDefault="0053385E" w:rsidP="007F4495">
      <w:pPr>
        <w:pStyle w:val="a5"/>
        <w:tabs>
          <w:tab w:val="left" w:pos="2891"/>
        </w:tabs>
        <w:ind w:right="5877"/>
        <w:rPr>
          <w:szCs w:val="28"/>
        </w:rPr>
      </w:pPr>
      <w:r w:rsidRPr="007F4495">
        <w:rPr>
          <w:szCs w:val="28"/>
        </w:rPr>
        <w:t>нм</w:t>
      </w:r>
      <w:r w:rsidRPr="007F4495">
        <w:rPr>
          <w:spacing w:val="-3"/>
          <w:szCs w:val="28"/>
        </w:rPr>
        <w:t xml:space="preserve"> </w:t>
      </w:r>
      <w:r w:rsidR="00C84A6C" w:rsidRPr="007F4495">
        <w:rPr>
          <w:szCs w:val="28"/>
        </w:rPr>
        <w:t>-</w:t>
      </w:r>
      <w:r w:rsidRPr="007F4495">
        <w:rPr>
          <w:spacing w:val="-1"/>
          <w:szCs w:val="28"/>
        </w:rPr>
        <w:t xml:space="preserve"> </w:t>
      </w:r>
      <w:r w:rsidRPr="007F4495">
        <w:rPr>
          <w:szCs w:val="28"/>
        </w:rPr>
        <w:t>нанометр</w:t>
      </w:r>
    </w:p>
    <w:p w:rsidR="0053385E" w:rsidRPr="007F4495" w:rsidRDefault="0053385E" w:rsidP="007F4495">
      <w:pPr>
        <w:widowControl w:val="0"/>
        <w:tabs>
          <w:tab w:val="left" w:pos="1828"/>
        </w:tabs>
        <w:ind w:left="113"/>
        <w:jc w:val="both"/>
        <w:rPr>
          <w:szCs w:val="28"/>
        </w:rPr>
      </w:pPr>
      <w:r w:rsidRPr="007F4495">
        <w:rPr>
          <w:szCs w:val="28"/>
        </w:rPr>
        <w:t>НИИ - Научно-исследовательский институт</w:t>
      </w:r>
    </w:p>
    <w:p w:rsidR="009279F5" w:rsidRPr="007F4495" w:rsidRDefault="009279F5" w:rsidP="007F4495">
      <w:pPr>
        <w:widowControl w:val="0"/>
        <w:tabs>
          <w:tab w:val="left" w:pos="1828"/>
        </w:tabs>
        <w:ind w:left="113"/>
        <w:jc w:val="both"/>
        <w:rPr>
          <w:szCs w:val="28"/>
        </w:rPr>
      </w:pPr>
      <w:r w:rsidRPr="007F4495">
        <w:rPr>
          <w:szCs w:val="28"/>
        </w:rPr>
        <w:t>ОАК</w:t>
      </w:r>
      <w:r w:rsidR="00C84A6C" w:rsidRPr="007F4495">
        <w:rPr>
          <w:szCs w:val="28"/>
        </w:rPr>
        <w:t xml:space="preserve"> - </w:t>
      </w:r>
      <w:r w:rsidRPr="007F4495">
        <w:rPr>
          <w:szCs w:val="28"/>
        </w:rPr>
        <w:t>Общий анализ крови</w:t>
      </w:r>
    </w:p>
    <w:p w:rsidR="009279F5" w:rsidRPr="007F4495" w:rsidRDefault="009279F5" w:rsidP="007F4495">
      <w:pPr>
        <w:widowControl w:val="0"/>
        <w:tabs>
          <w:tab w:val="left" w:pos="1828"/>
        </w:tabs>
        <w:ind w:left="113"/>
        <w:jc w:val="both"/>
        <w:rPr>
          <w:szCs w:val="28"/>
        </w:rPr>
      </w:pPr>
      <w:r w:rsidRPr="007F4495">
        <w:rPr>
          <w:szCs w:val="28"/>
        </w:rPr>
        <w:t>ОМБ -</w:t>
      </w:r>
      <w:r w:rsidR="00C84A6C" w:rsidRPr="007F4495">
        <w:rPr>
          <w:szCs w:val="28"/>
        </w:rPr>
        <w:t xml:space="preserve"> </w:t>
      </w:r>
      <w:r w:rsidRPr="007F4495">
        <w:rPr>
          <w:szCs w:val="28"/>
        </w:rPr>
        <w:t xml:space="preserve">Окисленные модифицированные белки </w:t>
      </w:r>
    </w:p>
    <w:p w:rsidR="0013617B" w:rsidRPr="007F4495" w:rsidRDefault="0013617B" w:rsidP="007F4495">
      <w:pPr>
        <w:pStyle w:val="a5"/>
        <w:rPr>
          <w:szCs w:val="28"/>
        </w:rPr>
      </w:pPr>
      <w:r w:rsidRPr="007F4495">
        <w:rPr>
          <w:szCs w:val="28"/>
        </w:rPr>
        <w:t xml:space="preserve">ОРЗ </w:t>
      </w:r>
      <w:r w:rsidR="00C84A6C" w:rsidRPr="007F4495">
        <w:rPr>
          <w:szCs w:val="28"/>
        </w:rPr>
        <w:t>-</w:t>
      </w:r>
      <w:r w:rsidRPr="007F4495">
        <w:rPr>
          <w:szCs w:val="28"/>
        </w:rPr>
        <w:t xml:space="preserve"> острое респираторное заболевание</w:t>
      </w:r>
    </w:p>
    <w:p w:rsidR="0053385E" w:rsidRPr="007F4495" w:rsidRDefault="0053385E" w:rsidP="007F4495">
      <w:pPr>
        <w:pStyle w:val="a5"/>
        <w:tabs>
          <w:tab w:val="left" w:pos="2055"/>
          <w:tab w:val="left" w:pos="3190"/>
        </w:tabs>
        <w:ind w:right="208"/>
        <w:rPr>
          <w:szCs w:val="28"/>
        </w:rPr>
      </w:pPr>
      <w:r w:rsidRPr="007F4495">
        <w:rPr>
          <w:szCs w:val="28"/>
        </w:rPr>
        <w:t>ПОНРП</w:t>
      </w:r>
      <w:r w:rsidRPr="007F4495">
        <w:rPr>
          <w:spacing w:val="-2"/>
          <w:szCs w:val="28"/>
        </w:rPr>
        <w:t xml:space="preserve"> </w:t>
      </w:r>
      <w:r w:rsidR="00C84A6C" w:rsidRPr="007F4495">
        <w:rPr>
          <w:szCs w:val="28"/>
        </w:rPr>
        <w:t>-</w:t>
      </w:r>
      <w:r w:rsidRPr="007F4495">
        <w:rPr>
          <w:spacing w:val="-1"/>
          <w:szCs w:val="28"/>
        </w:rPr>
        <w:t xml:space="preserve"> </w:t>
      </w:r>
      <w:r w:rsidRPr="007F4495">
        <w:rPr>
          <w:szCs w:val="28"/>
        </w:rPr>
        <w:t>преждевременная отслойка нормально расположенной</w:t>
      </w:r>
      <w:r w:rsidRPr="007F4495">
        <w:rPr>
          <w:spacing w:val="-40"/>
          <w:szCs w:val="28"/>
        </w:rPr>
        <w:t xml:space="preserve"> </w:t>
      </w:r>
      <w:r w:rsidRPr="007F4495">
        <w:rPr>
          <w:szCs w:val="28"/>
        </w:rPr>
        <w:t xml:space="preserve">плаценты </w:t>
      </w:r>
    </w:p>
    <w:p w:rsidR="0053385E" w:rsidRPr="007F4495" w:rsidRDefault="0053385E" w:rsidP="007F4495">
      <w:pPr>
        <w:widowControl w:val="0"/>
        <w:tabs>
          <w:tab w:val="left" w:pos="1828"/>
        </w:tabs>
        <w:ind w:left="113"/>
        <w:jc w:val="both"/>
        <w:rPr>
          <w:szCs w:val="28"/>
        </w:rPr>
      </w:pPr>
      <w:r w:rsidRPr="007F4495">
        <w:rPr>
          <w:szCs w:val="28"/>
        </w:rPr>
        <w:t>ПОЛ</w:t>
      </w:r>
      <w:r w:rsidR="00FC35C7">
        <w:rPr>
          <w:szCs w:val="28"/>
        </w:rPr>
        <w:t xml:space="preserve"> </w:t>
      </w:r>
      <w:r w:rsidRPr="007F4495">
        <w:rPr>
          <w:szCs w:val="28"/>
        </w:rPr>
        <w:t>-</w:t>
      </w:r>
      <w:r w:rsidR="00FC35C7">
        <w:rPr>
          <w:szCs w:val="28"/>
        </w:rPr>
        <w:t xml:space="preserve"> </w:t>
      </w:r>
      <w:r w:rsidRPr="007F4495">
        <w:rPr>
          <w:szCs w:val="28"/>
        </w:rPr>
        <w:t>Перикисное окисление липидов</w:t>
      </w:r>
    </w:p>
    <w:p w:rsidR="0053385E" w:rsidRPr="007F4495" w:rsidRDefault="0053385E" w:rsidP="007F4495">
      <w:pPr>
        <w:pStyle w:val="a5"/>
        <w:tabs>
          <w:tab w:val="left" w:pos="2055"/>
          <w:tab w:val="left" w:pos="3190"/>
        </w:tabs>
        <w:ind w:right="208"/>
        <w:rPr>
          <w:szCs w:val="28"/>
        </w:rPr>
      </w:pPr>
      <w:r w:rsidRPr="007F4495">
        <w:rPr>
          <w:szCs w:val="28"/>
        </w:rPr>
        <w:t>ПОН</w:t>
      </w:r>
      <w:r w:rsidR="00C84A6C" w:rsidRPr="007F4495">
        <w:rPr>
          <w:szCs w:val="28"/>
        </w:rPr>
        <w:t xml:space="preserve"> </w:t>
      </w:r>
      <w:r w:rsidRPr="007F4495">
        <w:rPr>
          <w:szCs w:val="28"/>
        </w:rPr>
        <w:t>-</w:t>
      </w:r>
      <w:r w:rsidR="00C84A6C" w:rsidRPr="007F4495">
        <w:rPr>
          <w:szCs w:val="28"/>
        </w:rPr>
        <w:t xml:space="preserve"> </w:t>
      </w:r>
      <w:r w:rsidRPr="007F4495">
        <w:rPr>
          <w:szCs w:val="28"/>
        </w:rPr>
        <w:t>Полиорганная недостаточность</w:t>
      </w:r>
    </w:p>
    <w:p w:rsidR="0053385E" w:rsidRPr="007F4495" w:rsidRDefault="0053385E" w:rsidP="007F4495">
      <w:pPr>
        <w:pStyle w:val="a5"/>
        <w:tabs>
          <w:tab w:val="left" w:pos="2055"/>
          <w:tab w:val="left" w:pos="3190"/>
        </w:tabs>
        <w:ind w:right="208"/>
        <w:rPr>
          <w:szCs w:val="28"/>
        </w:rPr>
      </w:pPr>
      <w:r w:rsidRPr="007F4495">
        <w:rPr>
          <w:szCs w:val="28"/>
        </w:rPr>
        <w:t>ПЭ</w:t>
      </w:r>
      <w:r w:rsidRPr="007F4495">
        <w:rPr>
          <w:spacing w:val="-1"/>
          <w:szCs w:val="28"/>
        </w:rPr>
        <w:t xml:space="preserve"> </w:t>
      </w:r>
      <w:r w:rsidR="00C84A6C" w:rsidRPr="007F4495">
        <w:rPr>
          <w:szCs w:val="28"/>
        </w:rPr>
        <w:t>-</w:t>
      </w:r>
      <w:r w:rsidRPr="007F4495">
        <w:rPr>
          <w:szCs w:val="28"/>
        </w:rPr>
        <w:t xml:space="preserve"> преэклампсия</w:t>
      </w:r>
    </w:p>
    <w:p w:rsidR="0053385E" w:rsidRPr="007F4495" w:rsidRDefault="0053385E" w:rsidP="007F4495">
      <w:pPr>
        <w:pStyle w:val="a5"/>
        <w:tabs>
          <w:tab w:val="left" w:pos="2055"/>
          <w:tab w:val="left" w:pos="3190"/>
        </w:tabs>
        <w:ind w:right="208"/>
        <w:rPr>
          <w:szCs w:val="28"/>
        </w:rPr>
      </w:pPr>
      <w:r w:rsidRPr="007F4495">
        <w:rPr>
          <w:szCs w:val="28"/>
        </w:rPr>
        <w:t xml:space="preserve">ПЭ на фоне ХАГ </w:t>
      </w:r>
      <w:r w:rsidR="00C84A6C" w:rsidRPr="007F4495">
        <w:rPr>
          <w:szCs w:val="28"/>
        </w:rPr>
        <w:t>-</w:t>
      </w:r>
      <w:r w:rsidRPr="007F4495">
        <w:rPr>
          <w:szCs w:val="28"/>
        </w:rPr>
        <w:t xml:space="preserve"> преэклампсия на фоне хронической артериальной гипертензии</w:t>
      </w:r>
    </w:p>
    <w:p w:rsidR="0053385E" w:rsidRPr="007F4495" w:rsidRDefault="0053385E" w:rsidP="007F4495">
      <w:pPr>
        <w:widowControl w:val="0"/>
        <w:tabs>
          <w:tab w:val="left" w:pos="1828"/>
        </w:tabs>
        <w:ind w:left="113"/>
        <w:jc w:val="both"/>
        <w:rPr>
          <w:szCs w:val="28"/>
        </w:rPr>
      </w:pPr>
      <w:r w:rsidRPr="007F4495">
        <w:rPr>
          <w:szCs w:val="28"/>
        </w:rPr>
        <w:t>РНК пл. - Рибонуклеиновая кислота плазмы</w:t>
      </w:r>
    </w:p>
    <w:p w:rsidR="0053385E" w:rsidRPr="007F4495" w:rsidRDefault="0053385E" w:rsidP="007F4495">
      <w:pPr>
        <w:widowControl w:val="0"/>
        <w:tabs>
          <w:tab w:val="left" w:pos="1828"/>
        </w:tabs>
        <w:ind w:left="113"/>
        <w:jc w:val="both"/>
        <w:rPr>
          <w:szCs w:val="28"/>
        </w:rPr>
      </w:pPr>
      <w:r w:rsidRPr="007F4495">
        <w:rPr>
          <w:szCs w:val="28"/>
        </w:rPr>
        <w:t>РНК эр. - Рибонуклеиновая кислота эритроцитов</w:t>
      </w:r>
    </w:p>
    <w:p w:rsidR="009279F5" w:rsidRPr="007F4495" w:rsidRDefault="009279F5" w:rsidP="007F4495">
      <w:pPr>
        <w:widowControl w:val="0"/>
        <w:tabs>
          <w:tab w:val="left" w:pos="1828"/>
        </w:tabs>
        <w:ind w:left="113"/>
        <w:jc w:val="both"/>
        <w:rPr>
          <w:szCs w:val="28"/>
        </w:rPr>
      </w:pPr>
      <w:r w:rsidRPr="007F4495">
        <w:rPr>
          <w:szCs w:val="28"/>
        </w:rPr>
        <w:t xml:space="preserve">САД </w:t>
      </w:r>
      <w:r w:rsidR="00C84A6C" w:rsidRPr="007F4495">
        <w:rPr>
          <w:szCs w:val="28"/>
        </w:rPr>
        <w:t>-</w:t>
      </w:r>
      <w:r w:rsidRPr="007F4495">
        <w:rPr>
          <w:szCs w:val="28"/>
        </w:rPr>
        <w:t xml:space="preserve"> систолическое артериальное давление</w:t>
      </w:r>
    </w:p>
    <w:p w:rsidR="0013617B" w:rsidRPr="007F4495" w:rsidRDefault="0013617B" w:rsidP="007F4495">
      <w:pPr>
        <w:widowControl w:val="0"/>
        <w:tabs>
          <w:tab w:val="left" w:pos="1828"/>
        </w:tabs>
        <w:ind w:left="113"/>
        <w:jc w:val="both"/>
        <w:rPr>
          <w:szCs w:val="28"/>
        </w:rPr>
      </w:pPr>
      <w:r w:rsidRPr="007F4495">
        <w:rPr>
          <w:szCs w:val="28"/>
        </w:rPr>
        <w:t xml:space="preserve">СОД - </w:t>
      </w:r>
      <w:r w:rsidRPr="007F4495">
        <w:rPr>
          <w:color w:val="000000" w:themeColor="text1"/>
          <w:szCs w:val="28"/>
        </w:rPr>
        <w:t>супероксиддисмутаза</w:t>
      </w:r>
    </w:p>
    <w:p w:rsidR="0053385E" w:rsidRPr="007F4495" w:rsidRDefault="0053385E" w:rsidP="007F4495">
      <w:pPr>
        <w:pStyle w:val="a5"/>
        <w:tabs>
          <w:tab w:val="left" w:pos="1906"/>
          <w:tab w:val="left" w:pos="2407"/>
          <w:tab w:val="left" w:pos="2449"/>
        </w:tabs>
        <w:ind w:right="4168"/>
        <w:rPr>
          <w:szCs w:val="28"/>
        </w:rPr>
      </w:pPr>
      <w:r w:rsidRPr="007F4495">
        <w:rPr>
          <w:szCs w:val="28"/>
        </w:rPr>
        <w:t xml:space="preserve">УЗИ </w:t>
      </w:r>
      <w:r w:rsidR="00C84A6C" w:rsidRPr="007F4495">
        <w:rPr>
          <w:szCs w:val="28"/>
        </w:rPr>
        <w:t xml:space="preserve">- </w:t>
      </w:r>
      <w:r w:rsidRPr="007F4495">
        <w:rPr>
          <w:szCs w:val="28"/>
        </w:rPr>
        <w:t xml:space="preserve">ультразвуковое исследование </w:t>
      </w:r>
    </w:p>
    <w:p w:rsidR="0053385E" w:rsidRPr="007F4495" w:rsidRDefault="0053385E" w:rsidP="00712BB5">
      <w:pPr>
        <w:pStyle w:val="a5"/>
        <w:tabs>
          <w:tab w:val="left" w:pos="1906"/>
          <w:tab w:val="left" w:pos="2407"/>
          <w:tab w:val="left" w:pos="2449"/>
        </w:tabs>
        <w:ind w:right="1420"/>
        <w:rPr>
          <w:szCs w:val="28"/>
        </w:rPr>
      </w:pPr>
      <w:r w:rsidRPr="007F4495">
        <w:rPr>
          <w:szCs w:val="28"/>
        </w:rPr>
        <w:t xml:space="preserve">ХАГ </w:t>
      </w:r>
      <w:r w:rsidR="00C84A6C" w:rsidRPr="007F4495">
        <w:rPr>
          <w:szCs w:val="28"/>
        </w:rPr>
        <w:t>-</w:t>
      </w:r>
      <w:r w:rsidRPr="007F4495">
        <w:rPr>
          <w:szCs w:val="28"/>
        </w:rPr>
        <w:t xml:space="preserve"> хроническая артериальная</w:t>
      </w:r>
      <w:r w:rsidR="00712BB5" w:rsidRPr="007A70D8">
        <w:rPr>
          <w:szCs w:val="28"/>
        </w:rPr>
        <w:t xml:space="preserve"> </w:t>
      </w:r>
      <w:r w:rsidRPr="007F4495">
        <w:rPr>
          <w:szCs w:val="28"/>
        </w:rPr>
        <w:t>гипертензия</w:t>
      </w:r>
    </w:p>
    <w:p w:rsidR="0053385E" w:rsidRPr="007F4495" w:rsidRDefault="0053385E" w:rsidP="007F4495">
      <w:pPr>
        <w:pStyle w:val="a5"/>
        <w:tabs>
          <w:tab w:val="left" w:pos="1906"/>
          <w:tab w:val="left" w:pos="2407"/>
          <w:tab w:val="left" w:pos="2449"/>
        </w:tabs>
        <w:ind w:right="4168"/>
        <w:rPr>
          <w:szCs w:val="28"/>
        </w:rPr>
      </w:pPr>
      <w:r w:rsidRPr="007F4495">
        <w:rPr>
          <w:szCs w:val="28"/>
        </w:rPr>
        <w:t>ЦНС</w:t>
      </w:r>
      <w:r w:rsidRPr="007F4495">
        <w:rPr>
          <w:spacing w:val="-3"/>
          <w:szCs w:val="28"/>
        </w:rPr>
        <w:t xml:space="preserve"> </w:t>
      </w:r>
      <w:r w:rsidR="00C84A6C" w:rsidRPr="007F4495">
        <w:rPr>
          <w:szCs w:val="28"/>
        </w:rPr>
        <w:t>-</w:t>
      </w:r>
      <w:r w:rsidRPr="007F4495">
        <w:rPr>
          <w:spacing w:val="-2"/>
          <w:szCs w:val="28"/>
        </w:rPr>
        <w:t xml:space="preserve"> </w:t>
      </w:r>
      <w:r w:rsidRPr="007F4495">
        <w:rPr>
          <w:szCs w:val="28"/>
        </w:rPr>
        <w:t>центральная нервная система</w:t>
      </w:r>
    </w:p>
    <w:p w:rsidR="0053385E" w:rsidRPr="007F4495" w:rsidRDefault="0053385E" w:rsidP="007F4495">
      <w:pPr>
        <w:pStyle w:val="a5"/>
        <w:tabs>
          <w:tab w:val="left" w:pos="1906"/>
          <w:tab w:val="left" w:pos="2407"/>
          <w:tab w:val="left" w:pos="2449"/>
        </w:tabs>
        <w:ind w:right="4168"/>
        <w:rPr>
          <w:szCs w:val="28"/>
        </w:rPr>
      </w:pPr>
      <w:r w:rsidRPr="007F4495">
        <w:rPr>
          <w:szCs w:val="28"/>
        </w:rPr>
        <w:t>ЭГЗ</w:t>
      </w:r>
      <w:r w:rsidRPr="007F4495">
        <w:rPr>
          <w:spacing w:val="-1"/>
          <w:szCs w:val="28"/>
        </w:rPr>
        <w:t xml:space="preserve"> </w:t>
      </w:r>
      <w:r w:rsidR="00C84A6C" w:rsidRPr="007F4495">
        <w:rPr>
          <w:szCs w:val="28"/>
        </w:rPr>
        <w:t>-</w:t>
      </w:r>
      <w:r w:rsidRPr="007F4495">
        <w:rPr>
          <w:spacing w:val="-1"/>
          <w:szCs w:val="28"/>
        </w:rPr>
        <w:t xml:space="preserve"> </w:t>
      </w:r>
      <w:r w:rsidRPr="007F4495">
        <w:rPr>
          <w:szCs w:val="28"/>
        </w:rPr>
        <w:t>экстрагенитальные</w:t>
      </w:r>
      <w:r w:rsidRPr="007F4495">
        <w:rPr>
          <w:spacing w:val="-18"/>
          <w:szCs w:val="28"/>
        </w:rPr>
        <w:t xml:space="preserve"> </w:t>
      </w:r>
      <w:r w:rsidRPr="007F4495">
        <w:rPr>
          <w:szCs w:val="28"/>
        </w:rPr>
        <w:t>заболевания</w:t>
      </w:r>
    </w:p>
    <w:p w:rsidR="00F356E3" w:rsidRPr="007F4495" w:rsidRDefault="00F356E3" w:rsidP="007F4495">
      <w:pPr>
        <w:widowControl w:val="0"/>
        <w:tabs>
          <w:tab w:val="left" w:pos="1828"/>
        </w:tabs>
        <w:ind w:left="113"/>
        <w:jc w:val="both"/>
        <w:rPr>
          <w:szCs w:val="28"/>
        </w:rPr>
      </w:pPr>
      <w:r w:rsidRPr="007F4495">
        <w:rPr>
          <w:szCs w:val="28"/>
        </w:rPr>
        <w:t>АОРР</w:t>
      </w:r>
      <w:r w:rsidR="00C84A6C" w:rsidRPr="007F4495">
        <w:rPr>
          <w:szCs w:val="28"/>
        </w:rPr>
        <w:t xml:space="preserve"> </w:t>
      </w:r>
      <w:r w:rsidR="0013617B" w:rsidRPr="007F4495">
        <w:rPr>
          <w:szCs w:val="28"/>
        </w:rPr>
        <w:t>-</w:t>
      </w:r>
      <w:r w:rsidR="00C84A6C" w:rsidRPr="007F4495">
        <w:rPr>
          <w:szCs w:val="28"/>
        </w:rPr>
        <w:t xml:space="preserve"> </w:t>
      </w:r>
      <w:r w:rsidRPr="007F4495">
        <w:rPr>
          <w:szCs w:val="28"/>
        </w:rPr>
        <w:t xml:space="preserve">Advanced oxidation </w:t>
      </w:r>
      <w:r w:rsidR="00633D0E" w:rsidRPr="007F4495">
        <w:rPr>
          <w:szCs w:val="28"/>
        </w:rPr>
        <w:t>p</w:t>
      </w:r>
      <w:r w:rsidR="00633D0E" w:rsidRPr="007F4495">
        <w:rPr>
          <w:szCs w:val="28"/>
          <w:lang w:val="en-US"/>
        </w:rPr>
        <w:t>r</w:t>
      </w:r>
      <w:r w:rsidRPr="007F4495">
        <w:rPr>
          <w:szCs w:val="28"/>
        </w:rPr>
        <w:t>otein p</w:t>
      </w:r>
      <w:r w:rsidR="00633D0E" w:rsidRPr="007F4495">
        <w:rPr>
          <w:szCs w:val="28"/>
          <w:lang w:val="en-US"/>
        </w:rPr>
        <w:t>r</w:t>
      </w:r>
      <w:r w:rsidRPr="007F4495">
        <w:rPr>
          <w:szCs w:val="28"/>
        </w:rPr>
        <w:t xml:space="preserve">oduts </w:t>
      </w:r>
      <w:r w:rsidR="0044702E" w:rsidRPr="007F4495">
        <w:rPr>
          <w:szCs w:val="28"/>
        </w:rPr>
        <w:t xml:space="preserve">(продукты глубокого </w:t>
      </w:r>
      <w:r w:rsidR="00633D0E" w:rsidRPr="007F4495">
        <w:rPr>
          <w:szCs w:val="28"/>
        </w:rPr>
        <w:t>ок</w:t>
      </w:r>
      <w:r w:rsidR="0044702E" w:rsidRPr="007F4495">
        <w:rPr>
          <w:szCs w:val="28"/>
        </w:rPr>
        <w:t>и</w:t>
      </w:r>
      <w:r w:rsidR="00633D0E" w:rsidRPr="007F4495">
        <w:rPr>
          <w:szCs w:val="28"/>
        </w:rPr>
        <w:t>с</w:t>
      </w:r>
      <w:r w:rsidR="0044702E" w:rsidRPr="007F4495">
        <w:rPr>
          <w:szCs w:val="28"/>
        </w:rPr>
        <w:t>ления белка)</w:t>
      </w:r>
    </w:p>
    <w:p w:rsidR="0053385E" w:rsidRPr="007F4495" w:rsidRDefault="0053385E" w:rsidP="007F4495">
      <w:pPr>
        <w:widowControl w:val="0"/>
        <w:tabs>
          <w:tab w:val="left" w:pos="1828"/>
        </w:tabs>
        <w:ind w:left="113"/>
        <w:jc w:val="both"/>
        <w:rPr>
          <w:color w:val="000000" w:themeColor="text1"/>
          <w:szCs w:val="28"/>
        </w:rPr>
      </w:pPr>
      <w:r w:rsidRPr="007F4495">
        <w:rPr>
          <w:color w:val="000000" w:themeColor="text1"/>
          <w:szCs w:val="28"/>
        </w:rPr>
        <w:t>ACOG</w:t>
      </w:r>
      <w:r w:rsidR="00C84A6C" w:rsidRPr="007F4495">
        <w:rPr>
          <w:color w:val="000000" w:themeColor="text1"/>
          <w:szCs w:val="28"/>
        </w:rPr>
        <w:t xml:space="preserve"> </w:t>
      </w:r>
      <w:r w:rsidR="0013617B" w:rsidRPr="007F4495">
        <w:rPr>
          <w:color w:val="000000" w:themeColor="text1"/>
          <w:szCs w:val="28"/>
        </w:rPr>
        <w:t>-</w:t>
      </w:r>
      <w:r w:rsidR="00C84A6C" w:rsidRPr="007F4495">
        <w:rPr>
          <w:color w:val="000000" w:themeColor="text1"/>
          <w:szCs w:val="28"/>
        </w:rPr>
        <w:t xml:space="preserve"> </w:t>
      </w:r>
      <w:r w:rsidRPr="007F4495">
        <w:rPr>
          <w:color w:val="000000" w:themeColor="text1"/>
          <w:szCs w:val="28"/>
        </w:rPr>
        <w:t>Американский колледж акушерства и гинекологии</w:t>
      </w:r>
    </w:p>
    <w:p w:rsidR="0053385E" w:rsidRPr="007F4495" w:rsidRDefault="0053385E" w:rsidP="007F4495">
      <w:pPr>
        <w:widowControl w:val="0"/>
        <w:tabs>
          <w:tab w:val="left" w:pos="1828"/>
        </w:tabs>
        <w:ind w:left="113"/>
        <w:jc w:val="both"/>
        <w:rPr>
          <w:spacing w:val="-3"/>
          <w:szCs w:val="28"/>
          <w:lang w:val="en-US"/>
        </w:rPr>
      </w:pPr>
      <w:r w:rsidRPr="007F4495">
        <w:rPr>
          <w:szCs w:val="28"/>
          <w:lang w:val="en-US"/>
        </w:rPr>
        <w:t xml:space="preserve">AUC </w:t>
      </w:r>
      <w:r w:rsidR="00C84A6C" w:rsidRPr="007F4495">
        <w:rPr>
          <w:szCs w:val="28"/>
          <w:lang w:val="en-US"/>
        </w:rPr>
        <w:t>-</w:t>
      </w:r>
      <w:r w:rsidRPr="007F4495">
        <w:rPr>
          <w:szCs w:val="28"/>
          <w:lang w:val="en-US"/>
        </w:rPr>
        <w:t xml:space="preserve"> area under the curve</w:t>
      </w:r>
      <w:r w:rsidRPr="007F4495">
        <w:rPr>
          <w:spacing w:val="-16"/>
          <w:szCs w:val="28"/>
          <w:lang w:val="en-US"/>
        </w:rPr>
        <w:t xml:space="preserve"> </w:t>
      </w:r>
      <w:r w:rsidRPr="007F4495">
        <w:rPr>
          <w:szCs w:val="28"/>
          <w:lang w:val="en-US"/>
        </w:rPr>
        <w:t>(</w:t>
      </w:r>
      <w:r w:rsidRPr="007F4495">
        <w:rPr>
          <w:szCs w:val="28"/>
        </w:rPr>
        <w:t>площадь</w:t>
      </w:r>
      <w:r w:rsidRPr="007F4495">
        <w:rPr>
          <w:spacing w:val="-2"/>
          <w:szCs w:val="28"/>
          <w:lang w:val="en-US"/>
        </w:rPr>
        <w:t xml:space="preserve"> </w:t>
      </w:r>
      <w:r w:rsidRPr="007F4495">
        <w:rPr>
          <w:szCs w:val="28"/>
        </w:rPr>
        <w:t>под</w:t>
      </w:r>
      <w:r w:rsidRPr="007F4495">
        <w:rPr>
          <w:szCs w:val="28"/>
          <w:lang w:val="en-US"/>
        </w:rPr>
        <w:t xml:space="preserve"> </w:t>
      </w:r>
      <w:r w:rsidRPr="007F4495">
        <w:rPr>
          <w:spacing w:val="-3"/>
          <w:szCs w:val="28"/>
        </w:rPr>
        <w:t>кривой</w:t>
      </w:r>
      <w:r w:rsidRPr="007F4495">
        <w:rPr>
          <w:spacing w:val="-3"/>
          <w:szCs w:val="28"/>
          <w:lang w:val="en-US"/>
        </w:rPr>
        <w:t>)</w:t>
      </w:r>
    </w:p>
    <w:p w:rsidR="0053385E" w:rsidRPr="007F4495" w:rsidRDefault="0053385E" w:rsidP="007F4495">
      <w:pPr>
        <w:pStyle w:val="a5"/>
        <w:rPr>
          <w:szCs w:val="28"/>
        </w:rPr>
      </w:pPr>
      <w:r w:rsidRPr="007F4495">
        <w:rPr>
          <w:szCs w:val="28"/>
        </w:rPr>
        <w:t xml:space="preserve">NO </w:t>
      </w:r>
      <w:r w:rsidR="00C84A6C" w:rsidRPr="007F4495">
        <w:rPr>
          <w:szCs w:val="28"/>
        </w:rPr>
        <w:t>-</w:t>
      </w:r>
      <w:r w:rsidRPr="007F4495">
        <w:rPr>
          <w:szCs w:val="28"/>
        </w:rPr>
        <w:t xml:space="preserve"> оксид азота</w:t>
      </w:r>
    </w:p>
    <w:p w:rsidR="0053385E" w:rsidRPr="007F4495" w:rsidRDefault="0053385E" w:rsidP="007F4495">
      <w:pPr>
        <w:pStyle w:val="a5"/>
        <w:tabs>
          <w:tab w:val="left" w:pos="2544"/>
        </w:tabs>
        <w:rPr>
          <w:szCs w:val="28"/>
        </w:rPr>
      </w:pPr>
      <w:r w:rsidRPr="007F4495">
        <w:rPr>
          <w:szCs w:val="28"/>
        </w:rPr>
        <w:t>МЕ</w:t>
      </w:r>
      <w:r w:rsidRPr="007F4495">
        <w:rPr>
          <w:spacing w:val="-1"/>
          <w:szCs w:val="28"/>
        </w:rPr>
        <w:t xml:space="preserve"> </w:t>
      </w:r>
      <w:r w:rsidR="00C84A6C" w:rsidRPr="007F4495">
        <w:rPr>
          <w:szCs w:val="28"/>
        </w:rPr>
        <w:t>-</w:t>
      </w:r>
      <w:r w:rsidRPr="007F4495">
        <w:rPr>
          <w:spacing w:val="-1"/>
          <w:szCs w:val="28"/>
        </w:rPr>
        <w:t xml:space="preserve"> </w:t>
      </w:r>
      <w:r w:rsidRPr="007F4495">
        <w:rPr>
          <w:szCs w:val="28"/>
        </w:rPr>
        <w:t>международная</w:t>
      </w:r>
      <w:r w:rsidRPr="007F4495">
        <w:rPr>
          <w:spacing w:val="-1"/>
          <w:szCs w:val="28"/>
        </w:rPr>
        <w:t xml:space="preserve"> </w:t>
      </w:r>
      <w:r w:rsidRPr="007F4495">
        <w:rPr>
          <w:szCs w:val="28"/>
        </w:rPr>
        <w:t>единица</w:t>
      </w:r>
    </w:p>
    <w:p w:rsidR="0053385E" w:rsidRPr="007F4495" w:rsidRDefault="0053385E" w:rsidP="007F4495">
      <w:pPr>
        <w:pStyle w:val="a5"/>
        <w:tabs>
          <w:tab w:val="left" w:pos="3642"/>
          <w:tab w:val="left" w:pos="6222"/>
          <w:tab w:val="left" w:pos="8665"/>
        </w:tabs>
        <w:ind w:right="132"/>
        <w:rPr>
          <w:bCs/>
          <w:color w:val="212121"/>
          <w:szCs w:val="28"/>
        </w:rPr>
      </w:pPr>
      <w:r w:rsidRPr="007F4495">
        <w:rPr>
          <w:bCs/>
          <w:szCs w:val="28"/>
        </w:rPr>
        <w:t>HELLP</w:t>
      </w:r>
      <w:r w:rsidR="00FC35C7">
        <w:rPr>
          <w:bCs/>
          <w:szCs w:val="28"/>
        </w:rPr>
        <w:t xml:space="preserve"> </w:t>
      </w:r>
      <w:r w:rsidRPr="007F4495">
        <w:rPr>
          <w:bCs/>
          <w:szCs w:val="28"/>
        </w:rPr>
        <w:t>-</w:t>
      </w:r>
      <w:r w:rsidR="00FC35C7">
        <w:rPr>
          <w:bCs/>
          <w:szCs w:val="28"/>
        </w:rPr>
        <w:t xml:space="preserve"> </w:t>
      </w:r>
      <w:r w:rsidRPr="007F4495">
        <w:rPr>
          <w:bCs/>
          <w:szCs w:val="28"/>
        </w:rPr>
        <w:t xml:space="preserve">синдром - </w:t>
      </w:r>
      <w:r w:rsidRPr="007F4495">
        <w:rPr>
          <w:bCs/>
          <w:color w:val="212121"/>
          <w:szCs w:val="28"/>
        </w:rPr>
        <w:t xml:space="preserve">осложнение беременности, характеризующееся </w:t>
      </w:r>
      <w:r w:rsidR="00F36232" w:rsidRPr="007F4495">
        <w:rPr>
          <w:bCs/>
          <w:szCs w:val="28"/>
        </w:rPr>
        <w:t>гемолизом (</w:t>
      </w:r>
      <w:r w:rsidRPr="007F4495">
        <w:rPr>
          <w:bCs/>
          <w:color w:val="212121"/>
          <w:szCs w:val="28"/>
        </w:rPr>
        <w:t>Hemolysis),</w:t>
      </w:r>
      <w:r w:rsidRPr="007F4495">
        <w:rPr>
          <w:bCs/>
          <w:color w:val="212121"/>
          <w:spacing w:val="3"/>
          <w:szCs w:val="28"/>
        </w:rPr>
        <w:t xml:space="preserve"> </w:t>
      </w:r>
      <w:r w:rsidRPr="007F4495">
        <w:rPr>
          <w:bCs/>
          <w:color w:val="212121"/>
          <w:szCs w:val="28"/>
        </w:rPr>
        <w:t>повышения</w:t>
      </w:r>
      <w:r w:rsidRPr="007F4495">
        <w:rPr>
          <w:bCs/>
          <w:color w:val="212121"/>
          <w:spacing w:val="-5"/>
          <w:szCs w:val="28"/>
        </w:rPr>
        <w:t xml:space="preserve"> </w:t>
      </w:r>
      <w:r w:rsidRPr="007F4495">
        <w:rPr>
          <w:bCs/>
          <w:color w:val="212121"/>
          <w:szCs w:val="28"/>
        </w:rPr>
        <w:t xml:space="preserve">активности </w:t>
      </w:r>
      <w:r w:rsidRPr="007F4495">
        <w:rPr>
          <w:bCs/>
          <w:szCs w:val="28"/>
        </w:rPr>
        <w:t>ферментов</w:t>
      </w:r>
      <w:r w:rsidRPr="007F4495">
        <w:rPr>
          <w:bCs/>
          <w:spacing w:val="-5"/>
          <w:szCs w:val="28"/>
        </w:rPr>
        <w:t xml:space="preserve"> </w:t>
      </w:r>
      <w:r w:rsidRPr="007F4495">
        <w:rPr>
          <w:bCs/>
          <w:szCs w:val="28"/>
        </w:rPr>
        <w:t>печени</w:t>
      </w:r>
      <w:r w:rsidRPr="007F4495">
        <w:rPr>
          <w:bCs/>
          <w:color w:val="212121"/>
          <w:spacing w:val="-3"/>
          <w:szCs w:val="28"/>
        </w:rPr>
        <w:t xml:space="preserve"> (Elevated </w:t>
      </w:r>
      <w:r w:rsidRPr="007F4495">
        <w:rPr>
          <w:bCs/>
          <w:color w:val="212121"/>
          <w:szCs w:val="28"/>
        </w:rPr>
        <w:t xml:space="preserve">Liver enzymes) и </w:t>
      </w:r>
      <w:r w:rsidRPr="007F4495">
        <w:rPr>
          <w:bCs/>
          <w:szCs w:val="28"/>
        </w:rPr>
        <w:t xml:space="preserve">тромбоцитопенией </w:t>
      </w:r>
      <w:r w:rsidRPr="007F4495">
        <w:rPr>
          <w:bCs/>
          <w:color w:val="212121"/>
          <w:szCs w:val="28"/>
        </w:rPr>
        <w:t>(Lоw Platelet</w:t>
      </w:r>
      <w:r w:rsidRPr="007F4495">
        <w:rPr>
          <w:bCs/>
          <w:color w:val="212121"/>
          <w:spacing w:val="1"/>
          <w:szCs w:val="28"/>
        </w:rPr>
        <w:t xml:space="preserve"> </w:t>
      </w:r>
      <w:r w:rsidRPr="007F4495">
        <w:rPr>
          <w:bCs/>
          <w:color w:val="212121"/>
          <w:szCs w:val="28"/>
        </w:rPr>
        <w:t>соunt).</w:t>
      </w:r>
    </w:p>
    <w:p w:rsidR="0053385E" w:rsidRPr="007F4495" w:rsidRDefault="0053385E" w:rsidP="007F4495">
      <w:pPr>
        <w:pStyle w:val="a5"/>
        <w:rPr>
          <w:szCs w:val="28"/>
        </w:rPr>
      </w:pPr>
      <w:r w:rsidRPr="007F4495">
        <w:rPr>
          <w:szCs w:val="28"/>
        </w:rPr>
        <w:t>OR - odds ratio (отношение шансов)</w:t>
      </w:r>
    </w:p>
    <w:p w:rsidR="0053385E" w:rsidRPr="007F4495" w:rsidRDefault="0053385E" w:rsidP="00712BB5">
      <w:pPr>
        <w:pStyle w:val="a5"/>
        <w:ind w:right="3"/>
        <w:rPr>
          <w:szCs w:val="28"/>
        </w:rPr>
      </w:pPr>
      <w:r w:rsidRPr="007F4495">
        <w:rPr>
          <w:szCs w:val="28"/>
        </w:rPr>
        <w:t>sFlt-1 - soluble fms-like tyrosine kinase-1 (растворимая фмс-подобная</w:t>
      </w:r>
      <w:r w:rsidR="00712BB5" w:rsidRPr="00712BB5">
        <w:rPr>
          <w:szCs w:val="28"/>
        </w:rPr>
        <w:t xml:space="preserve"> </w:t>
      </w:r>
      <w:r w:rsidRPr="007F4495">
        <w:rPr>
          <w:szCs w:val="28"/>
        </w:rPr>
        <w:t>тирозинкиназа-1)</w:t>
      </w:r>
    </w:p>
    <w:p w:rsidR="0053385E" w:rsidRPr="007F4495" w:rsidRDefault="0053385E" w:rsidP="007F4495">
      <w:pPr>
        <w:pStyle w:val="a5"/>
        <w:tabs>
          <w:tab w:val="left" w:pos="1906"/>
        </w:tabs>
        <w:rPr>
          <w:szCs w:val="28"/>
          <w:lang w:val="en-US"/>
        </w:rPr>
      </w:pPr>
      <w:r w:rsidRPr="007F4495">
        <w:rPr>
          <w:szCs w:val="28"/>
          <w:lang w:val="en-US"/>
        </w:rPr>
        <w:t>PLGF</w:t>
      </w:r>
      <w:r w:rsidRPr="007F4495">
        <w:rPr>
          <w:spacing w:val="-1"/>
          <w:szCs w:val="28"/>
          <w:lang w:val="en-US"/>
        </w:rPr>
        <w:t xml:space="preserve"> </w:t>
      </w:r>
      <w:r w:rsidRPr="007F4495">
        <w:rPr>
          <w:szCs w:val="28"/>
          <w:lang w:val="en-US"/>
        </w:rPr>
        <w:t>- placental growth factor (</w:t>
      </w:r>
      <w:r w:rsidRPr="007F4495">
        <w:rPr>
          <w:szCs w:val="28"/>
        </w:rPr>
        <w:t>плацентарный</w:t>
      </w:r>
      <w:r w:rsidRPr="007F4495">
        <w:rPr>
          <w:szCs w:val="28"/>
          <w:lang w:val="en-US"/>
        </w:rPr>
        <w:t xml:space="preserve"> </w:t>
      </w:r>
      <w:r w:rsidRPr="007F4495">
        <w:rPr>
          <w:szCs w:val="28"/>
        </w:rPr>
        <w:t>фактор</w:t>
      </w:r>
      <w:r w:rsidRPr="007F4495">
        <w:rPr>
          <w:spacing w:val="-9"/>
          <w:szCs w:val="28"/>
          <w:lang w:val="en-US"/>
        </w:rPr>
        <w:t xml:space="preserve"> </w:t>
      </w:r>
      <w:r w:rsidRPr="007F4495">
        <w:rPr>
          <w:szCs w:val="28"/>
        </w:rPr>
        <w:t>роста</w:t>
      </w:r>
      <w:r w:rsidRPr="007F4495">
        <w:rPr>
          <w:szCs w:val="28"/>
          <w:lang w:val="en-US"/>
        </w:rPr>
        <w:t>)</w:t>
      </w:r>
    </w:p>
    <w:p w:rsidR="0053385E" w:rsidRPr="007F4495" w:rsidRDefault="0053385E" w:rsidP="00712BB5">
      <w:pPr>
        <w:pStyle w:val="a5"/>
        <w:ind w:right="3"/>
        <w:rPr>
          <w:szCs w:val="28"/>
        </w:rPr>
      </w:pPr>
      <w:r w:rsidRPr="007F4495">
        <w:rPr>
          <w:szCs w:val="28"/>
        </w:rPr>
        <w:t>PAPP-A - pregnancy-associated plasma protein-A (ассоциированный с беременностью плазменный протеин-А)</w:t>
      </w:r>
    </w:p>
    <w:p w:rsidR="0053385E" w:rsidRPr="007F4495" w:rsidRDefault="0053385E" w:rsidP="00712BB5">
      <w:pPr>
        <w:pStyle w:val="a5"/>
        <w:ind w:right="3"/>
        <w:rPr>
          <w:szCs w:val="28"/>
          <w:lang w:val="en-US"/>
        </w:rPr>
      </w:pPr>
      <w:r w:rsidRPr="007F4495">
        <w:rPr>
          <w:szCs w:val="28"/>
          <w:lang w:val="en-US"/>
        </w:rPr>
        <w:t>ROC - receiver operating characteristics (</w:t>
      </w:r>
      <w:r w:rsidRPr="007F4495">
        <w:rPr>
          <w:szCs w:val="28"/>
        </w:rPr>
        <w:t>рабочая</w:t>
      </w:r>
      <w:r w:rsidRPr="007F4495">
        <w:rPr>
          <w:szCs w:val="28"/>
          <w:lang w:val="en-US"/>
        </w:rPr>
        <w:t xml:space="preserve"> </w:t>
      </w:r>
      <w:r w:rsidRPr="007F4495">
        <w:rPr>
          <w:szCs w:val="28"/>
        </w:rPr>
        <w:t>характеристика</w:t>
      </w:r>
      <w:r w:rsidR="00F36232" w:rsidRPr="007F4495">
        <w:rPr>
          <w:szCs w:val="28"/>
          <w:lang w:val="en-US"/>
        </w:rPr>
        <w:t xml:space="preserve"> </w:t>
      </w:r>
      <w:r w:rsidRPr="007F4495">
        <w:rPr>
          <w:szCs w:val="28"/>
        </w:rPr>
        <w:t>приемника</w:t>
      </w:r>
      <w:r w:rsidRPr="007F4495">
        <w:rPr>
          <w:szCs w:val="28"/>
          <w:lang w:val="en-US"/>
        </w:rPr>
        <w:t>)</w:t>
      </w:r>
    </w:p>
    <w:p w:rsidR="0053385E" w:rsidRPr="007F4495" w:rsidRDefault="0053385E" w:rsidP="00712BB5">
      <w:pPr>
        <w:pStyle w:val="a5"/>
        <w:tabs>
          <w:tab w:val="left" w:pos="3304"/>
        </w:tabs>
        <w:ind w:right="3"/>
        <w:rPr>
          <w:szCs w:val="28"/>
        </w:rPr>
      </w:pPr>
      <w:r w:rsidRPr="007F4495">
        <w:rPr>
          <w:szCs w:val="28"/>
        </w:rPr>
        <w:t>RR -</w:t>
      </w:r>
      <w:r w:rsidRPr="007F4495">
        <w:rPr>
          <w:spacing w:val="-4"/>
          <w:szCs w:val="28"/>
        </w:rPr>
        <w:t xml:space="preserve"> </w:t>
      </w:r>
      <w:r w:rsidRPr="007F4495">
        <w:rPr>
          <w:szCs w:val="28"/>
        </w:rPr>
        <w:t>relative</w:t>
      </w:r>
      <w:r w:rsidRPr="007F4495">
        <w:rPr>
          <w:spacing w:val="-2"/>
          <w:szCs w:val="28"/>
        </w:rPr>
        <w:t xml:space="preserve"> </w:t>
      </w:r>
      <w:r w:rsidRPr="007F4495">
        <w:rPr>
          <w:szCs w:val="28"/>
        </w:rPr>
        <w:t>risk (относительный</w:t>
      </w:r>
      <w:r w:rsidRPr="007F4495">
        <w:rPr>
          <w:spacing w:val="-2"/>
          <w:szCs w:val="28"/>
        </w:rPr>
        <w:t xml:space="preserve"> </w:t>
      </w:r>
      <w:r w:rsidRPr="007F4495">
        <w:rPr>
          <w:szCs w:val="28"/>
        </w:rPr>
        <w:t>риск)</w:t>
      </w:r>
    </w:p>
    <w:p w:rsidR="0053385E" w:rsidRPr="007F4495" w:rsidRDefault="0053385E" w:rsidP="007F4495">
      <w:pPr>
        <w:pStyle w:val="a5"/>
        <w:tabs>
          <w:tab w:val="left" w:pos="2917"/>
        </w:tabs>
        <w:rPr>
          <w:szCs w:val="28"/>
        </w:rPr>
      </w:pPr>
      <w:r w:rsidRPr="007F4495">
        <w:rPr>
          <w:szCs w:val="28"/>
        </w:rPr>
        <w:t>Se</w:t>
      </w:r>
      <w:r w:rsidRPr="007F4495">
        <w:rPr>
          <w:spacing w:val="-2"/>
          <w:szCs w:val="28"/>
        </w:rPr>
        <w:t xml:space="preserve"> </w:t>
      </w:r>
      <w:r w:rsidRPr="007F4495">
        <w:rPr>
          <w:szCs w:val="28"/>
        </w:rPr>
        <w:t>-</w:t>
      </w:r>
      <w:r w:rsidRPr="007F4495">
        <w:rPr>
          <w:spacing w:val="-2"/>
          <w:szCs w:val="28"/>
        </w:rPr>
        <w:t xml:space="preserve"> </w:t>
      </w:r>
      <w:r w:rsidRPr="007F4495">
        <w:rPr>
          <w:szCs w:val="28"/>
        </w:rPr>
        <w:t>sensitivity (чувствительность)</w:t>
      </w:r>
    </w:p>
    <w:p w:rsidR="00712BB5" w:rsidRPr="007A70D8" w:rsidRDefault="0053385E" w:rsidP="007A70D8">
      <w:pPr>
        <w:pStyle w:val="a5"/>
        <w:rPr>
          <w:szCs w:val="28"/>
        </w:rPr>
      </w:pPr>
      <w:r w:rsidRPr="007F4495">
        <w:rPr>
          <w:szCs w:val="28"/>
        </w:rPr>
        <w:t>Sp - specificity (специфичность)</w:t>
      </w:r>
    </w:p>
    <w:p w:rsidR="00187FF6" w:rsidRPr="007F4495" w:rsidRDefault="00664561" w:rsidP="00712BB5">
      <w:pPr>
        <w:jc w:val="center"/>
        <w:rPr>
          <w:b/>
          <w:szCs w:val="28"/>
        </w:rPr>
      </w:pPr>
      <w:r w:rsidRPr="007F4495">
        <w:rPr>
          <w:b/>
          <w:szCs w:val="28"/>
        </w:rPr>
        <w:t>ВВЕДЕНИЕ</w:t>
      </w:r>
    </w:p>
    <w:p w:rsidR="00187FF6" w:rsidRPr="007F4495" w:rsidRDefault="00187FF6" w:rsidP="007F4495">
      <w:pPr>
        <w:ind w:firstLine="709"/>
        <w:jc w:val="both"/>
        <w:rPr>
          <w:b/>
          <w:szCs w:val="28"/>
        </w:rPr>
      </w:pPr>
    </w:p>
    <w:p w:rsidR="00403495" w:rsidRPr="007F4495" w:rsidRDefault="00664561" w:rsidP="007F4495">
      <w:pPr>
        <w:ind w:firstLine="709"/>
        <w:jc w:val="both"/>
        <w:rPr>
          <w:color w:val="000000" w:themeColor="text1"/>
          <w:szCs w:val="28"/>
        </w:rPr>
      </w:pPr>
      <w:r w:rsidRPr="007F4495">
        <w:rPr>
          <w:b/>
          <w:szCs w:val="28"/>
        </w:rPr>
        <w:t>Актуальность исследования</w:t>
      </w:r>
      <w:r w:rsidR="00393BE3" w:rsidRPr="007F4495">
        <w:rPr>
          <w:b/>
          <w:szCs w:val="28"/>
        </w:rPr>
        <w:t>.</w:t>
      </w:r>
      <w:r w:rsidR="00393BE3" w:rsidRPr="007F4495">
        <w:rPr>
          <w:rFonts w:eastAsia="REG"/>
          <w:szCs w:val="28"/>
        </w:rPr>
        <w:t xml:space="preserve"> </w:t>
      </w:r>
      <w:r w:rsidR="00403495" w:rsidRPr="007F4495">
        <w:rPr>
          <w:color w:val="000000" w:themeColor="text1"/>
          <w:szCs w:val="28"/>
        </w:rPr>
        <w:t>Важность изучения гипертонических нарушений у беременных женщин подчеркивается их распространенностью и неоднозначностью данных о причинах и механизмах возникновения этих состояний во время беременности. Эта проблема актуальна как для клинической практики, так и для научных исследований. Гипертонические расстройства встречаются в 5-30% случаев беременности [1, 2, 3]. Их частота, включая гестационную гипертензию, хроническую гипертензию, преэклампсию и эклампсию, зависит от количества плодов: при одноплодной беременности - 6,5%, при двойне - 12,7%, при тройне - 20,0% [4].</w:t>
      </w:r>
      <w:r w:rsidR="00FC35C7">
        <w:rPr>
          <w:color w:val="000000" w:themeColor="text1"/>
          <w:szCs w:val="28"/>
        </w:rPr>
        <w:t xml:space="preserve"> </w:t>
      </w:r>
    </w:p>
    <w:p w:rsidR="00403495" w:rsidRPr="007F4495" w:rsidRDefault="00403495" w:rsidP="007F4495">
      <w:pPr>
        <w:ind w:firstLine="709"/>
        <w:jc w:val="both"/>
        <w:rPr>
          <w:color w:val="000000" w:themeColor="text1"/>
          <w:szCs w:val="28"/>
        </w:rPr>
      </w:pPr>
      <w:r w:rsidRPr="007F4495">
        <w:rPr>
          <w:color w:val="000000" w:themeColor="text1"/>
          <w:szCs w:val="28"/>
        </w:rPr>
        <w:t>Гипертонические расстройства при беременности представляют собой группу различных нозологических форм. Согласно классификации Американского колледжа акушеров и гинекологов (ACOG), существует четыре основных типа гипертонических нарушений во время беременности: хроническая гипертензия, гестационная гипертензия, преэклампсия и эклампсия, а также преэклампсия на фоне хронической гипертензии [5]. Артериальная гипертензия диагностируется при систолическом давлении 140 мм рт. ст. и выше и диастолическом давлении 90 мм рт. ст. и выше. Считается тяжелой, если систолическое давление равно или превышает 160 мм рт. ст., а диастолическое - 110 мм рт. ст. и выше. Однако Национальная программа по образованию в области высокого кровяного давления (NHBPEP) избегает использования терминов "легкая" или "тяжелая" гипертензия, указывая на то, что степень гипертензии не всегда коррелирует с риском развития серьезных осложнений, включая эклампсию. В соответствии с Международной классификацией болезней (МКБ-10), различают следующие состояния: хроническая гипертензия (О10), хроническая гипертензия с протеинурией (О11), гестационная гипертензия (О13), преэклампсия (О14.0, О14.1) и эклампсия (О15).</w:t>
      </w:r>
    </w:p>
    <w:p w:rsidR="00403495" w:rsidRPr="007F4495" w:rsidRDefault="00403495" w:rsidP="007F4495">
      <w:pPr>
        <w:ind w:firstLine="709"/>
        <w:jc w:val="both"/>
        <w:rPr>
          <w:color w:val="000000" w:themeColor="text1"/>
          <w:szCs w:val="28"/>
        </w:rPr>
      </w:pPr>
      <w:r w:rsidRPr="007F4495">
        <w:rPr>
          <w:color w:val="000000" w:themeColor="text1"/>
          <w:szCs w:val="28"/>
        </w:rPr>
        <w:t>Тем не менее, несмотря на наличие установленной классификации, в медицинской практике существует множество несоответствий: отсутствует единая терминология, используются разные классификации и критерии оценки степени тяжести гипертонических расстройств и преэклампсии [6</w:t>
      </w:r>
      <w:r w:rsidR="00F36232" w:rsidRPr="007F4495">
        <w:rPr>
          <w:color w:val="000000" w:themeColor="text1"/>
          <w:szCs w:val="28"/>
        </w:rPr>
        <w:t>, 7, 8</w:t>
      </w:r>
      <w:r w:rsidRPr="007F4495">
        <w:rPr>
          <w:color w:val="000000" w:themeColor="text1"/>
          <w:szCs w:val="28"/>
        </w:rPr>
        <w:t>]. В акушерской практике специалисты сталкиваются с трудностями при дифференциальной диагностике артериальной гипертензии у</w:t>
      </w:r>
      <w:r w:rsidR="00F36232" w:rsidRPr="007F4495">
        <w:rPr>
          <w:color w:val="000000" w:themeColor="text1"/>
          <w:szCs w:val="28"/>
        </w:rPr>
        <w:t xml:space="preserve"> </w:t>
      </w:r>
      <w:r w:rsidRPr="007F4495">
        <w:rPr>
          <w:color w:val="000000" w:themeColor="text1"/>
          <w:szCs w:val="28"/>
        </w:rPr>
        <w:t>беременных и определении ее происхождения. Эти сложности могут быть связаны с отсутствием контроля за артериальным давлением до и во время беременности, физиологической гипотензией в первом и втором триместрах, корректировкой показателей давления антигипертензивной терапией у женщин с хронической гипертензией, а также с неявным, атипичным или симптомным течением преэклампсии, особенно если она развивается на фоне уже существующей гипертензии</w:t>
      </w:r>
      <w:r w:rsidR="00F36232" w:rsidRPr="007F4495">
        <w:rPr>
          <w:color w:val="000000" w:themeColor="text1"/>
          <w:szCs w:val="28"/>
        </w:rPr>
        <w:t xml:space="preserve"> [9, 10, 11]</w:t>
      </w:r>
      <w:r w:rsidRPr="007F4495">
        <w:rPr>
          <w:color w:val="000000" w:themeColor="text1"/>
          <w:szCs w:val="28"/>
        </w:rPr>
        <w:t>. В результате часто бывает сложно определить точную нозологическую форму гипертонического расстройства и оценить реальную тяжесть преэклампсии на основе анамнеза, общего состояния, уровня артериального давления и протеинурии</w:t>
      </w:r>
      <w:r w:rsidR="00F36232" w:rsidRPr="007F4495">
        <w:rPr>
          <w:color w:val="000000" w:themeColor="text1"/>
          <w:szCs w:val="28"/>
        </w:rPr>
        <w:t xml:space="preserve"> [12, 13]</w:t>
      </w:r>
      <w:r w:rsidRPr="007F4495">
        <w:rPr>
          <w:color w:val="000000" w:themeColor="text1"/>
          <w:szCs w:val="28"/>
        </w:rPr>
        <w:t>.</w:t>
      </w:r>
      <w:r w:rsidR="00780702">
        <w:rPr>
          <w:color w:val="000000" w:themeColor="text1"/>
          <w:szCs w:val="28"/>
        </w:rPr>
        <w:t xml:space="preserve"> </w:t>
      </w:r>
    </w:p>
    <w:p w:rsidR="00403495" w:rsidRPr="007F4495" w:rsidRDefault="00403495" w:rsidP="007F4495">
      <w:pPr>
        <w:ind w:firstLine="709"/>
        <w:jc w:val="both"/>
        <w:rPr>
          <w:color w:val="000000" w:themeColor="text1"/>
          <w:szCs w:val="28"/>
        </w:rPr>
      </w:pPr>
      <w:r w:rsidRPr="007F4495">
        <w:rPr>
          <w:color w:val="000000" w:themeColor="text1"/>
          <w:szCs w:val="28"/>
        </w:rPr>
        <w:t>Преэклампсия может возникнуть у 20–50% беременных женщин с хронической гипертензией, при этом её распространённость среди этой группы в пять раз и более превышает таковую среди здоровых беременных. В настоящее время учёные продолжают искать новые биомаркеры для диагностики гипертензивных состояний у беременных. Среди потенциальных маркеров рассматриваются адипонектин, ингибин и активин, гомоцистеин, лептин, асимметричный диметиларгинин (ADMA), свободно-клеточная ДНК плода и альфа-1-микроглобулин. Однако, несмотря на обширное изучение маркеров преэклампсии, точность некоторых из них как предикторов остаётся под вопросом, так как многие исследования базируются на данных из небольших выборок, а высокая прогностическая ценность достигается лишь при комбинировании нескольких показателей или при использовании биохимических и биофизических маркеров вместе</w:t>
      </w:r>
      <w:r w:rsidR="00F36232" w:rsidRPr="007F4495">
        <w:rPr>
          <w:color w:val="000000" w:themeColor="text1"/>
          <w:szCs w:val="28"/>
        </w:rPr>
        <w:t xml:space="preserve"> [14, 15]</w:t>
      </w:r>
      <w:r w:rsidRPr="007F4495">
        <w:rPr>
          <w:color w:val="000000" w:themeColor="text1"/>
          <w:szCs w:val="28"/>
        </w:rPr>
        <w:t>.</w:t>
      </w:r>
    </w:p>
    <w:p w:rsidR="00403495" w:rsidRDefault="00403495" w:rsidP="007F4495">
      <w:pPr>
        <w:ind w:firstLine="709"/>
        <w:jc w:val="both"/>
        <w:rPr>
          <w:rFonts w:eastAsia="REG"/>
          <w:b/>
          <w:bCs/>
          <w:color w:val="000000" w:themeColor="text1"/>
          <w:szCs w:val="28"/>
        </w:rPr>
      </w:pPr>
      <w:r w:rsidRPr="007F4495">
        <w:rPr>
          <w:color w:val="000000" w:themeColor="text1"/>
          <w:szCs w:val="28"/>
        </w:rPr>
        <w:t>Для дифференциальной диагностики различных видов артериальной гипертензии у беременных предлагается проведение дополнительных исследований, таких как определение уровня нейроспецифических белков в сыворотке крови, внеклеточной плодной ДНК в плазме крови, аутоантител к различным антигенам, анализ пептидного профиля мочи, суточный мониторинг артериального давления, а также изучение гемодинамики в маточных артериях в сочетании с лабораторными показателями. Однако, эти методы имеют свои недостатки, включая значительную вариабельность параметров и потенциальную неспецифичность изменений, которые могут быть вызваны другими состояниями, что снижает чувствительность метода. Некоторые показатели информативны только для определённых форм гипертензии или при тяжёлых формах заболевания, что ограничивает их использование для дифференциальной диагностики. Кроме того, сложность, длительность и стоимость некоторых исследований затрудняют диагностику и выбор правильного лечения</w:t>
      </w:r>
      <w:r w:rsidR="00F36232" w:rsidRPr="007F4495">
        <w:rPr>
          <w:color w:val="000000" w:themeColor="text1"/>
          <w:szCs w:val="28"/>
        </w:rPr>
        <w:t xml:space="preserve"> [16, 17, 18]</w:t>
      </w:r>
      <w:r w:rsidRPr="007F4495">
        <w:rPr>
          <w:color w:val="000000" w:themeColor="text1"/>
          <w:szCs w:val="28"/>
        </w:rPr>
        <w:t>. Таким образом, поиск эффективных предикторов для диагностики и дифференциации гипертензивных расстройств у беременных остаётся важной задачей в области акушерства. Своевременное выявление и характеристика патологии могут существенно повлиять на стратегию ведения беременности, начало лечения, исходы беременности и здоровье новорождённых.</w:t>
      </w:r>
      <w:r w:rsidRPr="007F4495">
        <w:rPr>
          <w:rFonts w:eastAsia="REG"/>
          <w:b/>
          <w:bCs/>
          <w:color w:val="000000" w:themeColor="text1"/>
          <w:szCs w:val="28"/>
        </w:rPr>
        <w:t xml:space="preserve"> </w:t>
      </w:r>
    </w:p>
    <w:p w:rsidR="005F00D3" w:rsidRPr="007F4495" w:rsidRDefault="005F00D3" w:rsidP="007F4495">
      <w:pPr>
        <w:ind w:firstLine="709"/>
        <w:jc w:val="both"/>
        <w:rPr>
          <w:rFonts w:eastAsia="REG"/>
          <w:b/>
          <w:bCs/>
          <w:color w:val="000000" w:themeColor="text1"/>
          <w:szCs w:val="28"/>
        </w:rPr>
      </w:pPr>
    </w:p>
    <w:p w:rsidR="005F00D3" w:rsidRPr="007A70D8" w:rsidRDefault="00CE431E" w:rsidP="00783313">
      <w:pPr>
        <w:ind w:firstLine="709"/>
        <w:jc w:val="both"/>
        <w:rPr>
          <w:rFonts w:eastAsia="REG"/>
          <w:b/>
          <w:bCs/>
          <w:szCs w:val="28"/>
        </w:rPr>
      </w:pPr>
      <w:r w:rsidRPr="007F4495">
        <w:rPr>
          <w:rFonts w:eastAsia="REG"/>
          <w:b/>
          <w:bCs/>
          <w:szCs w:val="28"/>
        </w:rPr>
        <w:t>Цель исследования</w:t>
      </w:r>
    </w:p>
    <w:p w:rsidR="0070032D" w:rsidRDefault="00DD2344" w:rsidP="007F4495">
      <w:pPr>
        <w:ind w:firstLine="709"/>
        <w:jc w:val="both"/>
        <w:rPr>
          <w:rFonts w:eastAsia="REG"/>
          <w:szCs w:val="28"/>
        </w:rPr>
      </w:pPr>
      <w:r w:rsidRPr="007F4495">
        <w:rPr>
          <w:rFonts w:eastAsia="REG"/>
          <w:szCs w:val="28"/>
        </w:rPr>
        <w:t>П</w:t>
      </w:r>
      <w:r w:rsidR="000243A4" w:rsidRPr="007F4495">
        <w:rPr>
          <w:rFonts w:eastAsia="REG"/>
          <w:szCs w:val="28"/>
        </w:rPr>
        <w:t>остроение</w:t>
      </w:r>
      <w:r w:rsidR="009B74CD" w:rsidRPr="007F4495">
        <w:rPr>
          <w:rFonts w:eastAsia="REG"/>
          <w:szCs w:val="28"/>
        </w:rPr>
        <w:t xml:space="preserve"> прогностическ</w:t>
      </w:r>
      <w:r w:rsidR="000243A4" w:rsidRPr="007F4495">
        <w:rPr>
          <w:rFonts w:eastAsia="REG"/>
          <w:szCs w:val="28"/>
        </w:rPr>
        <w:t>ой</w:t>
      </w:r>
      <w:r w:rsidR="009B74CD" w:rsidRPr="007F4495">
        <w:rPr>
          <w:rFonts w:eastAsia="REG"/>
          <w:szCs w:val="28"/>
        </w:rPr>
        <w:t xml:space="preserve"> модел</w:t>
      </w:r>
      <w:r w:rsidR="000243A4" w:rsidRPr="007F4495">
        <w:rPr>
          <w:rFonts w:eastAsia="REG"/>
          <w:szCs w:val="28"/>
        </w:rPr>
        <w:t>и</w:t>
      </w:r>
      <w:r w:rsidR="009B74CD" w:rsidRPr="007F4495">
        <w:rPr>
          <w:rFonts w:eastAsia="REG"/>
          <w:szCs w:val="28"/>
        </w:rPr>
        <w:t xml:space="preserve"> развития преэклампсии у беременных</w:t>
      </w:r>
      <w:r w:rsidR="00F33478" w:rsidRPr="007F4495">
        <w:rPr>
          <w:rFonts w:eastAsia="REG"/>
          <w:szCs w:val="28"/>
        </w:rPr>
        <w:t xml:space="preserve"> без</w:t>
      </w:r>
      <w:r w:rsidR="009B74CD" w:rsidRPr="007F4495">
        <w:rPr>
          <w:rFonts w:eastAsia="REG"/>
          <w:szCs w:val="28"/>
        </w:rPr>
        <w:t xml:space="preserve"> </w:t>
      </w:r>
      <w:r w:rsidR="0066084B" w:rsidRPr="007F4495">
        <w:rPr>
          <w:rFonts w:eastAsia="REG"/>
          <w:szCs w:val="28"/>
        </w:rPr>
        <w:t>гипертензивных расстройств</w:t>
      </w:r>
      <w:r w:rsidR="009B74CD" w:rsidRPr="007F4495">
        <w:rPr>
          <w:rFonts w:eastAsia="REG"/>
          <w:szCs w:val="28"/>
        </w:rPr>
        <w:t xml:space="preserve"> и </w:t>
      </w:r>
      <w:r w:rsidR="00F33478" w:rsidRPr="007F4495">
        <w:rPr>
          <w:rFonts w:eastAsia="REG"/>
          <w:szCs w:val="28"/>
        </w:rPr>
        <w:t xml:space="preserve">беременных </w:t>
      </w:r>
      <w:r w:rsidR="009B74CD" w:rsidRPr="007F4495">
        <w:rPr>
          <w:rFonts w:eastAsia="REG"/>
          <w:szCs w:val="28"/>
        </w:rPr>
        <w:t xml:space="preserve">с хронической </w:t>
      </w:r>
      <w:r w:rsidR="0066084B" w:rsidRPr="007F4495">
        <w:rPr>
          <w:rFonts w:eastAsia="REG"/>
          <w:szCs w:val="28"/>
        </w:rPr>
        <w:t xml:space="preserve">артериальной </w:t>
      </w:r>
      <w:r w:rsidR="009B74CD" w:rsidRPr="007F4495">
        <w:rPr>
          <w:rFonts w:eastAsia="REG"/>
          <w:szCs w:val="28"/>
        </w:rPr>
        <w:t>гипертензией.</w:t>
      </w:r>
    </w:p>
    <w:p w:rsidR="005F00D3" w:rsidRPr="007F4495" w:rsidRDefault="005F00D3" w:rsidP="007F4495">
      <w:pPr>
        <w:ind w:firstLine="709"/>
        <w:jc w:val="both"/>
        <w:rPr>
          <w:rFonts w:eastAsia="REG"/>
          <w:szCs w:val="28"/>
        </w:rPr>
      </w:pPr>
    </w:p>
    <w:p w:rsidR="005F00D3" w:rsidRPr="007A70D8" w:rsidRDefault="00634E5F" w:rsidP="00783313">
      <w:pPr>
        <w:ind w:firstLine="709"/>
        <w:jc w:val="both"/>
        <w:rPr>
          <w:rFonts w:eastAsia="REG"/>
          <w:b/>
          <w:bCs/>
          <w:szCs w:val="28"/>
        </w:rPr>
      </w:pPr>
      <w:r w:rsidRPr="007F4495">
        <w:rPr>
          <w:rFonts w:eastAsia="REG"/>
          <w:b/>
          <w:bCs/>
          <w:szCs w:val="28"/>
        </w:rPr>
        <w:t>Задачи</w:t>
      </w:r>
      <w:r w:rsidR="000243A4" w:rsidRPr="007F4495">
        <w:rPr>
          <w:rFonts w:eastAsia="REG"/>
          <w:b/>
          <w:bCs/>
          <w:szCs w:val="28"/>
        </w:rPr>
        <w:t xml:space="preserve"> I этапа</w:t>
      </w:r>
      <w:r w:rsidR="00DD2344" w:rsidRPr="007F4495">
        <w:rPr>
          <w:rFonts w:eastAsia="REG"/>
          <w:b/>
          <w:bCs/>
          <w:szCs w:val="28"/>
        </w:rPr>
        <w:t xml:space="preserve"> исследования</w:t>
      </w:r>
      <w:r w:rsidR="00DC2A36" w:rsidRPr="007A70D8">
        <w:rPr>
          <w:rFonts w:eastAsia="REG"/>
          <w:b/>
          <w:bCs/>
          <w:szCs w:val="28"/>
        </w:rPr>
        <w:t>:</w:t>
      </w:r>
    </w:p>
    <w:p w:rsidR="000243A4" w:rsidRPr="007F4495" w:rsidRDefault="000243A4" w:rsidP="00DC2A36">
      <w:pPr>
        <w:jc w:val="both"/>
        <w:rPr>
          <w:rFonts w:eastAsia="REG"/>
          <w:szCs w:val="28"/>
        </w:rPr>
      </w:pPr>
      <w:r w:rsidRPr="007F4495">
        <w:rPr>
          <w:rFonts w:eastAsia="REG"/>
          <w:szCs w:val="28"/>
        </w:rPr>
        <w:t xml:space="preserve">I этап. Прогностическая модель развития </w:t>
      </w:r>
      <w:r w:rsidR="00637C41" w:rsidRPr="007F4495">
        <w:rPr>
          <w:rFonts w:eastAsia="REG"/>
          <w:szCs w:val="28"/>
        </w:rPr>
        <w:t xml:space="preserve">преэклампсии </w:t>
      </w:r>
      <w:r w:rsidRPr="007F4495">
        <w:rPr>
          <w:rFonts w:eastAsia="REG"/>
          <w:szCs w:val="28"/>
        </w:rPr>
        <w:t xml:space="preserve">у беременных </w:t>
      </w:r>
      <w:r w:rsidR="00D66AA7" w:rsidRPr="007F4495">
        <w:rPr>
          <w:rFonts w:eastAsia="REG"/>
          <w:szCs w:val="28"/>
        </w:rPr>
        <w:t>без гипертензивных расстройств</w:t>
      </w:r>
      <w:r w:rsidR="008A32AD">
        <w:rPr>
          <w:rFonts w:eastAsia="REG"/>
          <w:szCs w:val="28"/>
        </w:rPr>
        <w:t xml:space="preserve"> (без хронической артериальной гипертензии)</w:t>
      </w:r>
      <w:r w:rsidRPr="007F4495">
        <w:rPr>
          <w:rFonts w:eastAsia="REG"/>
          <w:szCs w:val="28"/>
        </w:rPr>
        <w:t>.</w:t>
      </w:r>
      <w:r w:rsidR="008A32AD">
        <w:rPr>
          <w:rFonts w:eastAsia="REG"/>
          <w:szCs w:val="28"/>
        </w:rPr>
        <w:t xml:space="preserve"> </w:t>
      </w:r>
    </w:p>
    <w:p w:rsidR="00B04F47" w:rsidRPr="007F4495" w:rsidRDefault="00B04F47" w:rsidP="00DC2A36">
      <w:pPr>
        <w:pStyle w:val="af1"/>
        <w:numPr>
          <w:ilvl w:val="0"/>
          <w:numId w:val="5"/>
        </w:numPr>
        <w:ind w:left="0" w:firstLine="0"/>
        <w:jc w:val="both"/>
        <w:rPr>
          <w:rFonts w:eastAsia="REG"/>
          <w:szCs w:val="28"/>
        </w:rPr>
      </w:pPr>
      <w:r w:rsidRPr="007F4495">
        <w:rPr>
          <w:rFonts w:eastAsia="REG"/>
          <w:szCs w:val="28"/>
        </w:rPr>
        <w:t>Оценить содержание маркеров окислительного стресса</w:t>
      </w:r>
      <w:r w:rsidR="00F33478" w:rsidRPr="007F4495">
        <w:rPr>
          <w:rFonts w:eastAsia="REG"/>
          <w:szCs w:val="28"/>
        </w:rPr>
        <w:t>, пуриновых интермедиатов, внеклеточных нуклеиновых кислот, бета-2-микроглобулина, эритроцитарных везикул</w:t>
      </w:r>
      <w:r w:rsidRPr="007F4495">
        <w:rPr>
          <w:rFonts w:eastAsia="REG"/>
          <w:szCs w:val="28"/>
        </w:rPr>
        <w:t xml:space="preserve"> в крови беременных без </w:t>
      </w:r>
      <w:r w:rsidR="00F33478" w:rsidRPr="007F4495">
        <w:rPr>
          <w:rFonts w:eastAsia="REG"/>
          <w:szCs w:val="28"/>
        </w:rPr>
        <w:t>гипертензивных расстройств.</w:t>
      </w:r>
    </w:p>
    <w:p w:rsidR="005F00D3" w:rsidRPr="00783313" w:rsidRDefault="00F33478" w:rsidP="00DC2A36">
      <w:pPr>
        <w:pStyle w:val="af1"/>
        <w:numPr>
          <w:ilvl w:val="0"/>
          <w:numId w:val="5"/>
        </w:numPr>
        <w:ind w:left="0" w:firstLine="0"/>
        <w:jc w:val="both"/>
        <w:rPr>
          <w:rFonts w:eastAsia="REG"/>
          <w:szCs w:val="28"/>
        </w:rPr>
      </w:pPr>
      <w:r w:rsidRPr="007F4495">
        <w:rPr>
          <w:rFonts w:eastAsia="REG"/>
          <w:szCs w:val="28"/>
        </w:rPr>
        <w:t>Разработать</w:t>
      </w:r>
      <w:r w:rsidR="003E572F" w:rsidRPr="007F4495">
        <w:rPr>
          <w:rFonts w:eastAsia="REG"/>
          <w:szCs w:val="28"/>
        </w:rPr>
        <w:t xml:space="preserve"> прогностическ</w:t>
      </w:r>
      <w:r w:rsidR="00B04F47" w:rsidRPr="007F4495">
        <w:rPr>
          <w:rFonts w:eastAsia="REG"/>
          <w:szCs w:val="28"/>
        </w:rPr>
        <w:t>ую</w:t>
      </w:r>
      <w:r w:rsidR="003E572F" w:rsidRPr="007F4495">
        <w:rPr>
          <w:rFonts w:eastAsia="REG"/>
          <w:szCs w:val="28"/>
        </w:rPr>
        <w:t xml:space="preserve"> модел</w:t>
      </w:r>
      <w:r w:rsidR="00B04F47" w:rsidRPr="007F4495">
        <w:rPr>
          <w:rFonts w:eastAsia="REG"/>
          <w:szCs w:val="28"/>
        </w:rPr>
        <w:t>ь</w:t>
      </w:r>
      <w:r w:rsidR="003E572F" w:rsidRPr="007F4495">
        <w:rPr>
          <w:rFonts w:eastAsia="REG"/>
          <w:szCs w:val="28"/>
        </w:rPr>
        <w:t xml:space="preserve"> разв</w:t>
      </w:r>
      <w:r w:rsidR="00637C41" w:rsidRPr="007F4495">
        <w:rPr>
          <w:rFonts w:eastAsia="REG"/>
          <w:szCs w:val="28"/>
        </w:rPr>
        <w:t>ития преэклампси</w:t>
      </w:r>
      <w:r w:rsidR="00780702">
        <w:rPr>
          <w:rFonts w:eastAsia="REG"/>
          <w:szCs w:val="28"/>
        </w:rPr>
        <w:t>и</w:t>
      </w:r>
      <w:r w:rsidR="00637C41" w:rsidRPr="007F4495">
        <w:rPr>
          <w:rFonts w:eastAsia="REG"/>
          <w:szCs w:val="28"/>
        </w:rPr>
        <w:t xml:space="preserve"> у беременных </w:t>
      </w:r>
      <w:r w:rsidRPr="007F4495">
        <w:rPr>
          <w:rFonts w:eastAsia="REG"/>
          <w:szCs w:val="28"/>
        </w:rPr>
        <w:t>без гипертензивных расстройств</w:t>
      </w:r>
      <w:r w:rsidR="003E572F" w:rsidRPr="007F4495">
        <w:rPr>
          <w:rFonts w:eastAsia="REG"/>
          <w:szCs w:val="28"/>
        </w:rPr>
        <w:t>.</w:t>
      </w:r>
      <w:r w:rsidR="00780702">
        <w:rPr>
          <w:rFonts w:eastAsia="REG"/>
          <w:szCs w:val="28"/>
        </w:rPr>
        <w:t xml:space="preserve"> </w:t>
      </w:r>
    </w:p>
    <w:p w:rsidR="005F00D3" w:rsidRPr="007A70D8" w:rsidRDefault="000243A4" w:rsidP="007A70D8">
      <w:pPr>
        <w:ind w:firstLine="708"/>
        <w:jc w:val="both"/>
        <w:rPr>
          <w:rFonts w:eastAsia="REG"/>
          <w:b/>
          <w:bCs/>
          <w:szCs w:val="28"/>
        </w:rPr>
      </w:pPr>
      <w:r w:rsidRPr="007F4495">
        <w:rPr>
          <w:rFonts w:eastAsia="REG"/>
          <w:b/>
          <w:bCs/>
          <w:szCs w:val="28"/>
        </w:rPr>
        <w:t>Задачи II этапа</w:t>
      </w:r>
      <w:r w:rsidR="00DD2344" w:rsidRPr="007F4495">
        <w:rPr>
          <w:rFonts w:eastAsia="REG"/>
          <w:b/>
          <w:bCs/>
          <w:szCs w:val="28"/>
        </w:rPr>
        <w:t xml:space="preserve"> исследования</w:t>
      </w:r>
      <w:r w:rsidR="00DC2A36" w:rsidRPr="007A70D8">
        <w:rPr>
          <w:rFonts w:eastAsia="REG"/>
          <w:b/>
          <w:bCs/>
          <w:szCs w:val="28"/>
        </w:rPr>
        <w:t>:</w:t>
      </w:r>
      <w:r w:rsidR="007A70D8">
        <w:rPr>
          <w:rFonts w:eastAsia="REG"/>
          <w:b/>
          <w:bCs/>
          <w:szCs w:val="28"/>
        </w:rPr>
        <w:t xml:space="preserve"> </w:t>
      </w:r>
    </w:p>
    <w:p w:rsidR="00637C41" w:rsidRPr="007F4495" w:rsidRDefault="00637C41" w:rsidP="00DC2A36">
      <w:pPr>
        <w:jc w:val="both"/>
        <w:rPr>
          <w:rFonts w:eastAsia="REG"/>
          <w:szCs w:val="28"/>
        </w:rPr>
      </w:pPr>
      <w:r w:rsidRPr="007F4495">
        <w:rPr>
          <w:rFonts w:eastAsia="REG"/>
          <w:szCs w:val="28"/>
        </w:rPr>
        <w:t xml:space="preserve">II этап. Прогностическая модель развития преэклампсии у беременных с </w:t>
      </w:r>
      <w:r w:rsidR="00B72AE4">
        <w:rPr>
          <w:rFonts w:eastAsia="REG"/>
          <w:szCs w:val="28"/>
        </w:rPr>
        <w:t xml:space="preserve">тяжелой </w:t>
      </w:r>
      <w:r w:rsidRPr="007F4495">
        <w:rPr>
          <w:rFonts w:eastAsia="REG"/>
          <w:szCs w:val="28"/>
        </w:rPr>
        <w:t>хронической артериальной гипертензии.</w:t>
      </w:r>
    </w:p>
    <w:p w:rsidR="003E572F" w:rsidRPr="007F4495" w:rsidRDefault="00E1073A" w:rsidP="00DC2A36">
      <w:pPr>
        <w:pStyle w:val="af1"/>
        <w:numPr>
          <w:ilvl w:val="0"/>
          <w:numId w:val="5"/>
        </w:numPr>
        <w:ind w:left="0" w:firstLine="0"/>
        <w:jc w:val="both"/>
        <w:rPr>
          <w:rFonts w:eastAsia="REG"/>
          <w:szCs w:val="28"/>
        </w:rPr>
      </w:pPr>
      <w:r w:rsidRPr="007F4495">
        <w:rPr>
          <w:rFonts w:eastAsia="REG"/>
          <w:szCs w:val="28"/>
        </w:rPr>
        <w:t>Оценить содержание маркеров окислительного стресса</w:t>
      </w:r>
      <w:r w:rsidR="00F33478" w:rsidRPr="007F4495">
        <w:rPr>
          <w:rFonts w:eastAsia="REG"/>
          <w:szCs w:val="28"/>
        </w:rPr>
        <w:t xml:space="preserve">, пуриновых интермедиатов, внеклеточных нуклеиновых кислот, бета-2-микроглобулина, эритроцитарных везикул </w:t>
      </w:r>
      <w:r w:rsidRPr="007F4495">
        <w:rPr>
          <w:rFonts w:eastAsia="REG"/>
          <w:szCs w:val="28"/>
        </w:rPr>
        <w:t xml:space="preserve">в крови беременных </w:t>
      </w:r>
      <w:r w:rsidR="003E572F" w:rsidRPr="007F4495">
        <w:rPr>
          <w:rFonts w:eastAsia="REG"/>
          <w:szCs w:val="28"/>
        </w:rPr>
        <w:t xml:space="preserve">с </w:t>
      </w:r>
      <w:r w:rsidR="0044702E" w:rsidRPr="007F4495">
        <w:rPr>
          <w:rFonts w:eastAsia="REG"/>
          <w:szCs w:val="28"/>
        </w:rPr>
        <w:t xml:space="preserve">тяжелой </w:t>
      </w:r>
      <w:r w:rsidR="003E572F" w:rsidRPr="007F4495">
        <w:rPr>
          <w:rFonts w:eastAsia="REG"/>
          <w:szCs w:val="28"/>
        </w:rPr>
        <w:t>хронической артериальной гипертензи</w:t>
      </w:r>
      <w:r w:rsidR="00246A22" w:rsidRPr="007F4495">
        <w:rPr>
          <w:rFonts w:eastAsia="REG"/>
          <w:szCs w:val="28"/>
        </w:rPr>
        <w:t>ей</w:t>
      </w:r>
      <w:r w:rsidR="003E572F" w:rsidRPr="007F4495">
        <w:rPr>
          <w:rFonts w:eastAsia="REG"/>
          <w:szCs w:val="28"/>
        </w:rPr>
        <w:t>.</w:t>
      </w:r>
    </w:p>
    <w:p w:rsidR="005F00D3" w:rsidRDefault="00F33478" w:rsidP="00DC2A36">
      <w:pPr>
        <w:pStyle w:val="af1"/>
        <w:numPr>
          <w:ilvl w:val="0"/>
          <w:numId w:val="5"/>
        </w:numPr>
        <w:ind w:left="0" w:firstLine="0"/>
        <w:jc w:val="both"/>
        <w:rPr>
          <w:rFonts w:eastAsia="REG"/>
          <w:szCs w:val="28"/>
        </w:rPr>
      </w:pPr>
      <w:r w:rsidRPr="007F4495">
        <w:rPr>
          <w:rFonts w:eastAsia="REG"/>
          <w:szCs w:val="28"/>
        </w:rPr>
        <w:t>Разработать</w:t>
      </w:r>
      <w:r w:rsidR="003E572F" w:rsidRPr="007F4495">
        <w:rPr>
          <w:rFonts w:eastAsia="REG"/>
          <w:szCs w:val="28"/>
        </w:rPr>
        <w:t xml:space="preserve"> прогностическ</w:t>
      </w:r>
      <w:r w:rsidR="00E1073A" w:rsidRPr="007F4495">
        <w:rPr>
          <w:rFonts w:eastAsia="REG"/>
          <w:szCs w:val="28"/>
        </w:rPr>
        <w:t>ую</w:t>
      </w:r>
      <w:r w:rsidR="003E572F" w:rsidRPr="007F4495">
        <w:rPr>
          <w:rFonts w:eastAsia="REG"/>
          <w:szCs w:val="28"/>
        </w:rPr>
        <w:t xml:space="preserve"> модел</w:t>
      </w:r>
      <w:r w:rsidR="00E1073A" w:rsidRPr="007F4495">
        <w:rPr>
          <w:rFonts w:eastAsia="REG"/>
          <w:szCs w:val="28"/>
        </w:rPr>
        <w:t>ь</w:t>
      </w:r>
      <w:r w:rsidR="003E572F" w:rsidRPr="007F4495">
        <w:rPr>
          <w:rFonts w:eastAsia="REG"/>
          <w:szCs w:val="28"/>
        </w:rPr>
        <w:t xml:space="preserve"> развития преэклампси</w:t>
      </w:r>
      <w:r w:rsidR="00D47904">
        <w:rPr>
          <w:rFonts w:eastAsia="REG"/>
          <w:szCs w:val="28"/>
        </w:rPr>
        <w:t>и</w:t>
      </w:r>
      <w:r w:rsidR="003E572F" w:rsidRPr="007F4495">
        <w:rPr>
          <w:rFonts w:eastAsia="REG"/>
          <w:szCs w:val="28"/>
        </w:rPr>
        <w:t xml:space="preserve"> у беременных с </w:t>
      </w:r>
      <w:r w:rsidR="00B72AE4">
        <w:rPr>
          <w:rFonts w:eastAsia="REG"/>
          <w:szCs w:val="28"/>
        </w:rPr>
        <w:t xml:space="preserve">тяжелой </w:t>
      </w:r>
      <w:r w:rsidR="003E572F" w:rsidRPr="007F4495">
        <w:rPr>
          <w:rFonts w:eastAsia="REG"/>
          <w:szCs w:val="28"/>
        </w:rPr>
        <w:t>хронической артериальной гипертенз</w:t>
      </w:r>
      <w:r w:rsidRPr="007F4495">
        <w:rPr>
          <w:rFonts w:eastAsia="REG"/>
          <w:szCs w:val="28"/>
        </w:rPr>
        <w:t>и</w:t>
      </w:r>
      <w:r w:rsidR="00246A22" w:rsidRPr="007F4495">
        <w:rPr>
          <w:rFonts w:eastAsia="REG"/>
          <w:szCs w:val="28"/>
        </w:rPr>
        <w:t>ей</w:t>
      </w:r>
      <w:r w:rsidR="003E572F" w:rsidRPr="007F4495">
        <w:rPr>
          <w:rFonts w:eastAsia="REG"/>
          <w:szCs w:val="28"/>
        </w:rPr>
        <w:t>.</w:t>
      </w:r>
    </w:p>
    <w:p w:rsidR="00783313" w:rsidRPr="00783313" w:rsidRDefault="00783313" w:rsidP="00783313">
      <w:pPr>
        <w:pStyle w:val="af1"/>
        <w:ind w:left="0"/>
        <w:jc w:val="both"/>
        <w:rPr>
          <w:rFonts w:eastAsia="REG"/>
          <w:szCs w:val="28"/>
        </w:rPr>
      </w:pPr>
    </w:p>
    <w:p w:rsidR="005F00D3" w:rsidRPr="00783313" w:rsidRDefault="00393BE3" w:rsidP="00581D8D">
      <w:pPr>
        <w:ind w:firstLine="708"/>
        <w:jc w:val="both"/>
        <w:rPr>
          <w:rFonts w:eastAsia="REG"/>
          <w:b/>
          <w:bCs/>
          <w:szCs w:val="28"/>
        </w:rPr>
      </w:pPr>
      <w:r w:rsidRPr="007F4495">
        <w:rPr>
          <w:rFonts w:eastAsia="REG"/>
          <w:b/>
          <w:bCs/>
          <w:szCs w:val="28"/>
        </w:rPr>
        <w:t>Теоретическая и практическая значимость диссертации:</w:t>
      </w:r>
    </w:p>
    <w:p w:rsidR="0014124C" w:rsidRPr="0014124C" w:rsidRDefault="0014124C" w:rsidP="0014124C">
      <w:pPr>
        <w:pStyle w:val="af1"/>
        <w:numPr>
          <w:ilvl w:val="0"/>
          <w:numId w:val="30"/>
        </w:numPr>
        <w:ind w:left="0" w:firstLine="0"/>
        <w:jc w:val="both"/>
        <w:rPr>
          <w:szCs w:val="28"/>
        </w:rPr>
      </w:pPr>
      <w:r w:rsidRPr="0014124C">
        <w:rPr>
          <w:szCs w:val="28"/>
        </w:rPr>
        <w:t>В работе углубляется понимание роли оксидативного стресса и пуринового обмена в развитии преэклампсии у беременных. Проведённое исследование подтверждает существование значимых изменений на уровне клеточного метаболизма, включая ок</w:t>
      </w:r>
      <w:r w:rsidR="00D47904">
        <w:rPr>
          <w:szCs w:val="28"/>
        </w:rPr>
        <w:t>ислительную</w:t>
      </w:r>
      <w:r w:rsidRPr="0014124C">
        <w:rPr>
          <w:szCs w:val="28"/>
        </w:rPr>
        <w:t xml:space="preserve"> модификаци</w:t>
      </w:r>
      <w:r w:rsidR="00D47904">
        <w:rPr>
          <w:szCs w:val="28"/>
        </w:rPr>
        <w:t>ю</w:t>
      </w:r>
      <w:r w:rsidRPr="0014124C">
        <w:rPr>
          <w:szCs w:val="28"/>
        </w:rPr>
        <w:t xml:space="preserve"> белков и пуриновые интермедиаты, что вносит вклад в понимание механизмов развития этого заболевания.</w:t>
      </w:r>
    </w:p>
    <w:p w:rsidR="0014124C" w:rsidRPr="0014124C" w:rsidRDefault="0014124C" w:rsidP="0014124C">
      <w:pPr>
        <w:pStyle w:val="af1"/>
        <w:numPr>
          <w:ilvl w:val="0"/>
          <w:numId w:val="30"/>
        </w:numPr>
        <w:ind w:left="0" w:firstLine="0"/>
        <w:jc w:val="both"/>
        <w:rPr>
          <w:szCs w:val="28"/>
        </w:rPr>
      </w:pPr>
      <w:r w:rsidRPr="0014124C">
        <w:rPr>
          <w:szCs w:val="28"/>
        </w:rPr>
        <w:t xml:space="preserve">В ходе исследования выявлены новые маркеры, такие как </w:t>
      </w:r>
      <w:r>
        <w:rPr>
          <w:szCs w:val="28"/>
        </w:rPr>
        <w:t xml:space="preserve">эритроцитарные </w:t>
      </w:r>
      <w:r w:rsidRPr="0014124C">
        <w:rPr>
          <w:szCs w:val="28"/>
        </w:rPr>
        <w:t>микровезикулы и внеклеточные нуклеиновые кислоты, которые обладают высокой диагностической значимостью для предсказания развития преэклампсии. Это открывает новые горизонты для дальнейших исследований в области диагностики и прогнозирования этого состояния.</w:t>
      </w:r>
    </w:p>
    <w:p w:rsidR="0014124C" w:rsidRDefault="0014124C" w:rsidP="0014124C">
      <w:pPr>
        <w:pStyle w:val="af1"/>
        <w:numPr>
          <w:ilvl w:val="0"/>
          <w:numId w:val="30"/>
        </w:numPr>
        <w:ind w:left="0" w:firstLine="0"/>
        <w:jc w:val="both"/>
        <w:rPr>
          <w:szCs w:val="28"/>
        </w:rPr>
      </w:pPr>
      <w:r w:rsidRPr="0014124C">
        <w:rPr>
          <w:szCs w:val="28"/>
        </w:rPr>
        <w:t xml:space="preserve">Разработанная прогностическая модель на основе ROC-анализа позволяет более точно прогнозировать развитие преэклампсии у беременных без </w:t>
      </w:r>
      <w:r>
        <w:rPr>
          <w:szCs w:val="28"/>
        </w:rPr>
        <w:t>гипертензивных состояний</w:t>
      </w:r>
      <w:r w:rsidRPr="0014124C">
        <w:rPr>
          <w:szCs w:val="28"/>
        </w:rPr>
        <w:t>. Это улучшает понимание факторов, влияющих на развитие осложнений беременности, и даёт основу для будущих исследований в области предсказательных моделей.</w:t>
      </w:r>
    </w:p>
    <w:p w:rsidR="0014124C" w:rsidRPr="0014124C" w:rsidRDefault="0014124C" w:rsidP="0014124C">
      <w:pPr>
        <w:pStyle w:val="af1"/>
        <w:numPr>
          <w:ilvl w:val="0"/>
          <w:numId w:val="30"/>
        </w:numPr>
        <w:ind w:left="0" w:firstLine="0"/>
        <w:jc w:val="both"/>
        <w:rPr>
          <w:szCs w:val="28"/>
        </w:rPr>
      </w:pPr>
      <w:r w:rsidRPr="0014124C">
        <w:rPr>
          <w:szCs w:val="28"/>
        </w:rPr>
        <w:t xml:space="preserve">Работа предоставляет возможность внедрения на практике таких маркеров, как </w:t>
      </w:r>
      <w:r>
        <w:rPr>
          <w:szCs w:val="28"/>
        </w:rPr>
        <w:t xml:space="preserve">эритроцитарные </w:t>
      </w:r>
      <w:r w:rsidRPr="0014124C">
        <w:rPr>
          <w:szCs w:val="28"/>
        </w:rPr>
        <w:t>микровезикулы и показатели внеклеточных нуклеиновых кислот, для ранней диагностики и мониторинга преэклампсии. Это может своевременно корректировать тактику ведения беременных и уменьшить риск развития осложнений.</w:t>
      </w:r>
    </w:p>
    <w:p w:rsidR="0014124C" w:rsidRDefault="0014124C" w:rsidP="0014124C">
      <w:pPr>
        <w:pStyle w:val="af1"/>
        <w:numPr>
          <w:ilvl w:val="0"/>
          <w:numId w:val="30"/>
        </w:numPr>
        <w:ind w:left="0" w:firstLine="0"/>
        <w:jc w:val="both"/>
        <w:rPr>
          <w:szCs w:val="28"/>
        </w:rPr>
      </w:pPr>
      <w:r w:rsidRPr="0014124C">
        <w:rPr>
          <w:szCs w:val="28"/>
        </w:rPr>
        <w:t>Результаты исследования могут быть использованы для разработки новых клинических рекомендаций по ведению беременных с риском развития преэклампсии, что способствует улучшению медицинской помощи и снижению материнской и перинатальной заболеваемости.</w:t>
      </w:r>
    </w:p>
    <w:p w:rsidR="0014124C" w:rsidRPr="0014124C" w:rsidRDefault="0014124C" w:rsidP="0014124C">
      <w:pPr>
        <w:jc w:val="both"/>
        <w:rPr>
          <w:szCs w:val="28"/>
        </w:rPr>
      </w:pPr>
    </w:p>
    <w:p w:rsidR="005F00D3" w:rsidRPr="007F4495" w:rsidRDefault="00447EBB" w:rsidP="00581D8D">
      <w:pPr>
        <w:pStyle w:val="af1"/>
        <w:ind w:left="0" w:firstLine="708"/>
        <w:jc w:val="both"/>
        <w:rPr>
          <w:rFonts w:eastAsia="REG"/>
          <w:b/>
          <w:bCs/>
          <w:szCs w:val="28"/>
        </w:rPr>
      </w:pPr>
      <w:r w:rsidRPr="007F4495">
        <w:rPr>
          <w:rFonts w:eastAsia="REG"/>
          <w:b/>
          <w:bCs/>
          <w:szCs w:val="28"/>
        </w:rPr>
        <w:t>Научная новизна результатов исследования:</w:t>
      </w:r>
      <w:r w:rsidR="00581D8D">
        <w:rPr>
          <w:rFonts w:eastAsia="REG"/>
          <w:b/>
          <w:bCs/>
          <w:szCs w:val="28"/>
        </w:rPr>
        <w:t xml:space="preserve"> </w:t>
      </w:r>
    </w:p>
    <w:p w:rsidR="00FB1E24" w:rsidRDefault="00FB1E24" w:rsidP="00A6443C">
      <w:pPr>
        <w:pStyle w:val="af1"/>
        <w:numPr>
          <w:ilvl w:val="0"/>
          <w:numId w:val="32"/>
        </w:numPr>
        <w:ind w:left="0" w:firstLine="0"/>
        <w:jc w:val="both"/>
        <w:rPr>
          <w:rFonts w:eastAsia="REG"/>
          <w:szCs w:val="28"/>
        </w:rPr>
      </w:pPr>
      <w:r w:rsidRPr="00FB1E24">
        <w:rPr>
          <w:rFonts w:eastAsia="REG"/>
          <w:szCs w:val="28"/>
        </w:rPr>
        <w:t xml:space="preserve">Впервые выявлены и предложены для клинического использования такие маркеры, как </w:t>
      </w:r>
      <w:r>
        <w:rPr>
          <w:rFonts w:eastAsia="REG"/>
          <w:szCs w:val="28"/>
        </w:rPr>
        <w:t xml:space="preserve">эритроцитарные </w:t>
      </w:r>
      <w:r w:rsidRPr="00FB1E24">
        <w:rPr>
          <w:rFonts w:eastAsia="REG"/>
          <w:szCs w:val="28"/>
        </w:rPr>
        <w:t>микровезикулы, внеклеточные нуклеиновые кислоты, ок</w:t>
      </w:r>
      <w:r>
        <w:rPr>
          <w:rFonts w:eastAsia="REG"/>
          <w:szCs w:val="28"/>
        </w:rPr>
        <w:t>ислительно</w:t>
      </w:r>
      <w:r w:rsidRPr="00FB1E24">
        <w:rPr>
          <w:rFonts w:eastAsia="REG"/>
          <w:szCs w:val="28"/>
        </w:rPr>
        <w:t xml:space="preserve"> модифицированные белки, пуриновые интермедиаты (гуанин, гипоксантин). Эти маркеры продемонстрировали высокую чувствительность и специфичность для прогнозирования риска преэклампсии как у беременных без </w:t>
      </w:r>
      <w:r>
        <w:rPr>
          <w:rFonts w:eastAsia="REG"/>
          <w:szCs w:val="28"/>
        </w:rPr>
        <w:t>гипертензивных состояний</w:t>
      </w:r>
      <w:r w:rsidRPr="00FB1E24">
        <w:rPr>
          <w:rFonts w:eastAsia="REG"/>
          <w:szCs w:val="28"/>
        </w:rPr>
        <w:t>, так и у женщин с ХАГ.</w:t>
      </w:r>
    </w:p>
    <w:p w:rsidR="00A6443C" w:rsidRDefault="00FB1E24" w:rsidP="00A6443C">
      <w:pPr>
        <w:pStyle w:val="af1"/>
        <w:numPr>
          <w:ilvl w:val="0"/>
          <w:numId w:val="32"/>
        </w:numPr>
        <w:ind w:left="0" w:firstLine="0"/>
        <w:jc w:val="both"/>
        <w:rPr>
          <w:rFonts w:eastAsia="REG"/>
          <w:szCs w:val="28"/>
        </w:rPr>
      </w:pPr>
      <w:r w:rsidRPr="00FB1E24">
        <w:rPr>
          <w:rFonts w:eastAsia="REG"/>
          <w:szCs w:val="28"/>
        </w:rPr>
        <w:t xml:space="preserve">Впервые разработаны прогностические модели для раннего выявления риска развития преэклампсии у беременных без </w:t>
      </w:r>
      <w:r>
        <w:rPr>
          <w:rFonts w:eastAsia="REG"/>
          <w:szCs w:val="28"/>
        </w:rPr>
        <w:t xml:space="preserve">гипертензивных </w:t>
      </w:r>
      <w:r w:rsidR="00A6443C">
        <w:rPr>
          <w:rFonts w:eastAsia="REG"/>
          <w:szCs w:val="28"/>
        </w:rPr>
        <w:t>расстройств</w:t>
      </w:r>
      <w:r w:rsidRPr="00FB1E24">
        <w:rPr>
          <w:rFonts w:eastAsia="REG"/>
          <w:szCs w:val="28"/>
        </w:rPr>
        <w:t xml:space="preserve"> и </w:t>
      </w:r>
      <w:r w:rsidR="00A6443C">
        <w:rPr>
          <w:rFonts w:eastAsia="REG"/>
          <w:szCs w:val="28"/>
        </w:rPr>
        <w:t xml:space="preserve">беременных </w:t>
      </w:r>
      <w:r w:rsidRPr="00FB1E24">
        <w:rPr>
          <w:rFonts w:eastAsia="REG"/>
          <w:szCs w:val="28"/>
        </w:rPr>
        <w:t>с ХАГ. Эти модели основаны на комплексной оценке биомаркеров с использованием ROC-анализа, что позволяет с высокой точностью прогнозировать развитие преэклампсии и оптимизировать тактику ведения беременности.</w:t>
      </w:r>
    </w:p>
    <w:p w:rsidR="00A6443C" w:rsidRDefault="00FB1E24" w:rsidP="00A6443C">
      <w:pPr>
        <w:pStyle w:val="af1"/>
        <w:numPr>
          <w:ilvl w:val="0"/>
          <w:numId w:val="32"/>
        </w:numPr>
        <w:ind w:left="0" w:firstLine="0"/>
        <w:jc w:val="both"/>
        <w:rPr>
          <w:rFonts w:eastAsia="REG"/>
          <w:szCs w:val="28"/>
        </w:rPr>
      </w:pPr>
      <w:r w:rsidRPr="00A6443C">
        <w:rPr>
          <w:rFonts w:eastAsia="REG"/>
          <w:szCs w:val="28"/>
        </w:rPr>
        <w:t>Впервые было продемонстрировано значительное изменение уровня пуриновых интермедиатов (гуанин, гипоксантин) в плазме и эритроцитах у беременных с преэклампсией, что указывает на ключевую роль пуринового обмена в патогенезе заболевания. Эти данные могут быть использованы для разработки новых подходов к диагностике и лечению преэклампсии.</w:t>
      </w:r>
    </w:p>
    <w:p w:rsidR="00FB1E24" w:rsidRPr="00A6443C" w:rsidRDefault="00FB1E24" w:rsidP="00A6443C">
      <w:pPr>
        <w:pStyle w:val="af1"/>
        <w:numPr>
          <w:ilvl w:val="0"/>
          <w:numId w:val="32"/>
        </w:numPr>
        <w:ind w:left="0" w:firstLine="0"/>
        <w:jc w:val="both"/>
        <w:rPr>
          <w:rFonts w:eastAsia="REG"/>
          <w:szCs w:val="28"/>
        </w:rPr>
      </w:pPr>
      <w:r w:rsidRPr="00A6443C">
        <w:rPr>
          <w:rFonts w:eastAsia="REG"/>
          <w:szCs w:val="28"/>
        </w:rPr>
        <w:t>Впервые установлены маркеры, такие как гуанин, гипоксантин, внеклеточные нуклеиновые кислоты, которые могут быть использованы для прогнозирования перехода хронической артериальной гипертензии в преэклампсию. Это открывает новые перспективы для раннего вмешательства и профилактики тяжёлых форм заболевания.</w:t>
      </w:r>
    </w:p>
    <w:p w:rsidR="00DC2A36" w:rsidRDefault="00DC2A36" w:rsidP="00DC2A36">
      <w:pPr>
        <w:pStyle w:val="af1"/>
        <w:ind w:left="0"/>
        <w:jc w:val="both"/>
        <w:rPr>
          <w:szCs w:val="28"/>
        </w:rPr>
      </w:pPr>
    </w:p>
    <w:p w:rsidR="005F00D3" w:rsidRPr="00783313" w:rsidRDefault="00100D9C" w:rsidP="00581D8D">
      <w:pPr>
        <w:pStyle w:val="af1"/>
        <w:ind w:left="0" w:firstLine="708"/>
        <w:jc w:val="both"/>
        <w:rPr>
          <w:szCs w:val="28"/>
        </w:rPr>
      </w:pPr>
      <w:r w:rsidRPr="00DC2A36">
        <w:rPr>
          <w:b/>
          <w:bCs/>
          <w:szCs w:val="28"/>
        </w:rPr>
        <w:t>Основные положения, выносимые на защиту</w:t>
      </w:r>
      <w:r w:rsidR="00DC2A36">
        <w:rPr>
          <w:b/>
          <w:bCs/>
          <w:szCs w:val="28"/>
        </w:rPr>
        <w:t>:</w:t>
      </w:r>
      <w:r w:rsidR="00581D8D">
        <w:rPr>
          <w:b/>
          <w:bCs/>
          <w:szCs w:val="28"/>
        </w:rPr>
        <w:t xml:space="preserve"> </w:t>
      </w:r>
    </w:p>
    <w:p w:rsidR="00A57AE6" w:rsidRDefault="00A57AE6" w:rsidP="00A57AE6">
      <w:pPr>
        <w:pStyle w:val="af1"/>
        <w:numPr>
          <w:ilvl w:val="0"/>
          <w:numId w:val="33"/>
        </w:numPr>
        <w:tabs>
          <w:tab w:val="left" w:pos="943"/>
        </w:tabs>
        <w:ind w:left="0" w:firstLine="0"/>
        <w:jc w:val="both"/>
        <w:rPr>
          <w:rFonts w:eastAsiaTheme="minorHAnsi"/>
          <w:bCs/>
          <w:szCs w:val="28"/>
          <w:lang w:eastAsia="en-US"/>
        </w:rPr>
      </w:pPr>
      <w:r w:rsidRPr="00A57AE6">
        <w:rPr>
          <w:rFonts w:eastAsiaTheme="minorHAnsi"/>
          <w:bCs/>
          <w:szCs w:val="28"/>
          <w:lang w:eastAsia="en-US"/>
        </w:rPr>
        <w:t>Развитие тяжелой преэклампсии сопровождается значительным увеличением маркеров оксидативного стресса: повышением уровней ок</w:t>
      </w:r>
      <w:r>
        <w:rPr>
          <w:rFonts w:eastAsiaTheme="minorHAnsi"/>
          <w:bCs/>
          <w:szCs w:val="28"/>
          <w:lang w:eastAsia="en-US"/>
        </w:rPr>
        <w:t>ислительно</w:t>
      </w:r>
      <w:r w:rsidRPr="00A57AE6">
        <w:rPr>
          <w:rFonts w:eastAsiaTheme="minorHAnsi"/>
          <w:bCs/>
          <w:szCs w:val="28"/>
          <w:lang w:eastAsia="en-US"/>
        </w:rPr>
        <w:t xml:space="preserve"> модифицированных белков, метилглиоксаля и АОРР в эритроцитах, а также увеличением внеклеточных нуклеиновых кислот, </w:t>
      </w:r>
      <w:r>
        <w:rPr>
          <w:rFonts w:eastAsiaTheme="minorHAnsi"/>
          <w:bCs/>
          <w:szCs w:val="28"/>
          <w:lang w:eastAsia="en-US"/>
        </w:rPr>
        <w:t>(</w:t>
      </w:r>
      <w:r w:rsidRPr="00A57AE6">
        <w:rPr>
          <w:rFonts w:eastAsiaTheme="minorHAnsi"/>
          <w:bCs/>
          <w:szCs w:val="28"/>
          <w:lang w:eastAsia="en-US"/>
        </w:rPr>
        <w:t xml:space="preserve">ДНК и </w:t>
      </w:r>
      <w:r>
        <w:rPr>
          <w:rFonts w:eastAsiaTheme="minorHAnsi"/>
          <w:bCs/>
          <w:szCs w:val="28"/>
          <w:lang w:eastAsia="en-US"/>
        </w:rPr>
        <w:t>КРФ</w:t>
      </w:r>
      <w:r w:rsidRPr="00A57AE6">
        <w:rPr>
          <w:rFonts w:eastAsiaTheme="minorHAnsi"/>
          <w:bCs/>
          <w:szCs w:val="28"/>
          <w:lang w:eastAsia="en-US"/>
        </w:rPr>
        <w:t xml:space="preserve"> в плазме и эритроцитах</w:t>
      </w:r>
      <w:r>
        <w:rPr>
          <w:rFonts w:eastAsiaTheme="minorHAnsi"/>
          <w:bCs/>
          <w:szCs w:val="28"/>
          <w:lang w:eastAsia="en-US"/>
        </w:rPr>
        <w:t>)</w:t>
      </w:r>
      <w:r w:rsidRPr="00A57AE6">
        <w:rPr>
          <w:rFonts w:eastAsiaTheme="minorHAnsi"/>
          <w:bCs/>
          <w:szCs w:val="28"/>
          <w:lang w:eastAsia="en-US"/>
        </w:rPr>
        <w:t>. Также наблюдается рост содержания пуриновых интермедиатов в эритроцитах (гуанин, гипоксантин, мочевая кислота) и плазме (гуанин, гипоксантин, аденин, мочевая кислота), усиление эритроцитарного везикулогенеза и повышение уровня бета-2-микроглобулина.</w:t>
      </w:r>
    </w:p>
    <w:p w:rsidR="00A57AE6" w:rsidRDefault="00A57AE6" w:rsidP="00A57AE6">
      <w:pPr>
        <w:pStyle w:val="af1"/>
        <w:numPr>
          <w:ilvl w:val="0"/>
          <w:numId w:val="33"/>
        </w:numPr>
        <w:tabs>
          <w:tab w:val="left" w:pos="943"/>
        </w:tabs>
        <w:ind w:left="0" w:firstLine="0"/>
        <w:jc w:val="both"/>
        <w:rPr>
          <w:rFonts w:eastAsiaTheme="minorHAnsi"/>
          <w:bCs/>
          <w:szCs w:val="28"/>
          <w:lang w:eastAsia="en-US"/>
        </w:rPr>
      </w:pPr>
      <w:r w:rsidRPr="00A57AE6">
        <w:rPr>
          <w:rFonts w:eastAsiaTheme="minorHAnsi"/>
          <w:bCs/>
          <w:szCs w:val="28"/>
          <w:lang w:eastAsia="en-US"/>
        </w:rPr>
        <w:t xml:space="preserve">Определены критические значения маркеров оксидативного стресса, таких как АОРР, внеклеточные нуклеиновые кислоты (РНК плазмы), и эритроцитарные микровезикулы, позволяющие прогнозировать риск </w:t>
      </w:r>
      <w:r>
        <w:rPr>
          <w:rFonts w:eastAsiaTheme="minorHAnsi"/>
          <w:bCs/>
          <w:szCs w:val="28"/>
          <w:lang w:eastAsia="en-US"/>
        </w:rPr>
        <w:t>присоединения</w:t>
      </w:r>
      <w:r w:rsidRPr="00A57AE6">
        <w:rPr>
          <w:rFonts w:eastAsiaTheme="minorHAnsi"/>
          <w:bCs/>
          <w:szCs w:val="28"/>
          <w:lang w:eastAsia="en-US"/>
        </w:rPr>
        <w:t xml:space="preserve"> преэклампсии у беременных без гипертензивных нарушений.</w:t>
      </w:r>
    </w:p>
    <w:p w:rsidR="00A57AE6" w:rsidRDefault="00A57AE6" w:rsidP="00A57AE6">
      <w:pPr>
        <w:pStyle w:val="af1"/>
        <w:numPr>
          <w:ilvl w:val="0"/>
          <w:numId w:val="33"/>
        </w:numPr>
        <w:tabs>
          <w:tab w:val="left" w:pos="943"/>
        </w:tabs>
        <w:ind w:left="0" w:firstLine="0"/>
        <w:jc w:val="both"/>
        <w:rPr>
          <w:rFonts w:eastAsiaTheme="minorHAnsi"/>
          <w:bCs/>
          <w:szCs w:val="28"/>
          <w:lang w:eastAsia="en-US"/>
        </w:rPr>
      </w:pPr>
      <w:r w:rsidRPr="007F4495">
        <w:rPr>
          <w:rFonts w:eastAsiaTheme="minorHAnsi"/>
          <w:szCs w:val="28"/>
          <w:lang w:eastAsia="en-US"/>
        </w:rPr>
        <w:t>С развитием тяжелой преэклампсии у беременных с хронической артериальной гипертензией</w:t>
      </w:r>
      <w:r w:rsidRPr="00A57AE6">
        <w:rPr>
          <w:rFonts w:eastAsiaTheme="minorHAnsi"/>
          <w:bCs/>
          <w:szCs w:val="28"/>
          <w:lang w:eastAsia="en-US"/>
        </w:rPr>
        <w:t xml:space="preserve"> выявлено значительное повышение маркеров оксидативного стресса, включая ОМБ и МГ в эритроцитах, а также увеличение уровней метилглиоксаля и АОРР. Наблюдается рост внеклеточных нуклеиновых кислот (КРФ и ДНК в эритроцитах, РНК и ДНК в плазме), а также интермедиатов пуринового обмена в эритроцитах (гуанин, гипоксантин) и плазме (гуанин, гипоксантин, мочевая кислота), вместе с увеличением уровня бета-2-микроглобулина и эритроцитарных микровезикул.</w:t>
      </w:r>
    </w:p>
    <w:p w:rsidR="008A32AD" w:rsidRPr="008A32AD" w:rsidRDefault="00A57AE6" w:rsidP="008A32AD">
      <w:pPr>
        <w:pStyle w:val="af1"/>
        <w:numPr>
          <w:ilvl w:val="0"/>
          <w:numId w:val="33"/>
        </w:numPr>
        <w:tabs>
          <w:tab w:val="left" w:pos="943"/>
        </w:tabs>
        <w:ind w:left="0" w:firstLine="0"/>
        <w:jc w:val="both"/>
        <w:rPr>
          <w:rFonts w:eastAsiaTheme="minorHAnsi"/>
          <w:bCs/>
          <w:szCs w:val="28"/>
          <w:lang w:eastAsia="en-US"/>
        </w:rPr>
      </w:pPr>
      <w:r w:rsidRPr="00A57AE6">
        <w:rPr>
          <w:rFonts w:eastAsiaTheme="minorHAnsi"/>
          <w:bCs/>
          <w:szCs w:val="28"/>
          <w:lang w:eastAsia="en-US"/>
        </w:rPr>
        <w:t>Установлены критические значения маркеров оксидативного стресса, таких как метилглиоксаль эритроцитов, МСГ, эритроцитарные микровезикулы, бета-2-микроглобулин и пуриновые интермедиаты (гуанин, мочевая кислота в плазме), которые позволяют точно прогнозировать риск развития преэклампсии у беременных с тяжелой хронической артериальной гипертензией.</w:t>
      </w:r>
      <w:r w:rsidR="00DC2A36" w:rsidRPr="00A57AE6">
        <w:rPr>
          <w:rFonts w:eastAsiaTheme="minorHAnsi"/>
          <w:bCs/>
          <w:szCs w:val="28"/>
          <w:lang w:eastAsia="en-US"/>
        </w:rPr>
        <w:t xml:space="preserve"> </w:t>
      </w:r>
      <w:r w:rsidR="008A32AD">
        <w:rPr>
          <w:rFonts w:eastAsiaTheme="minorHAnsi"/>
          <w:bCs/>
          <w:szCs w:val="28"/>
          <w:lang w:eastAsia="en-US"/>
        </w:rPr>
        <w:t xml:space="preserve"> </w:t>
      </w:r>
    </w:p>
    <w:p w:rsidR="00DC2A36" w:rsidRPr="00783313" w:rsidRDefault="00581D8D" w:rsidP="00581D8D">
      <w:pPr>
        <w:tabs>
          <w:tab w:val="left" w:pos="993"/>
        </w:tabs>
        <w:jc w:val="both"/>
        <w:rPr>
          <w:rFonts w:eastAsiaTheme="minorHAnsi"/>
          <w:b/>
          <w:bCs/>
          <w:szCs w:val="28"/>
          <w:lang w:eastAsia="en-US"/>
        </w:rPr>
      </w:pPr>
      <w:r>
        <w:rPr>
          <w:rFonts w:eastAsiaTheme="minorHAnsi"/>
          <w:b/>
          <w:bCs/>
          <w:szCs w:val="28"/>
          <w:lang w:eastAsia="en-US"/>
        </w:rPr>
        <w:tab/>
      </w:r>
      <w:r w:rsidR="006C2BE3" w:rsidRPr="006C2BE3">
        <w:rPr>
          <w:rFonts w:eastAsiaTheme="minorHAnsi"/>
          <w:b/>
          <w:bCs/>
          <w:szCs w:val="28"/>
          <w:lang w:eastAsia="en-US"/>
        </w:rPr>
        <w:t>Личный вклад автора</w:t>
      </w:r>
      <w:r>
        <w:rPr>
          <w:rFonts w:eastAsiaTheme="minorHAnsi"/>
          <w:b/>
          <w:bCs/>
          <w:szCs w:val="28"/>
          <w:lang w:eastAsia="en-US"/>
        </w:rPr>
        <w:t xml:space="preserve"> </w:t>
      </w:r>
    </w:p>
    <w:p w:rsidR="006C2BE3" w:rsidRDefault="006C2BE3" w:rsidP="00581D8D">
      <w:pPr>
        <w:ind w:firstLine="993"/>
        <w:jc w:val="both"/>
        <w:rPr>
          <w:rFonts w:eastAsiaTheme="minorHAnsi"/>
          <w:szCs w:val="28"/>
          <w:lang w:eastAsia="en-US"/>
        </w:rPr>
      </w:pPr>
      <w:r w:rsidRPr="006C2BE3">
        <w:rPr>
          <w:rFonts w:eastAsiaTheme="minorHAnsi"/>
          <w:szCs w:val="28"/>
          <w:lang w:eastAsia="en-US"/>
        </w:rPr>
        <w:t xml:space="preserve">Автор лично принимал участие в анализе и обобщении литературных данных, </w:t>
      </w:r>
      <w:r>
        <w:rPr>
          <w:rFonts w:eastAsiaTheme="minorHAnsi"/>
          <w:szCs w:val="28"/>
          <w:lang w:eastAsia="en-US"/>
        </w:rPr>
        <w:t>самостоятельно осуществил</w:t>
      </w:r>
      <w:r w:rsidRPr="006C2BE3">
        <w:rPr>
          <w:rFonts w:eastAsiaTheme="minorHAnsi"/>
          <w:szCs w:val="28"/>
          <w:lang w:eastAsia="en-US"/>
        </w:rPr>
        <w:t xml:space="preserve"> сбор, обработку и анализ материалов</w:t>
      </w:r>
      <w:r>
        <w:rPr>
          <w:rFonts w:eastAsiaTheme="minorHAnsi"/>
          <w:szCs w:val="28"/>
          <w:lang w:eastAsia="en-US"/>
        </w:rPr>
        <w:t xml:space="preserve">, </w:t>
      </w:r>
      <w:r w:rsidRPr="006C2BE3">
        <w:rPr>
          <w:rFonts w:eastAsiaTheme="minorHAnsi"/>
          <w:szCs w:val="28"/>
          <w:lang w:eastAsia="en-US"/>
        </w:rPr>
        <w:t>систематизаци</w:t>
      </w:r>
      <w:r w:rsidR="00A57AE6">
        <w:rPr>
          <w:rFonts w:eastAsiaTheme="minorHAnsi"/>
          <w:szCs w:val="28"/>
          <w:lang w:eastAsia="en-US"/>
        </w:rPr>
        <w:t>ю</w:t>
      </w:r>
      <w:r w:rsidRPr="006C2BE3">
        <w:rPr>
          <w:rFonts w:eastAsiaTheme="minorHAnsi"/>
          <w:szCs w:val="28"/>
          <w:lang w:eastAsia="en-US"/>
        </w:rPr>
        <w:t xml:space="preserve"> и описание результатов исследования. </w:t>
      </w:r>
      <w:r>
        <w:rPr>
          <w:rFonts w:eastAsiaTheme="minorHAnsi"/>
          <w:szCs w:val="28"/>
          <w:lang w:eastAsia="en-US"/>
        </w:rPr>
        <w:t>Автор</w:t>
      </w:r>
      <w:r w:rsidRPr="006C2BE3">
        <w:rPr>
          <w:rFonts w:eastAsiaTheme="minorHAnsi"/>
          <w:szCs w:val="28"/>
          <w:lang w:eastAsia="en-US"/>
        </w:rPr>
        <w:t xml:space="preserve"> написал и оформил все разделы диссертации</w:t>
      </w:r>
      <w:r>
        <w:rPr>
          <w:rFonts w:eastAsiaTheme="minorHAnsi"/>
          <w:szCs w:val="28"/>
          <w:lang w:eastAsia="en-US"/>
        </w:rPr>
        <w:t xml:space="preserve">, </w:t>
      </w:r>
      <w:r w:rsidRPr="006C2BE3">
        <w:rPr>
          <w:rFonts w:eastAsiaTheme="minorHAnsi"/>
          <w:szCs w:val="28"/>
          <w:lang w:eastAsia="en-US"/>
        </w:rPr>
        <w:t>провел обработку и анализ материалов работы персонально.</w:t>
      </w:r>
      <w:r w:rsidR="00C869FA">
        <w:rPr>
          <w:rFonts w:eastAsiaTheme="minorHAnsi"/>
          <w:szCs w:val="28"/>
          <w:lang w:eastAsia="en-US"/>
        </w:rPr>
        <w:t xml:space="preserve"> </w:t>
      </w:r>
    </w:p>
    <w:p w:rsidR="00783313" w:rsidRDefault="00783313" w:rsidP="00783313">
      <w:pPr>
        <w:ind w:firstLine="708"/>
        <w:jc w:val="both"/>
        <w:rPr>
          <w:rFonts w:eastAsiaTheme="minorHAnsi"/>
          <w:szCs w:val="28"/>
          <w:lang w:eastAsia="en-US"/>
        </w:rPr>
      </w:pPr>
    </w:p>
    <w:p w:rsidR="005F00D3" w:rsidRPr="007F4495" w:rsidRDefault="007E4102" w:rsidP="00581D8D">
      <w:pPr>
        <w:ind w:firstLine="993"/>
        <w:jc w:val="both"/>
        <w:rPr>
          <w:b/>
          <w:szCs w:val="28"/>
        </w:rPr>
      </w:pPr>
      <w:r w:rsidRPr="007F4495">
        <w:rPr>
          <w:b/>
          <w:szCs w:val="28"/>
        </w:rPr>
        <w:t>Апробация работы</w:t>
      </w:r>
      <w:r w:rsidR="00581D8D">
        <w:rPr>
          <w:b/>
          <w:szCs w:val="28"/>
        </w:rPr>
        <w:t xml:space="preserve"> </w:t>
      </w:r>
    </w:p>
    <w:p w:rsidR="007E4102" w:rsidRPr="007F4495" w:rsidRDefault="00344586" w:rsidP="00581D8D">
      <w:pPr>
        <w:tabs>
          <w:tab w:val="left" w:pos="993"/>
        </w:tabs>
        <w:jc w:val="both"/>
        <w:rPr>
          <w:rFonts w:eastAsiaTheme="minorHAnsi"/>
          <w:bCs/>
          <w:szCs w:val="28"/>
          <w:lang w:eastAsia="en-US"/>
        </w:rPr>
      </w:pPr>
      <w:r w:rsidRPr="007F4495">
        <w:rPr>
          <w:rFonts w:eastAsiaTheme="minorHAnsi"/>
          <w:bCs/>
          <w:szCs w:val="28"/>
          <w:lang w:eastAsia="en-US"/>
        </w:rPr>
        <w:tab/>
      </w:r>
      <w:r w:rsidR="007E4102" w:rsidRPr="007F4495">
        <w:rPr>
          <w:rFonts w:eastAsiaTheme="minorHAnsi"/>
          <w:bCs/>
          <w:szCs w:val="28"/>
          <w:lang w:eastAsia="en-US"/>
        </w:rPr>
        <w:t xml:space="preserve">Тема научно-исследовательской работы получила одобрение Комитета по биоэтике НАО </w:t>
      </w:r>
      <w:r w:rsidR="00C869FA">
        <w:rPr>
          <w:rFonts w:eastAsiaTheme="minorHAnsi"/>
          <w:bCs/>
          <w:szCs w:val="28"/>
          <w:lang w:eastAsia="en-US"/>
        </w:rPr>
        <w:t>«КГ</w:t>
      </w:r>
      <w:r w:rsidR="007E4102" w:rsidRPr="007F4495">
        <w:rPr>
          <w:rFonts w:eastAsiaTheme="minorHAnsi"/>
          <w:bCs/>
          <w:szCs w:val="28"/>
          <w:lang w:eastAsia="en-US"/>
        </w:rPr>
        <w:t>МУ</w:t>
      </w:r>
      <w:r w:rsidR="00C869FA">
        <w:rPr>
          <w:rFonts w:eastAsiaTheme="minorHAnsi"/>
          <w:bCs/>
          <w:szCs w:val="28"/>
          <w:lang w:eastAsia="en-US"/>
        </w:rPr>
        <w:t>»</w:t>
      </w:r>
      <w:r w:rsidR="007E4102" w:rsidRPr="007F4495">
        <w:rPr>
          <w:rFonts w:eastAsiaTheme="minorHAnsi"/>
          <w:bCs/>
          <w:szCs w:val="28"/>
          <w:lang w:eastAsia="en-US"/>
        </w:rPr>
        <w:t xml:space="preserve"> протокол № </w:t>
      </w:r>
      <w:r w:rsidR="00C869FA">
        <w:rPr>
          <w:rFonts w:eastAsiaTheme="minorHAnsi"/>
          <w:bCs/>
          <w:szCs w:val="28"/>
          <w:lang w:eastAsia="en-US"/>
        </w:rPr>
        <w:t>2</w:t>
      </w:r>
      <w:r w:rsidR="007E4102" w:rsidRPr="007F4495">
        <w:rPr>
          <w:rFonts w:eastAsiaTheme="minorHAnsi"/>
          <w:bCs/>
          <w:szCs w:val="28"/>
          <w:lang w:eastAsia="en-US"/>
        </w:rPr>
        <w:t>3</w:t>
      </w:r>
      <w:r w:rsidR="00C869FA">
        <w:rPr>
          <w:rFonts w:eastAsiaTheme="minorHAnsi"/>
          <w:bCs/>
          <w:szCs w:val="28"/>
          <w:lang w:eastAsia="en-US"/>
        </w:rPr>
        <w:t>. Присвоенный номер 33</w:t>
      </w:r>
      <w:r w:rsidR="007E4102" w:rsidRPr="007F4495">
        <w:rPr>
          <w:rFonts w:eastAsiaTheme="minorHAnsi"/>
          <w:bCs/>
          <w:szCs w:val="28"/>
          <w:lang w:eastAsia="en-US"/>
        </w:rPr>
        <w:t xml:space="preserve"> от 03.01.2018 г. Основные положения диссертации доложены на расширенном заседании </w:t>
      </w:r>
      <w:r w:rsidR="00743400">
        <w:rPr>
          <w:rFonts w:eastAsiaTheme="minorHAnsi"/>
          <w:bCs/>
          <w:szCs w:val="28"/>
          <w:lang w:eastAsia="en-US"/>
        </w:rPr>
        <w:t>И</w:t>
      </w:r>
      <w:r w:rsidR="00581D8D">
        <w:rPr>
          <w:rFonts w:eastAsiaTheme="minorHAnsi"/>
          <w:bCs/>
          <w:szCs w:val="28"/>
          <w:lang w:eastAsia="en-US"/>
        </w:rPr>
        <w:t>нститута наук о жизни</w:t>
      </w:r>
      <w:r w:rsidR="007E4102" w:rsidRPr="007F4495">
        <w:rPr>
          <w:rFonts w:eastAsiaTheme="minorHAnsi"/>
          <w:bCs/>
          <w:szCs w:val="28"/>
          <w:lang w:eastAsia="en-US"/>
        </w:rPr>
        <w:t xml:space="preserve"> </w:t>
      </w:r>
      <w:r w:rsidR="005C4B25">
        <w:rPr>
          <w:rFonts w:eastAsiaTheme="minorHAnsi"/>
          <w:bCs/>
          <w:szCs w:val="28"/>
          <w:lang w:eastAsia="en-US"/>
        </w:rPr>
        <w:t>НАО «</w:t>
      </w:r>
      <w:r w:rsidR="0092447E">
        <w:rPr>
          <w:rFonts w:eastAsiaTheme="minorHAnsi"/>
          <w:bCs/>
          <w:szCs w:val="28"/>
          <w:lang w:eastAsia="en-US"/>
        </w:rPr>
        <w:t>К</w:t>
      </w:r>
      <w:r w:rsidR="00743400">
        <w:rPr>
          <w:rFonts w:eastAsiaTheme="minorHAnsi"/>
          <w:bCs/>
          <w:szCs w:val="28"/>
          <w:lang w:eastAsia="en-US"/>
        </w:rPr>
        <w:t>МУ</w:t>
      </w:r>
      <w:r w:rsidR="005C4B25">
        <w:rPr>
          <w:rFonts w:eastAsiaTheme="minorHAnsi"/>
          <w:bCs/>
          <w:szCs w:val="28"/>
          <w:lang w:eastAsia="en-US"/>
        </w:rPr>
        <w:t>»</w:t>
      </w:r>
      <w:r w:rsidR="00743400">
        <w:rPr>
          <w:rFonts w:eastAsiaTheme="minorHAnsi"/>
          <w:bCs/>
          <w:szCs w:val="28"/>
          <w:lang w:eastAsia="en-US"/>
        </w:rPr>
        <w:t>, (20.02.2024 г., г. Караганда, РК)</w:t>
      </w:r>
      <w:r w:rsidR="007E4102" w:rsidRPr="007F4495">
        <w:rPr>
          <w:rFonts w:eastAsiaTheme="minorHAnsi"/>
          <w:bCs/>
          <w:szCs w:val="28"/>
          <w:lang w:eastAsia="en-US"/>
        </w:rPr>
        <w:t>.</w:t>
      </w:r>
    </w:p>
    <w:p w:rsidR="007E4102" w:rsidRPr="007F4495" w:rsidRDefault="008129EA" w:rsidP="007F4495">
      <w:pPr>
        <w:tabs>
          <w:tab w:val="left" w:pos="943"/>
        </w:tabs>
        <w:jc w:val="both"/>
        <w:rPr>
          <w:rFonts w:eastAsiaTheme="minorHAnsi"/>
          <w:bCs/>
          <w:szCs w:val="28"/>
          <w:lang w:eastAsia="en-US"/>
        </w:rPr>
      </w:pPr>
      <w:r>
        <w:rPr>
          <w:rFonts w:eastAsiaTheme="minorHAnsi"/>
          <w:bCs/>
          <w:szCs w:val="28"/>
          <w:lang w:eastAsia="en-US"/>
        </w:rPr>
        <w:tab/>
      </w:r>
      <w:r w:rsidR="007E4102" w:rsidRPr="007F4495">
        <w:rPr>
          <w:rFonts w:eastAsiaTheme="minorHAnsi"/>
          <w:bCs/>
          <w:szCs w:val="28"/>
          <w:lang w:eastAsia="en-US"/>
        </w:rPr>
        <w:t>Результаты проведенного исследования доложены на научно-практических конференциях</w:t>
      </w:r>
      <w:r w:rsidR="006C2BE3">
        <w:rPr>
          <w:rFonts w:eastAsiaTheme="minorHAnsi"/>
          <w:bCs/>
          <w:szCs w:val="28"/>
          <w:lang w:eastAsia="en-US"/>
        </w:rPr>
        <w:t>:</w:t>
      </w:r>
      <w:r w:rsidR="00743400">
        <w:rPr>
          <w:rFonts w:eastAsiaTheme="minorHAnsi"/>
          <w:bCs/>
          <w:szCs w:val="28"/>
          <w:lang w:eastAsia="en-US"/>
        </w:rPr>
        <w:t xml:space="preserve"> </w:t>
      </w:r>
    </w:p>
    <w:p w:rsidR="007E4102" w:rsidRPr="007F4495" w:rsidRDefault="007E4102" w:rsidP="007F4495">
      <w:pPr>
        <w:tabs>
          <w:tab w:val="left" w:pos="943"/>
        </w:tabs>
        <w:jc w:val="both"/>
        <w:rPr>
          <w:rFonts w:eastAsiaTheme="minorHAnsi"/>
          <w:bCs/>
          <w:szCs w:val="28"/>
          <w:lang w:eastAsia="en-US"/>
        </w:rPr>
      </w:pPr>
      <w:r w:rsidRPr="007F4495">
        <w:rPr>
          <w:rFonts w:eastAsiaTheme="minorHAnsi"/>
          <w:bCs/>
          <w:szCs w:val="28"/>
          <w:lang w:eastAsia="en-US"/>
        </w:rPr>
        <w:t>1)</w:t>
      </w:r>
      <w:r w:rsidR="005C4B25">
        <w:rPr>
          <w:rFonts w:eastAsiaTheme="minorHAnsi"/>
          <w:bCs/>
          <w:szCs w:val="28"/>
          <w:lang w:eastAsia="en-US"/>
        </w:rPr>
        <w:t xml:space="preserve"> </w:t>
      </w:r>
      <w:r w:rsidRPr="007F4495">
        <w:rPr>
          <w:rFonts w:eastAsiaTheme="minorHAnsi"/>
          <w:bCs/>
          <w:szCs w:val="28"/>
          <w:lang w:eastAsia="en-US"/>
        </w:rPr>
        <w:t>Международная научно-практическая конференция «Второй национальный конгресс нефрологов» (Бурабай, 2018</w:t>
      </w:r>
      <w:r w:rsidR="008A32AD">
        <w:rPr>
          <w:rFonts w:eastAsiaTheme="minorHAnsi"/>
          <w:bCs/>
          <w:szCs w:val="28"/>
          <w:lang w:eastAsia="en-US"/>
        </w:rPr>
        <w:t>)</w:t>
      </w:r>
      <w:r w:rsidRPr="007F4495">
        <w:rPr>
          <w:rFonts w:eastAsiaTheme="minorHAnsi"/>
          <w:bCs/>
          <w:szCs w:val="28"/>
          <w:lang w:eastAsia="en-US"/>
        </w:rPr>
        <w:t>, лауреат лучший абстракт конгресса);</w:t>
      </w:r>
    </w:p>
    <w:p w:rsidR="007E4102" w:rsidRPr="007F4495" w:rsidRDefault="007E4102" w:rsidP="007F4495">
      <w:pPr>
        <w:tabs>
          <w:tab w:val="left" w:pos="943"/>
        </w:tabs>
        <w:jc w:val="both"/>
        <w:rPr>
          <w:rFonts w:eastAsiaTheme="minorHAnsi"/>
          <w:bCs/>
          <w:szCs w:val="28"/>
          <w:lang w:val="en-US" w:eastAsia="en-US"/>
        </w:rPr>
      </w:pPr>
      <w:r w:rsidRPr="007F4495">
        <w:rPr>
          <w:rFonts w:eastAsiaTheme="minorHAnsi"/>
          <w:bCs/>
          <w:szCs w:val="28"/>
          <w:lang w:val="en-US" w:eastAsia="en-US"/>
        </w:rPr>
        <w:t>2)</w:t>
      </w:r>
      <w:r w:rsidR="005C4B25" w:rsidRPr="005C4B25">
        <w:rPr>
          <w:rFonts w:eastAsiaTheme="minorHAnsi"/>
          <w:bCs/>
          <w:szCs w:val="28"/>
          <w:lang w:val="en-US" w:eastAsia="en-US"/>
        </w:rPr>
        <w:t xml:space="preserve"> </w:t>
      </w:r>
      <w:r w:rsidRPr="007F4495">
        <w:rPr>
          <w:rFonts w:eastAsiaTheme="minorHAnsi"/>
          <w:bCs/>
          <w:szCs w:val="28"/>
          <w:lang w:eastAsia="en-US"/>
        </w:rPr>
        <w:t>Международная</w:t>
      </w:r>
      <w:r w:rsidRPr="007F4495">
        <w:rPr>
          <w:rFonts w:eastAsiaTheme="minorHAnsi"/>
          <w:bCs/>
          <w:szCs w:val="28"/>
          <w:lang w:val="en-US" w:eastAsia="en-US"/>
        </w:rPr>
        <w:t xml:space="preserve"> </w:t>
      </w:r>
      <w:r w:rsidRPr="007F4495">
        <w:rPr>
          <w:rFonts w:eastAsiaTheme="minorHAnsi"/>
          <w:bCs/>
          <w:szCs w:val="28"/>
          <w:lang w:eastAsia="en-US"/>
        </w:rPr>
        <w:t>научно</w:t>
      </w:r>
      <w:r w:rsidRPr="007F4495">
        <w:rPr>
          <w:rFonts w:eastAsiaTheme="minorHAnsi"/>
          <w:bCs/>
          <w:szCs w:val="28"/>
          <w:lang w:val="en-US" w:eastAsia="en-US"/>
        </w:rPr>
        <w:t>-</w:t>
      </w:r>
      <w:r w:rsidRPr="007F4495">
        <w:rPr>
          <w:rFonts w:eastAsiaTheme="minorHAnsi"/>
          <w:bCs/>
          <w:szCs w:val="28"/>
          <w:lang w:eastAsia="en-US"/>
        </w:rPr>
        <w:t>практическая</w:t>
      </w:r>
      <w:r w:rsidRPr="007F4495">
        <w:rPr>
          <w:rFonts w:eastAsiaTheme="minorHAnsi"/>
          <w:bCs/>
          <w:szCs w:val="28"/>
          <w:lang w:val="en-US" w:eastAsia="en-US"/>
        </w:rPr>
        <w:t xml:space="preserve"> </w:t>
      </w:r>
      <w:r w:rsidRPr="007F4495">
        <w:rPr>
          <w:rFonts w:eastAsiaTheme="minorHAnsi"/>
          <w:bCs/>
          <w:szCs w:val="28"/>
          <w:lang w:eastAsia="en-US"/>
        </w:rPr>
        <w:t>конференция</w:t>
      </w:r>
      <w:r w:rsidRPr="007F4495">
        <w:rPr>
          <w:rFonts w:eastAsiaTheme="minorHAnsi"/>
          <w:bCs/>
          <w:szCs w:val="28"/>
          <w:lang w:val="en-US" w:eastAsia="en-US"/>
        </w:rPr>
        <w:t xml:space="preserve"> «Modern Molecular biochemical markers in clinical and experimental medicine» (</w:t>
      </w:r>
      <w:r w:rsidRPr="007F4495">
        <w:rPr>
          <w:rFonts w:eastAsiaTheme="minorHAnsi"/>
          <w:bCs/>
          <w:szCs w:val="28"/>
          <w:lang w:eastAsia="en-US"/>
        </w:rPr>
        <w:t>Прага</w:t>
      </w:r>
      <w:r w:rsidRPr="007F4495">
        <w:rPr>
          <w:rFonts w:eastAsiaTheme="minorHAnsi"/>
          <w:bCs/>
          <w:szCs w:val="28"/>
          <w:lang w:val="en-US" w:eastAsia="en-US"/>
        </w:rPr>
        <w:t>, 2018);</w:t>
      </w:r>
    </w:p>
    <w:p w:rsidR="007E4102" w:rsidRPr="007F4495" w:rsidRDefault="007E4102" w:rsidP="007F4495">
      <w:pPr>
        <w:tabs>
          <w:tab w:val="left" w:pos="943"/>
        </w:tabs>
        <w:jc w:val="both"/>
        <w:rPr>
          <w:rFonts w:eastAsiaTheme="minorHAnsi"/>
          <w:bCs/>
          <w:szCs w:val="28"/>
          <w:lang w:eastAsia="en-US"/>
        </w:rPr>
      </w:pPr>
      <w:r w:rsidRPr="007F4495">
        <w:rPr>
          <w:rFonts w:eastAsiaTheme="minorHAnsi"/>
          <w:bCs/>
          <w:szCs w:val="28"/>
          <w:lang w:eastAsia="en-US"/>
        </w:rPr>
        <w:t>3)</w:t>
      </w:r>
      <w:r w:rsidR="005C4B25">
        <w:rPr>
          <w:rFonts w:eastAsiaTheme="minorHAnsi"/>
          <w:bCs/>
          <w:szCs w:val="28"/>
          <w:lang w:eastAsia="en-US"/>
        </w:rPr>
        <w:t xml:space="preserve"> </w:t>
      </w:r>
      <w:r w:rsidRPr="007F4495">
        <w:rPr>
          <w:rFonts w:eastAsiaTheme="minorHAnsi"/>
          <w:bCs/>
          <w:szCs w:val="28"/>
          <w:lang w:eastAsia="en-US"/>
        </w:rPr>
        <w:t>Международная научно-практическая конференция «SFRRE» (Феррара, 2019).</w:t>
      </w:r>
    </w:p>
    <w:p w:rsidR="00DC2A36" w:rsidRDefault="00DC2A36" w:rsidP="00DC2A36">
      <w:pPr>
        <w:jc w:val="both"/>
        <w:rPr>
          <w:szCs w:val="28"/>
        </w:rPr>
      </w:pPr>
    </w:p>
    <w:p w:rsidR="00100D9C" w:rsidRPr="007F4495" w:rsidRDefault="00100D9C" w:rsidP="008A71C6">
      <w:pPr>
        <w:ind w:firstLine="851"/>
        <w:jc w:val="both"/>
        <w:rPr>
          <w:b/>
          <w:bCs/>
          <w:szCs w:val="28"/>
        </w:rPr>
      </w:pPr>
      <w:r w:rsidRPr="007F4495">
        <w:rPr>
          <w:b/>
          <w:bCs/>
          <w:szCs w:val="28"/>
        </w:rPr>
        <w:t>Сведения о публикациях</w:t>
      </w:r>
      <w:r w:rsidR="008129EA">
        <w:rPr>
          <w:b/>
          <w:bCs/>
          <w:szCs w:val="28"/>
        </w:rPr>
        <w:t xml:space="preserve"> </w:t>
      </w:r>
    </w:p>
    <w:p w:rsidR="007E4102" w:rsidRPr="007F4495" w:rsidRDefault="00344586" w:rsidP="008A71C6">
      <w:pPr>
        <w:tabs>
          <w:tab w:val="left" w:pos="851"/>
        </w:tabs>
        <w:jc w:val="both"/>
        <w:rPr>
          <w:rFonts w:eastAsiaTheme="minorHAnsi"/>
          <w:bCs/>
          <w:szCs w:val="28"/>
          <w:lang w:eastAsia="en-US"/>
        </w:rPr>
      </w:pPr>
      <w:r w:rsidRPr="007F4495">
        <w:rPr>
          <w:rFonts w:eastAsiaTheme="minorHAnsi"/>
          <w:bCs/>
          <w:szCs w:val="28"/>
          <w:lang w:eastAsia="en-US"/>
        </w:rPr>
        <w:tab/>
      </w:r>
      <w:r w:rsidR="007E4102" w:rsidRPr="007F4495">
        <w:rPr>
          <w:rFonts w:eastAsiaTheme="minorHAnsi"/>
          <w:bCs/>
          <w:szCs w:val="28"/>
          <w:lang w:eastAsia="en-US"/>
        </w:rPr>
        <w:t xml:space="preserve">По теме диссертации опубликованы </w:t>
      </w:r>
      <w:r w:rsidR="0066363A" w:rsidRPr="0066363A">
        <w:rPr>
          <w:rFonts w:eastAsiaTheme="minorHAnsi"/>
          <w:bCs/>
          <w:szCs w:val="28"/>
          <w:lang w:eastAsia="en-US"/>
        </w:rPr>
        <w:t>10</w:t>
      </w:r>
      <w:r w:rsidR="007E4102" w:rsidRPr="007F4495">
        <w:rPr>
          <w:rFonts w:eastAsiaTheme="minorHAnsi"/>
          <w:bCs/>
          <w:szCs w:val="28"/>
          <w:lang w:eastAsia="en-US"/>
        </w:rPr>
        <w:t xml:space="preserve"> научных работ, из них: </w:t>
      </w:r>
    </w:p>
    <w:p w:rsidR="007E4102" w:rsidRPr="007F4495" w:rsidRDefault="007E4102" w:rsidP="007F4495">
      <w:pPr>
        <w:tabs>
          <w:tab w:val="left" w:pos="943"/>
        </w:tabs>
        <w:jc w:val="both"/>
        <w:rPr>
          <w:rFonts w:eastAsiaTheme="minorHAnsi"/>
          <w:bCs/>
          <w:szCs w:val="28"/>
          <w:lang w:eastAsia="en-US"/>
        </w:rPr>
      </w:pPr>
      <w:r w:rsidRPr="007F4495">
        <w:rPr>
          <w:rFonts w:eastAsiaTheme="minorHAnsi"/>
          <w:bCs/>
          <w:szCs w:val="28"/>
          <w:lang w:eastAsia="en-US"/>
        </w:rPr>
        <w:t xml:space="preserve">- </w:t>
      </w:r>
      <w:r w:rsidR="00F941BF" w:rsidRPr="00F941BF">
        <w:rPr>
          <w:rFonts w:eastAsiaTheme="minorHAnsi"/>
          <w:bCs/>
          <w:szCs w:val="28"/>
          <w:lang w:eastAsia="en-US"/>
        </w:rPr>
        <w:t>5</w:t>
      </w:r>
      <w:r w:rsidRPr="007F4495">
        <w:rPr>
          <w:rFonts w:eastAsiaTheme="minorHAnsi"/>
          <w:bCs/>
          <w:szCs w:val="28"/>
          <w:lang w:eastAsia="en-US"/>
        </w:rPr>
        <w:t xml:space="preserve"> в журналах, рекомендованных Комитетом по </w:t>
      </w:r>
      <w:r w:rsidR="00743400">
        <w:rPr>
          <w:rFonts w:eastAsiaTheme="minorHAnsi"/>
          <w:bCs/>
          <w:szCs w:val="28"/>
          <w:lang w:eastAsia="en-US"/>
        </w:rPr>
        <w:t>обеспечению качества</w:t>
      </w:r>
      <w:r w:rsidRPr="007F4495">
        <w:rPr>
          <w:rFonts w:eastAsiaTheme="minorHAnsi"/>
          <w:bCs/>
          <w:szCs w:val="28"/>
          <w:lang w:eastAsia="en-US"/>
        </w:rPr>
        <w:t xml:space="preserve"> в сфере </w:t>
      </w:r>
      <w:r w:rsidR="006D3D05">
        <w:rPr>
          <w:rFonts w:eastAsiaTheme="minorHAnsi"/>
          <w:bCs/>
          <w:szCs w:val="28"/>
          <w:lang w:eastAsia="en-US"/>
        </w:rPr>
        <w:t xml:space="preserve">науки и высшего </w:t>
      </w:r>
      <w:r w:rsidRPr="007F4495">
        <w:rPr>
          <w:rFonts w:eastAsiaTheme="minorHAnsi"/>
          <w:bCs/>
          <w:szCs w:val="28"/>
          <w:lang w:eastAsia="en-US"/>
        </w:rPr>
        <w:t>образования М</w:t>
      </w:r>
      <w:r w:rsidR="006D3D05">
        <w:rPr>
          <w:rFonts w:eastAsiaTheme="minorHAnsi"/>
          <w:bCs/>
          <w:szCs w:val="28"/>
          <w:lang w:eastAsia="en-US"/>
        </w:rPr>
        <w:t>НВО</w:t>
      </w:r>
      <w:r w:rsidRPr="007F4495">
        <w:rPr>
          <w:rFonts w:eastAsiaTheme="minorHAnsi"/>
          <w:bCs/>
          <w:szCs w:val="28"/>
          <w:lang w:eastAsia="en-US"/>
        </w:rPr>
        <w:t xml:space="preserve"> Республики Казахстан (3 в «Медицина и экология», </w:t>
      </w:r>
      <w:r w:rsidR="00714132">
        <w:rPr>
          <w:rFonts w:eastAsiaTheme="minorHAnsi"/>
          <w:bCs/>
          <w:szCs w:val="28"/>
          <w:lang w:eastAsia="en-US"/>
        </w:rPr>
        <w:t xml:space="preserve">1 в «Вестник АГИУВ», </w:t>
      </w:r>
      <w:r w:rsidR="00B72AE4">
        <w:rPr>
          <w:rFonts w:eastAsiaTheme="minorHAnsi"/>
          <w:bCs/>
          <w:szCs w:val="28"/>
          <w:lang w:eastAsia="en-US"/>
        </w:rPr>
        <w:t>1 в «Репродуктивная медицина»)</w:t>
      </w:r>
      <w:r w:rsidRPr="007F4495">
        <w:rPr>
          <w:szCs w:val="28"/>
        </w:rPr>
        <w:t>;</w:t>
      </w:r>
    </w:p>
    <w:p w:rsidR="007E4102" w:rsidRDefault="007E4102" w:rsidP="007F4495">
      <w:pPr>
        <w:tabs>
          <w:tab w:val="left" w:pos="943"/>
        </w:tabs>
        <w:jc w:val="both"/>
        <w:rPr>
          <w:szCs w:val="28"/>
        </w:rPr>
      </w:pPr>
      <w:r w:rsidRPr="007F4495">
        <w:rPr>
          <w:rFonts w:eastAsiaTheme="minorHAnsi"/>
          <w:bCs/>
          <w:szCs w:val="28"/>
          <w:lang w:eastAsia="en-US"/>
        </w:rPr>
        <w:t xml:space="preserve">- </w:t>
      </w:r>
      <w:r w:rsidR="00714132">
        <w:rPr>
          <w:rFonts w:eastAsiaTheme="minorHAnsi"/>
          <w:bCs/>
          <w:szCs w:val="28"/>
          <w:lang w:eastAsia="en-US"/>
        </w:rPr>
        <w:t>2</w:t>
      </w:r>
      <w:r w:rsidRPr="007F4495">
        <w:rPr>
          <w:rFonts w:eastAsiaTheme="minorHAnsi"/>
          <w:bCs/>
          <w:szCs w:val="28"/>
          <w:lang w:eastAsia="en-US"/>
        </w:rPr>
        <w:t xml:space="preserve"> в журналах, индексируемых в базе данных Scopus</w:t>
      </w:r>
      <w:r w:rsidRPr="007F4495">
        <w:rPr>
          <w:szCs w:val="28"/>
        </w:rPr>
        <w:t>;</w:t>
      </w:r>
    </w:p>
    <w:p w:rsidR="00F941BF" w:rsidRPr="00F941BF" w:rsidRDefault="00F941BF" w:rsidP="007F4495">
      <w:pPr>
        <w:tabs>
          <w:tab w:val="left" w:pos="943"/>
        </w:tabs>
        <w:jc w:val="both"/>
        <w:rPr>
          <w:rFonts w:eastAsiaTheme="minorHAnsi"/>
          <w:bCs/>
          <w:szCs w:val="28"/>
          <w:lang w:eastAsia="en-US"/>
        </w:rPr>
      </w:pPr>
      <w:r w:rsidRPr="00F86C2C">
        <w:rPr>
          <w:szCs w:val="28"/>
        </w:rPr>
        <w:t xml:space="preserve">- 3 </w:t>
      </w:r>
      <w:r>
        <w:rPr>
          <w:szCs w:val="28"/>
        </w:rPr>
        <w:t>тезиса</w:t>
      </w:r>
      <w:r w:rsidR="00F86C2C">
        <w:rPr>
          <w:szCs w:val="28"/>
        </w:rPr>
        <w:t xml:space="preserve">, </w:t>
      </w:r>
      <w:r w:rsidR="0066363A">
        <w:rPr>
          <w:szCs w:val="28"/>
        </w:rPr>
        <w:t>о</w:t>
      </w:r>
      <w:r w:rsidR="00F86C2C">
        <w:rPr>
          <w:szCs w:val="28"/>
        </w:rPr>
        <w:t>публикованные в материалах международных конференций</w:t>
      </w:r>
      <w:r w:rsidR="006D3D05">
        <w:rPr>
          <w:szCs w:val="28"/>
        </w:rPr>
        <w:t xml:space="preserve">; </w:t>
      </w:r>
    </w:p>
    <w:p w:rsidR="007E4102" w:rsidRDefault="007E4102" w:rsidP="00714132">
      <w:pPr>
        <w:tabs>
          <w:tab w:val="left" w:pos="943"/>
        </w:tabs>
        <w:jc w:val="both"/>
        <w:rPr>
          <w:rFonts w:eastAsiaTheme="minorHAnsi"/>
          <w:bCs/>
          <w:szCs w:val="28"/>
          <w:lang w:eastAsia="en-US"/>
        </w:rPr>
      </w:pPr>
      <w:r w:rsidRPr="007F4495">
        <w:rPr>
          <w:rFonts w:eastAsiaTheme="minorHAnsi"/>
          <w:bCs/>
          <w:szCs w:val="28"/>
          <w:lang w:eastAsia="en-US"/>
        </w:rPr>
        <w:t>-</w:t>
      </w:r>
      <w:r w:rsidR="00714132">
        <w:rPr>
          <w:rFonts w:eastAsiaTheme="minorHAnsi"/>
          <w:bCs/>
          <w:szCs w:val="28"/>
          <w:lang w:eastAsia="en-US"/>
        </w:rPr>
        <w:t xml:space="preserve"> </w:t>
      </w:r>
      <w:r w:rsidR="007A3037" w:rsidRPr="007A3037">
        <w:rPr>
          <w:rFonts w:eastAsiaTheme="minorHAnsi"/>
          <w:bCs/>
          <w:szCs w:val="28"/>
          <w:lang w:eastAsia="en-US"/>
        </w:rPr>
        <w:t>5</w:t>
      </w:r>
      <w:r w:rsidRPr="007F4495">
        <w:rPr>
          <w:rFonts w:eastAsiaTheme="minorHAnsi"/>
          <w:bCs/>
          <w:szCs w:val="28"/>
          <w:lang w:eastAsia="en-US"/>
        </w:rPr>
        <w:t xml:space="preserve"> свидетельств о внесение сведений в государственный реестр прав на объекты, охраняемые авторским правом</w:t>
      </w:r>
      <w:r w:rsidR="00E03476">
        <w:rPr>
          <w:rFonts w:eastAsiaTheme="minorHAnsi"/>
          <w:bCs/>
          <w:szCs w:val="28"/>
          <w:lang w:eastAsia="en-US"/>
        </w:rPr>
        <w:t xml:space="preserve"> (Приложение А)</w:t>
      </w:r>
      <w:r w:rsidRPr="007F4495">
        <w:rPr>
          <w:rFonts w:eastAsiaTheme="minorHAnsi"/>
          <w:bCs/>
          <w:szCs w:val="28"/>
          <w:lang w:eastAsia="en-US"/>
        </w:rPr>
        <w:t>.</w:t>
      </w:r>
      <w:r w:rsidR="006338F4">
        <w:rPr>
          <w:rFonts w:eastAsiaTheme="minorHAnsi"/>
          <w:bCs/>
          <w:szCs w:val="28"/>
          <w:lang w:eastAsia="en-US"/>
        </w:rPr>
        <w:t xml:space="preserve"> </w:t>
      </w:r>
      <w:r w:rsidR="006D3D05">
        <w:rPr>
          <w:rFonts w:eastAsiaTheme="minorHAnsi"/>
          <w:bCs/>
          <w:szCs w:val="28"/>
          <w:lang w:eastAsia="en-US"/>
        </w:rPr>
        <w:t xml:space="preserve"> </w:t>
      </w:r>
    </w:p>
    <w:p w:rsidR="005F00D3" w:rsidRPr="007F4495" w:rsidRDefault="005F00D3" w:rsidP="007F4495">
      <w:pPr>
        <w:tabs>
          <w:tab w:val="left" w:pos="943"/>
        </w:tabs>
        <w:jc w:val="both"/>
        <w:rPr>
          <w:rFonts w:eastAsiaTheme="minorHAnsi"/>
          <w:bCs/>
          <w:szCs w:val="28"/>
          <w:lang w:eastAsia="en-US"/>
        </w:rPr>
      </w:pPr>
    </w:p>
    <w:p w:rsidR="00783313" w:rsidRDefault="00100D9C" w:rsidP="007F4495">
      <w:pPr>
        <w:ind w:firstLine="708"/>
        <w:jc w:val="both"/>
        <w:rPr>
          <w:szCs w:val="28"/>
        </w:rPr>
      </w:pPr>
      <w:r w:rsidRPr="007F4495">
        <w:rPr>
          <w:b/>
          <w:bCs/>
          <w:szCs w:val="28"/>
        </w:rPr>
        <w:t>Объем и структура диссертации</w:t>
      </w:r>
      <w:r w:rsidRPr="007F4495">
        <w:rPr>
          <w:szCs w:val="28"/>
        </w:rPr>
        <w:t xml:space="preserve"> </w:t>
      </w:r>
    </w:p>
    <w:p w:rsidR="00100D9C" w:rsidRPr="00895C67" w:rsidRDefault="00100D9C" w:rsidP="007F4495">
      <w:pPr>
        <w:ind w:firstLine="708"/>
        <w:jc w:val="both"/>
        <w:rPr>
          <w:szCs w:val="28"/>
        </w:rPr>
      </w:pPr>
      <w:r w:rsidRPr="007F4495">
        <w:rPr>
          <w:szCs w:val="28"/>
        </w:rPr>
        <w:t xml:space="preserve">Работа изложена </w:t>
      </w:r>
      <w:r w:rsidRPr="00895C67">
        <w:rPr>
          <w:szCs w:val="28"/>
        </w:rPr>
        <w:t xml:space="preserve">на </w:t>
      </w:r>
      <w:r w:rsidR="008129EA" w:rsidRPr="004B77DB">
        <w:rPr>
          <w:color w:val="000000" w:themeColor="text1"/>
          <w:szCs w:val="28"/>
        </w:rPr>
        <w:t>9</w:t>
      </w:r>
      <w:r w:rsidR="004B77DB" w:rsidRPr="004B77DB">
        <w:rPr>
          <w:color w:val="000000" w:themeColor="text1"/>
          <w:szCs w:val="28"/>
        </w:rPr>
        <w:t>9</w:t>
      </w:r>
      <w:r w:rsidRPr="00895C67">
        <w:rPr>
          <w:szCs w:val="28"/>
        </w:rPr>
        <w:t xml:space="preserve"> страницах компьютерного текста согласно ГОСТ 7.32-2017, ГОСТ 7.12-93, ГОСТ 15.101- 98, ГОСТ 8.417-2002. Диссертация состоит из введения, аналитического обзора литературы, материалов и методов исследования, результатов исследования, обсуждения результатов исследования, заключения, выводов и практических рекомендаций.</w:t>
      </w:r>
      <w:r w:rsidR="006D3D05">
        <w:rPr>
          <w:szCs w:val="28"/>
        </w:rPr>
        <w:t xml:space="preserve"> </w:t>
      </w:r>
    </w:p>
    <w:p w:rsidR="00100D9C" w:rsidRPr="00895C67" w:rsidRDefault="00100D9C" w:rsidP="007F4495">
      <w:pPr>
        <w:ind w:firstLine="708"/>
        <w:jc w:val="both"/>
        <w:rPr>
          <w:szCs w:val="28"/>
        </w:rPr>
      </w:pPr>
      <w:r w:rsidRPr="00895C67">
        <w:rPr>
          <w:szCs w:val="28"/>
        </w:rPr>
        <w:t xml:space="preserve">Текст иллюстрирован </w:t>
      </w:r>
      <w:r w:rsidR="00A55AE8">
        <w:rPr>
          <w:szCs w:val="28"/>
        </w:rPr>
        <w:t>51</w:t>
      </w:r>
      <w:r w:rsidRPr="00895C67">
        <w:rPr>
          <w:szCs w:val="28"/>
        </w:rPr>
        <w:t xml:space="preserve"> таблиц</w:t>
      </w:r>
      <w:r w:rsidR="00A55AE8">
        <w:rPr>
          <w:szCs w:val="28"/>
        </w:rPr>
        <w:t>ой</w:t>
      </w:r>
      <w:r w:rsidRPr="00895C67">
        <w:rPr>
          <w:szCs w:val="28"/>
        </w:rPr>
        <w:t xml:space="preserve"> и </w:t>
      </w:r>
      <w:r w:rsidR="00F035C4" w:rsidRPr="00895C67">
        <w:rPr>
          <w:szCs w:val="28"/>
        </w:rPr>
        <w:t>9</w:t>
      </w:r>
      <w:r w:rsidRPr="00895C67">
        <w:rPr>
          <w:szCs w:val="28"/>
        </w:rPr>
        <w:t xml:space="preserve"> рисунками. Список использованных источников включает </w:t>
      </w:r>
      <w:r w:rsidR="00673290" w:rsidRPr="00895C67">
        <w:rPr>
          <w:szCs w:val="28"/>
        </w:rPr>
        <w:t>1</w:t>
      </w:r>
      <w:r w:rsidR="006E7424">
        <w:rPr>
          <w:szCs w:val="28"/>
        </w:rPr>
        <w:t>24</w:t>
      </w:r>
      <w:r w:rsidRPr="00895C67">
        <w:rPr>
          <w:szCs w:val="28"/>
        </w:rPr>
        <w:t xml:space="preserve"> источник</w:t>
      </w:r>
      <w:r w:rsidR="006E7424">
        <w:rPr>
          <w:szCs w:val="28"/>
        </w:rPr>
        <w:t>а</w:t>
      </w:r>
      <w:r w:rsidR="00434A2C" w:rsidRPr="00895C67">
        <w:rPr>
          <w:szCs w:val="28"/>
        </w:rPr>
        <w:t>.</w:t>
      </w:r>
      <w:r w:rsidR="004B77DB">
        <w:rPr>
          <w:szCs w:val="28"/>
        </w:rPr>
        <w:t xml:space="preserve"> </w:t>
      </w:r>
    </w:p>
    <w:p w:rsidR="00100D9C" w:rsidRPr="007F4495" w:rsidRDefault="00100D9C" w:rsidP="007F4495">
      <w:pPr>
        <w:ind w:firstLine="708"/>
        <w:jc w:val="both"/>
        <w:rPr>
          <w:szCs w:val="28"/>
        </w:rPr>
      </w:pPr>
      <w:r w:rsidRPr="007F4495">
        <w:rPr>
          <w:szCs w:val="28"/>
        </w:rPr>
        <w:t>Конфликты интересов отсутствуют.</w:t>
      </w:r>
    </w:p>
    <w:p w:rsidR="00AB5936" w:rsidRPr="007F4495" w:rsidRDefault="00AB5936" w:rsidP="007F4495">
      <w:pPr>
        <w:jc w:val="both"/>
        <w:rPr>
          <w:b/>
          <w:color w:val="000000" w:themeColor="text1"/>
          <w:szCs w:val="28"/>
        </w:rPr>
      </w:pPr>
      <w:r w:rsidRPr="007F4495">
        <w:rPr>
          <w:b/>
          <w:color w:val="000000" w:themeColor="text1"/>
          <w:szCs w:val="28"/>
        </w:rPr>
        <w:br w:type="page"/>
      </w:r>
    </w:p>
    <w:p w:rsidR="00AA1C45" w:rsidRPr="008129EA" w:rsidRDefault="008129EA" w:rsidP="008129EA">
      <w:pPr>
        <w:keepNext/>
        <w:ind w:firstLine="709"/>
        <w:jc w:val="both"/>
        <w:rPr>
          <w:b/>
          <w:color w:val="000000" w:themeColor="text1"/>
          <w:szCs w:val="28"/>
        </w:rPr>
      </w:pPr>
      <w:r>
        <w:rPr>
          <w:b/>
          <w:color w:val="000000" w:themeColor="text1"/>
          <w:szCs w:val="28"/>
        </w:rPr>
        <w:t xml:space="preserve">1 </w:t>
      </w:r>
      <w:r w:rsidR="00AB5936" w:rsidRPr="008129EA">
        <w:rPr>
          <w:b/>
          <w:color w:val="000000" w:themeColor="text1"/>
          <w:szCs w:val="28"/>
        </w:rPr>
        <w:t>ОБЗОР ЛИТЕРАТУРЫ</w:t>
      </w:r>
      <w:r>
        <w:rPr>
          <w:b/>
          <w:color w:val="000000" w:themeColor="text1"/>
          <w:szCs w:val="28"/>
        </w:rPr>
        <w:t xml:space="preserve"> </w:t>
      </w:r>
    </w:p>
    <w:p w:rsidR="00AB5936" w:rsidRPr="007F4495" w:rsidRDefault="00AB5936" w:rsidP="007F4495">
      <w:pPr>
        <w:keepNext/>
        <w:jc w:val="both"/>
        <w:rPr>
          <w:b/>
          <w:color w:val="000000" w:themeColor="text1"/>
          <w:szCs w:val="28"/>
        </w:rPr>
      </w:pPr>
    </w:p>
    <w:p w:rsidR="004315C9" w:rsidRPr="008129EA" w:rsidRDefault="008129EA" w:rsidP="008129EA">
      <w:pPr>
        <w:shd w:val="clear" w:color="auto" w:fill="FFFFFF"/>
        <w:autoSpaceDE w:val="0"/>
        <w:autoSpaceDN w:val="0"/>
        <w:adjustRightInd w:val="0"/>
        <w:ind w:firstLine="709"/>
        <w:jc w:val="both"/>
        <w:rPr>
          <w:b/>
          <w:color w:val="000000" w:themeColor="text1"/>
          <w:szCs w:val="28"/>
        </w:rPr>
      </w:pPr>
      <w:r>
        <w:rPr>
          <w:b/>
          <w:color w:val="000000" w:themeColor="text1"/>
          <w:szCs w:val="28"/>
        </w:rPr>
        <w:t xml:space="preserve">1.1 </w:t>
      </w:r>
      <w:r w:rsidR="00F612AF" w:rsidRPr="008129EA">
        <w:rPr>
          <w:b/>
          <w:color w:val="000000" w:themeColor="text1"/>
          <w:szCs w:val="28"/>
        </w:rPr>
        <w:t>П</w:t>
      </w:r>
      <w:r w:rsidR="00664561" w:rsidRPr="008129EA">
        <w:rPr>
          <w:b/>
          <w:color w:val="000000" w:themeColor="text1"/>
          <w:szCs w:val="28"/>
        </w:rPr>
        <w:t xml:space="preserve">атогенетические основы </w:t>
      </w:r>
      <w:r w:rsidR="00E53F01" w:rsidRPr="008129EA">
        <w:rPr>
          <w:b/>
          <w:color w:val="000000" w:themeColor="text1"/>
          <w:szCs w:val="28"/>
        </w:rPr>
        <w:t>преэклампсии</w:t>
      </w:r>
    </w:p>
    <w:p w:rsidR="00403495" w:rsidRPr="007F4495" w:rsidRDefault="00403495" w:rsidP="008129EA">
      <w:pPr>
        <w:ind w:firstLine="709"/>
        <w:jc w:val="both"/>
        <w:rPr>
          <w:szCs w:val="28"/>
        </w:rPr>
      </w:pPr>
      <w:r w:rsidRPr="007F4495">
        <w:rPr>
          <w:szCs w:val="28"/>
        </w:rPr>
        <w:t>Точные причины, вызывающие преэклампсию, остаются не до конца понятыми, хотя область исследований активно развивается. Плацента играет ключевую роль в развитии этого состояния, так как устранение плаценты после родов приводит к улучшению состояния. Существует более 40 гипотез, касающихся этиологии и патогенеза преэклампсии, но ни одна из них не объясняет все аспекты процессов, происходящих у беременных женщин с этим заболеванием [19].</w:t>
      </w:r>
    </w:p>
    <w:p w:rsidR="00403495" w:rsidRPr="007F4495" w:rsidRDefault="00403495" w:rsidP="007F4495">
      <w:pPr>
        <w:ind w:firstLine="602"/>
        <w:jc w:val="both"/>
        <w:rPr>
          <w:szCs w:val="28"/>
        </w:rPr>
      </w:pPr>
      <w:r w:rsidRPr="007F4495">
        <w:rPr>
          <w:szCs w:val="28"/>
        </w:rPr>
        <w:t>Медицинское и социальное значение осложнений беременности, таких как преэклампсия, подчеркивает важность поиска новых прогностических и диагностических маркеров гипертензивных расстройств. Исследования в этой области привели к открытию новых биомаркеров, способствующих развитию преэклампсии. Например, британские ученые разработали протокол, который расширяет возможности традиционного скрининга на ранних сроках беременности. Этот метод включает измерение артериального давления, пульсационного индекса маточных артерий, уровня связанного с беременностью плазменного протеина-А (РАРР-А) и плацентарного фактора роста (PlGF), что в сочетании с основными факторами риска позволяет раннее диагностирование гестоза [20].</w:t>
      </w:r>
    </w:p>
    <w:p w:rsidR="00403495" w:rsidRPr="007F4495" w:rsidRDefault="00403495" w:rsidP="007F4495">
      <w:pPr>
        <w:ind w:firstLine="602"/>
        <w:jc w:val="both"/>
        <w:rPr>
          <w:szCs w:val="28"/>
        </w:rPr>
      </w:pPr>
      <w:r w:rsidRPr="007F4495">
        <w:rPr>
          <w:szCs w:val="28"/>
        </w:rPr>
        <w:t>Ранее было предложено использовать уровни растворимой fms-подобной тирозинкиназы-1 (sFlt-1) и растворимого эндоглина (sEng) как индикаторы преэклампсии [20]. Исследования показали, что повышение этих факторов в крови коррелирует с тяжестью преэклампсии и уменьшается после родов [21].</w:t>
      </w:r>
    </w:p>
    <w:p w:rsidR="00403495" w:rsidRPr="007F4495" w:rsidRDefault="00403495" w:rsidP="007F4495">
      <w:pPr>
        <w:ind w:firstLine="602"/>
        <w:jc w:val="both"/>
        <w:rPr>
          <w:szCs w:val="28"/>
        </w:rPr>
      </w:pPr>
      <w:r w:rsidRPr="007F4495">
        <w:rPr>
          <w:szCs w:val="28"/>
        </w:rPr>
        <w:t>Плацентарный протеин-13 (РР-13) также рассматривается как потенциальный маркер преэклампсии. Низкий уровень РР-13 на ранних сроках беременности указывает на повышенный риск развития этого состояния [22]. Некоторые исследования подтверждают высокую прогностическую ценность комбинации уровня РР-13 и допплеровского исследования маточных артерий [23]. Однако другие данные указывают, что комбинированный скрининг в первом триместре (РР-13, PAPP-A и пульсационный индекс маточных артерий) не превосходит по прогностической ценности отдельное использование этих параметров [24].</w:t>
      </w:r>
    </w:p>
    <w:p w:rsidR="00403495" w:rsidRPr="007F4495" w:rsidRDefault="00403495" w:rsidP="007F4495">
      <w:pPr>
        <w:ind w:firstLine="602"/>
        <w:jc w:val="both"/>
        <w:rPr>
          <w:szCs w:val="28"/>
        </w:rPr>
      </w:pPr>
      <w:r w:rsidRPr="007F4495">
        <w:rPr>
          <w:szCs w:val="28"/>
        </w:rPr>
        <w:t xml:space="preserve">В последнее время внимание уделяется нарушению дифференцировки и инвазии трофобласта на ранних сроках беременности как важному фактору в этиопатогенезе преэклампсии. Проблемы с ангиогенезом в плаценте, недостаточное развитие сосудистой сети и нарушение инвазии трофобласта могут привести к недостаточной оксигенации плаценты, гипоксии плода и его недоразвитию. Интегрины, кадгерины, молекулы клеточной адгезии и цитокины играют важную роль в этих процессах. Считается, что дисбаланс во взаимодействии между трофобластом и иммунной системой матери может привести к развитию преэклампсии [25]. Знание ключевой роли ангиогенеза в формировании плаценты позволило разработать методы диагностики преэклампсии на доклинической стадии, включая определение уровней плацентарного фактора роста (PlGF) и sFlt-1. Нарушение функции эндотелия также считается одним из основных факторов в патогенезе преэклампсии. Эндотелий отвечает за поддержание гомеостаза, регулируя противоположные процессы, такие как фибринолиз, активация тромбоцитов, вазодилятация и вазоконстрикция, а также про- и противовоспалительные реакции. Дисфункция эндотелия может привести к сосудистому спазму, микротромбозу и увеличению проницаемости сосудов, что отражается в разнообразии клинических проявлений преэклампсии [25, 26]. Преэклампсия также рассматривается как комплексная эндотелиальная дисфункция, включающая нарушения в системе гемостаза, микроциркуляции и многоочаговую тканевую гипоксию, что может привести к полиорганной недостаточности (ПОН). В некоторых исследованиях предполагается, что синдром системного воспалительного ответа (ССВО, SIRS) может быть пусковым механизмом развития ПОН при преэклампсии [27]. Тяжелая преэклампсия связана с дезорганизацией лейкоцитарно-лимфоцитарного комплекса, повреждением эндотелия сосудов и увеличением количества циркулирующих эндотелиоцитов и молекул клеточной адгезии. Цитокиновая атака на эндотелиоциты вызывает окислительный взрыв клетки, что приводит к дальнейшему повреждению сосудистого эндотелия и нарушению его функций [28]. Понимание функционального состояния систем, участвующих в регуляции обменных процессов, имеет важное значение для полного представления о патогенезе преэклампсии и разработки эффективных методов лечения. </w:t>
      </w:r>
    </w:p>
    <w:p w:rsidR="00783313" w:rsidRDefault="00403495" w:rsidP="008129EA">
      <w:pPr>
        <w:ind w:firstLine="709"/>
        <w:jc w:val="both"/>
        <w:rPr>
          <w:szCs w:val="28"/>
        </w:rPr>
      </w:pPr>
      <w:r w:rsidRPr="007F4495">
        <w:rPr>
          <w:szCs w:val="28"/>
        </w:rPr>
        <w:t>Наблюдается ухудшение тенденции в увеличении случаев гипертензии у беременных, что сопровождается усилением серьезности этих состояний и возрастанием числа связанных с ними осложнений. Предполагается, что рост числа таких случаев может быть связан с более высокой распространенностью кардиометаболических расстройств среди женщин в возрасте фертильности [29]. Факторы риска, такие как возраст матери старше 40 лет, ожирение до наступления беременности, чрезмерное увеличение веса во время беременности и гестационный диабет, коррелируют с повышенной вероятностью развития артериальной гипертензии [30]. Среди женщин с хронической гипертензией, наибольший риск инсульта зафиксирован у представительниц азиатских и островных народов Тихого океана [31]. В то же время, стоит отметить разнообразие существующих методов предсказания и диагностики преэклампсии и её осложнений [32]. Тем не менее, на сегодняшний день в мире отсутствует универсальный диагностический тест, который был бы одновременно высокочувствителен и специфичен для прогнозирования тяжелой формы преэклампсии и связанных с ней осложнений во время беременности. Это подчеркивает важность определения ранних признаков данных осложнений для последующего выявления группы риска и начала профилактики и лечения на ранних стадиях. Диагностика и лечение гипертензии в период беременности, а также современные принципы управления хронической гипертензией остаются ключевыми задачами в области акушерства. За период с 2000 по 2009 год уровень хронической артериальной гипертензии среди беременных возрос на 67% [33, 34], и ожидается, что эта тенденция продолжится. В регионах Латинской Америки и Карибского бассейна гипертензия стала причиной почти 26% случаев материнской смертности, в то время как в Африке и Азии этот показатель составляет 9%. Несмотря на то, что уровень материнской смертности в странах с высоким уровнем дохода значительно ниже, чем в развивающихся странах, гипертензия является причиной 16% таких случаев [35, 36]. Согласно ВОЗ, ежегодно около 50 тысяч беременных женщин умирают от осложнений, вызванных гипертензивными расстройствами [37]. В Республике Казахстан в 2018 году из-за гипертензивных расстройств скончалось 12 женщин из 47, что стало основной причиной материнской смертности. Статистика Министерства Здравоохранения Республики Казахстан показывает, что частота гипертензивных состояний составляет 4,4%, с вариациями от 1,7% в Актюбинской и Южно-Казахстанской областях до 7,1% в Костанайской области. В стране наблюдается значительное снижение материнской смертности – более чем в три раза (с 185 случаев в 2021 году до 57 случаев в 2022 году). Ниже представлена диаграмма структуры материнской смертности в Республике Казахстан за 2023 год (рисунок 1)</w:t>
      </w:r>
      <w:r w:rsidR="00E00F0C">
        <w:rPr>
          <w:szCs w:val="28"/>
        </w:rPr>
        <w:t xml:space="preserve"> </w:t>
      </w:r>
      <w:r w:rsidR="00E00F0C" w:rsidRPr="003F18D9">
        <w:rPr>
          <w:szCs w:val="28"/>
        </w:rPr>
        <w:t>[3</w:t>
      </w:r>
      <w:r w:rsidR="00E00F0C">
        <w:rPr>
          <w:szCs w:val="28"/>
        </w:rPr>
        <w:t>8</w:t>
      </w:r>
      <w:r w:rsidR="00E00F0C" w:rsidRPr="003F18D9">
        <w:rPr>
          <w:szCs w:val="28"/>
        </w:rPr>
        <w:t>]</w:t>
      </w:r>
      <w:r w:rsidRPr="007F4495">
        <w:rPr>
          <w:szCs w:val="28"/>
        </w:rPr>
        <w:t xml:space="preserve">. </w:t>
      </w:r>
    </w:p>
    <w:p w:rsidR="00783313" w:rsidRDefault="00783313" w:rsidP="007F4495">
      <w:pPr>
        <w:ind w:firstLine="602"/>
        <w:jc w:val="both"/>
        <w:rPr>
          <w:szCs w:val="28"/>
        </w:rPr>
      </w:pPr>
    </w:p>
    <w:p w:rsidR="00D93A1C" w:rsidRPr="007F4495" w:rsidRDefault="00D93A1C" w:rsidP="007F4495">
      <w:pPr>
        <w:ind w:firstLine="602"/>
        <w:jc w:val="both"/>
        <w:rPr>
          <w:color w:val="000000" w:themeColor="text1"/>
          <w:szCs w:val="28"/>
        </w:rPr>
      </w:pPr>
      <w:r w:rsidRPr="007F4495">
        <w:rPr>
          <w:noProof/>
          <w:color w:val="000000" w:themeColor="text1"/>
          <w:szCs w:val="28"/>
        </w:rPr>
        <w:drawing>
          <wp:inline distT="0" distB="0" distL="0" distR="0" wp14:anchorId="18E54C69" wp14:editId="2FB12339">
            <wp:extent cx="5734050" cy="3267710"/>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9">
                      <a:extLst>
                        <a:ext uri="{28A0092B-C50C-407E-A947-70E740481C1C}">
                          <a14:useLocalDpi xmlns:a14="http://schemas.microsoft.com/office/drawing/2010/main" val="0"/>
                        </a:ext>
                      </a:extLst>
                    </a:blip>
                    <a:stretch>
                      <a:fillRect/>
                    </a:stretch>
                  </pic:blipFill>
                  <pic:spPr>
                    <a:xfrm>
                      <a:off x="0" y="0"/>
                      <a:ext cx="5734050" cy="3267710"/>
                    </a:xfrm>
                    <a:prstGeom prst="rect">
                      <a:avLst/>
                    </a:prstGeom>
                  </pic:spPr>
                </pic:pic>
              </a:graphicData>
            </a:graphic>
          </wp:inline>
        </w:drawing>
      </w:r>
    </w:p>
    <w:p w:rsidR="00815AAD" w:rsidRPr="00D76D12" w:rsidRDefault="00815AAD" w:rsidP="007F4495">
      <w:pPr>
        <w:ind w:firstLine="602"/>
        <w:jc w:val="both"/>
        <w:rPr>
          <w:color w:val="000000" w:themeColor="text1"/>
          <w:szCs w:val="28"/>
        </w:rPr>
      </w:pPr>
      <w:r w:rsidRPr="007F4495">
        <w:rPr>
          <w:color w:val="000000" w:themeColor="text1"/>
          <w:szCs w:val="28"/>
        </w:rPr>
        <w:t>Рисунок 1</w:t>
      </w:r>
      <w:r w:rsidR="0053370A">
        <w:rPr>
          <w:color w:val="000000" w:themeColor="text1"/>
          <w:szCs w:val="28"/>
        </w:rPr>
        <w:t xml:space="preserve"> - </w:t>
      </w:r>
      <w:r w:rsidRPr="007F4495">
        <w:rPr>
          <w:color w:val="000000" w:themeColor="text1"/>
          <w:szCs w:val="28"/>
        </w:rPr>
        <w:t>Диаграмма структуры материнской смертности РК на 2023</w:t>
      </w:r>
      <w:r w:rsidR="00783313">
        <w:rPr>
          <w:color w:val="000000" w:themeColor="text1"/>
          <w:szCs w:val="28"/>
        </w:rPr>
        <w:t xml:space="preserve"> год</w:t>
      </w:r>
      <w:r w:rsidR="00D76D12" w:rsidRPr="00D76D12">
        <w:rPr>
          <w:color w:val="000000" w:themeColor="text1"/>
          <w:szCs w:val="28"/>
        </w:rPr>
        <w:t xml:space="preserve"> </w:t>
      </w:r>
    </w:p>
    <w:p w:rsidR="00815AAD" w:rsidRPr="007F4495" w:rsidRDefault="00815AAD" w:rsidP="007F4495">
      <w:pPr>
        <w:ind w:firstLine="602"/>
        <w:jc w:val="both"/>
        <w:rPr>
          <w:color w:val="000000" w:themeColor="text1"/>
          <w:szCs w:val="28"/>
        </w:rPr>
      </w:pPr>
    </w:p>
    <w:p w:rsidR="00F6115D" w:rsidRPr="007F4495" w:rsidRDefault="00F6115D" w:rsidP="007F4495">
      <w:pPr>
        <w:pStyle w:val="ab"/>
        <w:spacing w:before="0" w:beforeAutospacing="0" w:after="0" w:afterAutospacing="0"/>
        <w:ind w:firstLine="602"/>
        <w:jc w:val="both"/>
        <w:textAlignment w:val="top"/>
        <w:rPr>
          <w:color w:val="000000" w:themeColor="text1"/>
          <w:szCs w:val="28"/>
        </w:rPr>
      </w:pPr>
      <w:r w:rsidRPr="007F4495">
        <w:rPr>
          <w:color w:val="000000" w:themeColor="text1"/>
          <w:szCs w:val="28"/>
        </w:rPr>
        <w:t xml:space="preserve">Преэклампсия остается второй по значимости причиной материнской смертности, составляя 26% от общего числа случаев, уступая только кровотечениям. Это подчеркивает серьезность проблемы и необходимость </w:t>
      </w:r>
      <w:r w:rsidRPr="00860645">
        <w:rPr>
          <w:color w:val="000000" w:themeColor="text1"/>
          <w:szCs w:val="28"/>
        </w:rPr>
        <w:t xml:space="preserve">искать </w:t>
      </w:r>
      <w:r w:rsidRPr="007F4495">
        <w:rPr>
          <w:color w:val="000000" w:themeColor="text1"/>
          <w:szCs w:val="28"/>
        </w:rPr>
        <w:t>новые методы ее решения.</w:t>
      </w:r>
      <w:r w:rsidR="00860645">
        <w:rPr>
          <w:color w:val="000000" w:themeColor="text1"/>
          <w:szCs w:val="28"/>
        </w:rPr>
        <w:t xml:space="preserve"> </w:t>
      </w:r>
    </w:p>
    <w:p w:rsidR="00F6115D" w:rsidRPr="007F4495" w:rsidRDefault="00F6115D" w:rsidP="007F4495">
      <w:pPr>
        <w:pStyle w:val="ab"/>
        <w:spacing w:before="0" w:beforeAutospacing="0" w:after="0" w:afterAutospacing="0"/>
        <w:ind w:firstLine="708"/>
        <w:jc w:val="both"/>
        <w:textAlignment w:val="top"/>
        <w:rPr>
          <w:color w:val="000000" w:themeColor="text1"/>
          <w:szCs w:val="28"/>
        </w:rPr>
      </w:pPr>
      <w:r w:rsidRPr="007F4495">
        <w:rPr>
          <w:color w:val="000000" w:themeColor="text1"/>
          <w:szCs w:val="28"/>
        </w:rPr>
        <w:t>Риск развития гипертензивных расстройств обусловлен множеством факторов. Они могут быть классифицированы как семейно-анамнестические, включая случаи преэклампсии в прошлых беременностях или у матери беременной [</w:t>
      </w:r>
      <w:r w:rsidR="001E3DB7">
        <w:rPr>
          <w:color w:val="000000" w:themeColor="text1"/>
          <w:szCs w:val="28"/>
        </w:rPr>
        <w:t>39</w:t>
      </w:r>
      <w:r w:rsidRPr="007F4495">
        <w:rPr>
          <w:color w:val="000000" w:themeColor="text1"/>
          <w:szCs w:val="28"/>
        </w:rPr>
        <w:t>, 4</w:t>
      </w:r>
      <w:r w:rsidR="001E3DB7">
        <w:rPr>
          <w:color w:val="000000" w:themeColor="text1"/>
          <w:szCs w:val="28"/>
        </w:rPr>
        <w:t>0</w:t>
      </w:r>
      <w:r w:rsidRPr="007F4495">
        <w:rPr>
          <w:color w:val="000000" w:themeColor="text1"/>
          <w:szCs w:val="28"/>
        </w:rPr>
        <w:t>], и факторы, связанные с самой матерью, такие как возраст старше 35 лет, долгий интергенетический период и бесплодие в анамнезе [4</w:t>
      </w:r>
      <w:r w:rsidR="001E3DB7">
        <w:rPr>
          <w:color w:val="000000" w:themeColor="text1"/>
          <w:szCs w:val="28"/>
        </w:rPr>
        <w:t>1</w:t>
      </w:r>
      <w:r w:rsidRPr="007F4495">
        <w:rPr>
          <w:color w:val="000000" w:themeColor="text1"/>
          <w:szCs w:val="28"/>
        </w:rPr>
        <w:t>, 4</w:t>
      </w:r>
      <w:r w:rsidR="001E3DB7">
        <w:rPr>
          <w:color w:val="000000" w:themeColor="text1"/>
          <w:szCs w:val="28"/>
        </w:rPr>
        <w:t>2</w:t>
      </w:r>
      <w:r w:rsidRPr="007F4495">
        <w:rPr>
          <w:color w:val="000000" w:themeColor="text1"/>
          <w:szCs w:val="28"/>
        </w:rPr>
        <w:t>]. К медицинским факторам относятся ожирение, нарушения углеводного обмена [4</w:t>
      </w:r>
      <w:r w:rsidR="001E3DB7">
        <w:rPr>
          <w:color w:val="000000" w:themeColor="text1"/>
          <w:szCs w:val="28"/>
        </w:rPr>
        <w:t>3</w:t>
      </w:r>
      <w:r w:rsidRPr="007F4495">
        <w:rPr>
          <w:color w:val="000000" w:themeColor="text1"/>
          <w:szCs w:val="28"/>
        </w:rPr>
        <w:t>, 4</w:t>
      </w:r>
      <w:r w:rsidR="001E3DB7">
        <w:rPr>
          <w:color w:val="000000" w:themeColor="text1"/>
          <w:szCs w:val="28"/>
        </w:rPr>
        <w:t>4</w:t>
      </w:r>
      <w:r w:rsidRPr="007F4495">
        <w:rPr>
          <w:color w:val="000000" w:themeColor="text1"/>
          <w:szCs w:val="28"/>
        </w:rPr>
        <w:t>], хронические заболевания почек [</w:t>
      </w:r>
      <w:r w:rsidR="001E3DB7">
        <w:rPr>
          <w:color w:val="000000" w:themeColor="text1"/>
          <w:szCs w:val="28"/>
        </w:rPr>
        <w:t xml:space="preserve">45, </w:t>
      </w:r>
      <w:r w:rsidRPr="007F4495">
        <w:rPr>
          <w:color w:val="000000" w:themeColor="text1"/>
          <w:szCs w:val="28"/>
        </w:rPr>
        <w:t>46], антифосфолипидный синдром, коллагенозы и другие аутоиммунные заболевания [4</w:t>
      </w:r>
      <w:r w:rsidR="00BB2E8F">
        <w:rPr>
          <w:color w:val="000000" w:themeColor="text1"/>
          <w:szCs w:val="28"/>
        </w:rPr>
        <w:t>7</w:t>
      </w:r>
      <w:r w:rsidRPr="007F4495">
        <w:rPr>
          <w:color w:val="000000" w:themeColor="text1"/>
          <w:szCs w:val="28"/>
        </w:rPr>
        <w:t>], тромбофилии [4</w:t>
      </w:r>
      <w:r w:rsidR="00BB2E8F">
        <w:rPr>
          <w:color w:val="000000" w:themeColor="text1"/>
          <w:szCs w:val="28"/>
        </w:rPr>
        <w:t>8</w:t>
      </w:r>
      <w:r w:rsidRPr="007F4495">
        <w:rPr>
          <w:color w:val="000000" w:themeColor="text1"/>
          <w:szCs w:val="28"/>
        </w:rPr>
        <w:t xml:space="preserve">, </w:t>
      </w:r>
      <w:r w:rsidR="00BB2E8F">
        <w:rPr>
          <w:color w:val="000000" w:themeColor="text1"/>
          <w:szCs w:val="28"/>
        </w:rPr>
        <w:t>49</w:t>
      </w:r>
      <w:r w:rsidRPr="007F4495">
        <w:rPr>
          <w:color w:val="000000" w:themeColor="text1"/>
          <w:szCs w:val="28"/>
        </w:rPr>
        <w:t>] и хронические воспалительные заболевания [5</w:t>
      </w:r>
      <w:r w:rsidR="00BB2E8F">
        <w:rPr>
          <w:color w:val="000000" w:themeColor="text1"/>
          <w:szCs w:val="28"/>
        </w:rPr>
        <w:t>0</w:t>
      </w:r>
      <w:r w:rsidRPr="007F4495">
        <w:rPr>
          <w:color w:val="000000" w:themeColor="text1"/>
          <w:szCs w:val="28"/>
        </w:rPr>
        <w:t>]. Риски во время беременности включают многоплодие, первую беременность и беременность, вызванную вспомогательными репродуктивными технологиями [5</w:t>
      </w:r>
      <w:r w:rsidR="00BB2E8F">
        <w:rPr>
          <w:color w:val="000000" w:themeColor="text1"/>
          <w:szCs w:val="28"/>
        </w:rPr>
        <w:t>1</w:t>
      </w:r>
      <w:r w:rsidRPr="007F4495">
        <w:rPr>
          <w:color w:val="000000" w:themeColor="text1"/>
          <w:szCs w:val="28"/>
        </w:rPr>
        <w:t>].</w:t>
      </w:r>
    </w:p>
    <w:p w:rsidR="00F6115D" w:rsidRPr="007F4495" w:rsidRDefault="00F6115D" w:rsidP="007F4495">
      <w:pPr>
        <w:pStyle w:val="ab"/>
        <w:spacing w:before="0" w:beforeAutospacing="0" w:after="0" w:afterAutospacing="0"/>
        <w:ind w:firstLine="708"/>
        <w:jc w:val="both"/>
        <w:textAlignment w:val="top"/>
        <w:rPr>
          <w:color w:val="000000" w:themeColor="text1"/>
          <w:szCs w:val="28"/>
        </w:rPr>
      </w:pPr>
      <w:r w:rsidRPr="007F4495">
        <w:rPr>
          <w:color w:val="000000" w:themeColor="text1"/>
          <w:szCs w:val="28"/>
        </w:rPr>
        <w:t>В рамках нашего исследования были проанализированы окислительные процессы в эритроцитах у беременных женщин, страдающих различными формами гипертензии. Из всех клеток крови, эритроциты наиболее подвержены окислительному стрессу [5</w:t>
      </w:r>
      <w:r w:rsidR="00BB2E8F">
        <w:rPr>
          <w:color w:val="000000" w:themeColor="text1"/>
          <w:szCs w:val="28"/>
        </w:rPr>
        <w:t>2</w:t>
      </w:r>
      <w:r w:rsidRPr="007F4495">
        <w:rPr>
          <w:color w:val="000000" w:themeColor="text1"/>
          <w:szCs w:val="28"/>
        </w:rPr>
        <w:t>], и изменения их морфофункциональных характеристик могут отражать уровень свободно-радикальных процессов [5</w:t>
      </w:r>
      <w:r w:rsidR="00BB2E8F">
        <w:rPr>
          <w:color w:val="000000" w:themeColor="text1"/>
          <w:szCs w:val="28"/>
        </w:rPr>
        <w:t>3</w:t>
      </w:r>
      <w:r w:rsidRPr="007F4495">
        <w:rPr>
          <w:color w:val="000000" w:themeColor="text1"/>
          <w:szCs w:val="28"/>
        </w:rPr>
        <w:t>].</w:t>
      </w:r>
    </w:p>
    <w:p w:rsidR="004050CA" w:rsidRPr="007F4495" w:rsidRDefault="00F6115D" w:rsidP="007F4495">
      <w:pPr>
        <w:pStyle w:val="ab"/>
        <w:spacing w:before="0" w:beforeAutospacing="0" w:after="0" w:afterAutospacing="0"/>
        <w:ind w:firstLine="708"/>
        <w:jc w:val="both"/>
        <w:textAlignment w:val="top"/>
        <w:rPr>
          <w:color w:val="000000" w:themeColor="text1"/>
          <w:szCs w:val="28"/>
        </w:rPr>
      </w:pPr>
      <w:r w:rsidRPr="007F4495">
        <w:rPr>
          <w:color w:val="000000" w:themeColor="text1"/>
          <w:szCs w:val="28"/>
        </w:rPr>
        <w:t>Современные исследования показывают, что активация эндотелиальных клеток микрочастицами синцитиотрофобласта может играть ключевую роль в развитии эндотелиальной дисфункции при преэклампсии [5</w:t>
      </w:r>
      <w:r w:rsidR="00BB2E8F">
        <w:rPr>
          <w:color w:val="000000" w:themeColor="text1"/>
          <w:szCs w:val="28"/>
        </w:rPr>
        <w:t>4</w:t>
      </w:r>
      <w:r w:rsidRPr="007F4495">
        <w:rPr>
          <w:color w:val="000000" w:themeColor="text1"/>
          <w:szCs w:val="28"/>
        </w:rPr>
        <w:t>]. В научной литературе приводятся данные о повышении уровня микровезикул плодово-плацентарного происхождения в крови у женщин с преэклампсией, что может провоцировать системный воспалительный ответ и поражение эндотелия сосудов [5</w:t>
      </w:r>
      <w:r w:rsidR="00BB2E8F">
        <w:rPr>
          <w:color w:val="000000" w:themeColor="text1"/>
          <w:szCs w:val="28"/>
        </w:rPr>
        <w:t>5</w:t>
      </w:r>
      <w:r w:rsidRPr="007F4495">
        <w:rPr>
          <w:color w:val="000000" w:themeColor="text1"/>
          <w:szCs w:val="28"/>
        </w:rPr>
        <w:t>].</w:t>
      </w:r>
    </w:p>
    <w:p w:rsidR="00F6115D" w:rsidRPr="007F4495" w:rsidRDefault="00F6115D" w:rsidP="007F4495">
      <w:pPr>
        <w:pStyle w:val="ab"/>
        <w:spacing w:before="0" w:beforeAutospacing="0" w:after="0" w:afterAutospacing="0"/>
        <w:ind w:firstLine="708"/>
        <w:jc w:val="both"/>
        <w:textAlignment w:val="top"/>
        <w:rPr>
          <w:color w:val="000000" w:themeColor="text1"/>
          <w:szCs w:val="28"/>
        </w:rPr>
      </w:pPr>
    </w:p>
    <w:p w:rsidR="00187FF6" w:rsidRPr="007F4495" w:rsidRDefault="00E824F2" w:rsidP="008129EA">
      <w:pPr>
        <w:shd w:val="clear" w:color="auto" w:fill="FFFFFF"/>
        <w:autoSpaceDE w:val="0"/>
        <w:autoSpaceDN w:val="0"/>
        <w:adjustRightInd w:val="0"/>
        <w:ind w:firstLine="851"/>
        <w:jc w:val="both"/>
        <w:rPr>
          <w:b/>
          <w:bCs/>
          <w:color w:val="000000" w:themeColor="text1"/>
          <w:szCs w:val="28"/>
        </w:rPr>
      </w:pPr>
      <w:r w:rsidRPr="007F4495">
        <w:rPr>
          <w:b/>
          <w:bCs/>
          <w:color w:val="000000" w:themeColor="text1"/>
          <w:szCs w:val="28"/>
        </w:rPr>
        <w:t xml:space="preserve">1.2 </w:t>
      </w:r>
      <w:r w:rsidR="0010264D" w:rsidRPr="007F4495">
        <w:rPr>
          <w:b/>
          <w:bCs/>
          <w:color w:val="000000" w:themeColor="text1"/>
          <w:szCs w:val="28"/>
        </w:rPr>
        <w:t>Интермедиаты пуринового обмена</w:t>
      </w:r>
    </w:p>
    <w:p w:rsidR="004315C9" w:rsidRPr="007F4495" w:rsidRDefault="004315C9" w:rsidP="007F4495">
      <w:pPr>
        <w:shd w:val="clear" w:color="auto" w:fill="FFFFFF"/>
        <w:autoSpaceDE w:val="0"/>
        <w:autoSpaceDN w:val="0"/>
        <w:adjustRightInd w:val="0"/>
        <w:jc w:val="both"/>
        <w:rPr>
          <w:b/>
          <w:bCs/>
          <w:color w:val="000000" w:themeColor="text1"/>
          <w:szCs w:val="28"/>
        </w:rPr>
      </w:pPr>
    </w:p>
    <w:p w:rsidR="00F42D4A" w:rsidRPr="007F4495" w:rsidRDefault="00F42D4A" w:rsidP="007F4495">
      <w:pPr>
        <w:autoSpaceDE w:val="0"/>
        <w:autoSpaceDN w:val="0"/>
        <w:adjustRightInd w:val="0"/>
        <w:ind w:firstLine="709"/>
        <w:jc w:val="both"/>
        <w:rPr>
          <w:color w:val="000000" w:themeColor="text1"/>
          <w:szCs w:val="28"/>
        </w:rPr>
      </w:pPr>
      <w:r w:rsidRPr="007F4495">
        <w:rPr>
          <w:color w:val="000000" w:themeColor="text1"/>
          <w:szCs w:val="28"/>
        </w:rPr>
        <w:t>Аденин и гуанин выступают в качестве ключевых пуриновых баз. Продукты их обмена, ксантин и гипоксантин, также играют важную роль. Пурины оказывают влияние на организм, активируя определённые рецепторы. Эти рецепторы распространены в различных тканях, включая сосуды, сердце, печень и почки [5</w:t>
      </w:r>
      <w:r w:rsidR="00BB2E8F">
        <w:rPr>
          <w:color w:val="000000" w:themeColor="text1"/>
          <w:szCs w:val="28"/>
        </w:rPr>
        <w:t>6</w:t>
      </w:r>
      <w:r w:rsidRPr="007F4495">
        <w:rPr>
          <w:color w:val="000000" w:themeColor="text1"/>
          <w:szCs w:val="28"/>
        </w:rPr>
        <w:t>,</w:t>
      </w:r>
      <w:r w:rsidR="001E3DB7">
        <w:rPr>
          <w:color w:val="000000" w:themeColor="text1"/>
          <w:szCs w:val="28"/>
        </w:rPr>
        <w:t xml:space="preserve"> </w:t>
      </w:r>
      <w:r w:rsidRPr="007F4495">
        <w:rPr>
          <w:color w:val="000000" w:themeColor="text1"/>
          <w:szCs w:val="28"/>
        </w:rPr>
        <w:t>5</w:t>
      </w:r>
      <w:r w:rsidR="00BB2E8F">
        <w:rPr>
          <w:color w:val="000000" w:themeColor="text1"/>
          <w:szCs w:val="28"/>
        </w:rPr>
        <w:t>7</w:t>
      </w:r>
      <w:r w:rsidRPr="007F4495">
        <w:rPr>
          <w:color w:val="000000" w:themeColor="text1"/>
          <w:szCs w:val="28"/>
        </w:rPr>
        <w:t>]. В частности, было выявлено, что разнообразные P2Y-рецепторы присутствуют как в здоровом сердце, так и при сердечной недостаточности [5</w:t>
      </w:r>
      <w:r w:rsidR="00BB2E8F">
        <w:rPr>
          <w:color w:val="000000" w:themeColor="text1"/>
          <w:szCs w:val="28"/>
        </w:rPr>
        <w:t>8</w:t>
      </w:r>
      <w:r w:rsidRPr="007F4495">
        <w:rPr>
          <w:color w:val="000000" w:themeColor="text1"/>
          <w:szCs w:val="28"/>
        </w:rPr>
        <w:t>].</w:t>
      </w:r>
    </w:p>
    <w:p w:rsidR="00F42D4A" w:rsidRPr="007F4495" w:rsidRDefault="00F42D4A" w:rsidP="007F4495">
      <w:pPr>
        <w:autoSpaceDE w:val="0"/>
        <w:autoSpaceDN w:val="0"/>
        <w:adjustRightInd w:val="0"/>
        <w:ind w:firstLine="709"/>
        <w:jc w:val="both"/>
        <w:rPr>
          <w:color w:val="000000" w:themeColor="text1"/>
          <w:szCs w:val="28"/>
        </w:rPr>
      </w:pPr>
      <w:r w:rsidRPr="007F4495">
        <w:rPr>
          <w:color w:val="000000" w:themeColor="text1"/>
          <w:szCs w:val="28"/>
        </w:rPr>
        <w:t>В нормальных условиях катаболизм пуринов происходит в основном на клеточном уровне [</w:t>
      </w:r>
      <w:r w:rsidR="00BB2E8F">
        <w:rPr>
          <w:color w:val="000000" w:themeColor="text1"/>
          <w:szCs w:val="28"/>
        </w:rPr>
        <w:t>59</w:t>
      </w:r>
      <w:r w:rsidRPr="007F4495">
        <w:rPr>
          <w:color w:val="000000" w:themeColor="text1"/>
          <w:szCs w:val="28"/>
        </w:rPr>
        <w:t>]. Этот процесс начинается с превращения АМФ в аденозин и ГМФ в гуанозин. Далее АМФ и ГМФ подвергаются дефосфорилированию с участием 5'-нуклеотидазы [6</w:t>
      </w:r>
      <w:r w:rsidR="00BB2E8F">
        <w:rPr>
          <w:color w:val="000000" w:themeColor="text1"/>
          <w:szCs w:val="28"/>
        </w:rPr>
        <w:t>0</w:t>
      </w:r>
      <w:r w:rsidRPr="007F4495">
        <w:rPr>
          <w:color w:val="000000" w:themeColor="text1"/>
          <w:szCs w:val="28"/>
        </w:rPr>
        <w:t>]. Внутриклеточный аденозин также может образовываться в результате гидролиза S-аденозилгомоцистеина с помощью S-аденозилгомоцистеингидролазы [6</w:t>
      </w:r>
      <w:r w:rsidR="00BB2E8F">
        <w:rPr>
          <w:color w:val="000000" w:themeColor="text1"/>
          <w:szCs w:val="28"/>
        </w:rPr>
        <w:t>1</w:t>
      </w:r>
      <w:r w:rsidRPr="007F4495">
        <w:rPr>
          <w:color w:val="000000" w:themeColor="text1"/>
          <w:szCs w:val="28"/>
        </w:rPr>
        <w:t>]. Пурины, являющиеся гетероциклическими азотистыми соединениями, включают в себя метаболиты, такие как АТФ и ГТФ.</w:t>
      </w:r>
    </w:p>
    <w:p w:rsidR="00F42D4A" w:rsidRPr="007F4495" w:rsidRDefault="00F42D4A" w:rsidP="007F4495">
      <w:pPr>
        <w:autoSpaceDE w:val="0"/>
        <w:autoSpaceDN w:val="0"/>
        <w:adjustRightInd w:val="0"/>
        <w:ind w:firstLine="709"/>
        <w:jc w:val="both"/>
        <w:rPr>
          <w:color w:val="000000" w:themeColor="text1"/>
          <w:szCs w:val="28"/>
        </w:rPr>
      </w:pPr>
      <w:r w:rsidRPr="007F4495">
        <w:rPr>
          <w:color w:val="000000" w:themeColor="text1"/>
          <w:szCs w:val="28"/>
        </w:rPr>
        <w:t>Пуриновые соединения классифицируются на нуклеотиды (АТФ, АДФ, АМФ, ИМФ, ГТФ, ГДФ, ГМФ), нуклеозиды (аденозин, инозин, гуанозин) и базы (аденин, гипоксантин, ксантин, гуанин) [62].</w:t>
      </w:r>
    </w:p>
    <w:p w:rsidR="00F42D4A" w:rsidRPr="007F4495" w:rsidRDefault="00F42D4A" w:rsidP="007F4495">
      <w:pPr>
        <w:autoSpaceDE w:val="0"/>
        <w:autoSpaceDN w:val="0"/>
        <w:adjustRightInd w:val="0"/>
        <w:ind w:firstLine="709"/>
        <w:jc w:val="both"/>
        <w:rPr>
          <w:color w:val="000000" w:themeColor="text1"/>
          <w:szCs w:val="28"/>
        </w:rPr>
      </w:pPr>
      <w:r w:rsidRPr="007F4495">
        <w:rPr>
          <w:color w:val="000000" w:themeColor="text1"/>
          <w:szCs w:val="28"/>
        </w:rPr>
        <w:t>Аденозиндезаминаза удаляет аминогруппу из аденозина, превращая его в инозин и высвобождая аммиак. Инозин и гуанозин затем подвергаются фосфоролизу N-гликозидной связи с помощью пуриннуклеозидфосфорилазы, в результате чего образуются гипоксантин и гуанин, а также высвобождается рибозо-1-фосфат. Гуанин превращается в ксантин под действием гуаназы, при этом также выделяется аммиак (см. рисунок 2).</w:t>
      </w:r>
    </w:p>
    <w:p w:rsidR="00815AAD" w:rsidRPr="007F4495" w:rsidRDefault="00F42D4A" w:rsidP="007F4495">
      <w:pPr>
        <w:autoSpaceDE w:val="0"/>
        <w:autoSpaceDN w:val="0"/>
        <w:adjustRightInd w:val="0"/>
        <w:ind w:firstLine="709"/>
        <w:jc w:val="both"/>
        <w:rPr>
          <w:color w:val="000000" w:themeColor="text1"/>
          <w:szCs w:val="28"/>
        </w:rPr>
      </w:pPr>
      <w:r w:rsidRPr="007F4495">
        <w:rPr>
          <w:color w:val="000000" w:themeColor="text1"/>
          <w:szCs w:val="28"/>
        </w:rPr>
        <w:t>Мочевая кислота является конечным продуктом катаболизма пуринов. Её синтез происходит через гидролитическое отщепление фосфатной группы от нуклеотидов с помощью нуклеотидаз или фосфатаз, фосфоролиз N-гликозидной связи нуклеозидов пуриннуклеозидфосфорилазой, последующее дезаминирование и окисление пуриновых баз (см. рисунок 2)</w:t>
      </w:r>
      <w:r w:rsidR="00E00F0C">
        <w:rPr>
          <w:color w:val="000000" w:themeColor="text1"/>
          <w:szCs w:val="28"/>
        </w:rPr>
        <w:t xml:space="preserve"> </w:t>
      </w:r>
      <w:r w:rsidR="00E00F0C" w:rsidRPr="007F4495">
        <w:rPr>
          <w:rFonts w:eastAsia="Tahoma"/>
          <w:color w:val="000000" w:themeColor="text1"/>
          <w:szCs w:val="28"/>
        </w:rPr>
        <w:t>[63]</w:t>
      </w:r>
      <w:r w:rsidRPr="007F4495">
        <w:rPr>
          <w:color w:val="000000" w:themeColor="text1"/>
          <w:szCs w:val="28"/>
        </w:rPr>
        <w:t>.</w:t>
      </w:r>
      <w:r w:rsidR="00E00F0C">
        <w:rPr>
          <w:color w:val="000000" w:themeColor="text1"/>
          <w:szCs w:val="28"/>
        </w:rPr>
        <w:t xml:space="preserve"> </w:t>
      </w:r>
    </w:p>
    <w:p w:rsidR="0010264D" w:rsidRPr="007F4495" w:rsidRDefault="0010264D" w:rsidP="007F4495">
      <w:pPr>
        <w:autoSpaceDE w:val="0"/>
        <w:autoSpaceDN w:val="0"/>
        <w:adjustRightInd w:val="0"/>
        <w:ind w:firstLine="709"/>
        <w:jc w:val="both"/>
        <w:rPr>
          <w:color w:val="000000" w:themeColor="text1"/>
          <w:szCs w:val="28"/>
        </w:rPr>
      </w:pPr>
    </w:p>
    <w:p w:rsidR="0010264D" w:rsidRPr="007F4495" w:rsidRDefault="0010264D" w:rsidP="007F4495">
      <w:pPr>
        <w:autoSpaceDE w:val="0"/>
        <w:autoSpaceDN w:val="0"/>
        <w:adjustRightInd w:val="0"/>
        <w:jc w:val="both"/>
        <w:rPr>
          <w:color w:val="000000" w:themeColor="text1"/>
          <w:szCs w:val="28"/>
        </w:rPr>
      </w:pPr>
      <w:r w:rsidRPr="007F4495">
        <w:rPr>
          <w:noProof/>
          <w:color w:val="000000" w:themeColor="text1"/>
          <w:szCs w:val="28"/>
        </w:rPr>
        <w:drawing>
          <wp:inline distT="0" distB="0" distL="0" distR="0" wp14:anchorId="6E4E299B" wp14:editId="672E17B5">
            <wp:extent cx="6007395" cy="5238688"/>
            <wp:effectExtent l="0" t="0" r="0" b="0"/>
            <wp:docPr id="63" name="Рисунок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35" descr="IMG_25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6209606" cy="5415024"/>
                    </a:xfrm>
                    <a:prstGeom prst="rect">
                      <a:avLst/>
                    </a:prstGeom>
                    <a:noFill/>
                    <a:ln>
                      <a:noFill/>
                    </a:ln>
                    <a:effectLst/>
                  </pic:spPr>
                </pic:pic>
              </a:graphicData>
            </a:graphic>
          </wp:inline>
        </w:drawing>
      </w:r>
    </w:p>
    <w:p w:rsidR="0010264D" w:rsidRPr="007F4495" w:rsidRDefault="00815AAD" w:rsidP="007F4495">
      <w:pPr>
        <w:ind w:firstLine="709"/>
        <w:jc w:val="both"/>
        <w:rPr>
          <w:rFonts w:eastAsia="Tahoma"/>
          <w:color w:val="000000" w:themeColor="text1"/>
          <w:szCs w:val="28"/>
        </w:rPr>
      </w:pPr>
      <w:r w:rsidRPr="007F4495">
        <w:rPr>
          <w:bCs/>
          <w:color w:val="000000" w:themeColor="text1"/>
          <w:spacing w:val="-5"/>
          <w:szCs w:val="28"/>
        </w:rPr>
        <w:t xml:space="preserve">Рисунок 2 – Катаболизм пуриновых нуклеотидов до мочевой кислоты </w:t>
      </w:r>
    </w:p>
    <w:p w:rsidR="00815AAD" w:rsidRPr="007F4495" w:rsidRDefault="00815AAD" w:rsidP="007F4495">
      <w:pPr>
        <w:ind w:firstLine="709"/>
        <w:jc w:val="both"/>
        <w:rPr>
          <w:bCs/>
          <w:color w:val="000000" w:themeColor="text1"/>
          <w:spacing w:val="-5"/>
          <w:szCs w:val="28"/>
        </w:rPr>
      </w:pPr>
    </w:p>
    <w:p w:rsidR="008C1137" w:rsidRPr="007F4495" w:rsidRDefault="008C1137" w:rsidP="007F4495">
      <w:pPr>
        <w:ind w:firstLine="708"/>
        <w:jc w:val="both"/>
        <w:rPr>
          <w:color w:val="000000" w:themeColor="text1"/>
          <w:szCs w:val="28"/>
        </w:rPr>
      </w:pPr>
      <w:r w:rsidRPr="007F4495">
        <w:rPr>
          <w:color w:val="000000" w:themeColor="text1"/>
          <w:szCs w:val="28"/>
        </w:rPr>
        <w:t>Фермент ксантиноксидаза играет ключевую роль в катаболизме пуринов, функционируя как аэробная оксидоредуктаза с простетической группой, содержащей ион молибдена или железа и FAD. Этот фермент специализируется на окислении ксантина и гипоксантина с использованием молекулярного кислорода. В отличие от большинства оксидаз, которые превращают кислород в воду, ксантиноксидаза преобразует кислород в супероксидные анионы (O2–) и перекись водорода (Н2О2) [64].</w:t>
      </w:r>
    </w:p>
    <w:p w:rsidR="00A86434" w:rsidRPr="007F4495" w:rsidRDefault="008C1137" w:rsidP="007F4495">
      <w:pPr>
        <w:ind w:firstLine="708"/>
        <w:jc w:val="both"/>
        <w:rPr>
          <w:color w:val="000000" w:themeColor="text1"/>
          <w:szCs w:val="28"/>
        </w:rPr>
      </w:pPr>
      <w:r w:rsidRPr="007F4495">
        <w:rPr>
          <w:color w:val="000000" w:themeColor="text1"/>
          <w:szCs w:val="28"/>
        </w:rPr>
        <w:t>Современные исследования уделяют внимание изучению катаболизма пуринов и его роли в развитии различных патологий, где пурины ранее не считались ключевыми элементами патогенеза. В частности, акцентируется внимание на влиянии метаболитов пуринового катаболизма на развитие таких состояний, как преэклампсия и хроническая артериальная гипертензия. Установлено, что мочевая кислота, являющаяся конечным продуктом катаболизма пуринов, играет значительную роль в патогенезе преэклампсии [65]. Как эндогенный антиоксидант, мочевая кислота обеспечивает защиту от оксидативного повреждения тканей, что особенно важно во время беременности.</w:t>
      </w:r>
      <w:r w:rsidR="00632519" w:rsidRPr="007F4495">
        <w:rPr>
          <w:color w:val="000000" w:themeColor="text1"/>
          <w:szCs w:val="28"/>
        </w:rPr>
        <w:t xml:space="preserve"> </w:t>
      </w:r>
    </w:p>
    <w:p w:rsidR="00187FF6" w:rsidRPr="007F4495" w:rsidRDefault="00187FF6" w:rsidP="007F4495">
      <w:pPr>
        <w:jc w:val="both"/>
        <w:rPr>
          <w:rFonts w:eastAsia="PT Serif"/>
          <w:color w:val="000000" w:themeColor="text1"/>
          <w:szCs w:val="28"/>
        </w:rPr>
      </w:pPr>
    </w:p>
    <w:p w:rsidR="008C1137" w:rsidRPr="007F4495" w:rsidRDefault="00E824F2" w:rsidP="00E010BD">
      <w:pPr>
        <w:shd w:val="clear" w:color="auto" w:fill="FFFFFF"/>
        <w:autoSpaceDE w:val="0"/>
        <w:autoSpaceDN w:val="0"/>
        <w:adjustRightInd w:val="0"/>
        <w:ind w:firstLine="851"/>
        <w:jc w:val="both"/>
        <w:rPr>
          <w:b/>
          <w:color w:val="000000" w:themeColor="text1"/>
          <w:szCs w:val="28"/>
        </w:rPr>
      </w:pPr>
      <w:r w:rsidRPr="007F4495">
        <w:rPr>
          <w:b/>
          <w:color w:val="000000" w:themeColor="text1"/>
          <w:szCs w:val="28"/>
        </w:rPr>
        <w:t xml:space="preserve">1.2.1 </w:t>
      </w:r>
      <w:r w:rsidR="00664561" w:rsidRPr="007F4495">
        <w:rPr>
          <w:b/>
          <w:color w:val="000000" w:themeColor="text1"/>
          <w:szCs w:val="28"/>
        </w:rPr>
        <w:t>П</w:t>
      </w:r>
      <w:r w:rsidR="0010654F" w:rsidRPr="007F4495">
        <w:rPr>
          <w:b/>
          <w:color w:val="000000" w:themeColor="text1"/>
          <w:szCs w:val="28"/>
        </w:rPr>
        <w:t>ричины</w:t>
      </w:r>
      <w:r w:rsidR="00664561" w:rsidRPr="007F4495">
        <w:rPr>
          <w:b/>
          <w:color w:val="000000" w:themeColor="text1"/>
          <w:szCs w:val="28"/>
        </w:rPr>
        <w:t xml:space="preserve"> повышения экстацеллюлярной концентрации интермедиатов пуринового обмена</w:t>
      </w:r>
      <w:r w:rsidR="00E010BD">
        <w:rPr>
          <w:b/>
          <w:color w:val="000000" w:themeColor="text1"/>
          <w:szCs w:val="28"/>
        </w:rPr>
        <w:t xml:space="preserve"> </w:t>
      </w:r>
    </w:p>
    <w:p w:rsidR="008C1137" w:rsidRPr="007F4495" w:rsidRDefault="008C1137" w:rsidP="007F4495">
      <w:pPr>
        <w:pStyle w:val="ab"/>
        <w:spacing w:before="0" w:beforeAutospacing="0" w:after="0" w:afterAutospacing="0"/>
        <w:ind w:firstLineChars="253" w:firstLine="708"/>
        <w:jc w:val="both"/>
        <w:textAlignment w:val="top"/>
        <w:rPr>
          <w:color w:val="000000" w:themeColor="text1"/>
          <w:szCs w:val="28"/>
        </w:rPr>
      </w:pPr>
      <w:r w:rsidRPr="007F4495">
        <w:rPr>
          <w:color w:val="000000" w:themeColor="text1"/>
          <w:szCs w:val="28"/>
        </w:rPr>
        <w:t>Экстрацеллюлярные метаболиты пуринов возникают в результате гидролиза нуклеотидов, которые высвобождаются в кровоток из клеток, таких как сосудистый эндотелий, гладкая мускулатура и циркулирующие клетки крови. Этот процесс происходит либо через эффлюкс пуринов, либо вследствие лизиса клеток. Воспалительные процессы также способствуют увеличению экстрацеллюлярных пуринов, поскольку нейтрофилы, эндотелиальные клетки и активированные макрофаги высвобождают большое количество пуриновых метаболитов во внеклеточное пространство. Тромбоциты, дефосфорилируя АДФ, также вносят вклад в повышение уровня пуринов [66, 67]. В здоровых тканях механизм быстрого захвата аденозина клетками поддерживает его низкую концентрацию, где он либо превращается в АМФ, либо метаболизируется в инозин с помощью аденозиндезаминазы [68].</w:t>
      </w:r>
    </w:p>
    <w:p w:rsidR="008C1137" w:rsidRPr="007F4495" w:rsidRDefault="008C1137" w:rsidP="007F4495">
      <w:pPr>
        <w:pStyle w:val="ab"/>
        <w:spacing w:before="0" w:beforeAutospacing="0" w:after="0" w:afterAutospacing="0"/>
        <w:ind w:firstLineChars="253" w:firstLine="708"/>
        <w:jc w:val="both"/>
        <w:textAlignment w:val="top"/>
        <w:rPr>
          <w:color w:val="000000" w:themeColor="text1"/>
          <w:szCs w:val="28"/>
        </w:rPr>
      </w:pPr>
      <w:r w:rsidRPr="007F4495">
        <w:rPr>
          <w:color w:val="000000" w:themeColor="text1"/>
          <w:szCs w:val="28"/>
        </w:rPr>
        <w:t>Ксантиноксидаза оказывает негативное воздействие на сосудистую стенку, стимулируя образование свободных радикалов и супероксидных анионов, что приводит к усилению оксидативного стресса и ослаблению системы оксида азота. Это негативно сказывается на функции микрососудистого русла, вызывая нарушения в структуре и функции эндотелия, повреждение клеточных мембран и высвобождение провоспалительных цитокинов [69]. Дисфункция эндотелия является ключевым фактором в связи преэклампсии с нарушениями пуринового обмена, что включает в себя не только снижение продукции оксида азота, но и ухудшение способности эндотелиальных клеток к регенерации и усиление выработки тканевого фактора, способствующего вазоконстрикции [70].</w:t>
      </w:r>
    </w:p>
    <w:p w:rsidR="00C1749D" w:rsidRPr="007F4495" w:rsidRDefault="008C1137" w:rsidP="007F4495">
      <w:pPr>
        <w:pStyle w:val="ab"/>
        <w:spacing w:before="0" w:beforeAutospacing="0" w:after="0" w:afterAutospacing="0"/>
        <w:ind w:firstLineChars="253" w:firstLine="708"/>
        <w:jc w:val="both"/>
        <w:textAlignment w:val="top"/>
        <w:rPr>
          <w:color w:val="000000" w:themeColor="text1"/>
          <w:szCs w:val="28"/>
        </w:rPr>
      </w:pPr>
      <w:r w:rsidRPr="007F4495">
        <w:rPr>
          <w:color w:val="000000" w:themeColor="text1"/>
          <w:szCs w:val="28"/>
        </w:rPr>
        <w:t>Исследования изменений в концентрации всех катаболитов пуринового обмена и их влияния на развитие гестоза представляют значительный интерес, учитывая роль таких патологических процессов, как воспаление, повреждение эндотелия и прогрессирование патологического процесса в патогенезе этого состояния.</w:t>
      </w:r>
    </w:p>
    <w:p w:rsidR="00C1749D" w:rsidRPr="007F4495" w:rsidRDefault="00C1749D" w:rsidP="007F4495">
      <w:pPr>
        <w:ind w:firstLine="708"/>
        <w:jc w:val="both"/>
        <w:rPr>
          <w:color w:val="000000" w:themeColor="text1"/>
          <w:szCs w:val="28"/>
        </w:rPr>
      </w:pPr>
    </w:p>
    <w:p w:rsidR="00187FF6" w:rsidRPr="00EC2BBE" w:rsidRDefault="00E824F2" w:rsidP="00E010BD">
      <w:pPr>
        <w:shd w:val="clear" w:color="auto" w:fill="FFFFFF"/>
        <w:autoSpaceDE w:val="0"/>
        <w:autoSpaceDN w:val="0"/>
        <w:adjustRightInd w:val="0"/>
        <w:ind w:firstLine="708"/>
        <w:jc w:val="both"/>
        <w:rPr>
          <w:b/>
          <w:bCs/>
          <w:color w:val="000000" w:themeColor="text1"/>
          <w:szCs w:val="28"/>
        </w:rPr>
      </w:pPr>
      <w:r w:rsidRPr="007F4495">
        <w:rPr>
          <w:b/>
          <w:bCs/>
          <w:color w:val="000000" w:themeColor="text1"/>
          <w:szCs w:val="28"/>
        </w:rPr>
        <w:t xml:space="preserve">1.3 </w:t>
      </w:r>
      <w:r w:rsidR="0010264D" w:rsidRPr="007F4495">
        <w:rPr>
          <w:b/>
          <w:bCs/>
          <w:color w:val="000000" w:themeColor="text1"/>
          <w:szCs w:val="28"/>
        </w:rPr>
        <w:t>Внеклеточные нуклеиновые кислоты</w:t>
      </w:r>
    </w:p>
    <w:p w:rsidR="009C731A" w:rsidRPr="007F4495" w:rsidRDefault="009C731A" w:rsidP="007F4495">
      <w:pPr>
        <w:shd w:val="clear" w:color="auto" w:fill="FFFFFF"/>
        <w:ind w:firstLine="708"/>
        <w:jc w:val="both"/>
        <w:rPr>
          <w:color w:val="000000" w:themeColor="text1"/>
          <w:szCs w:val="28"/>
        </w:rPr>
      </w:pPr>
      <w:r w:rsidRPr="007F4495">
        <w:rPr>
          <w:color w:val="000000" w:themeColor="text1"/>
          <w:szCs w:val="28"/>
        </w:rPr>
        <w:t>Открытие экстрацеллюлярных нуклеиновых кислот (ЭНК) в человеческой крови было сделано Мандель и Метаис в 1948 году. Позже ЭНК были найдены в плазме и моче. Они могут находиться в свободном состоянии или быть связанными с клеточными элементами крови и везикулами [71, 72, 73]. Экстрацеллюлярная РНК (ЭРНК) может выделяться из клеток через везикулярный транспорт или в комплексе с белками, предохраняющими её от разрушения эндонуклеазами. Считается, что ЭРНК, защищенная везикулами или белками, служит для межклеточной коммуникации [7</w:t>
      </w:r>
      <w:r w:rsidR="00BB2E8F">
        <w:rPr>
          <w:color w:val="000000" w:themeColor="text1"/>
          <w:szCs w:val="28"/>
        </w:rPr>
        <w:t>4</w:t>
      </w:r>
      <w:r w:rsidRPr="007F4495">
        <w:rPr>
          <w:color w:val="000000" w:themeColor="text1"/>
          <w:szCs w:val="28"/>
        </w:rPr>
        <w:t>].</w:t>
      </w:r>
    </w:p>
    <w:p w:rsidR="009C731A" w:rsidRPr="007F4495" w:rsidRDefault="009C731A" w:rsidP="007F4495">
      <w:pPr>
        <w:shd w:val="clear" w:color="auto" w:fill="FFFFFF"/>
        <w:ind w:firstLine="708"/>
        <w:jc w:val="both"/>
        <w:rPr>
          <w:color w:val="000000" w:themeColor="text1"/>
          <w:szCs w:val="28"/>
        </w:rPr>
      </w:pPr>
      <w:r w:rsidRPr="007F4495">
        <w:rPr>
          <w:color w:val="000000" w:themeColor="text1"/>
          <w:szCs w:val="28"/>
        </w:rPr>
        <w:t>Экстрацеллюлярная ДНК (ЭДНК) в крови беременных женщин рассматривается как новый биомаркер для пренатальной диагностики. Исследования показали увеличение уровня ЭДНК в первом триместре беременности и при развитии преэклампсии, но связь между этими явлениями остается неясной [7</w:t>
      </w:r>
      <w:r w:rsidR="00BB2E8F">
        <w:rPr>
          <w:color w:val="000000" w:themeColor="text1"/>
          <w:szCs w:val="28"/>
        </w:rPr>
        <w:t>5</w:t>
      </w:r>
      <w:r w:rsidRPr="007F4495">
        <w:rPr>
          <w:color w:val="000000" w:themeColor="text1"/>
          <w:szCs w:val="28"/>
        </w:rPr>
        <w:t>]. Рост уровня ЭДНК может быть связан с нарушением инвазии хориона и патологическими процессами в маточно-плацентарном комплексе [7</w:t>
      </w:r>
      <w:r w:rsidR="00E00F0C">
        <w:rPr>
          <w:color w:val="000000" w:themeColor="text1"/>
          <w:szCs w:val="28"/>
        </w:rPr>
        <w:t>6, 77</w:t>
      </w:r>
      <w:r w:rsidRPr="007F4495">
        <w:rPr>
          <w:color w:val="000000" w:themeColor="text1"/>
          <w:szCs w:val="28"/>
        </w:rPr>
        <w:t>]. Уровень ЭДНК не коррелирует с системным воспалительным ответом, измеряемым по уровню C-реактивного белка, антифосфолипидных или анти-ДНК антител, однако связан с уровнем активина А, который ингибирует рост сосудистого эндотелия во время инвазии трофобласта [78, 79].</w:t>
      </w:r>
    </w:p>
    <w:p w:rsidR="009C731A" w:rsidRPr="007F4495" w:rsidRDefault="009C731A" w:rsidP="007F4495">
      <w:pPr>
        <w:shd w:val="clear" w:color="auto" w:fill="FFFFFF"/>
        <w:ind w:firstLine="708"/>
        <w:jc w:val="both"/>
        <w:rPr>
          <w:color w:val="000000" w:themeColor="text1"/>
          <w:szCs w:val="28"/>
        </w:rPr>
      </w:pPr>
      <w:r w:rsidRPr="007F4495">
        <w:rPr>
          <w:color w:val="000000" w:themeColor="text1"/>
          <w:szCs w:val="28"/>
        </w:rPr>
        <w:t>Предполагается, что окислительный стресс может вызывать повреждение ДНК, в результате чего фрагменты окисленной ДНК высвобождаются из клеточных ядер и служат стресс-сигналами. Окисленная ДНК может стимулировать образование активных форм кислорода (АФК), запуская адаптивный ответ, включающий изменение экспрессии генов ферментов антиоксидантной защиты, формирование стресс-фибрилл актина и другие процессы [80].</w:t>
      </w:r>
    </w:p>
    <w:p w:rsidR="009C731A" w:rsidRPr="007F4495" w:rsidRDefault="009C731A" w:rsidP="007F4495">
      <w:pPr>
        <w:shd w:val="clear" w:color="auto" w:fill="FFFFFF"/>
        <w:ind w:firstLine="708"/>
        <w:jc w:val="both"/>
        <w:rPr>
          <w:color w:val="000000" w:themeColor="text1"/>
          <w:szCs w:val="28"/>
        </w:rPr>
      </w:pPr>
      <w:r w:rsidRPr="007F4495">
        <w:rPr>
          <w:color w:val="000000" w:themeColor="text1"/>
          <w:szCs w:val="28"/>
        </w:rPr>
        <w:t>Существует также гипотеза, что ЭРНК может действовать как прокоагулянтный кофактор, инициируя контактную фазу активации коагуляции, что имеет значение в развитии и усугублении преэклампсии [81].</w:t>
      </w:r>
    </w:p>
    <w:p w:rsidR="009C731A" w:rsidRPr="007F4495" w:rsidRDefault="009C731A" w:rsidP="007F4495">
      <w:pPr>
        <w:shd w:val="clear" w:color="auto" w:fill="FFFFFF"/>
        <w:ind w:firstLine="708"/>
        <w:jc w:val="both"/>
        <w:rPr>
          <w:color w:val="000000" w:themeColor="text1"/>
          <w:szCs w:val="28"/>
        </w:rPr>
      </w:pPr>
      <w:r w:rsidRPr="007F4495">
        <w:rPr>
          <w:color w:val="000000" w:themeColor="text1"/>
          <w:szCs w:val="28"/>
        </w:rPr>
        <w:t>ЭДНК и ЭРНК могут вызывать иммунный ответ, активируя специфические рецепторы. В литературе описаны случаи, когда плацентарные нуклеиновые кислоты в материнском кровотоке активируют эти рецепторы, особенно из-за наличия неметилированных CpG-островков. Высокий уровень экстрацеллюлярной плацентарной ДНК связан с осложнениями беременности и повышенным риском отторжения плода. Экстрацеллюлярная плацентарная ДНК происходит из трофобластов плаценты и может находиться в различных формах: свободной, связанной с гистонами в нуклеосомах, в нейтрофильных экстрацеллюлярных ловушках (NET) и экстрацеллюлярных везикулах (EV). При некоторых осложнениях беременности экстрацеллюлярная плацентарная ДНК может стимулировать выработку провоспалительных цитокинов, вызывая клеточный и гуморальный иммунный ответ. Важно понимать роль экстрацеллюлярных нуклеиновых кислот, биогенез NET и EV для определения их функций или целей, которые могут быть значимы при осложнениях беременности. Необходимы дополнительные клинические исследования и эксперименты для выяснения, являются ли повышенные уровни экстрацеллюлярных нуклеиновых кислот в материнском кровообращении причиной или следствием различных осложнений [8</w:t>
      </w:r>
      <w:r w:rsidR="00BB2E8F">
        <w:rPr>
          <w:color w:val="000000" w:themeColor="text1"/>
          <w:szCs w:val="28"/>
        </w:rPr>
        <w:t>2</w:t>
      </w:r>
      <w:r w:rsidRPr="007F4495">
        <w:rPr>
          <w:color w:val="000000" w:themeColor="text1"/>
          <w:szCs w:val="28"/>
        </w:rPr>
        <w:t>].</w:t>
      </w:r>
    </w:p>
    <w:p w:rsidR="004050CA" w:rsidRDefault="009C731A" w:rsidP="007F4495">
      <w:pPr>
        <w:shd w:val="clear" w:color="auto" w:fill="FFFFFF"/>
        <w:ind w:firstLine="360"/>
        <w:jc w:val="both"/>
        <w:rPr>
          <w:color w:val="000000" w:themeColor="text1"/>
          <w:szCs w:val="28"/>
        </w:rPr>
      </w:pPr>
      <w:r w:rsidRPr="007F4495">
        <w:rPr>
          <w:color w:val="000000" w:themeColor="text1"/>
          <w:szCs w:val="28"/>
        </w:rPr>
        <w:t>Симптомы преэклампсии могут коррелировать с уровнем ЭДНК, но эта связь остается предметом научных дискуссий [8</w:t>
      </w:r>
      <w:r w:rsidR="00BB2E8F">
        <w:rPr>
          <w:color w:val="000000" w:themeColor="text1"/>
          <w:szCs w:val="28"/>
        </w:rPr>
        <w:t>2, 83</w:t>
      </w:r>
      <w:r w:rsidRPr="007F4495">
        <w:rPr>
          <w:color w:val="000000" w:themeColor="text1"/>
          <w:szCs w:val="28"/>
        </w:rPr>
        <w:t>]. Таким образом, клиническое и патогенетическое значение экстрацеллюлярных нуклеиновых кислот в крови матери при артериальной гипертензии и их роль в сравнении с преэклампсией и хронической артериальной гипертензией, осложняющей беременность, требуют дальнейшего изучения.</w:t>
      </w:r>
      <w:r w:rsidR="00E00F0C">
        <w:rPr>
          <w:color w:val="000000" w:themeColor="text1"/>
          <w:szCs w:val="28"/>
        </w:rPr>
        <w:t xml:space="preserve"> </w:t>
      </w:r>
    </w:p>
    <w:p w:rsidR="00E00F0C" w:rsidRDefault="00E00F0C" w:rsidP="007F4495">
      <w:pPr>
        <w:shd w:val="clear" w:color="auto" w:fill="FFFFFF"/>
        <w:ind w:firstLine="360"/>
        <w:jc w:val="both"/>
        <w:rPr>
          <w:color w:val="000000" w:themeColor="text1"/>
          <w:szCs w:val="28"/>
        </w:rPr>
      </w:pPr>
    </w:p>
    <w:p w:rsidR="00E00F0C" w:rsidRDefault="00E00F0C" w:rsidP="007F4495">
      <w:pPr>
        <w:shd w:val="clear" w:color="auto" w:fill="FFFFFF"/>
        <w:ind w:firstLine="360"/>
        <w:jc w:val="both"/>
        <w:rPr>
          <w:color w:val="000000" w:themeColor="text1"/>
          <w:szCs w:val="28"/>
        </w:rPr>
      </w:pPr>
    </w:p>
    <w:p w:rsidR="00E010BD" w:rsidRDefault="00E010BD" w:rsidP="00E010BD">
      <w:pPr>
        <w:shd w:val="clear" w:color="auto" w:fill="FFFFFF"/>
        <w:jc w:val="both"/>
        <w:rPr>
          <w:b/>
          <w:bCs/>
          <w:color w:val="000000" w:themeColor="text1"/>
          <w:szCs w:val="28"/>
        </w:rPr>
      </w:pPr>
    </w:p>
    <w:p w:rsidR="00BF3233" w:rsidRPr="00E010BD" w:rsidRDefault="00E010BD" w:rsidP="00E010BD">
      <w:pPr>
        <w:shd w:val="clear" w:color="auto" w:fill="FFFFFF"/>
        <w:ind w:firstLine="709"/>
        <w:jc w:val="both"/>
        <w:rPr>
          <w:b/>
          <w:bCs/>
          <w:color w:val="000000" w:themeColor="text1"/>
          <w:szCs w:val="28"/>
        </w:rPr>
      </w:pPr>
      <w:r>
        <w:rPr>
          <w:b/>
          <w:bCs/>
          <w:color w:val="000000" w:themeColor="text1"/>
          <w:szCs w:val="28"/>
        </w:rPr>
        <w:t xml:space="preserve">1.4 </w:t>
      </w:r>
      <w:r w:rsidR="0010264D" w:rsidRPr="00E010BD">
        <w:rPr>
          <w:b/>
          <w:bCs/>
          <w:color w:val="000000" w:themeColor="text1"/>
          <w:szCs w:val="28"/>
        </w:rPr>
        <w:t>Показатели окислительного стресса</w:t>
      </w:r>
    </w:p>
    <w:p w:rsidR="00240E86" w:rsidRPr="007F4495" w:rsidRDefault="00240E86" w:rsidP="007F4495">
      <w:pPr>
        <w:ind w:firstLine="708"/>
        <w:jc w:val="both"/>
        <w:rPr>
          <w:color w:val="000000" w:themeColor="text1"/>
          <w:szCs w:val="28"/>
          <w:shd w:val="clear" w:color="auto" w:fill="FFFFFF"/>
        </w:rPr>
      </w:pPr>
      <w:r w:rsidRPr="007F4495">
        <w:rPr>
          <w:color w:val="000000" w:themeColor="text1"/>
          <w:szCs w:val="28"/>
          <w:shd w:val="clear" w:color="auto" w:fill="FFFFFF"/>
        </w:rPr>
        <w:t>Показатели окислительного стресса включают уровни карбонильных производных белков (КПБ) в эритроцитах и плазме, а также содержание окисленных белков, АОРР, метилглиоксаля и мембранно-связанного гемоглобина (МСГ) в эритроцитах.</w:t>
      </w:r>
    </w:p>
    <w:p w:rsidR="00226ECF" w:rsidRPr="007F4495" w:rsidRDefault="00240E86" w:rsidP="007F4495">
      <w:pPr>
        <w:ind w:firstLine="708"/>
        <w:jc w:val="both"/>
        <w:rPr>
          <w:color w:val="000000" w:themeColor="text1"/>
          <w:szCs w:val="28"/>
        </w:rPr>
      </w:pPr>
      <w:r w:rsidRPr="007F4495">
        <w:rPr>
          <w:color w:val="000000" w:themeColor="text1"/>
          <w:szCs w:val="28"/>
          <w:shd w:val="clear" w:color="auto" w:fill="FFFFFF"/>
        </w:rPr>
        <w:t>КПБ — это стабильные продукты, возникающие в результате взаимодействия аминокислотных остатков пролина, аргинина, лизина и треонина, образующие аддукты Михаэля. КПБ также могут формироваться при участии остатков лизина, цистеина и гистидина с продуктами перекисного окисления липидов. Карбонилирование аргинина и лизина может привести к потере атомов азота. Кроме того, КПБ могут возникать в процессе гликирования или гликооксидации аминогрупп лизина. Считается, что карбонилирование белков может происходить при металл-катализируемом окислении [8</w:t>
      </w:r>
      <w:r w:rsidR="00BB2E8F">
        <w:rPr>
          <w:color w:val="000000" w:themeColor="text1"/>
          <w:szCs w:val="28"/>
          <w:shd w:val="clear" w:color="auto" w:fill="FFFFFF"/>
        </w:rPr>
        <w:t>4</w:t>
      </w:r>
      <w:r w:rsidR="00476325" w:rsidRPr="007F4495">
        <w:rPr>
          <w:color w:val="000000" w:themeColor="text1"/>
          <w:szCs w:val="28"/>
          <w:shd w:val="clear" w:color="auto" w:fill="FFFFFF"/>
        </w:rPr>
        <w:t>].</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 xml:space="preserve">Исследования последних лет подтверждают, что метаболические нарушения и дисбаланс в системе гомеостаза играют ключевую роль в развитии преэклампсии. Прогрессирование и исход гестоза зависят не только от характеристик патологии, но и от баланса оксидантного и антиоксидантного статусов. </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Существуют данные о повышении уровня катаболитов окислительной модификации белков (ОМБ) в различных патологических состояниях, что привело к введению термина "карбониловый стресс" [85].</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Необходимость комплексного анализа антиоксидантного статуса у беременных женщин как части патогенетической цепочки при гестозе требует дополнительного изучения. Основные функции антиоксидантной системы включают поддержание гомеостаза, регулирование реологических свойств крови и структурного баланса сосудистой стенки. Мембранодеструктивные процессы являются ключевыми в накоплении в организме продуктов окислительной модификации липидов. Современная наука рассматривает окислительный стресс как состояние, при котором в тканях происходит избыточное образование свободных радикалов (активные формы кислорода - АФК).</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У беременных с преэклампсией наблюдается усиление окислительного стресса, что отражается на уровне общей оксидантной активности плазмы крови и концентрации продуктов перекисного окисления липидов (ПОЛ), особенно к концу третьего триместра [86]. Активность супероксиддисмутазы (СОД) снижается у беременных с угрозой прерывания беременности и с внутриутробной задержкой роста плода (ВЗРП), в то время как активность глутатионпероксидазы (ГТП) в эритроцитах увеличивается на 35% и соответствует норме у беременных без осложнений. Также было выявлено увеличение продуктов ПОЛ в эритроцитах у беременных с угрозой прерывания беременности и ВЗРП. Исследование не выявило изменений в микровязкости липидного бислоя мембран эритроцитов в исследуемых группах. Однако ВЗРП часто является осложнением основного заболевания матери, и отсутствие информации о заболевании матери в данном исследовании затрудняет интерпретацию результатов.</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Было установлено, что при гестозе легкой степени в эритроцитах повышается концентрация малонового диальдегида (МДА) и ацилгидроперекисей (АГП), а активность каталазы снижается. При тяжелом гестозе в эритроцитах увеличивается уровень МДА, АГП, а также СОД, каталазы и стабильных метаболитов оксида азота. Генерация активных форм кислорода при гестозе, вероятно, связана с активностью СОД. Однако результаты исследования вызывают вопросы из-за несоответствия с данными других авторов [87, 88], что может быть связано с отсутствием критериев включения в исследования и малым размером выборки.</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В исследовании Р. Р. Ахтамьянова и С. А. Левакова [</w:t>
      </w:r>
      <w:r w:rsidR="00BB2E8F">
        <w:rPr>
          <w:color w:val="000000" w:themeColor="text1"/>
          <w:szCs w:val="28"/>
        </w:rPr>
        <w:t>89</w:t>
      </w:r>
      <w:r w:rsidRPr="007F4495">
        <w:rPr>
          <w:color w:val="000000" w:themeColor="text1"/>
          <w:szCs w:val="28"/>
        </w:rPr>
        <w:t>] у беременных с артериальной гипертензией было замечено увеличение процессов ПОЛ и снижение активности СОД и каталазы с ростом уровня эндогенной интоксикации. У беременных с преэклампсией наблюдалось снижение интенсивности процессов ПОЛ в крови, значительное увеличение малонового диальдегида (МДА) и неметаллических микроэлементов (НММ), а также резкое снижение уровня каталазы при увеличении СОД.</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При физиологически протекающей беременности активность каталазы и глутатион-редуктазы (ГР) остается неизменной по сравнению с показателями у небеременных здоровых женщин. В то же время активность СОД увеличивается на 20-30 неделе и 30-40 неделе беременности, что свидетельствует об усилении окислительных процессов. Было обнаружено значительное увеличение каталазы при тяжелой форме преэклампсии, в то время как активность СОД и ГР при различной степени преэклампсии снижается по сравнению с физиологической беременностью, что указывает на истощение антиоксидантных ферментов. Результаты исследования противоречивы и не совпадают с данными предыдущих исследований [9</w:t>
      </w:r>
      <w:r w:rsidR="00BB2E8F">
        <w:rPr>
          <w:color w:val="000000" w:themeColor="text1"/>
          <w:szCs w:val="28"/>
        </w:rPr>
        <w:t>0</w:t>
      </w:r>
      <w:r w:rsidRPr="007F4495">
        <w:rPr>
          <w:color w:val="000000" w:themeColor="text1"/>
          <w:szCs w:val="28"/>
        </w:rPr>
        <w:t>, 9</w:t>
      </w:r>
      <w:r w:rsidR="00BB2E8F">
        <w:rPr>
          <w:color w:val="000000" w:themeColor="text1"/>
          <w:szCs w:val="28"/>
        </w:rPr>
        <w:t>1</w:t>
      </w:r>
      <w:r w:rsidRPr="007F4495">
        <w:rPr>
          <w:color w:val="000000" w:themeColor="text1"/>
          <w:szCs w:val="28"/>
        </w:rPr>
        <w:t>, 9</w:t>
      </w:r>
      <w:r w:rsidR="00BB2E8F">
        <w:rPr>
          <w:color w:val="000000" w:themeColor="text1"/>
          <w:szCs w:val="28"/>
        </w:rPr>
        <w:t>2</w:t>
      </w:r>
      <w:r w:rsidRPr="007F4495">
        <w:rPr>
          <w:color w:val="000000" w:themeColor="text1"/>
          <w:szCs w:val="28"/>
        </w:rPr>
        <w:t>].</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Исследования показывают, что у небеременных женщин наблюдается уменьшение активности таких ферментов, как супероксиддисмутаза (СОД), каталаза и глутатион-пероксидаза. Это сопровождается снижением содержания сульфгидрильных (SH) групп и общей антиоксидантной активности крови по сравнению с нормой. Эти изменения имеют значение при изучении артериальной гипертензии у беременных, особенно в контексте риска развития преэклампсии. Окислительный стресс и повреждающее воздействие активных форм кислорода на белки приводят к увеличению количества протеиновых карбонилов, которые являются маркерами окислительного стресса. Поддержание гомеостаза в организме зависит от эффективности антиоксидантной системы, которая нейтрализует свободные радикалы за счет прерывания цепных реакций свободно-радикального окисления и разрушения перекисей. К ферментным антиоксидантам относятся СОД, глутатион-пероксидаза (ГТП) и каталаза, в то время как неферментные антиоксиданты, такие как витамины Е, К, С, убихиноны, триптофан, глюкоза и каротиноиды, блокируют активность свободных радикалов [93].</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 xml:space="preserve">В контексте </w:t>
      </w:r>
      <w:r w:rsidR="009959D2">
        <w:rPr>
          <w:color w:val="000000" w:themeColor="text1"/>
          <w:szCs w:val="28"/>
        </w:rPr>
        <w:t xml:space="preserve">хронической </w:t>
      </w:r>
      <w:r w:rsidRPr="007F4495">
        <w:rPr>
          <w:color w:val="000000" w:themeColor="text1"/>
          <w:szCs w:val="28"/>
        </w:rPr>
        <w:t xml:space="preserve">артериальной гипертензии у беременных, исследования указывают на значительное увеличение активности </w:t>
      </w:r>
      <w:r w:rsidR="009959D2">
        <w:rPr>
          <w:color w:val="000000" w:themeColor="text1"/>
          <w:szCs w:val="28"/>
        </w:rPr>
        <w:t>супероксиддисмутазы</w:t>
      </w:r>
      <w:r w:rsidRPr="007F4495">
        <w:rPr>
          <w:color w:val="000000" w:themeColor="text1"/>
          <w:szCs w:val="28"/>
        </w:rPr>
        <w:t xml:space="preserve"> (на 173,5%) в третьем триместре у женщин с нормально протекающей беременностью, в то время как увеличение активности каталазы было менее выражено (на 41%). У беременных с артериальной гипертензией наблюдалось увеличение активности СОД на 210% и снижение активности каталазы на 26%. Это свидетельствует о повышенной продукции супероксидного анион-радикала и значительной продукции пероксида водорода, который способствует вазодилатации и улучшению кровообращения фетоплацентарного комплекса. Также было замечено, что у беременных с физиологической беременностью активность ГТП и глутатион-редуктазы (ГТР) значительно повышена (на 717% и 162% соответственно), в то время как у беременных с артериальной гипертензией активность ГТП снижена на 30%, а активность ГТР увеличена на 26%, при этом концентрация восстановленного глутатиона снижена на 24% [94]. Это указывает на усиление эндогенной интоксикации у беременных с артериальной гипертензией.</w:t>
      </w:r>
    </w:p>
    <w:p w:rsidR="009A12D3"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Исследования окислительной модификации белков (ОМБ) в плазме крови женщин с гестозами показали, что интенсивность ОМБ выше, чем процессы перекисного окисления липидов (ПОЛ). У женщин с преэкламсией наблюдалось увеличение уровня модифицированного альбумина, что нарушает его основные функции [9</w:t>
      </w:r>
      <w:r w:rsidR="00BB2E8F">
        <w:rPr>
          <w:color w:val="000000" w:themeColor="text1"/>
          <w:szCs w:val="28"/>
        </w:rPr>
        <w:t>4</w:t>
      </w:r>
      <w:r w:rsidRPr="007F4495">
        <w:rPr>
          <w:color w:val="000000" w:themeColor="text1"/>
          <w:szCs w:val="28"/>
        </w:rPr>
        <w:t xml:space="preserve">]. Это подчеркивает необходимость более глубокого изучения количественных характеристик и изменений различных типов окисленных белков у беременных с гестозами. Предикторами </w:t>
      </w:r>
      <w:r w:rsidR="009959D2">
        <w:rPr>
          <w:color w:val="000000" w:themeColor="text1"/>
          <w:szCs w:val="28"/>
        </w:rPr>
        <w:t>окисленных модифицированных белков</w:t>
      </w:r>
      <w:r w:rsidRPr="007F4495">
        <w:rPr>
          <w:color w:val="000000" w:themeColor="text1"/>
          <w:szCs w:val="28"/>
        </w:rPr>
        <w:t xml:space="preserve"> являются продукты ПОЛ, повышенный уровень свободного железа и активные формы кислорода, которые при сниженной антиоксидантной защите способствуют активации </w:t>
      </w:r>
      <w:r w:rsidR="009959D2">
        <w:rPr>
          <w:color w:val="000000" w:themeColor="text1"/>
          <w:szCs w:val="28"/>
        </w:rPr>
        <w:t>окисленных модифицированных белков</w:t>
      </w:r>
      <w:r w:rsidRPr="007F4495">
        <w:rPr>
          <w:color w:val="000000" w:themeColor="text1"/>
          <w:szCs w:val="28"/>
        </w:rPr>
        <w:t>.</w:t>
      </w:r>
    </w:p>
    <w:p w:rsidR="004315C9" w:rsidRPr="007F4495" w:rsidRDefault="009A12D3" w:rsidP="007F4495">
      <w:pPr>
        <w:pStyle w:val="ab"/>
        <w:spacing w:before="0" w:beforeAutospacing="0" w:after="0" w:afterAutospacing="0"/>
        <w:ind w:firstLine="708"/>
        <w:jc w:val="both"/>
        <w:rPr>
          <w:color w:val="000000" w:themeColor="text1"/>
          <w:szCs w:val="28"/>
        </w:rPr>
      </w:pPr>
      <w:r w:rsidRPr="007F4495">
        <w:rPr>
          <w:color w:val="000000" w:themeColor="text1"/>
          <w:szCs w:val="28"/>
        </w:rPr>
        <w:t xml:space="preserve">Нарушение баланса между системами </w:t>
      </w:r>
      <w:r w:rsidR="009959D2">
        <w:rPr>
          <w:color w:val="000000" w:themeColor="text1"/>
          <w:szCs w:val="28"/>
        </w:rPr>
        <w:t>перикисного оксиления липидов</w:t>
      </w:r>
      <w:r w:rsidRPr="007F4495">
        <w:rPr>
          <w:color w:val="000000" w:themeColor="text1"/>
          <w:szCs w:val="28"/>
        </w:rPr>
        <w:t xml:space="preserve"> и антиоксидантной защиты (АОС) приводит к повреждению клеточных мембран, что требует активации защитных механизмов. У беременных с экстрагенитальной патологией, включая ожирение и артериальную гипертензию, уровень окислительно-восстановительных механизмов снижен, что усиливает процессы ПОЛ [9</w:t>
      </w:r>
      <w:r w:rsidR="00BB2E8F">
        <w:rPr>
          <w:color w:val="000000" w:themeColor="text1"/>
          <w:szCs w:val="28"/>
        </w:rPr>
        <w:t>5</w:t>
      </w:r>
      <w:r w:rsidRPr="007F4495">
        <w:rPr>
          <w:color w:val="000000" w:themeColor="text1"/>
          <w:szCs w:val="28"/>
        </w:rPr>
        <w:t xml:space="preserve">]. Исследования показали, что у беременных с гестозом и ожирением содержание малонового диальдегида (МДА) выше на 8%, что свидетельствует о недостаточности антиоксидантной защиты. Активность каталазы в этой группе беременных была выше в 1,5 раза по сравнению с нормой, а содержание витаминов Е и С снижено, что может быть связано с уменьшением антиоксидантной активности. Это указывает на то, что </w:t>
      </w:r>
      <w:r w:rsidR="009959D2">
        <w:rPr>
          <w:color w:val="000000" w:themeColor="text1"/>
          <w:szCs w:val="28"/>
        </w:rPr>
        <w:t xml:space="preserve">перикисное окисление липидов </w:t>
      </w:r>
      <w:r w:rsidRPr="007F4495">
        <w:rPr>
          <w:color w:val="000000" w:themeColor="text1"/>
          <w:szCs w:val="28"/>
        </w:rPr>
        <w:t>является универсальным механизмом повреждения клеточных мембран при патологиях, сопровождающихся гипоксией, включая гестоз.</w:t>
      </w:r>
    </w:p>
    <w:p w:rsidR="009A12D3" w:rsidRPr="007F4495" w:rsidRDefault="009A12D3" w:rsidP="007F4495">
      <w:pPr>
        <w:pStyle w:val="ab"/>
        <w:spacing w:before="0" w:beforeAutospacing="0" w:after="0" w:afterAutospacing="0"/>
        <w:ind w:firstLine="708"/>
        <w:jc w:val="both"/>
        <w:rPr>
          <w:color w:val="000000" w:themeColor="text1"/>
          <w:szCs w:val="28"/>
        </w:rPr>
      </w:pPr>
    </w:p>
    <w:p w:rsidR="00BF3233" w:rsidRPr="00E010BD" w:rsidRDefault="00E010BD" w:rsidP="00E010BD">
      <w:pPr>
        <w:shd w:val="clear" w:color="auto" w:fill="FFFFFF"/>
        <w:ind w:firstLine="709"/>
        <w:jc w:val="both"/>
        <w:rPr>
          <w:b/>
          <w:bCs/>
          <w:color w:val="000000" w:themeColor="text1"/>
          <w:szCs w:val="28"/>
        </w:rPr>
      </w:pPr>
      <w:r>
        <w:rPr>
          <w:b/>
          <w:bCs/>
          <w:color w:val="000000" w:themeColor="text1"/>
          <w:szCs w:val="28"/>
        </w:rPr>
        <w:t xml:space="preserve">1.5 </w:t>
      </w:r>
      <w:r w:rsidR="00226ECF" w:rsidRPr="00E010BD">
        <w:rPr>
          <w:b/>
          <w:bCs/>
          <w:color w:val="000000" w:themeColor="text1"/>
          <w:szCs w:val="28"/>
        </w:rPr>
        <w:t>Микровезулы (микрочастицы</w:t>
      </w:r>
      <w:r w:rsidR="00EC2BBE" w:rsidRPr="00E010BD">
        <w:rPr>
          <w:b/>
          <w:bCs/>
          <w:color w:val="000000" w:themeColor="text1"/>
          <w:szCs w:val="28"/>
        </w:rPr>
        <w:t>)</w:t>
      </w:r>
    </w:p>
    <w:p w:rsidR="00466A07" w:rsidRPr="007F4495" w:rsidRDefault="00466A07" w:rsidP="00E010BD">
      <w:pPr>
        <w:ind w:firstLine="708"/>
        <w:jc w:val="both"/>
        <w:rPr>
          <w:color w:val="000000" w:themeColor="text1"/>
          <w:kern w:val="36"/>
          <w:szCs w:val="28"/>
          <w:shd w:val="clear" w:color="auto" w:fill="FFFFFF"/>
        </w:rPr>
      </w:pPr>
      <w:r w:rsidRPr="007F4495">
        <w:rPr>
          <w:color w:val="000000" w:themeColor="text1"/>
          <w:kern w:val="36"/>
          <w:szCs w:val="28"/>
          <w:shd w:val="clear" w:color="auto" w:fill="FFFFFF"/>
        </w:rPr>
        <w:t>Микровезикулы, размером от 0,1 до 1 мкм, образуются на плазматических мембранах различных клеток в результате активации или апоптоза. Их формирование начинается с изменения структуры мембран и образования везикул. Этот процесс сопровождается повышением уровня кальция в клетке, что вызывает изменение и потерю асимметрии фосфолипидного слоя мембраны и экстернализацию фосфатидилсерина. Вместе с этим активизируются кальций-зависимые ферменты, которые способствуют деструкции цитоскелета и, как следствие, формированию микровезикул</w:t>
      </w:r>
      <w:r w:rsidR="00BB2E8F">
        <w:rPr>
          <w:color w:val="000000" w:themeColor="text1"/>
          <w:kern w:val="36"/>
          <w:szCs w:val="28"/>
          <w:shd w:val="clear" w:color="auto" w:fill="FFFFFF"/>
        </w:rPr>
        <w:t xml:space="preserve"> </w:t>
      </w:r>
      <w:r w:rsidR="00BB2E8F" w:rsidRPr="00BB2E8F">
        <w:rPr>
          <w:color w:val="000000" w:themeColor="text1"/>
          <w:kern w:val="36"/>
          <w:szCs w:val="28"/>
          <w:shd w:val="clear" w:color="auto" w:fill="FFFFFF"/>
        </w:rPr>
        <w:t>[96]</w:t>
      </w:r>
      <w:r w:rsidRPr="007F4495">
        <w:rPr>
          <w:color w:val="000000" w:themeColor="text1"/>
          <w:kern w:val="36"/>
          <w:szCs w:val="28"/>
          <w:shd w:val="clear" w:color="auto" w:fill="FFFFFF"/>
        </w:rPr>
        <w:t>.</w:t>
      </w:r>
    </w:p>
    <w:p w:rsidR="00466A07" w:rsidRPr="007F4495" w:rsidRDefault="00466A07" w:rsidP="00E010BD">
      <w:pPr>
        <w:ind w:firstLine="709"/>
        <w:jc w:val="both"/>
        <w:rPr>
          <w:color w:val="000000" w:themeColor="text1"/>
          <w:kern w:val="36"/>
          <w:szCs w:val="28"/>
          <w:shd w:val="clear" w:color="auto" w:fill="FFFFFF"/>
        </w:rPr>
      </w:pPr>
      <w:r w:rsidRPr="007F4495">
        <w:rPr>
          <w:color w:val="000000" w:themeColor="text1"/>
          <w:kern w:val="36"/>
          <w:szCs w:val="28"/>
          <w:shd w:val="clear" w:color="auto" w:fill="FFFFFF"/>
        </w:rPr>
        <w:t>В литературе описана значимая роль эритроцитарных МВ в развитии различных патологий, включая онкологические заболевания, сердечно-сосудистые нарушения, гемолитическую анемию и сепсис. При этом отмечается, что увеличение количества МВ в плазме коррелирует с этими заболеваниями [9</w:t>
      </w:r>
      <w:r w:rsidR="00BB2E8F" w:rsidRPr="00BB2E8F">
        <w:rPr>
          <w:color w:val="000000" w:themeColor="text1"/>
          <w:kern w:val="36"/>
          <w:szCs w:val="28"/>
          <w:shd w:val="clear" w:color="auto" w:fill="FFFFFF"/>
        </w:rPr>
        <w:t>7</w:t>
      </w:r>
      <w:r w:rsidRPr="007F4495">
        <w:rPr>
          <w:color w:val="000000" w:themeColor="text1"/>
          <w:kern w:val="36"/>
          <w:szCs w:val="28"/>
          <w:shd w:val="clear" w:color="auto" w:fill="FFFFFF"/>
        </w:rPr>
        <w:t>].</w:t>
      </w:r>
    </w:p>
    <w:p w:rsidR="00466A07" w:rsidRPr="007F4495" w:rsidRDefault="00466A07" w:rsidP="00E010BD">
      <w:pPr>
        <w:ind w:firstLine="709"/>
        <w:jc w:val="both"/>
        <w:rPr>
          <w:color w:val="000000" w:themeColor="text1"/>
          <w:kern w:val="36"/>
          <w:szCs w:val="28"/>
          <w:shd w:val="clear" w:color="auto" w:fill="FFFFFF"/>
        </w:rPr>
      </w:pPr>
      <w:r w:rsidRPr="007F4495">
        <w:rPr>
          <w:color w:val="000000" w:themeColor="text1"/>
          <w:kern w:val="36"/>
          <w:szCs w:val="28"/>
          <w:shd w:val="clear" w:color="auto" w:fill="FFFFFF"/>
        </w:rPr>
        <w:t>Микровезикулы рассматриваются как эффективные переносчики биологической информации и ключевые элементы в сетях клеточной коммуникации, таких как стимуляция изменений в эндотелии, воспалительные процессы, дифференциация и ангиогенез. Они осуществляют передачу мРНК и микроРНК от исходной клетки к целевым клеткам [9</w:t>
      </w:r>
      <w:r w:rsidR="00BB2E8F" w:rsidRPr="00BB2E8F">
        <w:rPr>
          <w:color w:val="000000" w:themeColor="text1"/>
          <w:kern w:val="36"/>
          <w:szCs w:val="28"/>
          <w:shd w:val="clear" w:color="auto" w:fill="FFFFFF"/>
        </w:rPr>
        <w:t>8</w:t>
      </w:r>
      <w:r w:rsidRPr="007F4495">
        <w:rPr>
          <w:color w:val="000000" w:themeColor="text1"/>
          <w:kern w:val="36"/>
          <w:szCs w:val="28"/>
          <w:shd w:val="clear" w:color="auto" w:fill="FFFFFF"/>
        </w:rPr>
        <w:t xml:space="preserve">, </w:t>
      </w:r>
      <w:r w:rsidR="00BB2E8F" w:rsidRPr="00BB2E8F">
        <w:rPr>
          <w:color w:val="000000" w:themeColor="text1"/>
          <w:kern w:val="36"/>
          <w:szCs w:val="28"/>
          <w:shd w:val="clear" w:color="auto" w:fill="FFFFFF"/>
        </w:rPr>
        <w:t>99</w:t>
      </w:r>
      <w:r w:rsidRPr="007F4495">
        <w:rPr>
          <w:color w:val="000000" w:themeColor="text1"/>
          <w:kern w:val="36"/>
          <w:szCs w:val="28"/>
          <w:shd w:val="clear" w:color="auto" w:fill="FFFFFF"/>
        </w:rPr>
        <w:t>, 10</w:t>
      </w:r>
      <w:r w:rsidR="00BB2E8F" w:rsidRPr="00BB2E8F">
        <w:rPr>
          <w:color w:val="000000" w:themeColor="text1"/>
          <w:kern w:val="36"/>
          <w:szCs w:val="28"/>
          <w:shd w:val="clear" w:color="auto" w:fill="FFFFFF"/>
        </w:rPr>
        <w:t>0</w:t>
      </w:r>
      <w:r w:rsidRPr="007F4495">
        <w:rPr>
          <w:color w:val="000000" w:themeColor="text1"/>
          <w:kern w:val="36"/>
          <w:szCs w:val="28"/>
          <w:shd w:val="clear" w:color="auto" w:fill="FFFFFF"/>
        </w:rPr>
        <w:t>].</w:t>
      </w:r>
    </w:p>
    <w:p w:rsidR="00466A07" w:rsidRPr="007F4495" w:rsidRDefault="00466A07" w:rsidP="00E010BD">
      <w:pPr>
        <w:ind w:firstLine="708"/>
        <w:jc w:val="both"/>
        <w:rPr>
          <w:color w:val="000000" w:themeColor="text1"/>
          <w:kern w:val="36"/>
          <w:szCs w:val="28"/>
          <w:shd w:val="clear" w:color="auto" w:fill="FFFFFF"/>
        </w:rPr>
      </w:pPr>
      <w:r w:rsidRPr="007F4495">
        <w:rPr>
          <w:color w:val="000000" w:themeColor="text1"/>
          <w:kern w:val="36"/>
          <w:szCs w:val="28"/>
          <w:shd w:val="clear" w:color="auto" w:fill="FFFFFF"/>
        </w:rPr>
        <w:t>Установлено, что микровезикулы присутствуют в плазме здоровых женщин, и их концентрация возрастает при патологических состояниях [10</w:t>
      </w:r>
      <w:r w:rsidR="00BB2E8F" w:rsidRPr="00BB2E8F">
        <w:rPr>
          <w:color w:val="000000" w:themeColor="text1"/>
          <w:kern w:val="36"/>
          <w:szCs w:val="28"/>
          <w:shd w:val="clear" w:color="auto" w:fill="FFFFFF"/>
        </w:rPr>
        <w:t>1</w:t>
      </w:r>
      <w:r w:rsidRPr="007F4495">
        <w:rPr>
          <w:color w:val="000000" w:themeColor="text1"/>
          <w:kern w:val="36"/>
          <w:szCs w:val="28"/>
          <w:shd w:val="clear" w:color="auto" w:fill="FFFFFF"/>
        </w:rPr>
        <w:t>]. Исследования показывают, что уровень микровезикул в крови повышается во время беременности, особенно при преэклампсии, что указывает на их роль в развитии гипертензии и связанных с ней состояний [10</w:t>
      </w:r>
      <w:r w:rsidR="00BB2E8F" w:rsidRPr="00BB2E8F">
        <w:rPr>
          <w:color w:val="000000" w:themeColor="text1"/>
          <w:kern w:val="36"/>
          <w:szCs w:val="28"/>
          <w:shd w:val="clear" w:color="auto" w:fill="FFFFFF"/>
        </w:rPr>
        <w:t>2</w:t>
      </w:r>
      <w:r w:rsidRPr="007F4495">
        <w:rPr>
          <w:color w:val="000000" w:themeColor="text1"/>
          <w:kern w:val="36"/>
          <w:szCs w:val="28"/>
          <w:shd w:val="clear" w:color="auto" w:fill="FFFFFF"/>
        </w:rPr>
        <w:t>, 10</w:t>
      </w:r>
      <w:r w:rsidR="00BB2E8F" w:rsidRPr="00BB2E8F">
        <w:rPr>
          <w:color w:val="000000" w:themeColor="text1"/>
          <w:kern w:val="36"/>
          <w:szCs w:val="28"/>
          <w:shd w:val="clear" w:color="auto" w:fill="FFFFFF"/>
        </w:rPr>
        <w:t>3</w:t>
      </w:r>
      <w:r w:rsidRPr="007F4495">
        <w:rPr>
          <w:color w:val="000000" w:themeColor="text1"/>
          <w:kern w:val="36"/>
          <w:szCs w:val="28"/>
          <w:shd w:val="clear" w:color="auto" w:fill="FFFFFF"/>
        </w:rPr>
        <w:t>]. Анализ содержания фосфолипидов, в частности фосфатидилсерина, в микровезикулах позволяет провести их количественное определение и характеристику.</w:t>
      </w:r>
    </w:p>
    <w:p w:rsidR="004315C9" w:rsidRPr="007F4495" w:rsidRDefault="00466A07" w:rsidP="00E010BD">
      <w:pPr>
        <w:ind w:firstLine="560"/>
        <w:jc w:val="both"/>
        <w:rPr>
          <w:color w:val="000000" w:themeColor="text1"/>
          <w:kern w:val="36"/>
          <w:szCs w:val="28"/>
          <w:shd w:val="clear" w:color="auto" w:fill="FFFFFF"/>
        </w:rPr>
      </w:pPr>
      <w:r w:rsidRPr="007F4495">
        <w:rPr>
          <w:color w:val="000000" w:themeColor="text1"/>
          <w:kern w:val="36"/>
          <w:szCs w:val="28"/>
          <w:shd w:val="clear" w:color="auto" w:fill="FFFFFF"/>
        </w:rPr>
        <w:t>Существует ограниченное количество исследований, посвященных изучению микровезикул у беременных женщин с тяжелой формой преэклампсии. Учитывая, что тяжелая преэклампсия ассоциирована с прокоагулянтными и воспалительными процессами, необходимы дальнейшие исследования микровезикул для понимания их роли в патогенезе этого состояния. Высокие уровни микровезикул, особенно происходящих от эритроцитов, связаны с тяжелой преэклампсией, а также отмечена корреляция между количеством тромбоцитов и микровезикул [10</w:t>
      </w:r>
      <w:r w:rsidR="00BB2E8F" w:rsidRPr="00BB2E8F">
        <w:rPr>
          <w:color w:val="000000" w:themeColor="text1"/>
          <w:kern w:val="36"/>
          <w:szCs w:val="28"/>
          <w:shd w:val="clear" w:color="auto" w:fill="FFFFFF"/>
        </w:rPr>
        <w:t>4</w:t>
      </w:r>
      <w:r w:rsidRPr="007F4495">
        <w:rPr>
          <w:color w:val="000000" w:themeColor="text1"/>
          <w:kern w:val="36"/>
          <w:szCs w:val="28"/>
          <w:shd w:val="clear" w:color="auto" w:fill="FFFFFF"/>
        </w:rPr>
        <w:t>].</w:t>
      </w:r>
    </w:p>
    <w:p w:rsidR="00466A07" w:rsidRPr="007F4495" w:rsidRDefault="00466A07" w:rsidP="007F4495">
      <w:pPr>
        <w:ind w:firstLine="360"/>
        <w:jc w:val="both"/>
        <w:rPr>
          <w:szCs w:val="28"/>
        </w:rPr>
      </w:pPr>
    </w:p>
    <w:p w:rsidR="004315C9" w:rsidRPr="00EC2BBE" w:rsidRDefault="00E010BD" w:rsidP="00E010BD">
      <w:pPr>
        <w:pStyle w:val="af1"/>
        <w:ind w:left="560" w:firstLine="148"/>
        <w:jc w:val="both"/>
        <w:rPr>
          <w:b/>
          <w:bCs/>
          <w:szCs w:val="28"/>
        </w:rPr>
      </w:pPr>
      <w:r>
        <w:rPr>
          <w:b/>
          <w:bCs/>
          <w:szCs w:val="28"/>
        </w:rPr>
        <w:t xml:space="preserve">1.6 </w:t>
      </w:r>
      <w:r w:rsidR="00226ECF" w:rsidRPr="007F4495">
        <w:rPr>
          <w:b/>
          <w:bCs/>
          <w:szCs w:val="28"/>
        </w:rPr>
        <w:t>Бета-2-микроглобулин</w:t>
      </w:r>
      <w:r>
        <w:rPr>
          <w:b/>
          <w:bCs/>
          <w:szCs w:val="28"/>
        </w:rPr>
        <w:t xml:space="preserve">  </w:t>
      </w:r>
    </w:p>
    <w:p w:rsidR="006F0D2E" w:rsidRPr="007F4495" w:rsidRDefault="00466A07" w:rsidP="00E010BD">
      <w:pPr>
        <w:ind w:firstLine="708"/>
        <w:jc w:val="both"/>
        <w:rPr>
          <w:szCs w:val="28"/>
        </w:rPr>
      </w:pPr>
      <w:r w:rsidRPr="007F4495">
        <w:rPr>
          <w:szCs w:val="28"/>
        </w:rPr>
        <w:t>Бета-2-микроглобулин является белком средней молекулярной массы, равной 11,8 кДа, который обнаруживается на поверхности всех клеток, содержащих ядро, и присутствует во всех биологических жидкостях тела. У взрослых нормы продукции и удаления этого белка остаются стабильными. β2-МГ удаляется из организма через почки, где он фильтруется на уровне клубочков и подвергается реабсорбции и катаболизму в проксимальных канальцах. Повышение уровня β2-МГ в крови и его появление в моче могут быть признаками нарушений клубочковой фильтрации или дисфункции канальцев. В связи с этим, анализ содержания β2-МГ в биологических жидкостях пациентов с нефрологическими заболеваниями представляется ценным для оценки уровня повреждения базальной мембраны клубочков при гломерулопатиях, для различения инфекций верхних и нижних мочевыводящих путей, а также для контроля адекватности дозировки при лечении хронической болезни почек на терминальной стадии. В случае преэклампсии у беременных наблюдается повреждение клубочков почек из-за эндотелиальной дисфункции, что также затрагивает клубочковый аппарат [10</w:t>
      </w:r>
      <w:r w:rsidR="00BB2E8F" w:rsidRPr="00BB2E8F">
        <w:rPr>
          <w:szCs w:val="28"/>
        </w:rPr>
        <w:t>5</w:t>
      </w:r>
      <w:r w:rsidRPr="007F4495">
        <w:rPr>
          <w:szCs w:val="28"/>
        </w:rPr>
        <w:t>, 10</w:t>
      </w:r>
      <w:r w:rsidR="00BB2E8F" w:rsidRPr="00BB2E8F">
        <w:rPr>
          <w:szCs w:val="28"/>
        </w:rPr>
        <w:t>6</w:t>
      </w:r>
      <w:r w:rsidRPr="007F4495">
        <w:rPr>
          <w:szCs w:val="28"/>
        </w:rPr>
        <w:t>]. Повреждение почечных клубочков делает β2-МГ чувствительным маркером, который может использоваться для дифференциальной диагностики причин гипертензивных состояний у беременных.</w:t>
      </w:r>
    </w:p>
    <w:p w:rsidR="00466A07" w:rsidRPr="007F4495" w:rsidRDefault="00466A07" w:rsidP="007F4495">
      <w:pPr>
        <w:ind w:firstLine="360"/>
        <w:jc w:val="both"/>
        <w:rPr>
          <w:szCs w:val="28"/>
        </w:rPr>
      </w:pPr>
    </w:p>
    <w:p w:rsidR="004315C9" w:rsidRPr="008A71C6" w:rsidRDefault="00664561" w:rsidP="008A71C6">
      <w:pPr>
        <w:pStyle w:val="af1"/>
        <w:numPr>
          <w:ilvl w:val="0"/>
          <w:numId w:val="11"/>
        </w:numPr>
        <w:jc w:val="center"/>
        <w:rPr>
          <w:szCs w:val="28"/>
        </w:rPr>
      </w:pPr>
      <w:r w:rsidRPr="00EC2BBE">
        <w:rPr>
          <w:b/>
          <w:szCs w:val="28"/>
        </w:rPr>
        <w:t>МАТЕРИАЛЫ И МЕТОДЫ ИССЛЕДОВАНИЯ</w:t>
      </w:r>
    </w:p>
    <w:p w:rsidR="004315C9" w:rsidRPr="007F4495" w:rsidRDefault="00664561" w:rsidP="00E010BD">
      <w:pPr>
        <w:ind w:firstLine="668"/>
        <w:jc w:val="both"/>
        <w:rPr>
          <w:b/>
          <w:szCs w:val="28"/>
        </w:rPr>
      </w:pPr>
      <w:r w:rsidRPr="007F4495">
        <w:rPr>
          <w:b/>
          <w:szCs w:val="28"/>
        </w:rPr>
        <w:t>2.1 Дизайн исследования</w:t>
      </w:r>
      <w:r w:rsidR="00E010BD">
        <w:rPr>
          <w:b/>
          <w:szCs w:val="28"/>
        </w:rPr>
        <w:t xml:space="preserve"> </w:t>
      </w:r>
    </w:p>
    <w:p w:rsidR="00553695" w:rsidRPr="007F4495" w:rsidRDefault="00553695" w:rsidP="007F4495">
      <w:pPr>
        <w:pStyle w:val="a5"/>
        <w:ind w:right="-1" w:firstLine="566"/>
        <w:rPr>
          <w:szCs w:val="28"/>
        </w:rPr>
      </w:pPr>
      <w:r w:rsidRPr="007F4495">
        <w:rPr>
          <w:color w:val="000000"/>
          <w:szCs w:val="28"/>
        </w:rPr>
        <w:t>Проведено обследование 13</w:t>
      </w:r>
      <w:r w:rsidR="003B4EC7" w:rsidRPr="007F4495">
        <w:rPr>
          <w:color w:val="000000"/>
          <w:szCs w:val="28"/>
        </w:rPr>
        <w:t>1</w:t>
      </w:r>
      <w:r w:rsidRPr="007F4495">
        <w:rPr>
          <w:color w:val="000000"/>
          <w:szCs w:val="28"/>
        </w:rPr>
        <w:t xml:space="preserve"> беременн</w:t>
      </w:r>
      <w:r w:rsidR="00D64B7A" w:rsidRPr="007F4495">
        <w:rPr>
          <w:color w:val="000000"/>
          <w:szCs w:val="28"/>
        </w:rPr>
        <w:t>ой</w:t>
      </w:r>
      <w:r w:rsidRPr="007F4495">
        <w:rPr>
          <w:color w:val="000000"/>
          <w:szCs w:val="28"/>
        </w:rPr>
        <w:t xml:space="preserve"> женщин</w:t>
      </w:r>
      <w:r w:rsidR="00D64B7A" w:rsidRPr="007F4495">
        <w:rPr>
          <w:color w:val="000000"/>
          <w:szCs w:val="28"/>
        </w:rPr>
        <w:t>ы</w:t>
      </w:r>
      <w:r w:rsidRPr="007F4495">
        <w:rPr>
          <w:color w:val="000000"/>
          <w:szCs w:val="28"/>
        </w:rPr>
        <w:t xml:space="preserve"> </w:t>
      </w:r>
      <w:r w:rsidR="00D64B7A" w:rsidRPr="007F4495">
        <w:rPr>
          <w:color w:val="000000"/>
          <w:szCs w:val="28"/>
        </w:rPr>
        <w:t>в</w:t>
      </w:r>
      <w:r w:rsidRPr="007F4495">
        <w:rPr>
          <w:color w:val="000000"/>
          <w:szCs w:val="28"/>
        </w:rPr>
        <w:t xml:space="preserve"> сроке беременности от 28 до 4</w:t>
      </w:r>
      <w:r w:rsidR="008B36DD" w:rsidRPr="007F4495">
        <w:rPr>
          <w:color w:val="000000"/>
          <w:szCs w:val="28"/>
        </w:rPr>
        <w:t>2</w:t>
      </w:r>
      <w:r w:rsidRPr="007F4495">
        <w:rPr>
          <w:color w:val="000000"/>
          <w:szCs w:val="28"/>
        </w:rPr>
        <w:t xml:space="preserve"> недел</w:t>
      </w:r>
      <w:r w:rsidR="008B36DD" w:rsidRPr="007F4495">
        <w:rPr>
          <w:color w:val="000000"/>
          <w:szCs w:val="28"/>
        </w:rPr>
        <w:t>и</w:t>
      </w:r>
      <w:r w:rsidRPr="007F4495">
        <w:rPr>
          <w:color w:val="000000"/>
          <w:szCs w:val="28"/>
        </w:rPr>
        <w:t xml:space="preserve"> на базах кафедры акушерства, гинекологии и перинатологии НАО «</w:t>
      </w:r>
      <w:r w:rsidR="0092447E">
        <w:rPr>
          <w:color w:val="000000"/>
          <w:szCs w:val="28"/>
        </w:rPr>
        <w:t>Карагандинский м</w:t>
      </w:r>
      <w:r w:rsidRPr="007F4495">
        <w:rPr>
          <w:color w:val="000000"/>
          <w:szCs w:val="28"/>
        </w:rPr>
        <w:t>едицинский университет» - «Областная Клиническая больница»</w:t>
      </w:r>
      <w:r w:rsidR="00963FA1" w:rsidRPr="007F4495">
        <w:rPr>
          <w:color w:val="000000"/>
          <w:szCs w:val="28"/>
        </w:rPr>
        <w:t xml:space="preserve"> </w:t>
      </w:r>
      <w:r w:rsidR="00157DA5">
        <w:rPr>
          <w:color w:val="000000"/>
          <w:szCs w:val="28"/>
        </w:rPr>
        <w:t>р</w:t>
      </w:r>
      <w:r w:rsidR="00963FA1" w:rsidRPr="007F4495">
        <w:rPr>
          <w:color w:val="000000"/>
          <w:szCs w:val="28"/>
        </w:rPr>
        <w:t>одильное отделение</w:t>
      </w:r>
      <w:r w:rsidRPr="007F4495">
        <w:rPr>
          <w:color w:val="000000"/>
          <w:szCs w:val="28"/>
        </w:rPr>
        <w:t xml:space="preserve"> г. Караганд</w:t>
      </w:r>
      <w:r w:rsidR="00B83184" w:rsidRPr="007F4495">
        <w:rPr>
          <w:color w:val="000000"/>
          <w:szCs w:val="28"/>
        </w:rPr>
        <w:t>ы и Обл</w:t>
      </w:r>
      <w:r w:rsidR="00963FA1" w:rsidRPr="007F4495">
        <w:rPr>
          <w:color w:val="000000"/>
          <w:szCs w:val="28"/>
        </w:rPr>
        <w:t>а</w:t>
      </w:r>
      <w:r w:rsidR="00B83184" w:rsidRPr="007F4495">
        <w:rPr>
          <w:color w:val="000000"/>
          <w:szCs w:val="28"/>
        </w:rPr>
        <w:t>с</w:t>
      </w:r>
      <w:r w:rsidR="00963FA1" w:rsidRPr="007F4495">
        <w:rPr>
          <w:color w:val="000000"/>
          <w:szCs w:val="28"/>
        </w:rPr>
        <w:t>тного Перинатального Центра</w:t>
      </w:r>
      <w:r w:rsidR="00157DA5">
        <w:rPr>
          <w:color w:val="000000"/>
          <w:szCs w:val="28"/>
        </w:rPr>
        <w:t>, в настоящее время КГП «Перинатальный центр №1» ОКБ.</w:t>
      </w:r>
      <w:r w:rsidRPr="007F4495">
        <w:rPr>
          <w:color w:val="000000"/>
          <w:szCs w:val="28"/>
        </w:rPr>
        <w:t xml:space="preserve"> Возраст беременных составил от </w:t>
      </w:r>
      <w:r w:rsidR="00963FA1" w:rsidRPr="007F4495">
        <w:rPr>
          <w:color w:val="000000"/>
          <w:szCs w:val="28"/>
        </w:rPr>
        <w:t>18</w:t>
      </w:r>
      <w:r w:rsidRPr="007F4495">
        <w:rPr>
          <w:color w:val="000000"/>
          <w:szCs w:val="28"/>
        </w:rPr>
        <w:t xml:space="preserve"> до </w:t>
      </w:r>
      <w:r w:rsidR="00963FA1" w:rsidRPr="007F4495">
        <w:rPr>
          <w:color w:val="000000"/>
          <w:szCs w:val="28"/>
        </w:rPr>
        <w:t>4</w:t>
      </w:r>
      <w:r w:rsidR="00383427" w:rsidRPr="007F4495">
        <w:rPr>
          <w:color w:val="000000"/>
          <w:szCs w:val="28"/>
        </w:rPr>
        <w:t>8</w:t>
      </w:r>
      <w:r w:rsidRPr="007F4495">
        <w:rPr>
          <w:color w:val="000000"/>
          <w:szCs w:val="28"/>
        </w:rPr>
        <w:t xml:space="preserve"> лет. </w:t>
      </w:r>
      <w:r w:rsidR="00963FA1" w:rsidRPr="007F4495">
        <w:rPr>
          <w:spacing w:val="2"/>
          <w:szCs w:val="28"/>
        </w:rPr>
        <w:t xml:space="preserve">Лабораторные исследования выполнялись </w:t>
      </w:r>
      <w:r w:rsidR="00963FA1" w:rsidRPr="007F4495">
        <w:rPr>
          <w:szCs w:val="28"/>
        </w:rPr>
        <w:t xml:space="preserve">в </w:t>
      </w:r>
      <w:r w:rsidR="00963FA1" w:rsidRPr="007F4495">
        <w:rPr>
          <w:spacing w:val="2"/>
          <w:szCs w:val="28"/>
        </w:rPr>
        <w:t xml:space="preserve">лаборатории коллективного пользования </w:t>
      </w:r>
      <w:r w:rsidR="00963FA1" w:rsidRPr="007F4495">
        <w:rPr>
          <w:color w:val="000000"/>
          <w:szCs w:val="28"/>
        </w:rPr>
        <w:t>НАО «</w:t>
      </w:r>
      <w:r w:rsidR="0092447E">
        <w:rPr>
          <w:color w:val="000000"/>
          <w:szCs w:val="28"/>
        </w:rPr>
        <w:t>Карагандинский м</w:t>
      </w:r>
      <w:r w:rsidR="00963FA1" w:rsidRPr="007F4495">
        <w:rPr>
          <w:color w:val="000000"/>
          <w:szCs w:val="28"/>
        </w:rPr>
        <w:t>едицинский университет»</w:t>
      </w:r>
      <w:r w:rsidR="00963FA1" w:rsidRPr="007F4495">
        <w:rPr>
          <w:spacing w:val="2"/>
          <w:szCs w:val="28"/>
        </w:rPr>
        <w:t xml:space="preserve">, </w:t>
      </w:r>
      <w:r w:rsidR="00963FA1" w:rsidRPr="007F4495">
        <w:rPr>
          <w:szCs w:val="28"/>
        </w:rPr>
        <w:t xml:space="preserve">в </w:t>
      </w:r>
      <w:r w:rsidR="00963FA1" w:rsidRPr="007F4495">
        <w:rPr>
          <w:spacing w:val="2"/>
          <w:szCs w:val="28"/>
        </w:rPr>
        <w:t>лаборатории</w:t>
      </w:r>
      <w:r w:rsidR="008A1FE4" w:rsidRPr="007F4495">
        <w:rPr>
          <w:spacing w:val="2"/>
          <w:szCs w:val="28"/>
        </w:rPr>
        <w:t xml:space="preserve"> кафедры</w:t>
      </w:r>
      <w:r w:rsidR="00963FA1" w:rsidRPr="007F4495">
        <w:rPr>
          <w:spacing w:val="2"/>
          <w:szCs w:val="28"/>
        </w:rPr>
        <w:t xml:space="preserve"> </w:t>
      </w:r>
      <w:r w:rsidR="008B36DD" w:rsidRPr="007F4495">
        <w:rPr>
          <w:spacing w:val="2"/>
          <w:szCs w:val="28"/>
        </w:rPr>
        <w:t>биомедицины</w:t>
      </w:r>
      <w:r w:rsidR="00157DA5">
        <w:rPr>
          <w:spacing w:val="2"/>
          <w:szCs w:val="28"/>
        </w:rPr>
        <w:t>, лаборатории областной клинической больницы г. Караганды</w:t>
      </w:r>
      <w:r w:rsidR="00963FA1" w:rsidRPr="007F4495">
        <w:rPr>
          <w:spacing w:val="2"/>
          <w:szCs w:val="28"/>
        </w:rPr>
        <w:t>.</w:t>
      </w:r>
      <w:r w:rsidR="00B83184" w:rsidRPr="007F4495">
        <w:rPr>
          <w:spacing w:val="2"/>
          <w:szCs w:val="28"/>
        </w:rPr>
        <w:t xml:space="preserve"> </w:t>
      </w:r>
      <w:r w:rsidRPr="007F4495">
        <w:rPr>
          <w:color w:val="000000"/>
          <w:szCs w:val="28"/>
        </w:rPr>
        <w:t>Все беременные женщины были проконсультированы. Обследование беременных проводилось при поступлении в акушерский стационар.</w:t>
      </w:r>
    </w:p>
    <w:p w:rsidR="00553695" w:rsidRPr="007F4495" w:rsidRDefault="00963FA1" w:rsidP="007F4495">
      <w:pPr>
        <w:ind w:firstLine="600"/>
        <w:jc w:val="both"/>
        <w:rPr>
          <w:color w:val="000000"/>
          <w:szCs w:val="28"/>
        </w:rPr>
      </w:pPr>
      <w:r w:rsidRPr="007F4495">
        <w:rPr>
          <w:color w:val="000000"/>
          <w:szCs w:val="28"/>
        </w:rPr>
        <w:t xml:space="preserve">Этическое одобрение исследования было выдано Комитетом по биоэтике Карагандинского государственного медицинского университета, протокол № </w:t>
      </w:r>
      <w:r w:rsidR="00E51277">
        <w:rPr>
          <w:color w:val="000000"/>
          <w:szCs w:val="28"/>
        </w:rPr>
        <w:t>2</w:t>
      </w:r>
      <w:r w:rsidR="00902221" w:rsidRPr="007F4495">
        <w:rPr>
          <w:color w:val="000000"/>
          <w:szCs w:val="28"/>
        </w:rPr>
        <w:t>3</w:t>
      </w:r>
      <w:r w:rsidRPr="007F4495">
        <w:rPr>
          <w:color w:val="000000"/>
          <w:szCs w:val="28"/>
        </w:rPr>
        <w:t xml:space="preserve"> от </w:t>
      </w:r>
      <w:r w:rsidR="00902221" w:rsidRPr="007F4495">
        <w:rPr>
          <w:color w:val="000000"/>
          <w:szCs w:val="28"/>
        </w:rPr>
        <w:t>03</w:t>
      </w:r>
      <w:r w:rsidRPr="007F4495">
        <w:rPr>
          <w:color w:val="000000"/>
          <w:szCs w:val="28"/>
        </w:rPr>
        <w:t>.0</w:t>
      </w:r>
      <w:r w:rsidR="00902221" w:rsidRPr="007F4495">
        <w:rPr>
          <w:color w:val="000000"/>
          <w:szCs w:val="28"/>
        </w:rPr>
        <w:t>1</w:t>
      </w:r>
      <w:r w:rsidRPr="007F4495">
        <w:rPr>
          <w:color w:val="000000"/>
          <w:szCs w:val="28"/>
        </w:rPr>
        <w:t>.201</w:t>
      </w:r>
      <w:r w:rsidR="00902221" w:rsidRPr="007F4495">
        <w:rPr>
          <w:color w:val="000000"/>
          <w:szCs w:val="28"/>
        </w:rPr>
        <w:t>8</w:t>
      </w:r>
      <w:r w:rsidRPr="007F4495">
        <w:rPr>
          <w:color w:val="000000"/>
          <w:szCs w:val="28"/>
        </w:rPr>
        <w:t xml:space="preserve"> года. Все участники исследования были информированы о целях исследования и подписывали письменное информированное согласие.</w:t>
      </w:r>
      <w:r w:rsidR="00E51277">
        <w:rPr>
          <w:color w:val="000000"/>
          <w:szCs w:val="28"/>
        </w:rPr>
        <w:t xml:space="preserve"> </w:t>
      </w:r>
    </w:p>
    <w:p w:rsidR="00157DA5" w:rsidRDefault="00383427" w:rsidP="00E010BD">
      <w:pPr>
        <w:ind w:firstLine="700"/>
        <w:jc w:val="both"/>
        <w:rPr>
          <w:rFonts w:eastAsia="REG"/>
          <w:szCs w:val="28"/>
        </w:rPr>
      </w:pPr>
      <w:r w:rsidRPr="007F4495">
        <w:rPr>
          <w:rFonts w:eastAsia="REG"/>
          <w:b/>
          <w:bCs/>
          <w:szCs w:val="28"/>
        </w:rPr>
        <w:t>Объектами исследования</w:t>
      </w:r>
      <w:r w:rsidRPr="007F4495">
        <w:rPr>
          <w:rFonts w:eastAsia="REG"/>
          <w:szCs w:val="28"/>
        </w:rPr>
        <w:t xml:space="preserve"> являются беременные женщины, проживающие на</w:t>
      </w:r>
      <w:r w:rsidR="00157DA5">
        <w:rPr>
          <w:rFonts w:eastAsia="REG"/>
          <w:szCs w:val="28"/>
        </w:rPr>
        <w:t xml:space="preserve"> </w:t>
      </w:r>
      <w:r w:rsidRPr="007F4495">
        <w:rPr>
          <w:rFonts w:eastAsia="REG"/>
          <w:szCs w:val="28"/>
        </w:rPr>
        <w:t>территории Карагандинской области в возрасте от 18-48 лет с одноплодной беременностью, не имеющих сахарный диабет, аутоиммунные и онкозаболевания, некурящие и не употребляющие алкоголь и наркотические средства с ИМТ менее 30 кг/м2.</w:t>
      </w:r>
    </w:p>
    <w:p w:rsidR="00383427" w:rsidRPr="007F4495" w:rsidRDefault="00383427" w:rsidP="00E010BD">
      <w:pPr>
        <w:ind w:firstLine="708"/>
        <w:jc w:val="both"/>
        <w:rPr>
          <w:rFonts w:eastAsia="REG"/>
          <w:szCs w:val="28"/>
        </w:rPr>
      </w:pPr>
      <w:r w:rsidRPr="007F4495">
        <w:rPr>
          <w:rFonts w:eastAsia="REG"/>
          <w:b/>
          <w:bCs/>
          <w:szCs w:val="28"/>
        </w:rPr>
        <w:t>Предметом исследования</w:t>
      </w:r>
      <w:r w:rsidRPr="007F4495">
        <w:rPr>
          <w:rFonts w:eastAsia="REG"/>
          <w:szCs w:val="28"/>
        </w:rPr>
        <w:t xml:space="preserve"> являются лабораторные показатели эритроцитов и</w:t>
      </w:r>
      <w:r w:rsidR="00157DA5">
        <w:rPr>
          <w:rFonts w:eastAsia="REG"/>
          <w:szCs w:val="28"/>
        </w:rPr>
        <w:t xml:space="preserve"> </w:t>
      </w:r>
      <w:r w:rsidRPr="007F4495">
        <w:rPr>
          <w:rFonts w:eastAsia="REG"/>
          <w:szCs w:val="28"/>
        </w:rPr>
        <w:t xml:space="preserve">плазмы крови </w:t>
      </w:r>
      <w:r w:rsidR="008B36DD" w:rsidRPr="007F4495">
        <w:rPr>
          <w:rFonts w:eastAsia="REG"/>
          <w:szCs w:val="28"/>
        </w:rPr>
        <w:t xml:space="preserve">показателей </w:t>
      </w:r>
      <w:r w:rsidRPr="007F4495">
        <w:rPr>
          <w:rFonts w:eastAsia="REG"/>
          <w:szCs w:val="28"/>
        </w:rPr>
        <w:t xml:space="preserve">окислительного стресса, внеклеточных нуклеиновых кислот, пуриновых интермедиатов, </w:t>
      </w:r>
      <w:r w:rsidR="00157DA5">
        <w:rPr>
          <w:rFonts w:eastAsia="REG"/>
          <w:szCs w:val="28"/>
        </w:rPr>
        <w:t xml:space="preserve">катаболитов, </w:t>
      </w:r>
      <w:r w:rsidRPr="007F4495">
        <w:rPr>
          <w:rFonts w:eastAsia="REG"/>
          <w:szCs w:val="28"/>
        </w:rPr>
        <w:t>бета-2-микроглобулина, эритроцитарных микровезикул в третьем триместре беременности у беременных без гипертензи</w:t>
      </w:r>
      <w:r w:rsidR="00157DA5">
        <w:rPr>
          <w:rFonts w:eastAsia="REG"/>
          <w:szCs w:val="28"/>
        </w:rPr>
        <w:t>вных расстройств</w:t>
      </w:r>
      <w:r w:rsidRPr="007F4495">
        <w:rPr>
          <w:rFonts w:eastAsia="REG"/>
          <w:szCs w:val="28"/>
        </w:rPr>
        <w:t>, беременных с хронической артериальной гипертензией тяжелой степени, беременных с тяжелой преэклампсией и беременных с тяжелой преэкампсией на фоне хронической артериальной г</w:t>
      </w:r>
      <w:r w:rsidR="008B36DD" w:rsidRPr="007F4495">
        <w:rPr>
          <w:rFonts w:eastAsia="REG"/>
          <w:szCs w:val="28"/>
        </w:rPr>
        <w:t>и</w:t>
      </w:r>
      <w:r w:rsidRPr="007F4495">
        <w:rPr>
          <w:rFonts w:eastAsia="REG"/>
          <w:szCs w:val="28"/>
        </w:rPr>
        <w:t>перт</w:t>
      </w:r>
      <w:r w:rsidR="00815AAD" w:rsidRPr="007F4495">
        <w:rPr>
          <w:rFonts w:eastAsia="REG"/>
          <w:szCs w:val="28"/>
        </w:rPr>
        <w:t>е</w:t>
      </w:r>
      <w:r w:rsidRPr="007F4495">
        <w:rPr>
          <w:rFonts w:eastAsia="REG"/>
          <w:szCs w:val="28"/>
        </w:rPr>
        <w:t>нзии.</w:t>
      </w:r>
    </w:p>
    <w:p w:rsidR="00187FF6" w:rsidRPr="007F4495" w:rsidRDefault="00664561" w:rsidP="007F4495">
      <w:pPr>
        <w:keepNext/>
        <w:ind w:firstLineChars="250" w:firstLine="700"/>
        <w:jc w:val="both"/>
        <w:rPr>
          <w:szCs w:val="28"/>
        </w:rPr>
      </w:pPr>
      <w:r w:rsidRPr="007F4495">
        <w:rPr>
          <w:szCs w:val="28"/>
        </w:rPr>
        <w:t xml:space="preserve">В основу работы положено аналитическое </w:t>
      </w:r>
      <w:r w:rsidR="00963FA1" w:rsidRPr="007F4495">
        <w:rPr>
          <w:szCs w:val="28"/>
        </w:rPr>
        <w:t>кросс-поперечное</w:t>
      </w:r>
      <w:r w:rsidRPr="007F4495">
        <w:rPr>
          <w:szCs w:val="28"/>
        </w:rPr>
        <w:t xml:space="preserve"> исследование </w:t>
      </w:r>
      <w:r w:rsidR="008A1FE4" w:rsidRPr="007F4495">
        <w:rPr>
          <w:szCs w:val="28"/>
        </w:rPr>
        <w:t>13</w:t>
      </w:r>
      <w:r w:rsidR="00D64B7A" w:rsidRPr="007F4495">
        <w:rPr>
          <w:szCs w:val="28"/>
        </w:rPr>
        <w:t>1</w:t>
      </w:r>
      <w:r w:rsidR="008A1FE4" w:rsidRPr="007F4495">
        <w:rPr>
          <w:szCs w:val="28"/>
        </w:rPr>
        <w:t xml:space="preserve"> беременн</w:t>
      </w:r>
      <w:r w:rsidR="00D64B7A" w:rsidRPr="007F4495">
        <w:rPr>
          <w:szCs w:val="28"/>
        </w:rPr>
        <w:t>ой</w:t>
      </w:r>
      <w:r w:rsidR="008A1FE4" w:rsidRPr="007F4495">
        <w:rPr>
          <w:szCs w:val="28"/>
        </w:rPr>
        <w:t xml:space="preserve"> женщин</w:t>
      </w:r>
      <w:r w:rsidR="00D64B7A" w:rsidRPr="007F4495">
        <w:rPr>
          <w:szCs w:val="28"/>
        </w:rPr>
        <w:t>ы</w:t>
      </w:r>
      <w:r w:rsidR="008A1FE4" w:rsidRPr="007F4495">
        <w:rPr>
          <w:szCs w:val="28"/>
        </w:rPr>
        <w:t>.</w:t>
      </w:r>
    </w:p>
    <w:p w:rsidR="008A1FE4" w:rsidRPr="007F4495" w:rsidRDefault="008A1FE4" w:rsidP="007F4495">
      <w:pPr>
        <w:keepNext/>
        <w:ind w:firstLineChars="250" w:firstLine="700"/>
        <w:jc w:val="both"/>
        <w:rPr>
          <w:color w:val="000000" w:themeColor="text1"/>
          <w:szCs w:val="28"/>
        </w:rPr>
      </w:pPr>
      <w:r w:rsidRPr="007F4495">
        <w:rPr>
          <w:color w:val="000000" w:themeColor="text1"/>
          <w:szCs w:val="28"/>
        </w:rPr>
        <w:t xml:space="preserve">Исследование было </w:t>
      </w:r>
      <w:r w:rsidR="00246A22" w:rsidRPr="007F4495">
        <w:rPr>
          <w:color w:val="000000" w:themeColor="text1"/>
          <w:szCs w:val="28"/>
        </w:rPr>
        <w:t>разделено</w:t>
      </w:r>
      <w:r w:rsidRPr="007F4495">
        <w:rPr>
          <w:color w:val="000000" w:themeColor="text1"/>
          <w:szCs w:val="28"/>
        </w:rPr>
        <w:t xml:space="preserve"> на 2 этапа. На первом этапе проводилось исследование </w:t>
      </w:r>
      <w:r w:rsidR="00816464" w:rsidRPr="007F4495">
        <w:rPr>
          <w:color w:val="000000" w:themeColor="text1"/>
          <w:szCs w:val="28"/>
        </w:rPr>
        <w:t>диагностических м</w:t>
      </w:r>
      <w:r w:rsidR="008B36DD" w:rsidRPr="007F4495">
        <w:rPr>
          <w:color w:val="000000" w:themeColor="text1"/>
          <w:szCs w:val="28"/>
        </w:rPr>
        <w:t>а</w:t>
      </w:r>
      <w:r w:rsidR="00816464" w:rsidRPr="007F4495">
        <w:rPr>
          <w:color w:val="000000" w:themeColor="text1"/>
          <w:szCs w:val="28"/>
        </w:rPr>
        <w:t xml:space="preserve">ркеров преэклампсии у </w:t>
      </w:r>
      <w:r w:rsidRPr="007F4495">
        <w:rPr>
          <w:color w:val="000000" w:themeColor="text1"/>
          <w:szCs w:val="28"/>
        </w:rPr>
        <w:t>беременных в групп</w:t>
      </w:r>
      <w:r w:rsidR="00F2521E" w:rsidRPr="007F4495">
        <w:rPr>
          <w:color w:val="000000" w:themeColor="text1"/>
          <w:szCs w:val="28"/>
        </w:rPr>
        <w:t>ах</w:t>
      </w:r>
      <w:r w:rsidRPr="007F4495">
        <w:rPr>
          <w:color w:val="000000" w:themeColor="text1"/>
          <w:szCs w:val="28"/>
        </w:rPr>
        <w:t xml:space="preserve"> без </w:t>
      </w:r>
      <w:r w:rsidR="00157DA5">
        <w:rPr>
          <w:color w:val="000000" w:themeColor="text1"/>
          <w:szCs w:val="28"/>
        </w:rPr>
        <w:t>гипертензивных расстройств с неосложненным течением беременности</w:t>
      </w:r>
      <w:r w:rsidRPr="007F4495">
        <w:rPr>
          <w:color w:val="000000" w:themeColor="text1"/>
          <w:szCs w:val="28"/>
        </w:rPr>
        <w:t xml:space="preserve"> и беременных с тяжелой преэклампсией. </w:t>
      </w:r>
    </w:p>
    <w:p w:rsidR="008A1FE4" w:rsidRPr="007F4495" w:rsidRDefault="008A1FE4" w:rsidP="007F4495">
      <w:pPr>
        <w:shd w:val="clear" w:color="auto" w:fill="FFFFFF"/>
        <w:jc w:val="both"/>
        <w:rPr>
          <w:szCs w:val="28"/>
        </w:rPr>
      </w:pPr>
      <w:r w:rsidRPr="007F4495">
        <w:rPr>
          <w:color w:val="000000"/>
          <w:szCs w:val="28"/>
        </w:rPr>
        <w:t>1 группа - 29 беременные женщины</w:t>
      </w:r>
      <w:r w:rsidRPr="007F4495">
        <w:rPr>
          <w:szCs w:val="28"/>
        </w:rPr>
        <w:t xml:space="preserve"> без признаков гипертензивных расстройств с неосложненным течением беременности на момент обследования.</w:t>
      </w:r>
    </w:p>
    <w:p w:rsidR="008A1FE4" w:rsidRPr="007F4495" w:rsidRDefault="008A1FE4" w:rsidP="007F4495">
      <w:pPr>
        <w:shd w:val="clear" w:color="auto" w:fill="FFFFFF"/>
        <w:jc w:val="both"/>
        <w:rPr>
          <w:color w:val="000000"/>
          <w:szCs w:val="28"/>
        </w:rPr>
      </w:pPr>
      <w:r w:rsidRPr="007F4495">
        <w:rPr>
          <w:color w:val="000000"/>
          <w:szCs w:val="28"/>
        </w:rPr>
        <w:t xml:space="preserve">2 группа - 35 беременных женщин с тяжёлой преэклампсией. </w:t>
      </w:r>
      <w:r w:rsidRPr="007F4495">
        <w:rPr>
          <w:spacing w:val="2"/>
          <w:szCs w:val="28"/>
        </w:rPr>
        <w:t xml:space="preserve">Критерии включения: женщины </w:t>
      </w:r>
      <w:r w:rsidRPr="007F4495">
        <w:rPr>
          <w:szCs w:val="28"/>
        </w:rPr>
        <w:t xml:space="preserve">с </w:t>
      </w:r>
      <w:r w:rsidRPr="007F4495">
        <w:rPr>
          <w:spacing w:val="2"/>
          <w:szCs w:val="28"/>
        </w:rPr>
        <w:t xml:space="preserve">артериальной гипертензией, возникшей после 20-й недели беременности, </w:t>
      </w:r>
      <w:r w:rsidRPr="007F4495">
        <w:rPr>
          <w:szCs w:val="28"/>
        </w:rPr>
        <w:t xml:space="preserve">в </w:t>
      </w:r>
      <w:r w:rsidRPr="007F4495">
        <w:rPr>
          <w:spacing w:val="2"/>
          <w:szCs w:val="28"/>
        </w:rPr>
        <w:t xml:space="preserve">сочетании </w:t>
      </w:r>
      <w:r w:rsidRPr="007F4495">
        <w:rPr>
          <w:szCs w:val="28"/>
        </w:rPr>
        <w:t xml:space="preserve">с </w:t>
      </w:r>
      <w:r w:rsidRPr="007F4495">
        <w:rPr>
          <w:spacing w:val="2"/>
          <w:szCs w:val="28"/>
        </w:rPr>
        <w:t xml:space="preserve">протеинурией </w:t>
      </w:r>
      <w:r w:rsidRPr="007F4495">
        <w:rPr>
          <w:szCs w:val="28"/>
        </w:rPr>
        <w:t xml:space="preserve">в разовой порции 0,3 г/л либо </w:t>
      </w:r>
      <w:r w:rsidRPr="007F4495">
        <w:rPr>
          <w:spacing w:val="2"/>
          <w:szCs w:val="28"/>
        </w:rPr>
        <w:t xml:space="preserve">суточной моче равной </w:t>
      </w:r>
      <w:r w:rsidRPr="007F4495">
        <w:rPr>
          <w:szCs w:val="28"/>
        </w:rPr>
        <w:t xml:space="preserve">0,3 </w:t>
      </w:r>
      <w:r w:rsidRPr="007F4495">
        <w:rPr>
          <w:spacing w:val="2"/>
          <w:szCs w:val="28"/>
        </w:rPr>
        <w:t xml:space="preserve">г </w:t>
      </w:r>
      <w:r w:rsidRPr="007F4495">
        <w:rPr>
          <w:szCs w:val="28"/>
        </w:rPr>
        <w:t xml:space="preserve">и </w:t>
      </w:r>
      <w:r w:rsidRPr="007F4495">
        <w:rPr>
          <w:spacing w:val="2"/>
          <w:szCs w:val="28"/>
        </w:rPr>
        <w:t xml:space="preserve">более. </w:t>
      </w:r>
      <w:r w:rsidRPr="007F4495">
        <w:rPr>
          <w:szCs w:val="28"/>
        </w:rPr>
        <w:t xml:space="preserve">С </w:t>
      </w:r>
      <w:r w:rsidRPr="007F4495">
        <w:rPr>
          <w:spacing w:val="2"/>
          <w:szCs w:val="28"/>
        </w:rPr>
        <w:t xml:space="preserve">систолическим давлением </w:t>
      </w:r>
      <w:r w:rsidRPr="007F4495">
        <w:rPr>
          <w:szCs w:val="28"/>
        </w:rPr>
        <w:t xml:space="preserve">160 мм рт. </w:t>
      </w:r>
      <w:r w:rsidRPr="007F4495">
        <w:rPr>
          <w:spacing w:val="2"/>
          <w:szCs w:val="28"/>
        </w:rPr>
        <w:t xml:space="preserve">ст. </w:t>
      </w:r>
      <w:r w:rsidRPr="007F4495">
        <w:rPr>
          <w:szCs w:val="28"/>
        </w:rPr>
        <w:t xml:space="preserve">и </w:t>
      </w:r>
      <w:r w:rsidRPr="007F4495">
        <w:rPr>
          <w:spacing w:val="2"/>
          <w:szCs w:val="28"/>
        </w:rPr>
        <w:t xml:space="preserve">выше, диастолическим давлением </w:t>
      </w:r>
      <w:r w:rsidRPr="007F4495">
        <w:rPr>
          <w:szCs w:val="28"/>
        </w:rPr>
        <w:t xml:space="preserve">110 мм рт. ст. и </w:t>
      </w:r>
      <w:r w:rsidRPr="007F4495">
        <w:rPr>
          <w:spacing w:val="2"/>
          <w:szCs w:val="28"/>
        </w:rPr>
        <w:t xml:space="preserve">выше, появившимися признаками биохимических и/или гематологических нарушений. </w:t>
      </w:r>
      <w:r w:rsidRPr="007F4495">
        <w:rPr>
          <w:color w:val="000000"/>
          <w:szCs w:val="28"/>
        </w:rPr>
        <w:t>Беременные с HELLP-синдромом, эклампсией были исключены</w:t>
      </w:r>
      <w:r w:rsidR="00157DA5">
        <w:rPr>
          <w:color w:val="000000"/>
          <w:szCs w:val="28"/>
        </w:rPr>
        <w:t xml:space="preserve"> из исследования</w:t>
      </w:r>
      <w:r w:rsidRPr="007F4495">
        <w:rPr>
          <w:color w:val="000000"/>
          <w:szCs w:val="28"/>
        </w:rPr>
        <w:t xml:space="preserve">. </w:t>
      </w:r>
    </w:p>
    <w:p w:rsidR="008A1FE4" w:rsidRPr="007F4495" w:rsidRDefault="008A1FE4" w:rsidP="007F4495">
      <w:pPr>
        <w:keepNext/>
        <w:ind w:firstLineChars="250" w:firstLine="700"/>
        <w:jc w:val="both"/>
        <w:rPr>
          <w:color w:val="000000" w:themeColor="text1"/>
          <w:szCs w:val="28"/>
        </w:rPr>
      </w:pPr>
      <w:r w:rsidRPr="007F4495">
        <w:rPr>
          <w:color w:val="000000" w:themeColor="text1"/>
          <w:szCs w:val="28"/>
        </w:rPr>
        <w:t>На втором этапе проводилось исследование диагностических м</w:t>
      </w:r>
      <w:r w:rsidR="00C469F4" w:rsidRPr="007F4495">
        <w:rPr>
          <w:color w:val="000000" w:themeColor="text1"/>
          <w:szCs w:val="28"/>
        </w:rPr>
        <w:t>а</w:t>
      </w:r>
      <w:r w:rsidRPr="007F4495">
        <w:rPr>
          <w:color w:val="000000" w:themeColor="text1"/>
          <w:szCs w:val="28"/>
        </w:rPr>
        <w:t>ркеров преэклампсии у беременных в группах с хронической артериальной гипертензие</w:t>
      </w:r>
      <w:r w:rsidR="00246A22" w:rsidRPr="007F4495">
        <w:rPr>
          <w:color w:val="000000" w:themeColor="text1"/>
          <w:szCs w:val="28"/>
        </w:rPr>
        <w:t>й</w:t>
      </w:r>
      <w:r w:rsidRPr="007F4495">
        <w:rPr>
          <w:color w:val="000000" w:themeColor="text1"/>
          <w:szCs w:val="28"/>
        </w:rPr>
        <w:t xml:space="preserve"> тяжелой степени и беременных с преэклампсией на фоне хронической артериальной гипертензии</w:t>
      </w:r>
      <w:r w:rsidR="00157DA5">
        <w:rPr>
          <w:color w:val="000000" w:themeColor="text1"/>
          <w:szCs w:val="28"/>
        </w:rPr>
        <w:t xml:space="preserve"> тяжелой степени</w:t>
      </w:r>
      <w:r w:rsidRPr="007F4495">
        <w:rPr>
          <w:color w:val="000000" w:themeColor="text1"/>
          <w:szCs w:val="28"/>
        </w:rPr>
        <w:t xml:space="preserve">. </w:t>
      </w:r>
      <w:r w:rsidR="00E51277">
        <w:rPr>
          <w:color w:val="000000" w:themeColor="text1"/>
          <w:szCs w:val="28"/>
        </w:rPr>
        <w:t xml:space="preserve"> </w:t>
      </w:r>
    </w:p>
    <w:p w:rsidR="00816464" w:rsidRPr="007F4495" w:rsidRDefault="00816464" w:rsidP="007F4495">
      <w:pPr>
        <w:keepNext/>
        <w:jc w:val="both"/>
        <w:rPr>
          <w:color w:val="000000" w:themeColor="text1"/>
          <w:spacing w:val="3"/>
          <w:szCs w:val="28"/>
        </w:rPr>
      </w:pPr>
      <w:r w:rsidRPr="007F4495">
        <w:rPr>
          <w:color w:val="000000" w:themeColor="text1"/>
          <w:szCs w:val="28"/>
        </w:rPr>
        <w:t xml:space="preserve">1 группа - 32 беременных с </w:t>
      </w:r>
      <w:r w:rsidR="00157DA5">
        <w:rPr>
          <w:color w:val="000000" w:themeColor="text1"/>
          <w:szCs w:val="28"/>
        </w:rPr>
        <w:t>хронической</w:t>
      </w:r>
      <w:r w:rsidRPr="007F4495">
        <w:rPr>
          <w:color w:val="000000" w:themeColor="text1"/>
          <w:szCs w:val="28"/>
        </w:rPr>
        <w:t xml:space="preserve"> артериальной гипертензией тяжёлой степени (</w:t>
      </w:r>
      <w:r w:rsidR="00157DA5">
        <w:rPr>
          <w:color w:val="000000" w:themeColor="text1"/>
          <w:szCs w:val="28"/>
        </w:rPr>
        <w:t>ранее существовавшей</w:t>
      </w:r>
      <w:r w:rsidRPr="007F4495">
        <w:rPr>
          <w:color w:val="000000" w:themeColor="text1"/>
          <w:szCs w:val="28"/>
        </w:rPr>
        <w:t xml:space="preserve"> артериальной гипертензией). </w:t>
      </w:r>
      <w:r w:rsidRPr="007F4495">
        <w:rPr>
          <w:color w:val="000000" w:themeColor="text1"/>
          <w:spacing w:val="2"/>
          <w:szCs w:val="28"/>
        </w:rPr>
        <w:t xml:space="preserve">Критерии включения: артериальная гипертензия </w:t>
      </w:r>
      <w:r w:rsidRPr="007F4495">
        <w:rPr>
          <w:color w:val="000000" w:themeColor="text1"/>
          <w:szCs w:val="28"/>
        </w:rPr>
        <w:t xml:space="preserve">с </w:t>
      </w:r>
      <w:r w:rsidRPr="007F4495">
        <w:rPr>
          <w:color w:val="000000" w:themeColor="text1"/>
          <w:spacing w:val="2"/>
          <w:szCs w:val="28"/>
        </w:rPr>
        <w:t xml:space="preserve">уровнем систолического давления </w:t>
      </w:r>
      <w:r w:rsidRPr="007F4495">
        <w:rPr>
          <w:color w:val="000000" w:themeColor="text1"/>
          <w:szCs w:val="28"/>
        </w:rPr>
        <w:t xml:space="preserve">160 мм </w:t>
      </w:r>
      <w:r w:rsidRPr="007F4495">
        <w:rPr>
          <w:color w:val="000000" w:themeColor="text1"/>
          <w:spacing w:val="3"/>
          <w:szCs w:val="28"/>
        </w:rPr>
        <w:t xml:space="preserve">рт. </w:t>
      </w:r>
      <w:r w:rsidRPr="007F4495">
        <w:rPr>
          <w:color w:val="000000" w:themeColor="text1"/>
          <w:spacing w:val="2"/>
          <w:szCs w:val="28"/>
        </w:rPr>
        <w:t xml:space="preserve">ст. </w:t>
      </w:r>
      <w:r w:rsidRPr="007F4495">
        <w:rPr>
          <w:color w:val="000000" w:themeColor="text1"/>
          <w:szCs w:val="28"/>
        </w:rPr>
        <w:t xml:space="preserve">и выше, </w:t>
      </w:r>
      <w:r w:rsidRPr="007F4495">
        <w:rPr>
          <w:color w:val="000000" w:themeColor="text1"/>
          <w:spacing w:val="2"/>
          <w:szCs w:val="28"/>
        </w:rPr>
        <w:t xml:space="preserve">диастолического </w:t>
      </w:r>
      <w:r w:rsidRPr="007F4495">
        <w:rPr>
          <w:color w:val="000000" w:themeColor="text1"/>
          <w:szCs w:val="28"/>
        </w:rPr>
        <w:t xml:space="preserve">– 110 мм </w:t>
      </w:r>
      <w:r w:rsidRPr="007F4495">
        <w:rPr>
          <w:color w:val="000000" w:themeColor="text1"/>
          <w:spacing w:val="2"/>
          <w:szCs w:val="28"/>
        </w:rPr>
        <w:t xml:space="preserve">рт. </w:t>
      </w:r>
      <w:r w:rsidRPr="007F4495">
        <w:rPr>
          <w:color w:val="000000" w:themeColor="text1"/>
          <w:szCs w:val="28"/>
        </w:rPr>
        <w:t xml:space="preserve">ст. и выше, которая была </w:t>
      </w:r>
      <w:r w:rsidRPr="007F4495">
        <w:rPr>
          <w:color w:val="000000" w:themeColor="text1"/>
          <w:spacing w:val="2"/>
          <w:szCs w:val="28"/>
        </w:rPr>
        <w:t xml:space="preserve">диагностирована </w:t>
      </w:r>
      <w:r w:rsidR="004315C9" w:rsidRPr="007F4495">
        <w:rPr>
          <w:color w:val="000000" w:themeColor="text1"/>
          <w:szCs w:val="28"/>
        </w:rPr>
        <w:t>до наступления</w:t>
      </w:r>
      <w:r w:rsidRPr="007F4495">
        <w:rPr>
          <w:color w:val="000000" w:themeColor="text1"/>
          <w:spacing w:val="2"/>
          <w:szCs w:val="28"/>
        </w:rPr>
        <w:t xml:space="preserve"> беременности </w:t>
      </w:r>
      <w:r w:rsidRPr="007F4495">
        <w:rPr>
          <w:color w:val="000000" w:themeColor="text1"/>
          <w:szCs w:val="28"/>
        </w:rPr>
        <w:t xml:space="preserve">либо до </w:t>
      </w:r>
      <w:r w:rsidRPr="007F4495">
        <w:rPr>
          <w:color w:val="000000" w:themeColor="text1"/>
          <w:spacing w:val="4"/>
          <w:szCs w:val="28"/>
        </w:rPr>
        <w:t xml:space="preserve">20-й </w:t>
      </w:r>
      <w:r w:rsidRPr="007F4495">
        <w:rPr>
          <w:color w:val="000000" w:themeColor="text1"/>
          <w:spacing w:val="2"/>
          <w:szCs w:val="28"/>
        </w:rPr>
        <w:t>недели</w:t>
      </w:r>
      <w:r w:rsidR="00815AAD" w:rsidRPr="007F4495">
        <w:rPr>
          <w:color w:val="000000" w:themeColor="text1"/>
          <w:spacing w:val="2"/>
          <w:szCs w:val="28"/>
        </w:rPr>
        <w:t xml:space="preserve"> </w:t>
      </w:r>
      <w:r w:rsidRPr="007F4495">
        <w:rPr>
          <w:color w:val="000000" w:themeColor="text1"/>
          <w:spacing w:val="3"/>
          <w:szCs w:val="28"/>
        </w:rPr>
        <w:t>беременности.</w:t>
      </w:r>
    </w:p>
    <w:p w:rsidR="009959D2" w:rsidRDefault="00816464" w:rsidP="009959D2">
      <w:pPr>
        <w:shd w:val="clear" w:color="auto" w:fill="FFFFFF"/>
        <w:jc w:val="both"/>
        <w:rPr>
          <w:spacing w:val="2"/>
          <w:szCs w:val="28"/>
        </w:rPr>
      </w:pPr>
      <w:r w:rsidRPr="007F4495">
        <w:rPr>
          <w:color w:val="000000"/>
          <w:szCs w:val="28"/>
        </w:rPr>
        <w:t xml:space="preserve">2 группа - 35 женщин с хронической артериальной гипертензией с присоединившейся преэклампсией тяжелой степени (преэклампсией на фоне тяжёлой хронической артериальной гипертензии). </w:t>
      </w:r>
      <w:r w:rsidRPr="007F4495">
        <w:rPr>
          <w:spacing w:val="2"/>
          <w:szCs w:val="28"/>
        </w:rPr>
        <w:t xml:space="preserve">Критерии включения: диагностированная ранее артериальная гипертензия </w:t>
      </w:r>
      <w:r w:rsidRPr="007F4495">
        <w:rPr>
          <w:szCs w:val="28"/>
        </w:rPr>
        <w:t xml:space="preserve">и </w:t>
      </w:r>
      <w:r w:rsidRPr="007F4495">
        <w:rPr>
          <w:spacing w:val="2"/>
          <w:szCs w:val="28"/>
        </w:rPr>
        <w:t xml:space="preserve">появившаяся после </w:t>
      </w:r>
      <w:r w:rsidRPr="007F4495">
        <w:rPr>
          <w:szCs w:val="28"/>
        </w:rPr>
        <w:t xml:space="preserve">20 </w:t>
      </w:r>
      <w:r w:rsidRPr="007F4495">
        <w:rPr>
          <w:spacing w:val="2"/>
          <w:szCs w:val="28"/>
        </w:rPr>
        <w:t xml:space="preserve">недель протеинурия </w:t>
      </w:r>
      <w:r w:rsidRPr="007F4495">
        <w:rPr>
          <w:szCs w:val="28"/>
        </w:rPr>
        <w:t xml:space="preserve">(0,3 г/л </w:t>
      </w:r>
      <w:r w:rsidRPr="007F4495">
        <w:rPr>
          <w:spacing w:val="2"/>
          <w:szCs w:val="28"/>
        </w:rPr>
        <w:t xml:space="preserve">белка </w:t>
      </w:r>
      <w:r w:rsidRPr="007F4495">
        <w:rPr>
          <w:szCs w:val="28"/>
        </w:rPr>
        <w:t xml:space="preserve">и </w:t>
      </w:r>
      <w:r w:rsidRPr="007F4495">
        <w:rPr>
          <w:spacing w:val="2"/>
          <w:szCs w:val="28"/>
        </w:rPr>
        <w:t>более</w:t>
      </w:r>
      <w:r w:rsidR="00815AAD" w:rsidRPr="007F4495">
        <w:rPr>
          <w:spacing w:val="2"/>
          <w:szCs w:val="28"/>
        </w:rPr>
        <w:t xml:space="preserve"> </w:t>
      </w:r>
      <w:r w:rsidRPr="007F4495">
        <w:rPr>
          <w:szCs w:val="28"/>
        </w:rPr>
        <w:t>в разово</w:t>
      </w:r>
      <w:r w:rsidR="00815AAD" w:rsidRPr="007F4495">
        <w:rPr>
          <w:szCs w:val="28"/>
        </w:rPr>
        <w:t>й</w:t>
      </w:r>
      <w:r w:rsidRPr="007F4495">
        <w:rPr>
          <w:szCs w:val="28"/>
        </w:rPr>
        <w:t xml:space="preserve"> порции мочи либо в суточной моче 0,3 г и более</w:t>
      </w:r>
      <w:r w:rsidR="00157DA5">
        <w:rPr>
          <w:szCs w:val="28"/>
        </w:rPr>
        <w:t>, белково-креатининовое отношение 0,3</w:t>
      </w:r>
      <w:r w:rsidR="009959D2">
        <w:rPr>
          <w:szCs w:val="28"/>
        </w:rPr>
        <w:t xml:space="preserve"> мг/дл</w:t>
      </w:r>
      <w:r w:rsidR="00157DA5">
        <w:rPr>
          <w:szCs w:val="28"/>
        </w:rPr>
        <w:t xml:space="preserve"> и более</w:t>
      </w:r>
      <w:r w:rsidRPr="007F4495">
        <w:rPr>
          <w:szCs w:val="28"/>
        </w:rPr>
        <w:t xml:space="preserve">) </w:t>
      </w:r>
      <w:r w:rsidRPr="007F4495">
        <w:rPr>
          <w:spacing w:val="2"/>
          <w:szCs w:val="28"/>
        </w:rPr>
        <w:t xml:space="preserve">систолическое давление </w:t>
      </w:r>
      <w:r w:rsidRPr="007F4495">
        <w:rPr>
          <w:szCs w:val="28"/>
        </w:rPr>
        <w:t xml:space="preserve">160 мм рт. ст. и </w:t>
      </w:r>
      <w:r w:rsidRPr="007F4495">
        <w:rPr>
          <w:spacing w:val="2"/>
          <w:szCs w:val="28"/>
        </w:rPr>
        <w:t xml:space="preserve">выше, диастолическим давлением </w:t>
      </w:r>
      <w:r w:rsidRPr="007F4495">
        <w:rPr>
          <w:szCs w:val="28"/>
        </w:rPr>
        <w:t xml:space="preserve">110 мм рт. </w:t>
      </w:r>
      <w:r w:rsidRPr="007F4495">
        <w:rPr>
          <w:spacing w:val="2"/>
          <w:szCs w:val="28"/>
        </w:rPr>
        <w:t xml:space="preserve">ст. </w:t>
      </w:r>
      <w:r w:rsidRPr="007F4495">
        <w:rPr>
          <w:szCs w:val="28"/>
        </w:rPr>
        <w:t xml:space="preserve">и </w:t>
      </w:r>
      <w:r w:rsidRPr="007F4495">
        <w:rPr>
          <w:spacing w:val="2"/>
          <w:szCs w:val="28"/>
        </w:rPr>
        <w:t xml:space="preserve">выше, признаки биохимических и/или гематологических нарушений </w:t>
      </w:r>
      <w:r w:rsidR="009959D2">
        <w:rPr>
          <w:spacing w:val="2"/>
          <w:szCs w:val="28"/>
        </w:rPr>
        <w:t xml:space="preserve">(тромбоцитопения, диссеминированное внутрисосудистое светывание, гемолиз) </w:t>
      </w:r>
      <w:r w:rsidRPr="007F4495">
        <w:rPr>
          <w:spacing w:val="2"/>
          <w:szCs w:val="28"/>
        </w:rPr>
        <w:t>либо сопровождающаяся с признаками органной дисфункции</w:t>
      </w:r>
      <w:r w:rsidR="009959D2">
        <w:rPr>
          <w:spacing w:val="2"/>
          <w:szCs w:val="28"/>
        </w:rPr>
        <w:t xml:space="preserve"> (креатинин выше 90 мкмоль/л, </w:t>
      </w:r>
      <w:r w:rsidR="009959D2" w:rsidRPr="009959D2">
        <w:rPr>
          <w:spacing w:val="2"/>
          <w:szCs w:val="28"/>
        </w:rPr>
        <w:t>аланинаминотрансфераза или аспартатаминотрансфераза</w:t>
      </w:r>
      <w:r w:rsidR="009959D2">
        <w:rPr>
          <w:spacing w:val="2"/>
          <w:szCs w:val="28"/>
        </w:rPr>
        <w:t xml:space="preserve"> выше </w:t>
      </w:r>
      <w:r w:rsidR="009959D2" w:rsidRPr="009959D2">
        <w:rPr>
          <w:spacing w:val="2"/>
          <w:szCs w:val="28"/>
        </w:rPr>
        <w:t>40 МЕ/л</w:t>
      </w:r>
      <w:r w:rsidR="009959D2">
        <w:rPr>
          <w:spacing w:val="2"/>
          <w:szCs w:val="28"/>
        </w:rPr>
        <w:t>, боль в правом подреберье или эпигастральной области), неврологические нарушения (изменение психического статуса, инсульт, клонус, слепота, сильные головные боли, стойкие зрительные симптомы), маточно-плацентарная дисфункция (задержка роста плода, аномальный анализ пупочной артерии, мертворождение).</w:t>
      </w:r>
    </w:p>
    <w:p w:rsidR="00157DA5" w:rsidRDefault="00664561" w:rsidP="009959D2">
      <w:pPr>
        <w:shd w:val="clear" w:color="auto" w:fill="FFFFFF"/>
        <w:ind w:firstLine="708"/>
        <w:jc w:val="both"/>
        <w:rPr>
          <w:spacing w:val="2"/>
          <w:szCs w:val="28"/>
        </w:rPr>
      </w:pPr>
      <w:r w:rsidRPr="007F4495">
        <w:rPr>
          <w:szCs w:val="28"/>
        </w:rPr>
        <w:t xml:space="preserve">Отбор пациентов, включенных в исследование, производился согласно критериям включения и критериям исключения, представленным в таблице </w:t>
      </w:r>
      <w:r w:rsidR="00C469F4" w:rsidRPr="007F4495">
        <w:rPr>
          <w:szCs w:val="28"/>
        </w:rPr>
        <w:t>1</w:t>
      </w:r>
      <w:r w:rsidRPr="007F4495">
        <w:rPr>
          <w:szCs w:val="28"/>
        </w:rPr>
        <w:t>.</w:t>
      </w:r>
    </w:p>
    <w:p w:rsidR="009959D2" w:rsidRPr="009959D2" w:rsidRDefault="009959D2" w:rsidP="009959D2">
      <w:pPr>
        <w:shd w:val="clear" w:color="auto" w:fill="FFFFFF"/>
        <w:ind w:firstLine="708"/>
        <w:jc w:val="both"/>
        <w:rPr>
          <w:spacing w:val="2"/>
          <w:szCs w:val="28"/>
        </w:rPr>
      </w:pPr>
    </w:p>
    <w:p w:rsidR="00187FF6" w:rsidRDefault="00664561" w:rsidP="007F4495">
      <w:pPr>
        <w:keepNext/>
        <w:jc w:val="both"/>
        <w:rPr>
          <w:szCs w:val="28"/>
        </w:rPr>
      </w:pPr>
      <w:r w:rsidRPr="007F4495">
        <w:rPr>
          <w:szCs w:val="28"/>
        </w:rPr>
        <w:t xml:space="preserve">Таблица </w:t>
      </w:r>
      <w:r w:rsidR="00157523" w:rsidRPr="007F4495">
        <w:rPr>
          <w:szCs w:val="28"/>
        </w:rPr>
        <w:t>1</w:t>
      </w:r>
      <w:r w:rsidR="0053370A">
        <w:rPr>
          <w:szCs w:val="28"/>
        </w:rPr>
        <w:t xml:space="preserve"> - </w:t>
      </w:r>
      <w:r w:rsidRPr="007F4495">
        <w:rPr>
          <w:szCs w:val="28"/>
        </w:rPr>
        <w:t>Критерии включения и исключения</w:t>
      </w:r>
    </w:p>
    <w:p w:rsidR="00714132" w:rsidRPr="007F4495" w:rsidRDefault="00714132" w:rsidP="007F4495">
      <w:pPr>
        <w:keepNext/>
        <w:jc w:val="both"/>
        <w:rPr>
          <w:szCs w:val="28"/>
        </w:rPr>
      </w:pPr>
    </w:p>
    <w:tbl>
      <w:tblPr>
        <w:tblStyle w:val="af0"/>
        <w:tblW w:w="0" w:type="auto"/>
        <w:tblLook w:val="04A0" w:firstRow="1" w:lastRow="0" w:firstColumn="1" w:lastColumn="0" w:noHBand="0" w:noVBand="1"/>
      </w:tblPr>
      <w:tblGrid>
        <w:gridCol w:w="4816"/>
        <w:gridCol w:w="4816"/>
      </w:tblGrid>
      <w:tr w:rsidR="00714132" w:rsidTr="00714132">
        <w:tc>
          <w:tcPr>
            <w:tcW w:w="4816" w:type="dxa"/>
          </w:tcPr>
          <w:p w:rsidR="00714132" w:rsidRPr="007F4495" w:rsidRDefault="00714132" w:rsidP="00714132">
            <w:pPr>
              <w:keepNext/>
              <w:jc w:val="center"/>
              <w:rPr>
                <w:szCs w:val="28"/>
              </w:rPr>
            </w:pPr>
            <w:r w:rsidRPr="007F4495">
              <w:rPr>
                <w:sz w:val="24"/>
                <w:szCs w:val="28"/>
              </w:rPr>
              <w:t>Критерии включения</w:t>
            </w:r>
          </w:p>
        </w:tc>
        <w:tc>
          <w:tcPr>
            <w:tcW w:w="4816" w:type="dxa"/>
          </w:tcPr>
          <w:p w:rsidR="00714132" w:rsidRPr="007F4495" w:rsidRDefault="00714132" w:rsidP="00714132">
            <w:pPr>
              <w:keepNext/>
              <w:jc w:val="center"/>
              <w:rPr>
                <w:szCs w:val="28"/>
              </w:rPr>
            </w:pPr>
            <w:r w:rsidRPr="007F4495">
              <w:rPr>
                <w:sz w:val="24"/>
                <w:szCs w:val="28"/>
              </w:rPr>
              <w:t>Критерии исключения</w:t>
            </w:r>
          </w:p>
        </w:tc>
      </w:tr>
      <w:tr w:rsidR="00714132" w:rsidTr="00714132">
        <w:tc>
          <w:tcPr>
            <w:tcW w:w="4816" w:type="dxa"/>
          </w:tcPr>
          <w:p w:rsidR="00714132" w:rsidRPr="007F4495" w:rsidRDefault="00714132" w:rsidP="00714132">
            <w:pPr>
              <w:keepNext/>
              <w:jc w:val="center"/>
              <w:rPr>
                <w:sz w:val="24"/>
                <w:szCs w:val="28"/>
              </w:rPr>
            </w:pPr>
            <w:r>
              <w:rPr>
                <w:sz w:val="24"/>
                <w:szCs w:val="28"/>
              </w:rPr>
              <w:t>1</w:t>
            </w:r>
          </w:p>
        </w:tc>
        <w:tc>
          <w:tcPr>
            <w:tcW w:w="4816" w:type="dxa"/>
          </w:tcPr>
          <w:p w:rsidR="00714132" w:rsidRPr="007F4495" w:rsidRDefault="00714132" w:rsidP="00714132">
            <w:pPr>
              <w:keepNext/>
              <w:jc w:val="center"/>
              <w:rPr>
                <w:sz w:val="24"/>
                <w:szCs w:val="28"/>
              </w:rPr>
            </w:pPr>
            <w:r>
              <w:rPr>
                <w:sz w:val="24"/>
                <w:szCs w:val="28"/>
              </w:rPr>
              <w:t>2</w:t>
            </w:r>
          </w:p>
        </w:tc>
      </w:tr>
      <w:tr w:rsidR="00714132" w:rsidTr="00714132">
        <w:trPr>
          <w:trHeight w:val="621"/>
        </w:trPr>
        <w:tc>
          <w:tcPr>
            <w:tcW w:w="4816" w:type="dxa"/>
          </w:tcPr>
          <w:p w:rsidR="00714132" w:rsidRPr="00E51277" w:rsidRDefault="00714132" w:rsidP="00714132">
            <w:pPr>
              <w:pStyle w:val="ab"/>
              <w:spacing w:before="0" w:beforeAutospacing="0" w:after="0" w:afterAutospacing="0"/>
              <w:rPr>
                <w:color w:val="000000" w:themeColor="text1"/>
                <w:szCs w:val="28"/>
              </w:rPr>
            </w:pPr>
            <w:r w:rsidRPr="00E51277">
              <w:rPr>
                <w:color w:val="000000" w:themeColor="text1"/>
                <w:sz w:val="24"/>
                <w:szCs w:val="28"/>
              </w:rPr>
              <w:t>Беременные в сроке 28-42 недель с наличием преэклампсии тяжёлой степени</w:t>
            </w:r>
          </w:p>
        </w:tc>
        <w:tc>
          <w:tcPr>
            <w:tcW w:w="4816" w:type="dxa"/>
          </w:tcPr>
          <w:p w:rsidR="00714132" w:rsidRPr="00714132" w:rsidRDefault="00714132" w:rsidP="00714132">
            <w:pPr>
              <w:pStyle w:val="ab"/>
              <w:spacing w:before="0" w:beforeAutospacing="0" w:after="0" w:afterAutospacing="0"/>
              <w:rPr>
                <w:color w:val="000000"/>
                <w:szCs w:val="28"/>
              </w:rPr>
            </w:pPr>
            <w:r w:rsidRPr="007F4495">
              <w:rPr>
                <w:color w:val="000000"/>
                <w:sz w:val="24"/>
                <w:szCs w:val="28"/>
              </w:rPr>
              <w:t>Беременные женщины сроком менее 28 недель</w:t>
            </w:r>
            <w:r>
              <w:rPr>
                <w:color w:val="000000"/>
                <w:sz w:val="24"/>
                <w:szCs w:val="28"/>
              </w:rPr>
              <w:t xml:space="preserve"> беременности</w:t>
            </w:r>
          </w:p>
        </w:tc>
      </w:tr>
      <w:tr w:rsidR="00714132" w:rsidTr="00714132">
        <w:tc>
          <w:tcPr>
            <w:tcW w:w="4816" w:type="dxa"/>
          </w:tcPr>
          <w:p w:rsidR="00714132" w:rsidRPr="00E51277" w:rsidRDefault="00714132" w:rsidP="00E51277">
            <w:pPr>
              <w:pStyle w:val="ab"/>
              <w:spacing w:before="0" w:beforeAutospacing="0" w:after="0" w:afterAutospacing="0"/>
              <w:rPr>
                <w:color w:val="000000" w:themeColor="text1"/>
                <w:szCs w:val="28"/>
              </w:rPr>
            </w:pPr>
            <w:r w:rsidRPr="00E51277">
              <w:rPr>
                <w:color w:val="000000" w:themeColor="text1"/>
                <w:sz w:val="24"/>
                <w:szCs w:val="28"/>
              </w:rPr>
              <w:t>Беременные в сроке 28-42 недель с хронической артериальной гипертензией</w:t>
            </w:r>
          </w:p>
        </w:tc>
        <w:tc>
          <w:tcPr>
            <w:tcW w:w="4816" w:type="dxa"/>
          </w:tcPr>
          <w:p w:rsidR="00E51277" w:rsidRPr="00E51277" w:rsidRDefault="00714132" w:rsidP="00714132">
            <w:pPr>
              <w:pStyle w:val="ab"/>
              <w:spacing w:before="0" w:beforeAutospacing="0" w:after="0" w:afterAutospacing="0"/>
              <w:rPr>
                <w:color w:val="000000"/>
                <w:sz w:val="24"/>
                <w:szCs w:val="28"/>
              </w:rPr>
            </w:pPr>
            <w:r w:rsidRPr="007F4495">
              <w:rPr>
                <w:color w:val="000000"/>
                <w:sz w:val="24"/>
                <w:szCs w:val="28"/>
              </w:rPr>
              <w:t>Беременные женщины с индуцированной вспомогательными репродуктивными технологиями беременностью</w:t>
            </w:r>
          </w:p>
        </w:tc>
      </w:tr>
      <w:tr w:rsidR="00714132" w:rsidTr="00714132">
        <w:tc>
          <w:tcPr>
            <w:tcW w:w="4816" w:type="dxa"/>
          </w:tcPr>
          <w:p w:rsidR="00714132" w:rsidRPr="00E51277" w:rsidRDefault="00714132" w:rsidP="00E51277">
            <w:pPr>
              <w:pStyle w:val="ab"/>
              <w:spacing w:before="0" w:beforeAutospacing="0" w:after="0" w:afterAutospacing="0"/>
              <w:rPr>
                <w:color w:val="000000" w:themeColor="text1"/>
                <w:szCs w:val="28"/>
              </w:rPr>
            </w:pPr>
            <w:r w:rsidRPr="00E51277">
              <w:rPr>
                <w:color w:val="000000" w:themeColor="text1"/>
                <w:sz w:val="24"/>
                <w:szCs w:val="28"/>
              </w:rPr>
              <w:t>Возраст матери 18 - 48 лет</w:t>
            </w:r>
          </w:p>
        </w:tc>
        <w:tc>
          <w:tcPr>
            <w:tcW w:w="4816" w:type="dxa"/>
          </w:tcPr>
          <w:p w:rsidR="00E51277" w:rsidRDefault="00714132" w:rsidP="00E51277">
            <w:pPr>
              <w:keepNext/>
              <w:rPr>
                <w:sz w:val="24"/>
                <w:szCs w:val="28"/>
              </w:rPr>
            </w:pPr>
            <w:r>
              <w:rPr>
                <w:sz w:val="24"/>
                <w:szCs w:val="28"/>
              </w:rPr>
              <w:t>Б</w:t>
            </w:r>
            <w:r w:rsidRPr="007F4495">
              <w:rPr>
                <w:sz w:val="24"/>
                <w:szCs w:val="28"/>
              </w:rPr>
              <w:t>еременные с HELLP-синдромом, острой жировой дистрофией печени</w:t>
            </w:r>
          </w:p>
          <w:p w:rsidR="00E51277" w:rsidRPr="00E51277" w:rsidRDefault="00E51277" w:rsidP="00E51277">
            <w:pPr>
              <w:keepNext/>
              <w:rPr>
                <w:sz w:val="24"/>
                <w:szCs w:val="28"/>
              </w:rPr>
            </w:pPr>
          </w:p>
        </w:tc>
      </w:tr>
    </w:tbl>
    <w:p w:rsidR="00714132" w:rsidRDefault="00714132"/>
    <w:p w:rsidR="00714132" w:rsidRDefault="00714132">
      <w:r>
        <w:t>Продолжение таблицы 1</w:t>
      </w:r>
    </w:p>
    <w:p w:rsidR="00714132" w:rsidRDefault="00714132"/>
    <w:tbl>
      <w:tblPr>
        <w:tblStyle w:val="af0"/>
        <w:tblW w:w="0" w:type="auto"/>
        <w:tblLook w:val="04A0" w:firstRow="1" w:lastRow="0" w:firstColumn="1" w:lastColumn="0" w:noHBand="0" w:noVBand="1"/>
      </w:tblPr>
      <w:tblGrid>
        <w:gridCol w:w="4816"/>
        <w:gridCol w:w="4816"/>
      </w:tblGrid>
      <w:tr w:rsidR="00714132" w:rsidTr="00714132">
        <w:tc>
          <w:tcPr>
            <w:tcW w:w="4816" w:type="dxa"/>
          </w:tcPr>
          <w:p w:rsidR="00714132" w:rsidRPr="007F4495" w:rsidRDefault="00714132" w:rsidP="00714132">
            <w:pPr>
              <w:pStyle w:val="ab"/>
              <w:spacing w:before="0" w:beforeAutospacing="0" w:after="0" w:afterAutospacing="0"/>
              <w:jc w:val="center"/>
              <w:rPr>
                <w:color w:val="000000"/>
                <w:sz w:val="24"/>
                <w:szCs w:val="28"/>
              </w:rPr>
            </w:pPr>
            <w:r>
              <w:rPr>
                <w:color w:val="000000"/>
                <w:sz w:val="24"/>
                <w:szCs w:val="28"/>
              </w:rPr>
              <w:t>1</w:t>
            </w:r>
          </w:p>
        </w:tc>
        <w:tc>
          <w:tcPr>
            <w:tcW w:w="4816" w:type="dxa"/>
          </w:tcPr>
          <w:p w:rsidR="00714132" w:rsidRDefault="00714132" w:rsidP="00714132">
            <w:pPr>
              <w:keepNext/>
              <w:jc w:val="center"/>
              <w:rPr>
                <w:sz w:val="24"/>
                <w:szCs w:val="28"/>
              </w:rPr>
            </w:pPr>
            <w:r>
              <w:rPr>
                <w:sz w:val="24"/>
                <w:szCs w:val="28"/>
              </w:rPr>
              <w:t>2</w:t>
            </w:r>
          </w:p>
        </w:tc>
      </w:tr>
      <w:tr w:rsidR="00714132" w:rsidTr="00714132">
        <w:tc>
          <w:tcPr>
            <w:tcW w:w="4816" w:type="dxa"/>
          </w:tcPr>
          <w:p w:rsidR="00714132" w:rsidRPr="007F4495" w:rsidRDefault="00714132" w:rsidP="00714132">
            <w:pPr>
              <w:pStyle w:val="ab"/>
              <w:spacing w:before="0" w:beforeAutospacing="0" w:after="0" w:afterAutospacing="0"/>
              <w:rPr>
                <w:color w:val="000000"/>
                <w:szCs w:val="28"/>
              </w:rPr>
            </w:pPr>
            <w:r w:rsidRPr="007F4495">
              <w:rPr>
                <w:color w:val="000000"/>
                <w:sz w:val="24"/>
                <w:szCs w:val="28"/>
              </w:rPr>
              <w:t>Беременность, наступившая в естественном менструальном цикле</w:t>
            </w:r>
          </w:p>
          <w:p w:rsidR="00714132" w:rsidRPr="00714132" w:rsidRDefault="00714132" w:rsidP="00714132">
            <w:pPr>
              <w:pStyle w:val="ab"/>
              <w:spacing w:before="0" w:beforeAutospacing="0" w:after="0" w:afterAutospacing="0"/>
              <w:rPr>
                <w:color w:val="000000"/>
                <w:szCs w:val="28"/>
              </w:rPr>
            </w:pPr>
            <w:r w:rsidRPr="007F4495">
              <w:rPr>
                <w:color w:val="000000"/>
                <w:sz w:val="24"/>
                <w:szCs w:val="28"/>
              </w:rPr>
              <w:t>Первобеременные, повторнобеременные (в т.ч. многорожавшие) женщины</w:t>
            </w:r>
          </w:p>
        </w:tc>
        <w:tc>
          <w:tcPr>
            <w:tcW w:w="4816" w:type="dxa"/>
            <w:vMerge w:val="restart"/>
          </w:tcPr>
          <w:p w:rsidR="00714132" w:rsidRPr="00714132" w:rsidRDefault="00714132" w:rsidP="00714132">
            <w:pPr>
              <w:pStyle w:val="ab"/>
              <w:spacing w:before="0" w:beforeAutospacing="0" w:after="0" w:afterAutospacing="0"/>
              <w:rPr>
                <w:color w:val="000000"/>
                <w:szCs w:val="28"/>
              </w:rPr>
            </w:pPr>
            <w:r w:rsidRPr="007F4495">
              <w:rPr>
                <w:color w:val="000000"/>
                <w:sz w:val="24"/>
                <w:szCs w:val="28"/>
              </w:rPr>
              <w:t xml:space="preserve">Беременные женщины с </w:t>
            </w:r>
            <w:r w:rsidRPr="007F4495">
              <w:rPr>
                <w:sz w:val="24"/>
                <w:szCs w:val="28"/>
              </w:rPr>
              <w:t>острыми и обострением хронических воспалительных заболеваний на момент обследования, аллергические реакции на момент обследования, злокачественные новообразования различной локализации, системные заболевания соединительной ткани, с органной недостаточность.</w:t>
            </w:r>
          </w:p>
        </w:tc>
      </w:tr>
      <w:tr w:rsidR="00714132" w:rsidTr="00714132">
        <w:tc>
          <w:tcPr>
            <w:tcW w:w="4816" w:type="dxa"/>
          </w:tcPr>
          <w:p w:rsidR="00714132" w:rsidRPr="007F4495" w:rsidRDefault="00714132" w:rsidP="00714132">
            <w:pPr>
              <w:pStyle w:val="ab"/>
              <w:spacing w:before="0" w:beforeAutospacing="0" w:after="0" w:afterAutospacing="0"/>
              <w:rPr>
                <w:color w:val="000000"/>
                <w:szCs w:val="28"/>
              </w:rPr>
            </w:pPr>
            <w:r w:rsidRPr="007F4495">
              <w:rPr>
                <w:color w:val="000000"/>
                <w:sz w:val="24"/>
                <w:szCs w:val="28"/>
              </w:rPr>
              <w:t>Беременные женщины, подписавшие информированное согласие</w:t>
            </w:r>
          </w:p>
          <w:p w:rsidR="00714132" w:rsidRDefault="00714132" w:rsidP="00714132">
            <w:pPr>
              <w:keepNext/>
              <w:rPr>
                <w:szCs w:val="28"/>
              </w:rPr>
            </w:pPr>
          </w:p>
        </w:tc>
        <w:tc>
          <w:tcPr>
            <w:tcW w:w="4816" w:type="dxa"/>
            <w:vMerge/>
          </w:tcPr>
          <w:p w:rsidR="00714132" w:rsidRDefault="00714132" w:rsidP="00714132">
            <w:pPr>
              <w:keepNext/>
              <w:rPr>
                <w:szCs w:val="28"/>
              </w:rPr>
            </w:pPr>
          </w:p>
        </w:tc>
      </w:tr>
    </w:tbl>
    <w:p w:rsidR="00187FF6" w:rsidRPr="007F4495" w:rsidRDefault="00187FF6" w:rsidP="007F4495">
      <w:pPr>
        <w:ind w:firstLineChars="250" w:firstLine="700"/>
        <w:jc w:val="both"/>
        <w:rPr>
          <w:szCs w:val="28"/>
        </w:rPr>
      </w:pPr>
    </w:p>
    <w:p w:rsidR="00187FF6" w:rsidRPr="007F4495" w:rsidRDefault="00664561" w:rsidP="007F4495">
      <w:pPr>
        <w:ind w:firstLineChars="250" w:firstLine="700"/>
        <w:jc w:val="both"/>
        <w:rPr>
          <w:szCs w:val="28"/>
        </w:rPr>
      </w:pPr>
      <w:r w:rsidRPr="007F4495">
        <w:rPr>
          <w:szCs w:val="28"/>
        </w:rPr>
        <w:t xml:space="preserve">Распределение по группам проводилось с соблюдением критериев однородности выборки возрасту с учетом критериев включения и исключения. </w:t>
      </w:r>
    </w:p>
    <w:p w:rsidR="009252A3" w:rsidRPr="007F4495" w:rsidRDefault="009252A3" w:rsidP="007F4495">
      <w:pPr>
        <w:ind w:firstLineChars="250" w:firstLine="700"/>
        <w:jc w:val="both"/>
        <w:rPr>
          <w:szCs w:val="28"/>
        </w:rPr>
      </w:pPr>
    </w:p>
    <w:p w:rsidR="00BF3233" w:rsidRPr="007F4495" w:rsidRDefault="003B4EC7" w:rsidP="007F4495">
      <w:pPr>
        <w:ind w:leftChars="-4" w:left="-11" w:right="570"/>
        <w:jc w:val="both"/>
        <w:rPr>
          <w:szCs w:val="28"/>
        </w:rPr>
      </w:pPr>
      <w:r w:rsidRPr="007F4495">
        <w:rPr>
          <w:noProof/>
          <w:szCs w:val="28"/>
        </w:rPr>
        <w:drawing>
          <wp:inline distT="0" distB="0" distL="0" distR="0" wp14:anchorId="08E8C401" wp14:editId="72EDB462">
            <wp:extent cx="6022573" cy="2831731"/>
            <wp:effectExtent l="0" t="0" r="0" b="6985"/>
            <wp:docPr id="224191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91511" name="Рисунок 224191511"/>
                    <pic:cNvPicPr/>
                  </pic:nvPicPr>
                  <pic:blipFill>
                    <a:blip r:embed="rId11">
                      <a:extLst>
                        <a:ext uri="{28A0092B-C50C-407E-A947-70E740481C1C}">
                          <a14:useLocalDpi xmlns:a14="http://schemas.microsoft.com/office/drawing/2010/main" val="0"/>
                        </a:ext>
                      </a:extLst>
                    </a:blip>
                    <a:stretch>
                      <a:fillRect/>
                    </a:stretch>
                  </pic:blipFill>
                  <pic:spPr>
                    <a:xfrm>
                      <a:off x="0" y="0"/>
                      <a:ext cx="6091112" cy="2863957"/>
                    </a:xfrm>
                    <a:prstGeom prst="rect">
                      <a:avLst/>
                    </a:prstGeom>
                  </pic:spPr>
                </pic:pic>
              </a:graphicData>
            </a:graphic>
          </wp:inline>
        </w:drawing>
      </w:r>
    </w:p>
    <w:p w:rsidR="00895C67" w:rsidRDefault="00815AAD" w:rsidP="00895C67">
      <w:pPr>
        <w:jc w:val="both"/>
        <w:rPr>
          <w:szCs w:val="28"/>
        </w:rPr>
      </w:pPr>
      <w:r w:rsidRPr="007F4495">
        <w:rPr>
          <w:szCs w:val="28"/>
        </w:rPr>
        <w:t>Рисунок 3</w:t>
      </w:r>
      <w:r w:rsidR="0053370A">
        <w:rPr>
          <w:szCs w:val="28"/>
        </w:rPr>
        <w:t xml:space="preserve"> - </w:t>
      </w:r>
      <w:r w:rsidRPr="007F4495">
        <w:rPr>
          <w:szCs w:val="28"/>
        </w:rPr>
        <w:t>Дизайн клинического исследования</w:t>
      </w:r>
    </w:p>
    <w:p w:rsidR="00895C67" w:rsidRDefault="00895C67" w:rsidP="00895C67">
      <w:pPr>
        <w:ind w:firstLine="708"/>
        <w:jc w:val="both"/>
        <w:rPr>
          <w:szCs w:val="28"/>
        </w:rPr>
      </w:pPr>
    </w:p>
    <w:p w:rsidR="0032435F" w:rsidRPr="007F4495" w:rsidRDefault="00664561" w:rsidP="00895C67">
      <w:pPr>
        <w:ind w:firstLine="708"/>
        <w:jc w:val="both"/>
        <w:rPr>
          <w:szCs w:val="28"/>
        </w:rPr>
      </w:pPr>
      <w:r w:rsidRPr="007F4495">
        <w:rPr>
          <w:szCs w:val="28"/>
        </w:rPr>
        <w:t>Клиническое обследование б</w:t>
      </w:r>
      <w:r w:rsidR="00987106">
        <w:rPr>
          <w:szCs w:val="28"/>
        </w:rPr>
        <w:t>еременны</w:t>
      </w:r>
      <w:r w:rsidRPr="007F4495">
        <w:rPr>
          <w:szCs w:val="28"/>
        </w:rPr>
        <w:t xml:space="preserve">х проводилось по общепринятой методике с заполнением первичной документации, которая включала в себя паспортные данные пациентов, данные тщательно собранного анамнеза, физикального обследования </w:t>
      </w:r>
      <w:r w:rsidR="00987106">
        <w:rPr>
          <w:szCs w:val="28"/>
        </w:rPr>
        <w:t>женщин</w:t>
      </w:r>
      <w:r w:rsidRPr="007F4495">
        <w:rPr>
          <w:szCs w:val="28"/>
        </w:rPr>
        <w:t xml:space="preserve"> и лабораторно-инструментальных методов исследования (ОАК, </w:t>
      </w:r>
      <w:r w:rsidR="00C638D9" w:rsidRPr="007F4495">
        <w:rPr>
          <w:szCs w:val="28"/>
        </w:rPr>
        <w:t>ОАМ</w:t>
      </w:r>
      <w:r w:rsidRPr="007F4495">
        <w:rPr>
          <w:szCs w:val="28"/>
        </w:rPr>
        <w:t>, биохимический анализ крови,</w:t>
      </w:r>
      <w:r w:rsidR="00C638D9" w:rsidRPr="007F4495">
        <w:rPr>
          <w:szCs w:val="28"/>
        </w:rPr>
        <w:t xml:space="preserve"> коагулограмма</w:t>
      </w:r>
      <w:r w:rsidRPr="007F4495">
        <w:rPr>
          <w:szCs w:val="28"/>
        </w:rPr>
        <w:t>), проводимых в соответствии с установленным диагнозом, согласно клиническим протоколам диагностики и лечения МЗ РК.</w:t>
      </w:r>
      <w:r w:rsidR="00987106">
        <w:rPr>
          <w:szCs w:val="28"/>
        </w:rPr>
        <w:t xml:space="preserve"> </w:t>
      </w:r>
    </w:p>
    <w:p w:rsidR="000C577B" w:rsidRPr="007F4495" w:rsidRDefault="000C577B" w:rsidP="007F4495">
      <w:pPr>
        <w:keepNext/>
        <w:ind w:firstLine="709"/>
        <w:jc w:val="both"/>
        <w:rPr>
          <w:color w:val="000000" w:themeColor="text1"/>
          <w:szCs w:val="28"/>
        </w:rPr>
      </w:pPr>
      <w:r w:rsidRPr="007F4495">
        <w:rPr>
          <w:color w:val="000000" w:themeColor="text1"/>
          <w:spacing w:val="2"/>
          <w:szCs w:val="28"/>
        </w:rPr>
        <w:t xml:space="preserve">Всем беременным было проведено обследование, которое включало </w:t>
      </w:r>
      <w:r w:rsidRPr="007F4495">
        <w:rPr>
          <w:color w:val="000000" w:themeColor="text1"/>
          <w:szCs w:val="28"/>
        </w:rPr>
        <w:t xml:space="preserve">в </w:t>
      </w:r>
      <w:r w:rsidRPr="007F4495">
        <w:rPr>
          <w:color w:val="000000" w:themeColor="text1"/>
          <w:spacing w:val="2"/>
          <w:szCs w:val="28"/>
        </w:rPr>
        <w:t xml:space="preserve">себя: </w:t>
      </w:r>
      <w:r w:rsidRPr="007F4495">
        <w:rPr>
          <w:color w:val="000000" w:themeColor="text1"/>
          <w:szCs w:val="28"/>
        </w:rPr>
        <w:t xml:space="preserve">сбор </w:t>
      </w:r>
      <w:r w:rsidRPr="007F4495">
        <w:rPr>
          <w:color w:val="000000" w:themeColor="text1"/>
          <w:spacing w:val="2"/>
          <w:szCs w:val="28"/>
        </w:rPr>
        <w:t xml:space="preserve">анамнестических данных; общеклиническое (физикальное) обследование; наружное </w:t>
      </w:r>
      <w:r w:rsidRPr="007F4495">
        <w:rPr>
          <w:color w:val="000000" w:themeColor="text1"/>
          <w:szCs w:val="28"/>
        </w:rPr>
        <w:t xml:space="preserve">и </w:t>
      </w:r>
      <w:r w:rsidRPr="007F4495">
        <w:rPr>
          <w:color w:val="000000" w:themeColor="text1"/>
          <w:spacing w:val="2"/>
          <w:szCs w:val="28"/>
        </w:rPr>
        <w:t xml:space="preserve">внутреннее акушерское </w:t>
      </w:r>
      <w:r w:rsidRPr="007F4495">
        <w:rPr>
          <w:color w:val="000000" w:themeColor="text1"/>
          <w:spacing w:val="3"/>
          <w:szCs w:val="28"/>
        </w:rPr>
        <w:t xml:space="preserve">обследование; </w:t>
      </w:r>
      <w:r w:rsidRPr="007F4495">
        <w:rPr>
          <w:color w:val="000000" w:themeColor="text1"/>
          <w:spacing w:val="2"/>
          <w:szCs w:val="28"/>
        </w:rPr>
        <w:t xml:space="preserve">лабораторное обследование (общий анализ крови, общий анализ </w:t>
      </w:r>
      <w:r w:rsidRPr="007F4495">
        <w:rPr>
          <w:color w:val="000000" w:themeColor="text1"/>
          <w:szCs w:val="28"/>
        </w:rPr>
        <w:t xml:space="preserve">мочи и </w:t>
      </w:r>
      <w:r w:rsidRPr="007F4495">
        <w:rPr>
          <w:color w:val="000000" w:themeColor="text1"/>
          <w:spacing w:val="2"/>
          <w:szCs w:val="28"/>
        </w:rPr>
        <w:t>суточная потеря белка, биохимическое исследование крови, гемостазиограмма); инструментальное исследование (электрокарди</w:t>
      </w:r>
      <w:r w:rsidR="003C5678">
        <w:rPr>
          <w:color w:val="000000" w:themeColor="text1"/>
          <w:spacing w:val="2"/>
          <w:szCs w:val="28"/>
        </w:rPr>
        <w:t>о</w:t>
      </w:r>
      <w:r w:rsidRPr="007F4495">
        <w:rPr>
          <w:color w:val="000000" w:themeColor="text1"/>
          <w:spacing w:val="2"/>
          <w:szCs w:val="28"/>
        </w:rPr>
        <w:t xml:space="preserve">графия, суточное мониторирование </w:t>
      </w:r>
      <w:r w:rsidRPr="007F4495">
        <w:rPr>
          <w:color w:val="000000" w:themeColor="text1"/>
          <w:spacing w:val="3"/>
          <w:szCs w:val="28"/>
        </w:rPr>
        <w:t xml:space="preserve">АД). </w:t>
      </w:r>
      <w:r w:rsidRPr="007F4495">
        <w:rPr>
          <w:color w:val="000000" w:themeColor="text1"/>
          <w:spacing w:val="2"/>
          <w:szCs w:val="28"/>
        </w:rPr>
        <w:t xml:space="preserve">Проводилось наблюдение </w:t>
      </w:r>
      <w:r w:rsidRPr="007F4495">
        <w:rPr>
          <w:color w:val="000000" w:themeColor="text1"/>
          <w:szCs w:val="28"/>
        </w:rPr>
        <w:t xml:space="preserve">за </w:t>
      </w:r>
      <w:r w:rsidRPr="007F4495">
        <w:rPr>
          <w:color w:val="000000" w:themeColor="text1"/>
          <w:spacing w:val="2"/>
          <w:szCs w:val="28"/>
        </w:rPr>
        <w:t xml:space="preserve">состоянием плода </w:t>
      </w:r>
      <w:r w:rsidRPr="007F4495">
        <w:rPr>
          <w:color w:val="000000" w:themeColor="text1"/>
          <w:szCs w:val="28"/>
        </w:rPr>
        <w:t xml:space="preserve">с </w:t>
      </w:r>
      <w:r w:rsidRPr="007F4495">
        <w:rPr>
          <w:color w:val="000000" w:themeColor="text1"/>
          <w:spacing w:val="2"/>
          <w:szCs w:val="28"/>
        </w:rPr>
        <w:t xml:space="preserve">использованием кардиотокографии, ультразвукового сканирования </w:t>
      </w:r>
      <w:r w:rsidRPr="007F4495">
        <w:rPr>
          <w:color w:val="000000" w:themeColor="text1"/>
          <w:szCs w:val="28"/>
        </w:rPr>
        <w:t xml:space="preserve">и </w:t>
      </w:r>
      <w:r w:rsidRPr="007F4495">
        <w:rPr>
          <w:color w:val="000000" w:themeColor="text1"/>
          <w:spacing w:val="2"/>
          <w:szCs w:val="28"/>
        </w:rPr>
        <w:t xml:space="preserve">допплерометрического исследования кровотока </w:t>
      </w:r>
      <w:r w:rsidRPr="007F4495">
        <w:rPr>
          <w:color w:val="000000" w:themeColor="text1"/>
          <w:szCs w:val="28"/>
        </w:rPr>
        <w:t xml:space="preserve">в </w:t>
      </w:r>
      <w:r w:rsidRPr="007F4495">
        <w:rPr>
          <w:color w:val="000000" w:themeColor="text1"/>
          <w:spacing w:val="2"/>
          <w:szCs w:val="28"/>
        </w:rPr>
        <w:t xml:space="preserve">сосудах матки, артерии пуповины </w:t>
      </w:r>
      <w:r w:rsidRPr="007F4495">
        <w:rPr>
          <w:color w:val="000000" w:themeColor="text1"/>
          <w:szCs w:val="28"/>
        </w:rPr>
        <w:t xml:space="preserve">и </w:t>
      </w:r>
      <w:r w:rsidRPr="007F4495">
        <w:rPr>
          <w:color w:val="000000" w:themeColor="text1"/>
          <w:spacing w:val="2"/>
          <w:szCs w:val="28"/>
        </w:rPr>
        <w:t>средней мозговой артерии плода. К</w:t>
      </w:r>
      <w:r w:rsidRPr="007F4495">
        <w:rPr>
          <w:color w:val="000000" w:themeColor="text1"/>
          <w:spacing w:val="3"/>
          <w:szCs w:val="28"/>
        </w:rPr>
        <w:t xml:space="preserve">линико-лабораторное </w:t>
      </w:r>
      <w:r w:rsidRPr="007F4495">
        <w:rPr>
          <w:color w:val="000000" w:themeColor="text1"/>
          <w:spacing w:val="2"/>
          <w:szCs w:val="28"/>
        </w:rPr>
        <w:t xml:space="preserve">обследование. </w:t>
      </w:r>
      <w:r w:rsidR="0032435F" w:rsidRPr="007F4495">
        <w:rPr>
          <w:color w:val="000000" w:themeColor="text1"/>
          <w:szCs w:val="28"/>
        </w:rPr>
        <w:t xml:space="preserve">Беременные </w:t>
      </w:r>
      <w:r w:rsidRPr="007F4495">
        <w:rPr>
          <w:color w:val="000000" w:themeColor="text1"/>
          <w:szCs w:val="28"/>
        </w:rPr>
        <w:t xml:space="preserve">из группы </w:t>
      </w:r>
      <w:r w:rsidR="003B4EC7" w:rsidRPr="007F4495">
        <w:rPr>
          <w:color w:val="000000" w:themeColor="text1"/>
          <w:szCs w:val="28"/>
        </w:rPr>
        <w:t>без гипертензивных расстройств</w:t>
      </w:r>
      <w:r w:rsidRPr="007F4495">
        <w:rPr>
          <w:color w:val="000000" w:themeColor="text1"/>
          <w:szCs w:val="28"/>
        </w:rPr>
        <w:t xml:space="preserve"> - обследованы в амбулаторных условиях. Для решения поставленных в работе задач 1</w:t>
      </w:r>
      <w:r w:rsidR="0032435F" w:rsidRPr="007F4495">
        <w:rPr>
          <w:color w:val="000000" w:themeColor="text1"/>
          <w:szCs w:val="28"/>
        </w:rPr>
        <w:t>3</w:t>
      </w:r>
      <w:r w:rsidR="003B4EC7" w:rsidRPr="007F4495">
        <w:rPr>
          <w:color w:val="000000" w:themeColor="text1"/>
          <w:szCs w:val="28"/>
        </w:rPr>
        <w:t>1</w:t>
      </w:r>
      <w:r w:rsidR="00BE494B" w:rsidRPr="007F4495">
        <w:rPr>
          <w:color w:val="000000" w:themeColor="text1"/>
          <w:szCs w:val="28"/>
        </w:rPr>
        <w:t xml:space="preserve"> </w:t>
      </w:r>
      <w:r w:rsidR="0032435F" w:rsidRPr="007F4495">
        <w:rPr>
          <w:color w:val="000000" w:themeColor="text1"/>
          <w:szCs w:val="28"/>
        </w:rPr>
        <w:t>беременн</w:t>
      </w:r>
      <w:r w:rsidR="00D64B7A" w:rsidRPr="007F4495">
        <w:rPr>
          <w:color w:val="000000" w:themeColor="text1"/>
          <w:szCs w:val="28"/>
        </w:rPr>
        <w:t>ой</w:t>
      </w:r>
      <w:r w:rsidR="0032435F" w:rsidRPr="007F4495">
        <w:rPr>
          <w:color w:val="000000" w:themeColor="text1"/>
          <w:szCs w:val="28"/>
        </w:rPr>
        <w:t xml:space="preserve"> </w:t>
      </w:r>
      <w:r w:rsidRPr="007F4495">
        <w:rPr>
          <w:color w:val="000000" w:themeColor="text1"/>
          <w:szCs w:val="28"/>
        </w:rPr>
        <w:t>женщин</w:t>
      </w:r>
      <w:r w:rsidR="00D64B7A" w:rsidRPr="007F4495">
        <w:rPr>
          <w:color w:val="000000" w:themeColor="text1"/>
          <w:szCs w:val="28"/>
        </w:rPr>
        <w:t>е</w:t>
      </w:r>
      <w:r w:rsidRPr="007F4495">
        <w:rPr>
          <w:color w:val="000000" w:themeColor="text1"/>
          <w:szCs w:val="28"/>
        </w:rPr>
        <w:t xml:space="preserve"> были проведены специальные биохимические исследования.</w:t>
      </w:r>
    </w:p>
    <w:p w:rsidR="0032435F" w:rsidRPr="007F4495" w:rsidRDefault="0032435F" w:rsidP="007F4495">
      <w:pPr>
        <w:pStyle w:val="af2"/>
        <w:ind w:firstLine="708"/>
        <w:jc w:val="both"/>
        <w:rPr>
          <w:rFonts w:ascii="Times New Roman" w:hAnsi="Times New Roman" w:cs="Times New Roman"/>
          <w:b/>
          <w:sz w:val="28"/>
          <w:szCs w:val="28"/>
        </w:rPr>
      </w:pPr>
    </w:p>
    <w:p w:rsidR="004B08A8" w:rsidRPr="007F4495" w:rsidRDefault="004B08A8" w:rsidP="00E010BD">
      <w:pPr>
        <w:pStyle w:val="1"/>
        <w:spacing w:before="0" w:beforeAutospacing="0" w:after="0" w:afterAutospacing="0"/>
        <w:ind w:firstLine="708"/>
        <w:jc w:val="both"/>
        <w:rPr>
          <w:sz w:val="28"/>
          <w:szCs w:val="28"/>
        </w:rPr>
      </w:pPr>
      <w:r w:rsidRPr="007F4495">
        <w:rPr>
          <w:sz w:val="28"/>
          <w:szCs w:val="28"/>
        </w:rPr>
        <w:t>2.2 Клиническая характеристика беременных женщин</w:t>
      </w:r>
    </w:p>
    <w:p w:rsidR="004B08A8" w:rsidRPr="007F4495" w:rsidRDefault="004B08A8" w:rsidP="007F4495">
      <w:pPr>
        <w:jc w:val="both"/>
        <w:rPr>
          <w:szCs w:val="28"/>
        </w:rPr>
      </w:pPr>
    </w:p>
    <w:p w:rsidR="004B08A8" w:rsidRPr="007F4495" w:rsidRDefault="00E010BD" w:rsidP="00E010BD">
      <w:pPr>
        <w:pStyle w:val="1"/>
        <w:widowControl w:val="0"/>
        <w:tabs>
          <w:tab w:val="left" w:pos="709"/>
        </w:tabs>
        <w:autoSpaceDE w:val="0"/>
        <w:autoSpaceDN w:val="0"/>
        <w:spacing w:before="0" w:beforeAutospacing="0" w:after="0" w:afterAutospacing="0"/>
        <w:ind w:right="540"/>
        <w:jc w:val="both"/>
        <w:rPr>
          <w:spacing w:val="2"/>
          <w:sz w:val="28"/>
          <w:szCs w:val="28"/>
        </w:rPr>
      </w:pPr>
      <w:r>
        <w:rPr>
          <w:spacing w:val="2"/>
          <w:sz w:val="28"/>
          <w:szCs w:val="28"/>
        </w:rPr>
        <w:tab/>
      </w:r>
      <w:r w:rsidR="004B08A8" w:rsidRPr="007F4495">
        <w:rPr>
          <w:spacing w:val="2"/>
          <w:sz w:val="28"/>
          <w:szCs w:val="28"/>
        </w:rPr>
        <w:t xml:space="preserve">2.2.1 Особенности </w:t>
      </w:r>
      <w:r w:rsidR="004B08A8" w:rsidRPr="007F4495">
        <w:rPr>
          <w:spacing w:val="3"/>
          <w:sz w:val="28"/>
          <w:szCs w:val="28"/>
        </w:rPr>
        <w:t xml:space="preserve">соматического </w:t>
      </w:r>
      <w:r w:rsidR="004B08A8" w:rsidRPr="007F4495">
        <w:rPr>
          <w:sz w:val="28"/>
          <w:szCs w:val="28"/>
        </w:rPr>
        <w:t xml:space="preserve">и </w:t>
      </w:r>
      <w:r w:rsidR="004B08A8" w:rsidRPr="007F4495">
        <w:rPr>
          <w:spacing w:val="2"/>
          <w:sz w:val="28"/>
          <w:szCs w:val="28"/>
        </w:rPr>
        <w:t>акушерско-гинекологического статус</w:t>
      </w:r>
      <w:r w:rsidR="005749C8" w:rsidRPr="007F4495">
        <w:rPr>
          <w:spacing w:val="2"/>
          <w:sz w:val="28"/>
          <w:szCs w:val="28"/>
        </w:rPr>
        <w:t>а</w:t>
      </w:r>
      <w:r w:rsidR="004B08A8" w:rsidRPr="007F4495">
        <w:rPr>
          <w:spacing w:val="2"/>
          <w:sz w:val="28"/>
          <w:szCs w:val="28"/>
        </w:rPr>
        <w:t xml:space="preserve"> беременных женщин</w:t>
      </w:r>
      <w:r>
        <w:rPr>
          <w:spacing w:val="2"/>
          <w:sz w:val="28"/>
          <w:szCs w:val="28"/>
        </w:rPr>
        <w:t xml:space="preserve">  </w:t>
      </w:r>
    </w:p>
    <w:p w:rsidR="004B08A8" w:rsidRDefault="004B08A8" w:rsidP="00E010BD">
      <w:pPr>
        <w:pStyle w:val="a5"/>
        <w:ind w:left="0" w:right="-42" w:firstLine="708"/>
        <w:rPr>
          <w:szCs w:val="28"/>
        </w:rPr>
      </w:pPr>
      <w:r w:rsidRPr="007F4495">
        <w:rPr>
          <w:szCs w:val="28"/>
        </w:rPr>
        <w:t>Сравнительная характеристика клинических данных обследо</w:t>
      </w:r>
      <w:r w:rsidR="00895C67">
        <w:rPr>
          <w:szCs w:val="28"/>
        </w:rPr>
        <w:t xml:space="preserve">ванных представлена в таблицах </w:t>
      </w:r>
      <w:r w:rsidRPr="007F4495">
        <w:rPr>
          <w:szCs w:val="28"/>
        </w:rPr>
        <w:t>(таблица 2).</w:t>
      </w:r>
    </w:p>
    <w:p w:rsidR="00A21517" w:rsidRPr="007F4495" w:rsidRDefault="00A21517" w:rsidP="007F4495">
      <w:pPr>
        <w:pStyle w:val="a5"/>
        <w:ind w:left="0" w:right="-42" w:firstLine="708"/>
        <w:rPr>
          <w:szCs w:val="28"/>
        </w:rPr>
      </w:pPr>
    </w:p>
    <w:p w:rsidR="004B08A8" w:rsidRPr="007F4495" w:rsidRDefault="004B08A8" w:rsidP="007F4495">
      <w:pPr>
        <w:pStyle w:val="a5"/>
        <w:ind w:left="0" w:right="-42"/>
        <w:rPr>
          <w:spacing w:val="2"/>
          <w:szCs w:val="28"/>
        </w:rPr>
      </w:pPr>
      <w:r w:rsidRPr="007F4495">
        <w:rPr>
          <w:spacing w:val="2"/>
          <w:szCs w:val="28"/>
        </w:rPr>
        <w:t>Таблица 2</w:t>
      </w:r>
      <w:r w:rsidR="0053370A">
        <w:rPr>
          <w:spacing w:val="2"/>
          <w:szCs w:val="28"/>
        </w:rPr>
        <w:t xml:space="preserve"> - </w:t>
      </w:r>
      <w:r w:rsidRPr="007F4495">
        <w:rPr>
          <w:spacing w:val="2"/>
          <w:szCs w:val="28"/>
        </w:rPr>
        <w:t>Сравнительная характеристика возрастного состава обследованных женщин</w:t>
      </w:r>
    </w:p>
    <w:p w:rsidR="009252A3" w:rsidRPr="007F4495" w:rsidRDefault="009252A3" w:rsidP="007F4495">
      <w:pPr>
        <w:pStyle w:val="a5"/>
        <w:ind w:left="0" w:right="-42"/>
        <w:rPr>
          <w:szCs w:val="28"/>
        </w:rPr>
      </w:pPr>
    </w:p>
    <w:tbl>
      <w:tblPr>
        <w:tblStyle w:val="14"/>
        <w:tblW w:w="9634" w:type="dxa"/>
        <w:tblLayout w:type="fixed"/>
        <w:tblLook w:val="01E0" w:firstRow="1" w:lastRow="1" w:firstColumn="1" w:lastColumn="1" w:noHBand="0" w:noVBand="0"/>
      </w:tblPr>
      <w:tblGrid>
        <w:gridCol w:w="1505"/>
        <w:gridCol w:w="1911"/>
        <w:gridCol w:w="1789"/>
        <w:gridCol w:w="1569"/>
        <w:gridCol w:w="1488"/>
        <w:gridCol w:w="1372"/>
      </w:tblGrid>
      <w:tr w:rsidR="00A21517" w:rsidRPr="008A71C6" w:rsidTr="00027C90">
        <w:trPr>
          <w:trHeight w:val="278"/>
        </w:trPr>
        <w:tc>
          <w:tcPr>
            <w:tcW w:w="1505" w:type="dxa"/>
            <w:vMerge w:val="restart"/>
          </w:tcPr>
          <w:p w:rsidR="003B4EC7" w:rsidRPr="008A71C6" w:rsidRDefault="003B4EC7" w:rsidP="00A21517">
            <w:pPr>
              <w:pStyle w:val="TableParagraph"/>
              <w:jc w:val="center"/>
              <w:rPr>
                <w:sz w:val="24"/>
                <w:szCs w:val="24"/>
              </w:rPr>
            </w:pPr>
          </w:p>
          <w:p w:rsidR="003C5678" w:rsidRDefault="003C5678" w:rsidP="00A21517">
            <w:pPr>
              <w:pStyle w:val="TableParagraph"/>
              <w:ind w:left="686" w:hanging="544"/>
              <w:jc w:val="center"/>
              <w:rPr>
                <w:sz w:val="24"/>
                <w:szCs w:val="24"/>
              </w:rPr>
            </w:pPr>
          </w:p>
          <w:p w:rsidR="003C5678" w:rsidRDefault="003C5678" w:rsidP="00A21517">
            <w:pPr>
              <w:pStyle w:val="TableParagraph"/>
              <w:ind w:left="686" w:hanging="544"/>
              <w:jc w:val="center"/>
              <w:rPr>
                <w:sz w:val="24"/>
                <w:szCs w:val="24"/>
              </w:rPr>
            </w:pPr>
          </w:p>
          <w:p w:rsidR="003C5678" w:rsidRDefault="003C5678" w:rsidP="00A21517">
            <w:pPr>
              <w:pStyle w:val="TableParagraph"/>
              <w:ind w:left="686" w:hanging="544"/>
              <w:jc w:val="center"/>
              <w:rPr>
                <w:sz w:val="24"/>
                <w:szCs w:val="24"/>
              </w:rPr>
            </w:pPr>
          </w:p>
          <w:p w:rsidR="003B4EC7" w:rsidRPr="008A71C6" w:rsidRDefault="003B4EC7" w:rsidP="00A21517">
            <w:pPr>
              <w:pStyle w:val="TableParagraph"/>
              <w:ind w:left="686" w:hanging="544"/>
              <w:jc w:val="center"/>
              <w:rPr>
                <w:sz w:val="24"/>
                <w:szCs w:val="24"/>
              </w:rPr>
            </w:pPr>
            <w:r w:rsidRPr="008A71C6">
              <w:rPr>
                <w:sz w:val="24"/>
                <w:szCs w:val="24"/>
              </w:rPr>
              <w:t>Возраст</w:t>
            </w:r>
          </w:p>
        </w:tc>
        <w:tc>
          <w:tcPr>
            <w:tcW w:w="6757" w:type="dxa"/>
            <w:gridSpan w:val="4"/>
          </w:tcPr>
          <w:p w:rsidR="003B4EC7" w:rsidRDefault="003B4EC7" w:rsidP="003C5678">
            <w:pPr>
              <w:pStyle w:val="TableParagraph"/>
              <w:ind w:right="1408"/>
              <w:jc w:val="center"/>
              <w:rPr>
                <w:sz w:val="24"/>
                <w:szCs w:val="24"/>
              </w:rPr>
            </w:pPr>
            <w:r w:rsidRPr="008A71C6">
              <w:rPr>
                <w:sz w:val="24"/>
                <w:szCs w:val="24"/>
              </w:rPr>
              <w:t>Группы женщин (число</w:t>
            </w:r>
            <w:r w:rsidR="003C5678">
              <w:rPr>
                <w:sz w:val="24"/>
                <w:szCs w:val="24"/>
              </w:rPr>
              <w:t xml:space="preserve"> </w:t>
            </w:r>
            <w:r w:rsidRPr="008A71C6">
              <w:rPr>
                <w:sz w:val="24"/>
                <w:szCs w:val="24"/>
              </w:rPr>
              <w:t>наблюдений и %)</w:t>
            </w:r>
          </w:p>
          <w:p w:rsidR="003C5678" w:rsidRPr="008A71C6" w:rsidRDefault="003C5678" w:rsidP="003C5678">
            <w:pPr>
              <w:pStyle w:val="TableParagraph"/>
              <w:ind w:right="1408"/>
              <w:rPr>
                <w:sz w:val="24"/>
                <w:szCs w:val="24"/>
              </w:rPr>
            </w:pPr>
          </w:p>
        </w:tc>
        <w:tc>
          <w:tcPr>
            <w:tcW w:w="1372" w:type="dxa"/>
          </w:tcPr>
          <w:p w:rsidR="003B4EC7" w:rsidRPr="008A71C6" w:rsidRDefault="003B4EC7" w:rsidP="00A21517">
            <w:pPr>
              <w:pStyle w:val="TableParagraph"/>
              <w:ind w:left="1409" w:right="1408"/>
              <w:jc w:val="center"/>
              <w:rPr>
                <w:sz w:val="24"/>
                <w:szCs w:val="24"/>
              </w:rPr>
            </w:pPr>
          </w:p>
        </w:tc>
      </w:tr>
      <w:tr w:rsidR="00742AFF" w:rsidRPr="008A71C6" w:rsidTr="00027C90">
        <w:trPr>
          <w:trHeight w:val="827"/>
        </w:trPr>
        <w:tc>
          <w:tcPr>
            <w:tcW w:w="1505" w:type="dxa"/>
            <w:vMerge/>
          </w:tcPr>
          <w:p w:rsidR="003B4EC7" w:rsidRPr="008A71C6" w:rsidRDefault="003B4EC7" w:rsidP="00A21517">
            <w:pPr>
              <w:rPr>
                <w:sz w:val="24"/>
              </w:rPr>
            </w:pPr>
          </w:p>
        </w:tc>
        <w:tc>
          <w:tcPr>
            <w:tcW w:w="1911" w:type="dxa"/>
          </w:tcPr>
          <w:p w:rsidR="003B4EC7" w:rsidRPr="008A71C6" w:rsidRDefault="003B4EC7" w:rsidP="00A21517">
            <w:pPr>
              <w:pStyle w:val="TableParagraph"/>
              <w:ind w:left="137"/>
              <w:jc w:val="center"/>
              <w:rPr>
                <w:sz w:val="24"/>
                <w:szCs w:val="24"/>
              </w:rPr>
            </w:pPr>
            <w:r w:rsidRPr="008A71C6">
              <w:rPr>
                <w:sz w:val="24"/>
                <w:szCs w:val="24"/>
              </w:rPr>
              <w:t>Группа беременных без ХАГ</w:t>
            </w:r>
          </w:p>
          <w:p w:rsidR="003B4EC7" w:rsidRPr="008A71C6" w:rsidRDefault="003B4EC7" w:rsidP="00A21517">
            <w:pPr>
              <w:pStyle w:val="TableParagraph"/>
              <w:ind w:left="137"/>
              <w:jc w:val="center"/>
              <w:rPr>
                <w:sz w:val="24"/>
                <w:szCs w:val="24"/>
              </w:rPr>
            </w:pPr>
            <w:r w:rsidRPr="008A71C6">
              <w:rPr>
                <w:sz w:val="24"/>
                <w:szCs w:val="24"/>
              </w:rPr>
              <w:t>n=29</w:t>
            </w:r>
          </w:p>
        </w:tc>
        <w:tc>
          <w:tcPr>
            <w:tcW w:w="1789" w:type="dxa"/>
          </w:tcPr>
          <w:p w:rsidR="003B4EC7" w:rsidRPr="008A71C6" w:rsidRDefault="003B4EC7" w:rsidP="00A21517">
            <w:pPr>
              <w:pStyle w:val="TableParagraph"/>
              <w:ind w:left="281" w:hanging="69"/>
              <w:jc w:val="center"/>
              <w:rPr>
                <w:sz w:val="24"/>
                <w:szCs w:val="24"/>
              </w:rPr>
            </w:pPr>
            <w:r w:rsidRPr="008A71C6">
              <w:rPr>
                <w:sz w:val="24"/>
                <w:szCs w:val="24"/>
              </w:rPr>
              <w:t>Группа</w:t>
            </w:r>
          </w:p>
          <w:p w:rsidR="003B4EC7" w:rsidRPr="008A71C6" w:rsidRDefault="00A21517" w:rsidP="00A21517">
            <w:pPr>
              <w:pStyle w:val="TableParagraph"/>
              <w:ind w:left="281" w:hanging="69"/>
              <w:jc w:val="center"/>
              <w:rPr>
                <w:sz w:val="24"/>
                <w:szCs w:val="24"/>
              </w:rPr>
            </w:pPr>
            <w:r w:rsidRPr="008A71C6">
              <w:rPr>
                <w:sz w:val="24"/>
                <w:szCs w:val="24"/>
              </w:rPr>
              <w:t>б</w:t>
            </w:r>
            <w:r w:rsidR="003B4EC7" w:rsidRPr="008A71C6">
              <w:rPr>
                <w:sz w:val="24"/>
                <w:szCs w:val="24"/>
              </w:rPr>
              <w:t>еременных</w:t>
            </w:r>
          </w:p>
          <w:p w:rsidR="003B4EC7" w:rsidRPr="008A71C6" w:rsidRDefault="003B4EC7" w:rsidP="00A21517">
            <w:pPr>
              <w:pStyle w:val="TableParagraph"/>
              <w:ind w:left="281" w:hanging="69"/>
              <w:jc w:val="center"/>
              <w:rPr>
                <w:sz w:val="24"/>
                <w:szCs w:val="24"/>
              </w:rPr>
            </w:pPr>
            <w:r w:rsidRPr="008A71C6">
              <w:rPr>
                <w:sz w:val="24"/>
                <w:szCs w:val="24"/>
              </w:rPr>
              <w:t>с тяж</w:t>
            </w:r>
            <w:r w:rsidR="00A21517" w:rsidRPr="008A71C6">
              <w:rPr>
                <w:sz w:val="24"/>
                <w:szCs w:val="24"/>
              </w:rPr>
              <w:t xml:space="preserve">елой </w:t>
            </w:r>
            <w:r w:rsidRPr="008A71C6">
              <w:rPr>
                <w:sz w:val="24"/>
                <w:szCs w:val="24"/>
              </w:rPr>
              <w:t>ХАГ n=32</w:t>
            </w:r>
          </w:p>
        </w:tc>
        <w:tc>
          <w:tcPr>
            <w:tcW w:w="1569" w:type="dxa"/>
          </w:tcPr>
          <w:p w:rsidR="003B4EC7" w:rsidRPr="008A71C6" w:rsidRDefault="003B4EC7" w:rsidP="00A21517">
            <w:pPr>
              <w:pStyle w:val="TableParagraph"/>
              <w:ind w:left="214" w:hanging="99"/>
              <w:jc w:val="center"/>
              <w:rPr>
                <w:sz w:val="24"/>
                <w:szCs w:val="24"/>
              </w:rPr>
            </w:pPr>
            <w:r w:rsidRPr="008A71C6">
              <w:rPr>
                <w:sz w:val="24"/>
                <w:szCs w:val="24"/>
              </w:rPr>
              <w:t>Группа</w:t>
            </w:r>
          </w:p>
          <w:p w:rsidR="003B4EC7" w:rsidRPr="008A71C6" w:rsidRDefault="00A21517" w:rsidP="00A21517">
            <w:pPr>
              <w:pStyle w:val="TableParagraph"/>
              <w:ind w:left="214" w:hanging="99"/>
              <w:jc w:val="center"/>
              <w:rPr>
                <w:sz w:val="24"/>
                <w:szCs w:val="24"/>
              </w:rPr>
            </w:pPr>
            <w:r w:rsidRPr="008A71C6">
              <w:rPr>
                <w:sz w:val="24"/>
                <w:szCs w:val="24"/>
              </w:rPr>
              <w:t>б</w:t>
            </w:r>
            <w:r w:rsidR="003B4EC7" w:rsidRPr="008A71C6">
              <w:rPr>
                <w:sz w:val="24"/>
                <w:szCs w:val="24"/>
              </w:rPr>
              <w:t>еременны</w:t>
            </w:r>
          </w:p>
          <w:p w:rsidR="003B4EC7" w:rsidRPr="008A71C6" w:rsidRDefault="003B4EC7" w:rsidP="00A21517">
            <w:pPr>
              <w:pStyle w:val="TableParagraph"/>
              <w:ind w:left="214" w:hanging="99"/>
              <w:jc w:val="center"/>
              <w:rPr>
                <w:sz w:val="24"/>
                <w:szCs w:val="24"/>
              </w:rPr>
            </w:pPr>
            <w:r w:rsidRPr="008A71C6">
              <w:rPr>
                <w:sz w:val="24"/>
                <w:szCs w:val="24"/>
              </w:rPr>
              <w:t>с тяж</w:t>
            </w:r>
            <w:r w:rsidR="00A21517" w:rsidRPr="008A71C6">
              <w:rPr>
                <w:sz w:val="24"/>
                <w:szCs w:val="24"/>
              </w:rPr>
              <w:t xml:space="preserve">елой </w:t>
            </w:r>
            <w:r w:rsidRPr="008A71C6">
              <w:rPr>
                <w:sz w:val="24"/>
                <w:szCs w:val="24"/>
              </w:rPr>
              <w:t>ПЭ n=35</w:t>
            </w:r>
          </w:p>
        </w:tc>
        <w:tc>
          <w:tcPr>
            <w:tcW w:w="1488" w:type="dxa"/>
          </w:tcPr>
          <w:p w:rsidR="003B4EC7" w:rsidRPr="008A71C6" w:rsidRDefault="003B4EC7" w:rsidP="00A21517">
            <w:pPr>
              <w:pStyle w:val="TableParagraph"/>
              <w:ind w:left="653" w:hanging="488"/>
              <w:jc w:val="center"/>
              <w:rPr>
                <w:sz w:val="24"/>
                <w:szCs w:val="24"/>
              </w:rPr>
            </w:pPr>
            <w:r w:rsidRPr="008A71C6">
              <w:rPr>
                <w:sz w:val="24"/>
                <w:szCs w:val="24"/>
              </w:rPr>
              <w:t>Группа</w:t>
            </w:r>
          </w:p>
          <w:p w:rsidR="003B4EC7" w:rsidRPr="008A71C6" w:rsidRDefault="00A21517" w:rsidP="00A21517">
            <w:pPr>
              <w:pStyle w:val="TableParagraph"/>
              <w:ind w:left="141" w:firstLine="24"/>
              <w:jc w:val="center"/>
              <w:rPr>
                <w:sz w:val="24"/>
                <w:szCs w:val="24"/>
              </w:rPr>
            </w:pPr>
            <w:r w:rsidRPr="008A71C6">
              <w:rPr>
                <w:sz w:val="24"/>
                <w:szCs w:val="24"/>
              </w:rPr>
              <w:t>б</w:t>
            </w:r>
            <w:r w:rsidR="003B4EC7" w:rsidRPr="008A71C6">
              <w:rPr>
                <w:sz w:val="24"/>
                <w:szCs w:val="24"/>
              </w:rPr>
              <w:t>еременн ых с ПЭ на фоне тяж</w:t>
            </w:r>
            <w:r w:rsidRPr="008A71C6">
              <w:rPr>
                <w:sz w:val="24"/>
                <w:szCs w:val="24"/>
              </w:rPr>
              <w:t xml:space="preserve">елой </w:t>
            </w:r>
            <w:r w:rsidR="003B4EC7" w:rsidRPr="008A71C6">
              <w:rPr>
                <w:sz w:val="24"/>
                <w:szCs w:val="24"/>
              </w:rPr>
              <w:t>ХАГ n=35</w:t>
            </w:r>
          </w:p>
        </w:tc>
        <w:tc>
          <w:tcPr>
            <w:tcW w:w="1372" w:type="dxa"/>
          </w:tcPr>
          <w:p w:rsidR="003C5678" w:rsidRDefault="003C5678" w:rsidP="00A21517">
            <w:pPr>
              <w:pStyle w:val="TableParagraph"/>
              <w:ind w:left="653" w:right="145" w:hanging="488"/>
              <w:jc w:val="center"/>
              <w:rPr>
                <w:sz w:val="24"/>
                <w:szCs w:val="24"/>
              </w:rPr>
            </w:pPr>
          </w:p>
          <w:p w:rsidR="003C5678" w:rsidRDefault="003C5678" w:rsidP="00A21517">
            <w:pPr>
              <w:pStyle w:val="TableParagraph"/>
              <w:ind w:left="653" w:right="145" w:hanging="488"/>
              <w:jc w:val="center"/>
              <w:rPr>
                <w:sz w:val="24"/>
                <w:szCs w:val="24"/>
              </w:rPr>
            </w:pPr>
          </w:p>
          <w:p w:rsidR="003B4EC7" w:rsidRPr="008A71C6" w:rsidRDefault="003B4EC7" w:rsidP="00A21517">
            <w:pPr>
              <w:pStyle w:val="TableParagraph"/>
              <w:ind w:left="653" w:right="145" w:hanging="488"/>
              <w:jc w:val="center"/>
              <w:rPr>
                <w:sz w:val="24"/>
                <w:szCs w:val="24"/>
              </w:rPr>
            </w:pPr>
            <w:r w:rsidRPr="008A71C6">
              <w:rPr>
                <w:sz w:val="24"/>
                <w:szCs w:val="24"/>
              </w:rPr>
              <w:t>Р</w:t>
            </w:r>
          </w:p>
        </w:tc>
      </w:tr>
      <w:tr w:rsidR="00742AFF" w:rsidRPr="008A71C6" w:rsidTr="00027C90">
        <w:trPr>
          <w:trHeight w:val="272"/>
        </w:trPr>
        <w:tc>
          <w:tcPr>
            <w:tcW w:w="1505" w:type="dxa"/>
          </w:tcPr>
          <w:p w:rsidR="003B4EC7" w:rsidRPr="008A71C6" w:rsidRDefault="003B4EC7" w:rsidP="00A21517">
            <w:pPr>
              <w:pStyle w:val="TableParagraph"/>
              <w:ind w:left="105"/>
              <w:jc w:val="center"/>
              <w:rPr>
                <w:sz w:val="24"/>
                <w:szCs w:val="24"/>
              </w:rPr>
            </w:pPr>
            <w:r w:rsidRPr="008A71C6">
              <w:rPr>
                <w:sz w:val="24"/>
                <w:szCs w:val="24"/>
              </w:rPr>
              <w:t>Средний возраст</w:t>
            </w:r>
          </w:p>
        </w:tc>
        <w:tc>
          <w:tcPr>
            <w:tcW w:w="1911" w:type="dxa"/>
          </w:tcPr>
          <w:p w:rsidR="003B4EC7" w:rsidRPr="008A71C6" w:rsidRDefault="003B4EC7" w:rsidP="00A21517">
            <w:pPr>
              <w:pStyle w:val="TableParagraph"/>
              <w:ind w:left="265" w:right="261"/>
              <w:jc w:val="center"/>
              <w:rPr>
                <w:sz w:val="24"/>
                <w:szCs w:val="24"/>
              </w:rPr>
            </w:pPr>
            <w:r w:rsidRPr="008A71C6">
              <w:rPr>
                <w:sz w:val="24"/>
                <w:szCs w:val="24"/>
              </w:rPr>
              <w:t>23,24±0,69</w:t>
            </w:r>
          </w:p>
        </w:tc>
        <w:tc>
          <w:tcPr>
            <w:tcW w:w="1789" w:type="dxa"/>
          </w:tcPr>
          <w:p w:rsidR="003B4EC7" w:rsidRPr="008A71C6" w:rsidRDefault="003B4EC7" w:rsidP="00A21517">
            <w:pPr>
              <w:pStyle w:val="TableParagraph"/>
              <w:ind w:left="104" w:right="102"/>
              <w:jc w:val="center"/>
              <w:rPr>
                <w:b/>
                <w:bCs/>
                <w:sz w:val="24"/>
                <w:szCs w:val="24"/>
              </w:rPr>
            </w:pPr>
            <w:r w:rsidRPr="008A71C6">
              <w:rPr>
                <w:b/>
                <w:bCs/>
                <w:sz w:val="24"/>
                <w:szCs w:val="24"/>
              </w:rPr>
              <w:t>36,39±0,53</w:t>
            </w:r>
          </w:p>
        </w:tc>
        <w:tc>
          <w:tcPr>
            <w:tcW w:w="1569" w:type="dxa"/>
          </w:tcPr>
          <w:p w:rsidR="003B4EC7" w:rsidRPr="008A71C6" w:rsidRDefault="003B4EC7" w:rsidP="00A21517">
            <w:pPr>
              <w:pStyle w:val="TableParagraph"/>
              <w:ind w:left="145"/>
              <w:jc w:val="center"/>
              <w:rPr>
                <w:sz w:val="24"/>
                <w:szCs w:val="24"/>
              </w:rPr>
            </w:pPr>
            <w:r w:rsidRPr="008A71C6">
              <w:rPr>
                <w:sz w:val="24"/>
                <w:szCs w:val="24"/>
              </w:rPr>
              <w:t>24,12±0,64</w:t>
            </w:r>
          </w:p>
        </w:tc>
        <w:tc>
          <w:tcPr>
            <w:tcW w:w="1488" w:type="dxa"/>
          </w:tcPr>
          <w:p w:rsidR="003B4EC7" w:rsidRPr="008A71C6" w:rsidRDefault="003B4EC7" w:rsidP="00A21517">
            <w:pPr>
              <w:pStyle w:val="TableParagraph"/>
              <w:ind w:left="109" w:right="109"/>
              <w:jc w:val="center"/>
              <w:rPr>
                <w:sz w:val="24"/>
                <w:szCs w:val="24"/>
              </w:rPr>
            </w:pPr>
            <w:r w:rsidRPr="008A71C6">
              <w:rPr>
                <w:sz w:val="24"/>
                <w:szCs w:val="24"/>
              </w:rPr>
              <w:t>30,7±0,85</w:t>
            </w:r>
          </w:p>
        </w:tc>
        <w:tc>
          <w:tcPr>
            <w:tcW w:w="1372" w:type="dxa"/>
          </w:tcPr>
          <w:p w:rsidR="003B4EC7" w:rsidRPr="008A71C6" w:rsidRDefault="003B4EC7" w:rsidP="00A21517">
            <w:pPr>
              <w:pStyle w:val="TableParagraph"/>
              <w:ind w:left="109" w:right="109"/>
              <w:jc w:val="center"/>
              <w:rPr>
                <w:sz w:val="24"/>
                <w:szCs w:val="24"/>
              </w:rPr>
            </w:pPr>
            <w:r w:rsidRPr="008A71C6">
              <w:rPr>
                <w:b/>
                <w:bCs/>
                <w:sz w:val="24"/>
                <w:szCs w:val="24"/>
              </w:rPr>
              <w:t>р=0,0020*</w:t>
            </w:r>
          </w:p>
          <w:p w:rsidR="003B4EC7" w:rsidRPr="008A71C6" w:rsidRDefault="003B4EC7" w:rsidP="00A21517">
            <w:pPr>
              <w:pStyle w:val="TableParagraph"/>
              <w:ind w:left="109" w:right="109"/>
              <w:jc w:val="center"/>
              <w:rPr>
                <w:sz w:val="24"/>
                <w:szCs w:val="24"/>
              </w:rPr>
            </w:pPr>
          </w:p>
        </w:tc>
      </w:tr>
      <w:tr w:rsidR="00742AFF" w:rsidRPr="008A71C6" w:rsidTr="00027C90">
        <w:trPr>
          <w:trHeight w:val="265"/>
        </w:trPr>
        <w:tc>
          <w:tcPr>
            <w:tcW w:w="1505" w:type="dxa"/>
          </w:tcPr>
          <w:p w:rsidR="003B4EC7" w:rsidRPr="008A71C6" w:rsidRDefault="003B4EC7" w:rsidP="00A21517">
            <w:pPr>
              <w:pStyle w:val="TableParagraph"/>
              <w:ind w:left="105"/>
              <w:jc w:val="center"/>
              <w:rPr>
                <w:sz w:val="24"/>
                <w:szCs w:val="24"/>
              </w:rPr>
            </w:pPr>
            <w:r w:rsidRPr="008A71C6">
              <w:rPr>
                <w:sz w:val="24"/>
                <w:szCs w:val="24"/>
              </w:rPr>
              <w:t>До 25 лет</w:t>
            </w:r>
          </w:p>
        </w:tc>
        <w:tc>
          <w:tcPr>
            <w:tcW w:w="1911" w:type="dxa"/>
          </w:tcPr>
          <w:p w:rsidR="003B4EC7" w:rsidRPr="008A71C6" w:rsidRDefault="003B4EC7" w:rsidP="00A21517">
            <w:pPr>
              <w:pStyle w:val="TableParagraph"/>
              <w:ind w:left="265" w:right="260"/>
              <w:jc w:val="center"/>
              <w:rPr>
                <w:sz w:val="24"/>
                <w:szCs w:val="24"/>
              </w:rPr>
            </w:pPr>
            <w:r w:rsidRPr="008A71C6">
              <w:rPr>
                <w:sz w:val="24"/>
                <w:szCs w:val="24"/>
              </w:rPr>
              <w:t>15 (51,7%)</w:t>
            </w:r>
          </w:p>
        </w:tc>
        <w:tc>
          <w:tcPr>
            <w:tcW w:w="1789" w:type="dxa"/>
          </w:tcPr>
          <w:p w:rsidR="003B4EC7" w:rsidRPr="008A71C6" w:rsidRDefault="003B4EC7" w:rsidP="00A21517">
            <w:pPr>
              <w:pStyle w:val="TableParagraph"/>
              <w:ind w:left="101" w:right="102"/>
              <w:jc w:val="center"/>
              <w:rPr>
                <w:sz w:val="24"/>
                <w:szCs w:val="24"/>
              </w:rPr>
            </w:pPr>
            <w:r w:rsidRPr="008A71C6">
              <w:rPr>
                <w:sz w:val="24"/>
                <w:szCs w:val="24"/>
              </w:rPr>
              <w:t>1 (3,1%)</w:t>
            </w:r>
          </w:p>
        </w:tc>
        <w:tc>
          <w:tcPr>
            <w:tcW w:w="1569" w:type="dxa"/>
          </w:tcPr>
          <w:p w:rsidR="003B4EC7" w:rsidRPr="008A71C6" w:rsidRDefault="003B4EC7" w:rsidP="00A21517">
            <w:pPr>
              <w:pStyle w:val="TableParagraph"/>
              <w:ind w:left="517"/>
              <w:jc w:val="center"/>
              <w:rPr>
                <w:sz w:val="24"/>
                <w:szCs w:val="24"/>
              </w:rPr>
            </w:pPr>
            <w:r w:rsidRPr="008A71C6">
              <w:rPr>
                <w:sz w:val="24"/>
                <w:szCs w:val="24"/>
              </w:rPr>
              <w:t>16 (45,7%)</w:t>
            </w:r>
          </w:p>
        </w:tc>
        <w:tc>
          <w:tcPr>
            <w:tcW w:w="1488" w:type="dxa"/>
          </w:tcPr>
          <w:p w:rsidR="003B4EC7" w:rsidRPr="008A71C6" w:rsidRDefault="003B4EC7" w:rsidP="00A21517">
            <w:pPr>
              <w:pStyle w:val="TableParagraph"/>
              <w:ind w:left="109" w:right="109"/>
              <w:jc w:val="center"/>
              <w:rPr>
                <w:sz w:val="24"/>
                <w:szCs w:val="24"/>
              </w:rPr>
            </w:pPr>
            <w:r w:rsidRPr="008A71C6">
              <w:rPr>
                <w:sz w:val="24"/>
                <w:szCs w:val="24"/>
              </w:rPr>
              <w:t>3 (8,5%)</w:t>
            </w:r>
          </w:p>
        </w:tc>
        <w:tc>
          <w:tcPr>
            <w:tcW w:w="1372" w:type="dxa"/>
          </w:tcPr>
          <w:p w:rsidR="003B4EC7" w:rsidRPr="008A71C6" w:rsidRDefault="003B4EC7" w:rsidP="00A21517">
            <w:pPr>
              <w:pStyle w:val="TableParagraph"/>
              <w:ind w:left="109" w:right="109"/>
              <w:jc w:val="center"/>
              <w:rPr>
                <w:sz w:val="24"/>
                <w:szCs w:val="24"/>
              </w:rPr>
            </w:pPr>
          </w:p>
        </w:tc>
      </w:tr>
      <w:tr w:rsidR="00742AFF" w:rsidRPr="008A71C6" w:rsidTr="00027C90">
        <w:trPr>
          <w:trHeight w:val="286"/>
        </w:trPr>
        <w:tc>
          <w:tcPr>
            <w:tcW w:w="1505" w:type="dxa"/>
          </w:tcPr>
          <w:p w:rsidR="003B4EC7" w:rsidRPr="008A71C6" w:rsidRDefault="003B4EC7" w:rsidP="00A21517">
            <w:pPr>
              <w:pStyle w:val="TableParagraph"/>
              <w:ind w:left="105"/>
              <w:jc w:val="center"/>
              <w:rPr>
                <w:sz w:val="24"/>
                <w:szCs w:val="24"/>
              </w:rPr>
            </w:pPr>
            <w:r w:rsidRPr="008A71C6">
              <w:rPr>
                <w:sz w:val="24"/>
                <w:szCs w:val="24"/>
              </w:rPr>
              <w:t>26 – 30 лет</w:t>
            </w:r>
          </w:p>
        </w:tc>
        <w:tc>
          <w:tcPr>
            <w:tcW w:w="1911" w:type="dxa"/>
          </w:tcPr>
          <w:p w:rsidR="003B4EC7" w:rsidRPr="008A71C6" w:rsidRDefault="003B4EC7" w:rsidP="00A21517">
            <w:pPr>
              <w:pStyle w:val="TableParagraph"/>
              <w:ind w:left="265" w:right="260"/>
              <w:jc w:val="center"/>
              <w:rPr>
                <w:sz w:val="24"/>
                <w:szCs w:val="24"/>
              </w:rPr>
            </w:pPr>
            <w:r w:rsidRPr="008A71C6">
              <w:rPr>
                <w:sz w:val="24"/>
                <w:szCs w:val="24"/>
              </w:rPr>
              <w:t>6 (20,7%)</w:t>
            </w:r>
          </w:p>
        </w:tc>
        <w:tc>
          <w:tcPr>
            <w:tcW w:w="1789" w:type="dxa"/>
          </w:tcPr>
          <w:p w:rsidR="003B4EC7" w:rsidRPr="008A71C6" w:rsidRDefault="003B4EC7" w:rsidP="00A21517">
            <w:pPr>
              <w:pStyle w:val="TableParagraph"/>
              <w:ind w:left="102" w:right="102"/>
              <w:jc w:val="center"/>
              <w:rPr>
                <w:sz w:val="24"/>
                <w:szCs w:val="24"/>
              </w:rPr>
            </w:pPr>
            <w:r w:rsidRPr="008A71C6">
              <w:rPr>
                <w:sz w:val="24"/>
                <w:szCs w:val="24"/>
              </w:rPr>
              <w:t>5 (15,6%)</w:t>
            </w:r>
          </w:p>
        </w:tc>
        <w:tc>
          <w:tcPr>
            <w:tcW w:w="1569" w:type="dxa"/>
          </w:tcPr>
          <w:p w:rsidR="003B4EC7" w:rsidRPr="008A71C6" w:rsidRDefault="003B4EC7" w:rsidP="00A21517">
            <w:pPr>
              <w:pStyle w:val="TableParagraph"/>
              <w:ind w:left="200"/>
              <w:jc w:val="center"/>
              <w:rPr>
                <w:sz w:val="24"/>
                <w:szCs w:val="24"/>
              </w:rPr>
            </w:pPr>
            <w:r w:rsidRPr="008A71C6">
              <w:rPr>
                <w:position w:val="-10"/>
                <w:sz w:val="24"/>
                <w:szCs w:val="24"/>
              </w:rPr>
              <w:t>14 (40,0%)</w:t>
            </w:r>
          </w:p>
        </w:tc>
        <w:tc>
          <w:tcPr>
            <w:tcW w:w="1488" w:type="dxa"/>
          </w:tcPr>
          <w:p w:rsidR="003B4EC7" w:rsidRPr="008A71C6" w:rsidRDefault="003B4EC7" w:rsidP="00A21517">
            <w:pPr>
              <w:pStyle w:val="TableParagraph"/>
              <w:ind w:left="109" w:right="109"/>
              <w:jc w:val="center"/>
              <w:rPr>
                <w:sz w:val="24"/>
                <w:szCs w:val="24"/>
              </w:rPr>
            </w:pPr>
            <w:r w:rsidRPr="008A71C6">
              <w:rPr>
                <w:sz w:val="24"/>
                <w:szCs w:val="24"/>
              </w:rPr>
              <w:t>12 (34,3%)</w:t>
            </w:r>
          </w:p>
        </w:tc>
        <w:tc>
          <w:tcPr>
            <w:tcW w:w="1372" w:type="dxa"/>
          </w:tcPr>
          <w:p w:rsidR="003B4EC7" w:rsidRPr="008A71C6" w:rsidRDefault="003B4EC7" w:rsidP="00A21517">
            <w:pPr>
              <w:pStyle w:val="TableParagraph"/>
              <w:ind w:left="109" w:right="109"/>
              <w:jc w:val="center"/>
              <w:rPr>
                <w:sz w:val="24"/>
                <w:szCs w:val="24"/>
              </w:rPr>
            </w:pPr>
          </w:p>
        </w:tc>
      </w:tr>
      <w:tr w:rsidR="00742AFF" w:rsidRPr="008A71C6" w:rsidTr="00027C90">
        <w:trPr>
          <w:trHeight w:val="276"/>
        </w:trPr>
        <w:tc>
          <w:tcPr>
            <w:tcW w:w="1505" w:type="dxa"/>
          </w:tcPr>
          <w:p w:rsidR="003B4EC7" w:rsidRPr="008A71C6" w:rsidRDefault="003B4EC7" w:rsidP="00A21517">
            <w:pPr>
              <w:pStyle w:val="TableParagraph"/>
              <w:ind w:left="105"/>
              <w:jc w:val="center"/>
              <w:rPr>
                <w:sz w:val="24"/>
                <w:szCs w:val="24"/>
              </w:rPr>
            </w:pPr>
            <w:r w:rsidRPr="008A71C6">
              <w:rPr>
                <w:sz w:val="24"/>
                <w:szCs w:val="24"/>
              </w:rPr>
              <w:t>31 – 35 лет</w:t>
            </w:r>
          </w:p>
        </w:tc>
        <w:tc>
          <w:tcPr>
            <w:tcW w:w="1911" w:type="dxa"/>
          </w:tcPr>
          <w:p w:rsidR="003B4EC7" w:rsidRPr="008A71C6" w:rsidRDefault="003B4EC7" w:rsidP="00A21517">
            <w:pPr>
              <w:pStyle w:val="TableParagraph"/>
              <w:ind w:left="265" w:right="260"/>
              <w:jc w:val="center"/>
              <w:rPr>
                <w:sz w:val="24"/>
                <w:szCs w:val="24"/>
              </w:rPr>
            </w:pPr>
            <w:r w:rsidRPr="008A71C6">
              <w:rPr>
                <w:sz w:val="24"/>
                <w:szCs w:val="24"/>
              </w:rPr>
              <w:t>7 (24,1%)</w:t>
            </w:r>
          </w:p>
        </w:tc>
        <w:tc>
          <w:tcPr>
            <w:tcW w:w="1789" w:type="dxa"/>
          </w:tcPr>
          <w:p w:rsidR="003B4EC7" w:rsidRPr="008A71C6" w:rsidRDefault="003B4EC7" w:rsidP="00A21517">
            <w:pPr>
              <w:pStyle w:val="TableParagraph"/>
              <w:ind w:left="104" w:right="101"/>
              <w:jc w:val="center"/>
              <w:rPr>
                <w:sz w:val="24"/>
                <w:szCs w:val="24"/>
              </w:rPr>
            </w:pPr>
            <w:r w:rsidRPr="008A71C6">
              <w:rPr>
                <w:sz w:val="24"/>
                <w:szCs w:val="24"/>
              </w:rPr>
              <w:t>11 (34,4%)</w:t>
            </w:r>
          </w:p>
        </w:tc>
        <w:tc>
          <w:tcPr>
            <w:tcW w:w="1569" w:type="dxa"/>
          </w:tcPr>
          <w:p w:rsidR="003B4EC7" w:rsidRPr="008A71C6" w:rsidRDefault="003B4EC7" w:rsidP="00A21517">
            <w:pPr>
              <w:pStyle w:val="TableParagraph"/>
              <w:ind w:left="397"/>
              <w:jc w:val="center"/>
              <w:rPr>
                <w:sz w:val="24"/>
                <w:szCs w:val="24"/>
              </w:rPr>
            </w:pPr>
            <w:r w:rsidRPr="008A71C6">
              <w:rPr>
                <w:sz w:val="24"/>
                <w:szCs w:val="24"/>
              </w:rPr>
              <w:t>4 (11,4%)</w:t>
            </w:r>
          </w:p>
        </w:tc>
        <w:tc>
          <w:tcPr>
            <w:tcW w:w="1488" w:type="dxa"/>
          </w:tcPr>
          <w:p w:rsidR="003B4EC7" w:rsidRPr="008A71C6" w:rsidRDefault="003B4EC7" w:rsidP="00A21517">
            <w:pPr>
              <w:pStyle w:val="TableParagraph"/>
              <w:ind w:left="109" w:right="109"/>
              <w:jc w:val="center"/>
              <w:rPr>
                <w:sz w:val="24"/>
                <w:szCs w:val="24"/>
              </w:rPr>
            </w:pPr>
            <w:r w:rsidRPr="008A71C6">
              <w:rPr>
                <w:sz w:val="24"/>
                <w:szCs w:val="24"/>
              </w:rPr>
              <w:t>14 (40,0%)</w:t>
            </w:r>
          </w:p>
        </w:tc>
        <w:tc>
          <w:tcPr>
            <w:tcW w:w="1372" w:type="dxa"/>
          </w:tcPr>
          <w:p w:rsidR="003B4EC7" w:rsidRPr="008A71C6" w:rsidRDefault="003B4EC7" w:rsidP="00A21517">
            <w:pPr>
              <w:pStyle w:val="TableParagraph"/>
              <w:ind w:left="109" w:right="109"/>
              <w:jc w:val="center"/>
              <w:rPr>
                <w:sz w:val="24"/>
                <w:szCs w:val="24"/>
              </w:rPr>
            </w:pPr>
          </w:p>
        </w:tc>
      </w:tr>
      <w:tr w:rsidR="00742AFF" w:rsidRPr="008A71C6" w:rsidTr="00027C90">
        <w:trPr>
          <w:trHeight w:val="294"/>
        </w:trPr>
        <w:tc>
          <w:tcPr>
            <w:tcW w:w="1505" w:type="dxa"/>
          </w:tcPr>
          <w:p w:rsidR="003B4EC7" w:rsidRPr="008A71C6" w:rsidRDefault="003B4EC7" w:rsidP="00A21517">
            <w:pPr>
              <w:pStyle w:val="TableParagraph"/>
              <w:jc w:val="center"/>
              <w:rPr>
                <w:sz w:val="24"/>
                <w:szCs w:val="24"/>
              </w:rPr>
            </w:pPr>
            <w:r w:rsidRPr="008A71C6">
              <w:rPr>
                <w:sz w:val="24"/>
                <w:szCs w:val="24"/>
              </w:rPr>
              <w:t>старше 35 лет</w:t>
            </w:r>
          </w:p>
        </w:tc>
        <w:tc>
          <w:tcPr>
            <w:tcW w:w="1911" w:type="dxa"/>
          </w:tcPr>
          <w:p w:rsidR="003B4EC7" w:rsidRPr="008A71C6" w:rsidRDefault="003B4EC7" w:rsidP="00A21517">
            <w:pPr>
              <w:pStyle w:val="TableParagraph"/>
              <w:ind w:left="265" w:right="260"/>
              <w:jc w:val="center"/>
              <w:rPr>
                <w:sz w:val="24"/>
                <w:szCs w:val="24"/>
              </w:rPr>
            </w:pPr>
            <w:r w:rsidRPr="008A71C6">
              <w:rPr>
                <w:sz w:val="24"/>
                <w:szCs w:val="24"/>
              </w:rPr>
              <w:t>1 (3,4%)</w:t>
            </w:r>
          </w:p>
        </w:tc>
        <w:tc>
          <w:tcPr>
            <w:tcW w:w="1789" w:type="dxa"/>
          </w:tcPr>
          <w:p w:rsidR="003B4EC7" w:rsidRPr="008A71C6" w:rsidRDefault="003B4EC7" w:rsidP="00A21517">
            <w:pPr>
              <w:pStyle w:val="TableParagraph"/>
              <w:ind w:left="102" w:right="102"/>
              <w:jc w:val="center"/>
              <w:rPr>
                <w:sz w:val="24"/>
                <w:szCs w:val="24"/>
              </w:rPr>
            </w:pPr>
            <w:r w:rsidRPr="008A71C6">
              <w:rPr>
                <w:sz w:val="24"/>
                <w:szCs w:val="24"/>
              </w:rPr>
              <w:t>15 (46,9%)</w:t>
            </w:r>
          </w:p>
        </w:tc>
        <w:tc>
          <w:tcPr>
            <w:tcW w:w="1569" w:type="dxa"/>
          </w:tcPr>
          <w:p w:rsidR="003B4EC7" w:rsidRPr="008A71C6" w:rsidRDefault="003B4EC7" w:rsidP="00A21517">
            <w:pPr>
              <w:pStyle w:val="TableParagraph"/>
              <w:ind w:left="236"/>
              <w:jc w:val="center"/>
              <w:rPr>
                <w:sz w:val="24"/>
                <w:szCs w:val="24"/>
              </w:rPr>
            </w:pPr>
            <w:r w:rsidRPr="008A71C6">
              <w:rPr>
                <w:sz w:val="24"/>
                <w:szCs w:val="24"/>
              </w:rPr>
              <w:t>1 (2,9%)</w:t>
            </w:r>
          </w:p>
        </w:tc>
        <w:tc>
          <w:tcPr>
            <w:tcW w:w="1488" w:type="dxa"/>
          </w:tcPr>
          <w:p w:rsidR="003B4EC7" w:rsidRPr="008A71C6" w:rsidRDefault="003B4EC7" w:rsidP="00A21517">
            <w:pPr>
              <w:pStyle w:val="TableParagraph"/>
              <w:ind w:left="109" w:right="109"/>
              <w:jc w:val="center"/>
              <w:rPr>
                <w:sz w:val="24"/>
                <w:szCs w:val="24"/>
              </w:rPr>
            </w:pPr>
            <w:r w:rsidRPr="008A71C6">
              <w:rPr>
                <w:sz w:val="24"/>
                <w:szCs w:val="24"/>
              </w:rPr>
              <w:t xml:space="preserve">6 (17,1%) </w:t>
            </w:r>
          </w:p>
        </w:tc>
        <w:tc>
          <w:tcPr>
            <w:tcW w:w="1372" w:type="dxa"/>
          </w:tcPr>
          <w:p w:rsidR="003B4EC7" w:rsidRPr="008A71C6" w:rsidRDefault="003B4EC7" w:rsidP="00A21517">
            <w:pPr>
              <w:pStyle w:val="TableParagraph"/>
              <w:ind w:left="109" w:right="109"/>
              <w:jc w:val="center"/>
              <w:rPr>
                <w:sz w:val="24"/>
                <w:szCs w:val="24"/>
              </w:rPr>
            </w:pPr>
          </w:p>
        </w:tc>
      </w:tr>
      <w:tr w:rsidR="00742AFF" w:rsidRPr="008A71C6" w:rsidTr="00027C90">
        <w:trPr>
          <w:trHeight w:val="279"/>
        </w:trPr>
        <w:tc>
          <w:tcPr>
            <w:tcW w:w="1505" w:type="dxa"/>
          </w:tcPr>
          <w:p w:rsidR="003B4EC7" w:rsidRPr="008A71C6" w:rsidRDefault="003B4EC7" w:rsidP="00A21517">
            <w:pPr>
              <w:pStyle w:val="TableParagraph"/>
              <w:ind w:left="758"/>
              <w:jc w:val="center"/>
              <w:rPr>
                <w:i/>
                <w:sz w:val="24"/>
                <w:szCs w:val="24"/>
              </w:rPr>
            </w:pPr>
            <w:r w:rsidRPr="008A71C6">
              <w:rPr>
                <w:i/>
                <w:sz w:val="24"/>
                <w:szCs w:val="24"/>
              </w:rPr>
              <w:t>ОР (95% ДИ)</w:t>
            </w:r>
          </w:p>
        </w:tc>
        <w:tc>
          <w:tcPr>
            <w:tcW w:w="1911" w:type="dxa"/>
          </w:tcPr>
          <w:p w:rsidR="003B4EC7" w:rsidRPr="008A71C6" w:rsidRDefault="003B4EC7" w:rsidP="00A21517">
            <w:pPr>
              <w:pStyle w:val="TableParagraph"/>
              <w:jc w:val="center"/>
              <w:rPr>
                <w:sz w:val="24"/>
                <w:szCs w:val="24"/>
              </w:rPr>
            </w:pPr>
          </w:p>
        </w:tc>
        <w:tc>
          <w:tcPr>
            <w:tcW w:w="1789" w:type="dxa"/>
          </w:tcPr>
          <w:p w:rsidR="003B4EC7" w:rsidRPr="008A71C6" w:rsidRDefault="003B4EC7" w:rsidP="00A21517">
            <w:pPr>
              <w:pStyle w:val="TableParagraph"/>
              <w:jc w:val="center"/>
              <w:rPr>
                <w:sz w:val="24"/>
                <w:szCs w:val="24"/>
              </w:rPr>
            </w:pPr>
          </w:p>
        </w:tc>
        <w:tc>
          <w:tcPr>
            <w:tcW w:w="1569" w:type="dxa"/>
          </w:tcPr>
          <w:p w:rsidR="003B4EC7" w:rsidRPr="008A71C6" w:rsidRDefault="003B4EC7" w:rsidP="00A21517">
            <w:pPr>
              <w:pStyle w:val="TableParagraph"/>
              <w:jc w:val="center"/>
              <w:rPr>
                <w:sz w:val="24"/>
                <w:szCs w:val="24"/>
              </w:rPr>
            </w:pPr>
            <w:r w:rsidRPr="008A71C6">
              <w:rPr>
                <w:i/>
                <w:sz w:val="24"/>
                <w:szCs w:val="24"/>
              </w:rPr>
              <w:t>1,69 (1,13-2,5)</w:t>
            </w:r>
          </w:p>
        </w:tc>
        <w:tc>
          <w:tcPr>
            <w:tcW w:w="1488" w:type="dxa"/>
          </w:tcPr>
          <w:p w:rsidR="003B4EC7" w:rsidRPr="008A71C6" w:rsidRDefault="003B4EC7" w:rsidP="00A21517">
            <w:pPr>
              <w:pStyle w:val="TableParagraph"/>
              <w:ind w:left="110" w:right="109"/>
              <w:jc w:val="center"/>
              <w:rPr>
                <w:i/>
                <w:sz w:val="24"/>
                <w:szCs w:val="24"/>
              </w:rPr>
            </w:pPr>
          </w:p>
        </w:tc>
        <w:tc>
          <w:tcPr>
            <w:tcW w:w="1372" w:type="dxa"/>
          </w:tcPr>
          <w:p w:rsidR="003B4EC7" w:rsidRPr="008A71C6" w:rsidRDefault="003B4EC7" w:rsidP="00A21517">
            <w:pPr>
              <w:pStyle w:val="TableParagraph"/>
              <w:ind w:left="110" w:right="109"/>
              <w:jc w:val="center"/>
              <w:rPr>
                <w:i/>
                <w:sz w:val="24"/>
                <w:szCs w:val="24"/>
              </w:rPr>
            </w:pPr>
          </w:p>
        </w:tc>
      </w:tr>
    </w:tbl>
    <w:p w:rsidR="009252A3" w:rsidRPr="00895C67" w:rsidRDefault="004B08A8" w:rsidP="007F4495">
      <w:pPr>
        <w:pStyle w:val="ab"/>
        <w:spacing w:before="0" w:beforeAutospacing="0" w:after="0" w:afterAutospacing="0"/>
        <w:ind w:right="3"/>
        <w:jc w:val="both"/>
        <w:rPr>
          <w:rFonts w:eastAsia="TimesNewRomanPSMT"/>
          <w:sz w:val="24"/>
        </w:rPr>
      </w:pPr>
      <w:r w:rsidRPr="00895C67">
        <w:rPr>
          <w:rFonts w:eastAsia="TimesNewRomanPSMT"/>
          <w:sz w:val="24"/>
        </w:rPr>
        <w:t xml:space="preserve">* </w:t>
      </w:r>
      <w:r w:rsidR="003B4EC7" w:rsidRPr="00895C67">
        <w:rPr>
          <w:rFonts w:eastAsia="TimesNewRomanPSMT"/>
          <w:sz w:val="24"/>
        </w:rPr>
        <w:t>В таблице указаны уровни значимости (р)</w:t>
      </w:r>
      <w:r w:rsidR="00230181" w:rsidRPr="00895C67">
        <w:rPr>
          <w:rFonts w:eastAsia="TimesNewRomanPSMT"/>
          <w:sz w:val="24"/>
        </w:rPr>
        <w:t xml:space="preserve"> </w:t>
      </w:r>
      <w:r w:rsidR="00815AAD" w:rsidRPr="00895C67">
        <w:rPr>
          <w:rFonts w:eastAsia="TimesNewRomanPSMT"/>
          <w:sz w:val="24"/>
        </w:rPr>
        <w:t>(критерий Краскел - Уоллис)</w:t>
      </w:r>
    </w:p>
    <w:p w:rsidR="009252A3" w:rsidRPr="007F4495" w:rsidRDefault="009252A3" w:rsidP="007F4495">
      <w:pPr>
        <w:pStyle w:val="ab"/>
        <w:spacing w:before="0" w:beforeAutospacing="0" w:after="0" w:afterAutospacing="0"/>
        <w:ind w:right="3"/>
        <w:jc w:val="both"/>
        <w:rPr>
          <w:rFonts w:eastAsia="TimesNewRomanPSMT"/>
          <w:szCs w:val="28"/>
        </w:rPr>
      </w:pPr>
    </w:p>
    <w:p w:rsidR="004B08A8" w:rsidRPr="007F4495" w:rsidRDefault="004B08A8" w:rsidP="007F4495">
      <w:pPr>
        <w:pStyle w:val="ab"/>
        <w:spacing w:before="0" w:beforeAutospacing="0" w:after="0" w:afterAutospacing="0"/>
        <w:ind w:firstLine="708"/>
        <w:jc w:val="both"/>
        <w:rPr>
          <w:iCs/>
          <w:spacing w:val="4"/>
          <w:szCs w:val="28"/>
        </w:rPr>
      </w:pPr>
      <w:r w:rsidRPr="007F4495">
        <w:rPr>
          <w:spacing w:val="2"/>
          <w:szCs w:val="28"/>
        </w:rPr>
        <w:t xml:space="preserve">Средний возраст </w:t>
      </w:r>
      <w:r w:rsidRPr="007F4495">
        <w:rPr>
          <w:szCs w:val="28"/>
        </w:rPr>
        <w:t xml:space="preserve">у </w:t>
      </w:r>
      <w:r w:rsidRPr="007F4495">
        <w:rPr>
          <w:spacing w:val="2"/>
          <w:szCs w:val="28"/>
        </w:rPr>
        <w:t xml:space="preserve">женщин в группе с гипертензивными расстройствами </w:t>
      </w:r>
      <w:r w:rsidRPr="007F4495">
        <w:rPr>
          <w:szCs w:val="28"/>
        </w:rPr>
        <w:t xml:space="preserve">по </w:t>
      </w:r>
      <w:r w:rsidRPr="007F4495">
        <w:rPr>
          <w:spacing w:val="2"/>
          <w:szCs w:val="28"/>
        </w:rPr>
        <w:t xml:space="preserve">сравнению </w:t>
      </w:r>
      <w:r w:rsidRPr="007F4495">
        <w:rPr>
          <w:szCs w:val="28"/>
        </w:rPr>
        <w:t xml:space="preserve">с </w:t>
      </w:r>
      <w:r w:rsidRPr="007F4495">
        <w:rPr>
          <w:spacing w:val="2"/>
          <w:szCs w:val="28"/>
        </w:rPr>
        <w:t xml:space="preserve">группой беременных без ХАГ был достоверно </w:t>
      </w:r>
      <w:r w:rsidRPr="007F4495">
        <w:rPr>
          <w:szCs w:val="28"/>
        </w:rPr>
        <w:t xml:space="preserve">выше </w:t>
      </w:r>
      <w:r w:rsidRPr="007F4495">
        <w:rPr>
          <w:spacing w:val="2"/>
          <w:szCs w:val="28"/>
        </w:rPr>
        <w:t>(</w:t>
      </w:r>
      <w:r w:rsidRPr="007F4495">
        <w:rPr>
          <w:rFonts w:eastAsia="TimesNewRomanPSMT"/>
          <w:szCs w:val="28"/>
        </w:rPr>
        <w:t xml:space="preserve">между группой с ХАГ и группой без ХАГ при </w:t>
      </w:r>
      <w:r w:rsidRPr="007F4495">
        <w:rPr>
          <w:szCs w:val="28"/>
        </w:rPr>
        <w:t>р&lt;0,004, между группой с ПЭ на фоне ХАГ и группой без ХАГ при р&lt;0,007</w:t>
      </w:r>
      <w:r w:rsidRPr="007F4495">
        <w:rPr>
          <w:spacing w:val="2"/>
          <w:szCs w:val="28"/>
        </w:rPr>
        <w:t xml:space="preserve">), </w:t>
      </w:r>
      <w:r w:rsidRPr="007F4495">
        <w:rPr>
          <w:szCs w:val="28"/>
        </w:rPr>
        <w:t xml:space="preserve">при  </w:t>
      </w:r>
      <w:r w:rsidRPr="007F4495">
        <w:rPr>
          <w:spacing w:val="2"/>
          <w:szCs w:val="28"/>
        </w:rPr>
        <w:t xml:space="preserve">этом </w:t>
      </w:r>
      <w:r w:rsidRPr="007F4495">
        <w:rPr>
          <w:szCs w:val="28"/>
        </w:rPr>
        <w:t xml:space="preserve">у </w:t>
      </w:r>
      <w:r w:rsidRPr="007F4495">
        <w:rPr>
          <w:spacing w:val="2"/>
          <w:szCs w:val="28"/>
        </w:rPr>
        <w:t xml:space="preserve">беременных </w:t>
      </w:r>
      <w:r w:rsidRPr="007F4495">
        <w:rPr>
          <w:szCs w:val="28"/>
        </w:rPr>
        <w:t xml:space="preserve">с ПЭ средний возраст достверно не отличался от </w:t>
      </w:r>
      <w:r w:rsidR="003B4EC7" w:rsidRPr="007F4495">
        <w:rPr>
          <w:szCs w:val="28"/>
        </w:rPr>
        <w:t>группы без ХАГ</w:t>
      </w:r>
      <w:r w:rsidRPr="007F4495">
        <w:rPr>
          <w:szCs w:val="28"/>
        </w:rPr>
        <w:t xml:space="preserve"> (р&gt;0,0</w:t>
      </w:r>
      <w:r w:rsidR="003B4EC7" w:rsidRPr="007F4495">
        <w:rPr>
          <w:szCs w:val="28"/>
        </w:rPr>
        <w:t>5</w:t>
      </w:r>
      <w:r w:rsidRPr="007F4495">
        <w:rPr>
          <w:szCs w:val="28"/>
        </w:rPr>
        <w:t xml:space="preserve">). В группах с ХАГ </w:t>
      </w:r>
      <w:r w:rsidR="008B36DD" w:rsidRPr="007F4495">
        <w:rPr>
          <w:szCs w:val="28"/>
        </w:rPr>
        <w:t>беременные</w:t>
      </w:r>
      <w:r w:rsidRPr="007F4495">
        <w:rPr>
          <w:szCs w:val="28"/>
        </w:rPr>
        <w:t xml:space="preserve"> возрастной категории старше 35 лет встречались чаще всего и составили 46,9%. В группе беременных женщин с ПЭ с ХАГ большую часть составили женщины в возрасте 31-35 лет-40,0%. Беременные в возрасте до 25 лет чаще встречались в группе с ПЭ и составили 45,7% состава группы, </w:t>
      </w:r>
      <w:r w:rsidR="00915750">
        <w:rPr>
          <w:szCs w:val="28"/>
        </w:rPr>
        <w:t>похожая</w:t>
      </w:r>
      <w:r w:rsidRPr="007F4495">
        <w:rPr>
          <w:szCs w:val="28"/>
        </w:rPr>
        <w:t xml:space="preserve"> картина наблюдалась в контрольной группе, где основную массу по возрасту составили женщины до 25 лет – 51,7%.</w:t>
      </w:r>
      <w:r w:rsidRPr="007F4495">
        <w:rPr>
          <w:spacing w:val="2"/>
          <w:szCs w:val="28"/>
        </w:rPr>
        <w:t xml:space="preserve"> Возраст женщины старше </w:t>
      </w:r>
      <w:r w:rsidRPr="007F4495">
        <w:rPr>
          <w:szCs w:val="28"/>
        </w:rPr>
        <w:t xml:space="preserve">35 </w:t>
      </w:r>
      <w:r w:rsidRPr="007F4495">
        <w:rPr>
          <w:spacing w:val="6"/>
          <w:szCs w:val="28"/>
        </w:rPr>
        <w:t xml:space="preserve">лет </w:t>
      </w:r>
      <w:r w:rsidRPr="007F4495">
        <w:rPr>
          <w:spacing w:val="2"/>
          <w:szCs w:val="28"/>
        </w:rPr>
        <w:t xml:space="preserve">повышал </w:t>
      </w:r>
      <w:r w:rsidRPr="007F4495">
        <w:rPr>
          <w:szCs w:val="28"/>
        </w:rPr>
        <w:t xml:space="preserve">риск </w:t>
      </w:r>
      <w:r w:rsidRPr="007F4495">
        <w:rPr>
          <w:spacing w:val="2"/>
          <w:szCs w:val="28"/>
        </w:rPr>
        <w:t xml:space="preserve">развития преэклампсии </w:t>
      </w:r>
      <w:r w:rsidRPr="007F4495">
        <w:rPr>
          <w:szCs w:val="28"/>
        </w:rPr>
        <w:t xml:space="preserve">в </w:t>
      </w:r>
      <w:r w:rsidRPr="007F4495">
        <w:rPr>
          <w:iCs/>
          <w:szCs w:val="28"/>
        </w:rPr>
        <w:t xml:space="preserve">1,69 раза (95% </w:t>
      </w:r>
      <w:r w:rsidRPr="007F4495">
        <w:rPr>
          <w:iCs/>
          <w:spacing w:val="2"/>
          <w:szCs w:val="28"/>
        </w:rPr>
        <w:t>ДИ</w:t>
      </w:r>
      <w:r w:rsidRPr="007F4495">
        <w:rPr>
          <w:iCs/>
          <w:szCs w:val="28"/>
        </w:rPr>
        <w:t>1,13-2,5</w:t>
      </w:r>
      <w:r w:rsidRPr="007F4495">
        <w:rPr>
          <w:iCs/>
          <w:spacing w:val="4"/>
          <w:szCs w:val="28"/>
        </w:rPr>
        <w:t>).</w:t>
      </w:r>
      <w:r w:rsidR="00895C67">
        <w:rPr>
          <w:iCs/>
          <w:spacing w:val="4"/>
          <w:szCs w:val="28"/>
        </w:rPr>
        <w:t xml:space="preserve"> В таблице 3 отражена характеристика экстрагенитальной патологии во всех исследуемых группах.</w:t>
      </w:r>
    </w:p>
    <w:p w:rsidR="004B08A8" w:rsidRPr="007F4495" w:rsidRDefault="004B08A8" w:rsidP="007F4495">
      <w:pPr>
        <w:pStyle w:val="ab"/>
        <w:spacing w:before="0" w:beforeAutospacing="0" w:after="0" w:afterAutospacing="0"/>
        <w:jc w:val="both"/>
        <w:rPr>
          <w:iCs/>
          <w:spacing w:val="4"/>
          <w:szCs w:val="28"/>
        </w:rPr>
      </w:pPr>
    </w:p>
    <w:p w:rsidR="004B08A8" w:rsidRDefault="004B08A8" w:rsidP="007F4495">
      <w:pPr>
        <w:pStyle w:val="a5"/>
        <w:ind w:left="0" w:right="3"/>
        <w:rPr>
          <w:szCs w:val="28"/>
        </w:rPr>
      </w:pPr>
      <w:r w:rsidRPr="007F4495">
        <w:rPr>
          <w:szCs w:val="28"/>
        </w:rPr>
        <w:t>Таблица 3</w:t>
      </w:r>
      <w:r w:rsidR="0053370A">
        <w:rPr>
          <w:szCs w:val="28"/>
        </w:rPr>
        <w:t xml:space="preserve"> - </w:t>
      </w:r>
      <w:r w:rsidRPr="007F4495">
        <w:rPr>
          <w:szCs w:val="28"/>
        </w:rPr>
        <w:t>Характеристика экстрагенитальной патологии беременных женщин</w:t>
      </w:r>
    </w:p>
    <w:p w:rsidR="00A21517" w:rsidRPr="007F4495" w:rsidRDefault="00A21517" w:rsidP="007F4495">
      <w:pPr>
        <w:pStyle w:val="a5"/>
        <w:ind w:left="0" w:right="3"/>
        <w:rPr>
          <w:szCs w:val="28"/>
        </w:rPr>
      </w:pPr>
    </w:p>
    <w:tbl>
      <w:tblPr>
        <w:tblStyle w:val="af0"/>
        <w:tblW w:w="9650" w:type="dxa"/>
        <w:tblInd w:w="-16" w:type="dxa"/>
        <w:tblLayout w:type="fixed"/>
        <w:tblLook w:val="01E0" w:firstRow="1" w:lastRow="1" w:firstColumn="1" w:lastColumn="1" w:noHBand="0" w:noVBand="0"/>
      </w:tblPr>
      <w:tblGrid>
        <w:gridCol w:w="1951"/>
        <w:gridCol w:w="1337"/>
        <w:gridCol w:w="1701"/>
        <w:gridCol w:w="1620"/>
        <w:gridCol w:w="1742"/>
        <w:gridCol w:w="1299"/>
      </w:tblGrid>
      <w:tr w:rsidR="003B4EC7" w:rsidRPr="008A71C6" w:rsidTr="00027C90">
        <w:trPr>
          <w:trHeight w:val="349"/>
          <w:tblHeader/>
        </w:trPr>
        <w:tc>
          <w:tcPr>
            <w:tcW w:w="1951" w:type="dxa"/>
            <w:vMerge w:val="restart"/>
          </w:tcPr>
          <w:p w:rsidR="003B4EC7" w:rsidRPr="008A71C6" w:rsidRDefault="003B4EC7" w:rsidP="00EB5EC6">
            <w:pPr>
              <w:pStyle w:val="TableParagraph"/>
              <w:jc w:val="center"/>
              <w:rPr>
                <w:sz w:val="24"/>
                <w:szCs w:val="24"/>
              </w:rPr>
            </w:pPr>
          </w:p>
          <w:p w:rsidR="003C5678" w:rsidRDefault="003C5678" w:rsidP="003C5678">
            <w:pPr>
              <w:pStyle w:val="TableParagraph"/>
              <w:jc w:val="left"/>
              <w:rPr>
                <w:spacing w:val="-7"/>
                <w:sz w:val="24"/>
                <w:szCs w:val="24"/>
              </w:rPr>
            </w:pPr>
          </w:p>
          <w:p w:rsidR="003C5678" w:rsidRDefault="003B4EC7" w:rsidP="003C5678">
            <w:pPr>
              <w:pStyle w:val="TableParagraph"/>
              <w:jc w:val="left"/>
              <w:rPr>
                <w:spacing w:val="-7"/>
                <w:sz w:val="24"/>
                <w:szCs w:val="24"/>
              </w:rPr>
            </w:pPr>
            <w:r w:rsidRPr="008A71C6">
              <w:rPr>
                <w:spacing w:val="-7"/>
                <w:sz w:val="24"/>
                <w:szCs w:val="24"/>
              </w:rPr>
              <w:t>Экстрагениталь</w:t>
            </w:r>
          </w:p>
          <w:p w:rsidR="003B4EC7" w:rsidRPr="008A71C6" w:rsidRDefault="003B4EC7" w:rsidP="003C5678">
            <w:pPr>
              <w:pStyle w:val="TableParagraph"/>
              <w:jc w:val="left"/>
              <w:rPr>
                <w:sz w:val="24"/>
                <w:szCs w:val="24"/>
              </w:rPr>
            </w:pPr>
            <w:r w:rsidRPr="008A71C6">
              <w:rPr>
                <w:spacing w:val="-7"/>
                <w:sz w:val="24"/>
                <w:szCs w:val="24"/>
              </w:rPr>
              <w:t xml:space="preserve">ная </w:t>
            </w:r>
            <w:r w:rsidRPr="008A71C6">
              <w:rPr>
                <w:spacing w:val="-6"/>
                <w:sz w:val="24"/>
                <w:szCs w:val="24"/>
              </w:rPr>
              <w:t>патология</w:t>
            </w:r>
          </w:p>
        </w:tc>
        <w:tc>
          <w:tcPr>
            <w:tcW w:w="6400" w:type="dxa"/>
            <w:gridSpan w:val="4"/>
          </w:tcPr>
          <w:p w:rsidR="003B4EC7" w:rsidRPr="008A71C6" w:rsidRDefault="003B4EC7" w:rsidP="003C5678">
            <w:pPr>
              <w:pStyle w:val="TableParagraph"/>
              <w:ind w:right="1070"/>
              <w:jc w:val="center"/>
              <w:rPr>
                <w:sz w:val="24"/>
                <w:szCs w:val="24"/>
              </w:rPr>
            </w:pPr>
            <w:r w:rsidRPr="008A71C6">
              <w:rPr>
                <w:sz w:val="24"/>
                <w:szCs w:val="24"/>
              </w:rPr>
              <w:t xml:space="preserve">Группы женщин (число наблюдений </w:t>
            </w:r>
            <w:r w:rsidR="003C5678">
              <w:rPr>
                <w:sz w:val="24"/>
                <w:szCs w:val="24"/>
              </w:rPr>
              <w:t xml:space="preserve">и </w:t>
            </w:r>
            <w:r w:rsidRPr="008A71C6">
              <w:rPr>
                <w:sz w:val="24"/>
                <w:szCs w:val="24"/>
              </w:rPr>
              <w:t>%)</w:t>
            </w:r>
          </w:p>
        </w:tc>
        <w:tc>
          <w:tcPr>
            <w:tcW w:w="1299" w:type="dxa"/>
          </w:tcPr>
          <w:p w:rsidR="003B4EC7" w:rsidRPr="008A71C6" w:rsidRDefault="003B4EC7" w:rsidP="00EB5EC6">
            <w:pPr>
              <w:pStyle w:val="TableParagraph"/>
              <w:ind w:left="1070" w:right="1070"/>
              <w:jc w:val="center"/>
              <w:rPr>
                <w:sz w:val="24"/>
                <w:szCs w:val="24"/>
              </w:rPr>
            </w:pPr>
          </w:p>
        </w:tc>
      </w:tr>
      <w:tr w:rsidR="003B4EC7" w:rsidRPr="008A71C6" w:rsidTr="00027C90">
        <w:trPr>
          <w:trHeight w:val="1104"/>
          <w:tblHeader/>
        </w:trPr>
        <w:tc>
          <w:tcPr>
            <w:tcW w:w="1951" w:type="dxa"/>
            <w:vMerge/>
          </w:tcPr>
          <w:p w:rsidR="003B4EC7" w:rsidRPr="008A71C6" w:rsidRDefault="003B4EC7" w:rsidP="00EB5EC6">
            <w:pPr>
              <w:jc w:val="left"/>
              <w:rPr>
                <w:sz w:val="24"/>
              </w:rPr>
            </w:pPr>
          </w:p>
        </w:tc>
        <w:tc>
          <w:tcPr>
            <w:tcW w:w="1337" w:type="dxa"/>
          </w:tcPr>
          <w:p w:rsidR="003B4EC7" w:rsidRPr="008A71C6" w:rsidRDefault="003B4EC7" w:rsidP="00EB5EC6">
            <w:pPr>
              <w:pStyle w:val="TableParagraph"/>
              <w:ind w:left="11" w:right="5"/>
              <w:jc w:val="center"/>
              <w:rPr>
                <w:sz w:val="24"/>
                <w:szCs w:val="24"/>
              </w:rPr>
            </w:pPr>
            <w:r w:rsidRPr="008A71C6">
              <w:rPr>
                <w:sz w:val="24"/>
                <w:szCs w:val="24"/>
              </w:rPr>
              <w:t>Группа беременных без ХАГ</w:t>
            </w:r>
          </w:p>
          <w:p w:rsidR="003B4EC7" w:rsidRPr="008A71C6" w:rsidRDefault="003B4EC7" w:rsidP="00EB5EC6">
            <w:pPr>
              <w:pStyle w:val="TableParagraph"/>
              <w:ind w:left="11" w:right="10"/>
              <w:jc w:val="center"/>
              <w:rPr>
                <w:sz w:val="24"/>
                <w:szCs w:val="24"/>
              </w:rPr>
            </w:pPr>
            <w:r w:rsidRPr="008A71C6">
              <w:rPr>
                <w:sz w:val="24"/>
                <w:szCs w:val="24"/>
              </w:rPr>
              <w:t>n=29</w:t>
            </w:r>
          </w:p>
        </w:tc>
        <w:tc>
          <w:tcPr>
            <w:tcW w:w="1701" w:type="dxa"/>
          </w:tcPr>
          <w:p w:rsidR="003B4EC7" w:rsidRPr="008A71C6" w:rsidRDefault="003B4EC7" w:rsidP="00A21517">
            <w:pPr>
              <w:pStyle w:val="TableParagraph"/>
              <w:ind w:right="78" w:hanging="3"/>
              <w:jc w:val="center"/>
              <w:rPr>
                <w:sz w:val="24"/>
                <w:szCs w:val="24"/>
              </w:rPr>
            </w:pPr>
            <w:r w:rsidRPr="008A71C6">
              <w:rPr>
                <w:sz w:val="24"/>
                <w:szCs w:val="24"/>
              </w:rPr>
              <w:t>Группа беременных с тяж</w:t>
            </w:r>
            <w:r w:rsidR="00A21517" w:rsidRPr="008A71C6">
              <w:rPr>
                <w:sz w:val="24"/>
                <w:szCs w:val="24"/>
              </w:rPr>
              <w:t xml:space="preserve">елой </w:t>
            </w:r>
            <w:r w:rsidRPr="008A71C6">
              <w:rPr>
                <w:sz w:val="24"/>
                <w:szCs w:val="24"/>
              </w:rPr>
              <w:t>ХАГ n=32</w:t>
            </w:r>
          </w:p>
        </w:tc>
        <w:tc>
          <w:tcPr>
            <w:tcW w:w="1620" w:type="dxa"/>
          </w:tcPr>
          <w:p w:rsidR="003B4EC7" w:rsidRPr="008A71C6" w:rsidRDefault="003B4EC7" w:rsidP="00EB5EC6">
            <w:pPr>
              <w:pStyle w:val="TableParagraph"/>
              <w:ind w:left="47" w:right="164"/>
              <w:jc w:val="center"/>
              <w:rPr>
                <w:sz w:val="24"/>
                <w:szCs w:val="24"/>
              </w:rPr>
            </w:pPr>
            <w:r w:rsidRPr="008A71C6">
              <w:rPr>
                <w:sz w:val="24"/>
                <w:szCs w:val="24"/>
              </w:rPr>
              <w:t>Группа беременных с тяж</w:t>
            </w:r>
            <w:r w:rsidR="00A21517" w:rsidRPr="008A71C6">
              <w:rPr>
                <w:sz w:val="24"/>
                <w:szCs w:val="24"/>
              </w:rPr>
              <w:t xml:space="preserve">елой </w:t>
            </w:r>
            <w:r w:rsidRPr="008A71C6">
              <w:rPr>
                <w:sz w:val="24"/>
                <w:szCs w:val="24"/>
              </w:rPr>
              <w:t>ПЭ n=35</w:t>
            </w:r>
          </w:p>
        </w:tc>
        <w:tc>
          <w:tcPr>
            <w:tcW w:w="1742" w:type="dxa"/>
          </w:tcPr>
          <w:p w:rsidR="003B4EC7" w:rsidRPr="008A71C6" w:rsidRDefault="003B4EC7" w:rsidP="00EB5EC6">
            <w:pPr>
              <w:pStyle w:val="TableParagraph"/>
              <w:ind w:left="48" w:right="136"/>
              <w:jc w:val="center"/>
              <w:rPr>
                <w:sz w:val="24"/>
                <w:szCs w:val="24"/>
              </w:rPr>
            </w:pPr>
            <w:r w:rsidRPr="008A71C6">
              <w:rPr>
                <w:sz w:val="24"/>
                <w:szCs w:val="24"/>
              </w:rPr>
              <w:t>Группа беременных с ПЭ на фоне тяж</w:t>
            </w:r>
            <w:r w:rsidR="00A21517" w:rsidRPr="008A71C6">
              <w:rPr>
                <w:sz w:val="24"/>
                <w:szCs w:val="24"/>
              </w:rPr>
              <w:t xml:space="preserve">елой </w:t>
            </w:r>
            <w:r w:rsidRPr="008A71C6">
              <w:rPr>
                <w:sz w:val="24"/>
                <w:szCs w:val="24"/>
              </w:rPr>
              <w:t>ХАГ n=35</w:t>
            </w:r>
          </w:p>
        </w:tc>
        <w:tc>
          <w:tcPr>
            <w:tcW w:w="1299" w:type="dxa"/>
          </w:tcPr>
          <w:p w:rsidR="003B4EC7" w:rsidRPr="008A71C6" w:rsidRDefault="003B4EC7" w:rsidP="003C5678">
            <w:pPr>
              <w:pStyle w:val="TableParagraph"/>
              <w:ind w:right="136"/>
              <w:jc w:val="left"/>
              <w:rPr>
                <w:sz w:val="24"/>
                <w:szCs w:val="24"/>
              </w:rPr>
            </w:pPr>
            <w:r w:rsidRPr="008A71C6">
              <w:rPr>
                <w:sz w:val="24"/>
                <w:szCs w:val="24"/>
              </w:rPr>
              <w:t>Уровень значимости р</w:t>
            </w:r>
          </w:p>
        </w:tc>
      </w:tr>
      <w:tr w:rsidR="003B4EC7" w:rsidRPr="008A71C6" w:rsidTr="00027C90">
        <w:trPr>
          <w:trHeight w:val="275"/>
          <w:tblHeader/>
        </w:trPr>
        <w:tc>
          <w:tcPr>
            <w:tcW w:w="8351" w:type="dxa"/>
            <w:gridSpan w:val="5"/>
          </w:tcPr>
          <w:p w:rsidR="003B4EC7" w:rsidRPr="008A71C6" w:rsidRDefault="003B4EC7" w:rsidP="00EB5EC6">
            <w:pPr>
              <w:pStyle w:val="TableParagraph"/>
              <w:ind w:left="107"/>
              <w:jc w:val="center"/>
              <w:rPr>
                <w:sz w:val="24"/>
                <w:szCs w:val="24"/>
              </w:rPr>
            </w:pPr>
            <w:r w:rsidRPr="008A71C6">
              <w:rPr>
                <w:sz w:val="24"/>
                <w:szCs w:val="24"/>
              </w:rPr>
              <w:t>Заболевания сердечно-сосудистой системы:</w:t>
            </w:r>
          </w:p>
        </w:tc>
        <w:tc>
          <w:tcPr>
            <w:tcW w:w="1299" w:type="dxa"/>
          </w:tcPr>
          <w:p w:rsidR="003B4EC7" w:rsidRPr="008A71C6" w:rsidRDefault="003B4EC7" w:rsidP="00EB5EC6">
            <w:pPr>
              <w:pStyle w:val="TableParagraph"/>
              <w:ind w:left="107"/>
              <w:jc w:val="center"/>
              <w:rPr>
                <w:sz w:val="24"/>
                <w:szCs w:val="24"/>
              </w:rPr>
            </w:pPr>
          </w:p>
        </w:tc>
      </w:tr>
      <w:tr w:rsidR="003B4EC7" w:rsidRPr="008A71C6" w:rsidTr="00027C90">
        <w:trPr>
          <w:trHeight w:val="264"/>
          <w:tblHeader/>
        </w:trPr>
        <w:tc>
          <w:tcPr>
            <w:tcW w:w="1951" w:type="dxa"/>
          </w:tcPr>
          <w:p w:rsidR="003B4EC7" w:rsidRPr="008A71C6" w:rsidRDefault="003B4EC7" w:rsidP="00EB5EC6">
            <w:pPr>
              <w:pStyle w:val="TableParagraph"/>
              <w:tabs>
                <w:tab w:val="left" w:pos="957"/>
              </w:tabs>
              <w:ind w:left="107"/>
              <w:jc w:val="center"/>
              <w:rPr>
                <w:spacing w:val="-6"/>
                <w:sz w:val="24"/>
                <w:szCs w:val="24"/>
              </w:rPr>
            </w:pPr>
            <w:r w:rsidRPr="008A71C6">
              <w:rPr>
                <w:spacing w:val="-6"/>
                <w:sz w:val="24"/>
                <w:szCs w:val="24"/>
              </w:rPr>
              <w:t>Длительность ХАГ</w:t>
            </w:r>
          </w:p>
        </w:tc>
        <w:tc>
          <w:tcPr>
            <w:tcW w:w="1337" w:type="dxa"/>
          </w:tcPr>
          <w:p w:rsidR="003B4EC7" w:rsidRPr="008A71C6" w:rsidRDefault="003B4EC7" w:rsidP="00EB5EC6">
            <w:pPr>
              <w:pStyle w:val="TableParagraph"/>
              <w:ind w:left="7"/>
              <w:jc w:val="center"/>
              <w:rPr>
                <w:sz w:val="24"/>
                <w:szCs w:val="24"/>
              </w:rPr>
            </w:pPr>
          </w:p>
        </w:tc>
        <w:tc>
          <w:tcPr>
            <w:tcW w:w="1701" w:type="dxa"/>
          </w:tcPr>
          <w:p w:rsidR="003B4EC7" w:rsidRPr="008A71C6" w:rsidRDefault="003B4EC7" w:rsidP="00EB5EC6">
            <w:pPr>
              <w:pStyle w:val="TableParagraph"/>
              <w:ind w:left="30" w:right="20"/>
              <w:jc w:val="center"/>
              <w:rPr>
                <w:sz w:val="24"/>
                <w:szCs w:val="24"/>
              </w:rPr>
            </w:pPr>
          </w:p>
        </w:tc>
        <w:tc>
          <w:tcPr>
            <w:tcW w:w="1620" w:type="dxa"/>
          </w:tcPr>
          <w:p w:rsidR="003B4EC7" w:rsidRPr="008A71C6" w:rsidRDefault="003B4EC7" w:rsidP="00EB5EC6">
            <w:pPr>
              <w:pStyle w:val="TableParagraph"/>
              <w:ind w:left="97" w:right="91"/>
              <w:jc w:val="center"/>
              <w:rPr>
                <w:sz w:val="24"/>
                <w:szCs w:val="24"/>
              </w:rPr>
            </w:pPr>
          </w:p>
        </w:tc>
        <w:tc>
          <w:tcPr>
            <w:tcW w:w="1742" w:type="dxa"/>
          </w:tcPr>
          <w:p w:rsidR="003B4EC7" w:rsidRPr="008A71C6" w:rsidRDefault="003B4EC7" w:rsidP="00EB5EC6">
            <w:pPr>
              <w:pStyle w:val="TableParagraph"/>
              <w:ind w:left="6"/>
              <w:jc w:val="center"/>
              <w:rPr>
                <w:sz w:val="24"/>
                <w:szCs w:val="24"/>
              </w:rPr>
            </w:pPr>
          </w:p>
        </w:tc>
        <w:tc>
          <w:tcPr>
            <w:tcW w:w="1299" w:type="dxa"/>
          </w:tcPr>
          <w:p w:rsidR="003B4EC7" w:rsidRPr="008A71C6" w:rsidRDefault="003B4EC7" w:rsidP="00EB5EC6">
            <w:pPr>
              <w:pStyle w:val="TableParagraph"/>
              <w:ind w:left="6"/>
              <w:jc w:val="center"/>
              <w:rPr>
                <w:sz w:val="24"/>
                <w:szCs w:val="24"/>
              </w:rPr>
            </w:pPr>
          </w:p>
        </w:tc>
      </w:tr>
      <w:tr w:rsidR="003B4EC7" w:rsidRPr="008A71C6" w:rsidTr="00027C90">
        <w:trPr>
          <w:trHeight w:val="264"/>
          <w:tblHeader/>
        </w:trPr>
        <w:tc>
          <w:tcPr>
            <w:tcW w:w="1951" w:type="dxa"/>
          </w:tcPr>
          <w:p w:rsidR="003B4EC7" w:rsidRPr="008A71C6" w:rsidRDefault="003B4EC7" w:rsidP="00EB5EC6">
            <w:pPr>
              <w:pStyle w:val="TableParagraph"/>
              <w:tabs>
                <w:tab w:val="left" w:pos="957"/>
              </w:tabs>
              <w:ind w:left="107"/>
              <w:jc w:val="center"/>
              <w:rPr>
                <w:spacing w:val="-6"/>
                <w:sz w:val="24"/>
                <w:szCs w:val="24"/>
              </w:rPr>
            </w:pPr>
            <w:r w:rsidRPr="008A71C6">
              <w:rPr>
                <w:spacing w:val="-6"/>
                <w:sz w:val="24"/>
                <w:szCs w:val="24"/>
              </w:rPr>
              <w:t>0-2 года</w:t>
            </w:r>
          </w:p>
        </w:tc>
        <w:tc>
          <w:tcPr>
            <w:tcW w:w="1337" w:type="dxa"/>
          </w:tcPr>
          <w:p w:rsidR="003B4EC7" w:rsidRPr="008A71C6" w:rsidRDefault="003B4EC7" w:rsidP="00EB5EC6">
            <w:pPr>
              <w:pStyle w:val="TableParagraph"/>
              <w:ind w:left="7"/>
              <w:jc w:val="center"/>
              <w:rPr>
                <w:w w:val="99"/>
                <w:sz w:val="24"/>
                <w:szCs w:val="24"/>
              </w:rPr>
            </w:pPr>
            <w:r w:rsidRPr="008A71C6">
              <w:rPr>
                <w:w w:val="99"/>
                <w:sz w:val="24"/>
                <w:szCs w:val="24"/>
              </w:rPr>
              <w:t>-</w:t>
            </w:r>
          </w:p>
        </w:tc>
        <w:tc>
          <w:tcPr>
            <w:tcW w:w="1701" w:type="dxa"/>
          </w:tcPr>
          <w:p w:rsidR="003B4EC7" w:rsidRPr="008A71C6" w:rsidRDefault="003B4EC7" w:rsidP="00EB5EC6">
            <w:pPr>
              <w:pStyle w:val="TableParagraph"/>
              <w:ind w:left="30" w:right="20"/>
              <w:jc w:val="center"/>
              <w:rPr>
                <w:sz w:val="24"/>
                <w:szCs w:val="24"/>
              </w:rPr>
            </w:pPr>
            <w:r w:rsidRPr="008A71C6">
              <w:rPr>
                <w:sz w:val="24"/>
                <w:szCs w:val="24"/>
              </w:rPr>
              <w:t>5 (15,6%)</w:t>
            </w:r>
          </w:p>
        </w:tc>
        <w:tc>
          <w:tcPr>
            <w:tcW w:w="1620" w:type="dxa"/>
          </w:tcPr>
          <w:p w:rsidR="003B4EC7" w:rsidRPr="008A71C6" w:rsidRDefault="003B4EC7" w:rsidP="00EB5EC6">
            <w:pPr>
              <w:pStyle w:val="TableParagraph"/>
              <w:ind w:left="97" w:right="91"/>
              <w:jc w:val="center"/>
              <w:rPr>
                <w:sz w:val="24"/>
                <w:szCs w:val="24"/>
              </w:rPr>
            </w:pPr>
            <w:r w:rsidRPr="008A71C6">
              <w:rPr>
                <w:sz w:val="24"/>
                <w:szCs w:val="24"/>
              </w:rPr>
              <w:t>-</w:t>
            </w:r>
          </w:p>
        </w:tc>
        <w:tc>
          <w:tcPr>
            <w:tcW w:w="1742" w:type="dxa"/>
          </w:tcPr>
          <w:p w:rsidR="003B4EC7" w:rsidRPr="008A71C6" w:rsidRDefault="003B4EC7" w:rsidP="00EB5EC6">
            <w:pPr>
              <w:pStyle w:val="TableParagraph"/>
              <w:ind w:left="6"/>
              <w:jc w:val="center"/>
              <w:rPr>
                <w:w w:val="99"/>
                <w:sz w:val="24"/>
                <w:szCs w:val="24"/>
              </w:rPr>
            </w:pPr>
            <w:r w:rsidRPr="008A71C6">
              <w:rPr>
                <w:w w:val="99"/>
                <w:sz w:val="24"/>
                <w:szCs w:val="24"/>
              </w:rPr>
              <w:t>2(5,7</w:t>
            </w:r>
            <w:r w:rsidRPr="008A71C6">
              <w:rPr>
                <w:sz w:val="24"/>
                <w:szCs w:val="24"/>
              </w:rPr>
              <w:t>%</w:t>
            </w:r>
            <w:r w:rsidRPr="008A71C6">
              <w:rPr>
                <w:w w:val="99"/>
                <w:sz w:val="24"/>
                <w:szCs w:val="24"/>
              </w:rPr>
              <w:t>)</w:t>
            </w:r>
          </w:p>
        </w:tc>
        <w:tc>
          <w:tcPr>
            <w:tcW w:w="1299" w:type="dxa"/>
          </w:tcPr>
          <w:p w:rsidR="003B4EC7" w:rsidRPr="008A71C6" w:rsidRDefault="00895C67" w:rsidP="00895C67">
            <w:pPr>
              <w:pStyle w:val="TableParagraph"/>
              <w:jc w:val="left"/>
              <w:rPr>
                <w:w w:val="99"/>
                <w:sz w:val="24"/>
                <w:szCs w:val="24"/>
              </w:rPr>
            </w:pPr>
            <w:r>
              <w:rPr>
                <w:w w:val="99"/>
                <w:sz w:val="24"/>
                <w:szCs w:val="24"/>
              </w:rPr>
              <w:t xml:space="preserve">    </w:t>
            </w:r>
            <w:r w:rsidR="003B4EC7" w:rsidRPr="008A71C6">
              <w:rPr>
                <w:w w:val="99"/>
                <w:sz w:val="24"/>
                <w:szCs w:val="24"/>
              </w:rPr>
              <w:t>р=0,3</w:t>
            </w:r>
          </w:p>
        </w:tc>
      </w:tr>
      <w:tr w:rsidR="003B4EC7" w:rsidRPr="008A71C6" w:rsidTr="00027C90">
        <w:trPr>
          <w:trHeight w:val="264"/>
          <w:tblHeader/>
        </w:trPr>
        <w:tc>
          <w:tcPr>
            <w:tcW w:w="1951" w:type="dxa"/>
          </w:tcPr>
          <w:p w:rsidR="003B4EC7" w:rsidRPr="008A71C6" w:rsidRDefault="003B4EC7" w:rsidP="00EB5EC6">
            <w:pPr>
              <w:pStyle w:val="TableParagraph"/>
              <w:tabs>
                <w:tab w:val="left" w:pos="957"/>
              </w:tabs>
              <w:ind w:left="107"/>
              <w:jc w:val="center"/>
              <w:rPr>
                <w:spacing w:val="-6"/>
                <w:sz w:val="24"/>
                <w:szCs w:val="24"/>
              </w:rPr>
            </w:pPr>
            <w:r w:rsidRPr="008A71C6">
              <w:rPr>
                <w:spacing w:val="-6"/>
                <w:sz w:val="24"/>
                <w:szCs w:val="24"/>
              </w:rPr>
              <w:t>3-5 лет</w:t>
            </w:r>
          </w:p>
        </w:tc>
        <w:tc>
          <w:tcPr>
            <w:tcW w:w="1337" w:type="dxa"/>
          </w:tcPr>
          <w:p w:rsidR="003B4EC7" w:rsidRPr="008A71C6" w:rsidRDefault="003B4EC7" w:rsidP="00EB5EC6">
            <w:pPr>
              <w:pStyle w:val="TableParagraph"/>
              <w:ind w:left="7"/>
              <w:jc w:val="center"/>
              <w:rPr>
                <w:w w:val="99"/>
                <w:sz w:val="24"/>
                <w:szCs w:val="24"/>
              </w:rPr>
            </w:pPr>
            <w:r w:rsidRPr="008A71C6">
              <w:rPr>
                <w:w w:val="99"/>
                <w:sz w:val="24"/>
                <w:szCs w:val="24"/>
              </w:rPr>
              <w:t>-</w:t>
            </w:r>
          </w:p>
        </w:tc>
        <w:tc>
          <w:tcPr>
            <w:tcW w:w="1701" w:type="dxa"/>
          </w:tcPr>
          <w:p w:rsidR="003B4EC7" w:rsidRPr="008A71C6" w:rsidRDefault="003B4EC7" w:rsidP="00EB5EC6">
            <w:pPr>
              <w:pStyle w:val="TableParagraph"/>
              <w:ind w:left="30" w:right="20"/>
              <w:jc w:val="center"/>
              <w:rPr>
                <w:sz w:val="24"/>
                <w:szCs w:val="24"/>
              </w:rPr>
            </w:pPr>
            <w:r w:rsidRPr="008A71C6">
              <w:rPr>
                <w:sz w:val="24"/>
                <w:szCs w:val="24"/>
              </w:rPr>
              <w:t>21 (65,6%)</w:t>
            </w:r>
          </w:p>
        </w:tc>
        <w:tc>
          <w:tcPr>
            <w:tcW w:w="1620" w:type="dxa"/>
          </w:tcPr>
          <w:p w:rsidR="003B4EC7" w:rsidRPr="008A71C6" w:rsidRDefault="003B4EC7" w:rsidP="00EB5EC6">
            <w:pPr>
              <w:pStyle w:val="TableParagraph"/>
              <w:ind w:left="97" w:right="91"/>
              <w:jc w:val="center"/>
              <w:rPr>
                <w:sz w:val="24"/>
                <w:szCs w:val="24"/>
              </w:rPr>
            </w:pPr>
            <w:r w:rsidRPr="008A71C6">
              <w:rPr>
                <w:sz w:val="24"/>
                <w:szCs w:val="24"/>
              </w:rPr>
              <w:t>-</w:t>
            </w:r>
          </w:p>
        </w:tc>
        <w:tc>
          <w:tcPr>
            <w:tcW w:w="1742" w:type="dxa"/>
          </w:tcPr>
          <w:p w:rsidR="003B4EC7" w:rsidRPr="008A71C6" w:rsidRDefault="003B4EC7" w:rsidP="00EB5EC6">
            <w:pPr>
              <w:pStyle w:val="TableParagraph"/>
              <w:ind w:left="6"/>
              <w:jc w:val="center"/>
              <w:rPr>
                <w:w w:val="99"/>
                <w:sz w:val="24"/>
                <w:szCs w:val="24"/>
              </w:rPr>
            </w:pPr>
            <w:r w:rsidRPr="008A71C6">
              <w:rPr>
                <w:w w:val="99"/>
                <w:sz w:val="24"/>
                <w:szCs w:val="24"/>
              </w:rPr>
              <w:t>25(71,4</w:t>
            </w:r>
            <w:r w:rsidRPr="008A71C6">
              <w:rPr>
                <w:sz w:val="24"/>
                <w:szCs w:val="24"/>
              </w:rPr>
              <w:t>%</w:t>
            </w:r>
            <w:r w:rsidRPr="008A71C6">
              <w:rPr>
                <w:w w:val="99"/>
                <w:sz w:val="24"/>
                <w:szCs w:val="24"/>
              </w:rPr>
              <w:t>)</w:t>
            </w:r>
          </w:p>
        </w:tc>
        <w:tc>
          <w:tcPr>
            <w:tcW w:w="1299" w:type="dxa"/>
          </w:tcPr>
          <w:p w:rsidR="003B4EC7" w:rsidRPr="008A71C6" w:rsidRDefault="00895C67" w:rsidP="00895C67">
            <w:pPr>
              <w:pStyle w:val="TableParagraph"/>
              <w:ind w:left="6"/>
              <w:jc w:val="left"/>
              <w:rPr>
                <w:w w:val="99"/>
                <w:sz w:val="24"/>
                <w:szCs w:val="24"/>
              </w:rPr>
            </w:pPr>
            <w:r>
              <w:rPr>
                <w:w w:val="99"/>
                <w:sz w:val="24"/>
                <w:szCs w:val="24"/>
              </w:rPr>
              <w:t xml:space="preserve">    </w:t>
            </w:r>
            <w:r w:rsidR="003B4EC7" w:rsidRPr="008A71C6">
              <w:rPr>
                <w:w w:val="99"/>
                <w:sz w:val="24"/>
                <w:szCs w:val="24"/>
              </w:rPr>
              <w:t>р=0,1</w:t>
            </w:r>
          </w:p>
        </w:tc>
      </w:tr>
      <w:tr w:rsidR="003B4EC7" w:rsidRPr="008A71C6" w:rsidTr="00027C90">
        <w:trPr>
          <w:trHeight w:val="264"/>
          <w:tblHeader/>
        </w:trPr>
        <w:tc>
          <w:tcPr>
            <w:tcW w:w="1951" w:type="dxa"/>
          </w:tcPr>
          <w:p w:rsidR="003B4EC7" w:rsidRPr="008A71C6" w:rsidRDefault="003B4EC7" w:rsidP="00EB5EC6">
            <w:pPr>
              <w:pStyle w:val="TableParagraph"/>
              <w:tabs>
                <w:tab w:val="left" w:pos="957"/>
              </w:tabs>
              <w:ind w:left="107"/>
              <w:jc w:val="center"/>
              <w:rPr>
                <w:spacing w:val="-6"/>
                <w:sz w:val="24"/>
                <w:szCs w:val="24"/>
              </w:rPr>
            </w:pPr>
            <w:r w:rsidRPr="008A71C6">
              <w:rPr>
                <w:spacing w:val="-6"/>
                <w:sz w:val="24"/>
                <w:szCs w:val="24"/>
              </w:rPr>
              <w:t>5 лет и более</w:t>
            </w:r>
          </w:p>
        </w:tc>
        <w:tc>
          <w:tcPr>
            <w:tcW w:w="1337" w:type="dxa"/>
          </w:tcPr>
          <w:p w:rsidR="003B4EC7" w:rsidRPr="008A71C6" w:rsidRDefault="003B4EC7" w:rsidP="00EB5EC6">
            <w:pPr>
              <w:pStyle w:val="TableParagraph"/>
              <w:ind w:left="7"/>
              <w:jc w:val="center"/>
              <w:rPr>
                <w:w w:val="99"/>
                <w:sz w:val="24"/>
                <w:szCs w:val="24"/>
              </w:rPr>
            </w:pPr>
            <w:r w:rsidRPr="008A71C6">
              <w:rPr>
                <w:w w:val="99"/>
                <w:sz w:val="24"/>
                <w:szCs w:val="24"/>
              </w:rPr>
              <w:t>-</w:t>
            </w:r>
          </w:p>
        </w:tc>
        <w:tc>
          <w:tcPr>
            <w:tcW w:w="1701" w:type="dxa"/>
          </w:tcPr>
          <w:p w:rsidR="003B4EC7" w:rsidRPr="008A71C6" w:rsidRDefault="003B4EC7" w:rsidP="00EB5EC6">
            <w:pPr>
              <w:pStyle w:val="TableParagraph"/>
              <w:ind w:left="30" w:right="20"/>
              <w:jc w:val="center"/>
              <w:rPr>
                <w:sz w:val="24"/>
                <w:szCs w:val="24"/>
              </w:rPr>
            </w:pPr>
            <w:r w:rsidRPr="008A71C6">
              <w:rPr>
                <w:sz w:val="24"/>
                <w:szCs w:val="24"/>
              </w:rPr>
              <w:t>6 (18,8%)</w:t>
            </w:r>
          </w:p>
        </w:tc>
        <w:tc>
          <w:tcPr>
            <w:tcW w:w="1620" w:type="dxa"/>
          </w:tcPr>
          <w:p w:rsidR="003B4EC7" w:rsidRPr="008A71C6" w:rsidRDefault="003B4EC7" w:rsidP="00EB5EC6">
            <w:pPr>
              <w:pStyle w:val="TableParagraph"/>
              <w:ind w:left="97" w:right="91"/>
              <w:jc w:val="center"/>
              <w:rPr>
                <w:sz w:val="24"/>
                <w:szCs w:val="24"/>
              </w:rPr>
            </w:pPr>
            <w:r w:rsidRPr="008A71C6">
              <w:rPr>
                <w:sz w:val="24"/>
                <w:szCs w:val="24"/>
              </w:rPr>
              <w:t>-</w:t>
            </w:r>
          </w:p>
        </w:tc>
        <w:tc>
          <w:tcPr>
            <w:tcW w:w="1742" w:type="dxa"/>
          </w:tcPr>
          <w:p w:rsidR="003B4EC7" w:rsidRPr="008A71C6" w:rsidRDefault="003B4EC7" w:rsidP="00EB5EC6">
            <w:pPr>
              <w:pStyle w:val="TableParagraph"/>
              <w:ind w:left="6"/>
              <w:jc w:val="center"/>
              <w:rPr>
                <w:w w:val="99"/>
                <w:sz w:val="24"/>
                <w:szCs w:val="24"/>
              </w:rPr>
            </w:pPr>
            <w:r w:rsidRPr="008A71C6">
              <w:rPr>
                <w:w w:val="99"/>
                <w:sz w:val="24"/>
                <w:szCs w:val="24"/>
              </w:rPr>
              <w:t>8 (22,9</w:t>
            </w:r>
            <w:r w:rsidRPr="008A71C6">
              <w:rPr>
                <w:sz w:val="24"/>
                <w:szCs w:val="24"/>
              </w:rPr>
              <w:t>%</w:t>
            </w:r>
            <w:r w:rsidRPr="008A71C6">
              <w:rPr>
                <w:w w:val="99"/>
                <w:sz w:val="24"/>
                <w:szCs w:val="24"/>
              </w:rPr>
              <w:t>)</w:t>
            </w:r>
          </w:p>
        </w:tc>
        <w:tc>
          <w:tcPr>
            <w:tcW w:w="1299" w:type="dxa"/>
          </w:tcPr>
          <w:p w:rsidR="003B4EC7" w:rsidRPr="008A71C6" w:rsidRDefault="00895C67" w:rsidP="00895C67">
            <w:pPr>
              <w:pStyle w:val="TableParagraph"/>
              <w:ind w:left="6"/>
              <w:jc w:val="left"/>
              <w:rPr>
                <w:w w:val="99"/>
                <w:sz w:val="24"/>
                <w:szCs w:val="24"/>
              </w:rPr>
            </w:pPr>
            <w:r>
              <w:rPr>
                <w:w w:val="99"/>
                <w:sz w:val="24"/>
                <w:szCs w:val="24"/>
              </w:rPr>
              <w:t xml:space="preserve">    </w:t>
            </w:r>
            <w:r w:rsidR="003B4EC7" w:rsidRPr="008A71C6">
              <w:rPr>
                <w:w w:val="99"/>
                <w:sz w:val="24"/>
                <w:szCs w:val="24"/>
              </w:rPr>
              <w:t>р=0,09</w:t>
            </w:r>
          </w:p>
        </w:tc>
      </w:tr>
      <w:tr w:rsidR="003B4EC7" w:rsidRPr="008A71C6" w:rsidTr="00027C90">
        <w:trPr>
          <w:trHeight w:val="264"/>
          <w:tblHeader/>
        </w:trPr>
        <w:tc>
          <w:tcPr>
            <w:tcW w:w="1951" w:type="dxa"/>
          </w:tcPr>
          <w:p w:rsidR="003B4EC7" w:rsidRPr="008A71C6" w:rsidRDefault="003B4EC7" w:rsidP="00EB5EC6">
            <w:pPr>
              <w:pStyle w:val="TableParagraph"/>
              <w:tabs>
                <w:tab w:val="left" w:pos="957"/>
              </w:tabs>
              <w:ind w:left="107"/>
              <w:jc w:val="center"/>
              <w:rPr>
                <w:i/>
                <w:iCs/>
                <w:spacing w:val="-6"/>
                <w:sz w:val="24"/>
                <w:szCs w:val="24"/>
              </w:rPr>
            </w:pPr>
            <w:r w:rsidRPr="008A71C6">
              <w:rPr>
                <w:i/>
                <w:iCs/>
                <w:spacing w:val="-6"/>
                <w:sz w:val="24"/>
                <w:szCs w:val="24"/>
              </w:rPr>
              <w:t>ОР (95</w:t>
            </w:r>
            <w:r w:rsidRPr="008A71C6">
              <w:rPr>
                <w:i/>
                <w:iCs/>
                <w:sz w:val="24"/>
                <w:szCs w:val="24"/>
              </w:rPr>
              <w:t>%</w:t>
            </w:r>
            <w:r w:rsidRPr="008A71C6">
              <w:rPr>
                <w:i/>
                <w:iCs/>
                <w:spacing w:val="-6"/>
                <w:sz w:val="24"/>
                <w:szCs w:val="24"/>
              </w:rPr>
              <w:t xml:space="preserve"> ДИ)</w:t>
            </w:r>
          </w:p>
        </w:tc>
        <w:tc>
          <w:tcPr>
            <w:tcW w:w="1337" w:type="dxa"/>
          </w:tcPr>
          <w:p w:rsidR="003B4EC7" w:rsidRPr="008A71C6" w:rsidRDefault="003B4EC7" w:rsidP="00EB5EC6">
            <w:pPr>
              <w:pStyle w:val="TableParagraph"/>
              <w:ind w:left="7"/>
              <w:jc w:val="center"/>
              <w:rPr>
                <w:i/>
                <w:iCs/>
                <w:w w:val="99"/>
                <w:sz w:val="24"/>
                <w:szCs w:val="24"/>
              </w:rPr>
            </w:pPr>
          </w:p>
        </w:tc>
        <w:tc>
          <w:tcPr>
            <w:tcW w:w="1701" w:type="dxa"/>
          </w:tcPr>
          <w:p w:rsidR="003B4EC7" w:rsidRPr="008A71C6" w:rsidRDefault="003B4EC7" w:rsidP="00EB5EC6">
            <w:pPr>
              <w:pStyle w:val="TableParagraph"/>
              <w:ind w:left="30" w:right="20"/>
              <w:jc w:val="center"/>
              <w:rPr>
                <w:i/>
                <w:iCs/>
                <w:sz w:val="24"/>
                <w:szCs w:val="24"/>
              </w:rPr>
            </w:pPr>
          </w:p>
        </w:tc>
        <w:tc>
          <w:tcPr>
            <w:tcW w:w="1620" w:type="dxa"/>
          </w:tcPr>
          <w:p w:rsidR="003B4EC7" w:rsidRPr="008A71C6" w:rsidRDefault="003B4EC7" w:rsidP="00EB5EC6">
            <w:pPr>
              <w:pStyle w:val="TableParagraph"/>
              <w:ind w:left="97" w:right="91"/>
              <w:jc w:val="center"/>
              <w:rPr>
                <w:i/>
                <w:iCs/>
                <w:sz w:val="24"/>
                <w:szCs w:val="24"/>
              </w:rPr>
            </w:pPr>
          </w:p>
        </w:tc>
        <w:tc>
          <w:tcPr>
            <w:tcW w:w="1742" w:type="dxa"/>
          </w:tcPr>
          <w:p w:rsidR="003B4EC7" w:rsidRPr="008A71C6" w:rsidRDefault="003B4EC7" w:rsidP="00EB5EC6">
            <w:pPr>
              <w:pStyle w:val="TableParagraph"/>
              <w:ind w:left="6"/>
              <w:jc w:val="center"/>
              <w:rPr>
                <w:iCs/>
                <w:w w:val="99"/>
                <w:sz w:val="24"/>
                <w:szCs w:val="24"/>
              </w:rPr>
            </w:pPr>
            <w:r w:rsidRPr="008A71C6">
              <w:rPr>
                <w:iCs/>
                <w:w w:val="99"/>
                <w:sz w:val="24"/>
                <w:szCs w:val="24"/>
              </w:rPr>
              <w:t>1,14 (0,68-1,92)</w:t>
            </w:r>
          </w:p>
        </w:tc>
        <w:tc>
          <w:tcPr>
            <w:tcW w:w="1299" w:type="dxa"/>
          </w:tcPr>
          <w:p w:rsidR="003B4EC7" w:rsidRPr="008A71C6" w:rsidRDefault="003B4EC7" w:rsidP="00EB5EC6">
            <w:pPr>
              <w:pStyle w:val="TableParagraph"/>
              <w:ind w:left="6"/>
              <w:jc w:val="center"/>
              <w:rPr>
                <w:iCs/>
                <w:w w:val="99"/>
                <w:sz w:val="24"/>
                <w:szCs w:val="24"/>
              </w:rPr>
            </w:pPr>
          </w:p>
        </w:tc>
      </w:tr>
      <w:tr w:rsidR="003B4EC7" w:rsidRPr="008A71C6" w:rsidTr="00027C90">
        <w:trPr>
          <w:trHeight w:val="552"/>
          <w:tblHeader/>
        </w:trPr>
        <w:tc>
          <w:tcPr>
            <w:tcW w:w="1951" w:type="dxa"/>
          </w:tcPr>
          <w:p w:rsidR="003B4EC7" w:rsidRPr="008A71C6" w:rsidRDefault="003B4EC7" w:rsidP="00EB5EC6">
            <w:pPr>
              <w:pStyle w:val="TableParagraph"/>
              <w:ind w:left="107"/>
              <w:jc w:val="center"/>
              <w:rPr>
                <w:sz w:val="24"/>
                <w:szCs w:val="24"/>
              </w:rPr>
            </w:pPr>
            <w:r w:rsidRPr="008A71C6">
              <w:rPr>
                <w:sz w:val="24"/>
                <w:szCs w:val="24"/>
              </w:rPr>
              <w:t>Варикозная болезнь</w:t>
            </w:r>
          </w:p>
          <w:p w:rsidR="003B4EC7" w:rsidRPr="008A71C6" w:rsidRDefault="003B4EC7" w:rsidP="00EB5EC6">
            <w:pPr>
              <w:pStyle w:val="TableParagraph"/>
              <w:ind w:left="107"/>
              <w:jc w:val="center"/>
              <w:rPr>
                <w:sz w:val="24"/>
                <w:szCs w:val="24"/>
              </w:rPr>
            </w:pPr>
            <w:r w:rsidRPr="008A71C6">
              <w:rPr>
                <w:sz w:val="24"/>
                <w:szCs w:val="24"/>
              </w:rPr>
              <w:t>нижних конечностей</w:t>
            </w:r>
          </w:p>
        </w:tc>
        <w:tc>
          <w:tcPr>
            <w:tcW w:w="1337" w:type="dxa"/>
          </w:tcPr>
          <w:p w:rsidR="003B4EC7" w:rsidRPr="008A71C6" w:rsidRDefault="003B4EC7" w:rsidP="00EB5EC6">
            <w:pPr>
              <w:pStyle w:val="TableParagraph"/>
              <w:ind w:left="11" w:right="2"/>
              <w:jc w:val="center"/>
              <w:rPr>
                <w:sz w:val="24"/>
                <w:szCs w:val="24"/>
              </w:rPr>
            </w:pPr>
            <w:r w:rsidRPr="008A71C6">
              <w:rPr>
                <w:sz w:val="24"/>
                <w:szCs w:val="24"/>
              </w:rPr>
              <w:t>1 (3,4%)</w:t>
            </w:r>
          </w:p>
        </w:tc>
        <w:tc>
          <w:tcPr>
            <w:tcW w:w="1701" w:type="dxa"/>
          </w:tcPr>
          <w:p w:rsidR="003B4EC7" w:rsidRPr="008A71C6" w:rsidRDefault="003B4EC7" w:rsidP="00EB5EC6">
            <w:pPr>
              <w:pStyle w:val="TableParagraph"/>
              <w:ind w:left="25" w:right="20"/>
              <w:jc w:val="center"/>
              <w:rPr>
                <w:sz w:val="24"/>
                <w:szCs w:val="24"/>
              </w:rPr>
            </w:pPr>
            <w:r w:rsidRPr="008A71C6">
              <w:rPr>
                <w:sz w:val="24"/>
                <w:szCs w:val="24"/>
              </w:rPr>
              <w:t>5 (15,6%)</w:t>
            </w:r>
          </w:p>
        </w:tc>
        <w:tc>
          <w:tcPr>
            <w:tcW w:w="1620" w:type="dxa"/>
          </w:tcPr>
          <w:p w:rsidR="003B4EC7" w:rsidRPr="008A71C6" w:rsidRDefault="003B4EC7" w:rsidP="00EB5EC6">
            <w:pPr>
              <w:pStyle w:val="TableParagraph"/>
              <w:ind w:left="101" w:right="91"/>
              <w:jc w:val="center"/>
              <w:rPr>
                <w:sz w:val="24"/>
                <w:szCs w:val="24"/>
              </w:rPr>
            </w:pPr>
            <w:r w:rsidRPr="008A71C6">
              <w:rPr>
                <w:sz w:val="24"/>
                <w:szCs w:val="24"/>
              </w:rPr>
              <w:t>2 (5,7%)</w:t>
            </w:r>
          </w:p>
        </w:tc>
        <w:tc>
          <w:tcPr>
            <w:tcW w:w="1742" w:type="dxa"/>
          </w:tcPr>
          <w:p w:rsidR="003B4EC7" w:rsidRPr="008A71C6" w:rsidRDefault="003B4EC7" w:rsidP="00EB5EC6">
            <w:pPr>
              <w:pStyle w:val="TableParagraph"/>
              <w:ind w:left="389"/>
              <w:jc w:val="center"/>
              <w:rPr>
                <w:sz w:val="24"/>
                <w:szCs w:val="24"/>
              </w:rPr>
            </w:pPr>
            <w:r w:rsidRPr="008A71C6">
              <w:rPr>
                <w:sz w:val="24"/>
                <w:szCs w:val="24"/>
              </w:rPr>
              <w:t>4 (11,4%)</w:t>
            </w:r>
          </w:p>
        </w:tc>
        <w:tc>
          <w:tcPr>
            <w:tcW w:w="1299" w:type="dxa"/>
          </w:tcPr>
          <w:p w:rsidR="003B4EC7" w:rsidRPr="008A71C6" w:rsidRDefault="00895C67" w:rsidP="00895C67">
            <w:pPr>
              <w:pStyle w:val="TableParagraph"/>
              <w:jc w:val="left"/>
              <w:rPr>
                <w:sz w:val="24"/>
                <w:szCs w:val="24"/>
              </w:rPr>
            </w:pPr>
            <w:r>
              <w:rPr>
                <w:sz w:val="24"/>
                <w:szCs w:val="24"/>
              </w:rPr>
              <w:t xml:space="preserve">    </w:t>
            </w:r>
            <w:r w:rsidR="003B4EC7" w:rsidRPr="008A71C6">
              <w:rPr>
                <w:sz w:val="24"/>
                <w:szCs w:val="24"/>
              </w:rPr>
              <w:t>р=0,08</w:t>
            </w:r>
          </w:p>
        </w:tc>
      </w:tr>
      <w:tr w:rsidR="003B4EC7" w:rsidRPr="008A71C6" w:rsidTr="00027C90">
        <w:trPr>
          <w:trHeight w:val="779"/>
          <w:tblHeader/>
        </w:trPr>
        <w:tc>
          <w:tcPr>
            <w:tcW w:w="1951" w:type="dxa"/>
          </w:tcPr>
          <w:p w:rsidR="003B4EC7" w:rsidRPr="008A71C6" w:rsidRDefault="003B4EC7" w:rsidP="003C5678">
            <w:pPr>
              <w:pStyle w:val="TableParagraph"/>
              <w:ind w:left="107"/>
              <w:jc w:val="center"/>
              <w:rPr>
                <w:sz w:val="24"/>
                <w:szCs w:val="24"/>
              </w:rPr>
            </w:pPr>
            <w:r w:rsidRPr="008A71C6">
              <w:rPr>
                <w:sz w:val="24"/>
                <w:szCs w:val="24"/>
              </w:rPr>
              <w:t>Неврологические заболевания в анамнезе</w:t>
            </w:r>
          </w:p>
        </w:tc>
        <w:tc>
          <w:tcPr>
            <w:tcW w:w="1337" w:type="dxa"/>
          </w:tcPr>
          <w:p w:rsidR="003B4EC7" w:rsidRPr="008A71C6" w:rsidRDefault="003B4EC7" w:rsidP="00EB5EC6">
            <w:pPr>
              <w:pStyle w:val="TableParagraph"/>
              <w:ind w:left="109"/>
              <w:jc w:val="center"/>
              <w:rPr>
                <w:sz w:val="24"/>
                <w:szCs w:val="24"/>
              </w:rPr>
            </w:pPr>
            <w:r w:rsidRPr="008A71C6">
              <w:rPr>
                <w:sz w:val="24"/>
                <w:szCs w:val="24"/>
              </w:rPr>
              <w:t>-</w:t>
            </w:r>
          </w:p>
        </w:tc>
        <w:tc>
          <w:tcPr>
            <w:tcW w:w="1701" w:type="dxa"/>
          </w:tcPr>
          <w:p w:rsidR="003B4EC7" w:rsidRPr="008A71C6" w:rsidRDefault="003B4EC7" w:rsidP="00EB5EC6">
            <w:pPr>
              <w:pStyle w:val="TableParagraph"/>
              <w:ind w:left="488"/>
              <w:jc w:val="center"/>
              <w:rPr>
                <w:sz w:val="24"/>
                <w:szCs w:val="24"/>
              </w:rPr>
            </w:pPr>
            <w:r w:rsidRPr="008A71C6">
              <w:rPr>
                <w:sz w:val="24"/>
                <w:szCs w:val="24"/>
              </w:rPr>
              <w:t>2 (6,8%)</w:t>
            </w:r>
          </w:p>
        </w:tc>
        <w:tc>
          <w:tcPr>
            <w:tcW w:w="1620" w:type="dxa"/>
          </w:tcPr>
          <w:p w:rsidR="003B4EC7" w:rsidRPr="008A71C6" w:rsidRDefault="003B4EC7" w:rsidP="00EB5EC6">
            <w:pPr>
              <w:pStyle w:val="TableParagraph"/>
              <w:ind w:left="558"/>
              <w:jc w:val="center"/>
              <w:rPr>
                <w:sz w:val="24"/>
                <w:szCs w:val="24"/>
              </w:rPr>
            </w:pPr>
            <w:r w:rsidRPr="008A71C6">
              <w:rPr>
                <w:sz w:val="24"/>
                <w:szCs w:val="24"/>
              </w:rPr>
              <w:t>1 (2,8%)</w:t>
            </w:r>
          </w:p>
        </w:tc>
        <w:tc>
          <w:tcPr>
            <w:tcW w:w="1742" w:type="dxa"/>
          </w:tcPr>
          <w:p w:rsidR="003B4EC7" w:rsidRPr="008A71C6" w:rsidRDefault="003B4EC7" w:rsidP="00EB5EC6">
            <w:pPr>
              <w:pStyle w:val="TableParagraph"/>
              <w:ind w:left="466"/>
              <w:jc w:val="center"/>
              <w:rPr>
                <w:sz w:val="24"/>
                <w:szCs w:val="24"/>
              </w:rPr>
            </w:pPr>
            <w:r w:rsidRPr="008A71C6">
              <w:rPr>
                <w:sz w:val="24"/>
                <w:szCs w:val="24"/>
              </w:rPr>
              <w:t>3 (8,5%)</w:t>
            </w:r>
          </w:p>
        </w:tc>
        <w:tc>
          <w:tcPr>
            <w:tcW w:w="1299" w:type="dxa"/>
          </w:tcPr>
          <w:p w:rsidR="003B4EC7" w:rsidRPr="008A71C6" w:rsidRDefault="00895C67" w:rsidP="00895C67">
            <w:pPr>
              <w:pStyle w:val="TableParagraph"/>
              <w:jc w:val="left"/>
              <w:rPr>
                <w:sz w:val="24"/>
                <w:szCs w:val="24"/>
              </w:rPr>
            </w:pPr>
            <w:r>
              <w:rPr>
                <w:sz w:val="24"/>
                <w:szCs w:val="24"/>
              </w:rPr>
              <w:t xml:space="preserve">    </w:t>
            </w:r>
            <w:r w:rsidR="003B4EC7" w:rsidRPr="008A71C6">
              <w:rPr>
                <w:sz w:val="24"/>
                <w:szCs w:val="24"/>
              </w:rPr>
              <w:t>р=0,1</w:t>
            </w:r>
          </w:p>
        </w:tc>
      </w:tr>
      <w:tr w:rsidR="003B4EC7" w:rsidRPr="008A71C6" w:rsidTr="00027C90">
        <w:trPr>
          <w:trHeight w:val="275"/>
          <w:tblHeader/>
        </w:trPr>
        <w:tc>
          <w:tcPr>
            <w:tcW w:w="8351" w:type="dxa"/>
            <w:gridSpan w:val="5"/>
          </w:tcPr>
          <w:p w:rsidR="003B4EC7" w:rsidRPr="008A71C6" w:rsidRDefault="003B4EC7" w:rsidP="00EB5EC6">
            <w:pPr>
              <w:pStyle w:val="TableParagraph"/>
              <w:ind w:left="107"/>
              <w:jc w:val="center"/>
              <w:rPr>
                <w:sz w:val="24"/>
                <w:szCs w:val="24"/>
              </w:rPr>
            </w:pPr>
            <w:r w:rsidRPr="008A71C6">
              <w:rPr>
                <w:sz w:val="24"/>
                <w:szCs w:val="24"/>
              </w:rPr>
              <w:t>Заболевания мочевыделительной системы:</w:t>
            </w:r>
          </w:p>
        </w:tc>
        <w:tc>
          <w:tcPr>
            <w:tcW w:w="1299" w:type="dxa"/>
          </w:tcPr>
          <w:p w:rsidR="003B4EC7" w:rsidRPr="008A71C6" w:rsidRDefault="003B4EC7" w:rsidP="00EB5EC6">
            <w:pPr>
              <w:pStyle w:val="TableParagraph"/>
              <w:ind w:left="107"/>
              <w:jc w:val="center"/>
              <w:rPr>
                <w:sz w:val="24"/>
                <w:szCs w:val="24"/>
              </w:rPr>
            </w:pPr>
          </w:p>
        </w:tc>
      </w:tr>
      <w:tr w:rsidR="003B4EC7" w:rsidRPr="008A71C6" w:rsidTr="00027C90">
        <w:trPr>
          <w:trHeight w:val="272"/>
          <w:tblHeader/>
        </w:trPr>
        <w:tc>
          <w:tcPr>
            <w:tcW w:w="1951" w:type="dxa"/>
          </w:tcPr>
          <w:p w:rsidR="003B4EC7" w:rsidRPr="008A71C6" w:rsidRDefault="003B4EC7" w:rsidP="00EB5EC6">
            <w:pPr>
              <w:pStyle w:val="TableParagraph"/>
              <w:ind w:left="107"/>
              <w:jc w:val="center"/>
              <w:rPr>
                <w:sz w:val="24"/>
                <w:szCs w:val="24"/>
              </w:rPr>
            </w:pPr>
            <w:r w:rsidRPr="008A71C6">
              <w:rPr>
                <w:sz w:val="24"/>
                <w:szCs w:val="24"/>
              </w:rPr>
              <w:t>всего</w:t>
            </w:r>
          </w:p>
        </w:tc>
        <w:tc>
          <w:tcPr>
            <w:tcW w:w="1337" w:type="dxa"/>
          </w:tcPr>
          <w:p w:rsidR="003B4EC7" w:rsidRPr="008A71C6" w:rsidRDefault="003B4EC7" w:rsidP="00EB5EC6">
            <w:pPr>
              <w:pStyle w:val="TableParagraph"/>
              <w:ind w:left="11" w:right="4"/>
              <w:jc w:val="center"/>
              <w:rPr>
                <w:sz w:val="24"/>
                <w:szCs w:val="24"/>
              </w:rPr>
            </w:pPr>
            <w:r w:rsidRPr="008A71C6">
              <w:rPr>
                <w:sz w:val="24"/>
                <w:szCs w:val="24"/>
              </w:rPr>
              <w:t>-</w:t>
            </w:r>
          </w:p>
        </w:tc>
        <w:tc>
          <w:tcPr>
            <w:tcW w:w="1701" w:type="dxa"/>
          </w:tcPr>
          <w:p w:rsidR="003B4EC7" w:rsidRPr="008A71C6" w:rsidRDefault="003B4EC7" w:rsidP="00EB5EC6">
            <w:pPr>
              <w:pStyle w:val="TableParagraph"/>
              <w:ind w:left="25" w:right="20"/>
              <w:jc w:val="center"/>
              <w:rPr>
                <w:sz w:val="24"/>
                <w:szCs w:val="24"/>
              </w:rPr>
            </w:pPr>
            <w:r w:rsidRPr="008A71C6">
              <w:rPr>
                <w:sz w:val="24"/>
                <w:szCs w:val="24"/>
              </w:rPr>
              <w:t>7 (21,9%)</w:t>
            </w:r>
          </w:p>
        </w:tc>
        <w:tc>
          <w:tcPr>
            <w:tcW w:w="1620" w:type="dxa"/>
          </w:tcPr>
          <w:p w:rsidR="003B4EC7" w:rsidRPr="008A71C6" w:rsidRDefault="003B4EC7" w:rsidP="00EB5EC6">
            <w:pPr>
              <w:pStyle w:val="TableParagraph"/>
              <w:ind w:left="101" w:right="89"/>
              <w:jc w:val="center"/>
              <w:rPr>
                <w:sz w:val="24"/>
                <w:szCs w:val="24"/>
              </w:rPr>
            </w:pPr>
            <w:r w:rsidRPr="008A71C6">
              <w:rPr>
                <w:sz w:val="24"/>
                <w:szCs w:val="24"/>
              </w:rPr>
              <w:t>4 (11,4%)</w:t>
            </w:r>
          </w:p>
        </w:tc>
        <w:tc>
          <w:tcPr>
            <w:tcW w:w="1742" w:type="dxa"/>
          </w:tcPr>
          <w:p w:rsidR="003B4EC7" w:rsidRPr="008A71C6" w:rsidRDefault="003B4EC7" w:rsidP="00EB5EC6">
            <w:pPr>
              <w:pStyle w:val="TableParagraph"/>
              <w:ind w:right="233"/>
              <w:jc w:val="center"/>
              <w:rPr>
                <w:sz w:val="24"/>
                <w:szCs w:val="24"/>
              </w:rPr>
            </w:pPr>
            <w:r w:rsidRPr="008A71C6">
              <w:rPr>
                <w:sz w:val="24"/>
                <w:szCs w:val="24"/>
              </w:rPr>
              <w:t>9(25,7%)</w:t>
            </w:r>
          </w:p>
        </w:tc>
        <w:tc>
          <w:tcPr>
            <w:tcW w:w="1299" w:type="dxa"/>
          </w:tcPr>
          <w:p w:rsidR="003B4EC7" w:rsidRPr="008A71C6" w:rsidRDefault="003B4EC7" w:rsidP="00EB5EC6">
            <w:pPr>
              <w:pStyle w:val="TableParagraph"/>
              <w:ind w:right="233"/>
              <w:jc w:val="center"/>
              <w:rPr>
                <w:sz w:val="24"/>
                <w:szCs w:val="24"/>
              </w:rPr>
            </w:pPr>
            <w:r w:rsidRPr="008A71C6">
              <w:rPr>
                <w:sz w:val="24"/>
                <w:szCs w:val="24"/>
              </w:rPr>
              <w:t>р=0,07</w:t>
            </w:r>
          </w:p>
        </w:tc>
      </w:tr>
      <w:tr w:rsidR="003B4EC7" w:rsidRPr="008A71C6" w:rsidTr="00027C90">
        <w:trPr>
          <w:trHeight w:val="259"/>
          <w:tblHeader/>
        </w:trPr>
        <w:tc>
          <w:tcPr>
            <w:tcW w:w="1951" w:type="dxa"/>
          </w:tcPr>
          <w:p w:rsidR="003B4EC7" w:rsidRPr="008A71C6" w:rsidRDefault="003B4EC7" w:rsidP="00EB5EC6">
            <w:pPr>
              <w:pStyle w:val="TableParagraph"/>
              <w:ind w:right="91"/>
              <w:jc w:val="center"/>
              <w:rPr>
                <w:i/>
                <w:sz w:val="24"/>
                <w:szCs w:val="24"/>
              </w:rPr>
            </w:pPr>
            <w:r w:rsidRPr="008A71C6">
              <w:rPr>
                <w:i/>
                <w:sz w:val="24"/>
                <w:szCs w:val="24"/>
              </w:rPr>
              <w:t>ОР (95% ДИ)</w:t>
            </w:r>
          </w:p>
        </w:tc>
        <w:tc>
          <w:tcPr>
            <w:tcW w:w="1337" w:type="dxa"/>
          </w:tcPr>
          <w:p w:rsidR="003B4EC7" w:rsidRPr="008A71C6" w:rsidRDefault="003B4EC7" w:rsidP="00EB5EC6">
            <w:pPr>
              <w:pStyle w:val="TableParagraph"/>
              <w:jc w:val="center"/>
              <w:rPr>
                <w:sz w:val="24"/>
                <w:szCs w:val="24"/>
              </w:rPr>
            </w:pPr>
          </w:p>
        </w:tc>
        <w:tc>
          <w:tcPr>
            <w:tcW w:w="1701" w:type="dxa"/>
          </w:tcPr>
          <w:p w:rsidR="003B4EC7" w:rsidRPr="008A71C6" w:rsidRDefault="003B4EC7" w:rsidP="00EB5EC6">
            <w:pPr>
              <w:pStyle w:val="TableParagraph"/>
              <w:jc w:val="center"/>
              <w:rPr>
                <w:sz w:val="24"/>
                <w:szCs w:val="24"/>
              </w:rPr>
            </w:pPr>
          </w:p>
        </w:tc>
        <w:tc>
          <w:tcPr>
            <w:tcW w:w="1620" w:type="dxa"/>
          </w:tcPr>
          <w:p w:rsidR="003B4EC7" w:rsidRPr="008A71C6" w:rsidRDefault="003B4EC7" w:rsidP="00EB5EC6">
            <w:pPr>
              <w:pStyle w:val="TableParagraph"/>
              <w:ind w:left="100" w:right="91"/>
              <w:jc w:val="center"/>
              <w:rPr>
                <w:i/>
                <w:sz w:val="24"/>
                <w:szCs w:val="24"/>
              </w:rPr>
            </w:pPr>
            <w:r w:rsidRPr="008A71C6">
              <w:rPr>
                <w:i/>
                <w:sz w:val="24"/>
                <w:szCs w:val="24"/>
              </w:rPr>
              <w:t>0,52 (0,17-1,61)</w:t>
            </w:r>
          </w:p>
        </w:tc>
        <w:tc>
          <w:tcPr>
            <w:tcW w:w="1742" w:type="dxa"/>
          </w:tcPr>
          <w:p w:rsidR="003B4EC7" w:rsidRPr="008A71C6" w:rsidRDefault="003B4EC7" w:rsidP="00EB5EC6">
            <w:pPr>
              <w:pStyle w:val="TableParagraph"/>
              <w:ind w:right="160"/>
              <w:jc w:val="center"/>
              <w:rPr>
                <w:i/>
                <w:sz w:val="24"/>
                <w:szCs w:val="24"/>
              </w:rPr>
            </w:pPr>
            <w:r w:rsidRPr="008A71C6">
              <w:rPr>
                <w:i/>
                <w:sz w:val="24"/>
                <w:szCs w:val="24"/>
              </w:rPr>
              <w:t>1,18 (0,59-2,79)</w:t>
            </w:r>
          </w:p>
        </w:tc>
        <w:tc>
          <w:tcPr>
            <w:tcW w:w="1299" w:type="dxa"/>
          </w:tcPr>
          <w:p w:rsidR="003B4EC7" w:rsidRPr="008A71C6" w:rsidRDefault="003B4EC7" w:rsidP="00EB5EC6">
            <w:pPr>
              <w:pStyle w:val="TableParagraph"/>
              <w:ind w:right="160"/>
              <w:jc w:val="center"/>
              <w:rPr>
                <w:i/>
                <w:sz w:val="24"/>
                <w:szCs w:val="24"/>
              </w:rPr>
            </w:pPr>
          </w:p>
        </w:tc>
      </w:tr>
      <w:tr w:rsidR="003B4EC7" w:rsidRPr="008A71C6" w:rsidTr="00027C90">
        <w:trPr>
          <w:trHeight w:val="292"/>
          <w:tblHeader/>
        </w:trPr>
        <w:tc>
          <w:tcPr>
            <w:tcW w:w="1951" w:type="dxa"/>
          </w:tcPr>
          <w:p w:rsidR="003B4EC7" w:rsidRPr="008A71C6" w:rsidRDefault="003B4EC7" w:rsidP="00EB5EC6">
            <w:pPr>
              <w:pStyle w:val="TableParagraph"/>
              <w:ind w:left="107"/>
              <w:jc w:val="center"/>
              <w:rPr>
                <w:sz w:val="24"/>
                <w:szCs w:val="24"/>
              </w:rPr>
            </w:pPr>
            <w:r w:rsidRPr="008A71C6">
              <w:rPr>
                <w:sz w:val="24"/>
                <w:szCs w:val="24"/>
              </w:rPr>
              <w:t>МКБ</w:t>
            </w:r>
          </w:p>
        </w:tc>
        <w:tc>
          <w:tcPr>
            <w:tcW w:w="1337" w:type="dxa"/>
          </w:tcPr>
          <w:p w:rsidR="003B4EC7" w:rsidRPr="008A71C6" w:rsidRDefault="003B4EC7" w:rsidP="00EB5EC6">
            <w:pPr>
              <w:pStyle w:val="TableParagraph"/>
              <w:ind w:left="11" w:right="2"/>
              <w:jc w:val="center"/>
              <w:rPr>
                <w:sz w:val="24"/>
                <w:szCs w:val="24"/>
              </w:rPr>
            </w:pPr>
          </w:p>
        </w:tc>
        <w:tc>
          <w:tcPr>
            <w:tcW w:w="1701" w:type="dxa"/>
          </w:tcPr>
          <w:p w:rsidR="003B4EC7" w:rsidRPr="008A71C6" w:rsidRDefault="003B4EC7" w:rsidP="00EB5EC6">
            <w:pPr>
              <w:pStyle w:val="TableParagraph"/>
              <w:ind w:left="31" w:right="20"/>
              <w:jc w:val="center"/>
              <w:rPr>
                <w:sz w:val="24"/>
                <w:szCs w:val="24"/>
              </w:rPr>
            </w:pPr>
            <w:r w:rsidRPr="008A71C6">
              <w:rPr>
                <w:sz w:val="24"/>
                <w:szCs w:val="24"/>
              </w:rPr>
              <w:t>2 (6,3%)</w:t>
            </w:r>
          </w:p>
        </w:tc>
        <w:tc>
          <w:tcPr>
            <w:tcW w:w="1620" w:type="dxa"/>
          </w:tcPr>
          <w:p w:rsidR="003B4EC7" w:rsidRPr="008A71C6" w:rsidRDefault="003B4EC7" w:rsidP="00EB5EC6">
            <w:pPr>
              <w:pStyle w:val="TableParagraph"/>
              <w:ind w:left="101" w:right="89"/>
              <w:jc w:val="center"/>
              <w:rPr>
                <w:sz w:val="24"/>
                <w:szCs w:val="24"/>
              </w:rPr>
            </w:pPr>
            <w:r w:rsidRPr="008A71C6">
              <w:rPr>
                <w:sz w:val="24"/>
                <w:szCs w:val="24"/>
              </w:rPr>
              <w:t>-</w:t>
            </w:r>
          </w:p>
        </w:tc>
        <w:tc>
          <w:tcPr>
            <w:tcW w:w="1742" w:type="dxa"/>
          </w:tcPr>
          <w:p w:rsidR="003B4EC7" w:rsidRPr="008A71C6" w:rsidRDefault="003B4EC7" w:rsidP="00EB5EC6">
            <w:pPr>
              <w:pStyle w:val="TableParagraph"/>
              <w:ind w:right="178"/>
              <w:jc w:val="center"/>
              <w:rPr>
                <w:sz w:val="24"/>
                <w:szCs w:val="24"/>
              </w:rPr>
            </w:pPr>
            <w:r w:rsidRPr="008A71C6">
              <w:rPr>
                <w:sz w:val="24"/>
                <w:szCs w:val="24"/>
              </w:rPr>
              <w:t>1 (2,9%)</w:t>
            </w:r>
          </w:p>
        </w:tc>
        <w:tc>
          <w:tcPr>
            <w:tcW w:w="1299" w:type="dxa"/>
          </w:tcPr>
          <w:p w:rsidR="003B4EC7" w:rsidRPr="008A71C6" w:rsidRDefault="003B4EC7" w:rsidP="00EB5EC6">
            <w:pPr>
              <w:pStyle w:val="TableParagraph"/>
              <w:ind w:right="178"/>
              <w:jc w:val="center"/>
              <w:rPr>
                <w:sz w:val="24"/>
                <w:szCs w:val="24"/>
              </w:rPr>
            </w:pPr>
            <w:r w:rsidRPr="008A71C6">
              <w:rPr>
                <w:sz w:val="24"/>
                <w:szCs w:val="24"/>
              </w:rPr>
              <w:t>р=0,08</w:t>
            </w:r>
          </w:p>
        </w:tc>
      </w:tr>
      <w:tr w:rsidR="003B4EC7" w:rsidRPr="008A71C6" w:rsidTr="00027C90">
        <w:trPr>
          <w:trHeight w:val="292"/>
          <w:tblHeader/>
        </w:trPr>
        <w:tc>
          <w:tcPr>
            <w:tcW w:w="1951" w:type="dxa"/>
          </w:tcPr>
          <w:p w:rsidR="003B4EC7" w:rsidRPr="008A71C6" w:rsidRDefault="003B4EC7" w:rsidP="00EB5EC6">
            <w:pPr>
              <w:pStyle w:val="TableParagraph"/>
              <w:ind w:left="107"/>
              <w:jc w:val="center"/>
              <w:rPr>
                <w:sz w:val="24"/>
                <w:szCs w:val="24"/>
              </w:rPr>
            </w:pPr>
            <w:r w:rsidRPr="008A71C6">
              <w:rPr>
                <w:spacing w:val="-8"/>
                <w:sz w:val="24"/>
                <w:szCs w:val="24"/>
              </w:rPr>
              <w:t>хронический пиелонефрит, ремиссия</w:t>
            </w:r>
          </w:p>
        </w:tc>
        <w:tc>
          <w:tcPr>
            <w:tcW w:w="1337" w:type="dxa"/>
          </w:tcPr>
          <w:p w:rsidR="003B4EC7" w:rsidRPr="008A71C6" w:rsidRDefault="003B4EC7" w:rsidP="00EB5EC6">
            <w:pPr>
              <w:pStyle w:val="TableParagraph"/>
              <w:ind w:left="11" w:right="2"/>
              <w:jc w:val="center"/>
              <w:rPr>
                <w:sz w:val="24"/>
                <w:szCs w:val="24"/>
              </w:rPr>
            </w:pPr>
          </w:p>
        </w:tc>
        <w:tc>
          <w:tcPr>
            <w:tcW w:w="1701" w:type="dxa"/>
          </w:tcPr>
          <w:p w:rsidR="003B4EC7" w:rsidRPr="008A71C6" w:rsidRDefault="003B4EC7" w:rsidP="00EB5EC6">
            <w:pPr>
              <w:pStyle w:val="TableParagraph"/>
              <w:ind w:left="30" w:right="20"/>
              <w:jc w:val="center"/>
              <w:rPr>
                <w:sz w:val="24"/>
                <w:szCs w:val="24"/>
              </w:rPr>
            </w:pPr>
            <w:r w:rsidRPr="008A71C6">
              <w:rPr>
                <w:sz w:val="24"/>
                <w:szCs w:val="24"/>
              </w:rPr>
              <w:t>5(15,6%)</w:t>
            </w:r>
          </w:p>
        </w:tc>
        <w:tc>
          <w:tcPr>
            <w:tcW w:w="1620" w:type="dxa"/>
          </w:tcPr>
          <w:p w:rsidR="003B4EC7" w:rsidRPr="008A71C6" w:rsidRDefault="003B4EC7" w:rsidP="00EB5EC6">
            <w:pPr>
              <w:pStyle w:val="TableParagraph"/>
              <w:ind w:left="101" w:right="89"/>
              <w:jc w:val="center"/>
              <w:rPr>
                <w:sz w:val="24"/>
                <w:szCs w:val="24"/>
              </w:rPr>
            </w:pPr>
            <w:r w:rsidRPr="008A71C6">
              <w:rPr>
                <w:sz w:val="24"/>
                <w:szCs w:val="24"/>
              </w:rPr>
              <w:t>4 (11,4%)</w:t>
            </w:r>
          </w:p>
        </w:tc>
        <w:tc>
          <w:tcPr>
            <w:tcW w:w="1742" w:type="dxa"/>
          </w:tcPr>
          <w:p w:rsidR="003B4EC7" w:rsidRPr="008A71C6" w:rsidRDefault="003B4EC7" w:rsidP="00EB5EC6">
            <w:pPr>
              <w:pStyle w:val="TableParagraph"/>
              <w:ind w:left="279"/>
              <w:jc w:val="center"/>
              <w:rPr>
                <w:sz w:val="24"/>
                <w:szCs w:val="24"/>
              </w:rPr>
            </w:pPr>
            <w:r w:rsidRPr="008A71C6">
              <w:rPr>
                <w:sz w:val="24"/>
                <w:szCs w:val="24"/>
              </w:rPr>
              <w:t>8 (22,9%)</w:t>
            </w:r>
          </w:p>
        </w:tc>
        <w:tc>
          <w:tcPr>
            <w:tcW w:w="1299" w:type="dxa"/>
          </w:tcPr>
          <w:p w:rsidR="003B4EC7" w:rsidRPr="008A71C6" w:rsidRDefault="00895C67" w:rsidP="00895C67">
            <w:pPr>
              <w:pStyle w:val="TableParagraph"/>
              <w:jc w:val="left"/>
              <w:rPr>
                <w:sz w:val="24"/>
                <w:szCs w:val="24"/>
              </w:rPr>
            </w:pPr>
            <w:r>
              <w:rPr>
                <w:sz w:val="24"/>
                <w:szCs w:val="24"/>
              </w:rPr>
              <w:t xml:space="preserve">   </w:t>
            </w:r>
            <w:r w:rsidR="003B4EC7" w:rsidRPr="008A71C6">
              <w:rPr>
                <w:sz w:val="24"/>
                <w:szCs w:val="24"/>
              </w:rPr>
              <w:t>р=0,01</w:t>
            </w:r>
          </w:p>
        </w:tc>
      </w:tr>
      <w:tr w:rsidR="003B4EC7" w:rsidRPr="008A71C6" w:rsidTr="00027C90">
        <w:trPr>
          <w:trHeight w:val="278"/>
          <w:tblHeader/>
        </w:trPr>
        <w:tc>
          <w:tcPr>
            <w:tcW w:w="1951" w:type="dxa"/>
          </w:tcPr>
          <w:p w:rsidR="003B4EC7" w:rsidRPr="008A71C6" w:rsidRDefault="003B4EC7" w:rsidP="00EB5EC6">
            <w:pPr>
              <w:pStyle w:val="TableParagraph"/>
              <w:ind w:right="91"/>
              <w:jc w:val="center"/>
              <w:rPr>
                <w:iCs/>
                <w:sz w:val="24"/>
                <w:szCs w:val="24"/>
              </w:rPr>
            </w:pPr>
            <w:r w:rsidRPr="008A71C6">
              <w:rPr>
                <w:iCs/>
                <w:sz w:val="24"/>
                <w:szCs w:val="24"/>
              </w:rPr>
              <w:t>Заболевания ЖКТ</w:t>
            </w:r>
          </w:p>
        </w:tc>
        <w:tc>
          <w:tcPr>
            <w:tcW w:w="1337" w:type="dxa"/>
          </w:tcPr>
          <w:p w:rsidR="003B4EC7" w:rsidRPr="008A71C6" w:rsidRDefault="003B4EC7" w:rsidP="00EB5EC6">
            <w:pPr>
              <w:jc w:val="center"/>
              <w:rPr>
                <w:sz w:val="24"/>
              </w:rPr>
            </w:pPr>
            <w:r w:rsidRPr="008A71C6">
              <w:rPr>
                <w:sz w:val="24"/>
              </w:rPr>
              <w:t>-</w:t>
            </w:r>
          </w:p>
        </w:tc>
        <w:tc>
          <w:tcPr>
            <w:tcW w:w="1701" w:type="dxa"/>
          </w:tcPr>
          <w:p w:rsidR="003B4EC7" w:rsidRPr="008A71C6" w:rsidRDefault="003B4EC7" w:rsidP="00EB5EC6">
            <w:pPr>
              <w:jc w:val="center"/>
              <w:rPr>
                <w:sz w:val="24"/>
              </w:rPr>
            </w:pPr>
            <w:r w:rsidRPr="008A71C6">
              <w:rPr>
                <w:sz w:val="24"/>
              </w:rPr>
              <w:t>2 (6,3</w:t>
            </w:r>
            <w:r w:rsidRPr="008A71C6">
              <w:rPr>
                <w:spacing w:val="-6"/>
                <w:sz w:val="24"/>
              </w:rPr>
              <w:t>%</w:t>
            </w:r>
            <w:r w:rsidRPr="008A71C6">
              <w:rPr>
                <w:sz w:val="24"/>
              </w:rPr>
              <w:t>)</w:t>
            </w:r>
          </w:p>
        </w:tc>
        <w:tc>
          <w:tcPr>
            <w:tcW w:w="1620" w:type="dxa"/>
          </w:tcPr>
          <w:p w:rsidR="003B4EC7" w:rsidRPr="008A71C6" w:rsidRDefault="003B4EC7" w:rsidP="00EB5EC6">
            <w:pPr>
              <w:jc w:val="center"/>
              <w:rPr>
                <w:sz w:val="24"/>
              </w:rPr>
            </w:pPr>
            <w:r w:rsidRPr="008A71C6">
              <w:rPr>
                <w:sz w:val="24"/>
              </w:rPr>
              <w:t>1 (2,9</w:t>
            </w:r>
            <w:r w:rsidRPr="008A71C6">
              <w:rPr>
                <w:spacing w:val="-6"/>
                <w:sz w:val="24"/>
              </w:rPr>
              <w:t>%</w:t>
            </w:r>
            <w:r w:rsidRPr="008A71C6">
              <w:rPr>
                <w:sz w:val="24"/>
              </w:rPr>
              <w:t>)</w:t>
            </w:r>
          </w:p>
        </w:tc>
        <w:tc>
          <w:tcPr>
            <w:tcW w:w="1742" w:type="dxa"/>
          </w:tcPr>
          <w:p w:rsidR="003B4EC7" w:rsidRPr="008A71C6" w:rsidRDefault="003B4EC7" w:rsidP="00EB5EC6">
            <w:pPr>
              <w:pStyle w:val="TableParagraph"/>
              <w:ind w:right="160"/>
              <w:jc w:val="center"/>
              <w:rPr>
                <w:sz w:val="24"/>
                <w:szCs w:val="24"/>
              </w:rPr>
            </w:pPr>
            <w:r w:rsidRPr="008A71C6">
              <w:rPr>
                <w:sz w:val="24"/>
                <w:szCs w:val="24"/>
              </w:rPr>
              <w:t>1(2,9</w:t>
            </w:r>
            <w:r w:rsidRPr="008A71C6">
              <w:rPr>
                <w:spacing w:val="-6"/>
                <w:sz w:val="24"/>
                <w:szCs w:val="24"/>
              </w:rPr>
              <w:t>%</w:t>
            </w:r>
            <w:r w:rsidRPr="008A71C6">
              <w:rPr>
                <w:sz w:val="24"/>
                <w:szCs w:val="24"/>
              </w:rPr>
              <w:t>)</w:t>
            </w:r>
          </w:p>
        </w:tc>
        <w:tc>
          <w:tcPr>
            <w:tcW w:w="1299" w:type="dxa"/>
          </w:tcPr>
          <w:p w:rsidR="003B4EC7" w:rsidRPr="008A71C6" w:rsidRDefault="003B4EC7" w:rsidP="00EB5EC6">
            <w:pPr>
              <w:pStyle w:val="TableParagraph"/>
              <w:ind w:right="160"/>
              <w:jc w:val="center"/>
              <w:rPr>
                <w:sz w:val="24"/>
                <w:szCs w:val="24"/>
              </w:rPr>
            </w:pPr>
            <w:r w:rsidRPr="008A71C6">
              <w:rPr>
                <w:sz w:val="24"/>
                <w:szCs w:val="24"/>
              </w:rPr>
              <w:t>р=0,3</w:t>
            </w:r>
          </w:p>
        </w:tc>
      </w:tr>
      <w:tr w:rsidR="003B4EC7" w:rsidRPr="008A71C6" w:rsidTr="00027C90">
        <w:trPr>
          <w:trHeight w:val="278"/>
          <w:tblHeader/>
        </w:trPr>
        <w:tc>
          <w:tcPr>
            <w:tcW w:w="1951" w:type="dxa"/>
          </w:tcPr>
          <w:p w:rsidR="003B4EC7" w:rsidRPr="008A71C6" w:rsidRDefault="003B4EC7" w:rsidP="00EB5EC6">
            <w:pPr>
              <w:pStyle w:val="TableParagraph"/>
              <w:ind w:right="91"/>
              <w:jc w:val="center"/>
              <w:rPr>
                <w:iCs/>
                <w:sz w:val="24"/>
                <w:szCs w:val="24"/>
              </w:rPr>
            </w:pPr>
            <w:r w:rsidRPr="008A71C6">
              <w:rPr>
                <w:iCs/>
                <w:sz w:val="24"/>
                <w:szCs w:val="24"/>
              </w:rPr>
              <w:t>Заболевания щитовидной железы</w:t>
            </w:r>
          </w:p>
        </w:tc>
        <w:tc>
          <w:tcPr>
            <w:tcW w:w="1337" w:type="dxa"/>
          </w:tcPr>
          <w:p w:rsidR="003B4EC7" w:rsidRPr="008A71C6" w:rsidRDefault="003B4EC7" w:rsidP="00EB5EC6">
            <w:pPr>
              <w:jc w:val="center"/>
              <w:rPr>
                <w:sz w:val="24"/>
              </w:rPr>
            </w:pPr>
            <w:r w:rsidRPr="008A71C6">
              <w:rPr>
                <w:sz w:val="24"/>
              </w:rPr>
              <w:t>-</w:t>
            </w:r>
          </w:p>
        </w:tc>
        <w:tc>
          <w:tcPr>
            <w:tcW w:w="1701" w:type="dxa"/>
          </w:tcPr>
          <w:p w:rsidR="003B4EC7" w:rsidRPr="008A71C6" w:rsidRDefault="003B4EC7" w:rsidP="00EB5EC6">
            <w:pPr>
              <w:jc w:val="center"/>
              <w:rPr>
                <w:sz w:val="24"/>
              </w:rPr>
            </w:pPr>
            <w:r w:rsidRPr="008A71C6">
              <w:rPr>
                <w:sz w:val="24"/>
              </w:rPr>
              <w:t>4 (12,5</w:t>
            </w:r>
            <w:r w:rsidRPr="008A71C6">
              <w:rPr>
                <w:spacing w:val="-6"/>
                <w:sz w:val="24"/>
              </w:rPr>
              <w:t>%</w:t>
            </w:r>
            <w:r w:rsidRPr="008A71C6">
              <w:rPr>
                <w:sz w:val="24"/>
              </w:rPr>
              <w:t>)</w:t>
            </w:r>
          </w:p>
        </w:tc>
        <w:tc>
          <w:tcPr>
            <w:tcW w:w="1620" w:type="dxa"/>
          </w:tcPr>
          <w:p w:rsidR="003B4EC7" w:rsidRPr="008A71C6" w:rsidRDefault="003B4EC7" w:rsidP="00EB5EC6">
            <w:pPr>
              <w:jc w:val="center"/>
              <w:rPr>
                <w:sz w:val="24"/>
              </w:rPr>
            </w:pPr>
            <w:r w:rsidRPr="008A71C6">
              <w:rPr>
                <w:sz w:val="24"/>
              </w:rPr>
              <w:t>1 (2,9</w:t>
            </w:r>
            <w:r w:rsidRPr="008A71C6">
              <w:rPr>
                <w:spacing w:val="-6"/>
                <w:sz w:val="24"/>
              </w:rPr>
              <w:t>%</w:t>
            </w:r>
            <w:r w:rsidRPr="008A71C6">
              <w:rPr>
                <w:sz w:val="24"/>
              </w:rPr>
              <w:t>)</w:t>
            </w:r>
          </w:p>
        </w:tc>
        <w:tc>
          <w:tcPr>
            <w:tcW w:w="1742" w:type="dxa"/>
          </w:tcPr>
          <w:p w:rsidR="003B4EC7" w:rsidRPr="008A71C6" w:rsidRDefault="003B4EC7" w:rsidP="00EB5EC6">
            <w:pPr>
              <w:pStyle w:val="TableParagraph"/>
              <w:ind w:right="160"/>
              <w:jc w:val="center"/>
              <w:rPr>
                <w:sz w:val="24"/>
                <w:szCs w:val="24"/>
              </w:rPr>
            </w:pPr>
            <w:r w:rsidRPr="008A71C6">
              <w:rPr>
                <w:sz w:val="24"/>
                <w:szCs w:val="24"/>
              </w:rPr>
              <w:t>3 (8,5</w:t>
            </w:r>
            <w:r w:rsidRPr="008A71C6">
              <w:rPr>
                <w:spacing w:val="-6"/>
                <w:sz w:val="24"/>
                <w:szCs w:val="24"/>
              </w:rPr>
              <w:t>%</w:t>
            </w:r>
            <w:r w:rsidRPr="008A71C6">
              <w:rPr>
                <w:sz w:val="24"/>
                <w:szCs w:val="24"/>
              </w:rPr>
              <w:t>)</w:t>
            </w:r>
          </w:p>
        </w:tc>
        <w:tc>
          <w:tcPr>
            <w:tcW w:w="1299" w:type="dxa"/>
          </w:tcPr>
          <w:p w:rsidR="003B4EC7" w:rsidRPr="008A71C6" w:rsidRDefault="003B4EC7" w:rsidP="00EB5EC6">
            <w:pPr>
              <w:pStyle w:val="TableParagraph"/>
              <w:ind w:right="160"/>
              <w:jc w:val="center"/>
              <w:rPr>
                <w:sz w:val="24"/>
                <w:szCs w:val="24"/>
              </w:rPr>
            </w:pPr>
            <w:r w:rsidRPr="008A71C6">
              <w:rPr>
                <w:sz w:val="24"/>
                <w:szCs w:val="24"/>
              </w:rPr>
              <w:t>р=0,1</w:t>
            </w:r>
          </w:p>
        </w:tc>
      </w:tr>
      <w:tr w:rsidR="003B4EC7" w:rsidRPr="008A71C6" w:rsidTr="00027C90">
        <w:trPr>
          <w:trHeight w:val="278"/>
          <w:tblHeader/>
        </w:trPr>
        <w:tc>
          <w:tcPr>
            <w:tcW w:w="1951" w:type="dxa"/>
          </w:tcPr>
          <w:p w:rsidR="003B4EC7" w:rsidRPr="008A71C6" w:rsidRDefault="003B4EC7" w:rsidP="00EB5EC6">
            <w:pPr>
              <w:pStyle w:val="TableParagraph"/>
              <w:ind w:right="91"/>
              <w:jc w:val="center"/>
              <w:rPr>
                <w:iCs/>
                <w:sz w:val="24"/>
                <w:szCs w:val="24"/>
              </w:rPr>
            </w:pPr>
            <w:r w:rsidRPr="008A71C6">
              <w:rPr>
                <w:iCs/>
                <w:sz w:val="24"/>
                <w:szCs w:val="24"/>
              </w:rPr>
              <w:t>Соматически здоровые</w:t>
            </w:r>
          </w:p>
        </w:tc>
        <w:tc>
          <w:tcPr>
            <w:tcW w:w="1337" w:type="dxa"/>
          </w:tcPr>
          <w:p w:rsidR="003B4EC7" w:rsidRPr="008A71C6" w:rsidRDefault="003B4EC7" w:rsidP="00EB5EC6">
            <w:pPr>
              <w:jc w:val="center"/>
              <w:rPr>
                <w:sz w:val="24"/>
              </w:rPr>
            </w:pPr>
            <w:r w:rsidRPr="008A71C6">
              <w:rPr>
                <w:sz w:val="24"/>
              </w:rPr>
              <w:t>28 (96,5</w:t>
            </w:r>
            <w:r w:rsidRPr="008A71C6">
              <w:rPr>
                <w:spacing w:val="-6"/>
                <w:sz w:val="24"/>
              </w:rPr>
              <w:t>%</w:t>
            </w:r>
            <w:r w:rsidRPr="008A71C6">
              <w:rPr>
                <w:sz w:val="24"/>
              </w:rPr>
              <w:t>)</w:t>
            </w:r>
          </w:p>
        </w:tc>
        <w:tc>
          <w:tcPr>
            <w:tcW w:w="1701" w:type="dxa"/>
          </w:tcPr>
          <w:p w:rsidR="003B4EC7" w:rsidRPr="008A71C6" w:rsidRDefault="003B4EC7" w:rsidP="00EB5EC6">
            <w:pPr>
              <w:jc w:val="center"/>
              <w:rPr>
                <w:sz w:val="24"/>
              </w:rPr>
            </w:pPr>
            <w:r w:rsidRPr="008A71C6">
              <w:rPr>
                <w:sz w:val="24"/>
              </w:rPr>
              <w:t>-</w:t>
            </w:r>
          </w:p>
        </w:tc>
        <w:tc>
          <w:tcPr>
            <w:tcW w:w="1620" w:type="dxa"/>
          </w:tcPr>
          <w:p w:rsidR="003B4EC7" w:rsidRPr="008A71C6" w:rsidRDefault="003B4EC7" w:rsidP="00EB5EC6">
            <w:pPr>
              <w:jc w:val="center"/>
              <w:rPr>
                <w:sz w:val="24"/>
              </w:rPr>
            </w:pPr>
            <w:r w:rsidRPr="008A71C6">
              <w:rPr>
                <w:sz w:val="24"/>
              </w:rPr>
              <w:t>10 (28,5</w:t>
            </w:r>
            <w:r w:rsidRPr="008A71C6">
              <w:rPr>
                <w:spacing w:val="-6"/>
                <w:sz w:val="24"/>
              </w:rPr>
              <w:t>%</w:t>
            </w:r>
            <w:r w:rsidRPr="008A71C6">
              <w:rPr>
                <w:sz w:val="24"/>
              </w:rPr>
              <w:t>)</w:t>
            </w:r>
          </w:p>
        </w:tc>
        <w:tc>
          <w:tcPr>
            <w:tcW w:w="1742" w:type="dxa"/>
          </w:tcPr>
          <w:p w:rsidR="003B4EC7" w:rsidRPr="008A71C6" w:rsidRDefault="003B4EC7" w:rsidP="00EB5EC6">
            <w:pPr>
              <w:pStyle w:val="TableParagraph"/>
              <w:ind w:right="160"/>
              <w:jc w:val="center"/>
              <w:rPr>
                <w:sz w:val="24"/>
                <w:szCs w:val="24"/>
              </w:rPr>
            </w:pPr>
            <w:r w:rsidRPr="008A71C6">
              <w:rPr>
                <w:sz w:val="24"/>
                <w:szCs w:val="24"/>
              </w:rPr>
              <w:t>-</w:t>
            </w:r>
          </w:p>
        </w:tc>
        <w:tc>
          <w:tcPr>
            <w:tcW w:w="1299" w:type="dxa"/>
          </w:tcPr>
          <w:p w:rsidR="003B4EC7" w:rsidRPr="008A71C6" w:rsidRDefault="003B4EC7" w:rsidP="00EB5EC6">
            <w:pPr>
              <w:pStyle w:val="TableParagraph"/>
              <w:ind w:right="160"/>
              <w:jc w:val="center"/>
              <w:rPr>
                <w:sz w:val="24"/>
                <w:szCs w:val="24"/>
              </w:rPr>
            </w:pPr>
          </w:p>
        </w:tc>
      </w:tr>
    </w:tbl>
    <w:p w:rsidR="004B08A8" w:rsidRPr="00895C67" w:rsidRDefault="004B08A8" w:rsidP="007F4495">
      <w:pPr>
        <w:pStyle w:val="a5"/>
        <w:ind w:left="0" w:right="3"/>
        <w:rPr>
          <w:rFonts w:eastAsia="TimesNewRomanPSMT"/>
          <w:color w:val="000000" w:themeColor="text1"/>
          <w:sz w:val="24"/>
        </w:rPr>
      </w:pPr>
      <w:r w:rsidRPr="00895C67">
        <w:rPr>
          <w:sz w:val="24"/>
        </w:rPr>
        <w:t>*-</w:t>
      </w:r>
      <w:r w:rsidR="003B4EC7" w:rsidRPr="00895C67">
        <w:rPr>
          <w:sz w:val="24"/>
        </w:rPr>
        <w:t xml:space="preserve"> В таблице указаны уровни значимости (р)</w:t>
      </w:r>
      <w:r w:rsidR="00230181" w:rsidRPr="00895C67">
        <w:rPr>
          <w:sz w:val="24"/>
        </w:rPr>
        <w:t xml:space="preserve"> </w:t>
      </w:r>
      <w:r w:rsidR="00815AAD" w:rsidRPr="00895C67">
        <w:rPr>
          <w:rFonts w:eastAsia="TimesNewRomanPSMT"/>
          <w:color w:val="000000" w:themeColor="text1"/>
          <w:sz w:val="24"/>
        </w:rPr>
        <w:t>(критерий Манна-Уитни)</w:t>
      </w:r>
    </w:p>
    <w:p w:rsidR="009252A3" w:rsidRPr="007F4495" w:rsidRDefault="009252A3" w:rsidP="007F4495">
      <w:pPr>
        <w:pStyle w:val="a5"/>
        <w:ind w:left="0" w:right="3"/>
        <w:rPr>
          <w:color w:val="000000" w:themeColor="text1"/>
          <w:spacing w:val="2"/>
          <w:szCs w:val="28"/>
        </w:rPr>
      </w:pPr>
    </w:p>
    <w:p w:rsidR="004B08A8" w:rsidRPr="007F4495" w:rsidRDefault="004B08A8" w:rsidP="007F4495">
      <w:pPr>
        <w:pStyle w:val="a5"/>
        <w:ind w:left="0" w:right="3" w:firstLine="708"/>
        <w:rPr>
          <w:szCs w:val="28"/>
        </w:rPr>
      </w:pPr>
      <w:r w:rsidRPr="007F4495">
        <w:rPr>
          <w:szCs w:val="28"/>
        </w:rPr>
        <w:t>В группе беременных без ХАГ соматически здоровыми были 96,5% беременных женщин, в группе женщин с ПЭ – 28,5%, в группе с ХАГ и ПЭ на фоне ХАГ данная категория беременных отсутствовала.</w:t>
      </w:r>
    </w:p>
    <w:p w:rsidR="004B08A8" w:rsidRPr="007F4495" w:rsidRDefault="004B08A8" w:rsidP="007F4495">
      <w:pPr>
        <w:pStyle w:val="a5"/>
        <w:ind w:left="0" w:right="3" w:firstLine="708"/>
        <w:rPr>
          <w:szCs w:val="28"/>
        </w:rPr>
      </w:pPr>
      <w:r w:rsidRPr="007F4495">
        <w:rPr>
          <w:spacing w:val="2"/>
          <w:szCs w:val="28"/>
        </w:rPr>
        <w:t xml:space="preserve">Сравнительный анализ стажа артериальной гипертензии показал, что </w:t>
      </w:r>
      <w:r w:rsidRPr="007F4495">
        <w:rPr>
          <w:szCs w:val="28"/>
        </w:rPr>
        <w:t xml:space="preserve">у </w:t>
      </w:r>
      <w:r w:rsidRPr="007F4495">
        <w:rPr>
          <w:spacing w:val="2"/>
          <w:szCs w:val="28"/>
        </w:rPr>
        <w:t xml:space="preserve">женщин </w:t>
      </w:r>
      <w:r w:rsidRPr="007F4495">
        <w:rPr>
          <w:szCs w:val="28"/>
        </w:rPr>
        <w:t xml:space="preserve">с ХАГ с </w:t>
      </w:r>
      <w:r w:rsidRPr="007F4495">
        <w:rPr>
          <w:spacing w:val="2"/>
          <w:szCs w:val="28"/>
        </w:rPr>
        <w:t xml:space="preserve">присоединившейся преэклампсией и с ХАГ стаж гиперетензии составил 3-5 лет (25% и 21% соответственно). </w:t>
      </w:r>
      <w:r w:rsidRPr="007F4495">
        <w:rPr>
          <w:szCs w:val="28"/>
        </w:rPr>
        <w:t xml:space="preserve">По </w:t>
      </w:r>
      <w:r w:rsidRPr="007F4495">
        <w:rPr>
          <w:spacing w:val="2"/>
          <w:szCs w:val="28"/>
        </w:rPr>
        <w:t>стажу артериальной гипертензии данные группы достоверно не различались</w:t>
      </w:r>
      <w:r w:rsidR="00915750">
        <w:rPr>
          <w:spacing w:val="2"/>
          <w:szCs w:val="28"/>
        </w:rPr>
        <w:t xml:space="preserve"> </w:t>
      </w:r>
      <w:r w:rsidRPr="007F4495">
        <w:rPr>
          <w:spacing w:val="2"/>
          <w:szCs w:val="28"/>
        </w:rPr>
        <w:t>(р&gt;0,0</w:t>
      </w:r>
      <w:r w:rsidR="003B4EC7" w:rsidRPr="007F4495">
        <w:rPr>
          <w:spacing w:val="2"/>
          <w:szCs w:val="28"/>
        </w:rPr>
        <w:t>5</w:t>
      </w:r>
      <w:r w:rsidRPr="007F4495">
        <w:rPr>
          <w:spacing w:val="2"/>
          <w:szCs w:val="28"/>
        </w:rPr>
        <w:t>). Неврологические расстройства</w:t>
      </w:r>
      <w:r w:rsidR="003C5678">
        <w:rPr>
          <w:spacing w:val="2"/>
          <w:szCs w:val="28"/>
        </w:rPr>
        <w:t xml:space="preserve"> </w:t>
      </w:r>
      <w:r w:rsidRPr="007F4495">
        <w:rPr>
          <w:szCs w:val="28"/>
        </w:rPr>
        <w:t xml:space="preserve">в </w:t>
      </w:r>
      <w:r w:rsidRPr="007F4495">
        <w:rPr>
          <w:spacing w:val="2"/>
          <w:szCs w:val="28"/>
        </w:rPr>
        <w:t>анамнезе имели все беременные с гипертензивными расстройствами, однако, достоверных различий не определялось (р&gt;0,0</w:t>
      </w:r>
      <w:r w:rsidR="003B4EC7" w:rsidRPr="007F4495">
        <w:rPr>
          <w:spacing w:val="2"/>
          <w:szCs w:val="28"/>
        </w:rPr>
        <w:t>5</w:t>
      </w:r>
      <w:r w:rsidRPr="007F4495">
        <w:rPr>
          <w:spacing w:val="2"/>
          <w:szCs w:val="28"/>
        </w:rPr>
        <w:t>). Стаж гипертензии 3-5 лет в 1,14 раз (ОР 1,18; 95% ДИ 0,59-2,79) повышало риск развития присоединения преэклампсии к ХАГ.</w:t>
      </w:r>
    </w:p>
    <w:p w:rsidR="004B08A8" w:rsidRPr="007F4495" w:rsidRDefault="004B08A8" w:rsidP="007F4495">
      <w:pPr>
        <w:pStyle w:val="a5"/>
        <w:ind w:left="0" w:right="3" w:firstLine="708"/>
        <w:rPr>
          <w:spacing w:val="3"/>
          <w:szCs w:val="28"/>
        </w:rPr>
      </w:pPr>
      <w:r w:rsidRPr="007F4495">
        <w:rPr>
          <w:szCs w:val="28"/>
        </w:rPr>
        <w:t xml:space="preserve">Всех </w:t>
      </w:r>
      <w:r w:rsidRPr="007F4495">
        <w:rPr>
          <w:spacing w:val="2"/>
          <w:szCs w:val="28"/>
        </w:rPr>
        <w:t xml:space="preserve">беременных </w:t>
      </w:r>
      <w:r w:rsidRPr="007F4495">
        <w:rPr>
          <w:szCs w:val="28"/>
        </w:rPr>
        <w:t xml:space="preserve">с </w:t>
      </w:r>
      <w:r w:rsidRPr="007F4495">
        <w:rPr>
          <w:spacing w:val="2"/>
          <w:szCs w:val="28"/>
        </w:rPr>
        <w:t xml:space="preserve">гипертензивными </w:t>
      </w:r>
      <w:r w:rsidRPr="007F4495">
        <w:rPr>
          <w:spacing w:val="3"/>
          <w:szCs w:val="28"/>
        </w:rPr>
        <w:t xml:space="preserve">расстройствами </w:t>
      </w:r>
      <w:r w:rsidRPr="007F4495">
        <w:rPr>
          <w:spacing w:val="2"/>
          <w:szCs w:val="28"/>
        </w:rPr>
        <w:t xml:space="preserve">от группы без ХАГ </w:t>
      </w:r>
      <w:r w:rsidR="00915750">
        <w:rPr>
          <w:spacing w:val="2"/>
          <w:szCs w:val="28"/>
        </w:rPr>
        <w:t>дополнительно</w:t>
      </w:r>
      <w:r w:rsidRPr="007F4495">
        <w:rPr>
          <w:szCs w:val="28"/>
        </w:rPr>
        <w:t xml:space="preserve"> </w:t>
      </w:r>
      <w:r w:rsidRPr="007F4495">
        <w:rPr>
          <w:spacing w:val="2"/>
          <w:szCs w:val="28"/>
        </w:rPr>
        <w:t xml:space="preserve">отличала достаточно высокая частота встречаемости заболеваний мочевыводящих путей </w:t>
      </w:r>
      <w:r w:rsidRPr="007F4495">
        <w:rPr>
          <w:szCs w:val="28"/>
        </w:rPr>
        <w:t>в</w:t>
      </w:r>
      <w:r w:rsidRPr="007F4495">
        <w:rPr>
          <w:spacing w:val="2"/>
          <w:szCs w:val="28"/>
        </w:rPr>
        <w:t xml:space="preserve"> анамнезе, в группе беременных без ХАГ таковых не было. Наиболее </w:t>
      </w:r>
      <w:r w:rsidRPr="007F4495">
        <w:rPr>
          <w:szCs w:val="28"/>
        </w:rPr>
        <w:t xml:space="preserve">часто </w:t>
      </w:r>
      <w:r w:rsidRPr="007F4495">
        <w:rPr>
          <w:spacing w:val="2"/>
          <w:szCs w:val="28"/>
        </w:rPr>
        <w:t xml:space="preserve">данную патологию имели женщины группы с ПЭ на фоне ХАГ - 25,7%. </w:t>
      </w:r>
      <w:r w:rsidRPr="007F4495">
        <w:rPr>
          <w:spacing w:val="3"/>
          <w:szCs w:val="28"/>
        </w:rPr>
        <w:t xml:space="preserve">В группе с ПЭ патология мочевыделительной системы была диагностирована в анамнезе у 11,4%. Наличие заболеваний мочевыделительной системы в 1,18 раз </w:t>
      </w:r>
      <w:r w:rsidRPr="007F4495">
        <w:rPr>
          <w:spacing w:val="2"/>
          <w:szCs w:val="28"/>
        </w:rPr>
        <w:t>(</w:t>
      </w:r>
      <w:r w:rsidRPr="007F4495">
        <w:rPr>
          <w:szCs w:val="28"/>
        </w:rPr>
        <w:t>ОР 1,18;</w:t>
      </w:r>
      <w:r w:rsidR="00915750">
        <w:rPr>
          <w:szCs w:val="28"/>
        </w:rPr>
        <w:t xml:space="preserve"> </w:t>
      </w:r>
      <w:r w:rsidRPr="007F4495">
        <w:rPr>
          <w:spacing w:val="2"/>
          <w:szCs w:val="28"/>
        </w:rPr>
        <w:t xml:space="preserve">95% ДИ </w:t>
      </w:r>
      <w:r w:rsidRPr="007F4495">
        <w:rPr>
          <w:spacing w:val="3"/>
          <w:szCs w:val="28"/>
        </w:rPr>
        <w:t>0,59-2,79) повышало риск развития присоединения преэклампсии к ХАГ</w:t>
      </w:r>
      <w:r w:rsidR="00915750">
        <w:rPr>
          <w:spacing w:val="3"/>
          <w:szCs w:val="28"/>
        </w:rPr>
        <w:t xml:space="preserve"> и</w:t>
      </w:r>
      <w:r w:rsidRPr="007F4495">
        <w:rPr>
          <w:spacing w:val="3"/>
          <w:szCs w:val="28"/>
        </w:rPr>
        <w:t xml:space="preserve"> в 0,52 раза повышало риск развития преэклампсии (ОР 0,52; 95% ДИ 0,17-1,61).</w:t>
      </w:r>
    </w:p>
    <w:p w:rsidR="004B08A8" w:rsidRPr="007F4495" w:rsidRDefault="004B08A8" w:rsidP="007F4495">
      <w:pPr>
        <w:pStyle w:val="a5"/>
        <w:ind w:left="0" w:right="3" w:firstLine="708"/>
        <w:rPr>
          <w:szCs w:val="28"/>
        </w:rPr>
      </w:pPr>
      <w:r w:rsidRPr="007F4495">
        <w:rPr>
          <w:szCs w:val="28"/>
        </w:rPr>
        <w:t xml:space="preserve">Патология </w:t>
      </w:r>
      <w:r w:rsidR="00915750">
        <w:rPr>
          <w:szCs w:val="28"/>
        </w:rPr>
        <w:t>желудочно-кишечного тракта</w:t>
      </w:r>
      <w:r w:rsidRPr="007F4495">
        <w:rPr>
          <w:szCs w:val="28"/>
        </w:rPr>
        <w:t xml:space="preserve"> наблюдалась у всех беременных с гипертензивными расстройствами с редкой частотой. В группе без ХАГ таковых не было. В группе с ХАГ 6,3%, в группе с ПЭ – 2,9%, в группе с ПЭ на фоне ХАГ 2,9%, достоверно не различались между собой.</w:t>
      </w:r>
    </w:p>
    <w:p w:rsidR="004B08A8" w:rsidRPr="007F4495" w:rsidRDefault="004B08A8" w:rsidP="007F4495">
      <w:pPr>
        <w:pStyle w:val="a5"/>
        <w:ind w:left="0" w:right="3" w:firstLine="708"/>
        <w:rPr>
          <w:spacing w:val="2"/>
          <w:szCs w:val="28"/>
        </w:rPr>
      </w:pPr>
      <w:r w:rsidRPr="007F4495">
        <w:rPr>
          <w:spacing w:val="2"/>
          <w:szCs w:val="28"/>
        </w:rPr>
        <w:t xml:space="preserve">Частота встречаемости заболеваний щитовидной железы </w:t>
      </w:r>
      <w:r w:rsidRPr="007F4495">
        <w:rPr>
          <w:szCs w:val="28"/>
        </w:rPr>
        <w:t xml:space="preserve">достоверно не </w:t>
      </w:r>
      <w:r w:rsidRPr="007F4495">
        <w:rPr>
          <w:spacing w:val="2"/>
          <w:szCs w:val="28"/>
        </w:rPr>
        <w:t xml:space="preserve">отличалась между группами беременных с гипертензивными расстройствами. Но определялся тренд в сторону увеличения в группе с ХАГ-12,5%, в группе с ПЭ 2,9%, в группе с ПЭ на фоне ХАГ-8,5%. </w:t>
      </w:r>
    </w:p>
    <w:p w:rsidR="00815AAD" w:rsidRDefault="004B08A8" w:rsidP="007F4495">
      <w:pPr>
        <w:pStyle w:val="a5"/>
        <w:ind w:left="0" w:right="3" w:firstLine="708"/>
        <w:rPr>
          <w:szCs w:val="28"/>
        </w:rPr>
      </w:pPr>
      <w:r w:rsidRPr="007F4495">
        <w:rPr>
          <w:szCs w:val="28"/>
        </w:rPr>
        <w:t>Варикозная болезнь нижних конечностей достоверно чаще встречалась в группах с ХАГ и ПЭ на фоне ХАГ относительно группы без ХАГ (р&lt;</w:t>
      </w:r>
      <w:r w:rsidR="00815AAD" w:rsidRPr="007F4495">
        <w:rPr>
          <w:szCs w:val="28"/>
        </w:rPr>
        <w:t>0,006, р&lt;0,009 соответственно).</w:t>
      </w:r>
    </w:p>
    <w:p w:rsidR="00714132" w:rsidRPr="00714132" w:rsidRDefault="00714132" w:rsidP="00714132">
      <w:pPr>
        <w:pStyle w:val="a5"/>
        <w:ind w:left="0" w:right="3" w:firstLine="708"/>
        <w:rPr>
          <w:spacing w:val="2"/>
          <w:sz w:val="24"/>
        </w:rPr>
      </w:pPr>
      <w:r w:rsidRPr="007F4495">
        <w:rPr>
          <w:spacing w:val="3"/>
          <w:szCs w:val="28"/>
        </w:rPr>
        <w:t>Беременные с кольпитом в группе без ХАГ составили 3,4%, у беременных с ХАГ 9,4%, кольпит у беременных с ПЭ – 2,9%, у беременных с ПЭ на фоне ХАГ – 5,7%, группы достоверно не различались между собой.</w:t>
      </w:r>
    </w:p>
    <w:p w:rsidR="00895C67" w:rsidRDefault="00895C67" w:rsidP="00895C67">
      <w:pPr>
        <w:pStyle w:val="a5"/>
        <w:ind w:right="3" w:firstLine="606"/>
        <w:rPr>
          <w:spacing w:val="3"/>
          <w:szCs w:val="28"/>
        </w:rPr>
      </w:pPr>
      <w:r w:rsidRPr="007F4495">
        <w:rPr>
          <w:szCs w:val="28"/>
        </w:rPr>
        <w:t xml:space="preserve">При </w:t>
      </w:r>
      <w:r w:rsidRPr="007F4495">
        <w:rPr>
          <w:spacing w:val="2"/>
          <w:szCs w:val="28"/>
        </w:rPr>
        <w:t xml:space="preserve">анализе данных </w:t>
      </w:r>
      <w:r w:rsidRPr="007F4495">
        <w:rPr>
          <w:spacing w:val="3"/>
          <w:szCs w:val="28"/>
        </w:rPr>
        <w:t xml:space="preserve">акушерско-гинекологического </w:t>
      </w:r>
      <w:r w:rsidRPr="007F4495">
        <w:rPr>
          <w:spacing w:val="2"/>
          <w:szCs w:val="28"/>
        </w:rPr>
        <w:t>анамнеза обследованных женщин (таблица</w:t>
      </w:r>
      <w:r w:rsidR="00915750">
        <w:rPr>
          <w:spacing w:val="2"/>
          <w:szCs w:val="28"/>
        </w:rPr>
        <w:t xml:space="preserve"> 4</w:t>
      </w:r>
      <w:r w:rsidRPr="007F4495">
        <w:rPr>
          <w:spacing w:val="2"/>
          <w:szCs w:val="28"/>
        </w:rPr>
        <w:t xml:space="preserve">) </w:t>
      </w:r>
      <w:r w:rsidRPr="007F4495">
        <w:rPr>
          <w:spacing w:val="3"/>
          <w:szCs w:val="28"/>
        </w:rPr>
        <w:t xml:space="preserve">было определено, </w:t>
      </w:r>
      <w:r w:rsidRPr="007F4495">
        <w:rPr>
          <w:szCs w:val="28"/>
        </w:rPr>
        <w:t xml:space="preserve">что все </w:t>
      </w:r>
      <w:r w:rsidRPr="007F4495">
        <w:rPr>
          <w:spacing w:val="2"/>
          <w:szCs w:val="28"/>
        </w:rPr>
        <w:t xml:space="preserve">женщины, имеющие </w:t>
      </w:r>
      <w:r w:rsidRPr="007F4495">
        <w:rPr>
          <w:spacing w:val="3"/>
          <w:szCs w:val="28"/>
        </w:rPr>
        <w:t>ХАГ и ПЭ на фоне ХАГ</w:t>
      </w:r>
      <w:r>
        <w:rPr>
          <w:spacing w:val="2"/>
          <w:szCs w:val="28"/>
        </w:rPr>
        <w:t xml:space="preserve">, от группы </w:t>
      </w:r>
      <w:r w:rsidRPr="007F4495">
        <w:rPr>
          <w:spacing w:val="2"/>
          <w:szCs w:val="28"/>
        </w:rPr>
        <w:t xml:space="preserve">без ХАГ отличались более высокой частотой встречаемости гинекологических заболеваний (р&lt;0,002 для </w:t>
      </w:r>
      <w:r w:rsidRPr="007F4495">
        <w:rPr>
          <w:spacing w:val="4"/>
          <w:szCs w:val="28"/>
        </w:rPr>
        <w:t xml:space="preserve">1-ой </w:t>
      </w:r>
      <w:r w:rsidRPr="007F4495">
        <w:rPr>
          <w:spacing w:val="2"/>
          <w:szCs w:val="28"/>
        </w:rPr>
        <w:t xml:space="preserve">группы, р&lt;0,003 </w:t>
      </w:r>
      <w:r w:rsidRPr="007F4495">
        <w:rPr>
          <w:szCs w:val="28"/>
        </w:rPr>
        <w:t xml:space="preserve">для </w:t>
      </w:r>
      <w:r w:rsidRPr="007F4495">
        <w:rPr>
          <w:spacing w:val="4"/>
          <w:szCs w:val="28"/>
        </w:rPr>
        <w:t xml:space="preserve">3-ей </w:t>
      </w:r>
      <w:r w:rsidRPr="007F4495">
        <w:rPr>
          <w:spacing w:val="2"/>
          <w:szCs w:val="28"/>
        </w:rPr>
        <w:t xml:space="preserve">группы) </w:t>
      </w:r>
      <w:r w:rsidRPr="007F4495">
        <w:rPr>
          <w:szCs w:val="28"/>
        </w:rPr>
        <w:t xml:space="preserve">и их </w:t>
      </w:r>
      <w:r w:rsidRPr="007F4495">
        <w:rPr>
          <w:spacing w:val="2"/>
          <w:szCs w:val="28"/>
        </w:rPr>
        <w:t xml:space="preserve">наличие ассоциировалось </w:t>
      </w:r>
      <w:r w:rsidRPr="007F4495">
        <w:rPr>
          <w:szCs w:val="28"/>
        </w:rPr>
        <w:t xml:space="preserve">с </w:t>
      </w:r>
      <w:r w:rsidRPr="007F4495">
        <w:rPr>
          <w:spacing w:val="2"/>
          <w:szCs w:val="28"/>
        </w:rPr>
        <w:t xml:space="preserve">риском развития преэклампсии </w:t>
      </w:r>
      <w:r w:rsidRPr="007F4495">
        <w:rPr>
          <w:szCs w:val="28"/>
        </w:rPr>
        <w:t xml:space="preserve">(ОР </w:t>
      </w:r>
      <w:r w:rsidRPr="007F4495">
        <w:rPr>
          <w:spacing w:val="2"/>
          <w:szCs w:val="28"/>
        </w:rPr>
        <w:t>1,106</w:t>
      </w:r>
      <w:r w:rsidR="00915750">
        <w:rPr>
          <w:spacing w:val="2"/>
          <w:szCs w:val="28"/>
        </w:rPr>
        <w:t>;</w:t>
      </w:r>
      <w:r w:rsidRPr="007F4495">
        <w:rPr>
          <w:spacing w:val="2"/>
          <w:szCs w:val="28"/>
        </w:rPr>
        <w:t xml:space="preserve"> 95% ДИ </w:t>
      </w:r>
      <w:r w:rsidRPr="007F4495">
        <w:rPr>
          <w:spacing w:val="3"/>
          <w:szCs w:val="28"/>
        </w:rPr>
        <w:t>0,52-2,35). У беременных без ХАГ гинекологические заболевания в анамнезе встречались у 6,9% беременных, а у беременных с ПЭ данных показатель встречался у 8,6% беременных, что достоверно не отличалось между собой</w:t>
      </w:r>
      <w:r w:rsidR="0048553E">
        <w:rPr>
          <w:spacing w:val="3"/>
          <w:szCs w:val="28"/>
        </w:rPr>
        <w:t xml:space="preserve"> (таблица 4)</w:t>
      </w:r>
      <w:r w:rsidRPr="007F4495">
        <w:rPr>
          <w:spacing w:val="3"/>
          <w:szCs w:val="28"/>
        </w:rPr>
        <w:t>.</w:t>
      </w:r>
    </w:p>
    <w:p w:rsidR="00714132" w:rsidRPr="00895C67" w:rsidRDefault="00714132" w:rsidP="00895C67">
      <w:pPr>
        <w:pStyle w:val="a5"/>
        <w:ind w:right="3" w:firstLine="606"/>
        <w:rPr>
          <w:spacing w:val="3"/>
          <w:szCs w:val="28"/>
        </w:rPr>
      </w:pPr>
    </w:p>
    <w:p w:rsidR="009959D2" w:rsidRPr="007F4495" w:rsidRDefault="009959D2" w:rsidP="007F4495">
      <w:pPr>
        <w:pStyle w:val="a5"/>
        <w:ind w:left="0" w:right="3" w:firstLine="708"/>
        <w:rPr>
          <w:szCs w:val="28"/>
        </w:rPr>
      </w:pPr>
    </w:p>
    <w:p w:rsidR="004B08A8" w:rsidRPr="007F4495" w:rsidRDefault="004B08A8" w:rsidP="007F4495">
      <w:pPr>
        <w:pStyle w:val="a5"/>
        <w:ind w:right="3"/>
        <w:rPr>
          <w:szCs w:val="28"/>
        </w:rPr>
      </w:pPr>
      <w:r w:rsidRPr="007F4495">
        <w:rPr>
          <w:szCs w:val="28"/>
        </w:rPr>
        <w:t>Таблица 4</w:t>
      </w:r>
      <w:r w:rsidR="009959D2">
        <w:rPr>
          <w:szCs w:val="28"/>
        </w:rPr>
        <w:t xml:space="preserve"> -</w:t>
      </w:r>
      <w:r w:rsidRPr="007F4495">
        <w:rPr>
          <w:szCs w:val="28"/>
        </w:rPr>
        <w:t xml:space="preserve"> Акушерско-гинекологический анамнез</w:t>
      </w:r>
    </w:p>
    <w:p w:rsidR="00815AAD" w:rsidRPr="007F4495" w:rsidRDefault="00815AAD" w:rsidP="007F4495">
      <w:pPr>
        <w:pStyle w:val="a5"/>
        <w:ind w:left="0" w:right="475"/>
        <w:rPr>
          <w:szCs w:val="28"/>
        </w:rPr>
      </w:pPr>
    </w:p>
    <w:tbl>
      <w:tblPr>
        <w:tblStyle w:val="TableNormal"/>
        <w:tblW w:w="0" w:type="auto"/>
        <w:tblInd w:w="216" w:type="dxa"/>
        <w:tblBorders>
          <w:top w:val="single" w:sz="4" w:space="0" w:color="7E7E7E"/>
          <w:left w:val="single" w:sz="4" w:space="0" w:color="7E7E7E"/>
          <w:bottom w:val="single" w:sz="4" w:space="0" w:color="7E7E7E"/>
          <w:right w:val="single" w:sz="4" w:space="0" w:color="7E7E7E"/>
          <w:insideH w:val="single" w:sz="4" w:space="0" w:color="7E7E7E"/>
          <w:insideV w:val="single" w:sz="4" w:space="0" w:color="7E7E7E"/>
        </w:tblBorders>
        <w:tblLook w:val="01E0" w:firstRow="1" w:lastRow="1" w:firstColumn="1" w:lastColumn="1" w:noHBand="0" w:noVBand="0"/>
      </w:tblPr>
      <w:tblGrid>
        <w:gridCol w:w="1964"/>
        <w:gridCol w:w="1233"/>
        <w:gridCol w:w="1913"/>
        <w:gridCol w:w="1370"/>
        <w:gridCol w:w="1497"/>
        <w:gridCol w:w="1439"/>
      </w:tblGrid>
      <w:tr w:rsidR="003B4EC7" w:rsidRPr="008A71C6" w:rsidTr="00895C67">
        <w:trPr>
          <w:trHeight w:val="275"/>
        </w:trPr>
        <w:tc>
          <w:tcPr>
            <w:tcW w:w="0" w:type="auto"/>
            <w:vMerge w:val="restart"/>
          </w:tcPr>
          <w:p w:rsidR="00A564BD" w:rsidRDefault="00A564BD" w:rsidP="007F4495">
            <w:pPr>
              <w:pStyle w:val="TableParagraph"/>
              <w:ind w:left="448"/>
              <w:jc w:val="center"/>
              <w:rPr>
                <w:rFonts w:cs="Times New Roman"/>
                <w:bCs/>
                <w:sz w:val="24"/>
                <w:szCs w:val="24"/>
                <w:lang w:val="ru-RU"/>
              </w:rPr>
            </w:pPr>
          </w:p>
          <w:p w:rsidR="00A564BD" w:rsidRDefault="00A564BD" w:rsidP="007F4495">
            <w:pPr>
              <w:pStyle w:val="TableParagraph"/>
              <w:ind w:left="448"/>
              <w:jc w:val="center"/>
              <w:rPr>
                <w:rFonts w:cs="Times New Roman"/>
                <w:bCs/>
                <w:sz w:val="24"/>
                <w:szCs w:val="24"/>
                <w:lang w:val="ru-RU"/>
              </w:rPr>
            </w:pPr>
          </w:p>
          <w:p w:rsidR="00A564BD" w:rsidRDefault="00A564BD" w:rsidP="007F4495">
            <w:pPr>
              <w:pStyle w:val="TableParagraph"/>
              <w:ind w:left="448"/>
              <w:jc w:val="center"/>
              <w:rPr>
                <w:rFonts w:cs="Times New Roman"/>
                <w:bCs/>
                <w:sz w:val="24"/>
                <w:szCs w:val="24"/>
                <w:lang w:val="ru-RU"/>
              </w:rPr>
            </w:pPr>
          </w:p>
          <w:p w:rsidR="003B4EC7" w:rsidRPr="008A71C6" w:rsidRDefault="003B4EC7" w:rsidP="00A564BD">
            <w:pPr>
              <w:pStyle w:val="TableParagraph"/>
              <w:ind w:left="448"/>
              <w:rPr>
                <w:rFonts w:cs="Times New Roman"/>
                <w:bCs/>
                <w:sz w:val="24"/>
                <w:szCs w:val="24"/>
                <w:lang w:val="ru-RU"/>
              </w:rPr>
            </w:pPr>
            <w:r w:rsidRPr="008A71C6">
              <w:rPr>
                <w:rFonts w:cs="Times New Roman"/>
                <w:bCs/>
                <w:sz w:val="24"/>
                <w:szCs w:val="24"/>
                <w:lang w:val="ru-RU"/>
              </w:rPr>
              <w:t>Клинические данные</w:t>
            </w:r>
          </w:p>
        </w:tc>
        <w:tc>
          <w:tcPr>
            <w:tcW w:w="0" w:type="auto"/>
            <w:gridSpan w:val="4"/>
          </w:tcPr>
          <w:p w:rsidR="003B4EC7" w:rsidRDefault="003B4EC7" w:rsidP="00A564BD">
            <w:pPr>
              <w:pStyle w:val="TableParagraph"/>
              <w:ind w:right="1140"/>
              <w:jc w:val="center"/>
              <w:rPr>
                <w:rFonts w:cs="Times New Roman"/>
                <w:bCs/>
                <w:sz w:val="24"/>
                <w:szCs w:val="24"/>
                <w:lang w:val="ru-RU"/>
              </w:rPr>
            </w:pPr>
            <w:r w:rsidRPr="008A71C6">
              <w:rPr>
                <w:rFonts w:cs="Times New Roman"/>
                <w:bCs/>
                <w:sz w:val="24"/>
                <w:szCs w:val="24"/>
                <w:lang w:val="ru-RU"/>
              </w:rPr>
              <w:t>Группы женщин (число наблюдений и %)</w:t>
            </w:r>
          </w:p>
          <w:p w:rsidR="00A564BD" w:rsidRPr="008A71C6" w:rsidRDefault="00A564BD" w:rsidP="00A564BD">
            <w:pPr>
              <w:pStyle w:val="TableParagraph"/>
              <w:ind w:right="1140"/>
              <w:rPr>
                <w:rFonts w:cs="Times New Roman"/>
                <w:bCs/>
                <w:sz w:val="24"/>
                <w:szCs w:val="24"/>
                <w:lang w:val="ru-RU"/>
              </w:rPr>
            </w:pPr>
          </w:p>
        </w:tc>
        <w:tc>
          <w:tcPr>
            <w:tcW w:w="0" w:type="auto"/>
          </w:tcPr>
          <w:p w:rsidR="003B4EC7" w:rsidRPr="008A71C6" w:rsidRDefault="003B4EC7" w:rsidP="007F4495">
            <w:pPr>
              <w:pStyle w:val="TableParagraph"/>
              <w:ind w:left="1139" w:right="1140"/>
              <w:jc w:val="center"/>
              <w:rPr>
                <w:rFonts w:cs="Times New Roman"/>
                <w:bCs/>
                <w:sz w:val="24"/>
                <w:szCs w:val="24"/>
                <w:lang w:val="ru-RU"/>
              </w:rPr>
            </w:pPr>
          </w:p>
        </w:tc>
      </w:tr>
      <w:tr w:rsidR="003B4EC7" w:rsidRPr="008A71C6" w:rsidTr="00895C67">
        <w:trPr>
          <w:trHeight w:val="1104"/>
        </w:trPr>
        <w:tc>
          <w:tcPr>
            <w:tcW w:w="0" w:type="auto"/>
            <w:vMerge/>
            <w:tcBorders>
              <w:top w:val="nil"/>
            </w:tcBorders>
          </w:tcPr>
          <w:p w:rsidR="003B4EC7" w:rsidRPr="008A71C6" w:rsidRDefault="003B4EC7" w:rsidP="007F4495">
            <w:pPr>
              <w:rPr>
                <w:rFonts w:cs="Times New Roman"/>
                <w:bCs/>
                <w:sz w:val="24"/>
                <w:lang w:val="ru-RU"/>
              </w:rPr>
            </w:pPr>
          </w:p>
        </w:tc>
        <w:tc>
          <w:tcPr>
            <w:tcW w:w="0" w:type="auto"/>
          </w:tcPr>
          <w:p w:rsidR="003B4EC7" w:rsidRPr="008A71C6" w:rsidRDefault="003B4EC7" w:rsidP="007F4495">
            <w:pPr>
              <w:pStyle w:val="TableParagraph"/>
              <w:ind w:left="11" w:right="5"/>
              <w:jc w:val="center"/>
              <w:rPr>
                <w:rFonts w:cs="Times New Roman"/>
                <w:bCs/>
                <w:sz w:val="24"/>
                <w:szCs w:val="24"/>
                <w:lang w:val="ru-RU"/>
              </w:rPr>
            </w:pPr>
            <w:r w:rsidRPr="008A71C6">
              <w:rPr>
                <w:rFonts w:cs="Times New Roman"/>
                <w:bCs/>
                <w:sz w:val="24"/>
                <w:szCs w:val="24"/>
                <w:lang w:val="ru-RU"/>
              </w:rPr>
              <w:t>Группа беременных без ХАГ</w:t>
            </w:r>
          </w:p>
          <w:p w:rsidR="003B4EC7" w:rsidRPr="008A71C6" w:rsidRDefault="003B4EC7" w:rsidP="007F4495">
            <w:pPr>
              <w:pStyle w:val="TableParagraph"/>
              <w:ind w:left="69" w:right="67"/>
              <w:jc w:val="center"/>
              <w:rPr>
                <w:rFonts w:cs="Times New Roman"/>
                <w:bCs/>
                <w:sz w:val="24"/>
                <w:szCs w:val="24"/>
                <w:lang w:val="ru-RU"/>
              </w:rPr>
            </w:pPr>
            <w:r w:rsidRPr="008A71C6">
              <w:rPr>
                <w:rFonts w:cs="Times New Roman"/>
                <w:bCs/>
                <w:sz w:val="24"/>
                <w:szCs w:val="24"/>
                <w:lang w:val="ru-RU"/>
              </w:rPr>
              <w:t>n=29</w:t>
            </w:r>
          </w:p>
        </w:tc>
        <w:tc>
          <w:tcPr>
            <w:tcW w:w="0" w:type="auto"/>
          </w:tcPr>
          <w:p w:rsidR="003B4EC7" w:rsidRPr="008A71C6" w:rsidRDefault="003B4EC7" w:rsidP="007F4495">
            <w:pPr>
              <w:pStyle w:val="TableParagraph"/>
              <w:ind w:left="366" w:right="355" w:firstLine="14"/>
              <w:jc w:val="center"/>
              <w:rPr>
                <w:rFonts w:cs="Times New Roman"/>
                <w:bCs/>
                <w:sz w:val="24"/>
                <w:szCs w:val="24"/>
                <w:lang w:val="ru-RU"/>
              </w:rPr>
            </w:pPr>
            <w:r w:rsidRPr="008A71C6">
              <w:rPr>
                <w:rFonts w:cs="Times New Roman"/>
                <w:bCs/>
                <w:sz w:val="24"/>
                <w:szCs w:val="24"/>
                <w:lang w:val="ru-RU"/>
              </w:rPr>
              <w:t>Группа беременных с ХАГ n=32</w:t>
            </w:r>
          </w:p>
        </w:tc>
        <w:tc>
          <w:tcPr>
            <w:tcW w:w="0" w:type="auto"/>
          </w:tcPr>
          <w:p w:rsidR="003B4EC7" w:rsidRPr="008A71C6" w:rsidRDefault="003B4EC7" w:rsidP="007F4495">
            <w:pPr>
              <w:pStyle w:val="TableParagraph"/>
              <w:ind w:left="139" w:right="19" w:firstLine="18"/>
              <w:jc w:val="center"/>
              <w:rPr>
                <w:rFonts w:cs="Times New Roman"/>
                <w:bCs/>
                <w:sz w:val="24"/>
                <w:szCs w:val="24"/>
                <w:lang w:val="ru-RU"/>
              </w:rPr>
            </w:pPr>
            <w:r w:rsidRPr="008A71C6">
              <w:rPr>
                <w:rFonts w:cs="Times New Roman"/>
                <w:bCs/>
                <w:sz w:val="24"/>
                <w:szCs w:val="24"/>
                <w:lang w:val="ru-RU"/>
              </w:rPr>
              <w:t>Группа беременных с ПЭ n=35</w:t>
            </w:r>
          </w:p>
        </w:tc>
        <w:tc>
          <w:tcPr>
            <w:tcW w:w="0" w:type="auto"/>
          </w:tcPr>
          <w:p w:rsidR="003B4EC7" w:rsidRPr="008A71C6" w:rsidRDefault="003B4EC7" w:rsidP="007F4495">
            <w:pPr>
              <w:pStyle w:val="TableParagraph"/>
              <w:ind w:left="140" w:right="150" w:firstLine="30"/>
              <w:jc w:val="center"/>
              <w:rPr>
                <w:rFonts w:cs="Times New Roman"/>
                <w:bCs/>
                <w:sz w:val="24"/>
                <w:szCs w:val="24"/>
                <w:lang w:val="ru-RU"/>
              </w:rPr>
            </w:pPr>
            <w:r w:rsidRPr="008A71C6">
              <w:rPr>
                <w:rFonts w:cs="Times New Roman"/>
                <w:bCs/>
                <w:sz w:val="24"/>
                <w:szCs w:val="24"/>
                <w:lang w:val="ru-RU"/>
              </w:rPr>
              <w:t>Группа беременных с ПЭ на фоне ХАГ n=35</w:t>
            </w:r>
          </w:p>
        </w:tc>
        <w:tc>
          <w:tcPr>
            <w:tcW w:w="0" w:type="auto"/>
          </w:tcPr>
          <w:p w:rsidR="003B4EC7" w:rsidRPr="008A71C6" w:rsidRDefault="003B4EC7" w:rsidP="007F4495">
            <w:pPr>
              <w:pStyle w:val="TableParagraph"/>
              <w:ind w:left="141" w:right="150" w:firstLine="29"/>
              <w:jc w:val="center"/>
              <w:rPr>
                <w:rFonts w:cs="Times New Roman"/>
                <w:bCs/>
                <w:sz w:val="24"/>
                <w:szCs w:val="24"/>
                <w:lang w:val="ru-RU"/>
              </w:rPr>
            </w:pPr>
            <w:r w:rsidRPr="008A71C6">
              <w:rPr>
                <w:rFonts w:cs="Times New Roman"/>
                <w:sz w:val="24"/>
                <w:szCs w:val="24"/>
                <w:lang w:val="ru-RU"/>
              </w:rPr>
              <w:t>Уровень значимости р</w:t>
            </w:r>
          </w:p>
        </w:tc>
      </w:tr>
      <w:tr w:rsidR="003B4EC7" w:rsidRPr="008A71C6" w:rsidTr="00895C67">
        <w:trPr>
          <w:trHeight w:val="275"/>
        </w:trPr>
        <w:tc>
          <w:tcPr>
            <w:tcW w:w="0" w:type="auto"/>
            <w:gridSpan w:val="5"/>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Гинекологические заболевания</w:t>
            </w:r>
          </w:p>
        </w:tc>
        <w:tc>
          <w:tcPr>
            <w:tcW w:w="0" w:type="auto"/>
          </w:tcPr>
          <w:p w:rsidR="003B4EC7" w:rsidRPr="008A71C6" w:rsidRDefault="003B4EC7" w:rsidP="007F4495">
            <w:pPr>
              <w:pStyle w:val="TableParagraph"/>
              <w:ind w:left="107"/>
              <w:jc w:val="center"/>
              <w:rPr>
                <w:rFonts w:cs="Times New Roman"/>
                <w:bCs/>
                <w:sz w:val="24"/>
                <w:szCs w:val="24"/>
                <w:lang w:val="ru-RU"/>
              </w:rPr>
            </w:pPr>
          </w:p>
        </w:tc>
      </w:tr>
      <w:tr w:rsidR="003B4EC7" w:rsidRPr="008A71C6" w:rsidTr="00895C67">
        <w:trPr>
          <w:trHeight w:val="272"/>
        </w:trPr>
        <w:tc>
          <w:tcPr>
            <w:tcW w:w="0" w:type="auto"/>
            <w:tcBorders>
              <w:bottom w:val="nil"/>
            </w:tcBorders>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всего</w:t>
            </w:r>
          </w:p>
        </w:tc>
        <w:tc>
          <w:tcPr>
            <w:tcW w:w="0" w:type="auto"/>
            <w:tcBorders>
              <w:bottom w:val="nil"/>
            </w:tcBorders>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2 (6,9%)</w:t>
            </w:r>
          </w:p>
        </w:tc>
        <w:tc>
          <w:tcPr>
            <w:tcW w:w="0" w:type="auto"/>
            <w:tcBorders>
              <w:bottom w:val="nil"/>
            </w:tcBorders>
          </w:tcPr>
          <w:p w:rsidR="003B4EC7" w:rsidRPr="008A71C6" w:rsidRDefault="003B4EC7" w:rsidP="007F4495">
            <w:pPr>
              <w:pStyle w:val="TableParagraph"/>
              <w:ind w:left="29" w:right="20"/>
              <w:jc w:val="center"/>
              <w:rPr>
                <w:rFonts w:cs="Times New Roman"/>
                <w:bCs/>
                <w:sz w:val="24"/>
                <w:szCs w:val="24"/>
                <w:lang w:val="ru-RU"/>
              </w:rPr>
            </w:pPr>
            <w:r w:rsidRPr="008A71C6">
              <w:rPr>
                <w:rFonts w:cs="Times New Roman"/>
                <w:bCs/>
                <w:sz w:val="24"/>
                <w:szCs w:val="24"/>
                <w:lang w:val="ru-RU"/>
              </w:rPr>
              <w:t>15 (46,9%)</w:t>
            </w:r>
          </w:p>
        </w:tc>
        <w:tc>
          <w:tcPr>
            <w:tcW w:w="0" w:type="auto"/>
            <w:tcBorders>
              <w:bottom w:val="nil"/>
            </w:tcBorders>
          </w:tcPr>
          <w:p w:rsidR="003B4EC7" w:rsidRPr="008A71C6" w:rsidRDefault="003B4EC7" w:rsidP="007F4495">
            <w:pPr>
              <w:pStyle w:val="TableParagraph"/>
              <w:ind w:left="173" w:right="166"/>
              <w:jc w:val="center"/>
              <w:rPr>
                <w:rFonts w:cs="Times New Roman"/>
                <w:bCs/>
                <w:sz w:val="24"/>
                <w:szCs w:val="24"/>
                <w:lang w:val="ru-RU"/>
              </w:rPr>
            </w:pPr>
            <w:r w:rsidRPr="008A71C6">
              <w:rPr>
                <w:rFonts w:cs="Times New Roman"/>
                <w:bCs/>
                <w:sz w:val="24"/>
                <w:szCs w:val="24"/>
                <w:lang w:val="ru-RU"/>
              </w:rPr>
              <w:t>3 (8,6%)</w:t>
            </w:r>
          </w:p>
        </w:tc>
        <w:tc>
          <w:tcPr>
            <w:tcW w:w="0" w:type="auto"/>
            <w:tcBorders>
              <w:bottom w:val="nil"/>
            </w:tcBorders>
          </w:tcPr>
          <w:p w:rsidR="003B4EC7" w:rsidRPr="008A71C6" w:rsidRDefault="003B4EC7" w:rsidP="007F4495">
            <w:pPr>
              <w:pStyle w:val="TableParagraph"/>
              <w:ind w:left="53" w:right="49"/>
              <w:jc w:val="center"/>
              <w:rPr>
                <w:rFonts w:cs="Times New Roman"/>
                <w:bCs/>
                <w:sz w:val="24"/>
                <w:szCs w:val="24"/>
                <w:lang w:val="ru-RU"/>
              </w:rPr>
            </w:pPr>
            <w:r w:rsidRPr="008A71C6">
              <w:rPr>
                <w:rFonts w:cs="Times New Roman"/>
                <w:bCs/>
                <w:sz w:val="24"/>
                <w:szCs w:val="24"/>
                <w:lang w:val="ru-RU"/>
              </w:rPr>
              <w:t>12 (34,3%)</w:t>
            </w:r>
          </w:p>
        </w:tc>
        <w:tc>
          <w:tcPr>
            <w:tcW w:w="0" w:type="auto"/>
            <w:tcBorders>
              <w:bottom w:val="nil"/>
            </w:tcBorders>
          </w:tcPr>
          <w:p w:rsidR="003B4EC7" w:rsidRPr="008A71C6" w:rsidRDefault="003B4EC7" w:rsidP="007F4495">
            <w:pPr>
              <w:pStyle w:val="TableParagraph"/>
              <w:ind w:left="53" w:right="49"/>
              <w:jc w:val="center"/>
              <w:rPr>
                <w:rFonts w:cs="Times New Roman"/>
                <w:b/>
                <w:sz w:val="24"/>
                <w:szCs w:val="24"/>
                <w:lang w:val="ru-RU"/>
              </w:rPr>
            </w:pPr>
            <w:r w:rsidRPr="008A71C6">
              <w:rPr>
                <w:rFonts w:cs="Times New Roman"/>
                <w:b/>
                <w:sz w:val="24"/>
                <w:szCs w:val="24"/>
                <w:lang w:val="ru-RU"/>
              </w:rPr>
              <w:t>р=0,001*</w:t>
            </w:r>
          </w:p>
        </w:tc>
      </w:tr>
      <w:tr w:rsidR="003B4EC7" w:rsidRPr="008A71C6" w:rsidTr="00895C67">
        <w:trPr>
          <w:trHeight w:val="263"/>
        </w:trPr>
        <w:tc>
          <w:tcPr>
            <w:tcW w:w="0" w:type="auto"/>
            <w:tcBorders>
              <w:top w:val="nil"/>
              <w:bottom w:val="nil"/>
            </w:tcBorders>
          </w:tcPr>
          <w:p w:rsidR="003B4EC7" w:rsidRPr="008A71C6" w:rsidRDefault="003B4EC7" w:rsidP="007F4495">
            <w:pPr>
              <w:pStyle w:val="TableParagraph"/>
              <w:ind w:right="93"/>
              <w:jc w:val="center"/>
              <w:rPr>
                <w:rFonts w:cs="Times New Roman"/>
                <w:bCs/>
                <w:i/>
                <w:sz w:val="24"/>
                <w:szCs w:val="24"/>
                <w:lang w:val="ru-RU"/>
              </w:rPr>
            </w:pPr>
            <w:r w:rsidRPr="008A71C6">
              <w:rPr>
                <w:rFonts w:cs="Times New Roman"/>
                <w:bCs/>
                <w:i/>
                <w:sz w:val="24"/>
                <w:szCs w:val="24"/>
                <w:lang w:val="ru-RU"/>
              </w:rPr>
              <w:t>ОР (95% ДИ)</w:t>
            </w:r>
          </w:p>
        </w:tc>
        <w:tc>
          <w:tcPr>
            <w:tcW w:w="0" w:type="auto"/>
            <w:tcBorders>
              <w:top w:val="nil"/>
              <w:bottom w:val="nil"/>
            </w:tcBorders>
          </w:tcPr>
          <w:p w:rsidR="003B4EC7" w:rsidRPr="008A71C6" w:rsidRDefault="003B4EC7" w:rsidP="007F4495">
            <w:pPr>
              <w:pStyle w:val="TableParagraph"/>
              <w:jc w:val="center"/>
              <w:rPr>
                <w:rFonts w:cs="Times New Roman"/>
                <w:bCs/>
                <w:sz w:val="24"/>
                <w:szCs w:val="24"/>
                <w:lang w:val="ru-RU"/>
              </w:rPr>
            </w:pPr>
          </w:p>
        </w:tc>
        <w:tc>
          <w:tcPr>
            <w:tcW w:w="0" w:type="auto"/>
            <w:tcBorders>
              <w:top w:val="nil"/>
              <w:bottom w:val="nil"/>
            </w:tcBorders>
          </w:tcPr>
          <w:p w:rsidR="003B4EC7" w:rsidRPr="008A71C6" w:rsidRDefault="003B4EC7" w:rsidP="007F4495">
            <w:pPr>
              <w:pStyle w:val="TableParagraph"/>
              <w:jc w:val="center"/>
              <w:rPr>
                <w:rFonts w:cs="Times New Roman"/>
                <w:bCs/>
                <w:sz w:val="24"/>
                <w:szCs w:val="24"/>
                <w:lang w:val="ru-RU"/>
              </w:rPr>
            </w:pPr>
          </w:p>
        </w:tc>
        <w:tc>
          <w:tcPr>
            <w:tcW w:w="0" w:type="auto"/>
            <w:tcBorders>
              <w:top w:val="nil"/>
              <w:bottom w:val="nil"/>
            </w:tcBorders>
          </w:tcPr>
          <w:p w:rsidR="003B4EC7" w:rsidRPr="008A71C6" w:rsidRDefault="003B4EC7" w:rsidP="007F4495">
            <w:pPr>
              <w:pStyle w:val="TableParagraph"/>
              <w:jc w:val="center"/>
              <w:rPr>
                <w:rFonts w:cs="Times New Roman"/>
                <w:bCs/>
                <w:sz w:val="24"/>
                <w:szCs w:val="24"/>
                <w:lang w:val="ru-RU"/>
              </w:rPr>
            </w:pPr>
            <w:r w:rsidRPr="008A71C6">
              <w:rPr>
                <w:rFonts w:cs="Times New Roman"/>
                <w:bCs/>
                <w:i/>
                <w:sz w:val="24"/>
                <w:szCs w:val="24"/>
                <w:lang w:val="ru-RU"/>
              </w:rPr>
              <w:t>1,106(0,52-2,35)</w:t>
            </w:r>
          </w:p>
        </w:tc>
        <w:tc>
          <w:tcPr>
            <w:tcW w:w="0" w:type="auto"/>
            <w:tcBorders>
              <w:top w:val="nil"/>
              <w:bottom w:val="nil"/>
            </w:tcBorders>
          </w:tcPr>
          <w:p w:rsidR="003B4EC7" w:rsidRPr="008A71C6" w:rsidRDefault="003B4EC7" w:rsidP="007F4495">
            <w:pPr>
              <w:pStyle w:val="TableParagraph"/>
              <w:ind w:left="56" w:right="49"/>
              <w:jc w:val="center"/>
              <w:rPr>
                <w:rFonts w:cs="Times New Roman"/>
                <w:bCs/>
                <w:i/>
                <w:sz w:val="24"/>
                <w:szCs w:val="24"/>
                <w:lang w:val="ru-RU"/>
              </w:rPr>
            </w:pPr>
          </w:p>
        </w:tc>
        <w:tc>
          <w:tcPr>
            <w:tcW w:w="0" w:type="auto"/>
            <w:tcBorders>
              <w:top w:val="nil"/>
              <w:bottom w:val="nil"/>
            </w:tcBorders>
          </w:tcPr>
          <w:p w:rsidR="003B4EC7" w:rsidRPr="008A71C6" w:rsidRDefault="003B4EC7" w:rsidP="007F4495">
            <w:pPr>
              <w:pStyle w:val="TableParagraph"/>
              <w:ind w:left="56" w:right="49"/>
              <w:jc w:val="center"/>
              <w:rPr>
                <w:rFonts w:cs="Times New Roman"/>
                <w:bCs/>
                <w:i/>
                <w:sz w:val="24"/>
                <w:szCs w:val="24"/>
                <w:lang w:val="ru-RU"/>
              </w:rPr>
            </w:pPr>
          </w:p>
        </w:tc>
      </w:tr>
      <w:tr w:rsidR="003B4EC7" w:rsidRPr="008A71C6" w:rsidTr="00895C67">
        <w:trPr>
          <w:trHeight w:val="291"/>
        </w:trPr>
        <w:tc>
          <w:tcPr>
            <w:tcW w:w="0" w:type="auto"/>
            <w:tcBorders>
              <w:top w:val="nil"/>
            </w:tcBorders>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отсутствуют</w:t>
            </w:r>
          </w:p>
        </w:tc>
        <w:tc>
          <w:tcPr>
            <w:tcW w:w="0" w:type="auto"/>
            <w:tcBorders>
              <w:top w:val="nil"/>
            </w:tcBorders>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27 (93,1%)</w:t>
            </w:r>
          </w:p>
        </w:tc>
        <w:tc>
          <w:tcPr>
            <w:tcW w:w="0" w:type="auto"/>
            <w:tcBorders>
              <w:top w:val="nil"/>
            </w:tcBorders>
          </w:tcPr>
          <w:p w:rsidR="003B4EC7" w:rsidRPr="008A71C6" w:rsidRDefault="003B4EC7" w:rsidP="007F4495">
            <w:pPr>
              <w:pStyle w:val="TableParagraph"/>
              <w:ind w:left="29" w:right="20"/>
              <w:jc w:val="center"/>
              <w:rPr>
                <w:rFonts w:cs="Times New Roman"/>
                <w:bCs/>
                <w:sz w:val="24"/>
                <w:szCs w:val="24"/>
                <w:lang w:val="ru-RU"/>
              </w:rPr>
            </w:pPr>
            <w:r w:rsidRPr="008A71C6">
              <w:rPr>
                <w:rFonts w:cs="Times New Roman"/>
                <w:bCs/>
                <w:sz w:val="24"/>
                <w:szCs w:val="24"/>
                <w:lang w:val="ru-RU"/>
              </w:rPr>
              <w:t xml:space="preserve">17 (53,1%) </w:t>
            </w:r>
          </w:p>
        </w:tc>
        <w:tc>
          <w:tcPr>
            <w:tcW w:w="0" w:type="auto"/>
            <w:tcBorders>
              <w:top w:val="nil"/>
            </w:tcBorders>
          </w:tcPr>
          <w:p w:rsidR="003B4EC7" w:rsidRPr="008A71C6" w:rsidRDefault="003B4EC7" w:rsidP="007F4495">
            <w:pPr>
              <w:pStyle w:val="TableParagraph"/>
              <w:ind w:left="173" w:right="166"/>
              <w:jc w:val="center"/>
              <w:rPr>
                <w:rFonts w:cs="Times New Roman"/>
                <w:bCs/>
                <w:sz w:val="24"/>
                <w:szCs w:val="24"/>
                <w:lang w:val="ru-RU"/>
              </w:rPr>
            </w:pPr>
            <w:r w:rsidRPr="008A71C6">
              <w:rPr>
                <w:rFonts w:cs="Times New Roman"/>
                <w:bCs/>
                <w:sz w:val="24"/>
                <w:szCs w:val="24"/>
                <w:lang w:val="ru-RU"/>
              </w:rPr>
              <w:t xml:space="preserve">32 (91,4%) </w:t>
            </w:r>
          </w:p>
        </w:tc>
        <w:tc>
          <w:tcPr>
            <w:tcW w:w="0" w:type="auto"/>
            <w:tcBorders>
              <w:top w:val="nil"/>
            </w:tcBorders>
          </w:tcPr>
          <w:p w:rsidR="003B4EC7" w:rsidRPr="008A71C6" w:rsidRDefault="003B4EC7" w:rsidP="007F4495">
            <w:pPr>
              <w:pStyle w:val="TableParagraph"/>
              <w:ind w:left="50" w:right="49"/>
              <w:jc w:val="center"/>
              <w:rPr>
                <w:rFonts w:cs="Times New Roman"/>
                <w:bCs/>
                <w:sz w:val="24"/>
                <w:szCs w:val="24"/>
                <w:lang w:val="ru-RU"/>
              </w:rPr>
            </w:pPr>
            <w:r w:rsidRPr="008A71C6">
              <w:rPr>
                <w:rFonts w:cs="Times New Roman"/>
                <w:bCs/>
                <w:sz w:val="24"/>
                <w:szCs w:val="24"/>
                <w:lang w:val="ru-RU"/>
              </w:rPr>
              <w:t xml:space="preserve">23 (65,7%) </w:t>
            </w:r>
          </w:p>
        </w:tc>
        <w:tc>
          <w:tcPr>
            <w:tcW w:w="0" w:type="auto"/>
            <w:tcBorders>
              <w:top w:val="nil"/>
            </w:tcBorders>
          </w:tcPr>
          <w:p w:rsidR="003B4EC7" w:rsidRPr="008A71C6" w:rsidRDefault="003B4EC7" w:rsidP="007F4495">
            <w:pPr>
              <w:pStyle w:val="TableParagraph"/>
              <w:ind w:left="50" w:right="49"/>
              <w:jc w:val="center"/>
              <w:rPr>
                <w:rFonts w:cs="Times New Roman"/>
                <w:b/>
                <w:sz w:val="24"/>
                <w:szCs w:val="24"/>
                <w:lang w:val="ru-RU"/>
              </w:rPr>
            </w:pPr>
            <w:r w:rsidRPr="008A71C6">
              <w:rPr>
                <w:rFonts w:cs="Times New Roman"/>
                <w:b/>
                <w:sz w:val="24"/>
                <w:szCs w:val="24"/>
                <w:lang w:val="ru-RU"/>
              </w:rPr>
              <w:t>р=0,003*</w:t>
            </w:r>
          </w:p>
        </w:tc>
      </w:tr>
      <w:tr w:rsidR="003B4EC7" w:rsidRPr="008A71C6" w:rsidTr="00895C67">
        <w:trPr>
          <w:trHeight w:val="275"/>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Кольпит</w:t>
            </w:r>
          </w:p>
        </w:tc>
        <w:tc>
          <w:tcPr>
            <w:tcW w:w="0" w:type="auto"/>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1 (3,4%)</w:t>
            </w:r>
          </w:p>
        </w:tc>
        <w:tc>
          <w:tcPr>
            <w:tcW w:w="0" w:type="auto"/>
          </w:tcPr>
          <w:p w:rsidR="003B4EC7" w:rsidRPr="008A71C6" w:rsidRDefault="003B4EC7" w:rsidP="007F4495">
            <w:pPr>
              <w:pStyle w:val="TableParagraph"/>
              <w:ind w:left="31" w:right="20"/>
              <w:jc w:val="center"/>
              <w:rPr>
                <w:rFonts w:cs="Times New Roman"/>
                <w:bCs/>
                <w:sz w:val="24"/>
                <w:szCs w:val="24"/>
                <w:lang w:val="ru-RU"/>
              </w:rPr>
            </w:pPr>
            <w:r w:rsidRPr="008A71C6">
              <w:rPr>
                <w:rFonts w:cs="Times New Roman"/>
                <w:bCs/>
                <w:sz w:val="24"/>
                <w:szCs w:val="24"/>
                <w:lang w:val="ru-RU"/>
              </w:rPr>
              <w:t>3 (9,4%)</w:t>
            </w:r>
          </w:p>
        </w:tc>
        <w:tc>
          <w:tcPr>
            <w:tcW w:w="0" w:type="auto"/>
          </w:tcPr>
          <w:p w:rsidR="003B4EC7" w:rsidRPr="008A71C6" w:rsidRDefault="003B4EC7" w:rsidP="007F4495">
            <w:pPr>
              <w:pStyle w:val="TableParagraph"/>
              <w:ind w:left="178" w:right="163"/>
              <w:jc w:val="center"/>
              <w:rPr>
                <w:rFonts w:cs="Times New Roman"/>
                <w:bCs/>
                <w:sz w:val="24"/>
                <w:szCs w:val="24"/>
                <w:lang w:val="ru-RU"/>
              </w:rPr>
            </w:pPr>
            <w:r w:rsidRPr="008A71C6">
              <w:rPr>
                <w:rFonts w:cs="Times New Roman"/>
                <w:bCs/>
                <w:sz w:val="24"/>
                <w:szCs w:val="24"/>
                <w:lang w:val="ru-RU"/>
              </w:rPr>
              <w:t>1 (2,9%)</w:t>
            </w:r>
          </w:p>
        </w:tc>
        <w:tc>
          <w:tcPr>
            <w:tcW w:w="0" w:type="auto"/>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2 (5,7%)</w:t>
            </w:r>
          </w:p>
        </w:tc>
        <w:tc>
          <w:tcPr>
            <w:tcW w:w="0" w:type="auto"/>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р=0,006</w:t>
            </w:r>
          </w:p>
        </w:tc>
      </w:tr>
      <w:tr w:rsidR="003B4EC7" w:rsidRPr="008A71C6" w:rsidTr="00895C67">
        <w:trPr>
          <w:trHeight w:val="275"/>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Аднексит</w:t>
            </w:r>
          </w:p>
        </w:tc>
        <w:tc>
          <w:tcPr>
            <w:tcW w:w="0" w:type="auto"/>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1 (3,4%)</w:t>
            </w:r>
          </w:p>
        </w:tc>
        <w:tc>
          <w:tcPr>
            <w:tcW w:w="0" w:type="auto"/>
          </w:tcPr>
          <w:p w:rsidR="003B4EC7" w:rsidRPr="008A71C6" w:rsidRDefault="003B4EC7" w:rsidP="007F4495">
            <w:pPr>
              <w:pStyle w:val="TableParagraph"/>
              <w:ind w:left="32" w:right="20"/>
              <w:jc w:val="center"/>
              <w:rPr>
                <w:rFonts w:cs="Times New Roman"/>
                <w:bCs/>
                <w:sz w:val="24"/>
                <w:szCs w:val="24"/>
                <w:lang w:val="ru-RU"/>
              </w:rPr>
            </w:pPr>
            <w:r w:rsidRPr="008A71C6">
              <w:rPr>
                <w:rFonts w:cs="Times New Roman"/>
                <w:bCs/>
                <w:sz w:val="24"/>
                <w:szCs w:val="24"/>
                <w:lang w:val="ru-RU"/>
              </w:rPr>
              <w:t>2 (6,2%)</w:t>
            </w:r>
          </w:p>
        </w:tc>
        <w:tc>
          <w:tcPr>
            <w:tcW w:w="0" w:type="auto"/>
          </w:tcPr>
          <w:p w:rsidR="003B4EC7" w:rsidRPr="008A71C6" w:rsidRDefault="003B4EC7" w:rsidP="007F4495">
            <w:pPr>
              <w:pStyle w:val="TableParagraph"/>
              <w:ind w:left="178" w:right="163"/>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1 (2,9%)</w:t>
            </w:r>
          </w:p>
        </w:tc>
        <w:tc>
          <w:tcPr>
            <w:tcW w:w="0" w:type="auto"/>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р=0,05</w:t>
            </w:r>
          </w:p>
        </w:tc>
      </w:tr>
      <w:tr w:rsidR="003B4EC7" w:rsidRPr="008A71C6" w:rsidTr="00895C67">
        <w:trPr>
          <w:trHeight w:val="270"/>
        </w:trPr>
        <w:tc>
          <w:tcPr>
            <w:tcW w:w="0" w:type="auto"/>
            <w:tcBorders>
              <w:bottom w:val="nil"/>
            </w:tcBorders>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Эндометрит</w:t>
            </w:r>
          </w:p>
        </w:tc>
        <w:tc>
          <w:tcPr>
            <w:tcW w:w="0" w:type="auto"/>
          </w:tcPr>
          <w:p w:rsidR="003B4EC7" w:rsidRPr="008A71C6" w:rsidRDefault="003B4EC7" w:rsidP="007F4495">
            <w:pPr>
              <w:pStyle w:val="TableParagraph"/>
              <w:ind w:left="237"/>
              <w:jc w:val="center"/>
              <w:rPr>
                <w:rFonts w:cs="Times New Roman"/>
                <w:bCs/>
                <w:sz w:val="24"/>
                <w:szCs w:val="24"/>
                <w:lang w:val="ru-RU"/>
              </w:rPr>
            </w:pPr>
            <w:r w:rsidRPr="008A71C6">
              <w:rPr>
                <w:rFonts w:cs="Times New Roman"/>
                <w:bCs/>
                <w:sz w:val="24"/>
                <w:szCs w:val="24"/>
                <w:lang w:val="ru-RU"/>
              </w:rPr>
              <w:t xml:space="preserve">     -</w:t>
            </w:r>
          </w:p>
        </w:tc>
        <w:tc>
          <w:tcPr>
            <w:tcW w:w="0" w:type="auto"/>
          </w:tcPr>
          <w:p w:rsidR="003B4EC7" w:rsidRPr="008A71C6" w:rsidRDefault="003B4EC7" w:rsidP="007F4495">
            <w:pPr>
              <w:pStyle w:val="TableParagraph"/>
              <w:ind w:left="525"/>
              <w:jc w:val="center"/>
              <w:rPr>
                <w:rFonts w:cs="Times New Roman"/>
                <w:bCs/>
                <w:sz w:val="24"/>
                <w:szCs w:val="24"/>
                <w:lang w:val="ru-RU"/>
              </w:rPr>
            </w:pPr>
            <w:r w:rsidRPr="008A71C6">
              <w:rPr>
                <w:rFonts w:cs="Times New Roman"/>
                <w:bCs/>
                <w:sz w:val="24"/>
                <w:szCs w:val="24"/>
                <w:lang w:val="ru-RU"/>
              </w:rPr>
              <w:t>-</w:t>
            </w:r>
          </w:p>
        </w:tc>
        <w:tc>
          <w:tcPr>
            <w:tcW w:w="0" w:type="auto"/>
            <w:tcBorders>
              <w:bottom w:val="nil"/>
            </w:tcBorders>
          </w:tcPr>
          <w:p w:rsidR="003B4EC7" w:rsidRPr="008A71C6" w:rsidRDefault="003B4EC7" w:rsidP="007F4495">
            <w:pPr>
              <w:pStyle w:val="TableParagraph"/>
              <w:ind w:left="178" w:right="162"/>
              <w:jc w:val="center"/>
              <w:rPr>
                <w:rFonts w:cs="Times New Roman"/>
                <w:bCs/>
                <w:sz w:val="24"/>
                <w:szCs w:val="24"/>
                <w:lang w:val="ru-RU"/>
              </w:rPr>
            </w:pPr>
            <w:r w:rsidRPr="008A71C6">
              <w:rPr>
                <w:rFonts w:cs="Times New Roman"/>
                <w:bCs/>
                <w:sz w:val="24"/>
                <w:szCs w:val="24"/>
                <w:lang w:val="ru-RU"/>
              </w:rPr>
              <w:t>-</w:t>
            </w:r>
          </w:p>
        </w:tc>
        <w:tc>
          <w:tcPr>
            <w:tcW w:w="0" w:type="auto"/>
            <w:tcBorders>
              <w:bottom w:val="nil"/>
            </w:tcBorders>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 xml:space="preserve">1 (2,9%) </w:t>
            </w:r>
          </w:p>
        </w:tc>
        <w:tc>
          <w:tcPr>
            <w:tcW w:w="0" w:type="auto"/>
            <w:tcBorders>
              <w:bottom w:val="nil"/>
            </w:tcBorders>
          </w:tcPr>
          <w:p w:rsidR="003B4EC7" w:rsidRPr="008A71C6" w:rsidRDefault="003B4EC7" w:rsidP="007F4495">
            <w:pPr>
              <w:pStyle w:val="TableParagraph"/>
              <w:ind w:left="56" w:right="49"/>
              <w:jc w:val="center"/>
              <w:rPr>
                <w:rFonts w:cs="Times New Roman"/>
                <w:bCs/>
                <w:sz w:val="24"/>
                <w:szCs w:val="24"/>
                <w:lang w:val="ru-RU"/>
              </w:rPr>
            </w:pPr>
          </w:p>
        </w:tc>
      </w:tr>
      <w:tr w:rsidR="003B4EC7" w:rsidRPr="008A71C6" w:rsidTr="00895C67">
        <w:trPr>
          <w:trHeight w:val="275"/>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Эндометриоз</w:t>
            </w:r>
          </w:p>
        </w:tc>
        <w:tc>
          <w:tcPr>
            <w:tcW w:w="0" w:type="auto"/>
          </w:tcPr>
          <w:p w:rsidR="003B4EC7" w:rsidRPr="008A71C6" w:rsidRDefault="003B4EC7" w:rsidP="007F4495">
            <w:pPr>
              <w:pStyle w:val="TableParagraph"/>
              <w:ind w:left="74" w:right="64"/>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34" w:right="20"/>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178" w:right="166"/>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56" w:right="49"/>
              <w:jc w:val="center"/>
              <w:rPr>
                <w:rFonts w:cs="Times New Roman"/>
                <w:bCs/>
                <w:sz w:val="24"/>
                <w:szCs w:val="24"/>
                <w:lang w:val="ru-RU"/>
              </w:rPr>
            </w:pPr>
          </w:p>
        </w:tc>
      </w:tr>
      <w:tr w:rsidR="003B4EC7" w:rsidRPr="008A71C6" w:rsidTr="00895C67">
        <w:trPr>
          <w:trHeight w:val="275"/>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Кисты яичников</w:t>
            </w:r>
          </w:p>
        </w:tc>
        <w:tc>
          <w:tcPr>
            <w:tcW w:w="0" w:type="auto"/>
          </w:tcPr>
          <w:p w:rsidR="003B4EC7" w:rsidRPr="008A71C6" w:rsidRDefault="003B4EC7" w:rsidP="007F4495">
            <w:pPr>
              <w:pStyle w:val="TableParagraph"/>
              <w:ind w:left="74" w:right="64"/>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31" w:right="20"/>
              <w:jc w:val="center"/>
              <w:rPr>
                <w:rFonts w:cs="Times New Roman"/>
                <w:bCs/>
                <w:sz w:val="24"/>
                <w:szCs w:val="24"/>
                <w:lang w:val="ru-RU"/>
              </w:rPr>
            </w:pPr>
            <w:r w:rsidRPr="008A71C6">
              <w:rPr>
                <w:rFonts w:cs="Times New Roman"/>
                <w:bCs/>
                <w:sz w:val="24"/>
                <w:szCs w:val="24"/>
                <w:lang w:val="ru-RU"/>
              </w:rPr>
              <w:t>1 (3,1%)</w:t>
            </w:r>
          </w:p>
        </w:tc>
        <w:tc>
          <w:tcPr>
            <w:tcW w:w="0" w:type="auto"/>
          </w:tcPr>
          <w:p w:rsidR="003B4EC7" w:rsidRPr="008A71C6" w:rsidRDefault="003B4EC7" w:rsidP="007F4495">
            <w:pPr>
              <w:pStyle w:val="TableParagraph"/>
              <w:ind w:left="178" w:right="166"/>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2 (5,7%)</w:t>
            </w: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р=0,5</w:t>
            </w:r>
          </w:p>
        </w:tc>
      </w:tr>
      <w:tr w:rsidR="003B4EC7" w:rsidRPr="008A71C6" w:rsidTr="00895C67">
        <w:trPr>
          <w:trHeight w:val="275"/>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Миома матки</w:t>
            </w:r>
          </w:p>
        </w:tc>
        <w:tc>
          <w:tcPr>
            <w:tcW w:w="0" w:type="auto"/>
          </w:tcPr>
          <w:p w:rsidR="003B4EC7" w:rsidRPr="008A71C6" w:rsidRDefault="003B4EC7" w:rsidP="007F4495">
            <w:pPr>
              <w:pStyle w:val="TableParagraph"/>
              <w:ind w:left="74" w:right="64"/>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26" w:right="20"/>
              <w:jc w:val="center"/>
              <w:rPr>
                <w:rFonts w:cs="Times New Roman"/>
                <w:bCs/>
                <w:sz w:val="24"/>
                <w:szCs w:val="24"/>
                <w:lang w:val="ru-RU"/>
              </w:rPr>
            </w:pPr>
            <w:r w:rsidRPr="008A71C6">
              <w:rPr>
                <w:rFonts w:cs="Times New Roman"/>
                <w:bCs/>
                <w:sz w:val="24"/>
                <w:szCs w:val="24"/>
                <w:lang w:val="ru-RU"/>
              </w:rPr>
              <w:t>7 (21,8%)</w:t>
            </w:r>
          </w:p>
        </w:tc>
        <w:tc>
          <w:tcPr>
            <w:tcW w:w="0" w:type="auto"/>
          </w:tcPr>
          <w:p w:rsidR="003B4EC7" w:rsidRPr="008A71C6" w:rsidRDefault="003B4EC7" w:rsidP="007F4495">
            <w:pPr>
              <w:pStyle w:val="TableParagraph"/>
              <w:ind w:left="178" w:right="163"/>
              <w:jc w:val="center"/>
              <w:rPr>
                <w:rFonts w:cs="Times New Roman"/>
                <w:bCs/>
                <w:sz w:val="24"/>
                <w:szCs w:val="24"/>
                <w:lang w:val="ru-RU"/>
              </w:rPr>
            </w:pPr>
            <w:r w:rsidRPr="008A71C6">
              <w:rPr>
                <w:rFonts w:cs="Times New Roman"/>
                <w:bCs/>
                <w:sz w:val="24"/>
                <w:szCs w:val="24"/>
                <w:lang w:val="ru-RU"/>
              </w:rPr>
              <w:t>1 (2,9%)</w:t>
            </w:r>
          </w:p>
        </w:tc>
        <w:tc>
          <w:tcPr>
            <w:tcW w:w="0" w:type="auto"/>
          </w:tcPr>
          <w:p w:rsidR="003B4EC7" w:rsidRPr="008A71C6" w:rsidRDefault="003B4EC7" w:rsidP="007F4495">
            <w:pPr>
              <w:pStyle w:val="TableParagraph"/>
              <w:ind w:left="50" w:right="49"/>
              <w:jc w:val="center"/>
              <w:rPr>
                <w:rFonts w:cs="Times New Roman"/>
                <w:bCs/>
                <w:sz w:val="24"/>
                <w:szCs w:val="24"/>
                <w:lang w:val="ru-RU"/>
              </w:rPr>
            </w:pPr>
            <w:r w:rsidRPr="008A71C6">
              <w:rPr>
                <w:rFonts w:cs="Times New Roman"/>
                <w:bCs/>
                <w:sz w:val="24"/>
                <w:szCs w:val="24"/>
                <w:lang w:val="ru-RU"/>
              </w:rPr>
              <w:t xml:space="preserve">5 (14,3%) </w:t>
            </w:r>
          </w:p>
        </w:tc>
        <w:tc>
          <w:tcPr>
            <w:tcW w:w="0" w:type="auto"/>
          </w:tcPr>
          <w:p w:rsidR="003B4EC7" w:rsidRPr="008A71C6" w:rsidRDefault="003B4EC7" w:rsidP="007F4495">
            <w:pPr>
              <w:pStyle w:val="TableParagraph"/>
              <w:ind w:left="50" w:right="49"/>
              <w:jc w:val="center"/>
              <w:rPr>
                <w:rFonts w:cs="Times New Roman"/>
                <w:b/>
                <w:sz w:val="24"/>
                <w:szCs w:val="24"/>
                <w:lang w:val="ru-RU"/>
              </w:rPr>
            </w:pPr>
            <w:r w:rsidRPr="008A71C6">
              <w:rPr>
                <w:rFonts w:cs="Times New Roman"/>
                <w:b/>
                <w:sz w:val="24"/>
                <w:szCs w:val="24"/>
                <w:lang w:val="ru-RU"/>
              </w:rPr>
              <w:t>p=0,01*</w:t>
            </w:r>
          </w:p>
        </w:tc>
      </w:tr>
      <w:tr w:rsidR="003B4EC7" w:rsidRPr="008A71C6" w:rsidTr="00895C67">
        <w:trPr>
          <w:trHeight w:val="275"/>
        </w:trPr>
        <w:tc>
          <w:tcPr>
            <w:tcW w:w="0" w:type="auto"/>
            <w:tcBorders>
              <w:bottom w:val="nil"/>
            </w:tcBorders>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 xml:space="preserve">Бесплодие </w:t>
            </w:r>
          </w:p>
        </w:tc>
        <w:tc>
          <w:tcPr>
            <w:tcW w:w="0" w:type="auto"/>
            <w:tcBorders>
              <w:bottom w:val="nil"/>
            </w:tcBorders>
          </w:tcPr>
          <w:p w:rsidR="003B4EC7" w:rsidRPr="008A71C6" w:rsidRDefault="003B4EC7" w:rsidP="007F4495">
            <w:pPr>
              <w:pStyle w:val="TableParagraph"/>
              <w:ind w:left="74" w:right="64"/>
              <w:jc w:val="center"/>
              <w:rPr>
                <w:rFonts w:cs="Times New Roman"/>
                <w:bCs/>
                <w:sz w:val="24"/>
                <w:szCs w:val="24"/>
                <w:lang w:val="ru-RU"/>
              </w:rPr>
            </w:pPr>
            <w:r w:rsidRPr="008A71C6">
              <w:rPr>
                <w:rFonts w:cs="Times New Roman"/>
                <w:bCs/>
                <w:sz w:val="24"/>
                <w:szCs w:val="24"/>
                <w:lang w:val="ru-RU"/>
              </w:rPr>
              <w:t>-</w:t>
            </w:r>
          </w:p>
        </w:tc>
        <w:tc>
          <w:tcPr>
            <w:tcW w:w="0" w:type="auto"/>
            <w:tcBorders>
              <w:bottom w:val="nil"/>
            </w:tcBorders>
          </w:tcPr>
          <w:p w:rsidR="003B4EC7" w:rsidRPr="008A71C6" w:rsidRDefault="003B4EC7" w:rsidP="007F4495">
            <w:pPr>
              <w:pStyle w:val="TableParagraph"/>
              <w:ind w:left="28" w:right="20"/>
              <w:jc w:val="center"/>
              <w:rPr>
                <w:rFonts w:cs="Times New Roman"/>
                <w:bCs/>
                <w:sz w:val="24"/>
                <w:szCs w:val="24"/>
                <w:lang w:val="ru-RU"/>
              </w:rPr>
            </w:pPr>
            <w:r w:rsidRPr="008A71C6">
              <w:rPr>
                <w:rFonts w:cs="Times New Roman"/>
                <w:bCs/>
                <w:sz w:val="24"/>
                <w:szCs w:val="24"/>
                <w:lang w:val="ru-RU"/>
              </w:rPr>
              <w:t xml:space="preserve">2 (6,3%) </w:t>
            </w:r>
          </w:p>
        </w:tc>
        <w:tc>
          <w:tcPr>
            <w:tcW w:w="0" w:type="auto"/>
            <w:tcBorders>
              <w:bottom w:val="nil"/>
            </w:tcBorders>
          </w:tcPr>
          <w:p w:rsidR="003B4EC7" w:rsidRPr="008A71C6" w:rsidRDefault="003B4EC7" w:rsidP="007F4495">
            <w:pPr>
              <w:pStyle w:val="TableParagraph"/>
              <w:ind w:left="175" w:right="166"/>
              <w:jc w:val="center"/>
              <w:rPr>
                <w:rFonts w:cs="Times New Roman"/>
                <w:bCs/>
                <w:sz w:val="24"/>
                <w:szCs w:val="24"/>
                <w:lang w:val="ru-RU"/>
              </w:rPr>
            </w:pPr>
            <w:r w:rsidRPr="008A71C6">
              <w:rPr>
                <w:rFonts w:cs="Times New Roman"/>
                <w:bCs/>
                <w:sz w:val="24"/>
                <w:szCs w:val="24"/>
                <w:lang w:val="ru-RU"/>
              </w:rPr>
              <w:t xml:space="preserve">1 (2,9%) </w:t>
            </w:r>
          </w:p>
        </w:tc>
        <w:tc>
          <w:tcPr>
            <w:tcW w:w="0" w:type="auto"/>
            <w:tcBorders>
              <w:bottom w:val="nil"/>
            </w:tcBorders>
          </w:tcPr>
          <w:p w:rsidR="003B4EC7" w:rsidRPr="008A71C6" w:rsidRDefault="003B4EC7" w:rsidP="007F4495">
            <w:pPr>
              <w:pStyle w:val="TableParagraph"/>
              <w:ind w:left="59" w:right="49"/>
              <w:jc w:val="center"/>
              <w:rPr>
                <w:rFonts w:cs="Times New Roman"/>
                <w:bCs/>
                <w:sz w:val="24"/>
                <w:szCs w:val="24"/>
                <w:lang w:val="ru-RU"/>
              </w:rPr>
            </w:pPr>
            <w:r w:rsidRPr="008A71C6">
              <w:rPr>
                <w:rFonts w:cs="Times New Roman"/>
                <w:bCs/>
                <w:sz w:val="24"/>
                <w:szCs w:val="24"/>
                <w:lang w:val="ru-RU"/>
              </w:rPr>
              <w:t xml:space="preserve">1 (2,9%) </w:t>
            </w:r>
          </w:p>
        </w:tc>
        <w:tc>
          <w:tcPr>
            <w:tcW w:w="0" w:type="auto"/>
            <w:tcBorders>
              <w:bottom w:val="nil"/>
            </w:tcBorders>
          </w:tcPr>
          <w:p w:rsidR="003B4EC7" w:rsidRPr="008A71C6" w:rsidRDefault="003B4EC7" w:rsidP="007F4495">
            <w:pPr>
              <w:pStyle w:val="TableParagraph"/>
              <w:ind w:left="59" w:right="49"/>
              <w:jc w:val="center"/>
              <w:rPr>
                <w:rFonts w:cs="Times New Roman"/>
                <w:bCs/>
                <w:sz w:val="24"/>
                <w:szCs w:val="24"/>
                <w:lang w:val="ru-RU"/>
              </w:rPr>
            </w:pPr>
            <w:r w:rsidRPr="008A71C6">
              <w:rPr>
                <w:rFonts w:cs="Times New Roman"/>
                <w:bCs/>
                <w:sz w:val="24"/>
                <w:szCs w:val="24"/>
                <w:lang w:val="ru-RU"/>
              </w:rPr>
              <w:t>р=0,1</w:t>
            </w:r>
          </w:p>
        </w:tc>
      </w:tr>
      <w:tr w:rsidR="003B4EC7" w:rsidRPr="008A71C6" w:rsidTr="00895C67">
        <w:trPr>
          <w:trHeight w:val="265"/>
        </w:trPr>
        <w:tc>
          <w:tcPr>
            <w:tcW w:w="0" w:type="auto"/>
            <w:tcBorders>
              <w:bottom w:val="nil"/>
            </w:tcBorders>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Первобеременные</w:t>
            </w:r>
          </w:p>
        </w:tc>
        <w:tc>
          <w:tcPr>
            <w:tcW w:w="0" w:type="auto"/>
            <w:tcBorders>
              <w:bottom w:val="nil"/>
            </w:tcBorders>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21 (72,4%)</w:t>
            </w:r>
          </w:p>
        </w:tc>
        <w:tc>
          <w:tcPr>
            <w:tcW w:w="0" w:type="auto"/>
            <w:tcBorders>
              <w:bottom w:val="nil"/>
            </w:tcBorders>
          </w:tcPr>
          <w:p w:rsidR="003B4EC7" w:rsidRPr="008A71C6" w:rsidRDefault="003B4EC7" w:rsidP="007F4495">
            <w:pPr>
              <w:pStyle w:val="TableParagraph"/>
              <w:ind w:left="35" w:right="20"/>
              <w:jc w:val="center"/>
              <w:rPr>
                <w:rFonts w:cs="Times New Roman"/>
                <w:bCs/>
                <w:sz w:val="24"/>
                <w:szCs w:val="24"/>
                <w:lang w:val="ru-RU"/>
              </w:rPr>
            </w:pPr>
            <w:r w:rsidRPr="008A71C6">
              <w:rPr>
                <w:rFonts w:cs="Times New Roman"/>
                <w:bCs/>
                <w:sz w:val="24"/>
                <w:szCs w:val="24"/>
                <w:lang w:val="ru-RU"/>
              </w:rPr>
              <w:t xml:space="preserve">5 (15,6%) </w:t>
            </w:r>
          </w:p>
        </w:tc>
        <w:tc>
          <w:tcPr>
            <w:tcW w:w="0" w:type="auto"/>
            <w:tcBorders>
              <w:bottom w:val="nil"/>
            </w:tcBorders>
          </w:tcPr>
          <w:p w:rsidR="003B4EC7" w:rsidRPr="008A71C6" w:rsidRDefault="003B4EC7" w:rsidP="007F4495">
            <w:pPr>
              <w:pStyle w:val="TableParagraph"/>
              <w:ind w:left="178" w:right="163"/>
              <w:jc w:val="center"/>
              <w:rPr>
                <w:rFonts w:cs="Times New Roman"/>
                <w:bCs/>
                <w:sz w:val="24"/>
                <w:szCs w:val="24"/>
                <w:lang w:val="ru-RU"/>
              </w:rPr>
            </w:pPr>
            <w:r w:rsidRPr="008A71C6">
              <w:rPr>
                <w:rFonts w:cs="Times New Roman"/>
                <w:bCs/>
                <w:sz w:val="24"/>
                <w:szCs w:val="24"/>
                <w:lang w:val="ru-RU"/>
              </w:rPr>
              <w:t>23 (65,6%)</w:t>
            </w:r>
          </w:p>
        </w:tc>
        <w:tc>
          <w:tcPr>
            <w:tcW w:w="0" w:type="auto"/>
            <w:tcBorders>
              <w:bottom w:val="nil"/>
            </w:tcBorders>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5 (14,3%)</w:t>
            </w:r>
          </w:p>
        </w:tc>
        <w:tc>
          <w:tcPr>
            <w:tcW w:w="0" w:type="auto"/>
            <w:tcBorders>
              <w:bottom w:val="nil"/>
            </w:tcBorders>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
                <w:bCs/>
                <w:sz w:val="24"/>
                <w:szCs w:val="24"/>
                <w:lang w:val="ru-RU"/>
              </w:rPr>
              <w:t>р=0,0013*</w:t>
            </w:r>
          </w:p>
        </w:tc>
      </w:tr>
      <w:tr w:rsidR="003B4EC7" w:rsidRPr="008A71C6" w:rsidTr="00895C67">
        <w:trPr>
          <w:trHeight w:val="285"/>
        </w:trPr>
        <w:tc>
          <w:tcPr>
            <w:tcW w:w="0" w:type="auto"/>
            <w:tcBorders>
              <w:top w:val="nil"/>
            </w:tcBorders>
          </w:tcPr>
          <w:p w:rsidR="00A564BD"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Повторноберемен</w:t>
            </w:r>
          </w:p>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ные</w:t>
            </w:r>
          </w:p>
        </w:tc>
        <w:tc>
          <w:tcPr>
            <w:tcW w:w="0" w:type="auto"/>
            <w:tcBorders>
              <w:top w:val="nil"/>
            </w:tcBorders>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8 (27,5%)</w:t>
            </w:r>
          </w:p>
        </w:tc>
        <w:tc>
          <w:tcPr>
            <w:tcW w:w="0" w:type="auto"/>
            <w:tcBorders>
              <w:top w:val="nil"/>
            </w:tcBorders>
          </w:tcPr>
          <w:p w:rsidR="003B4EC7" w:rsidRPr="008A71C6" w:rsidRDefault="003B4EC7" w:rsidP="007F4495">
            <w:pPr>
              <w:pStyle w:val="TableParagraph"/>
              <w:ind w:left="35" w:right="20"/>
              <w:jc w:val="center"/>
              <w:rPr>
                <w:rFonts w:cs="Times New Roman"/>
                <w:bCs/>
                <w:sz w:val="24"/>
                <w:szCs w:val="24"/>
                <w:lang w:val="ru-RU"/>
              </w:rPr>
            </w:pPr>
            <w:r w:rsidRPr="008A71C6">
              <w:rPr>
                <w:rFonts w:cs="Times New Roman"/>
                <w:bCs/>
                <w:sz w:val="24"/>
                <w:szCs w:val="24"/>
                <w:lang w:val="ru-RU"/>
              </w:rPr>
              <w:t>27 (84,4%)</w:t>
            </w:r>
          </w:p>
        </w:tc>
        <w:tc>
          <w:tcPr>
            <w:tcW w:w="0" w:type="auto"/>
            <w:tcBorders>
              <w:top w:val="nil"/>
            </w:tcBorders>
          </w:tcPr>
          <w:p w:rsidR="003B4EC7" w:rsidRPr="008A71C6" w:rsidRDefault="003B4EC7" w:rsidP="007F4495">
            <w:pPr>
              <w:pStyle w:val="TableParagraph"/>
              <w:ind w:left="178" w:right="163"/>
              <w:jc w:val="center"/>
              <w:rPr>
                <w:rFonts w:cs="Times New Roman"/>
                <w:bCs/>
                <w:sz w:val="24"/>
                <w:szCs w:val="24"/>
                <w:lang w:val="ru-RU"/>
              </w:rPr>
            </w:pPr>
            <w:r w:rsidRPr="008A71C6">
              <w:rPr>
                <w:rFonts w:cs="Times New Roman"/>
                <w:bCs/>
                <w:sz w:val="24"/>
                <w:szCs w:val="24"/>
                <w:lang w:val="ru-RU"/>
              </w:rPr>
              <w:t>12 (34,3%)</w:t>
            </w:r>
          </w:p>
        </w:tc>
        <w:tc>
          <w:tcPr>
            <w:tcW w:w="0" w:type="auto"/>
            <w:tcBorders>
              <w:top w:val="nil"/>
            </w:tcBorders>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30 (85,7%)</w:t>
            </w:r>
          </w:p>
        </w:tc>
        <w:tc>
          <w:tcPr>
            <w:tcW w:w="0" w:type="auto"/>
            <w:tcBorders>
              <w:top w:val="nil"/>
            </w:tcBorders>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
                <w:bCs/>
                <w:sz w:val="24"/>
                <w:szCs w:val="24"/>
                <w:lang w:val="ru-RU"/>
              </w:rPr>
              <w:t>р=0,0022*</w:t>
            </w:r>
          </w:p>
        </w:tc>
      </w:tr>
      <w:tr w:rsidR="003B4EC7" w:rsidRPr="008A71C6" w:rsidTr="00895C67">
        <w:trPr>
          <w:trHeight w:val="254"/>
        </w:trPr>
        <w:tc>
          <w:tcPr>
            <w:tcW w:w="0" w:type="auto"/>
            <w:tcBorders>
              <w:bottom w:val="nil"/>
            </w:tcBorders>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Первородящие</w:t>
            </w:r>
          </w:p>
        </w:tc>
        <w:tc>
          <w:tcPr>
            <w:tcW w:w="0" w:type="auto"/>
            <w:tcBorders>
              <w:bottom w:val="nil"/>
            </w:tcBorders>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23 (71,9%)</w:t>
            </w:r>
          </w:p>
        </w:tc>
        <w:tc>
          <w:tcPr>
            <w:tcW w:w="0" w:type="auto"/>
            <w:tcBorders>
              <w:bottom w:val="nil"/>
            </w:tcBorders>
          </w:tcPr>
          <w:p w:rsidR="003B4EC7" w:rsidRPr="008A71C6" w:rsidRDefault="003B4EC7" w:rsidP="007F4495">
            <w:pPr>
              <w:pStyle w:val="TableParagraph"/>
              <w:ind w:left="33" w:right="20"/>
              <w:jc w:val="center"/>
              <w:rPr>
                <w:rFonts w:cs="Times New Roman"/>
                <w:bCs/>
                <w:sz w:val="24"/>
                <w:szCs w:val="24"/>
                <w:lang w:val="ru-RU"/>
              </w:rPr>
            </w:pPr>
            <w:r w:rsidRPr="008A71C6">
              <w:rPr>
                <w:rFonts w:cs="Times New Roman"/>
                <w:bCs/>
                <w:sz w:val="24"/>
                <w:szCs w:val="24"/>
                <w:lang w:val="ru-RU"/>
              </w:rPr>
              <w:t>6 (18,8%)</w:t>
            </w:r>
          </w:p>
        </w:tc>
        <w:tc>
          <w:tcPr>
            <w:tcW w:w="0" w:type="auto"/>
            <w:tcBorders>
              <w:bottom w:val="nil"/>
            </w:tcBorders>
          </w:tcPr>
          <w:p w:rsidR="003B4EC7" w:rsidRPr="008A71C6" w:rsidRDefault="003B4EC7" w:rsidP="007F4495">
            <w:pPr>
              <w:pStyle w:val="TableParagraph"/>
              <w:ind w:left="178" w:right="165"/>
              <w:jc w:val="center"/>
              <w:rPr>
                <w:rFonts w:cs="Times New Roman"/>
                <w:bCs/>
                <w:sz w:val="24"/>
                <w:szCs w:val="24"/>
                <w:lang w:val="ru-RU"/>
              </w:rPr>
            </w:pPr>
            <w:r w:rsidRPr="008A71C6">
              <w:rPr>
                <w:rFonts w:cs="Times New Roman"/>
                <w:bCs/>
                <w:sz w:val="24"/>
                <w:szCs w:val="24"/>
                <w:lang w:val="ru-RU"/>
              </w:rPr>
              <w:t>25 (47,7%)</w:t>
            </w:r>
          </w:p>
        </w:tc>
        <w:tc>
          <w:tcPr>
            <w:tcW w:w="0" w:type="auto"/>
            <w:tcBorders>
              <w:bottom w:val="nil"/>
            </w:tcBorders>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9 (25,7%)</w:t>
            </w:r>
          </w:p>
        </w:tc>
        <w:tc>
          <w:tcPr>
            <w:tcW w:w="0" w:type="auto"/>
            <w:tcBorders>
              <w:bottom w:val="nil"/>
            </w:tcBorders>
          </w:tcPr>
          <w:p w:rsidR="003B4EC7" w:rsidRPr="008A71C6" w:rsidRDefault="003B4EC7" w:rsidP="007F4495">
            <w:pPr>
              <w:pStyle w:val="TableParagraph"/>
              <w:ind w:left="58" w:right="49"/>
              <w:jc w:val="center"/>
              <w:rPr>
                <w:rFonts w:cs="Times New Roman"/>
                <w:b/>
                <w:sz w:val="24"/>
                <w:szCs w:val="24"/>
                <w:lang w:val="ru-RU"/>
              </w:rPr>
            </w:pPr>
            <w:r w:rsidRPr="008A71C6">
              <w:rPr>
                <w:rFonts w:cs="Times New Roman"/>
                <w:b/>
                <w:sz w:val="24"/>
                <w:szCs w:val="24"/>
                <w:lang w:val="ru-RU"/>
              </w:rPr>
              <w:t>р=0,0001*</w:t>
            </w:r>
          </w:p>
        </w:tc>
      </w:tr>
      <w:tr w:rsidR="003B4EC7" w:rsidRPr="008A71C6" w:rsidTr="00895C67">
        <w:trPr>
          <w:trHeight w:val="296"/>
        </w:trPr>
        <w:tc>
          <w:tcPr>
            <w:tcW w:w="0" w:type="auto"/>
            <w:tcBorders>
              <w:top w:val="nil"/>
            </w:tcBorders>
          </w:tcPr>
          <w:p w:rsidR="00A564BD"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Повторнородя</w:t>
            </w:r>
          </w:p>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щие</w:t>
            </w:r>
          </w:p>
        </w:tc>
        <w:tc>
          <w:tcPr>
            <w:tcW w:w="0" w:type="auto"/>
            <w:tcBorders>
              <w:top w:val="nil"/>
            </w:tcBorders>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6 (20,7%)</w:t>
            </w:r>
          </w:p>
        </w:tc>
        <w:tc>
          <w:tcPr>
            <w:tcW w:w="0" w:type="auto"/>
            <w:tcBorders>
              <w:top w:val="nil"/>
            </w:tcBorders>
          </w:tcPr>
          <w:p w:rsidR="003B4EC7" w:rsidRPr="008A71C6" w:rsidRDefault="003B4EC7" w:rsidP="007F4495">
            <w:pPr>
              <w:pStyle w:val="TableParagraph"/>
              <w:ind w:left="29" w:right="20"/>
              <w:jc w:val="center"/>
              <w:rPr>
                <w:rFonts w:cs="Times New Roman"/>
                <w:bCs/>
                <w:sz w:val="24"/>
                <w:szCs w:val="24"/>
                <w:lang w:val="ru-RU"/>
              </w:rPr>
            </w:pPr>
            <w:r w:rsidRPr="008A71C6">
              <w:rPr>
                <w:rFonts w:cs="Times New Roman"/>
                <w:bCs/>
                <w:sz w:val="24"/>
                <w:szCs w:val="24"/>
                <w:lang w:val="ru-RU"/>
              </w:rPr>
              <w:t>26 (81,3%)</w:t>
            </w:r>
          </w:p>
        </w:tc>
        <w:tc>
          <w:tcPr>
            <w:tcW w:w="0" w:type="auto"/>
            <w:tcBorders>
              <w:top w:val="nil"/>
            </w:tcBorders>
          </w:tcPr>
          <w:p w:rsidR="003B4EC7" w:rsidRPr="008A71C6" w:rsidRDefault="003B4EC7" w:rsidP="007F4495">
            <w:pPr>
              <w:pStyle w:val="TableParagraph"/>
              <w:ind w:left="178" w:right="165"/>
              <w:jc w:val="center"/>
              <w:rPr>
                <w:rFonts w:cs="Times New Roman"/>
                <w:bCs/>
                <w:sz w:val="24"/>
                <w:szCs w:val="24"/>
                <w:lang w:val="ru-RU"/>
              </w:rPr>
            </w:pPr>
            <w:r w:rsidRPr="008A71C6">
              <w:rPr>
                <w:rFonts w:cs="Times New Roman"/>
                <w:bCs/>
                <w:sz w:val="24"/>
                <w:szCs w:val="24"/>
                <w:lang w:val="ru-RU"/>
              </w:rPr>
              <w:t>10 (28,6%)</w:t>
            </w:r>
          </w:p>
        </w:tc>
        <w:tc>
          <w:tcPr>
            <w:tcW w:w="0" w:type="auto"/>
            <w:tcBorders>
              <w:top w:val="nil"/>
            </w:tcBorders>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26 (74,3%)</w:t>
            </w:r>
          </w:p>
        </w:tc>
        <w:tc>
          <w:tcPr>
            <w:tcW w:w="0" w:type="auto"/>
            <w:tcBorders>
              <w:top w:val="nil"/>
            </w:tcBorders>
          </w:tcPr>
          <w:p w:rsidR="003B4EC7" w:rsidRPr="008A71C6" w:rsidRDefault="003B4EC7" w:rsidP="007F4495">
            <w:pPr>
              <w:pStyle w:val="TableParagraph"/>
              <w:ind w:left="56" w:right="49"/>
              <w:jc w:val="center"/>
              <w:rPr>
                <w:rFonts w:cs="Times New Roman"/>
                <w:b/>
                <w:sz w:val="24"/>
                <w:szCs w:val="24"/>
                <w:lang w:val="ru-RU"/>
              </w:rPr>
            </w:pPr>
            <w:r w:rsidRPr="008A71C6">
              <w:rPr>
                <w:rFonts w:cs="Times New Roman"/>
                <w:b/>
                <w:sz w:val="24"/>
                <w:szCs w:val="24"/>
                <w:lang w:val="ru-RU"/>
              </w:rPr>
              <w:t>p=0,0017*</w:t>
            </w:r>
          </w:p>
        </w:tc>
      </w:tr>
      <w:tr w:rsidR="003B4EC7" w:rsidRPr="008A71C6" w:rsidTr="00895C67">
        <w:trPr>
          <w:trHeight w:val="276"/>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Медицинские аборты</w:t>
            </w:r>
          </w:p>
        </w:tc>
        <w:tc>
          <w:tcPr>
            <w:tcW w:w="0" w:type="auto"/>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1 (3,4%)</w:t>
            </w:r>
          </w:p>
        </w:tc>
        <w:tc>
          <w:tcPr>
            <w:tcW w:w="0" w:type="auto"/>
          </w:tcPr>
          <w:p w:rsidR="003B4EC7" w:rsidRPr="008A71C6" w:rsidRDefault="003B4EC7" w:rsidP="007F4495">
            <w:pPr>
              <w:pStyle w:val="TableParagraph"/>
              <w:ind w:left="31" w:right="20"/>
              <w:jc w:val="center"/>
              <w:rPr>
                <w:rFonts w:cs="Times New Roman"/>
                <w:bCs/>
                <w:sz w:val="24"/>
                <w:szCs w:val="24"/>
                <w:lang w:val="ru-RU"/>
              </w:rPr>
            </w:pPr>
            <w:r w:rsidRPr="008A71C6">
              <w:rPr>
                <w:rFonts w:cs="Times New Roman"/>
                <w:bCs/>
                <w:sz w:val="24"/>
                <w:szCs w:val="24"/>
                <w:lang w:val="ru-RU"/>
              </w:rPr>
              <w:t xml:space="preserve">    3 (9,4%)</w:t>
            </w:r>
          </w:p>
        </w:tc>
        <w:tc>
          <w:tcPr>
            <w:tcW w:w="0" w:type="auto"/>
          </w:tcPr>
          <w:p w:rsidR="003B4EC7" w:rsidRPr="008A71C6" w:rsidRDefault="003B4EC7" w:rsidP="007F4495">
            <w:pPr>
              <w:pStyle w:val="TableParagraph"/>
              <w:ind w:left="178" w:right="165"/>
              <w:jc w:val="center"/>
              <w:rPr>
                <w:rFonts w:cs="Times New Roman"/>
                <w:bCs/>
                <w:sz w:val="24"/>
                <w:szCs w:val="24"/>
                <w:lang w:val="ru-RU"/>
              </w:rPr>
            </w:pPr>
            <w:r w:rsidRPr="008A71C6">
              <w:rPr>
                <w:rFonts w:cs="Times New Roman"/>
                <w:bCs/>
                <w:sz w:val="24"/>
                <w:szCs w:val="24"/>
                <w:lang w:val="ru-RU"/>
              </w:rPr>
              <w:t xml:space="preserve">2 (5,7%) </w:t>
            </w:r>
          </w:p>
        </w:tc>
        <w:tc>
          <w:tcPr>
            <w:tcW w:w="0" w:type="auto"/>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2 (5,7%)</w:t>
            </w:r>
          </w:p>
        </w:tc>
        <w:tc>
          <w:tcPr>
            <w:tcW w:w="0" w:type="auto"/>
          </w:tcPr>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р=0,1</w:t>
            </w:r>
          </w:p>
        </w:tc>
      </w:tr>
      <w:tr w:rsidR="003B4EC7" w:rsidRPr="008A71C6" w:rsidTr="00895C67">
        <w:trPr>
          <w:trHeight w:val="276"/>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Невынашивание</w:t>
            </w:r>
          </w:p>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всего</w:t>
            </w:r>
          </w:p>
        </w:tc>
        <w:tc>
          <w:tcPr>
            <w:tcW w:w="0" w:type="auto"/>
          </w:tcPr>
          <w:p w:rsidR="003B4EC7" w:rsidRPr="008A71C6" w:rsidRDefault="003B4EC7" w:rsidP="007F4495">
            <w:pPr>
              <w:pStyle w:val="TableParagraph"/>
              <w:ind w:left="74" w:right="67"/>
              <w:jc w:val="center"/>
              <w:rPr>
                <w:rFonts w:cs="Times New Roman"/>
                <w:bCs/>
                <w:sz w:val="24"/>
                <w:szCs w:val="24"/>
                <w:lang w:val="ru-RU"/>
              </w:rPr>
            </w:pPr>
          </w:p>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1 (3,4%)</w:t>
            </w:r>
          </w:p>
        </w:tc>
        <w:tc>
          <w:tcPr>
            <w:tcW w:w="0" w:type="auto"/>
          </w:tcPr>
          <w:p w:rsidR="003B4EC7" w:rsidRPr="008A71C6" w:rsidRDefault="003B4EC7" w:rsidP="007F4495">
            <w:pPr>
              <w:pStyle w:val="TableParagraph"/>
              <w:ind w:left="31" w:right="20"/>
              <w:jc w:val="center"/>
              <w:rPr>
                <w:rFonts w:cs="Times New Roman"/>
                <w:bCs/>
                <w:sz w:val="24"/>
                <w:szCs w:val="24"/>
                <w:lang w:val="ru-RU"/>
              </w:rPr>
            </w:pPr>
          </w:p>
          <w:p w:rsidR="003B4EC7" w:rsidRPr="008A71C6" w:rsidRDefault="003B4EC7" w:rsidP="007F4495">
            <w:pPr>
              <w:pStyle w:val="TableParagraph"/>
              <w:ind w:left="31" w:right="20"/>
              <w:jc w:val="center"/>
              <w:rPr>
                <w:rFonts w:cs="Times New Roman"/>
                <w:bCs/>
                <w:sz w:val="24"/>
                <w:szCs w:val="24"/>
                <w:lang w:val="ru-RU"/>
              </w:rPr>
            </w:pPr>
            <w:r w:rsidRPr="008A71C6">
              <w:rPr>
                <w:rFonts w:cs="Times New Roman"/>
                <w:bCs/>
                <w:sz w:val="24"/>
                <w:szCs w:val="24"/>
                <w:lang w:val="ru-RU"/>
              </w:rPr>
              <w:t>9 (28,1%)</w:t>
            </w:r>
          </w:p>
        </w:tc>
        <w:tc>
          <w:tcPr>
            <w:tcW w:w="0" w:type="auto"/>
          </w:tcPr>
          <w:p w:rsidR="003B4EC7" w:rsidRPr="008A71C6" w:rsidRDefault="003B4EC7" w:rsidP="007F4495">
            <w:pPr>
              <w:pStyle w:val="TableParagraph"/>
              <w:ind w:left="178" w:right="165"/>
              <w:jc w:val="center"/>
              <w:rPr>
                <w:rFonts w:cs="Times New Roman"/>
                <w:bCs/>
                <w:sz w:val="24"/>
                <w:szCs w:val="24"/>
                <w:lang w:val="ru-RU"/>
              </w:rPr>
            </w:pPr>
          </w:p>
          <w:p w:rsidR="003B4EC7" w:rsidRPr="008A71C6" w:rsidRDefault="003B4EC7" w:rsidP="007F4495">
            <w:pPr>
              <w:pStyle w:val="TableParagraph"/>
              <w:ind w:left="178" w:right="165"/>
              <w:jc w:val="center"/>
              <w:rPr>
                <w:rFonts w:cs="Times New Roman"/>
                <w:bCs/>
                <w:sz w:val="24"/>
                <w:szCs w:val="24"/>
                <w:lang w:val="ru-RU"/>
              </w:rPr>
            </w:pPr>
            <w:r w:rsidRPr="008A71C6">
              <w:rPr>
                <w:rFonts w:cs="Times New Roman"/>
                <w:bCs/>
                <w:sz w:val="24"/>
                <w:szCs w:val="24"/>
                <w:lang w:val="ru-RU"/>
              </w:rPr>
              <w:t>2 (5,7%)</w:t>
            </w:r>
          </w:p>
        </w:tc>
        <w:tc>
          <w:tcPr>
            <w:tcW w:w="0" w:type="auto"/>
          </w:tcPr>
          <w:p w:rsidR="003B4EC7" w:rsidRPr="008A71C6" w:rsidRDefault="003B4EC7" w:rsidP="007F4495">
            <w:pPr>
              <w:pStyle w:val="TableParagraph"/>
              <w:ind w:left="58" w:right="49"/>
              <w:jc w:val="center"/>
              <w:rPr>
                <w:rFonts w:cs="Times New Roman"/>
                <w:bCs/>
                <w:sz w:val="24"/>
                <w:szCs w:val="24"/>
                <w:lang w:val="ru-RU"/>
              </w:rPr>
            </w:pPr>
          </w:p>
          <w:p w:rsidR="003B4EC7" w:rsidRPr="008A71C6" w:rsidRDefault="003B4EC7" w:rsidP="007F4495">
            <w:pPr>
              <w:pStyle w:val="TableParagraph"/>
              <w:ind w:left="58" w:right="49"/>
              <w:jc w:val="center"/>
              <w:rPr>
                <w:rFonts w:cs="Times New Roman"/>
                <w:bCs/>
                <w:sz w:val="24"/>
                <w:szCs w:val="24"/>
                <w:lang w:val="ru-RU"/>
              </w:rPr>
            </w:pPr>
            <w:r w:rsidRPr="008A71C6">
              <w:rPr>
                <w:rFonts w:cs="Times New Roman"/>
                <w:bCs/>
                <w:sz w:val="24"/>
                <w:szCs w:val="24"/>
                <w:lang w:val="ru-RU"/>
              </w:rPr>
              <w:t>7 (20%)</w:t>
            </w:r>
          </w:p>
        </w:tc>
        <w:tc>
          <w:tcPr>
            <w:tcW w:w="0" w:type="auto"/>
          </w:tcPr>
          <w:p w:rsidR="003B4EC7" w:rsidRPr="008A71C6" w:rsidRDefault="003B4EC7" w:rsidP="007F4495">
            <w:pPr>
              <w:pStyle w:val="TableParagraph"/>
              <w:ind w:left="58" w:right="49"/>
              <w:jc w:val="center"/>
              <w:rPr>
                <w:rFonts w:cs="Times New Roman"/>
                <w:b/>
                <w:sz w:val="24"/>
                <w:szCs w:val="24"/>
                <w:lang w:val="ru-RU"/>
              </w:rPr>
            </w:pPr>
            <w:r w:rsidRPr="008A71C6">
              <w:rPr>
                <w:rFonts w:cs="Times New Roman"/>
                <w:b/>
                <w:sz w:val="24"/>
                <w:szCs w:val="24"/>
                <w:lang w:val="ru-RU"/>
              </w:rPr>
              <w:t>р=0,001*</w:t>
            </w:r>
          </w:p>
        </w:tc>
      </w:tr>
      <w:tr w:rsidR="003B4EC7" w:rsidRPr="008A71C6" w:rsidTr="00895C67">
        <w:trPr>
          <w:trHeight w:val="275"/>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Выкидыши</w:t>
            </w:r>
          </w:p>
        </w:tc>
        <w:tc>
          <w:tcPr>
            <w:tcW w:w="0" w:type="auto"/>
          </w:tcPr>
          <w:p w:rsidR="003B4EC7" w:rsidRPr="008A71C6" w:rsidRDefault="003B4EC7" w:rsidP="007F4495">
            <w:pPr>
              <w:pStyle w:val="TableParagraph"/>
              <w:ind w:left="74" w:right="64"/>
              <w:jc w:val="center"/>
              <w:rPr>
                <w:rFonts w:cs="Times New Roman"/>
                <w:bCs/>
                <w:sz w:val="24"/>
                <w:szCs w:val="24"/>
                <w:lang w:val="ru-RU"/>
              </w:rPr>
            </w:pPr>
            <w:r w:rsidRPr="008A71C6">
              <w:rPr>
                <w:rFonts w:cs="Times New Roman"/>
                <w:bCs/>
                <w:sz w:val="24"/>
                <w:szCs w:val="24"/>
                <w:lang w:val="ru-RU"/>
              </w:rPr>
              <w:t>1 (3,4%)</w:t>
            </w:r>
          </w:p>
        </w:tc>
        <w:tc>
          <w:tcPr>
            <w:tcW w:w="0" w:type="auto"/>
          </w:tcPr>
          <w:p w:rsidR="003B4EC7" w:rsidRPr="008A71C6" w:rsidRDefault="003B4EC7" w:rsidP="007F4495">
            <w:pPr>
              <w:pStyle w:val="TableParagraph"/>
              <w:ind w:left="29" w:right="20"/>
              <w:jc w:val="center"/>
              <w:rPr>
                <w:rFonts w:cs="Times New Roman"/>
                <w:bCs/>
                <w:sz w:val="24"/>
                <w:szCs w:val="24"/>
                <w:lang w:val="ru-RU"/>
              </w:rPr>
            </w:pPr>
            <w:r w:rsidRPr="008A71C6">
              <w:rPr>
                <w:rFonts w:cs="Times New Roman"/>
                <w:bCs/>
                <w:sz w:val="24"/>
                <w:szCs w:val="24"/>
                <w:lang w:val="ru-RU"/>
              </w:rPr>
              <w:t>4 (12,5%)</w:t>
            </w:r>
          </w:p>
        </w:tc>
        <w:tc>
          <w:tcPr>
            <w:tcW w:w="0" w:type="auto"/>
          </w:tcPr>
          <w:p w:rsidR="003B4EC7" w:rsidRPr="008A71C6" w:rsidRDefault="003B4EC7" w:rsidP="007F4495">
            <w:pPr>
              <w:pStyle w:val="TableParagraph"/>
              <w:ind w:left="178" w:right="165"/>
              <w:jc w:val="center"/>
              <w:rPr>
                <w:rFonts w:cs="Times New Roman"/>
                <w:bCs/>
                <w:sz w:val="24"/>
                <w:szCs w:val="24"/>
                <w:lang w:val="ru-RU"/>
              </w:rPr>
            </w:pPr>
            <w:r w:rsidRPr="008A71C6">
              <w:rPr>
                <w:rFonts w:cs="Times New Roman"/>
                <w:bCs/>
                <w:sz w:val="24"/>
                <w:szCs w:val="24"/>
                <w:lang w:val="ru-RU"/>
              </w:rPr>
              <w:t xml:space="preserve">1 (2,9%) </w:t>
            </w:r>
          </w:p>
        </w:tc>
        <w:tc>
          <w:tcPr>
            <w:tcW w:w="0" w:type="auto"/>
          </w:tcPr>
          <w:p w:rsidR="003B4EC7" w:rsidRPr="008A71C6" w:rsidRDefault="003B4EC7" w:rsidP="007F4495">
            <w:pPr>
              <w:pStyle w:val="TableParagraph"/>
              <w:ind w:left="50" w:right="49"/>
              <w:jc w:val="center"/>
              <w:rPr>
                <w:rFonts w:cs="Times New Roman"/>
                <w:bCs/>
                <w:sz w:val="24"/>
                <w:szCs w:val="24"/>
                <w:lang w:val="ru-RU"/>
              </w:rPr>
            </w:pPr>
            <w:r w:rsidRPr="008A71C6">
              <w:rPr>
                <w:rFonts w:cs="Times New Roman"/>
                <w:bCs/>
                <w:sz w:val="24"/>
                <w:szCs w:val="24"/>
                <w:lang w:val="ru-RU"/>
              </w:rPr>
              <w:t>4 (11,4%)</w:t>
            </w:r>
          </w:p>
        </w:tc>
        <w:tc>
          <w:tcPr>
            <w:tcW w:w="0" w:type="auto"/>
          </w:tcPr>
          <w:p w:rsidR="003B4EC7" w:rsidRPr="008A71C6" w:rsidRDefault="003B4EC7" w:rsidP="007F4495">
            <w:pPr>
              <w:pStyle w:val="TableParagraph"/>
              <w:ind w:left="50" w:right="49"/>
              <w:jc w:val="center"/>
              <w:rPr>
                <w:rFonts w:cs="Times New Roman"/>
                <w:b/>
                <w:sz w:val="24"/>
                <w:szCs w:val="24"/>
                <w:lang w:val="ru-RU"/>
              </w:rPr>
            </w:pPr>
            <w:r w:rsidRPr="008A71C6">
              <w:rPr>
                <w:rFonts w:cs="Times New Roman"/>
                <w:b/>
                <w:sz w:val="24"/>
                <w:szCs w:val="24"/>
                <w:lang w:val="ru-RU"/>
              </w:rPr>
              <w:t>р=0,004*</w:t>
            </w:r>
          </w:p>
        </w:tc>
      </w:tr>
      <w:tr w:rsidR="003B4EC7" w:rsidRPr="008A71C6" w:rsidTr="00895C67">
        <w:trPr>
          <w:trHeight w:val="275"/>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Внематочные беременности</w:t>
            </w:r>
          </w:p>
        </w:tc>
        <w:tc>
          <w:tcPr>
            <w:tcW w:w="0" w:type="auto"/>
          </w:tcPr>
          <w:p w:rsidR="003B4EC7" w:rsidRPr="008A71C6" w:rsidRDefault="003B4EC7" w:rsidP="007F4495">
            <w:pPr>
              <w:pStyle w:val="TableParagraph"/>
              <w:ind w:left="7"/>
              <w:jc w:val="center"/>
              <w:rPr>
                <w:rFonts w:cs="Times New Roman"/>
                <w:bCs/>
                <w:sz w:val="24"/>
                <w:szCs w:val="24"/>
                <w:lang w:val="ru-RU"/>
              </w:rPr>
            </w:pPr>
            <w:r w:rsidRPr="008A71C6">
              <w:rPr>
                <w:rFonts w:cs="Times New Roman"/>
                <w:bCs/>
                <w:w w:val="99"/>
                <w:sz w:val="24"/>
                <w:szCs w:val="24"/>
                <w:lang w:val="ru-RU"/>
              </w:rPr>
              <w:t>-</w:t>
            </w:r>
          </w:p>
        </w:tc>
        <w:tc>
          <w:tcPr>
            <w:tcW w:w="0" w:type="auto"/>
          </w:tcPr>
          <w:p w:rsidR="003B4EC7" w:rsidRPr="008A71C6" w:rsidRDefault="003B4EC7" w:rsidP="007F4495">
            <w:pPr>
              <w:pStyle w:val="TableParagraph"/>
              <w:ind w:left="34" w:right="20"/>
              <w:jc w:val="center"/>
              <w:rPr>
                <w:rFonts w:cs="Times New Roman"/>
                <w:bCs/>
                <w:sz w:val="24"/>
                <w:szCs w:val="24"/>
                <w:lang w:val="ru-RU"/>
              </w:rPr>
            </w:pPr>
            <w:r w:rsidRPr="008A71C6">
              <w:rPr>
                <w:rFonts w:cs="Times New Roman"/>
                <w:bCs/>
                <w:sz w:val="24"/>
                <w:szCs w:val="24"/>
                <w:lang w:val="ru-RU"/>
              </w:rPr>
              <w:t>1 (3,1%)</w:t>
            </w:r>
          </w:p>
        </w:tc>
        <w:tc>
          <w:tcPr>
            <w:tcW w:w="0" w:type="auto"/>
          </w:tcPr>
          <w:p w:rsidR="003B4EC7" w:rsidRPr="008A71C6" w:rsidRDefault="003B4EC7" w:rsidP="007F4495">
            <w:pPr>
              <w:pStyle w:val="TableParagraph"/>
              <w:ind w:left="178" w:right="166"/>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1 (2,9%)</w:t>
            </w: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р=0,5</w:t>
            </w:r>
          </w:p>
        </w:tc>
      </w:tr>
      <w:tr w:rsidR="003B4EC7" w:rsidRPr="008A71C6" w:rsidTr="00895C67">
        <w:trPr>
          <w:trHeight w:val="278"/>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Замершие беременности</w:t>
            </w:r>
          </w:p>
        </w:tc>
        <w:tc>
          <w:tcPr>
            <w:tcW w:w="0" w:type="auto"/>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34" w:right="20"/>
              <w:jc w:val="center"/>
              <w:rPr>
                <w:rFonts w:cs="Times New Roman"/>
                <w:bCs/>
                <w:sz w:val="24"/>
                <w:szCs w:val="24"/>
                <w:lang w:val="ru-RU"/>
              </w:rPr>
            </w:pPr>
            <w:r w:rsidRPr="008A71C6">
              <w:rPr>
                <w:rFonts w:cs="Times New Roman"/>
                <w:bCs/>
                <w:sz w:val="24"/>
                <w:szCs w:val="24"/>
                <w:lang w:val="ru-RU"/>
              </w:rPr>
              <w:t>4 (12,5%)</w:t>
            </w:r>
          </w:p>
        </w:tc>
        <w:tc>
          <w:tcPr>
            <w:tcW w:w="0" w:type="auto"/>
          </w:tcPr>
          <w:p w:rsidR="003B4EC7" w:rsidRPr="008A71C6" w:rsidRDefault="003B4EC7" w:rsidP="007F4495">
            <w:pPr>
              <w:pStyle w:val="TableParagraph"/>
              <w:ind w:left="178" w:right="166"/>
              <w:jc w:val="center"/>
              <w:rPr>
                <w:rFonts w:cs="Times New Roman"/>
                <w:bCs/>
                <w:sz w:val="24"/>
                <w:szCs w:val="24"/>
                <w:lang w:val="ru-RU"/>
              </w:rPr>
            </w:pP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2 (5,7%)</w:t>
            </w:r>
          </w:p>
        </w:tc>
        <w:tc>
          <w:tcPr>
            <w:tcW w:w="0" w:type="auto"/>
          </w:tcPr>
          <w:p w:rsidR="003B4EC7" w:rsidRPr="008A71C6" w:rsidRDefault="003B4EC7" w:rsidP="007F4495">
            <w:pPr>
              <w:pStyle w:val="TableParagraph"/>
              <w:ind w:left="56" w:right="49"/>
              <w:jc w:val="center"/>
              <w:rPr>
                <w:rFonts w:cs="Times New Roman"/>
                <w:b/>
                <w:sz w:val="24"/>
                <w:szCs w:val="24"/>
                <w:lang w:val="ru-RU"/>
              </w:rPr>
            </w:pPr>
            <w:r w:rsidRPr="008A71C6">
              <w:rPr>
                <w:rFonts w:cs="Times New Roman"/>
                <w:b/>
                <w:sz w:val="24"/>
                <w:szCs w:val="24"/>
                <w:lang w:val="ru-RU"/>
              </w:rPr>
              <w:t>р=0,01*</w:t>
            </w:r>
          </w:p>
        </w:tc>
      </w:tr>
      <w:tr w:rsidR="003B4EC7" w:rsidRPr="008A71C6" w:rsidTr="00895C67">
        <w:trPr>
          <w:trHeight w:val="278"/>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Перинатальные потери</w:t>
            </w:r>
          </w:p>
        </w:tc>
        <w:tc>
          <w:tcPr>
            <w:tcW w:w="0" w:type="auto"/>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34" w:right="20"/>
              <w:jc w:val="center"/>
              <w:rPr>
                <w:rFonts w:cs="Times New Roman"/>
                <w:bCs/>
                <w:sz w:val="24"/>
                <w:szCs w:val="24"/>
                <w:lang w:val="ru-RU"/>
              </w:rPr>
            </w:pPr>
            <w:r w:rsidRPr="008A71C6">
              <w:rPr>
                <w:rFonts w:cs="Times New Roman"/>
                <w:bCs/>
                <w:sz w:val="24"/>
                <w:szCs w:val="24"/>
                <w:lang w:val="ru-RU"/>
              </w:rPr>
              <w:t xml:space="preserve">2 (6,25%) </w:t>
            </w:r>
          </w:p>
        </w:tc>
        <w:tc>
          <w:tcPr>
            <w:tcW w:w="0" w:type="auto"/>
          </w:tcPr>
          <w:p w:rsidR="003B4EC7" w:rsidRPr="008A71C6" w:rsidRDefault="003B4EC7" w:rsidP="007F4495">
            <w:pPr>
              <w:pStyle w:val="TableParagraph"/>
              <w:ind w:left="178" w:right="166"/>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 xml:space="preserve">2 (5,7%) </w:t>
            </w: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р=0,</w:t>
            </w:r>
            <w:r w:rsidR="00333356" w:rsidRPr="008A71C6">
              <w:rPr>
                <w:rFonts w:cs="Times New Roman"/>
                <w:bCs/>
                <w:sz w:val="24"/>
                <w:szCs w:val="24"/>
                <w:lang w:val="ru-RU"/>
              </w:rPr>
              <w:t>5</w:t>
            </w:r>
          </w:p>
        </w:tc>
      </w:tr>
      <w:tr w:rsidR="003B4EC7" w:rsidRPr="008A71C6" w:rsidTr="00895C67">
        <w:trPr>
          <w:trHeight w:val="278"/>
        </w:trPr>
        <w:tc>
          <w:tcPr>
            <w:tcW w:w="0" w:type="auto"/>
          </w:tcPr>
          <w:p w:rsidR="003B4EC7" w:rsidRPr="008A71C6" w:rsidRDefault="003B4EC7" w:rsidP="007F4495">
            <w:pPr>
              <w:pStyle w:val="TableParagraph"/>
              <w:ind w:left="107"/>
              <w:jc w:val="center"/>
              <w:rPr>
                <w:rFonts w:cs="Times New Roman"/>
                <w:bCs/>
                <w:sz w:val="24"/>
                <w:szCs w:val="24"/>
                <w:lang w:val="ru-RU"/>
              </w:rPr>
            </w:pPr>
            <w:r w:rsidRPr="008A71C6">
              <w:rPr>
                <w:rFonts w:cs="Times New Roman"/>
                <w:bCs/>
                <w:sz w:val="24"/>
                <w:szCs w:val="24"/>
                <w:lang w:val="ru-RU"/>
              </w:rPr>
              <w:t>Преждевременные роды</w:t>
            </w:r>
          </w:p>
        </w:tc>
        <w:tc>
          <w:tcPr>
            <w:tcW w:w="0" w:type="auto"/>
          </w:tcPr>
          <w:p w:rsidR="003B4EC7" w:rsidRPr="008A71C6" w:rsidRDefault="003B4EC7" w:rsidP="007F4495">
            <w:pPr>
              <w:pStyle w:val="TableParagraph"/>
              <w:ind w:left="74" w:right="67"/>
              <w:jc w:val="center"/>
              <w:rPr>
                <w:rFonts w:cs="Times New Roman"/>
                <w:bCs/>
                <w:sz w:val="24"/>
                <w:szCs w:val="24"/>
                <w:lang w:val="ru-RU"/>
              </w:rPr>
            </w:pPr>
            <w:r w:rsidRPr="008A71C6">
              <w:rPr>
                <w:rFonts w:cs="Times New Roman"/>
                <w:bCs/>
                <w:sz w:val="24"/>
                <w:szCs w:val="24"/>
                <w:lang w:val="ru-RU"/>
              </w:rPr>
              <w:t>-</w:t>
            </w:r>
          </w:p>
        </w:tc>
        <w:tc>
          <w:tcPr>
            <w:tcW w:w="0" w:type="auto"/>
          </w:tcPr>
          <w:p w:rsidR="003B4EC7" w:rsidRPr="008A71C6" w:rsidRDefault="003B4EC7" w:rsidP="007F4495">
            <w:pPr>
              <w:pStyle w:val="TableParagraph"/>
              <w:ind w:left="34" w:right="20"/>
              <w:jc w:val="center"/>
              <w:rPr>
                <w:rFonts w:cs="Times New Roman"/>
                <w:bCs/>
                <w:sz w:val="24"/>
                <w:szCs w:val="24"/>
                <w:lang w:val="ru-RU"/>
              </w:rPr>
            </w:pPr>
            <w:r w:rsidRPr="008A71C6">
              <w:rPr>
                <w:rFonts w:cs="Times New Roman"/>
                <w:bCs/>
                <w:sz w:val="24"/>
                <w:szCs w:val="24"/>
                <w:lang w:val="ru-RU"/>
              </w:rPr>
              <w:t xml:space="preserve">3 (9,4%) </w:t>
            </w:r>
          </w:p>
        </w:tc>
        <w:tc>
          <w:tcPr>
            <w:tcW w:w="0" w:type="auto"/>
          </w:tcPr>
          <w:p w:rsidR="003B4EC7" w:rsidRPr="008A71C6" w:rsidRDefault="003B4EC7" w:rsidP="007F4495">
            <w:pPr>
              <w:pStyle w:val="TableParagraph"/>
              <w:ind w:left="178" w:right="166"/>
              <w:jc w:val="center"/>
              <w:rPr>
                <w:rFonts w:cs="Times New Roman"/>
                <w:bCs/>
                <w:sz w:val="24"/>
                <w:szCs w:val="24"/>
                <w:lang w:val="ru-RU"/>
              </w:rPr>
            </w:pPr>
            <w:r w:rsidRPr="008A71C6">
              <w:rPr>
                <w:rFonts w:cs="Times New Roman"/>
                <w:bCs/>
                <w:sz w:val="24"/>
                <w:szCs w:val="24"/>
                <w:lang w:val="ru-RU"/>
              </w:rPr>
              <w:t>2(5,7%)</w:t>
            </w: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 xml:space="preserve">2 (5,7%) </w:t>
            </w:r>
          </w:p>
        </w:tc>
        <w:tc>
          <w:tcPr>
            <w:tcW w:w="0" w:type="auto"/>
          </w:tcPr>
          <w:p w:rsidR="003B4EC7" w:rsidRPr="008A71C6" w:rsidRDefault="003B4EC7" w:rsidP="007F4495">
            <w:pPr>
              <w:pStyle w:val="TableParagraph"/>
              <w:ind w:left="56" w:right="49"/>
              <w:jc w:val="center"/>
              <w:rPr>
                <w:rFonts w:cs="Times New Roman"/>
                <w:bCs/>
                <w:sz w:val="24"/>
                <w:szCs w:val="24"/>
                <w:lang w:val="ru-RU"/>
              </w:rPr>
            </w:pPr>
            <w:r w:rsidRPr="008A71C6">
              <w:rPr>
                <w:rFonts w:cs="Times New Roman"/>
                <w:bCs/>
                <w:sz w:val="24"/>
                <w:szCs w:val="24"/>
                <w:lang w:val="ru-RU"/>
              </w:rPr>
              <w:t>р=0,</w:t>
            </w:r>
            <w:r w:rsidR="00333356" w:rsidRPr="008A71C6">
              <w:rPr>
                <w:rFonts w:cs="Times New Roman"/>
                <w:bCs/>
                <w:sz w:val="24"/>
                <w:szCs w:val="24"/>
                <w:lang w:val="ru-RU"/>
              </w:rPr>
              <w:t>3</w:t>
            </w:r>
          </w:p>
        </w:tc>
      </w:tr>
    </w:tbl>
    <w:p w:rsidR="00895C67" w:rsidRDefault="003B4EC7" w:rsidP="00895C67">
      <w:pPr>
        <w:pStyle w:val="a5"/>
        <w:ind w:left="0" w:right="3"/>
        <w:rPr>
          <w:spacing w:val="2"/>
          <w:sz w:val="24"/>
        </w:rPr>
      </w:pPr>
      <w:r w:rsidRPr="00895C67">
        <w:rPr>
          <w:sz w:val="24"/>
        </w:rPr>
        <w:t>*- В таблице указаны уровни значимости (р)</w:t>
      </w:r>
      <w:r w:rsidR="00230181" w:rsidRPr="00895C67">
        <w:rPr>
          <w:sz w:val="24"/>
        </w:rPr>
        <w:t xml:space="preserve"> </w:t>
      </w:r>
      <w:r w:rsidR="00815AAD" w:rsidRPr="00895C67">
        <w:rPr>
          <w:rFonts w:eastAsia="TimesNewRomanPSMT"/>
          <w:sz w:val="24"/>
        </w:rPr>
        <w:t>(критерий Фишера)</w:t>
      </w:r>
    </w:p>
    <w:p w:rsidR="00714132" w:rsidRDefault="00714132" w:rsidP="007F4495">
      <w:pPr>
        <w:pStyle w:val="a5"/>
        <w:ind w:right="3" w:firstLine="606"/>
        <w:rPr>
          <w:spacing w:val="3"/>
          <w:szCs w:val="28"/>
        </w:rPr>
      </w:pPr>
    </w:p>
    <w:p w:rsidR="004B08A8" w:rsidRPr="007F4495" w:rsidRDefault="004B08A8" w:rsidP="007F4495">
      <w:pPr>
        <w:pStyle w:val="a5"/>
        <w:ind w:right="3" w:firstLine="606"/>
        <w:rPr>
          <w:spacing w:val="3"/>
          <w:szCs w:val="28"/>
        </w:rPr>
      </w:pPr>
      <w:r w:rsidRPr="007F4495">
        <w:rPr>
          <w:spacing w:val="3"/>
          <w:szCs w:val="28"/>
        </w:rPr>
        <w:t>Хронический аднексит встречался в группе без ХАГ у 3,4%, в группе с ХАГ – у 6,2%, в группе с ПЭ – хронический аднексит не встречался, у ПЭ на фоне ХАГ – у 5,7%, что достоверное не различалось между группами с гипертензивными расстройствами и группой без ХАГ.</w:t>
      </w:r>
    </w:p>
    <w:p w:rsidR="004B08A8" w:rsidRPr="007F4495" w:rsidRDefault="004B08A8" w:rsidP="007F4495">
      <w:pPr>
        <w:pStyle w:val="a5"/>
        <w:ind w:right="3" w:firstLine="606"/>
        <w:rPr>
          <w:spacing w:val="3"/>
          <w:szCs w:val="28"/>
        </w:rPr>
      </w:pPr>
      <w:r w:rsidRPr="007F4495">
        <w:rPr>
          <w:spacing w:val="3"/>
          <w:szCs w:val="28"/>
        </w:rPr>
        <w:t>Кисты яичников встречались у беременных с ХАГ и у беременных с ПЭ на фоне ХАГ, 3,1% и 5,7% соответственно.</w:t>
      </w:r>
    </w:p>
    <w:p w:rsidR="004B08A8" w:rsidRPr="007F4495" w:rsidRDefault="004B08A8" w:rsidP="007F4495">
      <w:pPr>
        <w:pStyle w:val="a5"/>
        <w:ind w:right="3" w:firstLine="606"/>
        <w:rPr>
          <w:spacing w:val="3"/>
          <w:szCs w:val="28"/>
        </w:rPr>
      </w:pPr>
      <w:r w:rsidRPr="007F4495">
        <w:rPr>
          <w:spacing w:val="3"/>
          <w:szCs w:val="28"/>
        </w:rPr>
        <w:t>Беременные с миомой маткой встречались наиболее часто у беременных с ХАГ – 21,8%, у беременных с ПЭ на фоне ХАГ – 14,3%, что достоверно различается с группой беременных с ПЭ (</w:t>
      </w:r>
      <w:r w:rsidR="007610A5" w:rsidRPr="007F4495">
        <w:rPr>
          <w:spacing w:val="2"/>
          <w:szCs w:val="28"/>
        </w:rPr>
        <w:t>р&lt;</w:t>
      </w:r>
      <w:r w:rsidRPr="007F4495">
        <w:rPr>
          <w:spacing w:val="2"/>
          <w:szCs w:val="28"/>
        </w:rPr>
        <w:t>0,002 2 группа и р&lt;0,004  3 группа</w:t>
      </w:r>
      <w:r w:rsidRPr="007F4495">
        <w:rPr>
          <w:spacing w:val="3"/>
          <w:szCs w:val="28"/>
        </w:rPr>
        <w:t>).</w:t>
      </w:r>
    </w:p>
    <w:p w:rsidR="004B08A8" w:rsidRPr="007F4495" w:rsidRDefault="004B08A8" w:rsidP="00915750">
      <w:pPr>
        <w:pStyle w:val="a5"/>
        <w:ind w:right="3" w:firstLine="606"/>
        <w:rPr>
          <w:spacing w:val="3"/>
          <w:szCs w:val="28"/>
        </w:rPr>
      </w:pPr>
      <w:r w:rsidRPr="007F4495">
        <w:rPr>
          <w:spacing w:val="3"/>
          <w:szCs w:val="28"/>
        </w:rPr>
        <w:t>Бесплодие в анамнезе не встречалось у беременных контрольной группы, у беременных с ХАГ было выявлено из анамнеза – у 6,3%</w:t>
      </w:r>
      <w:r w:rsidR="00915750">
        <w:rPr>
          <w:spacing w:val="3"/>
          <w:szCs w:val="28"/>
        </w:rPr>
        <w:t xml:space="preserve"> </w:t>
      </w:r>
      <w:r w:rsidRPr="007F4495">
        <w:rPr>
          <w:spacing w:val="3"/>
          <w:szCs w:val="28"/>
        </w:rPr>
        <w:t xml:space="preserve">беременных, у беременных с ПЭ и ПЭ на фоне ХАГ – у 2,9%. </w:t>
      </w:r>
    </w:p>
    <w:p w:rsidR="004B08A8" w:rsidRPr="007F4495" w:rsidRDefault="004B08A8" w:rsidP="007F4495">
      <w:pPr>
        <w:pStyle w:val="a5"/>
        <w:ind w:right="3" w:firstLine="606"/>
        <w:rPr>
          <w:szCs w:val="28"/>
        </w:rPr>
      </w:pPr>
      <w:r w:rsidRPr="007F4495">
        <w:rPr>
          <w:szCs w:val="28"/>
        </w:rPr>
        <w:t>Первобеременные достоверно чаще встречались у беременных группы без ХАГ относительно группы беременных с ХАГ и ПЭ на фоне ХАГ (</w:t>
      </w:r>
      <w:r w:rsidRPr="007F4495">
        <w:rPr>
          <w:spacing w:val="2"/>
          <w:szCs w:val="28"/>
        </w:rPr>
        <w:t xml:space="preserve">р&lt;0,002, </w:t>
      </w:r>
      <w:r w:rsidRPr="007F4495">
        <w:rPr>
          <w:spacing w:val="4"/>
          <w:szCs w:val="28"/>
        </w:rPr>
        <w:t xml:space="preserve">р&lt;0,003 </w:t>
      </w:r>
      <w:r w:rsidRPr="007F4495">
        <w:rPr>
          <w:spacing w:val="2"/>
          <w:szCs w:val="28"/>
        </w:rPr>
        <w:t>соответственно</w:t>
      </w:r>
      <w:r w:rsidRPr="007F4495">
        <w:rPr>
          <w:szCs w:val="28"/>
        </w:rPr>
        <w:t>), в группе беременных с ПЭ – 65,6%, достоверно не отличается от группы</w:t>
      </w:r>
      <w:r w:rsidR="00915750">
        <w:rPr>
          <w:szCs w:val="28"/>
        </w:rPr>
        <w:t xml:space="preserve"> </w:t>
      </w:r>
      <w:r w:rsidRPr="007F4495">
        <w:rPr>
          <w:szCs w:val="28"/>
        </w:rPr>
        <w:t>без ХАГ. Повторнобеременные женщины встречались достоверно чаще в группе с ХАГ и ПЭ на фоне ХАГ - 84,4% и 85,7% соответственно, относительно группы без ХАГ (</w:t>
      </w:r>
      <w:r w:rsidR="0048553E" w:rsidRPr="007F4495">
        <w:rPr>
          <w:spacing w:val="2"/>
          <w:szCs w:val="28"/>
        </w:rPr>
        <w:t>р&lt;</w:t>
      </w:r>
      <w:r w:rsidRPr="007F4495">
        <w:rPr>
          <w:spacing w:val="2"/>
          <w:szCs w:val="28"/>
        </w:rPr>
        <w:t>0,002 для данных групп</w:t>
      </w:r>
      <w:r w:rsidRPr="007F4495">
        <w:rPr>
          <w:szCs w:val="28"/>
        </w:rPr>
        <w:t>). В группе с ПЭ повторнобеременные составляли 28,6% и статистически не различались от группы без ХАГ.</w:t>
      </w:r>
    </w:p>
    <w:p w:rsidR="004B08A8" w:rsidRPr="007F4495" w:rsidRDefault="004B08A8" w:rsidP="007F4495">
      <w:pPr>
        <w:pStyle w:val="a5"/>
        <w:ind w:right="3" w:firstLine="606"/>
        <w:rPr>
          <w:spacing w:val="2"/>
          <w:szCs w:val="28"/>
        </w:rPr>
      </w:pPr>
      <w:r w:rsidRPr="007F4495">
        <w:rPr>
          <w:szCs w:val="28"/>
        </w:rPr>
        <w:t xml:space="preserve">Невынашивание беременности в анамнезе у беременных встречалось достоверно чаще в группе беременных с ХАГ – 28,1% и ПЭ на фоне ХАГ – 20% относительно группы без ХАГ (3,4%), </w:t>
      </w:r>
      <w:r w:rsidR="0048553E" w:rsidRPr="007F4495">
        <w:rPr>
          <w:spacing w:val="2"/>
          <w:szCs w:val="28"/>
        </w:rPr>
        <w:t>р&lt;</w:t>
      </w:r>
      <w:r w:rsidRPr="007F4495">
        <w:rPr>
          <w:spacing w:val="2"/>
          <w:szCs w:val="28"/>
        </w:rPr>
        <w:t>0,001 для данных групп. В структуре невынашивания преобладали самопроизвольные выкидыши (12,5%) и замерзшие (12,5%) беременности в группе беременных с ХАГ. В группе с ПЭ на фоне ХАГ также преобладали беременные с самопроизвольным выкидышем – 11,4%, однако, замершие беременности составили 5,7%. Замершая беременность и выкидыши в группе с ПЭ встречалась у 2,9%. Внематочная беременность была в анамнезе у одной беременной в группах с ХАГ и ПЭ на фоне ХАГ.</w:t>
      </w:r>
    </w:p>
    <w:p w:rsidR="004B08A8" w:rsidRPr="007F4495" w:rsidRDefault="004B08A8" w:rsidP="007F4495">
      <w:pPr>
        <w:pStyle w:val="a5"/>
        <w:ind w:right="3" w:firstLine="606"/>
        <w:rPr>
          <w:spacing w:val="2"/>
          <w:szCs w:val="28"/>
        </w:rPr>
      </w:pPr>
      <w:r w:rsidRPr="007F4495">
        <w:rPr>
          <w:spacing w:val="2"/>
          <w:szCs w:val="28"/>
        </w:rPr>
        <w:t>Перинатальные потери были зарегистрированы у беременных с ХАГ в анамнезе – 6,25%, у беременных с ПЭ на фоне ХАГ – 5,7%, у беременных в группе без ХАГ и группе с ПЭ в анамнезе принатальных потерь не было обнаружено.</w:t>
      </w:r>
    </w:p>
    <w:p w:rsidR="004B08A8" w:rsidRPr="007F4495" w:rsidRDefault="004B08A8" w:rsidP="007F4495">
      <w:pPr>
        <w:pStyle w:val="a5"/>
        <w:ind w:right="3" w:firstLine="606"/>
        <w:rPr>
          <w:spacing w:val="2"/>
          <w:szCs w:val="28"/>
        </w:rPr>
      </w:pPr>
      <w:r w:rsidRPr="007F4495">
        <w:rPr>
          <w:spacing w:val="2"/>
          <w:szCs w:val="28"/>
        </w:rPr>
        <w:t xml:space="preserve">Преждевременные роды в анамнезе во всех группах с гипертензивными расстройствами встречались единично, в группе с ХАГ – 9,4%, в группе с ПЭ и ПЭ на фоне ХАГ – 5,7%, в группе без ХАГ преждевременных родов в анамнезе у беременных не было. </w:t>
      </w:r>
    </w:p>
    <w:p w:rsidR="0096067B" w:rsidRPr="007F4495" w:rsidRDefault="0096067B" w:rsidP="007F4495">
      <w:pPr>
        <w:pStyle w:val="a5"/>
        <w:ind w:right="3" w:firstLine="606"/>
        <w:rPr>
          <w:spacing w:val="2"/>
          <w:szCs w:val="28"/>
        </w:rPr>
      </w:pPr>
    </w:p>
    <w:p w:rsidR="0096067B" w:rsidRPr="007F4495" w:rsidRDefault="0096067B" w:rsidP="0081416D">
      <w:pPr>
        <w:pStyle w:val="ab"/>
        <w:spacing w:before="0" w:beforeAutospacing="0" w:after="0" w:afterAutospacing="0"/>
        <w:ind w:firstLine="708"/>
        <w:jc w:val="both"/>
        <w:rPr>
          <w:rFonts w:eastAsia="TimesNewRomanPSMT"/>
          <w:b/>
          <w:szCs w:val="28"/>
        </w:rPr>
      </w:pPr>
      <w:r w:rsidRPr="007F4495">
        <w:rPr>
          <w:rFonts w:eastAsia="TimesNewRomanPSMT"/>
          <w:b/>
          <w:szCs w:val="28"/>
        </w:rPr>
        <w:t>2.2.2 Особенности течения и исходов беременности в обследованных группах женщин</w:t>
      </w:r>
      <w:r w:rsidR="0081416D">
        <w:rPr>
          <w:rFonts w:eastAsia="TimesNewRomanPSMT"/>
          <w:b/>
          <w:szCs w:val="28"/>
        </w:rPr>
        <w:t xml:space="preserve"> </w:t>
      </w:r>
    </w:p>
    <w:p w:rsidR="0096067B" w:rsidRDefault="00714132" w:rsidP="007F4495">
      <w:pPr>
        <w:pStyle w:val="ab"/>
        <w:spacing w:before="0" w:beforeAutospacing="0" w:after="0" w:afterAutospacing="0"/>
        <w:ind w:firstLine="708"/>
        <w:jc w:val="both"/>
        <w:rPr>
          <w:rFonts w:eastAsia="TimesNewRomanPSMT"/>
          <w:szCs w:val="28"/>
        </w:rPr>
      </w:pPr>
      <w:r w:rsidRPr="007F4495">
        <w:rPr>
          <w:szCs w:val="28"/>
        </w:rPr>
        <w:t xml:space="preserve">Все обследованные женщины состояли на диспансерном учете в поликлинике. </w:t>
      </w:r>
      <w:r w:rsidR="0096067B" w:rsidRPr="007F4495">
        <w:rPr>
          <w:rFonts w:eastAsia="TimesNewRomanPSMT"/>
          <w:szCs w:val="28"/>
        </w:rPr>
        <w:t>Анализ данных диспансерного наблюдения обследованных беременных</w:t>
      </w:r>
      <w:r>
        <w:rPr>
          <w:rFonts w:eastAsia="TimesNewRomanPSMT"/>
          <w:szCs w:val="28"/>
        </w:rPr>
        <w:t xml:space="preserve"> женщин</w:t>
      </w:r>
      <w:r w:rsidR="0096067B" w:rsidRPr="007F4495">
        <w:rPr>
          <w:rFonts w:eastAsia="TimesNewRomanPSMT"/>
          <w:szCs w:val="28"/>
        </w:rPr>
        <w:t xml:space="preserve">, особенностей течения и осложнений беременности представлен в таблице </w:t>
      </w:r>
      <w:r w:rsidR="0048553E">
        <w:rPr>
          <w:rFonts w:eastAsia="TimesNewRomanPSMT"/>
          <w:szCs w:val="28"/>
        </w:rPr>
        <w:t>5</w:t>
      </w:r>
      <w:r w:rsidR="0096067B" w:rsidRPr="007F4495">
        <w:rPr>
          <w:rFonts w:eastAsia="TimesNewRomanPSMT"/>
          <w:szCs w:val="28"/>
        </w:rPr>
        <w:t>.</w:t>
      </w:r>
    </w:p>
    <w:p w:rsidR="00714132" w:rsidRDefault="00714132" w:rsidP="007F4495">
      <w:pPr>
        <w:pStyle w:val="ab"/>
        <w:spacing w:before="0" w:beforeAutospacing="0" w:after="0" w:afterAutospacing="0"/>
        <w:ind w:firstLine="708"/>
        <w:jc w:val="both"/>
        <w:rPr>
          <w:rFonts w:eastAsia="TimesNewRomanPSMT"/>
          <w:szCs w:val="28"/>
        </w:rPr>
      </w:pPr>
    </w:p>
    <w:p w:rsidR="00742AFF" w:rsidRPr="007F4495" w:rsidRDefault="00742AFF" w:rsidP="007F4495">
      <w:pPr>
        <w:pStyle w:val="ab"/>
        <w:spacing w:before="0" w:beforeAutospacing="0" w:after="0" w:afterAutospacing="0"/>
        <w:ind w:firstLine="708"/>
        <w:jc w:val="both"/>
        <w:rPr>
          <w:rFonts w:eastAsia="TimesNewRomanPSMT"/>
          <w:szCs w:val="28"/>
        </w:rPr>
      </w:pPr>
    </w:p>
    <w:p w:rsidR="009252A3" w:rsidRDefault="0048553E" w:rsidP="007F4495">
      <w:pPr>
        <w:pStyle w:val="ab"/>
        <w:spacing w:before="0" w:beforeAutospacing="0" w:after="0" w:afterAutospacing="0"/>
        <w:jc w:val="both"/>
        <w:rPr>
          <w:rFonts w:eastAsia="TimesNewRomanPSMT"/>
          <w:szCs w:val="28"/>
        </w:rPr>
      </w:pPr>
      <w:r>
        <w:rPr>
          <w:rFonts w:eastAsia="TimesNewRomanPSMT"/>
          <w:szCs w:val="28"/>
        </w:rPr>
        <w:t>Таблица 5</w:t>
      </w:r>
      <w:r w:rsidR="00742AFF">
        <w:rPr>
          <w:rFonts w:eastAsia="TimesNewRomanPSMT"/>
          <w:szCs w:val="28"/>
        </w:rPr>
        <w:t xml:space="preserve"> - </w:t>
      </w:r>
      <w:r w:rsidR="0096067B" w:rsidRPr="007F4495">
        <w:rPr>
          <w:rFonts w:eastAsia="TimesNewRomanPSMT"/>
          <w:szCs w:val="28"/>
        </w:rPr>
        <w:t>Особенности течения и структура осложнений беременности у обследованных женщин</w:t>
      </w:r>
    </w:p>
    <w:p w:rsidR="00742AFF" w:rsidRPr="007F4495" w:rsidRDefault="00742AFF" w:rsidP="007F4495">
      <w:pPr>
        <w:pStyle w:val="ab"/>
        <w:spacing w:before="0" w:beforeAutospacing="0" w:after="0" w:afterAutospacing="0"/>
        <w:jc w:val="both"/>
        <w:rPr>
          <w:rFonts w:eastAsia="TimesNewRomanPSMT"/>
          <w:szCs w:val="28"/>
        </w:rPr>
      </w:pPr>
    </w:p>
    <w:tbl>
      <w:tblPr>
        <w:tblStyle w:val="TableNormal"/>
        <w:tblW w:w="9639" w:type="dxa"/>
        <w:tblInd w:w="5" w:type="dxa"/>
        <w:tblBorders>
          <w:top w:val="single" w:sz="4" w:space="0" w:color="7E7E7E"/>
          <w:left w:val="single" w:sz="4" w:space="0" w:color="7E7E7E"/>
          <w:bottom w:val="single" w:sz="4" w:space="0" w:color="7E7E7E"/>
          <w:right w:val="single" w:sz="4" w:space="0" w:color="7E7E7E"/>
          <w:insideH w:val="single" w:sz="4" w:space="0" w:color="7E7E7E"/>
          <w:insideV w:val="single" w:sz="4" w:space="0" w:color="7E7E7E"/>
        </w:tblBorders>
        <w:tblLayout w:type="fixed"/>
        <w:tblLook w:val="01E0" w:firstRow="1" w:lastRow="1" w:firstColumn="1" w:lastColumn="1" w:noHBand="0" w:noVBand="0"/>
      </w:tblPr>
      <w:tblGrid>
        <w:gridCol w:w="2268"/>
        <w:gridCol w:w="1418"/>
        <w:gridCol w:w="1701"/>
        <w:gridCol w:w="1559"/>
        <w:gridCol w:w="1276"/>
        <w:gridCol w:w="1417"/>
      </w:tblGrid>
      <w:tr w:rsidR="0096067B" w:rsidRPr="008A71C6" w:rsidTr="00742AFF">
        <w:trPr>
          <w:trHeight w:val="275"/>
        </w:trPr>
        <w:tc>
          <w:tcPr>
            <w:tcW w:w="2268" w:type="dxa"/>
            <w:vMerge w:val="restart"/>
          </w:tcPr>
          <w:p w:rsidR="0096067B" w:rsidRPr="008A71C6" w:rsidRDefault="0096067B" w:rsidP="007F4495">
            <w:pPr>
              <w:pStyle w:val="TableParagraph"/>
              <w:jc w:val="center"/>
              <w:rPr>
                <w:rFonts w:cs="Times New Roman"/>
                <w:sz w:val="24"/>
                <w:szCs w:val="24"/>
                <w:lang w:val="ru-RU"/>
              </w:rPr>
            </w:pPr>
          </w:p>
          <w:p w:rsidR="00A564BD" w:rsidRDefault="00A564BD" w:rsidP="007F4495">
            <w:pPr>
              <w:pStyle w:val="TableParagraph"/>
              <w:ind w:left="448"/>
              <w:jc w:val="center"/>
              <w:rPr>
                <w:rFonts w:cs="Times New Roman"/>
                <w:sz w:val="24"/>
                <w:szCs w:val="24"/>
                <w:lang w:val="ru-RU"/>
              </w:rPr>
            </w:pPr>
          </w:p>
          <w:p w:rsidR="00A564BD" w:rsidRDefault="00A564BD" w:rsidP="007F4495">
            <w:pPr>
              <w:pStyle w:val="TableParagraph"/>
              <w:ind w:left="448"/>
              <w:jc w:val="center"/>
              <w:rPr>
                <w:rFonts w:cs="Times New Roman"/>
                <w:sz w:val="24"/>
                <w:szCs w:val="24"/>
                <w:lang w:val="ru-RU"/>
              </w:rPr>
            </w:pPr>
          </w:p>
          <w:p w:rsidR="0096067B" w:rsidRPr="008A71C6" w:rsidRDefault="0096067B" w:rsidP="007F4495">
            <w:pPr>
              <w:pStyle w:val="TableParagraph"/>
              <w:ind w:left="448"/>
              <w:jc w:val="center"/>
              <w:rPr>
                <w:rFonts w:cs="Times New Roman"/>
                <w:sz w:val="24"/>
                <w:szCs w:val="24"/>
                <w:lang w:val="ru-RU"/>
              </w:rPr>
            </w:pPr>
            <w:r w:rsidRPr="008A71C6">
              <w:rPr>
                <w:rFonts w:cs="Times New Roman"/>
                <w:sz w:val="24"/>
                <w:szCs w:val="24"/>
                <w:lang w:val="ru-RU"/>
              </w:rPr>
              <w:t>Клинические данные</w:t>
            </w:r>
          </w:p>
        </w:tc>
        <w:tc>
          <w:tcPr>
            <w:tcW w:w="5954" w:type="dxa"/>
            <w:gridSpan w:val="4"/>
          </w:tcPr>
          <w:p w:rsidR="0096067B" w:rsidRDefault="0096067B" w:rsidP="00A564BD">
            <w:pPr>
              <w:pStyle w:val="TableParagraph"/>
              <w:ind w:right="1139"/>
              <w:jc w:val="center"/>
              <w:rPr>
                <w:rFonts w:cs="Times New Roman"/>
                <w:sz w:val="24"/>
                <w:szCs w:val="24"/>
                <w:lang w:val="ru-RU"/>
              </w:rPr>
            </w:pPr>
            <w:r w:rsidRPr="008A71C6">
              <w:rPr>
                <w:rFonts w:cs="Times New Roman"/>
                <w:sz w:val="24"/>
                <w:szCs w:val="24"/>
                <w:lang w:val="ru-RU"/>
              </w:rPr>
              <w:t>Группы женщин (число наблюдений и %)</w:t>
            </w:r>
          </w:p>
          <w:p w:rsidR="00A564BD" w:rsidRPr="008A71C6" w:rsidRDefault="00A564BD" w:rsidP="00A564BD">
            <w:pPr>
              <w:pStyle w:val="TableParagraph"/>
              <w:ind w:right="1139"/>
              <w:rPr>
                <w:rFonts w:cs="Times New Roman"/>
                <w:sz w:val="24"/>
                <w:szCs w:val="24"/>
                <w:lang w:val="ru-RU"/>
              </w:rPr>
            </w:pPr>
          </w:p>
        </w:tc>
        <w:tc>
          <w:tcPr>
            <w:tcW w:w="1417" w:type="dxa"/>
          </w:tcPr>
          <w:p w:rsidR="0096067B" w:rsidRPr="008A71C6" w:rsidRDefault="0096067B" w:rsidP="007F4495">
            <w:pPr>
              <w:pStyle w:val="TableParagraph"/>
              <w:ind w:left="1138" w:right="1139"/>
              <w:jc w:val="center"/>
              <w:rPr>
                <w:rFonts w:cs="Times New Roman"/>
                <w:sz w:val="24"/>
                <w:szCs w:val="24"/>
                <w:lang w:val="ru-RU"/>
              </w:rPr>
            </w:pPr>
          </w:p>
        </w:tc>
      </w:tr>
      <w:tr w:rsidR="0096067B" w:rsidRPr="008A71C6" w:rsidTr="00742AFF">
        <w:trPr>
          <w:trHeight w:val="1103"/>
        </w:trPr>
        <w:tc>
          <w:tcPr>
            <w:tcW w:w="2268" w:type="dxa"/>
            <w:vMerge/>
            <w:tcBorders>
              <w:top w:val="nil"/>
            </w:tcBorders>
          </w:tcPr>
          <w:p w:rsidR="0096067B" w:rsidRPr="008A71C6" w:rsidRDefault="0096067B" w:rsidP="007F4495">
            <w:pPr>
              <w:rPr>
                <w:rFonts w:cs="Times New Roman"/>
                <w:sz w:val="24"/>
                <w:lang w:val="ru-RU"/>
              </w:rPr>
            </w:pPr>
          </w:p>
        </w:tc>
        <w:tc>
          <w:tcPr>
            <w:tcW w:w="1418" w:type="dxa"/>
          </w:tcPr>
          <w:p w:rsidR="0096067B" w:rsidRPr="008A71C6" w:rsidRDefault="0096067B" w:rsidP="007F4495">
            <w:pPr>
              <w:pStyle w:val="TableParagraph"/>
              <w:ind w:left="11" w:right="5"/>
              <w:jc w:val="center"/>
              <w:rPr>
                <w:rFonts w:cs="Times New Roman"/>
                <w:sz w:val="24"/>
                <w:szCs w:val="24"/>
                <w:lang w:val="ru-RU"/>
              </w:rPr>
            </w:pPr>
            <w:r w:rsidRPr="008A71C6">
              <w:rPr>
                <w:rFonts w:cs="Times New Roman"/>
                <w:sz w:val="24"/>
                <w:szCs w:val="24"/>
                <w:lang w:val="ru-RU"/>
              </w:rPr>
              <w:t>Группа беременных без ХАГ</w:t>
            </w:r>
          </w:p>
          <w:p w:rsidR="0096067B" w:rsidRPr="008A71C6" w:rsidRDefault="0096067B" w:rsidP="007F4495">
            <w:pPr>
              <w:pStyle w:val="TableParagraph"/>
              <w:ind w:left="129" w:right="124"/>
              <w:jc w:val="center"/>
              <w:rPr>
                <w:rFonts w:cs="Times New Roman"/>
                <w:sz w:val="24"/>
                <w:szCs w:val="24"/>
                <w:lang w:val="ru-RU"/>
              </w:rPr>
            </w:pPr>
            <w:r w:rsidRPr="008A71C6">
              <w:rPr>
                <w:rFonts w:cs="Times New Roman"/>
                <w:sz w:val="24"/>
                <w:szCs w:val="24"/>
                <w:lang w:val="ru-RU"/>
              </w:rPr>
              <w:t>n=29</w:t>
            </w:r>
          </w:p>
        </w:tc>
        <w:tc>
          <w:tcPr>
            <w:tcW w:w="1701" w:type="dxa"/>
          </w:tcPr>
          <w:p w:rsidR="0096067B" w:rsidRPr="008A71C6" w:rsidRDefault="0096067B" w:rsidP="007F4495">
            <w:pPr>
              <w:pStyle w:val="TableParagraph"/>
              <w:ind w:left="144" w:right="285" w:firstLine="164"/>
              <w:jc w:val="center"/>
              <w:rPr>
                <w:rFonts w:cs="Times New Roman"/>
                <w:sz w:val="24"/>
                <w:szCs w:val="24"/>
                <w:lang w:val="ru-RU"/>
              </w:rPr>
            </w:pPr>
            <w:r w:rsidRPr="008A71C6">
              <w:rPr>
                <w:rFonts w:cs="Times New Roman"/>
                <w:sz w:val="24"/>
                <w:szCs w:val="24"/>
                <w:lang w:val="ru-RU"/>
              </w:rPr>
              <w:t>Группа беременных с ХАГ n=32</w:t>
            </w:r>
          </w:p>
        </w:tc>
        <w:tc>
          <w:tcPr>
            <w:tcW w:w="1559" w:type="dxa"/>
          </w:tcPr>
          <w:p w:rsidR="0096067B" w:rsidRPr="008A71C6" w:rsidRDefault="0096067B" w:rsidP="007F4495">
            <w:pPr>
              <w:pStyle w:val="TableParagraph"/>
              <w:ind w:left="138" w:right="103" w:hanging="27"/>
              <w:jc w:val="center"/>
              <w:rPr>
                <w:rFonts w:cs="Times New Roman"/>
                <w:sz w:val="24"/>
                <w:szCs w:val="24"/>
                <w:lang w:val="ru-RU"/>
              </w:rPr>
            </w:pPr>
            <w:r w:rsidRPr="008A71C6">
              <w:rPr>
                <w:rFonts w:cs="Times New Roman"/>
                <w:sz w:val="24"/>
                <w:szCs w:val="24"/>
                <w:lang w:val="ru-RU"/>
              </w:rPr>
              <w:t>Группа беременных с ПЭ n=35</w:t>
            </w:r>
          </w:p>
        </w:tc>
        <w:tc>
          <w:tcPr>
            <w:tcW w:w="1276" w:type="dxa"/>
          </w:tcPr>
          <w:p w:rsidR="0096067B" w:rsidRPr="008A71C6" w:rsidRDefault="0096067B" w:rsidP="007F4495">
            <w:pPr>
              <w:pStyle w:val="TableParagraph"/>
              <w:ind w:left="139" w:right="191" w:firstLine="78"/>
              <w:jc w:val="center"/>
              <w:rPr>
                <w:rFonts w:cs="Times New Roman"/>
                <w:sz w:val="24"/>
                <w:szCs w:val="24"/>
                <w:lang w:val="ru-RU"/>
              </w:rPr>
            </w:pPr>
            <w:r w:rsidRPr="008A71C6">
              <w:rPr>
                <w:rFonts w:cs="Times New Roman"/>
                <w:sz w:val="24"/>
                <w:szCs w:val="24"/>
                <w:lang w:val="ru-RU"/>
              </w:rPr>
              <w:t>Группа беременных с ПЭ на фоне ХАГ n=35</w:t>
            </w:r>
          </w:p>
        </w:tc>
        <w:tc>
          <w:tcPr>
            <w:tcW w:w="1417" w:type="dxa"/>
          </w:tcPr>
          <w:p w:rsidR="00A564BD" w:rsidRDefault="0096067B" w:rsidP="007F4495">
            <w:pPr>
              <w:pStyle w:val="TableParagraph"/>
              <w:ind w:left="134" w:right="191" w:firstLine="83"/>
              <w:jc w:val="center"/>
              <w:rPr>
                <w:rFonts w:cs="Times New Roman"/>
                <w:sz w:val="24"/>
                <w:szCs w:val="24"/>
                <w:lang w:val="ru-RU"/>
              </w:rPr>
            </w:pPr>
            <w:r w:rsidRPr="008A71C6">
              <w:rPr>
                <w:rFonts w:cs="Times New Roman"/>
                <w:sz w:val="24"/>
                <w:szCs w:val="24"/>
                <w:lang w:val="ru-RU"/>
              </w:rPr>
              <w:t>Уровень значимо</w:t>
            </w:r>
          </w:p>
          <w:p w:rsidR="0096067B" w:rsidRPr="008A71C6" w:rsidRDefault="0096067B" w:rsidP="007F4495">
            <w:pPr>
              <w:pStyle w:val="TableParagraph"/>
              <w:ind w:left="134" w:right="191" w:firstLine="83"/>
              <w:jc w:val="center"/>
              <w:rPr>
                <w:rFonts w:cs="Times New Roman"/>
                <w:sz w:val="24"/>
                <w:szCs w:val="24"/>
                <w:lang w:val="ru-RU"/>
              </w:rPr>
            </w:pPr>
            <w:r w:rsidRPr="008A71C6">
              <w:rPr>
                <w:rFonts w:cs="Times New Roman"/>
                <w:sz w:val="24"/>
                <w:szCs w:val="24"/>
                <w:lang w:val="ru-RU"/>
              </w:rPr>
              <w:t>сти р</w:t>
            </w:r>
          </w:p>
        </w:tc>
      </w:tr>
      <w:tr w:rsidR="00714132" w:rsidRPr="008A71C6" w:rsidTr="00714132">
        <w:trPr>
          <w:trHeight w:val="350"/>
        </w:trPr>
        <w:tc>
          <w:tcPr>
            <w:tcW w:w="2268" w:type="dxa"/>
            <w:tcBorders>
              <w:top w:val="nil"/>
            </w:tcBorders>
          </w:tcPr>
          <w:p w:rsidR="00714132" w:rsidRPr="00714132" w:rsidRDefault="00714132" w:rsidP="00714132">
            <w:pPr>
              <w:jc w:val="center"/>
              <w:rPr>
                <w:sz w:val="24"/>
                <w:lang w:val="ru-RU"/>
              </w:rPr>
            </w:pPr>
            <w:r>
              <w:rPr>
                <w:sz w:val="24"/>
                <w:lang w:val="ru-RU"/>
              </w:rPr>
              <w:t>1</w:t>
            </w:r>
          </w:p>
        </w:tc>
        <w:tc>
          <w:tcPr>
            <w:tcW w:w="1418" w:type="dxa"/>
          </w:tcPr>
          <w:p w:rsidR="00714132" w:rsidRPr="00714132" w:rsidRDefault="00714132" w:rsidP="00714132">
            <w:pPr>
              <w:pStyle w:val="TableParagraph"/>
              <w:ind w:left="11" w:right="5"/>
              <w:jc w:val="center"/>
              <w:rPr>
                <w:sz w:val="24"/>
                <w:szCs w:val="24"/>
                <w:lang w:val="ru-RU"/>
              </w:rPr>
            </w:pPr>
            <w:r>
              <w:rPr>
                <w:sz w:val="24"/>
                <w:szCs w:val="24"/>
                <w:lang w:val="ru-RU"/>
              </w:rPr>
              <w:t>2</w:t>
            </w:r>
          </w:p>
        </w:tc>
        <w:tc>
          <w:tcPr>
            <w:tcW w:w="1701" w:type="dxa"/>
          </w:tcPr>
          <w:p w:rsidR="00714132" w:rsidRPr="00714132" w:rsidRDefault="00714132" w:rsidP="00714132">
            <w:pPr>
              <w:pStyle w:val="TableParagraph"/>
              <w:ind w:left="144" w:right="285" w:firstLine="164"/>
              <w:jc w:val="center"/>
              <w:rPr>
                <w:sz w:val="24"/>
                <w:szCs w:val="24"/>
                <w:lang w:val="ru-RU"/>
              </w:rPr>
            </w:pPr>
            <w:r>
              <w:rPr>
                <w:sz w:val="24"/>
                <w:szCs w:val="24"/>
                <w:lang w:val="ru-RU"/>
              </w:rPr>
              <w:t>3</w:t>
            </w:r>
          </w:p>
        </w:tc>
        <w:tc>
          <w:tcPr>
            <w:tcW w:w="1559" w:type="dxa"/>
          </w:tcPr>
          <w:p w:rsidR="00714132" w:rsidRPr="00714132" w:rsidRDefault="00714132" w:rsidP="00714132">
            <w:pPr>
              <w:pStyle w:val="TableParagraph"/>
              <w:ind w:right="103"/>
              <w:jc w:val="center"/>
              <w:rPr>
                <w:sz w:val="24"/>
                <w:szCs w:val="24"/>
                <w:lang w:val="ru-RU"/>
              </w:rPr>
            </w:pPr>
            <w:r>
              <w:rPr>
                <w:sz w:val="24"/>
                <w:szCs w:val="24"/>
                <w:lang w:val="ru-RU"/>
              </w:rPr>
              <w:t>4</w:t>
            </w:r>
          </w:p>
        </w:tc>
        <w:tc>
          <w:tcPr>
            <w:tcW w:w="1276" w:type="dxa"/>
          </w:tcPr>
          <w:p w:rsidR="00714132" w:rsidRPr="00714132" w:rsidRDefault="00714132" w:rsidP="00714132">
            <w:pPr>
              <w:pStyle w:val="TableParagraph"/>
              <w:ind w:left="139" w:right="191" w:firstLine="78"/>
              <w:jc w:val="center"/>
              <w:rPr>
                <w:sz w:val="24"/>
                <w:szCs w:val="24"/>
                <w:lang w:val="ru-RU"/>
              </w:rPr>
            </w:pPr>
            <w:r>
              <w:rPr>
                <w:sz w:val="24"/>
                <w:szCs w:val="24"/>
                <w:lang w:val="ru-RU"/>
              </w:rPr>
              <w:t>5</w:t>
            </w:r>
          </w:p>
        </w:tc>
        <w:tc>
          <w:tcPr>
            <w:tcW w:w="1417" w:type="dxa"/>
          </w:tcPr>
          <w:p w:rsidR="00714132" w:rsidRPr="00714132" w:rsidRDefault="00714132" w:rsidP="00714132">
            <w:pPr>
              <w:pStyle w:val="TableParagraph"/>
              <w:ind w:left="134" w:right="191" w:firstLine="83"/>
              <w:jc w:val="center"/>
              <w:rPr>
                <w:sz w:val="24"/>
                <w:szCs w:val="24"/>
                <w:lang w:val="ru-RU"/>
              </w:rPr>
            </w:pPr>
            <w:r>
              <w:rPr>
                <w:sz w:val="24"/>
                <w:szCs w:val="24"/>
                <w:lang w:val="ru-RU"/>
              </w:rPr>
              <w:t>6</w:t>
            </w:r>
          </w:p>
        </w:tc>
      </w:tr>
      <w:tr w:rsidR="0096067B" w:rsidRPr="008A71C6" w:rsidTr="00742AFF">
        <w:trPr>
          <w:trHeight w:val="275"/>
        </w:trPr>
        <w:tc>
          <w:tcPr>
            <w:tcW w:w="8222" w:type="dxa"/>
            <w:gridSpan w:val="5"/>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Постановка на диспансерный учет</w:t>
            </w:r>
          </w:p>
        </w:tc>
        <w:tc>
          <w:tcPr>
            <w:tcW w:w="1417" w:type="dxa"/>
          </w:tcPr>
          <w:p w:rsidR="0096067B" w:rsidRPr="008A71C6" w:rsidRDefault="0096067B" w:rsidP="007F4495">
            <w:pPr>
              <w:pStyle w:val="TableParagraph"/>
              <w:ind w:left="107"/>
              <w:jc w:val="center"/>
              <w:rPr>
                <w:rFonts w:cs="Times New Roman"/>
                <w:sz w:val="24"/>
                <w:szCs w:val="24"/>
                <w:lang w:val="ru-RU"/>
              </w:rPr>
            </w:pPr>
          </w:p>
        </w:tc>
      </w:tr>
      <w:tr w:rsidR="0096067B" w:rsidRPr="008A71C6" w:rsidTr="00742AFF">
        <w:trPr>
          <w:trHeight w:val="254"/>
        </w:trPr>
        <w:tc>
          <w:tcPr>
            <w:tcW w:w="2268" w:type="dxa"/>
            <w:tcBorders>
              <w:bottom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до 12 недель</w:t>
            </w:r>
          </w:p>
        </w:tc>
        <w:tc>
          <w:tcPr>
            <w:tcW w:w="1418" w:type="dxa"/>
            <w:tcBorders>
              <w:bottom w:val="nil"/>
            </w:tcBorders>
          </w:tcPr>
          <w:p w:rsidR="0096067B" w:rsidRPr="008A71C6" w:rsidRDefault="0096067B" w:rsidP="007F4495">
            <w:pPr>
              <w:pStyle w:val="TableParagraph"/>
              <w:ind w:left="191"/>
              <w:jc w:val="center"/>
              <w:rPr>
                <w:rFonts w:cs="Times New Roman"/>
                <w:sz w:val="24"/>
                <w:szCs w:val="24"/>
                <w:lang w:val="ru-RU"/>
              </w:rPr>
            </w:pPr>
            <w:r w:rsidRPr="008A71C6">
              <w:rPr>
                <w:rFonts w:cs="Times New Roman"/>
                <w:sz w:val="24"/>
                <w:szCs w:val="24"/>
                <w:lang w:val="ru-RU"/>
              </w:rPr>
              <w:t>25 (86,2%)</w:t>
            </w:r>
          </w:p>
        </w:tc>
        <w:tc>
          <w:tcPr>
            <w:tcW w:w="1701" w:type="dxa"/>
            <w:tcBorders>
              <w:bottom w:val="nil"/>
            </w:tcBorders>
          </w:tcPr>
          <w:p w:rsidR="0096067B" w:rsidRPr="008A71C6" w:rsidRDefault="0096067B" w:rsidP="007F4495">
            <w:pPr>
              <w:pStyle w:val="TableParagraph"/>
              <w:ind w:left="239"/>
              <w:jc w:val="center"/>
              <w:rPr>
                <w:rFonts w:cs="Times New Roman"/>
                <w:sz w:val="24"/>
                <w:szCs w:val="24"/>
                <w:lang w:val="ru-RU"/>
              </w:rPr>
            </w:pPr>
            <w:r w:rsidRPr="008A71C6">
              <w:rPr>
                <w:rFonts w:cs="Times New Roman"/>
                <w:sz w:val="24"/>
                <w:szCs w:val="24"/>
                <w:lang w:val="ru-RU"/>
              </w:rPr>
              <w:t xml:space="preserve">25 (86,2%) </w:t>
            </w:r>
          </w:p>
        </w:tc>
        <w:tc>
          <w:tcPr>
            <w:tcW w:w="1559" w:type="dxa"/>
            <w:tcBorders>
              <w:bottom w:val="nil"/>
            </w:tcBorders>
          </w:tcPr>
          <w:p w:rsidR="0096067B" w:rsidRPr="008A71C6" w:rsidRDefault="0096067B" w:rsidP="007F4495">
            <w:pPr>
              <w:pStyle w:val="TableParagraph"/>
              <w:ind w:left="17"/>
              <w:jc w:val="center"/>
              <w:rPr>
                <w:rFonts w:cs="Times New Roman"/>
                <w:sz w:val="24"/>
                <w:szCs w:val="24"/>
                <w:lang w:val="ru-RU"/>
              </w:rPr>
            </w:pPr>
            <w:r w:rsidRPr="008A71C6">
              <w:rPr>
                <w:rFonts w:cs="Times New Roman"/>
                <w:sz w:val="24"/>
                <w:szCs w:val="24"/>
                <w:lang w:val="ru-RU"/>
              </w:rPr>
              <w:t xml:space="preserve">28 (80%) </w:t>
            </w:r>
          </w:p>
        </w:tc>
        <w:tc>
          <w:tcPr>
            <w:tcW w:w="1276" w:type="dxa"/>
            <w:tcBorders>
              <w:bottom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sz w:val="24"/>
                <w:szCs w:val="24"/>
                <w:lang w:val="ru-RU"/>
              </w:rPr>
              <w:t xml:space="preserve">26 (74,3%) </w:t>
            </w:r>
          </w:p>
        </w:tc>
        <w:tc>
          <w:tcPr>
            <w:tcW w:w="1417" w:type="dxa"/>
            <w:tcBorders>
              <w:bottom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b/>
                <w:sz w:val="24"/>
                <w:szCs w:val="24"/>
                <w:lang w:val="ru-RU"/>
              </w:rPr>
              <w:t>р=0,001*</w:t>
            </w:r>
          </w:p>
        </w:tc>
      </w:tr>
      <w:tr w:rsidR="0096067B" w:rsidRPr="008A71C6" w:rsidTr="00742AFF">
        <w:trPr>
          <w:trHeight w:val="294"/>
        </w:trPr>
        <w:tc>
          <w:tcPr>
            <w:tcW w:w="2268" w:type="dxa"/>
            <w:tcBorders>
              <w:top w:val="nil"/>
              <w:bottom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после 12 недель</w:t>
            </w:r>
          </w:p>
        </w:tc>
        <w:tc>
          <w:tcPr>
            <w:tcW w:w="1418" w:type="dxa"/>
            <w:tcBorders>
              <w:top w:val="nil"/>
              <w:bottom w:val="nil"/>
            </w:tcBorders>
          </w:tcPr>
          <w:p w:rsidR="0096067B" w:rsidRPr="008A71C6" w:rsidRDefault="0096067B" w:rsidP="007F4495">
            <w:pPr>
              <w:pStyle w:val="TableParagraph"/>
              <w:ind w:left="249"/>
              <w:jc w:val="center"/>
              <w:rPr>
                <w:rFonts w:cs="Times New Roman"/>
                <w:sz w:val="24"/>
                <w:szCs w:val="24"/>
                <w:lang w:val="ru-RU"/>
              </w:rPr>
            </w:pPr>
            <w:r w:rsidRPr="008A71C6">
              <w:rPr>
                <w:rFonts w:cs="Times New Roman"/>
                <w:sz w:val="24"/>
                <w:szCs w:val="24"/>
                <w:lang w:val="ru-RU"/>
              </w:rPr>
              <w:t>4 (13,8%)</w:t>
            </w:r>
          </w:p>
        </w:tc>
        <w:tc>
          <w:tcPr>
            <w:tcW w:w="1701" w:type="dxa"/>
            <w:tcBorders>
              <w:top w:val="nil"/>
              <w:bottom w:val="nil"/>
            </w:tcBorders>
          </w:tcPr>
          <w:p w:rsidR="0096067B" w:rsidRPr="008A71C6" w:rsidRDefault="0096067B" w:rsidP="007F4495">
            <w:pPr>
              <w:pStyle w:val="TableParagraph"/>
              <w:ind w:left="239"/>
              <w:jc w:val="center"/>
              <w:rPr>
                <w:rFonts w:cs="Times New Roman"/>
                <w:sz w:val="24"/>
                <w:szCs w:val="24"/>
                <w:lang w:val="ru-RU"/>
              </w:rPr>
            </w:pPr>
            <w:r w:rsidRPr="008A71C6">
              <w:rPr>
                <w:rFonts w:cs="Times New Roman"/>
                <w:sz w:val="24"/>
                <w:szCs w:val="24"/>
                <w:lang w:val="ru-RU"/>
              </w:rPr>
              <w:t xml:space="preserve">7 (24,1%) </w:t>
            </w:r>
          </w:p>
        </w:tc>
        <w:tc>
          <w:tcPr>
            <w:tcW w:w="1559" w:type="dxa"/>
            <w:tcBorders>
              <w:top w:val="nil"/>
              <w:bottom w:val="nil"/>
            </w:tcBorders>
          </w:tcPr>
          <w:p w:rsidR="0096067B" w:rsidRPr="008A71C6" w:rsidRDefault="0096067B" w:rsidP="007F4495">
            <w:pPr>
              <w:pStyle w:val="TableParagraph"/>
              <w:ind w:left="17"/>
              <w:jc w:val="center"/>
              <w:rPr>
                <w:rFonts w:cs="Times New Roman"/>
                <w:sz w:val="24"/>
                <w:szCs w:val="24"/>
                <w:lang w:val="ru-RU"/>
              </w:rPr>
            </w:pPr>
            <w:r w:rsidRPr="008A71C6">
              <w:rPr>
                <w:rFonts w:cs="Times New Roman"/>
                <w:sz w:val="24"/>
                <w:szCs w:val="24"/>
                <w:lang w:val="ru-RU"/>
              </w:rPr>
              <w:t xml:space="preserve">7 (20%) </w:t>
            </w:r>
          </w:p>
        </w:tc>
        <w:tc>
          <w:tcPr>
            <w:tcW w:w="1276" w:type="dxa"/>
            <w:tcBorders>
              <w:top w:val="nil"/>
              <w:bottom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sz w:val="24"/>
                <w:szCs w:val="24"/>
                <w:lang w:val="ru-RU"/>
              </w:rPr>
              <w:t xml:space="preserve">9 (25,7%) </w:t>
            </w:r>
          </w:p>
        </w:tc>
        <w:tc>
          <w:tcPr>
            <w:tcW w:w="1417" w:type="dxa"/>
            <w:tcBorders>
              <w:top w:val="nil"/>
              <w:bottom w:val="nil"/>
            </w:tcBorders>
          </w:tcPr>
          <w:p w:rsidR="0096067B" w:rsidRPr="008A71C6" w:rsidRDefault="0096067B" w:rsidP="007F4495">
            <w:pPr>
              <w:pStyle w:val="TableParagraph"/>
              <w:ind w:left="27" w:right="20"/>
              <w:jc w:val="center"/>
              <w:rPr>
                <w:rFonts w:cs="Times New Roman"/>
                <w:bCs/>
                <w:sz w:val="24"/>
                <w:szCs w:val="24"/>
                <w:lang w:val="ru-RU"/>
              </w:rPr>
            </w:pPr>
            <w:r w:rsidRPr="008A71C6">
              <w:rPr>
                <w:rFonts w:cs="Times New Roman"/>
                <w:bCs/>
                <w:sz w:val="24"/>
                <w:szCs w:val="24"/>
                <w:lang w:val="ru-RU"/>
              </w:rPr>
              <w:t>р=0,5</w:t>
            </w:r>
          </w:p>
        </w:tc>
      </w:tr>
      <w:tr w:rsidR="0096067B" w:rsidRPr="008A71C6" w:rsidTr="00742AFF">
        <w:trPr>
          <w:trHeight w:val="278"/>
        </w:trPr>
        <w:tc>
          <w:tcPr>
            <w:tcW w:w="2268" w:type="dxa"/>
            <w:tcBorders>
              <w:top w:val="nil"/>
            </w:tcBorders>
          </w:tcPr>
          <w:p w:rsidR="0096067B" w:rsidRPr="008A71C6" w:rsidRDefault="0096067B" w:rsidP="007F4495">
            <w:pPr>
              <w:pStyle w:val="TableParagraph"/>
              <w:ind w:right="93"/>
              <w:jc w:val="center"/>
              <w:rPr>
                <w:rFonts w:cs="Times New Roman"/>
                <w:i/>
                <w:sz w:val="24"/>
                <w:szCs w:val="24"/>
                <w:lang w:val="ru-RU"/>
              </w:rPr>
            </w:pPr>
            <w:r w:rsidRPr="008A71C6">
              <w:rPr>
                <w:rFonts w:cs="Times New Roman"/>
                <w:i/>
                <w:sz w:val="24"/>
                <w:szCs w:val="24"/>
                <w:lang w:val="ru-RU"/>
              </w:rPr>
              <w:t>ОР (95% ДИ)</w:t>
            </w:r>
          </w:p>
        </w:tc>
        <w:tc>
          <w:tcPr>
            <w:tcW w:w="1418" w:type="dxa"/>
            <w:tcBorders>
              <w:top w:val="nil"/>
            </w:tcBorders>
          </w:tcPr>
          <w:p w:rsidR="0096067B" w:rsidRPr="008A71C6" w:rsidRDefault="0096067B" w:rsidP="007F4495">
            <w:pPr>
              <w:pStyle w:val="TableParagraph"/>
              <w:jc w:val="center"/>
              <w:rPr>
                <w:rFonts w:cs="Times New Roman"/>
                <w:sz w:val="24"/>
                <w:szCs w:val="24"/>
                <w:lang w:val="ru-RU"/>
              </w:rPr>
            </w:pPr>
          </w:p>
        </w:tc>
        <w:tc>
          <w:tcPr>
            <w:tcW w:w="1701" w:type="dxa"/>
            <w:tcBorders>
              <w:top w:val="nil"/>
            </w:tcBorders>
          </w:tcPr>
          <w:p w:rsidR="0096067B" w:rsidRPr="008A71C6" w:rsidRDefault="0096067B" w:rsidP="007F4495">
            <w:pPr>
              <w:pStyle w:val="TableParagraph"/>
              <w:jc w:val="center"/>
              <w:rPr>
                <w:rFonts w:cs="Times New Roman"/>
                <w:sz w:val="24"/>
                <w:szCs w:val="24"/>
                <w:lang w:val="ru-RU"/>
              </w:rPr>
            </w:pPr>
          </w:p>
        </w:tc>
        <w:tc>
          <w:tcPr>
            <w:tcW w:w="1559" w:type="dxa"/>
            <w:tcBorders>
              <w:top w:val="nil"/>
            </w:tcBorders>
          </w:tcPr>
          <w:p w:rsidR="0096067B" w:rsidRPr="008A71C6" w:rsidRDefault="0096067B" w:rsidP="007F4495">
            <w:pPr>
              <w:pStyle w:val="TableParagraph"/>
              <w:jc w:val="center"/>
              <w:rPr>
                <w:rFonts w:cs="Times New Roman"/>
                <w:sz w:val="24"/>
                <w:szCs w:val="24"/>
                <w:lang w:val="ru-RU"/>
              </w:rPr>
            </w:pPr>
            <w:r w:rsidRPr="008A71C6">
              <w:rPr>
                <w:rFonts w:cs="Times New Roman"/>
                <w:i/>
                <w:sz w:val="24"/>
                <w:szCs w:val="24"/>
                <w:lang w:val="ru-RU"/>
              </w:rPr>
              <w:t>1,2 (0,7-2,0)</w:t>
            </w:r>
          </w:p>
        </w:tc>
        <w:tc>
          <w:tcPr>
            <w:tcW w:w="1276" w:type="dxa"/>
            <w:tcBorders>
              <w:top w:val="nil"/>
            </w:tcBorders>
          </w:tcPr>
          <w:p w:rsidR="0096067B" w:rsidRPr="008A71C6" w:rsidRDefault="0096067B" w:rsidP="007F4495">
            <w:pPr>
              <w:pStyle w:val="TableParagraph"/>
              <w:ind w:left="32" w:right="20"/>
              <w:jc w:val="center"/>
              <w:rPr>
                <w:rFonts w:cs="Times New Roman"/>
                <w:i/>
                <w:sz w:val="24"/>
                <w:szCs w:val="24"/>
                <w:lang w:val="ru-RU"/>
              </w:rPr>
            </w:pPr>
          </w:p>
        </w:tc>
        <w:tc>
          <w:tcPr>
            <w:tcW w:w="1417" w:type="dxa"/>
            <w:tcBorders>
              <w:top w:val="nil"/>
            </w:tcBorders>
          </w:tcPr>
          <w:p w:rsidR="0096067B" w:rsidRPr="008A71C6" w:rsidRDefault="0096067B" w:rsidP="007F4495">
            <w:pPr>
              <w:pStyle w:val="TableParagraph"/>
              <w:ind w:left="32" w:right="20"/>
              <w:jc w:val="center"/>
              <w:rPr>
                <w:rFonts w:cs="Times New Roman"/>
                <w:i/>
                <w:sz w:val="24"/>
                <w:szCs w:val="24"/>
                <w:lang w:val="ru-RU"/>
              </w:rPr>
            </w:pPr>
          </w:p>
        </w:tc>
      </w:tr>
      <w:tr w:rsidR="0096067B" w:rsidRPr="008A71C6" w:rsidTr="00742AFF">
        <w:trPr>
          <w:trHeight w:val="275"/>
        </w:trPr>
        <w:tc>
          <w:tcPr>
            <w:tcW w:w="8222" w:type="dxa"/>
            <w:gridSpan w:val="5"/>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Артериальное давление при постановке на учет, мм рт.ст.</w:t>
            </w:r>
          </w:p>
        </w:tc>
        <w:tc>
          <w:tcPr>
            <w:tcW w:w="1417" w:type="dxa"/>
          </w:tcPr>
          <w:p w:rsidR="0096067B" w:rsidRPr="008A71C6" w:rsidRDefault="0096067B" w:rsidP="007F4495">
            <w:pPr>
              <w:pStyle w:val="TableParagraph"/>
              <w:ind w:left="107"/>
              <w:jc w:val="center"/>
              <w:rPr>
                <w:rFonts w:cs="Times New Roman"/>
                <w:sz w:val="24"/>
                <w:szCs w:val="24"/>
                <w:lang w:val="ru-RU"/>
              </w:rPr>
            </w:pPr>
          </w:p>
        </w:tc>
      </w:tr>
      <w:tr w:rsidR="0096067B" w:rsidRPr="008A71C6" w:rsidTr="00742AFF">
        <w:trPr>
          <w:trHeight w:val="430"/>
        </w:trPr>
        <w:tc>
          <w:tcPr>
            <w:tcW w:w="2268" w:type="dxa"/>
            <w:tcBorders>
              <w:top w:val="nil"/>
              <w:bottom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Среднее АД</w:t>
            </w:r>
          </w:p>
        </w:tc>
        <w:tc>
          <w:tcPr>
            <w:tcW w:w="1418" w:type="dxa"/>
            <w:tcBorders>
              <w:top w:val="nil"/>
              <w:bottom w:val="nil"/>
            </w:tcBorders>
          </w:tcPr>
          <w:p w:rsidR="0096067B" w:rsidRPr="008A71C6" w:rsidRDefault="0096067B" w:rsidP="007F4495">
            <w:pPr>
              <w:pStyle w:val="TableParagraph"/>
              <w:ind w:left="6"/>
              <w:jc w:val="center"/>
              <w:rPr>
                <w:rFonts w:cs="Times New Roman"/>
                <w:sz w:val="24"/>
                <w:szCs w:val="24"/>
                <w:lang w:val="ru-RU"/>
              </w:rPr>
            </w:pPr>
            <w:r w:rsidRPr="008A71C6">
              <w:rPr>
                <w:rFonts w:cs="Times New Roman"/>
                <w:sz w:val="24"/>
                <w:szCs w:val="24"/>
                <w:lang w:val="ru-RU"/>
              </w:rPr>
              <w:t>75,5±0,5</w:t>
            </w:r>
          </w:p>
        </w:tc>
        <w:tc>
          <w:tcPr>
            <w:tcW w:w="1701" w:type="dxa"/>
            <w:tcBorders>
              <w:top w:val="nil"/>
              <w:bottom w:val="nil"/>
            </w:tcBorders>
          </w:tcPr>
          <w:p w:rsidR="0096067B" w:rsidRPr="008A71C6" w:rsidRDefault="0096067B" w:rsidP="007F4495">
            <w:pPr>
              <w:pStyle w:val="TableParagraph"/>
              <w:ind w:right="23"/>
              <w:jc w:val="center"/>
              <w:rPr>
                <w:rFonts w:cs="Times New Roman"/>
                <w:sz w:val="24"/>
                <w:szCs w:val="24"/>
                <w:lang w:val="ru-RU"/>
              </w:rPr>
            </w:pPr>
            <w:r w:rsidRPr="00714132">
              <w:rPr>
                <w:rFonts w:cs="Times New Roman"/>
                <w:position w:val="-10"/>
                <w:sz w:val="24"/>
                <w:szCs w:val="24"/>
                <w:lang w:val="ru-RU"/>
              </w:rPr>
              <w:t>95,3</w:t>
            </w:r>
            <w:r w:rsidRPr="008A71C6">
              <w:rPr>
                <w:rFonts w:cs="Times New Roman"/>
                <w:sz w:val="24"/>
                <w:szCs w:val="24"/>
                <w:lang w:val="ru-RU"/>
              </w:rPr>
              <w:t>±0,8*</w:t>
            </w:r>
          </w:p>
        </w:tc>
        <w:tc>
          <w:tcPr>
            <w:tcW w:w="1559" w:type="dxa"/>
            <w:tcBorders>
              <w:top w:val="nil"/>
              <w:bottom w:val="nil"/>
            </w:tcBorders>
          </w:tcPr>
          <w:p w:rsidR="0096067B" w:rsidRPr="008A71C6" w:rsidRDefault="0096067B" w:rsidP="007F4495">
            <w:pPr>
              <w:pStyle w:val="TableParagraph"/>
              <w:ind w:left="90"/>
              <w:jc w:val="center"/>
              <w:rPr>
                <w:rFonts w:cs="Times New Roman"/>
                <w:spacing w:val="-4"/>
                <w:position w:val="-10"/>
                <w:sz w:val="24"/>
                <w:szCs w:val="24"/>
                <w:lang w:val="ru-RU"/>
              </w:rPr>
            </w:pPr>
            <w:r w:rsidRPr="008A71C6">
              <w:rPr>
                <w:rFonts w:cs="Times New Roman"/>
                <w:spacing w:val="-4"/>
                <w:position w:val="-10"/>
                <w:sz w:val="24"/>
                <w:szCs w:val="24"/>
                <w:lang w:val="ru-RU"/>
              </w:rPr>
              <w:t>82</w:t>
            </w:r>
            <w:r w:rsidRPr="00714132">
              <w:rPr>
                <w:rFonts w:cs="Times New Roman"/>
                <w:sz w:val="24"/>
                <w:szCs w:val="24"/>
                <w:lang w:val="ru-RU"/>
              </w:rPr>
              <w:t>±1,1*</w:t>
            </w:r>
          </w:p>
        </w:tc>
        <w:tc>
          <w:tcPr>
            <w:tcW w:w="1276" w:type="dxa"/>
            <w:tcBorders>
              <w:top w:val="nil"/>
              <w:bottom w:val="nil"/>
            </w:tcBorders>
          </w:tcPr>
          <w:p w:rsidR="0096067B" w:rsidRPr="008A71C6" w:rsidRDefault="0096067B" w:rsidP="007F4495">
            <w:pPr>
              <w:pStyle w:val="TableParagraph"/>
              <w:ind w:left="32" w:right="20"/>
              <w:jc w:val="center"/>
              <w:rPr>
                <w:rFonts w:cs="Times New Roman"/>
                <w:sz w:val="24"/>
                <w:szCs w:val="24"/>
                <w:lang w:val="ru-RU"/>
              </w:rPr>
            </w:pPr>
            <w:r w:rsidRPr="008A71C6">
              <w:rPr>
                <w:rFonts w:cs="Times New Roman"/>
                <w:sz w:val="24"/>
                <w:szCs w:val="24"/>
                <w:lang w:val="ru-RU"/>
              </w:rPr>
              <w:t>96,5±0,8*</w:t>
            </w:r>
          </w:p>
        </w:tc>
        <w:tc>
          <w:tcPr>
            <w:tcW w:w="1417" w:type="dxa"/>
            <w:tcBorders>
              <w:top w:val="nil"/>
              <w:bottom w:val="nil"/>
            </w:tcBorders>
          </w:tcPr>
          <w:p w:rsidR="0096067B" w:rsidRPr="008A71C6" w:rsidRDefault="0096067B" w:rsidP="007F4495">
            <w:pPr>
              <w:pStyle w:val="TableParagraph"/>
              <w:ind w:left="32" w:right="20"/>
              <w:jc w:val="center"/>
              <w:rPr>
                <w:rFonts w:cs="Times New Roman"/>
                <w:sz w:val="24"/>
                <w:szCs w:val="24"/>
                <w:lang w:val="ru-RU"/>
              </w:rPr>
            </w:pPr>
            <w:r w:rsidRPr="008A71C6">
              <w:rPr>
                <w:rFonts w:cs="Times New Roman"/>
                <w:b/>
                <w:sz w:val="24"/>
                <w:szCs w:val="24"/>
                <w:lang w:val="ru-RU"/>
              </w:rPr>
              <w:t>р=0,001*</w:t>
            </w:r>
          </w:p>
        </w:tc>
      </w:tr>
      <w:tr w:rsidR="0096067B" w:rsidRPr="008A71C6" w:rsidTr="00742AFF">
        <w:trPr>
          <w:trHeight w:val="430"/>
        </w:trPr>
        <w:tc>
          <w:tcPr>
            <w:tcW w:w="2268" w:type="dxa"/>
            <w:tcBorders>
              <w:top w:val="nil"/>
              <w:bottom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диастолическое АД выше 80</w:t>
            </w:r>
          </w:p>
        </w:tc>
        <w:tc>
          <w:tcPr>
            <w:tcW w:w="1418" w:type="dxa"/>
            <w:tcBorders>
              <w:top w:val="nil"/>
              <w:bottom w:val="nil"/>
            </w:tcBorders>
          </w:tcPr>
          <w:p w:rsidR="0096067B" w:rsidRPr="008A71C6" w:rsidRDefault="0096067B" w:rsidP="007F4495">
            <w:pPr>
              <w:pStyle w:val="TableParagraph"/>
              <w:ind w:left="6"/>
              <w:jc w:val="center"/>
              <w:rPr>
                <w:rFonts w:cs="Times New Roman"/>
                <w:sz w:val="24"/>
                <w:szCs w:val="24"/>
                <w:lang w:val="ru-RU"/>
              </w:rPr>
            </w:pPr>
            <w:r w:rsidRPr="008A71C6">
              <w:rPr>
                <w:rFonts w:cs="Times New Roman"/>
                <w:sz w:val="24"/>
                <w:szCs w:val="24"/>
                <w:lang w:val="ru-RU"/>
              </w:rPr>
              <w:t>0</w:t>
            </w:r>
          </w:p>
        </w:tc>
        <w:tc>
          <w:tcPr>
            <w:tcW w:w="1701" w:type="dxa"/>
            <w:tcBorders>
              <w:top w:val="nil"/>
              <w:bottom w:val="nil"/>
            </w:tcBorders>
          </w:tcPr>
          <w:p w:rsidR="0096067B" w:rsidRPr="008A71C6" w:rsidRDefault="0096067B" w:rsidP="007F4495">
            <w:pPr>
              <w:pStyle w:val="TableParagraph"/>
              <w:ind w:left="142" w:right="23"/>
              <w:jc w:val="center"/>
              <w:rPr>
                <w:rFonts w:cs="Times New Roman"/>
                <w:sz w:val="24"/>
                <w:szCs w:val="24"/>
                <w:lang w:val="ru-RU"/>
              </w:rPr>
            </w:pPr>
            <w:r w:rsidRPr="008A71C6">
              <w:rPr>
                <w:rFonts w:cs="Times New Roman"/>
                <w:sz w:val="24"/>
                <w:szCs w:val="24"/>
                <w:lang w:val="ru-RU"/>
              </w:rPr>
              <w:t xml:space="preserve">18 (56,3%) </w:t>
            </w:r>
          </w:p>
          <w:p w:rsidR="0096067B" w:rsidRPr="008A71C6" w:rsidRDefault="0096067B" w:rsidP="007F4495">
            <w:pPr>
              <w:pStyle w:val="TableParagraph"/>
              <w:ind w:left="142" w:right="30"/>
              <w:jc w:val="center"/>
              <w:rPr>
                <w:rFonts w:cs="Times New Roman"/>
                <w:sz w:val="24"/>
                <w:szCs w:val="24"/>
                <w:lang w:val="ru-RU"/>
              </w:rPr>
            </w:pPr>
          </w:p>
        </w:tc>
        <w:tc>
          <w:tcPr>
            <w:tcW w:w="1559" w:type="dxa"/>
            <w:tcBorders>
              <w:top w:val="nil"/>
              <w:bottom w:val="nil"/>
            </w:tcBorders>
          </w:tcPr>
          <w:p w:rsidR="0096067B" w:rsidRPr="008A71C6" w:rsidRDefault="0096067B" w:rsidP="007F4495">
            <w:pPr>
              <w:pStyle w:val="TableParagraph"/>
              <w:ind w:left="90"/>
              <w:jc w:val="center"/>
              <w:rPr>
                <w:rFonts w:cs="Times New Roman"/>
                <w:sz w:val="24"/>
                <w:szCs w:val="24"/>
                <w:lang w:val="ru-RU"/>
              </w:rPr>
            </w:pPr>
            <w:r w:rsidRPr="008A71C6">
              <w:rPr>
                <w:rFonts w:cs="Times New Roman"/>
                <w:spacing w:val="-4"/>
                <w:position w:val="-10"/>
                <w:sz w:val="24"/>
                <w:szCs w:val="24"/>
                <w:lang w:val="ru-RU"/>
              </w:rPr>
              <w:t>1</w:t>
            </w:r>
            <w:r w:rsidRPr="008A71C6">
              <w:rPr>
                <w:rFonts w:cs="Times New Roman"/>
                <w:spacing w:val="-8"/>
                <w:position w:val="-10"/>
                <w:sz w:val="24"/>
                <w:szCs w:val="24"/>
                <w:lang w:val="ru-RU"/>
              </w:rPr>
              <w:t>(2,9%)</w:t>
            </w:r>
          </w:p>
        </w:tc>
        <w:tc>
          <w:tcPr>
            <w:tcW w:w="1276" w:type="dxa"/>
            <w:tcBorders>
              <w:top w:val="nil"/>
              <w:bottom w:val="nil"/>
            </w:tcBorders>
          </w:tcPr>
          <w:p w:rsidR="0096067B" w:rsidRPr="008A71C6" w:rsidRDefault="0096067B" w:rsidP="007F4495">
            <w:pPr>
              <w:pStyle w:val="TableParagraph"/>
              <w:ind w:left="32" w:right="20"/>
              <w:jc w:val="center"/>
              <w:rPr>
                <w:rFonts w:cs="Times New Roman"/>
                <w:sz w:val="24"/>
                <w:szCs w:val="24"/>
                <w:lang w:val="ru-RU"/>
              </w:rPr>
            </w:pPr>
            <w:r w:rsidRPr="008A71C6">
              <w:rPr>
                <w:rFonts w:cs="Times New Roman"/>
                <w:sz w:val="24"/>
                <w:szCs w:val="24"/>
                <w:lang w:val="ru-RU"/>
              </w:rPr>
              <w:t xml:space="preserve">19 (54,3%) </w:t>
            </w:r>
          </w:p>
        </w:tc>
        <w:tc>
          <w:tcPr>
            <w:tcW w:w="1417" w:type="dxa"/>
            <w:tcBorders>
              <w:top w:val="nil"/>
              <w:bottom w:val="nil"/>
            </w:tcBorders>
          </w:tcPr>
          <w:p w:rsidR="0096067B" w:rsidRPr="008A71C6" w:rsidRDefault="0096067B" w:rsidP="007F4495">
            <w:pPr>
              <w:pStyle w:val="TableParagraph"/>
              <w:ind w:left="32" w:right="20"/>
              <w:jc w:val="center"/>
              <w:rPr>
                <w:rFonts w:cs="Times New Roman"/>
                <w:sz w:val="24"/>
                <w:szCs w:val="24"/>
                <w:lang w:val="ru-RU"/>
              </w:rPr>
            </w:pPr>
            <w:r w:rsidRPr="008A71C6">
              <w:rPr>
                <w:rFonts w:cs="Times New Roman"/>
                <w:b/>
                <w:sz w:val="24"/>
                <w:szCs w:val="24"/>
                <w:lang w:val="ru-RU"/>
              </w:rPr>
              <w:t>р=0,0001*</w:t>
            </w:r>
          </w:p>
        </w:tc>
      </w:tr>
      <w:tr w:rsidR="0096067B" w:rsidRPr="008A71C6" w:rsidTr="00742AFF">
        <w:trPr>
          <w:trHeight w:val="416"/>
        </w:trPr>
        <w:tc>
          <w:tcPr>
            <w:tcW w:w="2268" w:type="dxa"/>
            <w:tcBorders>
              <w:top w:val="nil"/>
            </w:tcBorders>
          </w:tcPr>
          <w:p w:rsidR="0096067B" w:rsidRPr="008A71C6" w:rsidRDefault="0096067B" w:rsidP="007F4495">
            <w:pPr>
              <w:pStyle w:val="TableParagraph"/>
              <w:jc w:val="center"/>
              <w:rPr>
                <w:rFonts w:cs="Times New Roman"/>
                <w:sz w:val="24"/>
                <w:szCs w:val="24"/>
                <w:lang w:val="ru-RU"/>
              </w:rPr>
            </w:pPr>
          </w:p>
        </w:tc>
        <w:tc>
          <w:tcPr>
            <w:tcW w:w="1418" w:type="dxa"/>
            <w:tcBorders>
              <w:top w:val="nil"/>
            </w:tcBorders>
          </w:tcPr>
          <w:p w:rsidR="0096067B" w:rsidRPr="008A71C6" w:rsidRDefault="0096067B" w:rsidP="007F4495">
            <w:pPr>
              <w:pStyle w:val="TableParagraph"/>
              <w:jc w:val="center"/>
              <w:rPr>
                <w:rFonts w:cs="Times New Roman"/>
                <w:sz w:val="24"/>
                <w:szCs w:val="24"/>
                <w:lang w:val="ru-RU"/>
              </w:rPr>
            </w:pPr>
          </w:p>
        </w:tc>
        <w:tc>
          <w:tcPr>
            <w:tcW w:w="1701" w:type="dxa"/>
            <w:tcBorders>
              <w:top w:val="nil"/>
            </w:tcBorders>
          </w:tcPr>
          <w:p w:rsidR="0096067B" w:rsidRPr="008A71C6" w:rsidRDefault="0096067B" w:rsidP="007F4495">
            <w:pPr>
              <w:pStyle w:val="TableParagraph"/>
              <w:jc w:val="center"/>
              <w:rPr>
                <w:rFonts w:cs="Times New Roman"/>
                <w:sz w:val="24"/>
                <w:szCs w:val="24"/>
                <w:lang w:val="ru-RU"/>
              </w:rPr>
            </w:pPr>
          </w:p>
        </w:tc>
        <w:tc>
          <w:tcPr>
            <w:tcW w:w="1559" w:type="dxa"/>
            <w:tcBorders>
              <w:top w:val="nil"/>
            </w:tcBorders>
          </w:tcPr>
          <w:p w:rsidR="0096067B" w:rsidRPr="008A71C6" w:rsidRDefault="0096067B" w:rsidP="007F4495">
            <w:pPr>
              <w:pStyle w:val="TableParagraph"/>
              <w:ind w:left="16"/>
              <w:jc w:val="center"/>
              <w:rPr>
                <w:rFonts w:cs="Times New Roman"/>
                <w:i/>
                <w:sz w:val="24"/>
                <w:szCs w:val="24"/>
                <w:lang w:val="ru-RU"/>
              </w:rPr>
            </w:pPr>
            <w:r w:rsidRPr="008A71C6">
              <w:rPr>
                <w:rFonts w:cs="Times New Roman"/>
                <w:i/>
                <w:sz w:val="24"/>
                <w:szCs w:val="24"/>
                <w:lang w:val="ru-RU"/>
              </w:rPr>
              <w:t>1,85 (1,48-2,32)</w:t>
            </w:r>
          </w:p>
        </w:tc>
        <w:tc>
          <w:tcPr>
            <w:tcW w:w="1276" w:type="dxa"/>
            <w:tcBorders>
              <w:top w:val="nil"/>
            </w:tcBorders>
          </w:tcPr>
          <w:p w:rsidR="0096067B" w:rsidRPr="008A71C6" w:rsidRDefault="0096067B" w:rsidP="007F4495">
            <w:pPr>
              <w:pStyle w:val="TableParagraph"/>
              <w:ind w:left="32" w:right="20"/>
              <w:jc w:val="center"/>
              <w:rPr>
                <w:rFonts w:cs="Times New Roman"/>
                <w:i/>
                <w:sz w:val="24"/>
                <w:szCs w:val="24"/>
                <w:lang w:val="ru-RU"/>
              </w:rPr>
            </w:pPr>
            <w:r w:rsidRPr="008A71C6">
              <w:rPr>
                <w:rFonts w:cs="Times New Roman"/>
                <w:i/>
                <w:sz w:val="24"/>
                <w:szCs w:val="24"/>
                <w:lang w:val="ru-RU"/>
              </w:rPr>
              <w:t>2,81 (1,9-4,2)</w:t>
            </w:r>
          </w:p>
        </w:tc>
        <w:tc>
          <w:tcPr>
            <w:tcW w:w="1417" w:type="dxa"/>
            <w:tcBorders>
              <w:top w:val="nil"/>
            </w:tcBorders>
          </w:tcPr>
          <w:p w:rsidR="0096067B" w:rsidRPr="008A71C6" w:rsidRDefault="0096067B" w:rsidP="007F4495">
            <w:pPr>
              <w:pStyle w:val="TableParagraph"/>
              <w:ind w:left="32" w:right="20"/>
              <w:jc w:val="center"/>
              <w:rPr>
                <w:rFonts w:cs="Times New Roman"/>
                <w:i/>
                <w:sz w:val="24"/>
                <w:szCs w:val="24"/>
                <w:lang w:val="ru-RU"/>
              </w:rPr>
            </w:pPr>
          </w:p>
        </w:tc>
      </w:tr>
      <w:tr w:rsidR="0096067B" w:rsidRPr="008A71C6" w:rsidTr="00742AFF">
        <w:trPr>
          <w:trHeight w:val="275"/>
        </w:trPr>
        <w:tc>
          <w:tcPr>
            <w:tcW w:w="8222" w:type="dxa"/>
            <w:gridSpan w:val="5"/>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Антигипертензивная терапия до беременности</w:t>
            </w:r>
          </w:p>
        </w:tc>
        <w:tc>
          <w:tcPr>
            <w:tcW w:w="1417" w:type="dxa"/>
          </w:tcPr>
          <w:p w:rsidR="0096067B" w:rsidRPr="008A71C6" w:rsidRDefault="0096067B" w:rsidP="007F4495">
            <w:pPr>
              <w:pStyle w:val="TableParagraph"/>
              <w:ind w:left="107"/>
              <w:jc w:val="center"/>
              <w:rPr>
                <w:rFonts w:cs="Times New Roman"/>
                <w:sz w:val="24"/>
                <w:szCs w:val="24"/>
                <w:lang w:val="ru-RU"/>
              </w:rPr>
            </w:pPr>
          </w:p>
        </w:tc>
      </w:tr>
      <w:tr w:rsidR="0096067B" w:rsidRPr="008A71C6" w:rsidTr="00742AFF">
        <w:trPr>
          <w:trHeight w:val="264"/>
        </w:trPr>
        <w:tc>
          <w:tcPr>
            <w:tcW w:w="2268" w:type="dxa"/>
            <w:tcBorders>
              <w:bottom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Регулярная терапия</w:t>
            </w:r>
          </w:p>
        </w:tc>
        <w:tc>
          <w:tcPr>
            <w:tcW w:w="1418" w:type="dxa"/>
            <w:tcBorders>
              <w:bottom w:val="nil"/>
            </w:tcBorders>
          </w:tcPr>
          <w:p w:rsidR="0096067B" w:rsidRPr="008A71C6" w:rsidRDefault="0096067B" w:rsidP="007F4495">
            <w:pPr>
              <w:pStyle w:val="TableParagraph"/>
              <w:ind w:left="4"/>
              <w:jc w:val="center"/>
              <w:rPr>
                <w:rFonts w:cs="Times New Roman"/>
                <w:sz w:val="24"/>
                <w:szCs w:val="24"/>
                <w:lang w:val="ru-RU"/>
              </w:rPr>
            </w:pPr>
            <w:r w:rsidRPr="008A71C6">
              <w:rPr>
                <w:rFonts w:cs="Times New Roman"/>
                <w:w w:val="99"/>
                <w:sz w:val="24"/>
                <w:szCs w:val="24"/>
                <w:lang w:val="ru-RU"/>
              </w:rPr>
              <w:t>-</w:t>
            </w:r>
          </w:p>
        </w:tc>
        <w:tc>
          <w:tcPr>
            <w:tcW w:w="1701" w:type="dxa"/>
            <w:tcBorders>
              <w:bottom w:val="nil"/>
            </w:tcBorders>
          </w:tcPr>
          <w:p w:rsidR="0096067B" w:rsidRPr="008A71C6" w:rsidRDefault="0096067B" w:rsidP="007F4495">
            <w:pPr>
              <w:pStyle w:val="TableParagraph"/>
              <w:ind w:left="340"/>
              <w:jc w:val="center"/>
              <w:rPr>
                <w:rFonts w:cs="Times New Roman"/>
                <w:sz w:val="24"/>
                <w:szCs w:val="24"/>
                <w:lang w:val="ru-RU"/>
              </w:rPr>
            </w:pPr>
            <w:r w:rsidRPr="008A71C6">
              <w:rPr>
                <w:rFonts w:cs="Times New Roman"/>
                <w:sz w:val="24"/>
                <w:szCs w:val="24"/>
                <w:lang w:val="ru-RU"/>
              </w:rPr>
              <w:t>13 (40,6%)</w:t>
            </w:r>
          </w:p>
        </w:tc>
        <w:tc>
          <w:tcPr>
            <w:tcW w:w="1559" w:type="dxa"/>
            <w:tcBorders>
              <w:bottom w:val="nil"/>
            </w:tcBorders>
          </w:tcPr>
          <w:p w:rsidR="0096067B" w:rsidRPr="008A71C6" w:rsidRDefault="0096067B" w:rsidP="007F4495">
            <w:pPr>
              <w:pStyle w:val="TableParagraph"/>
              <w:ind w:left="10"/>
              <w:jc w:val="center"/>
              <w:rPr>
                <w:rFonts w:cs="Times New Roman"/>
                <w:sz w:val="24"/>
                <w:szCs w:val="24"/>
                <w:lang w:val="ru-RU"/>
              </w:rPr>
            </w:pPr>
            <w:r w:rsidRPr="008A71C6">
              <w:rPr>
                <w:rFonts w:cs="Times New Roman"/>
                <w:sz w:val="24"/>
                <w:szCs w:val="24"/>
                <w:lang w:val="ru-RU"/>
              </w:rPr>
              <w:t>-</w:t>
            </w:r>
          </w:p>
        </w:tc>
        <w:tc>
          <w:tcPr>
            <w:tcW w:w="1276" w:type="dxa"/>
            <w:tcBorders>
              <w:bottom w:val="nil"/>
            </w:tcBorders>
          </w:tcPr>
          <w:p w:rsidR="0096067B" w:rsidRPr="008A71C6" w:rsidRDefault="0096067B" w:rsidP="007F4495">
            <w:pPr>
              <w:pStyle w:val="TableParagraph"/>
              <w:ind w:left="15"/>
              <w:jc w:val="center"/>
              <w:rPr>
                <w:rFonts w:cs="Times New Roman"/>
                <w:sz w:val="24"/>
                <w:szCs w:val="24"/>
                <w:lang w:val="ru-RU"/>
              </w:rPr>
            </w:pPr>
            <w:r w:rsidRPr="008A71C6">
              <w:rPr>
                <w:rFonts w:cs="Times New Roman"/>
                <w:sz w:val="24"/>
                <w:szCs w:val="24"/>
                <w:lang w:val="ru-RU"/>
              </w:rPr>
              <w:t>5 (14,3%)</w:t>
            </w:r>
          </w:p>
        </w:tc>
        <w:tc>
          <w:tcPr>
            <w:tcW w:w="1417" w:type="dxa"/>
            <w:tcBorders>
              <w:bottom w:val="nil"/>
            </w:tcBorders>
          </w:tcPr>
          <w:p w:rsidR="0096067B" w:rsidRPr="008A71C6" w:rsidRDefault="0096067B" w:rsidP="007F4495">
            <w:pPr>
              <w:pStyle w:val="TableParagraph"/>
              <w:ind w:left="15"/>
              <w:jc w:val="center"/>
              <w:rPr>
                <w:rFonts w:cs="Times New Roman"/>
                <w:sz w:val="24"/>
                <w:szCs w:val="24"/>
                <w:lang w:val="ru-RU"/>
              </w:rPr>
            </w:pPr>
            <w:r w:rsidRPr="008A71C6">
              <w:rPr>
                <w:rFonts w:cs="Times New Roman"/>
                <w:b/>
                <w:sz w:val="24"/>
                <w:szCs w:val="24"/>
                <w:lang w:val="ru-RU"/>
              </w:rPr>
              <w:t>р=0,0019*</w:t>
            </w:r>
          </w:p>
        </w:tc>
      </w:tr>
      <w:tr w:rsidR="0096067B" w:rsidRPr="008A71C6" w:rsidTr="00742AFF">
        <w:trPr>
          <w:trHeight w:val="285"/>
        </w:trPr>
        <w:tc>
          <w:tcPr>
            <w:tcW w:w="2268" w:type="dxa"/>
            <w:tcBorders>
              <w:top w:val="nil"/>
              <w:bottom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Эпизодическая терапия</w:t>
            </w:r>
          </w:p>
        </w:tc>
        <w:tc>
          <w:tcPr>
            <w:tcW w:w="1418" w:type="dxa"/>
            <w:tcBorders>
              <w:top w:val="nil"/>
              <w:bottom w:val="nil"/>
            </w:tcBorders>
          </w:tcPr>
          <w:p w:rsidR="0096067B" w:rsidRPr="008A71C6" w:rsidRDefault="0096067B" w:rsidP="007F4495">
            <w:pPr>
              <w:pStyle w:val="TableParagraph"/>
              <w:ind w:left="4"/>
              <w:jc w:val="center"/>
              <w:rPr>
                <w:rFonts w:cs="Times New Roman"/>
                <w:sz w:val="24"/>
                <w:szCs w:val="24"/>
                <w:lang w:val="ru-RU"/>
              </w:rPr>
            </w:pPr>
            <w:r w:rsidRPr="008A71C6">
              <w:rPr>
                <w:rFonts w:cs="Times New Roman"/>
                <w:w w:val="99"/>
                <w:sz w:val="24"/>
                <w:szCs w:val="24"/>
                <w:lang w:val="ru-RU"/>
              </w:rPr>
              <w:t>-</w:t>
            </w:r>
          </w:p>
        </w:tc>
        <w:tc>
          <w:tcPr>
            <w:tcW w:w="1701" w:type="dxa"/>
            <w:tcBorders>
              <w:top w:val="nil"/>
              <w:bottom w:val="nil"/>
            </w:tcBorders>
          </w:tcPr>
          <w:p w:rsidR="0096067B" w:rsidRPr="008A71C6" w:rsidRDefault="0096067B" w:rsidP="007F4495">
            <w:pPr>
              <w:pStyle w:val="TableParagraph"/>
              <w:ind w:left="340"/>
              <w:jc w:val="center"/>
              <w:rPr>
                <w:rFonts w:cs="Times New Roman"/>
                <w:sz w:val="24"/>
                <w:szCs w:val="24"/>
                <w:lang w:val="ru-RU"/>
              </w:rPr>
            </w:pPr>
            <w:r w:rsidRPr="008A71C6">
              <w:rPr>
                <w:rFonts w:cs="Times New Roman"/>
                <w:sz w:val="24"/>
                <w:szCs w:val="24"/>
                <w:lang w:val="ru-RU"/>
              </w:rPr>
              <w:t>19 (59,4%)</w:t>
            </w:r>
          </w:p>
        </w:tc>
        <w:tc>
          <w:tcPr>
            <w:tcW w:w="1559" w:type="dxa"/>
            <w:tcBorders>
              <w:top w:val="nil"/>
              <w:bottom w:val="nil"/>
            </w:tcBorders>
          </w:tcPr>
          <w:p w:rsidR="0096067B" w:rsidRPr="008A71C6" w:rsidRDefault="0096067B" w:rsidP="007F4495">
            <w:pPr>
              <w:pStyle w:val="TableParagraph"/>
              <w:ind w:left="10"/>
              <w:jc w:val="center"/>
              <w:rPr>
                <w:rFonts w:cs="Times New Roman"/>
                <w:sz w:val="24"/>
                <w:szCs w:val="24"/>
                <w:lang w:val="ru-RU"/>
              </w:rPr>
            </w:pPr>
            <w:r w:rsidRPr="008A71C6">
              <w:rPr>
                <w:rFonts w:cs="Times New Roman"/>
                <w:sz w:val="24"/>
                <w:szCs w:val="24"/>
                <w:lang w:val="ru-RU"/>
              </w:rPr>
              <w:t>-</w:t>
            </w:r>
          </w:p>
        </w:tc>
        <w:tc>
          <w:tcPr>
            <w:tcW w:w="1276" w:type="dxa"/>
            <w:tcBorders>
              <w:top w:val="nil"/>
              <w:bottom w:val="nil"/>
            </w:tcBorders>
          </w:tcPr>
          <w:p w:rsidR="0096067B" w:rsidRPr="008A71C6" w:rsidRDefault="0096067B" w:rsidP="007F4495">
            <w:pPr>
              <w:pStyle w:val="TableParagraph"/>
              <w:ind w:left="15"/>
              <w:jc w:val="center"/>
              <w:rPr>
                <w:rFonts w:cs="Times New Roman"/>
                <w:sz w:val="24"/>
                <w:szCs w:val="24"/>
                <w:lang w:val="ru-RU"/>
              </w:rPr>
            </w:pPr>
            <w:r w:rsidRPr="008A71C6">
              <w:rPr>
                <w:rFonts w:cs="Times New Roman"/>
                <w:sz w:val="24"/>
                <w:szCs w:val="24"/>
                <w:lang w:val="ru-RU"/>
              </w:rPr>
              <w:t xml:space="preserve">27 (77,1%) </w:t>
            </w:r>
          </w:p>
        </w:tc>
        <w:tc>
          <w:tcPr>
            <w:tcW w:w="1417" w:type="dxa"/>
            <w:tcBorders>
              <w:top w:val="nil"/>
              <w:bottom w:val="nil"/>
            </w:tcBorders>
          </w:tcPr>
          <w:p w:rsidR="0096067B" w:rsidRPr="008A71C6" w:rsidRDefault="0096067B" w:rsidP="007F4495">
            <w:pPr>
              <w:pStyle w:val="TableParagraph"/>
              <w:ind w:left="15"/>
              <w:jc w:val="center"/>
              <w:rPr>
                <w:rFonts w:cs="Times New Roman"/>
                <w:sz w:val="24"/>
                <w:szCs w:val="24"/>
                <w:lang w:val="ru-RU"/>
              </w:rPr>
            </w:pPr>
            <w:r w:rsidRPr="008A71C6">
              <w:rPr>
                <w:rFonts w:cs="Times New Roman"/>
                <w:bCs/>
                <w:sz w:val="24"/>
                <w:szCs w:val="24"/>
                <w:lang w:val="ru-RU"/>
              </w:rPr>
              <w:t>р=0,1</w:t>
            </w:r>
          </w:p>
        </w:tc>
      </w:tr>
      <w:tr w:rsidR="0096067B" w:rsidRPr="008A71C6" w:rsidTr="00742AFF">
        <w:trPr>
          <w:trHeight w:val="279"/>
        </w:trPr>
        <w:tc>
          <w:tcPr>
            <w:tcW w:w="2268" w:type="dxa"/>
            <w:tcBorders>
              <w:top w:val="nil"/>
            </w:tcBorders>
          </w:tcPr>
          <w:p w:rsidR="0096067B" w:rsidRPr="008A71C6" w:rsidRDefault="0096067B" w:rsidP="007F4495">
            <w:pPr>
              <w:pStyle w:val="TableParagraph"/>
              <w:jc w:val="center"/>
              <w:rPr>
                <w:rFonts w:cs="Times New Roman"/>
                <w:i/>
                <w:sz w:val="24"/>
                <w:szCs w:val="24"/>
                <w:lang w:val="ru-RU"/>
              </w:rPr>
            </w:pPr>
            <w:r w:rsidRPr="008A71C6">
              <w:rPr>
                <w:rFonts w:cs="Times New Roman"/>
                <w:i/>
                <w:sz w:val="24"/>
                <w:szCs w:val="24"/>
                <w:lang w:val="ru-RU"/>
              </w:rPr>
              <w:t>ОР (95% ДИ)</w:t>
            </w:r>
          </w:p>
        </w:tc>
        <w:tc>
          <w:tcPr>
            <w:tcW w:w="1418" w:type="dxa"/>
            <w:tcBorders>
              <w:top w:val="nil"/>
            </w:tcBorders>
          </w:tcPr>
          <w:p w:rsidR="0096067B" w:rsidRPr="008A71C6" w:rsidRDefault="0096067B" w:rsidP="007F4495">
            <w:pPr>
              <w:pStyle w:val="TableParagraph"/>
              <w:jc w:val="center"/>
              <w:rPr>
                <w:rFonts w:cs="Times New Roman"/>
                <w:sz w:val="24"/>
                <w:szCs w:val="24"/>
                <w:lang w:val="ru-RU"/>
              </w:rPr>
            </w:pPr>
          </w:p>
        </w:tc>
        <w:tc>
          <w:tcPr>
            <w:tcW w:w="1701" w:type="dxa"/>
            <w:tcBorders>
              <w:top w:val="nil"/>
            </w:tcBorders>
          </w:tcPr>
          <w:p w:rsidR="0096067B" w:rsidRPr="008A71C6" w:rsidRDefault="0096067B" w:rsidP="007F4495">
            <w:pPr>
              <w:pStyle w:val="TableParagraph"/>
              <w:jc w:val="center"/>
              <w:rPr>
                <w:rFonts w:cs="Times New Roman"/>
                <w:sz w:val="24"/>
                <w:szCs w:val="24"/>
                <w:lang w:val="ru-RU"/>
              </w:rPr>
            </w:pPr>
          </w:p>
        </w:tc>
        <w:tc>
          <w:tcPr>
            <w:tcW w:w="1559" w:type="dxa"/>
            <w:tcBorders>
              <w:top w:val="nil"/>
            </w:tcBorders>
          </w:tcPr>
          <w:p w:rsidR="0096067B" w:rsidRPr="008A71C6" w:rsidRDefault="0096067B" w:rsidP="007F4495">
            <w:pPr>
              <w:pStyle w:val="TableParagraph"/>
              <w:ind w:left="16"/>
              <w:jc w:val="center"/>
              <w:rPr>
                <w:rFonts w:cs="Times New Roman"/>
                <w:i/>
                <w:sz w:val="24"/>
                <w:szCs w:val="24"/>
                <w:lang w:val="ru-RU"/>
              </w:rPr>
            </w:pPr>
          </w:p>
        </w:tc>
        <w:tc>
          <w:tcPr>
            <w:tcW w:w="1276" w:type="dxa"/>
            <w:tcBorders>
              <w:top w:val="nil"/>
            </w:tcBorders>
          </w:tcPr>
          <w:p w:rsidR="0096067B" w:rsidRPr="008A71C6" w:rsidRDefault="0096067B" w:rsidP="007F4495">
            <w:pPr>
              <w:pStyle w:val="TableParagraph"/>
              <w:jc w:val="center"/>
              <w:rPr>
                <w:rFonts w:cs="Times New Roman"/>
                <w:sz w:val="24"/>
                <w:szCs w:val="24"/>
                <w:lang w:val="ru-RU"/>
              </w:rPr>
            </w:pPr>
            <w:r w:rsidRPr="008A71C6">
              <w:rPr>
                <w:rFonts w:cs="Times New Roman"/>
                <w:i/>
                <w:sz w:val="24"/>
                <w:szCs w:val="24"/>
                <w:lang w:val="ru-RU"/>
              </w:rPr>
              <w:t>2,11 (0,9-4,6)</w:t>
            </w:r>
          </w:p>
        </w:tc>
        <w:tc>
          <w:tcPr>
            <w:tcW w:w="1417" w:type="dxa"/>
            <w:tcBorders>
              <w:top w:val="nil"/>
            </w:tcBorders>
          </w:tcPr>
          <w:p w:rsidR="0096067B" w:rsidRPr="008A71C6" w:rsidRDefault="0096067B" w:rsidP="007F4495">
            <w:pPr>
              <w:pStyle w:val="TableParagraph"/>
              <w:jc w:val="center"/>
              <w:rPr>
                <w:rFonts w:cs="Times New Roman"/>
                <w:i/>
                <w:sz w:val="24"/>
                <w:szCs w:val="24"/>
                <w:lang w:val="ru-RU"/>
              </w:rPr>
            </w:pPr>
          </w:p>
        </w:tc>
      </w:tr>
      <w:tr w:rsidR="0096067B" w:rsidRPr="008A71C6" w:rsidTr="00742AFF">
        <w:trPr>
          <w:trHeight w:val="275"/>
        </w:trPr>
        <w:tc>
          <w:tcPr>
            <w:tcW w:w="8222" w:type="dxa"/>
            <w:gridSpan w:val="5"/>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Угроза прерывания</w:t>
            </w:r>
          </w:p>
        </w:tc>
        <w:tc>
          <w:tcPr>
            <w:tcW w:w="1417" w:type="dxa"/>
          </w:tcPr>
          <w:p w:rsidR="0096067B" w:rsidRPr="008A71C6" w:rsidRDefault="0096067B" w:rsidP="007F4495">
            <w:pPr>
              <w:pStyle w:val="TableParagraph"/>
              <w:ind w:left="107"/>
              <w:jc w:val="center"/>
              <w:rPr>
                <w:rFonts w:cs="Times New Roman"/>
                <w:sz w:val="24"/>
                <w:szCs w:val="24"/>
                <w:lang w:val="ru-RU"/>
              </w:rPr>
            </w:pPr>
          </w:p>
        </w:tc>
      </w:tr>
      <w:tr w:rsidR="0096067B" w:rsidRPr="008A71C6" w:rsidTr="00742AFF">
        <w:trPr>
          <w:trHeight w:val="273"/>
        </w:trPr>
        <w:tc>
          <w:tcPr>
            <w:tcW w:w="2268" w:type="dxa"/>
            <w:tcBorders>
              <w:bottom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I триместр</w:t>
            </w:r>
          </w:p>
        </w:tc>
        <w:tc>
          <w:tcPr>
            <w:tcW w:w="1418" w:type="dxa"/>
            <w:tcBorders>
              <w:bottom w:val="nil"/>
            </w:tcBorders>
          </w:tcPr>
          <w:p w:rsidR="0096067B" w:rsidRPr="008A71C6" w:rsidRDefault="0096067B" w:rsidP="007F4495">
            <w:pPr>
              <w:pStyle w:val="TableParagraph"/>
              <w:ind w:left="191"/>
              <w:jc w:val="center"/>
              <w:rPr>
                <w:rFonts w:cs="Times New Roman"/>
                <w:sz w:val="24"/>
                <w:szCs w:val="24"/>
                <w:lang w:val="ru-RU"/>
              </w:rPr>
            </w:pPr>
            <w:r w:rsidRPr="008A71C6">
              <w:rPr>
                <w:rFonts w:cs="Times New Roman"/>
                <w:sz w:val="24"/>
                <w:szCs w:val="24"/>
                <w:lang w:val="ru-RU"/>
              </w:rPr>
              <w:t>2 (6,8%)</w:t>
            </w:r>
          </w:p>
        </w:tc>
        <w:tc>
          <w:tcPr>
            <w:tcW w:w="1701" w:type="dxa"/>
            <w:tcBorders>
              <w:bottom w:val="nil"/>
            </w:tcBorders>
          </w:tcPr>
          <w:p w:rsidR="0096067B" w:rsidRPr="008A71C6" w:rsidRDefault="0096067B" w:rsidP="007F4495">
            <w:pPr>
              <w:pStyle w:val="TableParagraph"/>
              <w:ind w:left="340"/>
              <w:jc w:val="center"/>
              <w:rPr>
                <w:rFonts w:cs="Times New Roman"/>
                <w:sz w:val="24"/>
                <w:szCs w:val="24"/>
                <w:lang w:val="ru-RU"/>
              </w:rPr>
            </w:pPr>
            <w:r w:rsidRPr="008A71C6">
              <w:rPr>
                <w:rFonts w:cs="Times New Roman"/>
                <w:sz w:val="24"/>
                <w:szCs w:val="24"/>
                <w:lang w:val="ru-RU"/>
              </w:rPr>
              <w:t>5 (15,6%)</w:t>
            </w:r>
          </w:p>
        </w:tc>
        <w:tc>
          <w:tcPr>
            <w:tcW w:w="1559" w:type="dxa"/>
            <w:tcBorders>
              <w:bottom w:val="nil"/>
            </w:tcBorders>
          </w:tcPr>
          <w:p w:rsidR="0096067B" w:rsidRPr="008A71C6" w:rsidRDefault="0096067B" w:rsidP="007F4495">
            <w:pPr>
              <w:pStyle w:val="TableParagraph"/>
              <w:ind w:left="13"/>
              <w:jc w:val="center"/>
              <w:rPr>
                <w:rFonts w:cs="Times New Roman"/>
                <w:sz w:val="24"/>
                <w:szCs w:val="24"/>
                <w:lang w:val="ru-RU"/>
              </w:rPr>
            </w:pPr>
            <w:r w:rsidRPr="008A71C6">
              <w:rPr>
                <w:rFonts w:cs="Times New Roman"/>
                <w:sz w:val="24"/>
                <w:szCs w:val="24"/>
                <w:lang w:val="ru-RU"/>
              </w:rPr>
              <w:t>8 (22,8%)</w:t>
            </w:r>
          </w:p>
        </w:tc>
        <w:tc>
          <w:tcPr>
            <w:tcW w:w="1276" w:type="dxa"/>
            <w:tcBorders>
              <w:bottom w:val="nil"/>
            </w:tcBorders>
          </w:tcPr>
          <w:p w:rsidR="0096067B" w:rsidRPr="008A71C6" w:rsidRDefault="0096067B" w:rsidP="007F4495">
            <w:pPr>
              <w:pStyle w:val="TableParagraph"/>
              <w:ind w:left="33" w:right="20"/>
              <w:jc w:val="center"/>
              <w:rPr>
                <w:rFonts w:cs="Times New Roman"/>
                <w:sz w:val="24"/>
                <w:szCs w:val="24"/>
                <w:lang w:val="ru-RU"/>
              </w:rPr>
            </w:pPr>
            <w:r w:rsidRPr="008A71C6">
              <w:rPr>
                <w:rFonts w:cs="Times New Roman"/>
                <w:sz w:val="24"/>
                <w:szCs w:val="24"/>
                <w:lang w:val="ru-RU"/>
              </w:rPr>
              <w:t>6 (17,1%)</w:t>
            </w:r>
          </w:p>
        </w:tc>
        <w:tc>
          <w:tcPr>
            <w:tcW w:w="1417" w:type="dxa"/>
            <w:tcBorders>
              <w:bottom w:val="nil"/>
            </w:tcBorders>
          </w:tcPr>
          <w:p w:rsidR="0096067B" w:rsidRPr="008A71C6" w:rsidRDefault="0096067B" w:rsidP="007F4495">
            <w:pPr>
              <w:pStyle w:val="TableParagraph"/>
              <w:ind w:left="33" w:right="20"/>
              <w:jc w:val="center"/>
              <w:rPr>
                <w:rFonts w:cs="Times New Roman"/>
                <w:sz w:val="24"/>
                <w:szCs w:val="24"/>
                <w:lang w:val="ru-RU"/>
              </w:rPr>
            </w:pPr>
            <w:r w:rsidRPr="008A71C6">
              <w:rPr>
                <w:rFonts w:cs="Times New Roman"/>
                <w:bCs/>
                <w:sz w:val="24"/>
                <w:szCs w:val="24"/>
                <w:lang w:val="ru-RU"/>
              </w:rPr>
              <w:t>р=0,3</w:t>
            </w:r>
          </w:p>
        </w:tc>
      </w:tr>
      <w:tr w:rsidR="0096067B" w:rsidRPr="008A71C6" w:rsidTr="00742AFF">
        <w:trPr>
          <w:trHeight w:val="263"/>
        </w:trPr>
        <w:tc>
          <w:tcPr>
            <w:tcW w:w="2268" w:type="dxa"/>
            <w:tcBorders>
              <w:top w:val="nil"/>
              <w:bottom w:val="nil"/>
            </w:tcBorders>
          </w:tcPr>
          <w:p w:rsidR="0096067B" w:rsidRPr="008A71C6" w:rsidRDefault="0096067B" w:rsidP="007F4495">
            <w:pPr>
              <w:pStyle w:val="TableParagraph"/>
              <w:ind w:right="93"/>
              <w:jc w:val="center"/>
              <w:rPr>
                <w:rFonts w:cs="Times New Roman"/>
                <w:i/>
                <w:sz w:val="24"/>
                <w:szCs w:val="24"/>
                <w:lang w:val="ru-RU"/>
              </w:rPr>
            </w:pPr>
            <w:r w:rsidRPr="008A71C6">
              <w:rPr>
                <w:rFonts w:cs="Times New Roman"/>
                <w:i/>
                <w:sz w:val="24"/>
                <w:szCs w:val="24"/>
                <w:lang w:val="ru-RU"/>
              </w:rPr>
              <w:t>ОР (95% ДИ)</w:t>
            </w:r>
          </w:p>
        </w:tc>
        <w:tc>
          <w:tcPr>
            <w:tcW w:w="1418" w:type="dxa"/>
            <w:tcBorders>
              <w:top w:val="nil"/>
              <w:bottom w:val="nil"/>
            </w:tcBorders>
          </w:tcPr>
          <w:p w:rsidR="0096067B" w:rsidRPr="008A71C6" w:rsidRDefault="0096067B" w:rsidP="007F4495">
            <w:pPr>
              <w:pStyle w:val="TableParagraph"/>
              <w:jc w:val="center"/>
              <w:rPr>
                <w:rFonts w:cs="Times New Roman"/>
                <w:sz w:val="24"/>
                <w:szCs w:val="24"/>
                <w:lang w:val="ru-RU"/>
              </w:rPr>
            </w:pPr>
          </w:p>
        </w:tc>
        <w:tc>
          <w:tcPr>
            <w:tcW w:w="1701" w:type="dxa"/>
            <w:tcBorders>
              <w:top w:val="nil"/>
              <w:bottom w:val="nil"/>
            </w:tcBorders>
          </w:tcPr>
          <w:p w:rsidR="0096067B" w:rsidRPr="008A71C6" w:rsidRDefault="0096067B" w:rsidP="007F4495">
            <w:pPr>
              <w:pStyle w:val="TableParagraph"/>
              <w:jc w:val="center"/>
              <w:rPr>
                <w:rFonts w:cs="Times New Roman"/>
                <w:sz w:val="24"/>
                <w:szCs w:val="24"/>
                <w:lang w:val="ru-RU"/>
              </w:rPr>
            </w:pPr>
          </w:p>
        </w:tc>
        <w:tc>
          <w:tcPr>
            <w:tcW w:w="1559" w:type="dxa"/>
            <w:tcBorders>
              <w:top w:val="nil"/>
              <w:bottom w:val="nil"/>
            </w:tcBorders>
          </w:tcPr>
          <w:p w:rsidR="0096067B" w:rsidRPr="008A71C6" w:rsidRDefault="0096067B" w:rsidP="007F4495">
            <w:pPr>
              <w:pStyle w:val="TableParagraph"/>
              <w:jc w:val="center"/>
              <w:rPr>
                <w:rFonts w:cs="Times New Roman"/>
                <w:sz w:val="24"/>
                <w:szCs w:val="24"/>
                <w:lang w:val="ru-RU"/>
              </w:rPr>
            </w:pPr>
            <w:r w:rsidRPr="008A71C6">
              <w:rPr>
                <w:rFonts w:cs="Times New Roman"/>
                <w:i/>
                <w:sz w:val="24"/>
                <w:szCs w:val="24"/>
                <w:lang w:val="ru-RU"/>
              </w:rPr>
              <w:t>1,6 (1,06-2,4)</w:t>
            </w:r>
          </w:p>
        </w:tc>
        <w:tc>
          <w:tcPr>
            <w:tcW w:w="1276" w:type="dxa"/>
            <w:tcBorders>
              <w:top w:val="nil"/>
              <w:bottom w:val="nil"/>
            </w:tcBorders>
          </w:tcPr>
          <w:p w:rsidR="0096067B" w:rsidRPr="008A71C6" w:rsidRDefault="0096067B" w:rsidP="007F4495">
            <w:pPr>
              <w:pStyle w:val="TableParagraph"/>
              <w:ind w:left="32" w:right="20"/>
              <w:jc w:val="center"/>
              <w:rPr>
                <w:rFonts w:cs="Times New Roman"/>
                <w:i/>
                <w:sz w:val="24"/>
                <w:szCs w:val="24"/>
                <w:lang w:val="ru-RU"/>
              </w:rPr>
            </w:pPr>
          </w:p>
        </w:tc>
        <w:tc>
          <w:tcPr>
            <w:tcW w:w="1417" w:type="dxa"/>
            <w:tcBorders>
              <w:top w:val="nil"/>
              <w:bottom w:val="nil"/>
            </w:tcBorders>
          </w:tcPr>
          <w:p w:rsidR="0096067B" w:rsidRPr="008A71C6" w:rsidRDefault="0096067B" w:rsidP="007F4495">
            <w:pPr>
              <w:pStyle w:val="TableParagraph"/>
              <w:ind w:left="32" w:right="20"/>
              <w:jc w:val="center"/>
              <w:rPr>
                <w:rFonts w:cs="Times New Roman"/>
                <w:i/>
                <w:sz w:val="24"/>
                <w:szCs w:val="24"/>
                <w:lang w:val="ru-RU"/>
              </w:rPr>
            </w:pP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Токсикоз I половины беременности</w:t>
            </w:r>
          </w:p>
        </w:tc>
        <w:tc>
          <w:tcPr>
            <w:tcW w:w="1418" w:type="dxa"/>
            <w:tcBorders>
              <w:top w:val="nil"/>
            </w:tcBorders>
          </w:tcPr>
          <w:p w:rsidR="0096067B" w:rsidRPr="008A71C6" w:rsidRDefault="0096067B" w:rsidP="007F4495">
            <w:pPr>
              <w:pStyle w:val="TableParagraph"/>
              <w:ind w:left="191"/>
              <w:jc w:val="center"/>
              <w:rPr>
                <w:rFonts w:cs="Times New Roman"/>
                <w:sz w:val="24"/>
                <w:szCs w:val="24"/>
                <w:lang w:val="ru-RU"/>
              </w:rPr>
            </w:pPr>
            <w:r w:rsidRPr="008A71C6">
              <w:rPr>
                <w:rFonts w:cs="Times New Roman"/>
                <w:sz w:val="24"/>
                <w:szCs w:val="24"/>
                <w:lang w:val="ru-RU"/>
              </w:rPr>
              <w:t>3 (10,3%)</w:t>
            </w: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r w:rsidRPr="008A71C6">
              <w:rPr>
                <w:rFonts w:cs="Times New Roman"/>
                <w:sz w:val="24"/>
                <w:szCs w:val="24"/>
                <w:lang w:val="ru-RU"/>
              </w:rPr>
              <w:t>4 (12,5%)</w:t>
            </w: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sz w:val="24"/>
                <w:szCs w:val="24"/>
                <w:lang w:val="ru-RU"/>
              </w:rPr>
              <w:t>8 (22,9%)</w:t>
            </w:r>
          </w:p>
        </w:tc>
        <w:tc>
          <w:tcPr>
            <w:tcW w:w="1276" w:type="dxa"/>
            <w:tcBorders>
              <w:top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sz w:val="24"/>
                <w:szCs w:val="24"/>
                <w:lang w:val="ru-RU"/>
              </w:rPr>
              <w:t>4 (11,4%)</w:t>
            </w:r>
          </w:p>
        </w:tc>
        <w:tc>
          <w:tcPr>
            <w:tcW w:w="1417" w:type="dxa"/>
            <w:tcBorders>
              <w:top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b/>
                <w:bCs/>
                <w:sz w:val="24"/>
                <w:szCs w:val="24"/>
                <w:lang w:val="ru-RU"/>
              </w:rPr>
              <w:t>р=0,02*</w:t>
            </w:r>
          </w:p>
          <w:p w:rsidR="0096067B" w:rsidRPr="008A71C6" w:rsidRDefault="0096067B" w:rsidP="007F4495">
            <w:pPr>
              <w:pStyle w:val="TableParagraph"/>
              <w:ind w:left="27" w:right="20"/>
              <w:jc w:val="center"/>
              <w:rPr>
                <w:rFonts w:cs="Times New Roman"/>
                <w:sz w:val="24"/>
                <w:szCs w:val="24"/>
                <w:lang w:val="ru-RU"/>
              </w:rPr>
            </w:pP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Анемия I степени</w:t>
            </w:r>
          </w:p>
        </w:tc>
        <w:tc>
          <w:tcPr>
            <w:tcW w:w="1418" w:type="dxa"/>
            <w:tcBorders>
              <w:top w:val="nil"/>
            </w:tcBorders>
          </w:tcPr>
          <w:p w:rsidR="0096067B" w:rsidRPr="008A71C6" w:rsidRDefault="0096067B" w:rsidP="007F4495">
            <w:pPr>
              <w:pStyle w:val="TableParagraph"/>
              <w:ind w:left="191"/>
              <w:jc w:val="center"/>
              <w:rPr>
                <w:rFonts w:cs="Times New Roman"/>
                <w:sz w:val="24"/>
                <w:szCs w:val="24"/>
                <w:lang w:val="ru-RU"/>
              </w:rPr>
            </w:pPr>
            <w:r w:rsidRPr="008A71C6">
              <w:rPr>
                <w:rFonts w:cs="Times New Roman"/>
                <w:sz w:val="24"/>
                <w:szCs w:val="24"/>
                <w:lang w:val="ru-RU"/>
              </w:rPr>
              <w:t>2 (6,9%)</w:t>
            </w: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r w:rsidRPr="008A71C6">
              <w:rPr>
                <w:rFonts w:cs="Times New Roman"/>
                <w:sz w:val="24"/>
                <w:szCs w:val="24"/>
                <w:lang w:val="ru-RU"/>
              </w:rPr>
              <w:t>10 (31,3%)</w:t>
            </w: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sz w:val="24"/>
                <w:szCs w:val="24"/>
                <w:lang w:val="ru-RU"/>
              </w:rPr>
              <w:t>31 (88,6%)</w:t>
            </w:r>
          </w:p>
        </w:tc>
        <w:tc>
          <w:tcPr>
            <w:tcW w:w="1276" w:type="dxa"/>
            <w:tcBorders>
              <w:top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sz w:val="24"/>
                <w:szCs w:val="24"/>
                <w:lang w:val="ru-RU"/>
              </w:rPr>
              <w:t>14 (40%)</w:t>
            </w:r>
          </w:p>
        </w:tc>
        <w:tc>
          <w:tcPr>
            <w:tcW w:w="1417" w:type="dxa"/>
            <w:tcBorders>
              <w:top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b/>
                <w:bCs/>
                <w:sz w:val="24"/>
                <w:szCs w:val="24"/>
                <w:lang w:val="ru-RU"/>
              </w:rPr>
              <w:t>р=0,0003*</w:t>
            </w: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Анемия II степени</w:t>
            </w:r>
          </w:p>
        </w:tc>
        <w:tc>
          <w:tcPr>
            <w:tcW w:w="1418" w:type="dxa"/>
            <w:tcBorders>
              <w:top w:val="nil"/>
            </w:tcBorders>
          </w:tcPr>
          <w:p w:rsidR="0096067B" w:rsidRPr="008A71C6" w:rsidRDefault="0096067B" w:rsidP="007F4495">
            <w:pPr>
              <w:pStyle w:val="TableParagraph"/>
              <w:ind w:left="191"/>
              <w:jc w:val="center"/>
              <w:rPr>
                <w:rFonts w:cs="Times New Roman"/>
                <w:sz w:val="24"/>
                <w:szCs w:val="24"/>
                <w:lang w:val="ru-RU"/>
              </w:rPr>
            </w:pPr>
            <w:r w:rsidRPr="008A71C6">
              <w:rPr>
                <w:rFonts w:cs="Times New Roman"/>
                <w:sz w:val="24"/>
                <w:szCs w:val="24"/>
                <w:lang w:val="ru-RU"/>
              </w:rPr>
              <w:t>-</w:t>
            </w: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r w:rsidRPr="008A71C6">
              <w:rPr>
                <w:rFonts w:cs="Times New Roman"/>
                <w:sz w:val="24"/>
                <w:szCs w:val="24"/>
                <w:lang w:val="ru-RU"/>
              </w:rPr>
              <w:t>-</w:t>
            </w: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sz w:val="24"/>
                <w:szCs w:val="24"/>
                <w:lang w:val="ru-RU"/>
              </w:rPr>
              <w:t>-</w:t>
            </w:r>
          </w:p>
        </w:tc>
        <w:tc>
          <w:tcPr>
            <w:tcW w:w="1276" w:type="dxa"/>
            <w:tcBorders>
              <w:top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sz w:val="24"/>
                <w:szCs w:val="24"/>
                <w:lang w:val="ru-RU"/>
              </w:rPr>
              <w:t>2 (5,7%)</w:t>
            </w:r>
          </w:p>
        </w:tc>
        <w:tc>
          <w:tcPr>
            <w:tcW w:w="1417" w:type="dxa"/>
            <w:tcBorders>
              <w:top w:val="nil"/>
            </w:tcBorders>
          </w:tcPr>
          <w:p w:rsidR="0096067B" w:rsidRPr="008A71C6" w:rsidRDefault="0096067B" w:rsidP="007F4495">
            <w:pPr>
              <w:pStyle w:val="TableParagraph"/>
              <w:ind w:left="27" w:right="20"/>
              <w:jc w:val="center"/>
              <w:rPr>
                <w:rFonts w:cs="Times New Roman"/>
                <w:sz w:val="24"/>
                <w:szCs w:val="24"/>
                <w:lang w:val="ru-RU"/>
              </w:rPr>
            </w:pP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Заболевания МВП при беременности</w:t>
            </w:r>
          </w:p>
        </w:tc>
        <w:tc>
          <w:tcPr>
            <w:tcW w:w="1418" w:type="dxa"/>
            <w:tcBorders>
              <w:top w:val="nil"/>
            </w:tcBorders>
          </w:tcPr>
          <w:p w:rsidR="0096067B" w:rsidRPr="008A71C6" w:rsidRDefault="0096067B" w:rsidP="007F4495">
            <w:pPr>
              <w:pStyle w:val="TableParagraph"/>
              <w:ind w:left="191"/>
              <w:jc w:val="center"/>
              <w:rPr>
                <w:rFonts w:cs="Times New Roman"/>
                <w:sz w:val="24"/>
                <w:szCs w:val="24"/>
                <w:lang w:val="ru-RU"/>
              </w:rPr>
            </w:pP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p>
        </w:tc>
        <w:tc>
          <w:tcPr>
            <w:tcW w:w="1276" w:type="dxa"/>
            <w:tcBorders>
              <w:top w:val="nil"/>
            </w:tcBorders>
          </w:tcPr>
          <w:p w:rsidR="0096067B" w:rsidRPr="008A71C6" w:rsidRDefault="0096067B" w:rsidP="007F4495">
            <w:pPr>
              <w:pStyle w:val="TableParagraph"/>
              <w:ind w:left="27" w:right="20"/>
              <w:jc w:val="center"/>
              <w:rPr>
                <w:rFonts w:cs="Times New Roman"/>
                <w:sz w:val="24"/>
                <w:szCs w:val="24"/>
                <w:lang w:val="ru-RU"/>
              </w:rPr>
            </w:pPr>
          </w:p>
        </w:tc>
        <w:tc>
          <w:tcPr>
            <w:tcW w:w="1417" w:type="dxa"/>
            <w:tcBorders>
              <w:top w:val="nil"/>
            </w:tcBorders>
          </w:tcPr>
          <w:p w:rsidR="0096067B" w:rsidRPr="008A71C6" w:rsidRDefault="0096067B" w:rsidP="007F4495">
            <w:pPr>
              <w:pStyle w:val="TableParagraph"/>
              <w:ind w:left="27" w:right="20"/>
              <w:jc w:val="center"/>
              <w:rPr>
                <w:rFonts w:cs="Times New Roman"/>
                <w:sz w:val="24"/>
                <w:szCs w:val="24"/>
                <w:lang w:val="ru-RU"/>
              </w:rPr>
            </w:pP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sz w:val="24"/>
                <w:szCs w:val="24"/>
                <w:lang w:val="ru-RU"/>
              </w:rPr>
              <w:t>Всего</w:t>
            </w:r>
          </w:p>
        </w:tc>
        <w:tc>
          <w:tcPr>
            <w:tcW w:w="1418" w:type="dxa"/>
            <w:tcBorders>
              <w:top w:val="nil"/>
            </w:tcBorders>
          </w:tcPr>
          <w:p w:rsidR="0096067B" w:rsidRPr="008A71C6" w:rsidRDefault="0096067B" w:rsidP="007F4495">
            <w:pPr>
              <w:pStyle w:val="TableParagraph"/>
              <w:ind w:left="191"/>
              <w:jc w:val="center"/>
              <w:rPr>
                <w:rFonts w:cs="Times New Roman"/>
                <w:sz w:val="24"/>
                <w:szCs w:val="24"/>
                <w:lang w:val="ru-RU"/>
              </w:rPr>
            </w:pPr>
            <w:r w:rsidRPr="008A71C6">
              <w:rPr>
                <w:rFonts w:cs="Times New Roman"/>
                <w:sz w:val="24"/>
                <w:szCs w:val="24"/>
                <w:lang w:val="ru-RU"/>
              </w:rPr>
              <w:t>-</w:t>
            </w: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r w:rsidRPr="008A71C6">
              <w:rPr>
                <w:rFonts w:cs="Times New Roman"/>
                <w:sz w:val="24"/>
                <w:szCs w:val="24"/>
                <w:lang w:val="ru-RU"/>
              </w:rPr>
              <w:t xml:space="preserve">3 (9,4%) </w:t>
            </w: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sz w:val="24"/>
                <w:szCs w:val="24"/>
                <w:lang w:val="ru-RU"/>
              </w:rPr>
              <w:t xml:space="preserve">4 (11,4%) </w:t>
            </w:r>
          </w:p>
        </w:tc>
        <w:tc>
          <w:tcPr>
            <w:tcW w:w="1276" w:type="dxa"/>
            <w:tcBorders>
              <w:top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sz w:val="24"/>
                <w:szCs w:val="24"/>
                <w:lang w:val="ru-RU"/>
              </w:rPr>
              <w:t xml:space="preserve">3 (8,6%) </w:t>
            </w:r>
          </w:p>
        </w:tc>
        <w:tc>
          <w:tcPr>
            <w:tcW w:w="1417" w:type="dxa"/>
            <w:tcBorders>
              <w:top w:val="nil"/>
            </w:tcBorders>
          </w:tcPr>
          <w:p w:rsidR="0096067B" w:rsidRPr="008A71C6" w:rsidRDefault="0096067B" w:rsidP="007F4495">
            <w:pPr>
              <w:pStyle w:val="TableParagraph"/>
              <w:ind w:left="27" w:right="20"/>
              <w:jc w:val="center"/>
              <w:rPr>
                <w:rFonts w:cs="Times New Roman"/>
                <w:sz w:val="24"/>
                <w:szCs w:val="24"/>
                <w:lang w:val="ru-RU"/>
              </w:rPr>
            </w:pPr>
            <w:r w:rsidRPr="008A71C6">
              <w:rPr>
                <w:rFonts w:cs="Times New Roman"/>
                <w:sz w:val="24"/>
                <w:szCs w:val="24"/>
                <w:lang w:val="ru-RU"/>
              </w:rPr>
              <w:t>р=0,558</w:t>
            </w: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i/>
                <w:sz w:val="24"/>
                <w:szCs w:val="24"/>
                <w:lang w:val="ru-RU"/>
              </w:rPr>
              <w:t>ОР (95% ДИ)</w:t>
            </w:r>
          </w:p>
        </w:tc>
        <w:tc>
          <w:tcPr>
            <w:tcW w:w="1418" w:type="dxa"/>
            <w:tcBorders>
              <w:top w:val="nil"/>
            </w:tcBorders>
          </w:tcPr>
          <w:p w:rsidR="0096067B" w:rsidRPr="008A71C6" w:rsidRDefault="0096067B" w:rsidP="007F4495">
            <w:pPr>
              <w:pStyle w:val="TableParagraph"/>
              <w:ind w:left="191"/>
              <w:jc w:val="center"/>
              <w:rPr>
                <w:rFonts w:cs="Times New Roman"/>
                <w:sz w:val="24"/>
                <w:szCs w:val="24"/>
                <w:lang w:val="ru-RU"/>
              </w:rPr>
            </w:pP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i/>
                <w:sz w:val="24"/>
                <w:szCs w:val="24"/>
                <w:lang w:val="ru-RU"/>
              </w:rPr>
              <w:t>1,9 (1,52-2,47)</w:t>
            </w:r>
          </w:p>
        </w:tc>
        <w:tc>
          <w:tcPr>
            <w:tcW w:w="1276" w:type="dxa"/>
            <w:tcBorders>
              <w:top w:val="nil"/>
            </w:tcBorders>
          </w:tcPr>
          <w:p w:rsidR="0096067B" w:rsidRPr="008A71C6" w:rsidRDefault="0096067B" w:rsidP="007F4495">
            <w:pPr>
              <w:pStyle w:val="TableParagraph"/>
              <w:ind w:left="27" w:right="20"/>
              <w:jc w:val="center"/>
              <w:rPr>
                <w:rFonts w:cs="Times New Roman"/>
                <w:sz w:val="24"/>
                <w:szCs w:val="24"/>
                <w:lang w:val="ru-RU"/>
              </w:rPr>
            </w:pPr>
          </w:p>
        </w:tc>
        <w:tc>
          <w:tcPr>
            <w:tcW w:w="1417" w:type="dxa"/>
            <w:tcBorders>
              <w:top w:val="nil"/>
            </w:tcBorders>
          </w:tcPr>
          <w:p w:rsidR="0096067B" w:rsidRPr="008A71C6" w:rsidRDefault="0096067B" w:rsidP="007F4495">
            <w:pPr>
              <w:pStyle w:val="TableParagraph"/>
              <w:ind w:left="27" w:right="20"/>
              <w:jc w:val="center"/>
              <w:rPr>
                <w:rFonts w:cs="Times New Roman"/>
                <w:sz w:val="24"/>
                <w:szCs w:val="24"/>
                <w:lang w:val="ru-RU"/>
              </w:rPr>
            </w:pP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i/>
                <w:sz w:val="24"/>
                <w:szCs w:val="24"/>
                <w:lang w:val="ru-RU"/>
              </w:rPr>
            </w:pPr>
            <w:r w:rsidRPr="008A71C6">
              <w:rPr>
                <w:rFonts w:cs="Times New Roman"/>
                <w:sz w:val="24"/>
                <w:szCs w:val="24"/>
                <w:lang w:val="ru-RU"/>
              </w:rPr>
              <w:t>Обострение хр. пиелонефрита</w:t>
            </w:r>
          </w:p>
        </w:tc>
        <w:tc>
          <w:tcPr>
            <w:tcW w:w="1418" w:type="dxa"/>
            <w:tcBorders>
              <w:top w:val="nil"/>
            </w:tcBorders>
          </w:tcPr>
          <w:p w:rsidR="0096067B" w:rsidRPr="008A71C6" w:rsidRDefault="0096067B" w:rsidP="007F4495">
            <w:pPr>
              <w:pStyle w:val="TableParagraph"/>
              <w:ind w:left="191"/>
              <w:jc w:val="center"/>
              <w:rPr>
                <w:rFonts w:cs="Times New Roman"/>
                <w:sz w:val="24"/>
                <w:szCs w:val="24"/>
                <w:lang w:val="ru-RU"/>
              </w:rPr>
            </w:pPr>
            <w:r w:rsidRPr="008A71C6">
              <w:rPr>
                <w:rFonts w:cs="Times New Roman"/>
                <w:w w:val="99"/>
                <w:sz w:val="24"/>
                <w:szCs w:val="24"/>
                <w:lang w:val="ru-RU"/>
              </w:rPr>
              <w:t>-</w:t>
            </w: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r w:rsidRPr="008A71C6">
              <w:rPr>
                <w:rFonts w:cs="Times New Roman"/>
                <w:sz w:val="24"/>
                <w:szCs w:val="24"/>
                <w:lang w:val="ru-RU"/>
              </w:rPr>
              <w:t xml:space="preserve">3 (6,4%) </w:t>
            </w: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sz w:val="24"/>
                <w:szCs w:val="24"/>
                <w:lang w:val="ru-RU"/>
              </w:rPr>
              <w:t xml:space="preserve">2 (10,8%) </w:t>
            </w:r>
          </w:p>
        </w:tc>
        <w:tc>
          <w:tcPr>
            <w:tcW w:w="1276" w:type="dxa"/>
            <w:tcBorders>
              <w:top w:val="nil"/>
            </w:tcBorders>
          </w:tcPr>
          <w:p w:rsidR="0096067B" w:rsidRPr="008A71C6" w:rsidRDefault="0096067B" w:rsidP="007F4495">
            <w:pPr>
              <w:pStyle w:val="TableParagraph"/>
              <w:ind w:left="27" w:right="20"/>
              <w:jc w:val="center"/>
              <w:rPr>
                <w:rFonts w:cs="Times New Roman"/>
                <w:i/>
                <w:sz w:val="24"/>
                <w:szCs w:val="24"/>
                <w:lang w:val="ru-RU"/>
              </w:rPr>
            </w:pPr>
            <w:r w:rsidRPr="008A71C6">
              <w:rPr>
                <w:rFonts w:cs="Times New Roman"/>
                <w:sz w:val="24"/>
                <w:szCs w:val="24"/>
                <w:lang w:val="ru-RU"/>
              </w:rPr>
              <w:t xml:space="preserve">2 (4,0%) </w:t>
            </w:r>
          </w:p>
        </w:tc>
        <w:tc>
          <w:tcPr>
            <w:tcW w:w="1417" w:type="dxa"/>
            <w:tcBorders>
              <w:top w:val="nil"/>
            </w:tcBorders>
          </w:tcPr>
          <w:p w:rsidR="0096067B" w:rsidRPr="008A71C6" w:rsidRDefault="003803EF" w:rsidP="007F4495">
            <w:pPr>
              <w:pStyle w:val="TableParagraph"/>
              <w:ind w:left="27" w:right="20"/>
              <w:jc w:val="center"/>
              <w:rPr>
                <w:rFonts w:cs="Times New Roman"/>
                <w:sz w:val="24"/>
                <w:szCs w:val="24"/>
                <w:lang w:val="ru-RU"/>
              </w:rPr>
            </w:pPr>
            <w:r w:rsidRPr="008A71C6">
              <w:rPr>
                <w:rFonts w:cs="Times New Roman"/>
                <w:bCs/>
                <w:sz w:val="24"/>
                <w:szCs w:val="24"/>
                <w:lang w:val="ru-RU"/>
              </w:rPr>
              <w:t>р=0,1</w:t>
            </w: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i/>
                <w:sz w:val="24"/>
                <w:szCs w:val="24"/>
                <w:lang w:val="ru-RU"/>
              </w:rPr>
              <w:t>ОР (95% ДИ)</w:t>
            </w:r>
          </w:p>
        </w:tc>
        <w:tc>
          <w:tcPr>
            <w:tcW w:w="1418" w:type="dxa"/>
            <w:tcBorders>
              <w:top w:val="nil"/>
            </w:tcBorders>
          </w:tcPr>
          <w:p w:rsidR="0096067B" w:rsidRPr="008A71C6" w:rsidRDefault="0096067B" w:rsidP="007F4495">
            <w:pPr>
              <w:pStyle w:val="TableParagraph"/>
              <w:ind w:left="191"/>
              <w:jc w:val="center"/>
              <w:rPr>
                <w:rFonts w:cs="Times New Roman"/>
                <w:w w:val="99"/>
                <w:sz w:val="24"/>
                <w:szCs w:val="24"/>
                <w:lang w:val="ru-RU"/>
              </w:rPr>
            </w:pP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i/>
                <w:sz w:val="24"/>
                <w:szCs w:val="24"/>
                <w:lang w:val="ru-RU"/>
              </w:rPr>
              <w:t>1,84 (1,61-2,11)</w:t>
            </w:r>
          </w:p>
        </w:tc>
        <w:tc>
          <w:tcPr>
            <w:tcW w:w="1276" w:type="dxa"/>
            <w:tcBorders>
              <w:top w:val="nil"/>
            </w:tcBorders>
          </w:tcPr>
          <w:p w:rsidR="0096067B" w:rsidRPr="008A71C6" w:rsidRDefault="0096067B" w:rsidP="007F4495">
            <w:pPr>
              <w:pStyle w:val="TableParagraph"/>
              <w:ind w:left="27" w:right="20"/>
              <w:jc w:val="center"/>
              <w:rPr>
                <w:rFonts w:cs="Times New Roman"/>
                <w:sz w:val="24"/>
                <w:szCs w:val="24"/>
                <w:lang w:val="ru-RU"/>
              </w:rPr>
            </w:pPr>
          </w:p>
        </w:tc>
        <w:tc>
          <w:tcPr>
            <w:tcW w:w="1417" w:type="dxa"/>
            <w:tcBorders>
              <w:top w:val="nil"/>
            </w:tcBorders>
          </w:tcPr>
          <w:p w:rsidR="0096067B" w:rsidRPr="008A71C6" w:rsidRDefault="0096067B" w:rsidP="007F4495">
            <w:pPr>
              <w:pStyle w:val="TableParagraph"/>
              <w:ind w:left="27" w:right="20"/>
              <w:jc w:val="center"/>
              <w:rPr>
                <w:rFonts w:cs="Times New Roman"/>
                <w:sz w:val="24"/>
                <w:szCs w:val="24"/>
                <w:lang w:val="ru-RU"/>
              </w:rPr>
            </w:pP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i/>
                <w:sz w:val="24"/>
                <w:szCs w:val="24"/>
                <w:lang w:val="ru-RU"/>
              </w:rPr>
            </w:pPr>
            <w:r w:rsidRPr="008A71C6">
              <w:rPr>
                <w:rFonts w:cs="Times New Roman"/>
                <w:sz w:val="24"/>
                <w:szCs w:val="24"/>
                <w:lang w:val="ru-RU"/>
              </w:rPr>
              <w:t>Гестационный пиелонефрит</w:t>
            </w:r>
          </w:p>
        </w:tc>
        <w:tc>
          <w:tcPr>
            <w:tcW w:w="1418" w:type="dxa"/>
            <w:tcBorders>
              <w:top w:val="nil"/>
            </w:tcBorders>
          </w:tcPr>
          <w:p w:rsidR="0096067B" w:rsidRPr="008A71C6" w:rsidRDefault="0096067B" w:rsidP="007F4495">
            <w:pPr>
              <w:pStyle w:val="TableParagraph"/>
              <w:ind w:left="191"/>
              <w:jc w:val="center"/>
              <w:rPr>
                <w:rFonts w:cs="Times New Roman"/>
                <w:w w:val="99"/>
                <w:sz w:val="24"/>
                <w:szCs w:val="24"/>
                <w:lang w:val="ru-RU"/>
              </w:rPr>
            </w:pPr>
            <w:r w:rsidRPr="008A71C6">
              <w:rPr>
                <w:rFonts w:cs="Times New Roman"/>
                <w:sz w:val="24"/>
                <w:szCs w:val="24"/>
                <w:lang w:val="ru-RU"/>
              </w:rPr>
              <w:t>-</w:t>
            </w: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sz w:val="24"/>
                <w:szCs w:val="24"/>
                <w:lang w:val="ru-RU"/>
              </w:rPr>
              <w:t>2 (7,7%)</w:t>
            </w:r>
          </w:p>
        </w:tc>
        <w:tc>
          <w:tcPr>
            <w:tcW w:w="1276" w:type="dxa"/>
            <w:tcBorders>
              <w:top w:val="nil"/>
            </w:tcBorders>
          </w:tcPr>
          <w:p w:rsidR="0096067B" w:rsidRPr="008A71C6" w:rsidRDefault="0096067B" w:rsidP="007F4495">
            <w:pPr>
              <w:pStyle w:val="TableParagraph"/>
              <w:ind w:left="27" w:right="20"/>
              <w:jc w:val="center"/>
              <w:rPr>
                <w:rFonts w:cs="Times New Roman"/>
                <w:i/>
                <w:sz w:val="24"/>
                <w:szCs w:val="24"/>
                <w:lang w:val="ru-RU"/>
              </w:rPr>
            </w:pPr>
            <w:r w:rsidRPr="008A71C6">
              <w:rPr>
                <w:rFonts w:cs="Times New Roman"/>
                <w:sz w:val="24"/>
                <w:szCs w:val="24"/>
                <w:lang w:val="ru-RU"/>
              </w:rPr>
              <w:t>1 (8,1%)</w:t>
            </w:r>
          </w:p>
        </w:tc>
        <w:tc>
          <w:tcPr>
            <w:tcW w:w="1417" w:type="dxa"/>
            <w:tcBorders>
              <w:top w:val="nil"/>
            </w:tcBorders>
          </w:tcPr>
          <w:p w:rsidR="0096067B" w:rsidRPr="008A71C6" w:rsidRDefault="003803EF" w:rsidP="007F4495">
            <w:pPr>
              <w:pStyle w:val="TableParagraph"/>
              <w:ind w:left="27" w:right="20"/>
              <w:jc w:val="center"/>
              <w:rPr>
                <w:rFonts w:cs="Times New Roman"/>
                <w:sz w:val="24"/>
                <w:szCs w:val="24"/>
                <w:lang w:val="ru-RU"/>
              </w:rPr>
            </w:pPr>
            <w:r w:rsidRPr="008A71C6">
              <w:rPr>
                <w:rFonts w:cs="Times New Roman"/>
                <w:bCs/>
                <w:sz w:val="24"/>
                <w:szCs w:val="24"/>
                <w:lang w:val="ru-RU"/>
              </w:rPr>
              <w:t>р=0,4</w:t>
            </w: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sz w:val="24"/>
                <w:szCs w:val="24"/>
                <w:lang w:val="ru-RU"/>
              </w:rPr>
            </w:pPr>
            <w:r w:rsidRPr="008A71C6">
              <w:rPr>
                <w:rFonts w:cs="Times New Roman"/>
                <w:i/>
                <w:sz w:val="24"/>
                <w:szCs w:val="24"/>
                <w:lang w:val="ru-RU"/>
              </w:rPr>
              <w:t>ОР (95% ДИ)</w:t>
            </w:r>
          </w:p>
        </w:tc>
        <w:tc>
          <w:tcPr>
            <w:tcW w:w="1418" w:type="dxa"/>
            <w:tcBorders>
              <w:top w:val="nil"/>
            </w:tcBorders>
          </w:tcPr>
          <w:p w:rsidR="0096067B" w:rsidRPr="008A71C6" w:rsidRDefault="0096067B" w:rsidP="007F4495">
            <w:pPr>
              <w:pStyle w:val="TableParagraph"/>
              <w:ind w:left="191"/>
              <w:jc w:val="center"/>
              <w:rPr>
                <w:rFonts w:cs="Times New Roman"/>
                <w:sz w:val="24"/>
                <w:szCs w:val="24"/>
                <w:lang w:val="ru-RU"/>
              </w:rPr>
            </w:pP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i/>
                <w:sz w:val="24"/>
                <w:szCs w:val="24"/>
                <w:lang w:val="ru-RU"/>
              </w:rPr>
              <w:t>1,88 (1,49-2,37)</w:t>
            </w:r>
          </w:p>
        </w:tc>
        <w:tc>
          <w:tcPr>
            <w:tcW w:w="1276" w:type="dxa"/>
            <w:tcBorders>
              <w:top w:val="nil"/>
            </w:tcBorders>
          </w:tcPr>
          <w:p w:rsidR="0096067B" w:rsidRPr="008A71C6" w:rsidRDefault="0096067B" w:rsidP="007F4495">
            <w:pPr>
              <w:pStyle w:val="TableParagraph"/>
              <w:ind w:left="27" w:right="20"/>
              <w:jc w:val="center"/>
              <w:rPr>
                <w:rFonts w:cs="Times New Roman"/>
                <w:sz w:val="24"/>
                <w:szCs w:val="24"/>
                <w:lang w:val="ru-RU"/>
              </w:rPr>
            </w:pPr>
          </w:p>
        </w:tc>
        <w:tc>
          <w:tcPr>
            <w:tcW w:w="1417" w:type="dxa"/>
            <w:tcBorders>
              <w:top w:val="nil"/>
            </w:tcBorders>
          </w:tcPr>
          <w:p w:rsidR="0096067B" w:rsidRPr="008A71C6" w:rsidRDefault="0096067B" w:rsidP="007F4495">
            <w:pPr>
              <w:pStyle w:val="TableParagraph"/>
              <w:ind w:left="27" w:right="20"/>
              <w:jc w:val="center"/>
              <w:rPr>
                <w:rFonts w:cs="Times New Roman"/>
                <w:sz w:val="24"/>
                <w:szCs w:val="24"/>
                <w:lang w:val="ru-RU"/>
              </w:rPr>
            </w:pPr>
          </w:p>
        </w:tc>
      </w:tr>
      <w:tr w:rsidR="0096067B" w:rsidRPr="008A71C6" w:rsidTr="00742AFF">
        <w:trPr>
          <w:trHeight w:val="291"/>
        </w:trPr>
        <w:tc>
          <w:tcPr>
            <w:tcW w:w="2268" w:type="dxa"/>
            <w:tcBorders>
              <w:top w:val="nil"/>
            </w:tcBorders>
          </w:tcPr>
          <w:p w:rsidR="0096067B" w:rsidRPr="008A71C6" w:rsidRDefault="0096067B" w:rsidP="007F4495">
            <w:pPr>
              <w:pStyle w:val="TableParagraph"/>
              <w:ind w:left="107"/>
              <w:jc w:val="center"/>
              <w:rPr>
                <w:rFonts w:cs="Times New Roman"/>
                <w:i/>
                <w:sz w:val="24"/>
                <w:szCs w:val="24"/>
                <w:lang w:val="ru-RU"/>
              </w:rPr>
            </w:pPr>
            <w:r w:rsidRPr="008A71C6">
              <w:rPr>
                <w:rFonts w:cs="Times New Roman"/>
                <w:sz w:val="24"/>
                <w:szCs w:val="24"/>
                <w:lang w:val="ru-RU"/>
              </w:rPr>
              <w:t xml:space="preserve">ОРЗ </w:t>
            </w:r>
          </w:p>
        </w:tc>
        <w:tc>
          <w:tcPr>
            <w:tcW w:w="1418" w:type="dxa"/>
            <w:tcBorders>
              <w:top w:val="nil"/>
            </w:tcBorders>
          </w:tcPr>
          <w:p w:rsidR="0096067B" w:rsidRPr="008A71C6" w:rsidRDefault="0096067B" w:rsidP="007F4495">
            <w:pPr>
              <w:pStyle w:val="TableParagraph"/>
              <w:ind w:left="191"/>
              <w:jc w:val="center"/>
              <w:rPr>
                <w:rFonts w:cs="Times New Roman"/>
                <w:sz w:val="24"/>
                <w:szCs w:val="24"/>
                <w:lang w:val="ru-RU"/>
              </w:rPr>
            </w:pPr>
            <w:r w:rsidRPr="008A71C6">
              <w:rPr>
                <w:rFonts w:cs="Times New Roman"/>
                <w:sz w:val="24"/>
                <w:szCs w:val="24"/>
                <w:lang w:val="ru-RU"/>
              </w:rPr>
              <w:t>-</w:t>
            </w:r>
          </w:p>
        </w:tc>
        <w:tc>
          <w:tcPr>
            <w:tcW w:w="1701" w:type="dxa"/>
            <w:tcBorders>
              <w:top w:val="nil"/>
            </w:tcBorders>
          </w:tcPr>
          <w:p w:rsidR="0096067B" w:rsidRPr="008A71C6" w:rsidRDefault="0096067B" w:rsidP="007F4495">
            <w:pPr>
              <w:pStyle w:val="TableParagraph"/>
              <w:ind w:left="340"/>
              <w:jc w:val="center"/>
              <w:rPr>
                <w:rFonts w:cs="Times New Roman"/>
                <w:sz w:val="24"/>
                <w:szCs w:val="24"/>
                <w:lang w:val="ru-RU"/>
              </w:rPr>
            </w:pPr>
            <w:r w:rsidRPr="008A71C6">
              <w:rPr>
                <w:rFonts w:cs="Times New Roman"/>
                <w:sz w:val="24"/>
                <w:szCs w:val="24"/>
                <w:lang w:val="ru-RU"/>
              </w:rPr>
              <w:t>9 (28,1%)</w:t>
            </w:r>
          </w:p>
        </w:tc>
        <w:tc>
          <w:tcPr>
            <w:tcW w:w="1559" w:type="dxa"/>
            <w:tcBorders>
              <w:top w:val="nil"/>
            </w:tcBorders>
          </w:tcPr>
          <w:p w:rsidR="0096067B" w:rsidRPr="008A71C6" w:rsidRDefault="0096067B" w:rsidP="007F4495">
            <w:pPr>
              <w:pStyle w:val="TableParagraph"/>
              <w:ind w:left="16"/>
              <w:jc w:val="center"/>
              <w:rPr>
                <w:rFonts w:cs="Times New Roman"/>
                <w:sz w:val="24"/>
                <w:szCs w:val="24"/>
                <w:lang w:val="ru-RU"/>
              </w:rPr>
            </w:pPr>
            <w:r w:rsidRPr="008A71C6">
              <w:rPr>
                <w:rFonts w:cs="Times New Roman"/>
                <w:sz w:val="24"/>
                <w:szCs w:val="24"/>
                <w:lang w:val="ru-RU"/>
              </w:rPr>
              <w:t xml:space="preserve">5 (14,3%) </w:t>
            </w:r>
          </w:p>
        </w:tc>
        <w:tc>
          <w:tcPr>
            <w:tcW w:w="1276" w:type="dxa"/>
            <w:tcBorders>
              <w:top w:val="nil"/>
            </w:tcBorders>
          </w:tcPr>
          <w:p w:rsidR="0096067B" w:rsidRPr="008A71C6" w:rsidRDefault="0096067B" w:rsidP="007F4495">
            <w:pPr>
              <w:pStyle w:val="TableParagraph"/>
              <w:ind w:left="27" w:right="20"/>
              <w:jc w:val="center"/>
              <w:rPr>
                <w:rFonts w:cs="Times New Roman"/>
                <w:i/>
                <w:sz w:val="24"/>
                <w:szCs w:val="24"/>
                <w:lang w:val="ru-RU"/>
              </w:rPr>
            </w:pPr>
            <w:r w:rsidRPr="008A71C6">
              <w:rPr>
                <w:rFonts w:cs="Times New Roman"/>
                <w:sz w:val="24"/>
                <w:szCs w:val="24"/>
                <w:lang w:val="ru-RU"/>
              </w:rPr>
              <w:t xml:space="preserve">10 (28,6%) </w:t>
            </w:r>
          </w:p>
        </w:tc>
        <w:tc>
          <w:tcPr>
            <w:tcW w:w="1417" w:type="dxa"/>
            <w:tcBorders>
              <w:top w:val="nil"/>
            </w:tcBorders>
          </w:tcPr>
          <w:p w:rsidR="0096067B" w:rsidRPr="008A71C6" w:rsidRDefault="003803EF" w:rsidP="007F4495">
            <w:pPr>
              <w:pStyle w:val="TableParagraph"/>
              <w:ind w:left="27" w:right="20"/>
              <w:jc w:val="center"/>
              <w:rPr>
                <w:rFonts w:cs="Times New Roman"/>
                <w:sz w:val="24"/>
                <w:szCs w:val="24"/>
                <w:lang w:val="ru-RU"/>
              </w:rPr>
            </w:pPr>
            <w:r w:rsidRPr="008A71C6">
              <w:rPr>
                <w:rFonts w:cs="Times New Roman"/>
                <w:bCs/>
                <w:sz w:val="24"/>
                <w:szCs w:val="24"/>
                <w:lang w:val="ru-RU"/>
              </w:rPr>
              <w:t>р=0,07</w:t>
            </w:r>
          </w:p>
        </w:tc>
      </w:tr>
    </w:tbl>
    <w:p w:rsidR="00714132" w:rsidRDefault="00714132">
      <w:r>
        <w:t>Продолжение таблицы</w:t>
      </w:r>
      <w:r w:rsidR="00375239">
        <w:t xml:space="preserve"> 5 </w:t>
      </w:r>
    </w:p>
    <w:p w:rsidR="00714132" w:rsidRDefault="00714132"/>
    <w:tbl>
      <w:tblPr>
        <w:tblStyle w:val="TableNormal"/>
        <w:tblW w:w="9639" w:type="dxa"/>
        <w:tblInd w:w="5" w:type="dxa"/>
        <w:tblBorders>
          <w:top w:val="single" w:sz="4" w:space="0" w:color="7E7E7E"/>
          <w:left w:val="single" w:sz="4" w:space="0" w:color="7E7E7E"/>
          <w:bottom w:val="single" w:sz="4" w:space="0" w:color="7E7E7E"/>
          <w:right w:val="single" w:sz="4" w:space="0" w:color="7E7E7E"/>
          <w:insideH w:val="single" w:sz="4" w:space="0" w:color="7E7E7E"/>
          <w:insideV w:val="single" w:sz="4" w:space="0" w:color="7E7E7E"/>
        </w:tblBorders>
        <w:tblLayout w:type="fixed"/>
        <w:tblLook w:val="01E0" w:firstRow="1" w:lastRow="1" w:firstColumn="1" w:lastColumn="1" w:noHBand="0" w:noVBand="0"/>
      </w:tblPr>
      <w:tblGrid>
        <w:gridCol w:w="2268"/>
        <w:gridCol w:w="1418"/>
        <w:gridCol w:w="1701"/>
        <w:gridCol w:w="1559"/>
        <w:gridCol w:w="1276"/>
        <w:gridCol w:w="1417"/>
      </w:tblGrid>
      <w:tr w:rsidR="00D7313F" w:rsidRPr="008A71C6" w:rsidTr="00D7313F">
        <w:trPr>
          <w:trHeight w:val="291"/>
        </w:trPr>
        <w:tc>
          <w:tcPr>
            <w:tcW w:w="2268" w:type="dxa"/>
          </w:tcPr>
          <w:p w:rsidR="00D7313F" w:rsidRPr="00D7313F" w:rsidRDefault="00D7313F" w:rsidP="007F4495">
            <w:pPr>
              <w:pStyle w:val="TableParagraph"/>
              <w:ind w:left="107"/>
              <w:jc w:val="center"/>
              <w:rPr>
                <w:iCs/>
                <w:sz w:val="24"/>
                <w:szCs w:val="24"/>
              </w:rPr>
            </w:pPr>
            <w:r w:rsidRPr="00D7313F">
              <w:rPr>
                <w:iCs/>
                <w:sz w:val="24"/>
                <w:szCs w:val="24"/>
              </w:rPr>
              <w:t>1</w:t>
            </w:r>
          </w:p>
        </w:tc>
        <w:tc>
          <w:tcPr>
            <w:tcW w:w="1418" w:type="dxa"/>
          </w:tcPr>
          <w:p w:rsidR="00D7313F" w:rsidRPr="00D7313F" w:rsidRDefault="00D7313F" w:rsidP="007F4495">
            <w:pPr>
              <w:pStyle w:val="TableParagraph"/>
              <w:ind w:left="191"/>
              <w:jc w:val="center"/>
              <w:rPr>
                <w:iCs/>
                <w:sz w:val="24"/>
                <w:szCs w:val="24"/>
              </w:rPr>
            </w:pPr>
            <w:r w:rsidRPr="00D7313F">
              <w:rPr>
                <w:iCs/>
                <w:sz w:val="24"/>
                <w:szCs w:val="24"/>
              </w:rPr>
              <w:t>2</w:t>
            </w:r>
          </w:p>
        </w:tc>
        <w:tc>
          <w:tcPr>
            <w:tcW w:w="1701" w:type="dxa"/>
          </w:tcPr>
          <w:p w:rsidR="00D7313F" w:rsidRPr="00D7313F" w:rsidRDefault="00D7313F" w:rsidP="007F4495">
            <w:pPr>
              <w:pStyle w:val="TableParagraph"/>
              <w:ind w:left="340"/>
              <w:jc w:val="center"/>
              <w:rPr>
                <w:iCs/>
                <w:sz w:val="24"/>
                <w:szCs w:val="24"/>
              </w:rPr>
            </w:pPr>
            <w:r w:rsidRPr="00D7313F">
              <w:rPr>
                <w:iCs/>
                <w:sz w:val="24"/>
                <w:szCs w:val="24"/>
              </w:rPr>
              <w:t>3</w:t>
            </w:r>
          </w:p>
        </w:tc>
        <w:tc>
          <w:tcPr>
            <w:tcW w:w="1559" w:type="dxa"/>
          </w:tcPr>
          <w:p w:rsidR="00D7313F" w:rsidRPr="00D7313F" w:rsidRDefault="00D7313F" w:rsidP="007F4495">
            <w:pPr>
              <w:pStyle w:val="TableParagraph"/>
              <w:ind w:left="16"/>
              <w:jc w:val="center"/>
              <w:rPr>
                <w:iCs/>
                <w:sz w:val="24"/>
                <w:szCs w:val="24"/>
              </w:rPr>
            </w:pPr>
            <w:r w:rsidRPr="00D7313F">
              <w:rPr>
                <w:iCs/>
                <w:sz w:val="24"/>
                <w:szCs w:val="24"/>
              </w:rPr>
              <w:t>4</w:t>
            </w:r>
          </w:p>
        </w:tc>
        <w:tc>
          <w:tcPr>
            <w:tcW w:w="1276" w:type="dxa"/>
          </w:tcPr>
          <w:p w:rsidR="00D7313F" w:rsidRPr="00D7313F" w:rsidRDefault="00D7313F" w:rsidP="007F4495">
            <w:pPr>
              <w:pStyle w:val="TableParagraph"/>
              <w:ind w:left="27" w:right="20"/>
              <w:jc w:val="center"/>
              <w:rPr>
                <w:iCs/>
                <w:sz w:val="24"/>
                <w:szCs w:val="24"/>
              </w:rPr>
            </w:pPr>
            <w:r w:rsidRPr="00D7313F">
              <w:rPr>
                <w:iCs/>
                <w:sz w:val="24"/>
                <w:szCs w:val="24"/>
              </w:rPr>
              <w:t>5</w:t>
            </w:r>
          </w:p>
        </w:tc>
        <w:tc>
          <w:tcPr>
            <w:tcW w:w="1417" w:type="dxa"/>
          </w:tcPr>
          <w:p w:rsidR="00D7313F" w:rsidRPr="00D7313F" w:rsidRDefault="00D7313F" w:rsidP="007F4495">
            <w:pPr>
              <w:pStyle w:val="TableParagraph"/>
              <w:ind w:left="27" w:right="20"/>
              <w:jc w:val="center"/>
              <w:rPr>
                <w:iCs/>
                <w:sz w:val="24"/>
                <w:szCs w:val="24"/>
              </w:rPr>
            </w:pPr>
            <w:r w:rsidRPr="00D7313F">
              <w:rPr>
                <w:iCs/>
                <w:sz w:val="24"/>
                <w:szCs w:val="24"/>
              </w:rPr>
              <w:t>6</w:t>
            </w:r>
          </w:p>
        </w:tc>
      </w:tr>
      <w:tr w:rsidR="0096067B" w:rsidRPr="008A71C6" w:rsidTr="00D7313F">
        <w:trPr>
          <w:trHeight w:val="291"/>
        </w:trPr>
        <w:tc>
          <w:tcPr>
            <w:tcW w:w="2268" w:type="dxa"/>
          </w:tcPr>
          <w:p w:rsidR="0096067B" w:rsidRPr="008A71C6" w:rsidRDefault="0096067B" w:rsidP="007F4495">
            <w:pPr>
              <w:pStyle w:val="TableParagraph"/>
              <w:ind w:left="107"/>
              <w:jc w:val="center"/>
              <w:rPr>
                <w:rFonts w:cs="Times New Roman"/>
                <w:sz w:val="24"/>
                <w:szCs w:val="24"/>
                <w:lang w:val="ru-RU"/>
              </w:rPr>
            </w:pPr>
            <w:r w:rsidRPr="008A71C6">
              <w:rPr>
                <w:rFonts w:cs="Times New Roman"/>
                <w:i/>
                <w:sz w:val="24"/>
                <w:szCs w:val="24"/>
                <w:lang w:val="ru-RU"/>
              </w:rPr>
              <w:t>ОР (95% ДИ)</w:t>
            </w:r>
          </w:p>
        </w:tc>
        <w:tc>
          <w:tcPr>
            <w:tcW w:w="1418" w:type="dxa"/>
          </w:tcPr>
          <w:p w:rsidR="0096067B" w:rsidRPr="008A71C6" w:rsidRDefault="0096067B" w:rsidP="007F4495">
            <w:pPr>
              <w:pStyle w:val="TableParagraph"/>
              <w:ind w:left="191"/>
              <w:jc w:val="center"/>
              <w:rPr>
                <w:rFonts w:cs="Times New Roman"/>
                <w:sz w:val="24"/>
                <w:szCs w:val="24"/>
                <w:lang w:val="ru-RU"/>
              </w:rPr>
            </w:pPr>
          </w:p>
        </w:tc>
        <w:tc>
          <w:tcPr>
            <w:tcW w:w="1701" w:type="dxa"/>
          </w:tcPr>
          <w:p w:rsidR="0096067B" w:rsidRPr="008A71C6" w:rsidRDefault="0096067B" w:rsidP="007F4495">
            <w:pPr>
              <w:pStyle w:val="TableParagraph"/>
              <w:ind w:left="340"/>
              <w:jc w:val="center"/>
              <w:rPr>
                <w:rFonts w:cs="Times New Roman"/>
                <w:sz w:val="24"/>
                <w:szCs w:val="24"/>
                <w:lang w:val="ru-RU"/>
              </w:rPr>
            </w:pPr>
          </w:p>
        </w:tc>
        <w:tc>
          <w:tcPr>
            <w:tcW w:w="1559" w:type="dxa"/>
          </w:tcPr>
          <w:p w:rsidR="0096067B" w:rsidRPr="008A71C6" w:rsidRDefault="0096067B" w:rsidP="007F4495">
            <w:pPr>
              <w:pStyle w:val="TableParagraph"/>
              <w:ind w:left="16"/>
              <w:jc w:val="center"/>
              <w:rPr>
                <w:rFonts w:cs="Times New Roman"/>
                <w:sz w:val="24"/>
                <w:szCs w:val="24"/>
                <w:lang w:val="ru-RU"/>
              </w:rPr>
            </w:pPr>
            <w:r w:rsidRPr="008A71C6">
              <w:rPr>
                <w:rFonts w:cs="Times New Roman"/>
                <w:i/>
                <w:sz w:val="24"/>
                <w:szCs w:val="24"/>
                <w:lang w:val="ru-RU"/>
              </w:rPr>
              <w:t>1,97 (1,53- 2,53)</w:t>
            </w:r>
          </w:p>
        </w:tc>
        <w:tc>
          <w:tcPr>
            <w:tcW w:w="1276" w:type="dxa"/>
          </w:tcPr>
          <w:p w:rsidR="0096067B" w:rsidRPr="008A71C6" w:rsidRDefault="0096067B" w:rsidP="007F4495">
            <w:pPr>
              <w:pStyle w:val="TableParagraph"/>
              <w:ind w:left="27" w:right="20"/>
              <w:jc w:val="center"/>
              <w:rPr>
                <w:rFonts w:cs="Times New Roman"/>
                <w:sz w:val="24"/>
                <w:szCs w:val="24"/>
                <w:lang w:val="ru-RU"/>
              </w:rPr>
            </w:pPr>
          </w:p>
        </w:tc>
        <w:tc>
          <w:tcPr>
            <w:tcW w:w="1417" w:type="dxa"/>
          </w:tcPr>
          <w:p w:rsidR="0096067B" w:rsidRPr="008A71C6" w:rsidRDefault="0096067B" w:rsidP="007F4495">
            <w:pPr>
              <w:pStyle w:val="TableParagraph"/>
              <w:ind w:left="27" w:right="20"/>
              <w:jc w:val="center"/>
              <w:rPr>
                <w:rFonts w:cs="Times New Roman"/>
                <w:sz w:val="24"/>
                <w:szCs w:val="24"/>
                <w:lang w:val="ru-RU"/>
              </w:rPr>
            </w:pPr>
          </w:p>
        </w:tc>
      </w:tr>
      <w:tr w:rsidR="00D7313F" w:rsidRPr="008A71C6" w:rsidTr="00D7313F">
        <w:trPr>
          <w:trHeight w:val="291"/>
        </w:trPr>
        <w:tc>
          <w:tcPr>
            <w:tcW w:w="2268" w:type="dxa"/>
          </w:tcPr>
          <w:p w:rsidR="00D7313F" w:rsidRPr="008A71C6" w:rsidRDefault="00D7313F" w:rsidP="00D7313F">
            <w:pPr>
              <w:pStyle w:val="TableParagraph"/>
              <w:ind w:left="107"/>
              <w:jc w:val="center"/>
              <w:rPr>
                <w:rFonts w:cs="Times New Roman"/>
                <w:i/>
                <w:sz w:val="24"/>
                <w:szCs w:val="24"/>
                <w:lang w:val="ru-RU"/>
              </w:rPr>
            </w:pPr>
            <w:r w:rsidRPr="008A71C6">
              <w:rPr>
                <w:rFonts w:cs="Times New Roman"/>
                <w:sz w:val="24"/>
                <w:szCs w:val="24"/>
                <w:lang w:val="ru-RU"/>
              </w:rPr>
              <w:t>ЗВУР плода</w:t>
            </w:r>
          </w:p>
        </w:tc>
        <w:tc>
          <w:tcPr>
            <w:tcW w:w="1418" w:type="dxa"/>
          </w:tcPr>
          <w:p w:rsidR="00D7313F" w:rsidRPr="008A71C6" w:rsidRDefault="00D7313F" w:rsidP="00D7313F">
            <w:pPr>
              <w:pStyle w:val="TableParagraph"/>
              <w:ind w:left="191"/>
              <w:jc w:val="center"/>
              <w:rPr>
                <w:rFonts w:cs="Times New Roman"/>
                <w:sz w:val="24"/>
                <w:szCs w:val="24"/>
                <w:lang w:val="ru-RU"/>
              </w:rPr>
            </w:pPr>
            <w:r w:rsidRPr="008A71C6">
              <w:rPr>
                <w:rFonts w:cs="Times New Roman"/>
                <w:sz w:val="24"/>
                <w:szCs w:val="24"/>
                <w:lang w:val="ru-RU"/>
              </w:rPr>
              <w:t>-</w:t>
            </w:r>
          </w:p>
        </w:tc>
        <w:tc>
          <w:tcPr>
            <w:tcW w:w="1701" w:type="dxa"/>
          </w:tcPr>
          <w:p w:rsidR="00D7313F" w:rsidRPr="008A71C6" w:rsidRDefault="00D7313F" w:rsidP="00D7313F">
            <w:pPr>
              <w:pStyle w:val="TableParagraph"/>
              <w:ind w:left="340"/>
              <w:jc w:val="center"/>
              <w:rPr>
                <w:rFonts w:cs="Times New Roman"/>
                <w:i/>
                <w:sz w:val="24"/>
                <w:szCs w:val="24"/>
                <w:lang w:val="ru-RU"/>
              </w:rPr>
            </w:pPr>
            <w:r w:rsidRPr="008A71C6">
              <w:rPr>
                <w:rFonts w:cs="Times New Roman"/>
                <w:sz w:val="24"/>
                <w:szCs w:val="24"/>
                <w:lang w:val="ru-RU"/>
              </w:rPr>
              <w:t xml:space="preserve">5 (15,6%) </w:t>
            </w:r>
          </w:p>
        </w:tc>
        <w:tc>
          <w:tcPr>
            <w:tcW w:w="1559" w:type="dxa"/>
          </w:tcPr>
          <w:p w:rsidR="00D7313F" w:rsidRPr="008A71C6" w:rsidRDefault="00D7313F" w:rsidP="00D7313F">
            <w:pPr>
              <w:pStyle w:val="TableParagraph"/>
              <w:ind w:left="16"/>
              <w:jc w:val="center"/>
              <w:rPr>
                <w:rFonts w:cs="Times New Roman"/>
                <w:i/>
                <w:sz w:val="24"/>
                <w:szCs w:val="24"/>
                <w:lang w:val="ru-RU"/>
              </w:rPr>
            </w:pPr>
            <w:r w:rsidRPr="008A71C6">
              <w:rPr>
                <w:rFonts w:cs="Times New Roman"/>
                <w:spacing w:val="-4"/>
                <w:sz w:val="24"/>
                <w:szCs w:val="24"/>
                <w:lang w:val="ru-RU"/>
              </w:rPr>
              <w:t>19</w:t>
            </w:r>
            <w:r w:rsidRPr="008A71C6">
              <w:rPr>
                <w:rFonts w:cs="Times New Roman"/>
                <w:spacing w:val="-6"/>
                <w:sz w:val="24"/>
                <w:szCs w:val="24"/>
                <w:lang w:val="ru-RU"/>
              </w:rPr>
              <w:t xml:space="preserve">(54,2%) </w:t>
            </w:r>
          </w:p>
        </w:tc>
        <w:tc>
          <w:tcPr>
            <w:tcW w:w="1276" w:type="dxa"/>
          </w:tcPr>
          <w:p w:rsidR="00D7313F" w:rsidRPr="008A71C6" w:rsidRDefault="00D7313F" w:rsidP="00D7313F">
            <w:pPr>
              <w:pStyle w:val="TableParagraph"/>
              <w:ind w:left="27" w:right="20"/>
              <w:jc w:val="center"/>
              <w:rPr>
                <w:rFonts w:cs="Times New Roman"/>
                <w:i/>
                <w:sz w:val="24"/>
                <w:szCs w:val="24"/>
                <w:lang w:val="ru-RU"/>
              </w:rPr>
            </w:pPr>
            <w:r w:rsidRPr="008A71C6">
              <w:rPr>
                <w:rFonts w:cs="Times New Roman"/>
                <w:sz w:val="24"/>
                <w:szCs w:val="24"/>
                <w:lang w:val="ru-RU"/>
              </w:rPr>
              <w:t xml:space="preserve">18 (51,4%) </w:t>
            </w:r>
          </w:p>
        </w:tc>
        <w:tc>
          <w:tcPr>
            <w:tcW w:w="1417" w:type="dxa"/>
          </w:tcPr>
          <w:p w:rsidR="00D7313F" w:rsidRPr="008A71C6" w:rsidRDefault="00D7313F" w:rsidP="00D7313F">
            <w:pPr>
              <w:pStyle w:val="TableParagraph"/>
              <w:ind w:left="27" w:right="20"/>
              <w:jc w:val="center"/>
              <w:rPr>
                <w:rFonts w:cs="Times New Roman"/>
                <w:b/>
                <w:sz w:val="24"/>
                <w:szCs w:val="24"/>
                <w:lang w:val="ru-RU"/>
              </w:rPr>
            </w:pPr>
            <w:r w:rsidRPr="008A71C6">
              <w:rPr>
                <w:rFonts w:cs="Times New Roman"/>
                <w:b/>
                <w:sz w:val="24"/>
                <w:szCs w:val="24"/>
                <w:lang w:val="ru-RU"/>
              </w:rPr>
              <w:t>р=0,0005*</w:t>
            </w:r>
          </w:p>
        </w:tc>
      </w:tr>
      <w:tr w:rsidR="00D7313F" w:rsidRPr="008A71C6" w:rsidTr="00D7313F">
        <w:trPr>
          <w:trHeight w:val="291"/>
        </w:trPr>
        <w:tc>
          <w:tcPr>
            <w:tcW w:w="2268" w:type="dxa"/>
          </w:tcPr>
          <w:p w:rsidR="00D7313F" w:rsidRPr="008A71C6" w:rsidRDefault="00D7313F" w:rsidP="00D7313F">
            <w:pPr>
              <w:pStyle w:val="TableParagraph"/>
              <w:ind w:left="107"/>
              <w:jc w:val="center"/>
              <w:rPr>
                <w:rFonts w:cs="Times New Roman"/>
                <w:sz w:val="24"/>
                <w:szCs w:val="24"/>
                <w:lang w:val="ru-RU"/>
              </w:rPr>
            </w:pPr>
            <w:r w:rsidRPr="008A71C6">
              <w:rPr>
                <w:rFonts w:cs="Times New Roman"/>
                <w:i/>
                <w:sz w:val="24"/>
                <w:szCs w:val="24"/>
                <w:lang w:val="ru-RU"/>
              </w:rPr>
              <w:t>ОР (95% ДИ)</w:t>
            </w:r>
          </w:p>
        </w:tc>
        <w:tc>
          <w:tcPr>
            <w:tcW w:w="1418" w:type="dxa"/>
          </w:tcPr>
          <w:p w:rsidR="00D7313F" w:rsidRPr="008A71C6" w:rsidRDefault="00D7313F" w:rsidP="00D7313F">
            <w:pPr>
              <w:pStyle w:val="TableParagraph"/>
              <w:ind w:left="191"/>
              <w:jc w:val="center"/>
              <w:rPr>
                <w:rFonts w:cs="Times New Roman"/>
                <w:sz w:val="24"/>
                <w:szCs w:val="24"/>
                <w:lang w:val="ru-RU"/>
              </w:rPr>
            </w:pPr>
          </w:p>
        </w:tc>
        <w:tc>
          <w:tcPr>
            <w:tcW w:w="1701" w:type="dxa"/>
          </w:tcPr>
          <w:p w:rsidR="00D7313F" w:rsidRPr="008A71C6" w:rsidRDefault="00D7313F" w:rsidP="00D7313F">
            <w:pPr>
              <w:pStyle w:val="TableParagraph"/>
              <w:ind w:left="340"/>
              <w:jc w:val="center"/>
              <w:rPr>
                <w:rFonts w:cs="Times New Roman"/>
                <w:sz w:val="24"/>
                <w:szCs w:val="24"/>
                <w:lang w:val="ru-RU"/>
              </w:rPr>
            </w:pPr>
            <w:r w:rsidRPr="008A71C6">
              <w:rPr>
                <w:rFonts w:cs="Times New Roman"/>
                <w:i/>
                <w:sz w:val="24"/>
                <w:szCs w:val="24"/>
                <w:lang w:val="ru-RU"/>
              </w:rPr>
              <w:t>2,07 (1,58-2,72)</w:t>
            </w:r>
          </w:p>
        </w:tc>
        <w:tc>
          <w:tcPr>
            <w:tcW w:w="1559" w:type="dxa"/>
          </w:tcPr>
          <w:p w:rsidR="00D7313F" w:rsidRPr="008A71C6" w:rsidRDefault="00D7313F" w:rsidP="00D7313F">
            <w:pPr>
              <w:pStyle w:val="TableParagraph"/>
              <w:ind w:left="16"/>
              <w:jc w:val="center"/>
              <w:rPr>
                <w:rFonts w:cs="Times New Roman"/>
                <w:spacing w:val="-4"/>
                <w:sz w:val="24"/>
                <w:szCs w:val="24"/>
                <w:lang w:val="ru-RU"/>
              </w:rPr>
            </w:pPr>
            <w:r w:rsidRPr="008A71C6">
              <w:rPr>
                <w:rFonts w:cs="Times New Roman"/>
                <w:i/>
                <w:sz w:val="24"/>
                <w:szCs w:val="24"/>
                <w:lang w:val="ru-RU"/>
              </w:rPr>
              <w:t>2,81 (1,89-4,17)</w:t>
            </w:r>
          </w:p>
        </w:tc>
        <w:tc>
          <w:tcPr>
            <w:tcW w:w="1276" w:type="dxa"/>
          </w:tcPr>
          <w:p w:rsidR="00D7313F" w:rsidRPr="008A71C6" w:rsidRDefault="00D7313F" w:rsidP="00D7313F">
            <w:pPr>
              <w:pStyle w:val="TableParagraph"/>
              <w:ind w:left="27" w:right="20"/>
              <w:jc w:val="center"/>
              <w:rPr>
                <w:rFonts w:cs="Times New Roman"/>
                <w:sz w:val="24"/>
                <w:szCs w:val="24"/>
                <w:lang w:val="ru-RU"/>
              </w:rPr>
            </w:pPr>
            <w:r w:rsidRPr="008A71C6">
              <w:rPr>
                <w:rFonts w:cs="Times New Roman"/>
                <w:i/>
                <w:sz w:val="24"/>
                <w:szCs w:val="24"/>
                <w:lang w:val="ru-RU"/>
              </w:rPr>
              <w:t>2,93 (1,95-4,24)</w:t>
            </w:r>
          </w:p>
        </w:tc>
        <w:tc>
          <w:tcPr>
            <w:tcW w:w="1417" w:type="dxa"/>
          </w:tcPr>
          <w:p w:rsidR="00D7313F" w:rsidRPr="008A71C6" w:rsidRDefault="00D7313F" w:rsidP="00D7313F">
            <w:pPr>
              <w:pStyle w:val="TableParagraph"/>
              <w:ind w:left="27" w:right="20"/>
              <w:jc w:val="center"/>
              <w:rPr>
                <w:rFonts w:cs="Times New Roman"/>
                <w:i/>
                <w:sz w:val="24"/>
                <w:szCs w:val="24"/>
                <w:lang w:val="ru-RU"/>
              </w:rPr>
            </w:pPr>
          </w:p>
        </w:tc>
      </w:tr>
      <w:tr w:rsidR="00D7313F" w:rsidRPr="008A71C6" w:rsidTr="00D7313F">
        <w:trPr>
          <w:trHeight w:val="291"/>
        </w:trPr>
        <w:tc>
          <w:tcPr>
            <w:tcW w:w="2268" w:type="dxa"/>
          </w:tcPr>
          <w:p w:rsidR="00D7313F" w:rsidRPr="008A71C6" w:rsidRDefault="00D7313F" w:rsidP="00D7313F">
            <w:pPr>
              <w:pStyle w:val="TableParagraph"/>
              <w:ind w:left="107"/>
              <w:jc w:val="center"/>
              <w:rPr>
                <w:rFonts w:cs="Times New Roman"/>
                <w:i/>
                <w:sz w:val="24"/>
                <w:szCs w:val="24"/>
                <w:lang w:val="ru-RU"/>
              </w:rPr>
            </w:pPr>
            <w:r w:rsidRPr="008A71C6">
              <w:rPr>
                <w:rFonts w:cs="Times New Roman"/>
                <w:sz w:val="24"/>
                <w:szCs w:val="24"/>
                <w:lang w:val="ru-RU"/>
              </w:rPr>
              <w:t>Многоводие</w:t>
            </w:r>
          </w:p>
        </w:tc>
        <w:tc>
          <w:tcPr>
            <w:tcW w:w="1418" w:type="dxa"/>
          </w:tcPr>
          <w:p w:rsidR="00D7313F" w:rsidRPr="008A71C6" w:rsidRDefault="00D7313F" w:rsidP="00D7313F">
            <w:pPr>
              <w:pStyle w:val="TableParagraph"/>
              <w:ind w:left="191"/>
              <w:jc w:val="center"/>
              <w:rPr>
                <w:rFonts w:cs="Times New Roman"/>
                <w:sz w:val="24"/>
                <w:szCs w:val="24"/>
                <w:lang w:val="ru-RU"/>
              </w:rPr>
            </w:pPr>
            <w:r w:rsidRPr="008A71C6">
              <w:rPr>
                <w:rFonts w:cs="Times New Roman"/>
                <w:sz w:val="24"/>
                <w:szCs w:val="24"/>
                <w:lang w:val="ru-RU"/>
              </w:rPr>
              <w:t>-</w:t>
            </w:r>
          </w:p>
        </w:tc>
        <w:tc>
          <w:tcPr>
            <w:tcW w:w="1701" w:type="dxa"/>
          </w:tcPr>
          <w:p w:rsidR="00D7313F" w:rsidRPr="008A71C6" w:rsidRDefault="00D7313F" w:rsidP="00D7313F">
            <w:pPr>
              <w:pStyle w:val="TableParagraph"/>
              <w:ind w:left="340"/>
              <w:jc w:val="center"/>
              <w:rPr>
                <w:rFonts w:cs="Times New Roman"/>
                <w:i/>
                <w:sz w:val="24"/>
                <w:szCs w:val="24"/>
                <w:lang w:val="ru-RU"/>
              </w:rPr>
            </w:pPr>
            <w:r w:rsidRPr="008A71C6">
              <w:rPr>
                <w:rFonts w:cs="Times New Roman"/>
                <w:sz w:val="24"/>
                <w:szCs w:val="24"/>
                <w:lang w:val="ru-RU"/>
              </w:rPr>
              <w:t xml:space="preserve">2 (9,6%) </w:t>
            </w:r>
          </w:p>
        </w:tc>
        <w:tc>
          <w:tcPr>
            <w:tcW w:w="1559" w:type="dxa"/>
          </w:tcPr>
          <w:p w:rsidR="00D7313F" w:rsidRPr="008A71C6" w:rsidRDefault="00D7313F" w:rsidP="00D7313F">
            <w:pPr>
              <w:pStyle w:val="TableParagraph"/>
              <w:ind w:left="16"/>
              <w:jc w:val="center"/>
              <w:rPr>
                <w:rFonts w:cs="Times New Roman"/>
                <w:i/>
                <w:sz w:val="24"/>
                <w:szCs w:val="24"/>
                <w:lang w:val="ru-RU"/>
              </w:rPr>
            </w:pPr>
            <w:r w:rsidRPr="008A71C6">
              <w:rPr>
                <w:rFonts w:cs="Times New Roman"/>
                <w:sz w:val="24"/>
                <w:szCs w:val="24"/>
                <w:lang w:val="ru-RU"/>
              </w:rPr>
              <w:t>1 (9,2%)</w:t>
            </w:r>
          </w:p>
        </w:tc>
        <w:tc>
          <w:tcPr>
            <w:tcW w:w="1276" w:type="dxa"/>
          </w:tcPr>
          <w:p w:rsidR="00D7313F" w:rsidRPr="008A71C6" w:rsidRDefault="00D7313F" w:rsidP="00D7313F">
            <w:pPr>
              <w:pStyle w:val="TableParagraph"/>
              <w:ind w:left="27" w:right="20"/>
              <w:jc w:val="center"/>
              <w:rPr>
                <w:rFonts w:cs="Times New Roman"/>
                <w:i/>
                <w:sz w:val="24"/>
                <w:szCs w:val="24"/>
                <w:lang w:val="ru-RU"/>
              </w:rPr>
            </w:pPr>
            <w:r w:rsidRPr="008A71C6">
              <w:rPr>
                <w:rFonts w:cs="Times New Roman"/>
                <w:sz w:val="24"/>
                <w:szCs w:val="24"/>
                <w:lang w:val="ru-RU"/>
              </w:rPr>
              <w:t>1 (5,1%)</w:t>
            </w:r>
          </w:p>
        </w:tc>
        <w:tc>
          <w:tcPr>
            <w:tcW w:w="1417" w:type="dxa"/>
          </w:tcPr>
          <w:p w:rsidR="00D7313F" w:rsidRPr="008A71C6" w:rsidRDefault="00D7313F" w:rsidP="00D7313F">
            <w:pPr>
              <w:pStyle w:val="TableParagraph"/>
              <w:ind w:left="27" w:right="20"/>
              <w:jc w:val="center"/>
              <w:rPr>
                <w:rFonts w:cs="Times New Roman"/>
                <w:sz w:val="24"/>
                <w:szCs w:val="24"/>
                <w:lang w:val="ru-RU"/>
              </w:rPr>
            </w:pPr>
            <w:r w:rsidRPr="008A71C6">
              <w:rPr>
                <w:rFonts w:cs="Times New Roman"/>
                <w:bCs/>
                <w:sz w:val="24"/>
                <w:szCs w:val="24"/>
                <w:lang w:val="ru-RU"/>
              </w:rPr>
              <w:t>р=0,5</w:t>
            </w:r>
          </w:p>
        </w:tc>
      </w:tr>
      <w:tr w:rsidR="00D7313F" w:rsidRPr="008A71C6" w:rsidTr="00D7313F">
        <w:trPr>
          <w:trHeight w:val="291"/>
        </w:trPr>
        <w:tc>
          <w:tcPr>
            <w:tcW w:w="2268" w:type="dxa"/>
          </w:tcPr>
          <w:p w:rsidR="00D7313F" w:rsidRPr="008A71C6" w:rsidRDefault="00D7313F" w:rsidP="00D7313F">
            <w:pPr>
              <w:pStyle w:val="TableParagraph"/>
              <w:ind w:left="107"/>
              <w:jc w:val="center"/>
              <w:rPr>
                <w:rFonts w:cs="Times New Roman"/>
                <w:sz w:val="24"/>
                <w:szCs w:val="24"/>
                <w:lang w:val="ru-RU"/>
              </w:rPr>
            </w:pPr>
            <w:r w:rsidRPr="008A71C6">
              <w:rPr>
                <w:rFonts w:cs="Times New Roman"/>
                <w:sz w:val="24"/>
                <w:szCs w:val="24"/>
                <w:lang w:val="ru-RU"/>
              </w:rPr>
              <w:t>Маловодие</w:t>
            </w:r>
          </w:p>
        </w:tc>
        <w:tc>
          <w:tcPr>
            <w:tcW w:w="1418" w:type="dxa"/>
          </w:tcPr>
          <w:p w:rsidR="00D7313F" w:rsidRPr="008A71C6" w:rsidRDefault="00D7313F" w:rsidP="00D7313F">
            <w:pPr>
              <w:pStyle w:val="TableParagraph"/>
              <w:ind w:left="191"/>
              <w:jc w:val="center"/>
              <w:rPr>
                <w:rFonts w:cs="Times New Roman"/>
                <w:sz w:val="24"/>
                <w:szCs w:val="24"/>
                <w:lang w:val="ru-RU"/>
              </w:rPr>
            </w:pPr>
            <w:r w:rsidRPr="008A71C6">
              <w:rPr>
                <w:rFonts w:cs="Times New Roman"/>
                <w:sz w:val="24"/>
                <w:szCs w:val="24"/>
                <w:lang w:val="ru-RU"/>
              </w:rPr>
              <w:t>-</w:t>
            </w:r>
          </w:p>
        </w:tc>
        <w:tc>
          <w:tcPr>
            <w:tcW w:w="1701" w:type="dxa"/>
          </w:tcPr>
          <w:p w:rsidR="00D7313F" w:rsidRPr="008A71C6" w:rsidRDefault="00D7313F" w:rsidP="00D7313F">
            <w:pPr>
              <w:pStyle w:val="TableParagraph"/>
              <w:ind w:left="340"/>
              <w:jc w:val="center"/>
              <w:rPr>
                <w:rFonts w:cs="Times New Roman"/>
                <w:sz w:val="24"/>
                <w:szCs w:val="24"/>
                <w:lang w:val="ru-RU"/>
              </w:rPr>
            </w:pPr>
            <w:r w:rsidRPr="008A71C6">
              <w:rPr>
                <w:rFonts w:cs="Times New Roman"/>
                <w:sz w:val="24"/>
                <w:szCs w:val="24"/>
                <w:lang w:val="ru-RU"/>
              </w:rPr>
              <w:t xml:space="preserve">4 (12,5%) </w:t>
            </w:r>
          </w:p>
        </w:tc>
        <w:tc>
          <w:tcPr>
            <w:tcW w:w="1559" w:type="dxa"/>
          </w:tcPr>
          <w:p w:rsidR="00D7313F" w:rsidRPr="008A71C6" w:rsidRDefault="00D7313F" w:rsidP="00D7313F">
            <w:pPr>
              <w:pStyle w:val="TableParagraph"/>
              <w:ind w:left="16"/>
              <w:jc w:val="center"/>
              <w:rPr>
                <w:rFonts w:cs="Times New Roman"/>
                <w:sz w:val="24"/>
                <w:szCs w:val="24"/>
                <w:lang w:val="ru-RU"/>
              </w:rPr>
            </w:pPr>
            <w:r w:rsidRPr="008A71C6">
              <w:rPr>
                <w:rFonts w:cs="Times New Roman"/>
                <w:sz w:val="24"/>
                <w:szCs w:val="24"/>
                <w:lang w:val="ru-RU"/>
              </w:rPr>
              <w:t xml:space="preserve">5 (14,3%) </w:t>
            </w:r>
          </w:p>
        </w:tc>
        <w:tc>
          <w:tcPr>
            <w:tcW w:w="1276" w:type="dxa"/>
          </w:tcPr>
          <w:p w:rsidR="00D7313F" w:rsidRPr="008A71C6" w:rsidRDefault="00D7313F" w:rsidP="00D7313F">
            <w:pPr>
              <w:pStyle w:val="TableParagraph"/>
              <w:ind w:left="27" w:right="20"/>
              <w:jc w:val="center"/>
              <w:rPr>
                <w:rFonts w:cs="Times New Roman"/>
                <w:sz w:val="24"/>
                <w:szCs w:val="24"/>
                <w:lang w:val="ru-RU"/>
              </w:rPr>
            </w:pPr>
            <w:r w:rsidRPr="008A71C6">
              <w:rPr>
                <w:rFonts w:cs="Times New Roman"/>
                <w:sz w:val="24"/>
                <w:szCs w:val="24"/>
                <w:lang w:val="ru-RU"/>
              </w:rPr>
              <w:t xml:space="preserve">6 (17,1%) </w:t>
            </w:r>
          </w:p>
        </w:tc>
        <w:tc>
          <w:tcPr>
            <w:tcW w:w="1417" w:type="dxa"/>
          </w:tcPr>
          <w:p w:rsidR="00D7313F" w:rsidRPr="008A71C6" w:rsidRDefault="00D7313F" w:rsidP="00D7313F">
            <w:pPr>
              <w:pStyle w:val="TableParagraph"/>
              <w:ind w:left="27" w:right="20"/>
              <w:jc w:val="center"/>
              <w:rPr>
                <w:rFonts w:cs="Times New Roman"/>
                <w:sz w:val="24"/>
                <w:szCs w:val="24"/>
                <w:lang w:val="ru-RU"/>
              </w:rPr>
            </w:pPr>
            <w:r w:rsidRPr="008A71C6">
              <w:rPr>
                <w:rFonts w:cs="Times New Roman"/>
                <w:bCs/>
                <w:sz w:val="24"/>
                <w:szCs w:val="24"/>
                <w:lang w:val="ru-RU"/>
              </w:rPr>
              <w:t>р=0,3</w:t>
            </w:r>
          </w:p>
        </w:tc>
      </w:tr>
      <w:tr w:rsidR="00D7313F" w:rsidRPr="008A71C6" w:rsidTr="00D7313F">
        <w:trPr>
          <w:trHeight w:val="291"/>
        </w:trPr>
        <w:tc>
          <w:tcPr>
            <w:tcW w:w="2268" w:type="dxa"/>
          </w:tcPr>
          <w:p w:rsidR="00D7313F" w:rsidRPr="008A71C6" w:rsidRDefault="00D7313F" w:rsidP="00D7313F">
            <w:pPr>
              <w:pStyle w:val="TableParagraph"/>
              <w:ind w:left="107"/>
              <w:jc w:val="center"/>
              <w:rPr>
                <w:rFonts w:cs="Times New Roman"/>
                <w:i/>
                <w:sz w:val="24"/>
                <w:szCs w:val="24"/>
                <w:lang w:val="ru-RU"/>
              </w:rPr>
            </w:pPr>
            <w:r w:rsidRPr="008A71C6">
              <w:rPr>
                <w:rFonts w:cs="Times New Roman"/>
                <w:sz w:val="24"/>
                <w:szCs w:val="24"/>
                <w:lang w:val="ru-RU"/>
              </w:rPr>
              <w:t>Антенатальная гибель плода</w:t>
            </w:r>
          </w:p>
        </w:tc>
        <w:tc>
          <w:tcPr>
            <w:tcW w:w="1418" w:type="dxa"/>
          </w:tcPr>
          <w:p w:rsidR="00D7313F" w:rsidRPr="008A71C6" w:rsidRDefault="00D7313F" w:rsidP="00D7313F">
            <w:pPr>
              <w:pStyle w:val="TableParagraph"/>
              <w:ind w:left="191"/>
              <w:jc w:val="center"/>
              <w:rPr>
                <w:rFonts w:cs="Times New Roman"/>
                <w:sz w:val="24"/>
                <w:szCs w:val="24"/>
                <w:lang w:val="ru-RU"/>
              </w:rPr>
            </w:pPr>
            <w:r w:rsidRPr="008A71C6">
              <w:rPr>
                <w:rFonts w:cs="Times New Roman"/>
                <w:w w:val="99"/>
                <w:sz w:val="24"/>
                <w:szCs w:val="24"/>
                <w:lang w:val="ru-RU"/>
              </w:rPr>
              <w:t>-</w:t>
            </w:r>
          </w:p>
        </w:tc>
        <w:tc>
          <w:tcPr>
            <w:tcW w:w="1701" w:type="dxa"/>
          </w:tcPr>
          <w:p w:rsidR="00D7313F" w:rsidRPr="008A71C6" w:rsidRDefault="00D7313F" w:rsidP="00D7313F">
            <w:pPr>
              <w:pStyle w:val="TableParagraph"/>
              <w:ind w:left="340"/>
              <w:jc w:val="center"/>
              <w:rPr>
                <w:rFonts w:cs="Times New Roman"/>
                <w:sz w:val="24"/>
                <w:szCs w:val="24"/>
                <w:lang w:val="ru-RU"/>
              </w:rPr>
            </w:pPr>
            <w:r w:rsidRPr="008A71C6">
              <w:rPr>
                <w:rFonts w:cs="Times New Roman"/>
                <w:w w:val="99"/>
                <w:sz w:val="24"/>
                <w:szCs w:val="24"/>
                <w:lang w:val="ru-RU"/>
              </w:rPr>
              <w:t>3(9,3%)</w:t>
            </w:r>
          </w:p>
        </w:tc>
        <w:tc>
          <w:tcPr>
            <w:tcW w:w="1559" w:type="dxa"/>
          </w:tcPr>
          <w:p w:rsidR="00D7313F" w:rsidRPr="008A71C6" w:rsidRDefault="00D7313F" w:rsidP="00D7313F">
            <w:pPr>
              <w:pStyle w:val="TableParagraph"/>
              <w:ind w:left="16"/>
              <w:jc w:val="center"/>
              <w:rPr>
                <w:rFonts w:cs="Times New Roman"/>
                <w:sz w:val="24"/>
                <w:szCs w:val="24"/>
                <w:lang w:val="ru-RU"/>
              </w:rPr>
            </w:pPr>
            <w:r w:rsidRPr="008A71C6">
              <w:rPr>
                <w:rFonts w:cs="Times New Roman"/>
                <w:sz w:val="24"/>
                <w:szCs w:val="24"/>
                <w:lang w:val="ru-RU"/>
              </w:rPr>
              <w:t>3 (8,5%)</w:t>
            </w:r>
          </w:p>
        </w:tc>
        <w:tc>
          <w:tcPr>
            <w:tcW w:w="1276" w:type="dxa"/>
          </w:tcPr>
          <w:p w:rsidR="00D7313F" w:rsidRPr="008A71C6" w:rsidRDefault="00D7313F" w:rsidP="00D7313F">
            <w:pPr>
              <w:pStyle w:val="TableParagraph"/>
              <w:ind w:left="27" w:right="20"/>
              <w:jc w:val="center"/>
              <w:rPr>
                <w:rFonts w:cs="Times New Roman"/>
                <w:i/>
                <w:sz w:val="24"/>
                <w:szCs w:val="24"/>
                <w:lang w:val="ru-RU"/>
              </w:rPr>
            </w:pPr>
            <w:r w:rsidRPr="008A71C6">
              <w:rPr>
                <w:rFonts w:cs="Times New Roman"/>
                <w:sz w:val="24"/>
                <w:szCs w:val="24"/>
                <w:lang w:val="ru-RU"/>
              </w:rPr>
              <w:t>4 (11,4%)</w:t>
            </w:r>
          </w:p>
        </w:tc>
        <w:tc>
          <w:tcPr>
            <w:tcW w:w="1417" w:type="dxa"/>
          </w:tcPr>
          <w:p w:rsidR="00D7313F" w:rsidRPr="008A71C6" w:rsidRDefault="00D7313F" w:rsidP="00D7313F">
            <w:pPr>
              <w:pStyle w:val="TableParagraph"/>
              <w:ind w:left="27" w:right="20"/>
              <w:jc w:val="center"/>
              <w:rPr>
                <w:rFonts w:cs="Times New Roman"/>
                <w:sz w:val="24"/>
                <w:szCs w:val="24"/>
                <w:lang w:val="ru-RU"/>
              </w:rPr>
            </w:pPr>
            <w:r w:rsidRPr="008A71C6">
              <w:rPr>
                <w:rFonts w:cs="Times New Roman"/>
                <w:bCs/>
                <w:sz w:val="24"/>
                <w:szCs w:val="24"/>
                <w:lang w:val="ru-RU"/>
              </w:rPr>
              <w:t>р=0,1</w:t>
            </w:r>
          </w:p>
        </w:tc>
      </w:tr>
      <w:tr w:rsidR="00D7313F" w:rsidRPr="008A71C6" w:rsidTr="00D7313F">
        <w:trPr>
          <w:trHeight w:val="291"/>
        </w:trPr>
        <w:tc>
          <w:tcPr>
            <w:tcW w:w="2268" w:type="dxa"/>
          </w:tcPr>
          <w:p w:rsidR="00D7313F" w:rsidRPr="008A71C6" w:rsidRDefault="00D7313F" w:rsidP="00D7313F">
            <w:pPr>
              <w:pStyle w:val="TableParagraph"/>
              <w:ind w:left="107"/>
              <w:jc w:val="center"/>
              <w:rPr>
                <w:rFonts w:cs="Times New Roman"/>
                <w:sz w:val="24"/>
                <w:szCs w:val="24"/>
                <w:lang w:val="ru-RU"/>
              </w:rPr>
            </w:pPr>
            <w:r w:rsidRPr="008A71C6">
              <w:rPr>
                <w:rFonts w:cs="Times New Roman"/>
                <w:i/>
                <w:sz w:val="24"/>
                <w:szCs w:val="24"/>
                <w:lang w:val="ru-RU"/>
              </w:rPr>
              <w:t>ОР (95% ДИ)</w:t>
            </w:r>
          </w:p>
        </w:tc>
        <w:tc>
          <w:tcPr>
            <w:tcW w:w="1418" w:type="dxa"/>
          </w:tcPr>
          <w:p w:rsidR="00D7313F" w:rsidRPr="008A71C6" w:rsidRDefault="00D7313F" w:rsidP="00D7313F">
            <w:pPr>
              <w:pStyle w:val="TableParagraph"/>
              <w:ind w:left="191"/>
              <w:jc w:val="center"/>
              <w:rPr>
                <w:rFonts w:cs="Times New Roman"/>
                <w:w w:val="99"/>
                <w:sz w:val="24"/>
                <w:szCs w:val="24"/>
                <w:lang w:val="ru-RU"/>
              </w:rPr>
            </w:pPr>
          </w:p>
        </w:tc>
        <w:tc>
          <w:tcPr>
            <w:tcW w:w="1701" w:type="dxa"/>
          </w:tcPr>
          <w:p w:rsidR="00D7313F" w:rsidRPr="008A71C6" w:rsidRDefault="00D7313F" w:rsidP="00D7313F">
            <w:pPr>
              <w:pStyle w:val="TableParagraph"/>
              <w:ind w:left="340"/>
              <w:jc w:val="center"/>
              <w:rPr>
                <w:rFonts w:cs="Times New Roman"/>
                <w:w w:val="99"/>
                <w:sz w:val="24"/>
                <w:szCs w:val="24"/>
                <w:lang w:val="ru-RU"/>
              </w:rPr>
            </w:pPr>
            <w:r w:rsidRPr="008A71C6">
              <w:rPr>
                <w:rFonts w:cs="Times New Roman"/>
                <w:w w:val="99"/>
                <w:sz w:val="24"/>
                <w:szCs w:val="24"/>
                <w:lang w:val="ru-RU"/>
              </w:rPr>
              <w:t>2,0 (1,55-2,59)</w:t>
            </w:r>
          </w:p>
        </w:tc>
        <w:tc>
          <w:tcPr>
            <w:tcW w:w="1559" w:type="dxa"/>
          </w:tcPr>
          <w:p w:rsidR="00D7313F" w:rsidRPr="008A71C6" w:rsidRDefault="00D7313F" w:rsidP="00D7313F">
            <w:pPr>
              <w:pStyle w:val="TableParagraph"/>
              <w:ind w:left="16"/>
              <w:jc w:val="center"/>
              <w:rPr>
                <w:rFonts w:cs="Times New Roman"/>
                <w:sz w:val="24"/>
                <w:szCs w:val="24"/>
                <w:lang w:val="ru-RU"/>
              </w:rPr>
            </w:pPr>
            <w:r w:rsidRPr="008A71C6">
              <w:rPr>
                <w:rFonts w:cs="Times New Roman"/>
                <w:i/>
                <w:sz w:val="24"/>
                <w:szCs w:val="24"/>
                <w:lang w:val="ru-RU"/>
              </w:rPr>
              <w:t>1,94 (1,52-2,47)</w:t>
            </w:r>
          </w:p>
        </w:tc>
        <w:tc>
          <w:tcPr>
            <w:tcW w:w="1276" w:type="dxa"/>
          </w:tcPr>
          <w:p w:rsidR="00D7313F" w:rsidRPr="008A71C6" w:rsidRDefault="00D7313F" w:rsidP="00D7313F">
            <w:pPr>
              <w:pStyle w:val="TableParagraph"/>
              <w:ind w:left="27" w:right="20"/>
              <w:jc w:val="center"/>
              <w:rPr>
                <w:rFonts w:cs="Times New Roman"/>
                <w:sz w:val="24"/>
                <w:szCs w:val="24"/>
                <w:lang w:val="ru-RU"/>
              </w:rPr>
            </w:pPr>
            <w:r w:rsidRPr="008A71C6">
              <w:rPr>
                <w:rFonts w:cs="Times New Roman"/>
                <w:i/>
                <w:sz w:val="24"/>
                <w:szCs w:val="24"/>
                <w:lang w:val="ru-RU"/>
              </w:rPr>
              <w:t>1,97 (1,53-2,53)</w:t>
            </w:r>
          </w:p>
        </w:tc>
        <w:tc>
          <w:tcPr>
            <w:tcW w:w="1417" w:type="dxa"/>
          </w:tcPr>
          <w:p w:rsidR="00D7313F" w:rsidRPr="008A71C6" w:rsidRDefault="00D7313F" w:rsidP="00D7313F">
            <w:pPr>
              <w:pStyle w:val="TableParagraph"/>
              <w:ind w:left="27" w:right="20"/>
              <w:jc w:val="center"/>
              <w:rPr>
                <w:rFonts w:cs="Times New Roman"/>
                <w:i/>
                <w:sz w:val="24"/>
                <w:szCs w:val="24"/>
                <w:lang w:val="ru-RU"/>
              </w:rPr>
            </w:pPr>
          </w:p>
        </w:tc>
      </w:tr>
    </w:tbl>
    <w:p w:rsidR="0096067B" w:rsidRPr="0048553E" w:rsidRDefault="0096067B" w:rsidP="007F4495">
      <w:pPr>
        <w:pStyle w:val="a5"/>
        <w:ind w:left="0" w:right="3"/>
        <w:rPr>
          <w:color w:val="000000" w:themeColor="text1"/>
          <w:sz w:val="24"/>
        </w:rPr>
      </w:pPr>
      <w:r w:rsidRPr="0048553E">
        <w:rPr>
          <w:sz w:val="24"/>
        </w:rPr>
        <w:t>*- В таблице указаны уровни значимости (р)</w:t>
      </w:r>
      <w:r w:rsidR="00815AAD" w:rsidRPr="0048553E">
        <w:rPr>
          <w:sz w:val="24"/>
        </w:rPr>
        <w:t xml:space="preserve"> </w:t>
      </w:r>
      <w:r w:rsidR="00815AAD" w:rsidRPr="0048553E">
        <w:rPr>
          <w:color w:val="000000" w:themeColor="text1"/>
          <w:sz w:val="24"/>
        </w:rPr>
        <w:t xml:space="preserve">Критерий Фишера </w:t>
      </w:r>
    </w:p>
    <w:p w:rsidR="009252A3" w:rsidRPr="007F4495" w:rsidRDefault="009252A3" w:rsidP="007F4495">
      <w:pPr>
        <w:pStyle w:val="a5"/>
        <w:ind w:left="0" w:right="3"/>
        <w:rPr>
          <w:color w:val="000000" w:themeColor="text1"/>
          <w:spacing w:val="2"/>
          <w:szCs w:val="28"/>
        </w:rPr>
      </w:pPr>
    </w:p>
    <w:p w:rsidR="0096067B" w:rsidRPr="007F4495" w:rsidRDefault="0096067B" w:rsidP="007F4495">
      <w:pPr>
        <w:pStyle w:val="a5"/>
        <w:ind w:right="3" w:firstLine="566"/>
        <w:rPr>
          <w:szCs w:val="28"/>
        </w:rPr>
      </w:pPr>
      <w:r w:rsidRPr="007F4495">
        <w:rPr>
          <w:szCs w:val="28"/>
        </w:rPr>
        <w:t>Ранняя явка по беременности отмечалась у большинства обследованных женщин, однако у некоторых беременных с гипертензивными расстройствами была отмечен</w:t>
      </w:r>
      <w:r w:rsidR="002C6BC9">
        <w:rPr>
          <w:szCs w:val="28"/>
        </w:rPr>
        <w:t>о</w:t>
      </w:r>
      <w:r w:rsidRPr="007F4495">
        <w:rPr>
          <w:szCs w:val="28"/>
        </w:rPr>
        <w:t xml:space="preserve"> Д учет после 12 недель: беременные с ХАГ – 24,1% случаев, с преэклампсией – 20% женщин (ОР </w:t>
      </w:r>
      <w:r w:rsidRPr="007F4495">
        <w:rPr>
          <w:i/>
          <w:szCs w:val="28"/>
        </w:rPr>
        <w:t>1,2</w:t>
      </w:r>
      <w:r w:rsidR="00915750">
        <w:rPr>
          <w:szCs w:val="28"/>
        </w:rPr>
        <w:t>;</w:t>
      </w:r>
      <w:r w:rsidRPr="007F4495">
        <w:rPr>
          <w:szCs w:val="28"/>
        </w:rPr>
        <w:t xml:space="preserve"> 95% ДИ 0,7-2,0</w:t>
      </w:r>
      <w:r w:rsidR="007610A5" w:rsidRPr="007F4495">
        <w:rPr>
          <w:szCs w:val="28"/>
        </w:rPr>
        <w:t>), с</w:t>
      </w:r>
      <w:r w:rsidRPr="007F4495">
        <w:rPr>
          <w:szCs w:val="28"/>
        </w:rPr>
        <w:t xml:space="preserve"> преэклампсией на фоне ХАГ – 25,7%.</w:t>
      </w:r>
      <w:r w:rsidR="008C14AD">
        <w:rPr>
          <w:szCs w:val="28"/>
        </w:rPr>
        <w:t xml:space="preserve"> </w:t>
      </w:r>
    </w:p>
    <w:p w:rsidR="0096067B" w:rsidRPr="007F4495" w:rsidRDefault="0096067B" w:rsidP="007F4495">
      <w:pPr>
        <w:pStyle w:val="a5"/>
        <w:ind w:right="3" w:firstLine="566"/>
        <w:rPr>
          <w:spacing w:val="3"/>
          <w:szCs w:val="28"/>
        </w:rPr>
      </w:pPr>
      <w:r w:rsidRPr="007F4495">
        <w:rPr>
          <w:spacing w:val="2"/>
          <w:szCs w:val="28"/>
        </w:rPr>
        <w:t xml:space="preserve">Более высокое исходное среднее артериальное давление имели беременные </w:t>
      </w:r>
      <w:r w:rsidRPr="007F4495">
        <w:rPr>
          <w:szCs w:val="28"/>
        </w:rPr>
        <w:t xml:space="preserve">с </w:t>
      </w:r>
      <w:r w:rsidRPr="007F4495">
        <w:rPr>
          <w:spacing w:val="2"/>
          <w:szCs w:val="28"/>
        </w:rPr>
        <w:t xml:space="preserve">гипертензивными расстройствами (ХАГ и ПЭ на фоне ХАГ) </w:t>
      </w:r>
      <w:r w:rsidRPr="007F4495">
        <w:rPr>
          <w:szCs w:val="28"/>
        </w:rPr>
        <w:t xml:space="preserve">по </w:t>
      </w:r>
      <w:r w:rsidRPr="007F4495">
        <w:rPr>
          <w:spacing w:val="2"/>
          <w:szCs w:val="28"/>
        </w:rPr>
        <w:t xml:space="preserve">сравнению </w:t>
      </w:r>
      <w:r w:rsidRPr="007F4495">
        <w:rPr>
          <w:szCs w:val="28"/>
        </w:rPr>
        <w:t xml:space="preserve">с </w:t>
      </w:r>
      <w:r w:rsidRPr="007F4495">
        <w:rPr>
          <w:spacing w:val="2"/>
          <w:szCs w:val="28"/>
        </w:rPr>
        <w:t>группой без ХАГ (</w:t>
      </w:r>
      <w:r w:rsidR="007610A5" w:rsidRPr="007F4495">
        <w:rPr>
          <w:spacing w:val="2"/>
          <w:szCs w:val="28"/>
        </w:rPr>
        <w:t>р&lt;</w:t>
      </w:r>
      <w:r w:rsidRPr="007F4495">
        <w:rPr>
          <w:spacing w:val="2"/>
          <w:szCs w:val="28"/>
        </w:rPr>
        <w:t>0,</w:t>
      </w:r>
      <w:r w:rsidR="009A766C" w:rsidRPr="007F4495">
        <w:rPr>
          <w:spacing w:val="2"/>
          <w:szCs w:val="28"/>
        </w:rPr>
        <w:t>05</w:t>
      </w:r>
      <w:r w:rsidRPr="007F4495">
        <w:rPr>
          <w:spacing w:val="2"/>
          <w:szCs w:val="28"/>
        </w:rPr>
        <w:t xml:space="preserve">), между группой с ХАГ и ПЭ на фоне ХАГ группой и группой без ХАГ </w:t>
      </w:r>
      <w:r w:rsidR="007610A5" w:rsidRPr="007F4495">
        <w:rPr>
          <w:spacing w:val="2"/>
          <w:szCs w:val="28"/>
        </w:rPr>
        <w:t>р&lt;</w:t>
      </w:r>
      <w:r w:rsidRPr="007F4495">
        <w:rPr>
          <w:spacing w:val="2"/>
          <w:szCs w:val="28"/>
        </w:rPr>
        <w:t xml:space="preserve">0,002.  Диастолическое давление </w:t>
      </w:r>
      <w:r w:rsidRPr="007F4495">
        <w:rPr>
          <w:szCs w:val="28"/>
        </w:rPr>
        <w:t xml:space="preserve">выше 80 мм </w:t>
      </w:r>
      <w:r w:rsidRPr="007F4495">
        <w:rPr>
          <w:spacing w:val="3"/>
          <w:szCs w:val="28"/>
        </w:rPr>
        <w:t xml:space="preserve">рт. </w:t>
      </w:r>
      <w:r w:rsidRPr="007F4495">
        <w:rPr>
          <w:spacing w:val="2"/>
          <w:szCs w:val="28"/>
        </w:rPr>
        <w:t>ст. чаще имели все женщины с ХАГ и ПЭ на фоне ХАГ (</w:t>
      </w:r>
      <w:r w:rsidR="007610A5" w:rsidRPr="007F4495">
        <w:rPr>
          <w:spacing w:val="2"/>
          <w:szCs w:val="28"/>
        </w:rPr>
        <w:t>р&lt;</w:t>
      </w:r>
      <w:r w:rsidRPr="007F4495">
        <w:rPr>
          <w:spacing w:val="2"/>
          <w:szCs w:val="28"/>
        </w:rPr>
        <w:t>0,002</w:t>
      </w:r>
      <w:r w:rsidR="002C6BC9">
        <w:rPr>
          <w:spacing w:val="2"/>
          <w:szCs w:val="28"/>
        </w:rPr>
        <w:t xml:space="preserve"> </w:t>
      </w:r>
      <w:r w:rsidRPr="007F4495">
        <w:rPr>
          <w:szCs w:val="28"/>
        </w:rPr>
        <w:t xml:space="preserve">во всех </w:t>
      </w:r>
      <w:r w:rsidRPr="007F4495">
        <w:rPr>
          <w:spacing w:val="2"/>
          <w:szCs w:val="28"/>
        </w:rPr>
        <w:t xml:space="preserve">случаях </w:t>
      </w:r>
      <w:r w:rsidRPr="007F4495">
        <w:rPr>
          <w:szCs w:val="28"/>
        </w:rPr>
        <w:t xml:space="preserve">по </w:t>
      </w:r>
      <w:r w:rsidRPr="007F4495">
        <w:rPr>
          <w:spacing w:val="2"/>
          <w:szCs w:val="28"/>
        </w:rPr>
        <w:t xml:space="preserve">сравнению </w:t>
      </w:r>
      <w:r w:rsidRPr="007F4495">
        <w:rPr>
          <w:szCs w:val="28"/>
        </w:rPr>
        <w:t xml:space="preserve">с </w:t>
      </w:r>
      <w:r w:rsidRPr="007F4495">
        <w:rPr>
          <w:spacing w:val="2"/>
          <w:szCs w:val="28"/>
        </w:rPr>
        <w:t xml:space="preserve">группой без ХАГ). Отмечено, </w:t>
      </w:r>
      <w:r w:rsidRPr="007F4495">
        <w:rPr>
          <w:szCs w:val="28"/>
        </w:rPr>
        <w:t>что</w:t>
      </w:r>
      <w:r w:rsidR="002C6BC9">
        <w:rPr>
          <w:szCs w:val="28"/>
        </w:rPr>
        <w:t xml:space="preserve"> </w:t>
      </w:r>
      <w:r w:rsidRPr="007F4495">
        <w:rPr>
          <w:spacing w:val="2"/>
          <w:szCs w:val="28"/>
        </w:rPr>
        <w:t xml:space="preserve">диастолическое </w:t>
      </w:r>
      <w:r w:rsidRPr="007F4495">
        <w:rPr>
          <w:szCs w:val="28"/>
        </w:rPr>
        <w:t xml:space="preserve">– </w:t>
      </w:r>
      <w:r w:rsidRPr="007F4495">
        <w:rPr>
          <w:spacing w:val="2"/>
          <w:szCs w:val="28"/>
        </w:rPr>
        <w:t xml:space="preserve">выше </w:t>
      </w:r>
      <w:r w:rsidRPr="007F4495">
        <w:rPr>
          <w:szCs w:val="28"/>
        </w:rPr>
        <w:t xml:space="preserve">80 мм </w:t>
      </w:r>
      <w:r w:rsidRPr="007F4495">
        <w:rPr>
          <w:spacing w:val="3"/>
          <w:szCs w:val="28"/>
        </w:rPr>
        <w:t xml:space="preserve">рт. </w:t>
      </w:r>
      <w:r w:rsidRPr="007F4495">
        <w:rPr>
          <w:spacing w:val="2"/>
          <w:szCs w:val="28"/>
        </w:rPr>
        <w:t xml:space="preserve">ст. ассоциируется </w:t>
      </w:r>
      <w:r w:rsidRPr="007F4495">
        <w:rPr>
          <w:szCs w:val="28"/>
        </w:rPr>
        <w:t xml:space="preserve">с </w:t>
      </w:r>
      <w:r w:rsidRPr="007F4495">
        <w:rPr>
          <w:spacing w:val="4"/>
          <w:szCs w:val="28"/>
        </w:rPr>
        <w:t xml:space="preserve">повышенным </w:t>
      </w:r>
      <w:r w:rsidRPr="007F4495">
        <w:rPr>
          <w:spacing w:val="2"/>
          <w:szCs w:val="28"/>
        </w:rPr>
        <w:t>риском преэклампсии, у беременных с ПЭ – ОР 1,85, 95% ДИ</w:t>
      </w:r>
      <w:r w:rsidRPr="007F4495">
        <w:rPr>
          <w:spacing w:val="3"/>
          <w:szCs w:val="28"/>
        </w:rPr>
        <w:t xml:space="preserve"> 1,48-2,32; </w:t>
      </w:r>
      <w:r w:rsidR="002C6BC9">
        <w:rPr>
          <w:spacing w:val="50"/>
          <w:szCs w:val="28"/>
        </w:rPr>
        <w:t>у б</w:t>
      </w:r>
      <w:r w:rsidRPr="007F4495">
        <w:rPr>
          <w:spacing w:val="50"/>
          <w:szCs w:val="28"/>
        </w:rPr>
        <w:t xml:space="preserve">еременных с ПЭ на </w:t>
      </w:r>
      <w:r w:rsidR="002C6BC9">
        <w:rPr>
          <w:spacing w:val="50"/>
          <w:szCs w:val="28"/>
        </w:rPr>
        <w:t>фо</w:t>
      </w:r>
      <w:r w:rsidRPr="007F4495">
        <w:rPr>
          <w:spacing w:val="50"/>
          <w:szCs w:val="28"/>
        </w:rPr>
        <w:t xml:space="preserve">не ХАГ- </w:t>
      </w:r>
      <w:r w:rsidRPr="007F4495">
        <w:rPr>
          <w:szCs w:val="28"/>
        </w:rPr>
        <w:t xml:space="preserve">ОР </w:t>
      </w:r>
      <w:r w:rsidRPr="007F4495">
        <w:rPr>
          <w:spacing w:val="2"/>
          <w:szCs w:val="28"/>
        </w:rPr>
        <w:t>2,81</w:t>
      </w:r>
      <w:r w:rsidR="00915750">
        <w:rPr>
          <w:spacing w:val="2"/>
          <w:szCs w:val="28"/>
        </w:rPr>
        <w:t>;</w:t>
      </w:r>
      <w:r w:rsidRPr="007F4495">
        <w:rPr>
          <w:spacing w:val="2"/>
          <w:szCs w:val="28"/>
        </w:rPr>
        <w:t xml:space="preserve"> 95% ДИ </w:t>
      </w:r>
      <w:r w:rsidRPr="007F4495">
        <w:rPr>
          <w:spacing w:val="3"/>
          <w:szCs w:val="28"/>
        </w:rPr>
        <w:t>1,9-4,2.</w:t>
      </w:r>
      <w:r w:rsidR="002C6BC9">
        <w:rPr>
          <w:spacing w:val="3"/>
          <w:szCs w:val="28"/>
        </w:rPr>
        <w:t xml:space="preserve">  </w:t>
      </w:r>
    </w:p>
    <w:p w:rsidR="0096067B" w:rsidRPr="007F4495" w:rsidRDefault="0096067B" w:rsidP="007F4495">
      <w:pPr>
        <w:pStyle w:val="a5"/>
        <w:ind w:right="3" w:firstLine="566"/>
        <w:rPr>
          <w:szCs w:val="28"/>
        </w:rPr>
      </w:pPr>
      <w:r w:rsidRPr="007F4495">
        <w:rPr>
          <w:spacing w:val="2"/>
          <w:szCs w:val="28"/>
        </w:rPr>
        <w:t xml:space="preserve">Анализ зависимости развития преэклампсии </w:t>
      </w:r>
      <w:r w:rsidRPr="007F4495">
        <w:rPr>
          <w:szCs w:val="28"/>
        </w:rPr>
        <w:t xml:space="preserve">от </w:t>
      </w:r>
      <w:r w:rsidRPr="007F4495">
        <w:rPr>
          <w:spacing w:val="2"/>
          <w:szCs w:val="28"/>
        </w:rPr>
        <w:t xml:space="preserve">приема антигипертензивных препаратов показал, </w:t>
      </w:r>
      <w:r w:rsidRPr="007F4495">
        <w:rPr>
          <w:szCs w:val="28"/>
        </w:rPr>
        <w:t xml:space="preserve">что в </w:t>
      </w:r>
      <w:r w:rsidRPr="007F4495">
        <w:rPr>
          <w:spacing w:val="2"/>
          <w:szCs w:val="28"/>
        </w:rPr>
        <w:t xml:space="preserve">группе </w:t>
      </w:r>
      <w:r w:rsidRPr="007F4495">
        <w:rPr>
          <w:szCs w:val="28"/>
        </w:rPr>
        <w:t xml:space="preserve">с ХАГ </w:t>
      </w:r>
      <w:r w:rsidRPr="007F4495">
        <w:rPr>
          <w:spacing w:val="2"/>
          <w:szCs w:val="28"/>
        </w:rPr>
        <w:t xml:space="preserve">женщины, получавшие регулярную антигипертензивную терапию </w:t>
      </w:r>
      <w:r w:rsidRPr="007F4495">
        <w:rPr>
          <w:szCs w:val="28"/>
        </w:rPr>
        <w:t xml:space="preserve">до </w:t>
      </w:r>
      <w:r w:rsidRPr="007F4495">
        <w:rPr>
          <w:spacing w:val="2"/>
          <w:szCs w:val="28"/>
        </w:rPr>
        <w:t xml:space="preserve">беременности встречались достоверно чаще, чем </w:t>
      </w:r>
      <w:r w:rsidRPr="007F4495">
        <w:rPr>
          <w:szCs w:val="28"/>
        </w:rPr>
        <w:t xml:space="preserve">в </w:t>
      </w:r>
      <w:r w:rsidRPr="007F4495">
        <w:rPr>
          <w:spacing w:val="2"/>
          <w:szCs w:val="28"/>
        </w:rPr>
        <w:t xml:space="preserve">группе </w:t>
      </w:r>
      <w:r w:rsidRPr="007F4495">
        <w:rPr>
          <w:szCs w:val="28"/>
        </w:rPr>
        <w:t>с преэклампсией на фоне ХАГ</w:t>
      </w:r>
      <w:r w:rsidRPr="007F4495">
        <w:rPr>
          <w:spacing w:val="2"/>
          <w:szCs w:val="28"/>
        </w:rPr>
        <w:t xml:space="preserve"> (</w:t>
      </w:r>
      <w:r w:rsidR="00380FEA" w:rsidRPr="007F4495">
        <w:rPr>
          <w:spacing w:val="2"/>
          <w:szCs w:val="28"/>
        </w:rPr>
        <w:t>р&lt;</w:t>
      </w:r>
      <w:r w:rsidRPr="007F4495">
        <w:rPr>
          <w:spacing w:val="2"/>
          <w:szCs w:val="28"/>
        </w:rPr>
        <w:t>0,0</w:t>
      </w:r>
      <w:r w:rsidR="009A766C" w:rsidRPr="007F4495">
        <w:rPr>
          <w:spacing w:val="2"/>
          <w:szCs w:val="28"/>
        </w:rPr>
        <w:t>5</w:t>
      </w:r>
      <w:r w:rsidRPr="007F4495">
        <w:rPr>
          <w:spacing w:val="2"/>
          <w:szCs w:val="28"/>
        </w:rPr>
        <w:t xml:space="preserve">, p&lt;0,003), </w:t>
      </w:r>
      <w:r w:rsidRPr="007F4495">
        <w:rPr>
          <w:szCs w:val="28"/>
        </w:rPr>
        <w:t xml:space="preserve">у </w:t>
      </w:r>
      <w:r w:rsidRPr="007F4495">
        <w:rPr>
          <w:spacing w:val="2"/>
          <w:szCs w:val="28"/>
        </w:rPr>
        <w:t xml:space="preserve">которых </w:t>
      </w:r>
      <w:r w:rsidRPr="007F4495">
        <w:rPr>
          <w:szCs w:val="28"/>
        </w:rPr>
        <w:t xml:space="preserve">в </w:t>
      </w:r>
      <w:r w:rsidRPr="007F4495">
        <w:rPr>
          <w:spacing w:val="2"/>
          <w:szCs w:val="28"/>
        </w:rPr>
        <w:t xml:space="preserve">основном преобладала эпизодическая симптоматическая терапия, что повышало риск развития преэклампсии </w:t>
      </w:r>
      <w:r w:rsidRPr="007F4495">
        <w:rPr>
          <w:szCs w:val="28"/>
        </w:rPr>
        <w:t xml:space="preserve">в </w:t>
      </w:r>
      <w:r w:rsidRPr="007F4495">
        <w:rPr>
          <w:spacing w:val="2"/>
          <w:szCs w:val="28"/>
        </w:rPr>
        <w:t xml:space="preserve">2,11 раза </w:t>
      </w:r>
      <w:r w:rsidRPr="007F4495">
        <w:rPr>
          <w:szCs w:val="28"/>
        </w:rPr>
        <w:t xml:space="preserve">(95% </w:t>
      </w:r>
      <w:r w:rsidRPr="007F4495">
        <w:rPr>
          <w:spacing w:val="2"/>
          <w:szCs w:val="28"/>
        </w:rPr>
        <w:t xml:space="preserve">ДИ </w:t>
      </w:r>
      <w:r w:rsidRPr="007F4495">
        <w:rPr>
          <w:spacing w:val="3"/>
          <w:szCs w:val="28"/>
        </w:rPr>
        <w:t xml:space="preserve">0,9-4,6). </w:t>
      </w:r>
    </w:p>
    <w:p w:rsidR="0096067B" w:rsidRPr="007F4495" w:rsidRDefault="0096067B" w:rsidP="007F4495">
      <w:pPr>
        <w:pStyle w:val="a5"/>
        <w:ind w:right="3" w:firstLine="566"/>
        <w:rPr>
          <w:spacing w:val="2"/>
          <w:szCs w:val="28"/>
        </w:rPr>
      </w:pPr>
      <w:r w:rsidRPr="007F4495">
        <w:rPr>
          <w:szCs w:val="28"/>
        </w:rPr>
        <w:t xml:space="preserve">Из </w:t>
      </w:r>
      <w:r w:rsidRPr="007F4495">
        <w:rPr>
          <w:spacing w:val="2"/>
          <w:szCs w:val="28"/>
        </w:rPr>
        <w:t xml:space="preserve">осложнений беременности угроза прерывания </w:t>
      </w:r>
      <w:r w:rsidRPr="007F4495">
        <w:rPr>
          <w:szCs w:val="28"/>
        </w:rPr>
        <w:t xml:space="preserve">в I </w:t>
      </w:r>
      <w:r w:rsidRPr="007F4495">
        <w:rPr>
          <w:spacing w:val="2"/>
          <w:szCs w:val="28"/>
        </w:rPr>
        <w:t xml:space="preserve">триместре встречалась </w:t>
      </w:r>
      <w:r w:rsidRPr="007F4495">
        <w:rPr>
          <w:szCs w:val="28"/>
        </w:rPr>
        <w:t xml:space="preserve">у </w:t>
      </w:r>
      <w:r w:rsidRPr="007F4495">
        <w:rPr>
          <w:spacing w:val="2"/>
          <w:szCs w:val="28"/>
        </w:rPr>
        <w:t xml:space="preserve">22,8% женщин </w:t>
      </w:r>
      <w:r w:rsidRPr="007F4495">
        <w:rPr>
          <w:szCs w:val="28"/>
        </w:rPr>
        <w:t xml:space="preserve">с </w:t>
      </w:r>
      <w:r w:rsidRPr="007F4495">
        <w:rPr>
          <w:spacing w:val="2"/>
          <w:szCs w:val="28"/>
        </w:rPr>
        <w:t>преэклампсией</w:t>
      </w:r>
      <w:r w:rsidRPr="007F4495">
        <w:rPr>
          <w:spacing w:val="4"/>
          <w:szCs w:val="28"/>
        </w:rPr>
        <w:t xml:space="preserve">, </w:t>
      </w:r>
      <w:r w:rsidRPr="007F4495">
        <w:rPr>
          <w:szCs w:val="28"/>
        </w:rPr>
        <w:t xml:space="preserve">что </w:t>
      </w:r>
      <w:r w:rsidRPr="007F4495">
        <w:rPr>
          <w:spacing w:val="2"/>
          <w:szCs w:val="28"/>
        </w:rPr>
        <w:t xml:space="preserve">было достоверно чаще, чем </w:t>
      </w:r>
      <w:r w:rsidRPr="007F4495">
        <w:rPr>
          <w:szCs w:val="28"/>
        </w:rPr>
        <w:t xml:space="preserve">в </w:t>
      </w:r>
      <w:r w:rsidRPr="007F4495">
        <w:rPr>
          <w:spacing w:val="2"/>
          <w:szCs w:val="28"/>
        </w:rPr>
        <w:t xml:space="preserve">группе без ХАГ, где </w:t>
      </w:r>
      <w:r w:rsidRPr="007F4495">
        <w:rPr>
          <w:spacing w:val="3"/>
          <w:szCs w:val="28"/>
        </w:rPr>
        <w:t xml:space="preserve">данное </w:t>
      </w:r>
      <w:r w:rsidRPr="007F4495">
        <w:rPr>
          <w:spacing w:val="2"/>
          <w:szCs w:val="28"/>
        </w:rPr>
        <w:t xml:space="preserve">осложнение отмечено </w:t>
      </w:r>
      <w:r w:rsidRPr="007F4495">
        <w:rPr>
          <w:szCs w:val="28"/>
        </w:rPr>
        <w:t xml:space="preserve">у </w:t>
      </w:r>
      <w:r w:rsidRPr="007F4495">
        <w:rPr>
          <w:spacing w:val="2"/>
          <w:szCs w:val="28"/>
        </w:rPr>
        <w:t>6,8% беременных (</w:t>
      </w:r>
      <w:r w:rsidR="007610A5" w:rsidRPr="007F4495">
        <w:rPr>
          <w:spacing w:val="2"/>
          <w:szCs w:val="28"/>
        </w:rPr>
        <w:t>р&lt;</w:t>
      </w:r>
      <w:r w:rsidRPr="007F4495">
        <w:rPr>
          <w:spacing w:val="2"/>
          <w:szCs w:val="28"/>
        </w:rPr>
        <w:t xml:space="preserve">0,013, р&lt;0,002). </w:t>
      </w:r>
      <w:r w:rsidRPr="007F4495">
        <w:rPr>
          <w:szCs w:val="28"/>
        </w:rPr>
        <w:t xml:space="preserve">При этом риск </w:t>
      </w:r>
      <w:r w:rsidRPr="007F4495">
        <w:rPr>
          <w:spacing w:val="2"/>
          <w:szCs w:val="28"/>
        </w:rPr>
        <w:t xml:space="preserve">развития преэклампсии </w:t>
      </w:r>
      <w:r w:rsidRPr="007F4495">
        <w:rPr>
          <w:szCs w:val="28"/>
        </w:rPr>
        <w:t xml:space="preserve">при </w:t>
      </w:r>
      <w:r w:rsidRPr="007F4495">
        <w:rPr>
          <w:spacing w:val="2"/>
          <w:szCs w:val="28"/>
        </w:rPr>
        <w:t xml:space="preserve">наличии угрозы прерывания </w:t>
      </w:r>
      <w:r w:rsidRPr="007F4495">
        <w:rPr>
          <w:szCs w:val="28"/>
        </w:rPr>
        <w:t xml:space="preserve">в I </w:t>
      </w:r>
      <w:r w:rsidRPr="007F4495">
        <w:rPr>
          <w:spacing w:val="2"/>
          <w:szCs w:val="28"/>
        </w:rPr>
        <w:t xml:space="preserve">триместре повышался </w:t>
      </w:r>
      <w:r w:rsidRPr="007F4495">
        <w:rPr>
          <w:szCs w:val="28"/>
        </w:rPr>
        <w:t xml:space="preserve">в </w:t>
      </w:r>
      <w:r w:rsidRPr="007F4495">
        <w:rPr>
          <w:spacing w:val="2"/>
          <w:szCs w:val="28"/>
        </w:rPr>
        <w:t xml:space="preserve">1,6 (95% ДИ </w:t>
      </w:r>
      <w:r w:rsidRPr="007F4495">
        <w:rPr>
          <w:spacing w:val="4"/>
          <w:szCs w:val="28"/>
        </w:rPr>
        <w:t>1,06-2,4)</w:t>
      </w:r>
      <w:r w:rsidRPr="007F4495">
        <w:rPr>
          <w:spacing w:val="2"/>
          <w:szCs w:val="28"/>
        </w:rPr>
        <w:t xml:space="preserve">. </w:t>
      </w:r>
      <w:r w:rsidRPr="007F4495">
        <w:rPr>
          <w:szCs w:val="28"/>
        </w:rPr>
        <w:t xml:space="preserve">Анемия 1 степени при </w:t>
      </w:r>
      <w:r w:rsidRPr="007F4495">
        <w:rPr>
          <w:spacing w:val="2"/>
          <w:szCs w:val="28"/>
        </w:rPr>
        <w:t xml:space="preserve">беременности достоверно чаще встречалась </w:t>
      </w:r>
      <w:r w:rsidRPr="007F4495">
        <w:rPr>
          <w:szCs w:val="28"/>
        </w:rPr>
        <w:t xml:space="preserve">у </w:t>
      </w:r>
      <w:r w:rsidRPr="007F4495">
        <w:rPr>
          <w:spacing w:val="2"/>
          <w:szCs w:val="28"/>
        </w:rPr>
        <w:t xml:space="preserve">88,6% беременных </w:t>
      </w:r>
      <w:r w:rsidRPr="007F4495">
        <w:rPr>
          <w:szCs w:val="28"/>
        </w:rPr>
        <w:t>с преэклампсией (</w:t>
      </w:r>
      <w:r w:rsidRPr="007F4495">
        <w:rPr>
          <w:spacing w:val="2"/>
          <w:szCs w:val="28"/>
        </w:rPr>
        <w:t>р&lt;0,001</w:t>
      </w:r>
      <w:r w:rsidRPr="007F4495">
        <w:rPr>
          <w:szCs w:val="28"/>
        </w:rPr>
        <w:t xml:space="preserve">), </w:t>
      </w:r>
      <w:r w:rsidRPr="007F4495">
        <w:rPr>
          <w:spacing w:val="2"/>
          <w:szCs w:val="28"/>
        </w:rPr>
        <w:t xml:space="preserve">у 31,3% у беременных с ХАГ (р&lt;0,001) </w:t>
      </w:r>
      <w:r w:rsidRPr="007F4495">
        <w:rPr>
          <w:szCs w:val="28"/>
        </w:rPr>
        <w:t xml:space="preserve">и у </w:t>
      </w:r>
      <w:r w:rsidRPr="007F4495">
        <w:rPr>
          <w:spacing w:val="2"/>
          <w:szCs w:val="28"/>
        </w:rPr>
        <w:t xml:space="preserve">40% женщин </w:t>
      </w:r>
      <w:r w:rsidRPr="007F4495">
        <w:rPr>
          <w:szCs w:val="28"/>
        </w:rPr>
        <w:t xml:space="preserve">с </w:t>
      </w:r>
      <w:r w:rsidRPr="007F4495">
        <w:rPr>
          <w:spacing w:val="2"/>
          <w:szCs w:val="28"/>
        </w:rPr>
        <w:t xml:space="preserve">преэклампсией на фоне ХАГ (р&lt;0,001), </w:t>
      </w:r>
      <w:r w:rsidRPr="007F4495">
        <w:rPr>
          <w:szCs w:val="28"/>
        </w:rPr>
        <w:t xml:space="preserve">что </w:t>
      </w:r>
      <w:r w:rsidRPr="007F4495">
        <w:rPr>
          <w:spacing w:val="2"/>
          <w:szCs w:val="28"/>
        </w:rPr>
        <w:t xml:space="preserve">было достоверно чаще, чем </w:t>
      </w:r>
      <w:r w:rsidRPr="007F4495">
        <w:rPr>
          <w:szCs w:val="28"/>
        </w:rPr>
        <w:t xml:space="preserve">в </w:t>
      </w:r>
      <w:r w:rsidRPr="007F4495">
        <w:rPr>
          <w:spacing w:val="2"/>
          <w:szCs w:val="28"/>
        </w:rPr>
        <w:t>группе без ХАГ – 6,9% (р&lt;0,0</w:t>
      </w:r>
      <w:r w:rsidR="009A766C" w:rsidRPr="007F4495">
        <w:rPr>
          <w:spacing w:val="2"/>
          <w:szCs w:val="28"/>
        </w:rPr>
        <w:t>5</w:t>
      </w:r>
      <w:r w:rsidRPr="007F4495">
        <w:rPr>
          <w:spacing w:val="2"/>
          <w:szCs w:val="28"/>
        </w:rPr>
        <w:t>). Анемия 2 степени была обнаружена у 2 женщин в группе с ПЭ на фоне ХАГ (5,7%).</w:t>
      </w:r>
    </w:p>
    <w:p w:rsidR="0096067B" w:rsidRPr="007F4495" w:rsidRDefault="0096067B" w:rsidP="007F4495">
      <w:pPr>
        <w:pStyle w:val="a5"/>
        <w:ind w:right="3" w:firstLine="566"/>
        <w:rPr>
          <w:szCs w:val="28"/>
        </w:rPr>
      </w:pPr>
      <w:r w:rsidRPr="007F4495">
        <w:rPr>
          <w:spacing w:val="2"/>
          <w:szCs w:val="28"/>
        </w:rPr>
        <w:t xml:space="preserve">Обнаружена высокая частота заболеваний мочевыводящих путей </w:t>
      </w:r>
      <w:r w:rsidRPr="007F4495">
        <w:rPr>
          <w:szCs w:val="28"/>
        </w:rPr>
        <w:t xml:space="preserve">при </w:t>
      </w:r>
      <w:r w:rsidRPr="007F4495">
        <w:rPr>
          <w:spacing w:val="2"/>
          <w:szCs w:val="28"/>
        </w:rPr>
        <w:t xml:space="preserve">беременности </w:t>
      </w:r>
      <w:r w:rsidRPr="007F4495">
        <w:rPr>
          <w:szCs w:val="28"/>
        </w:rPr>
        <w:t xml:space="preserve">у </w:t>
      </w:r>
      <w:r w:rsidRPr="007F4495">
        <w:rPr>
          <w:spacing w:val="2"/>
          <w:szCs w:val="28"/>
        </w:rPr>
        <w:t xml:space="preserve">женщин </w:t>
      </w:r>
      <w:r w:rsidRPr="007F4495">
        <w:rPr>
          <w:szCs w:val="28"/>
        </w:rPr>
        <w:t xml:space="preserve">с </w:t>
      </w:r>
      <w:r w:rsidRPr="007F4495">
        <w:rPr>
          <w:spacing w:val="2"/>
          <w:szCs w:val="28"/>
        </w:rPr>
        <w:t xml:space="preserve">гипертензивными нарушениями </w:t>
      </w:r>
      <w:r w:rsidRPr="007F4495">
        <w:rPr>
          <w:szCs w:val="28"/>
        </w:rPr>
        <w:t xml:space="preserve">в </w:t>
      </w:r>
      <w:r w:rsidRPr="007F4495">
        <w:rPr>
          <w:spacing w:val="2"/>
          <w:szCs w:val="28"/>
        </w:rPr>
        <w:t xml:space="preserve">отличие от женщин </w:t>
      </w:r>
      <w:r w:rsidRPr="007F4495">
        <w:rPr>
          <w:szCs w:val="28"/>
        </w:rPr>
        <w:t xml:space="preserve">с </w:t>
      </w:r>
      <w:r w:rsidRPr="007F4495">
        <w:rPr>
          <w:spacing w:val="3"/>
          <w:szCs w:val="28"/>
        </w:rPr>
        <w:t xml:space="preserve">неосложненным </w:t>
      </w:r>
      <w:r w:rsidRPr="007F4495">
        <w:rPr>
          <w:spacing w:val="2"/>
          <w:szCs w:val="28"/>
        </w:rPr>
        <w:t xml:space="preserve">течением беременности, повышающих риск развития преэклампсии </w:t>
      </w:r>
      <w:r w:rsidRPr="007F4495">
        <w:rPr>
          <w:szCs w:val="28"/>
        </w:rPr>
        <w:t xml:space="preserve">в </w:t>
      </w:r>
      <w:r w:rsidRPr="007F4495">
        <w:rPr>
          <w:spacing w:val="2"/>
          <w:szCs w:val="28"/>
        </w:rPr>
        <w:t xml:space="preserve">1,9 раз (95% ДИ </w:t>
      </w:r>
      <w:r w:rsidRPr="007F4495">
        <w:rPr>
          <w:spacing w:val="3"/>
          <w:szCs w:val="28"/>
        </w:rPr>
        <w:t xml:space="preserve">1,52-2,47). </w:t>
      </w:r>
      <w:r w:rsidRPr="007F4495">
        <w:rPr>
          <w:szCs w:val="28"/>
        </w:rPr>
        <w:t>Так</w:t>
      </w:r>
      <w:r w:rsidR="00915750">
        <w:rPr>
          <w:szCs w:val="28"/>
        </w:rPr>
        <w:t>,</w:t>
      </w:r>
      <w:r w:rsidRPr="007F4495">
        <w:rPr>
          <w:szCs w:val="28"/>
        </w:rPr>
        <w:t xml:space="preserve"> </w:t>
      </w:r>
      <w:r w:rsidRPr="007F4495">
        <w:rPr>
          <w:spacing w:val="2"/>
          <w:szCs w:val="28"/>
        </w:rPr>
        <w:t xml:space="preserve">обострение хронического пиелонефрита </w:t>
      </w:r>
      <w:r w:rsidRPr="007F4495">
        <w:rPr>
          <w:szCs w:val="28"/>
        </w:rPr>
        <w:t xml:space="preserve">при </w:t>
      </w:r>
      <w:r w:rsidRPr="007F4495">
        <w:rPr>
          <w:spacing w:val="2"/>
          <w:szCs w:val="28"/>
        </w:rPr>
        <w:t xml:space="preserve">беременности отмечалось </w:t>
      </w:r>
      <w:r w:rsidRPr="007F4495">
        <w:rPr>
          <w:szCs w:val="28"/>
        </w:rPr>
        <w:t xml:space="preserve">у </w:t>
      </w:r>
      <w:r w:rsidRPr="007F4495">
        <w:rPr>
          <w:spacing w:val="2"/>
          <w:szCs w:val="28"/>
        </w:rPr>
        <w:t>6,4% женщин</w:t>
      </w:r>
      <w:r w:rsidRPr="007F4495">
        <w:rPr>
          <w:spacing w:val="6"/>
          <w:szCs w:val="28"/>
        </w:rPr>
        <w:t xml:space="preserve"> </w:t>
      </w:r>
      <w:r w:rsidRPr="007F4495">
        <w:rPr>
          <w:spacing w:val="2"/>
          <w:szCs w:val="28"/>
        </w:rPr>
        <w:t xml:space="preserve">группы с ХАГ, </w:t>
      </w:r>
      <w:r w:rsidRPr="007F4495">
        <w:rPr>
          <w:szCs w:val="28"/>
        </w:rPr>
        <w:t xml:space="preserve">у </w:t>
      </w:r>
      <w:r w:rsidRPr="007F4495">
        <w:rPr>
          <w:spacing w:val="3"/>
          <w:szCs w:val="28"/>
        </w:rPr>
        <w:t xml:space="preserve">10,8% </w:t>
      </w:r>
      <w:r w:rsidRPr="007F4495">
        <w:rPr>
          <w:spacing w:val="2"/>
          <w:szCs w:val="28"/>
        </w:rPr>
        <w:t>женщин</w:t>
      </w:r>
      <w:r w:rsidRPr="007F4495">
        <w:rPr>
          <w:spacing w:val="3"/>
          <w:szCs w:val="28"/>
        </w:rPr>
        <w:t xml:space="preserve"> </w:t>
      </w:r>
      <w:r w:rsidRPr="007F4495">
        <w:rPr>
          <w:spacing w:val="2"/>
          <w:szCs w:val="28"/>
        </w:rPr>
        <w:t xml:space="preserve">группы с ПЭ </w:t>
      </w:r>
      <w:r w:rsidRPr="007F4495">
        <w:rPr>
          <w:szCs w:val="28"/>
        </w:rPr>
        <w:t xml:space="preserve">и </w:t>
      </w:r>
      <w:r w:rsidRPr="007F4495">
        <w:rPr>
          <w:spacing w:val="2"/>
          <w:szCs w:val="28"/>
        </w:rPr>
        <w:t xml:space="preserve">4,0% беременных </w:t>
      </w:r>
      <w:r w:rsidRPr="007F4495">
        <w:rPr>
          <w:spacing w:val="4"/>
          <w:szCs w:val="28"/>
        </w:rPr>
        <w:t xml:space="preserve">с ПЭ на фоне ХАГ </w:t>
      </w:r>
      <w:r w:rsidRPr="007F4495">
        <w:rPr>
          <w:spacing w:val="2"/>
          <w:szCs w:val="28"/>
        </w:rPr>
        <w:t>(ОР 1,84</w:t>
      </w:r>
      <w:r w:rsidR="00915750">
        <w:rPr>
          <w:spacing w:val="2"/>
          <w:szCs w:val="28"/>
        </w:rPr>
        <w:t>;</w:t>
      </w:r>
      <w:r w:rsidRPr="007F4495">
        <w:rPr>
          <w:spacing w:val="2"/>
          <w:szCs w:val="28"/>
        </w:rPr>
        <w:t xml:space="preserve"> </w:t>
      </w:r>
      <w:r w:rsidRPr="007F4495">
        <w:rPr>
          <w:szCs w:val="28"/>
        </w:rPr>
        <w:t xml:space="preserve">95% </w:t>
      </w:r>
      <w:r w:rsidRPr="007F4495">
        <w:rPr>
          <w:spacing w:val="2"/>
          <w:szCs w:val="28"/>
        </w:rPr>
        <w:t xml:space="preserve">ДИ </w:t>
      </w:r>
      <w:r w:rsidRPr="007F4495">
        <w:rPr>
          <w:spacing w:val="3"/>
          <w:szCs w:val="28"/>
        </w:rPr>
        <w:t>1,61-2,11)</w:t>
      </w:r>
      <w:r w:rsidRPr="007F4495">
        <w:rPr>
          <w:spacing w:val="2"/>
          <w:szCs w:val="28"/>
        </w:rPr>
        <w:t xml:space="preserve">. Гестационный пиелонефрит </w:t>
      </w:r>
      <w:r w:rsidRPr="007F4495">
        <w:rPr>
          <w:szCs w:val="28"/>
        </w:rPr>
        <w:t xml:space="preserve">в </w:t>
      </w:r>
      <w:r w:rsidRPr="007F4495">
        <w:rPr>
          <w:spacing w:val="2"/>
          <w:szCs w:val="28"/>
        </w:rPr>
        <w:t xml:space="preserve">отличие </w:t>
      </w:r>
      <w:r w:rsidRPr="007F4495">
        <w:rPr>
          <w:szCs w:val="28"/>
        </w:rPr>
        <w:t xml:space="preserve">от </w:t>
      </w:r>
      <w:r w:rsidRPr="007F4495">
        <w:rPr>
          <w:spacing w:val="2"/>
          <w:szCs w:val="28"/>
        </w:rPr>
        <w:t xml:space="preserve">группы без ХАГ достоверно </w:t>
      </w:r>
      <w:r w:rsidRPr="007F4495">
        <w:rPr>
          <w:szCs w:val="28"/>
        </w:rPr>
        <w:t xml:space="preserve">чаще </w:t>
      </w:r>
      <w:r w:rsidRPr="007F4495">
        <w:rPr>
          <w:spacing w:val="2"/>
          <w:szCs w:val="28"/>
        </w:rPr>
        <w:t xml:space="preserve">встречался </w:t>
      </w:r>
      <w:r w:rsidRPr="007F4495">
        <w:rPr>
          <w:szCs w:val="28"/>
        </w:rPr>
        <w:t xml:space="preserve">у </w:t>
      </w:r>
      <w:r w:rsidRPr="007F4495">
        <w:rPr>
          <w:spacing w:val="2"/>
          <w:szCs w:val="28"/>
        </w:rPr>
        <w:t xml:space="preserve">женщин </w:t>
      </w:r>
      <w:r w:rsidRPr="007F4495">
        <w:rPr>
          <w:szCs w:val="28"/>
        </w:rPr>
        <w:t xml:space="preserve">с </w:t>
      </w:r>
      <w:r w:rsidRPr="007F4495">
        <w:rPr>
          <w:spacing w:val="3"/>
          <w:szCs w:val="28"/>
        </w:rPr>
        <w:t xml:space="preserve">преэклампсией </w:t>
      </w:r>
      <w:r w:rsidRPr="007F4495">
        <w:rPr>
          <w:spacing w:val="2"/>
          <w:szCs w:val="28"/>
        </w:rPr>
        <w:t>(7,7% случаев) (</w:t>
      </w:r>
      <w:r w:rsidRPr="007F4495">
        <w:rPr>
          <w:szCs w:val="28"/>
        </w:rPr>
        <w:t xml:space="preserve">ОР </w:t>
      </w:r>
      <w:r w:rsidRPr="007F4495">
        <w:rPr>
          <w:spacing w:val="2"/>
          <w:szCs w:val="28"/>
        </w:rPr>
        <w:t>1,88</w:t>
      </w:r>
      <w:r w:rsidR="00915750">
        <w:rPr>
          <w:spacing w:val="2"/>
          <w:szCs w:val="28"/>
        </w:rPr>
        <w:t>;</w:t>
      </w:r>
      <w:r w:rsidRPr="007F4495">
        <w:rPr>
          <w:spacing w:val="2"/>
          <w:szCs w:val="28"/>
        </w:rPr>
        <w:t xml:space="preserve"> 95% ДИ </w:t>
      </w:r>
      <w:r w:rsidRPr="007F4495">
        <w:rPr>
          <w:spacing w:val="3"/>
          <w:szCs w:val="28"/>
        </w:rPr>
        <w:t>1,49-2,37).</w:t>
      </w:r>
    </w:p>
    <w:p w:rsidR="0096067B" w:rsidRPr="007F4495" w:rsidRDefault="0096067B" w:rsidP="007F4495">
      <w:pPr>
        <w:pStyle w:val="a5"/>
        <w:ind w:right="3" w:firstLine="566"/>
        <w:rPr>
          <w:szCs w:val="28"/>
        </w:rPr>
      </w:pPr>
      <w:r w:rsidRPr="007F4495">
        <w:rPr>
          <w:spacing w:val="2"/>
          <w:szCs w:val="28"/>
        </w:rPr>
        <w:t xml:space="preserve">Заболеваемость </w:t>
      </w:r>
      <w:r w:rsidR="00915750">
        <w:rPr>
          <w:szCs w:val="28"/>
        </w:rPr>
        <w:t>острыми респираторными заболеваниями</w:t>
      </w:r>
      <w:r w:rsidRPr="007F4495">
        <w:rPr>
          <w:szCs w:val="28"/>
        </w:rPr>
        <w:t xml:space="preserve"> при </w:t>
      </w:r>
      <w:r w:rsidRPr="007F4495">
        <w:rPr>
          <w:spacing w:val="2"/>
          <w:szCs w:val="28"/>
        </w:rPr>
        <w:t xml:space="preserve">беременности была зарегистрирована чаще </w:t>
      </w:r>
      <w:r w:rsidRPr="007F4495">
        <w:rPr>
          <w:szCs w:val="28"/>
        </w:rPr>
        <w:t xml:space="preserve">у </w:t>
      </w:r>
      <w:r w:rsidRPr="007F4495">
        <w:rPr>
          <w:spacing w:val="2"/>
          <w:szCs w:val="28"/>
        </w:rPr>
        <w:t xml:space="preserve">женщин </w:t>
      </w:r>
      <w:r w:rsidRPr="007F4495">
        <w:rPr>
          <w:szCs w:val="28"/>
        </w:rPr>
        <w:t xml:space="preserve">с </w:t>
      </w:r>
      <w:r w:rsidRPr="007F4495">
        <w:rPr>
          <w:spacing w:val="2"/>
          <w:szCs w:val="28"/>
        </w:rPr>
        <w:t>преэклампсией на фоне ХАГ – 28,6</w:t>
      </w:r>
      <w:r w:rsidRPr="007F4495">
        <w:rPr>
          <w:szCs w:val="28"/>
        </w:rPr>
        <w:t>%, у беременных с ХАГ также отмечалось подобное количество женщин с перенесенной ОРЗ – 28,1 %, у беременных с ПЭ – 14,3%, в группе без ХАГ ОРЗ в анамнезе у беременных не встречалось. В</w:t>
      </w:r>
      <w:r w:rsidR="002C6BC9">
        <w:rPr>
          <w:szCs w:val="28"/>
        </w:rPr>
        <w:t xml:space="preserve"> </w:t>
      </w:r>
      <w:r w:rsidRPr="007F4495">
        <w:rPr>
          <w:spacing w:val="2"/>
          <w:szCs w:val="28"/>
        </w:rPr>
        <w:t>отличие от женщин неосложненной беременностью, ОРЗ повышало риск развития ПЭ в 1,97 раз (</w:t>
      </w:r>
      <w:r w:rsidRPr="007F4495">
        <w:rPr>
          <w:szCs w:val="28"/>
        </w:rPr>
        <w:t xml:space="preserve">ОР </w:t>
      </w:r>
      <w:r w:rsidRPr="007F4495">
        <w:rPr>
          <w:spacing w:val="2"/>
          <w:szCs w:val="28"/>
        </w:rPr>
        <w:t>1,97</w:t>
      </w:r>
      <w:r w:rsidR="00915750">
        <w:rPr>
          <w:spacing w:val="2"/>
          <w:szCs w:val="28"/>
        </w:rPr>
        <w:t>;</w:t>
      </w:r>
      <w:r w:rsidRPr="007F4495">
        <w:rPr>
          <w:spacing w:val="2"/>
          <w:szCs w:val="28"/>
        </w:rPr>
        <w:t xml:space="preserve"> 95% ДИ </w:t>
      </w:r>
      <w:r w:rsidRPr="007F4495">
        <w:rPr>
          <w:spacing w:val="3"/>
          <w:szCs w:val="28"/>
        </w:rPr>
        <w:t xml:space="preserve">1,53-2,53). </w:t>
      </w:r>
    </w:p>
    <w:p w:rsidR="0096067B" w:rsidRPr="007F4495" w:rsidRDefault="0096067B" w:rsidP="007F4495">
      <w:pPr>
        <w:pStyle w:val="a5"/>
        <w:ind w:right="3" w:firstLine="566"/>
        <w:rPr>
          <w:szCs w:val="28"/>
        </w:rPr>
      </w:pPr>
      <w:r w:rsidRPr="007F4495">
        <w:rPr>
          <w:spacing w:val="2"/>
          <w:szCs w:val="28"/>
        </w:rPr>
        <w:t xml:space="preserve">Задержка роста плода </w:t>
      </w:r>
      <w:r w:rsidRPr="007F4495">
        <w:rPr>
          <w:szCs w:val="28"/>
        </w:rPr>
        <w:t xml:space="preserve">чаще </w:t>
      </w:r>
      <w:r w:rsidRPr="007F4495">
        <w:rPr>
          <w:spacing w:val="2"/>
          <w:szCs w:val="28"/>
        </w:rPr>
        <w:t xml:space="preserve">выявлялась </w:t>
      </w:r>
      <w:r w:rsidRPr="007F4495">
        <w:rPr>
          <w:szCs w:val="28"/>
        </w:rPr>
        <w:t xml:space="preserve">у  </w:t>
      </w:r>
      <w:r w:rsidRPr="007F4495">
        <w:rPr>
          <w:spacing w:val="2"/>
          <w:szCs w:val="28"/>
        </w:rPr>
        <w:t>женщин  с гипертензивными расстройствами</w:t>
      </w:r>
      <w:r w:rsidRPr="007F4495">
        <w:rPr>
          <w:szCs w:val="28"/>
        </w:rPr>
        <w:t xml:space="preserve">и </w:t>
      </w:r>
      <w:r w:rsidRPr="007F4495">
        <w:rPr>
          <w:spacing w:val="2"/>
          <w:szCs w:val="28"/>
        </w:rPr>
        <w:t xml:space="preserve">преобладала </w:t>
      </w:r>
      <w:r w:rsidRPr="007F4495">
        <w:rPr>
          <w:szCs w:val="28"/>
        </w:rPr>
        <w:t xml:space="preserve">у </w:t>
      </w:r>
      <w:r w:rsidRPr="007F4495">
        <w:rPr>
          <w:spacing w:val="2"/>
          <w:szCs w:val="28"/>
        </w:rPr>
        <w:t xml:space="preserve">беременных </w:t>
      </w:r>
      <w:r w:rsidRPr="007F4495">
        <w:rPr>
          <w:szCs w:val="28"/>
        </w:rPr>
        <w:t xml:space="preserve">с </w:t>
      </w:r>
      <w:r w:rsidRPr="007F4495">
        <w:rPr>
          <w:spacing w:val="2"/>
          <w:szCs w:val="28"/>
        </w:rPr>
        <w:t xml:space="preserve">преэклампсией </w:t>
      </w:r>
      <w:r w:rsidRPr="007F4495">
        <w:rPr>
          <w:szCs w:val="28"/>
        </w:rPr>
        <w:t xml:space="preserve">(ОР </w:t>
      </w:r>
      <w:r w:rsidRPr="007F4495">
        <w:rPr>
          <w:spacing w:val="2"/>
          <w:szCs w:val="28"/>
        </w:rPr>
        <w:t xml:space="preserve">2,81, 95% ДИ </w:t>
      </w:r>
      <w:r w:rsidRPr="007F4495">
        <w:rPr>
          <w:spacing w:val="6"/>
          <w:szCs w:val="28"/>
        </w:rPr>
        <w:t>1,89-</w:t>
      </w:r>
      <w:r w:rsidRPr="007F4495">
        <w:rPr>
          <w:spacing w:val="2"/>
          <w:szCs w:val="28"/>
        </w:rPr>
        <w:t xml:space="preserve">4,17) </w:t>
      </w:r>
      <w:r w:rsidRPr="007F4495">
        <w:rPr>
          <w:szCs w:val="28"/>
        </w:rPr>
        <w:t xml:space="preserve">и с </w:t>
      </w:r>
      <w:r w:rsidRPr="007F4495">
        <w:rPr>
          <w:spacing w:val="2"/>
          <w:szCs w:val="28"/>
        </w:rPr>
        <w:t xml:space="preserve">преэклампсией на фоне </w:t>
      </w:r>
      <w:r w:rsidRPr="007F4495">
        <w:rPr>
          <w:spacing w:val="4"/>
          <w:szCs w:val="28"/>
        </w:rPr>
        <w:t xml:space="preserve">ХАГ </w:t>
      </w:r>
      <w:r w:rsidRPr="007F4495">
        <w:rPr>
          <w:szCs w:val="28"/>
        </w:rPr>
        <w:t xml:space="preserve">(ОР </w:t>
      </w:r>
      <w:r w:rsidRPr="007F4495">
        <w:rPr>
          <w:spacing w:val="2"/>
          <w:szCs w:val="28"/>
        </w:rPr>
        <w:t>2,93</w:t>
      </w:r>
      <w:r w:rsidR="00607344">
        <w:rPr>
          <w:spacing w:val="2"/>
          <w:szCs w:val="28"/>
        </w:rPr>
        <w:t>;</w:t>
      </w:r>
      <w:r w:rsidRPr="007F4495">
        <w:rPr>
          <w:spacing w:val="2"/>
          <w:szCs w:val="28"/>
        </w:rPr>
        <w:t xml:space="preserve"> 95% </w:t>
      </w:r>
      <w:r w:rsidRPr="007F4495">
        <w:rPr>
          <w:szCs w:val="28"/>
        </w:rPr>
        <w:t xml:space="preserve">ДИ </w:t>
      </w:r>
      <w:r w:rsidRPr="007F4495">
        <w:rPr>
          <w:spacing w:val="3"/>
          <w:szCs w:val="28"/>
        </w:rPr>
        <w:t xml:space="preserve">1,95-4,24) </w:t>
      </w:r>
      <w:r w:rsidRPr="007F4495">
        <w:rPr>
          <w:szCs w:val="28"/>
        </w:rPr>
        <w:t xml:space="preserve">– у </w:t>
      </w:r>
      <w:r w:rsidRPr="007F4495">
        <w:rPr>
          <w:spacing w:val="2"/>
          <w:szCs w:val="28"/>
        </w:rPr>
        <w:t xml:space="preserve">54,2 </w:t>
      </w:r>
      <w:r w:rsidRPr="007F4495">
        <w:rPr>
          <w:szCs w:val="28"/>
        </w:rPr>
        <w:t xml:space="preserve">и </w:t>
      </w:r>
      <w:r w:rsidRPr="007F4495">
        <w:rPr>
          <w:spacing w:val="2"/>
          <w:szCs w:val="28"/>
        </w:rPr>
        <w:t xml:space="preserve">51,3% беременных соответственно, против 15,6% женщин с ХАГ (р&lt;0,001 </w:t>
      </w:r>
      <w:r w:rsidRPr="007F4495">
        <w:rPr>
          <w:szCs w:val="28"/>
        </w:rPr>
        <w:t xml:space="preserve">в </w:t>
      </w:r>
      <w:r w:rsidRPr="007F4495">
        <w:rPr>
          <w:spacing w:val="2"/>
          <w:szCs w:val="28"/>
        </w:rPr>
        <w:t xml:space="preserve">обоих случаях), ОР 2,0795% ДИ 1,58-2,72, в  группе без ХАГ ЗВУР плода не было обнаружено ни у одной беременной. </w:t>
      </w:r>
    </w:p>
    <w:p w:rsidR="0096067B" w:rsidRPr="007F4495" w:rsidRDefault="0096067B" w:rsidP="007F4495">
      <w:pPr>
        <w:pStyle w:val="a5"/>
        <w:ind w:right="3" w:firstLine="566"/>
        <w:rPr>
          <w:szCs w:val="28"/>
        </w:rPr>
      </w:pPr>
      <w:r w:rsidRPr="007F4495">
        <w:rPr>
          <w:spacing w:val="2"/>
          <w:szCs w:val="28"/>
        </w:rPr>
        <w:t xml:space="preserve">Изменение количества околоплодных </w:t>
      </w:r>
      <w:r w:rsidRPr="007F4495">
        <w:rPr>
          <w:szCs w:val="28"/>
        </w:rPr>
        <w:t xml:space="preserve">вод в </w:t>
      </w:r>
      <w:r w:rsidRPr="007F4495">
        <w:rPr>
          <w:spacing w:val="2"/>
          <w:szCs w:val="28"/>
        </w:rPr>
        <w:t xml:space="preserve">виде </w:t>
      </w:r>
      <w:r w:rsidRPr="007F4495">
        <w:rPr>
          <w:spacing w:val="4"/>
          <w:szCs w:val="28"/>
        </w:rPr>
        <w:t xml:space="preserve">многоводия </w:t>
      </w:r>
      <w:r w:rsidRPr="007F4495">
        <w:rPr>
          <w:szCs w:val="28"/>
        </w:rPr>
        <w:t xml:space="preserve">чаще </w:t>
      </w:r>
      <w:r w:rsidRPr="007F4495">
        <w:rPr>
          <w:spacing w:val="2"/>
          <w:szCs w:val="28"/>
        </w:rPr>
        <w:t xml:space="preserve">отмечалась </w:t>
      </w:r>
      <w:r w:rsidRPr="007F4495">
        <w:rPr>
          <w:szCs w:val="28"/>
        </w:rPr>
        <w:t xml:space="preserve">у </w:t>
      </w:r>
      <w:r w:rsidRPr="007F4495">
        <w:rPr>
          <w:spacing w:val="2"/>
          <w:szCs w:val="28"/>
        </w:rPr>
        <w:t xml:space="preserve">беременных </w:t>
      </w:r>
      <w:r w:rsidRPr="007F4495">
        <w:rPr>
          <w:szCs w:val="28"/>
        </w:rPr>
        <w:t xml:space="preserve">с </w:t>
      </w:r>
      <w:r w:rsidRPr="007F4495">
        <w:rPr>
          <w:spacing w:val="2"/>
          <w:szCs w:val="28"/>
        </w:rPr>
        <w:t xml:space="preserve">существовавшей ранее гипертензией – 9,6%, у беременных с ПЭ и ПЭ на фоне ХАГ – 9,2% и 5,1% соответственно. Маловодие </w:t>
      </w:r>
      <w:r w:rsidRPr="007F4495">
        <w:rPr>
          <w:szCs w:val="28"/>
        </w:rPr>
        <w:t xml:space="preserve">– у </w:t>
      </w:r>
      <w:r w:rsidRPr="007F4495">
        <w:rPr>
          <w:spacing w:val="2"/>
          <w:szCs w:val="28"/>
        </w:rPr>
        <w:t xml:space="preserve">всех беременных </w:t>
      </w:r>
      <w:r w:rsidRPr="007F4495">
        <w:rPr>
          <w:szCs w:val="28"/>
        </w:rPr>
        <w:t xml:space="preserve">с </w:t>
      </w:r>
      <w:r w:rsidRPr="007F4495">
        <w:rPr>
          <w:spacing w:val="2"/>
          <w:szCs w:val="28"/>
        </w:rPr>
        <w:t>гипертензивными расстройствами: у беременных с ПЭ на фоне ХАГ – 17,1%, у беременных с ПЭ – 14,3% и у беременных с ХАГ – 12,5%, маловодие не встречалось у беременных без ХАГ.</w:t>
      </w:r>
    </w:p>
    <w:p w:rsidR="0096067B" w:rsidRPr="007F4495" w:rsidRDefault="0096067B" w:rsidP="007F4495">
      <w:pPr>
        <w:pStyle w:val="a5"/>
        <w:ind w:right="3" w:firstLine="566"/>
        <w:rPr>
          <w:szCs w:val="28"/>
        </w:rPr>
      </w:pPr>
      <w:r w:rsidRPr="007F4495">
        <w:rPr>
          <w:spacing w:val="2"/>
          <w:szCs w:val="28"/>
        </w:rPr>
        <w:t>Антенатальная гибель плода или, другими словами, внутриутробная гибель плода, как один из наиболее неблагоприятных исходов беременности, была зарегистрирована</w:t>
      </w:r>
      <w:r w:rsidR="002C6BC9">
        <w:rPr>
          <w:spacing w:val="2"/>
          <w:szCs w:val="28"/>
        </w:rPr>
        <w:t xml:space="preserve"> </w:t>
      </w:r>
      <w:r w:rsidRPr="007F4495">
        <w:rPr>
          <w:szCs w:val="28"/>
        </w:rPr>
        <w:t xml:space="preserve">только у </w:t>
      </w:r>
      <w:r w:rsidRPr="007F4495">
        <w:rPr>
          <w:spacing w:val="2"/>
          <w:szCs w:val="28"/>
        </w:rPr>
        <w:t xml:space="preserve">женщин </w:t>
      </w:r>
      <w:r w:rsidRPr="007F4495">
        <w:rPr>
          <w:szCs w:val="28"/>
        </w:rPr>
        <w:t xml:space="preserve">с </w:t>
      </w:r>
      <w:r w:rsidRPr="007F4495">
        <w:rPr>
          <w:spacing w:val="2"/>
          <w:szCs w:val="28"/>
        </w:rPr>
        <w:t xml:space="preserve">гипертензивными расстройствами, </w:t>
      </w:r>
      <w:r w:rsidRPr="007F4495">
        <w:rPr>
          <w:szCs w:val="28"/>
        </w:rPr>
        <w:t xml:space="preserve">и </w:t>
      </w:r>
      <w:r w:rsidRPr="007F4495">
        <w:rPr>
          <w:spacing w:val="2"/>
          <w:szCs w:val="28"/>
        </w:rPr>
        <w:t xml:space="preserve">имела место </w:t>
      </w:r>
      <w:r w:rsidRPr="007F4495">
        <w:rPr>
          <w:szCs w:val="28"/>
        </w:rPr>
        <w:t>у 1</w:t>
      </w:r>
      <w:r w:rsidRPr="007F4495">
        <w:rPr>
          <w:spacing w:val="2"/>
          <w:szCs w:val="28"/>
        </w:rPr>
        <w:t>1,4% женщин</w:t>
      </w:r>
      <w:r w:rsidR="002C6BC9">
        <w:rPr>
          <w:spacing w:val="2"/>
          <w:szCs w:val="28"/>
        </w:rPr>
        <w:t xml:space="preserve"> </w:t>
      </w:r>
      <w:r w:rsidRPr="007F4495">
        <w:rPr>
          <w:szCs w:val="28"/>
        </w:rPr>
        <w:t>с</w:t>
      </w:r>
      <w:r w:rsidR="002C6BC9">
        <w:rPr>
          <w:szCs w:val="28"/>
        </w:rPr>
        <w:t xml:space="preserve"> </w:t>
      </w:r>
      <w:r w:rsidRPr="007F4495">
        <w:rPr>
          <w:spacing w:val="2"/>
          <w:szCs w:val="28"/>
        </w:rPr>
        <w:t xml:space="preserve">преэклампсией на фоне ХАГ чаще всего </w:t>
      </w:r>
      <w:r w:rsidRPr="007F4495">
        <w:rPr>
          <w:szCs w:val="28"/>
        </w:rPr>
        <w:t xml:space="preserve">(ОР </w:t>
      </w:r>
      <w:r w:rsidRPr="007F4495">
        <w:rPr>
          <w:spacing w:val="2"/>
          <w:szCs w:val="28"/>
        </w:rPr>
        <w:t>1,97</w:t>
      </w:r>
      <w:r w:rsidR="00607344">
        <w:rPr>
          <w:spacing w:val="2"/>
          <w:szCs w:val="28"/>
        </w:rPr>
        <w:t>;</w:t>
      </w:r>
      <w:r w:rsidRPr="007F4495">
        <w:rPr>
          <w:spacing w:val="2"/>
          <w:szCs w:val="28"/>
        </w:rPr>
        <w:t xml:space="preserve"> 95% ДИ </w:t>
      </w:r>
      <w:r w:rsidRPr="007F4495">
        <w:rPr>
          <w:spacing w:val="4"/>
          <w:szCs w:val="28"/>
        </w:rPr>
        <w:t xml:space="preserve">1,53-2,53), </w:t>
      </w:r>
      <w:r w:rsidRPr="007F4495">
        <w:rPr>
          <w:szCs w:val="28"/>
        </w:rPr>
        <w:t xml:space="preserve">у </w:t>
      </w:r>
      <w:r w:rsidRPr="007F4495">
        <w:rPr>
          <w:spacing w:val="2"/>
          <w:szCs w:val="28"/>
        </w:rPr>
        <w:t xml:space="preserve">8,5% женщин </w:t>
      </w:r>
      <w:r w:rsidRPr="007F4495">
        <w:rPr>
          <w:szCs w:val="28"/>
        </w:rPr>
        <w:t>с ПЭ</w:t>
      </w:r>
      <w:r w:rsidR="00607344">
        <w:rPr>
          <w:szCs w:val="28"/>
        </w:rPr>
        <w:t xml:space="preserve"> </w:t>
      </w:r>
      <w:r w:rsidRPr="007F4495">
        <w:rPr>
          <w:szCs w:val="28"/>
        </w:rPr>
        <w:t>(ОР 1,52 95</w:t>
      </w:r>
      <w:r w:rsidRPr="007F4495">
        <w:rPr>
          <w:spacing w:val="2"/>
          <w:szCs w:val="28"/>
        </w:rPr>
        <w:t>% ДИ 1,52-2,47</w:t>
      </w:r>
      <w:r w:rsidRPr="007F4495">
        <w:rPr>
          <w:szCs w:val="28"/>
        </w:rPr>
        <w:t>) и у беременных с ХАГ – 9,3</w:t>
      </w:r>
      <w:r w:rsidRPr="007F4495">
        <w:rPr>
          <w:spacing w:val="2"/>
          <w:szCs w:val="28"/>
        </w:rPr>
        <w:t>% (ОР 2,0</w:t>
      </w:r>
      <w:r w:rsidR="00607344">
        <w:rPr>
          <w:spacing w:val="2"/>
          <w:szCs w:val="28"/>
        </w:rPr>
        <w:t>;</w:t>
      </w:r>
      <w:r w:rsidRPr="007F4495">
        <w:rPr>
          <w:spacing w:val="2"/>
          <w:szCs w:val="28"/>
        </w:rPr>
        <w:t xml:space="preserve"> 95% ДИ 1,55-2,59). </w:t>
      </w:r>
      <w:r w:rsidRPr="007F4495">
        <w:rPr>
          <w:szCs w:val="28"/>
        </w:rPr>
        <w:t xml:space="preserve">В </w:t>
      </w:r>
      <w:r w:rsidRPr="007F4495">
        <w:rPr>
          <w:spacing w:val="2"/>
          <w:szCs w:val="28"/>
        </w:rPr>
        <w:t xml:space="preserve">группе без ХАГ данное осложнение беременности </w:t>
      </w:r>
      <w:r w:rsidRPr="007F4495">
        <w:rPr>
          <w:szCs w:val="28"/>
        </w:rPr>
        <w:t>не</w:t>
      </w:r>
      <w:r w:rsidR="008B491F">
        <w:rPr>
          <w:szCs w:val="28"/>
        </w:rPr>
        <w:t xml:space="preserve"> </w:t>
      </w:r>
      <w:r w:rsidRPr="007F4495">
        <w:rPr>
          <w:spacing w:val="2"/>
          <w:szCs w:val="28"/>
        </w:rPr>
        <w:t>обнаружено.</w:t>
      </w:r>
    </w:p>
    <w:p w:rsidR="0096067B" w:rsidRDefault="0096067B" w:rsidP="007F4495">
      <w:pPr>
        <w:pStyle w:val="a5"/>
        <w:ind w:right="3" w:firstLine="566"/>
        <w:rPr>
          <w:spacing w:val="2"/>
          <w:szCs w:val="28"/>
        </w:rPr>
      </w:pPr>
      <w:r w:rsidRPr="007F4495">
        <w:rPr>
          <w:szCs w:val="28"/>
        </w:rPr>
        <w:t xml:space="preserve">При </w:t>
      </w:r>
      <w:r w:rsidRPr="007F4495">
        <w:rPr>
          <w:spacing w:val="2"/>
          <w:szCs w:val="28"/>
        </w:rPr>
        <w:t xml:space="preserve">анализе клинического течения преэклампсии, </w:t>
      </w:r>
      <w:r w:rsidRPr="007F4495">
        <w:rPr>
          <w:szCs w:val="28"/>
        </w:rPr>
        <w:t xml:space="preserve">в том </w:t>
      </w:r>
      <w:r w:rsidRPr="007F4495">
        <w:rPr>
          <w:spacing w:val="2"/>
          <w:szCs w:val="28"/>
        </w:rPr>
        <w:t xml:space="preserve">числе, присоединившейся </w:t>
      </w:r>
      <w:r w:rsidRPr="007F4495">
        <w:rPr>
          <w:szCs w:val="28"/>
        </w:rPr>
        <w:t xml:space="preserve">к ХАГ, </w:t>
      </w:r>
      <w:r w:rsidRPr="007F4495">
        <w:rPr>
          <w:spacing w:val="2"/>
          <w:szCs w:val="28"/>
        </w:rPr>
        <w:t xml:space="preserve">достоверных различий </w:t>
      </w:r>
      <w:r w:rsidRPr="007F4495">
        <w:rPr>
          <w:szCs w:val="28"/>
        </w:rPr>
        <w:t xml:space="preserve">в </w:t>
      </w:r>
      <w:r w:rsidRPr="007F4495">
        <w:rPr>
          <w:spacing w:val="2"/>
          <w:szCs w:val="28"/>
        </w:rPr>
        <w:t xml:space="preserve">гестационном сроке </w:t>
      </w:r>
      <w:r w:rsidRPr="007F4495">
        <w:rPr>
          <w:szCs w:val="28"/>
        </w:rPr>
        <w:t xml:space="preserve">на </w:t>
      </w:r>
      <w:r w:rsidRPr="007F4495">
        <w:rPr>
          <w:spacing w:val="2"/>
          <w:szCs w:val="28"/>
        </w:rPr>
        <w:t xml:space="preserve">момент манифестации преэклампсии </w:t>
      </w:r>
      <w:r w:rsidRPr="007F4495">
        <w:rPr>
          <w:szCs w:val="28"/>
        </w:rPr>
        <w:t xml:space="preserve">в </w:t>
      </w:r>
      <w:r w:rsidRPr="007F4495">
        <w:rPr>
          <w:spacing w:val="2"/>
          <w:szCs w:val="28"/>
        </w:rPr>
        <w:t xml:space="preserve">исследуемых группах </w:t>
      </w:r>
      <w:r w:rsidRPr="007F4495">
        <w:rPr>
          <w:szCs w:val="28"/>
        </w:rPr>
        <w:t xml:space="preserve">не </w:t>
      </w:r>
      <w:r w:rsidRPr="007F4495">
        <w:rPr>
          <w:spacing w:val="2"/>
          <w:szCs w:val="28"/>
        </w:rPr>
        <w:t xml:space="preserve">выявлено (р&gt;0,05 </w:t>
      </w:r>
      <w:r w:rsidRPr="007F4495">
        <w:rPr>
          <w:szCs w:val="28"/>
        </w:rPr>
        <w:t xml:space="preserve">во всех </w:t>
      </w:r>
      <w:r w:rsidR="00380FEA">
        <w:rPr>
          <w:spacing w:val="2"/>
          <w:szCs w:val="28"/>
        </w:rPr>
        <w:t>случаях) (таблица 6</w:t>
      </w:r>
      <w:r w:rsidRPr="007F4495">
        <w:rPr>
          <w:spacing w:val="2"/>
          <w:szCs w:val="28"/>
        </w:rPr>
        <w:t>).</w:t>
      </w:r>
      <w:r w:rsidR="001430A7">
        <w:rPr>
          <w:spacing w:val="2"/>
          <w:szCs w:val="28"/>
        </w:rPr>
        <w:t xml:space="preserve"> </w:t>
      </w:r>
      <w:r w:rsidR="001430A7" w:rsidRPr="007F4495">
        <w:rPr>
          <w:szCs w:val="28"/>
        </w:rPr>
        <w:t xml:space="preserve">По </w:t>
      </w:r>
      <w:r w:rsidR="001430A7" w:rsidRPr="007F4495">
        <w:rPr>
          <w:spacing w:val="2"/>
          <w:szCs w:val="28"/>
        </w:rPr>
        <w:t xml:space="preserve">уровню среднего систолического </w:t>
      </w:r>
      <w:r w:rsidR="001430A7" w:rsidRPr="007F4495">
        <w:rPr>
          <w:szCs w:val="28"/>
        </w:rPr>
        <w:t xml:space="preserve">и </w:t>
      </w:r>
      <w:r w:rsidR="001430A7" w:rsidRPr="007F4495">
        <w:rPr>
          <w:spacing w:val="2"/>
          <w:szCs w:val="28"/>
        </w:rPr>
        <w:t xml:space="preserve">диастолического артериального давления </w:t>
      </w:r>
      <w:r w:rsidR="001430A7" w:rsidRPr="007F4495">
        <w:rPr>
          <w:szCs w:val="28"/>
        </w:rPr>
        <w:t xml:space="preserve">при </w:t>
      </w:r>
      <w:r w:rsidR="001430A7" w:rsidRPr="007F4495">
        <w:rPr>
          <w:spacing w:val="2"/>
          <w:szCs w:val="28"/>
        </w:rPr>
        <w:t xml:space="preserve">поступлении </w:t>
      </w:r>
      <w:r w:rsidR="001430A7" w:rsidRPr="007F4495">
        <w:rPr>
          <w:szCs w:val="28"/>
        </w:rPr>
        <w:t xml:space="preserve">в </w:t>
      </w:r>
      <w:r w:rsidR="001430A7" w:rsidRPr="007F4495">
        <w:rPr>
          <w:spacing w:val="2"/>
          <w:szCs w:val="28"/>
        </w:rPr>
        <w:t xml:space="preserve">стационар женщины </w:t>
      </w:r>
      <w:r w:rsidR="001430A7" w:rsidRPr="007F4495">
        <w:rPr>
          <w:szCs w:val="28"/>
        </w:rPr>
        <w:t xml:space="preserve">с </w:t>
      </w:r>
      <w:r w:rsidR="001430A7" w:rsidRPr="007F4495">
        <w:rPr>
          <w:spacing w:val="2"/>
          <w:szCs w:val="28"/>
        </w:rPr>
        <w:t xml:space="preserve">преэклампсией </w:t>
      </w:r>
      <w:r w:rsidR="001430A7" w:rsidRPr="007F4495">
        <w:rPr>
          <w:szCs w:val="28"/>
        </w:rPr>
        <w:t>и преэклампсией на фоне ХАГ</w:t>
      </w:r>
      <w:r w:rsidR="001430A7" w:rsidRPr="007F4495">
        <w:rPr>
          <w:spacing w:val="2"/>
          <w:szCs w:val="28"/>
        </w:rPr>
        <w:t xml:space="preserve"> достоверно </w:t>
      </w:r>
      <w:r w:rsidR="001430A7" w:rsidRPr="007F4495">
        <w:rPr>
          <w:szCs w:val="28"/>
        </w:rPr>
        <w:t xml:space="preserve">не </w:t>
      </w:r>
      <w:r w:rsidR="001430A7" w:rsidRPr="007F4495">
        <w:rPr>
          <w:spacing w:val="2"/>
          <w:szCs w:val="28"/>
        </w:rPr>
        <w:t xml:space="preserve">различались (р&gt;0,05 </w:t>
      </w:r>
      <w:r w:rsidR="001430A7" w:rsidRPr="007F4495">
        <w:rPr>
          <w:szCs w:val="28"/>
        </w:rPr>
        <w:t xml:space="preserve">в </w:t>
      </w:r>
      <w:r w:rsidR="001430A7" w:rsidRPr="007F4495">
        <w:rPr>
          <w:spacing w:val="2"/>
          <w:szCs w:val="28"/>
        </w:rPr>
        <w:t>обоих случаях).</w:t>
      </w:r>
      <w:r w:rsidR="002C6BC9">
        <w:rPr>
          <w:spacing w:val="2"/>
          <w:szCs w:val="28"/>
        </w:rPr>
        <w:t xml:space="preserve"> </w:t>
      </w:r>
    </w:p>
    <w:p w:rsidR="00742AFF" w:rsidRPr="007F4495" w:rsidRDefault="00742AFF" w:rsidP="007F4495">
      <w:pPr>
        <w:pStyle w:val="a5"/>
        <w:ind w:right="3" w:firstLine="566"/>
        <w:rPr>
          <w:spacing w:val="2"/>
          <w:szCs w:val="28"/>
        </w:rPr>
      </w:pPr>
    </w:p>
    <w:p w:rsidR="0096067B" w:rsidRPr="007F4495" w:rsidRDefault="00380FEA" w:rsidP="007F4495">
      <w:pPr>
        <w:pStyle w:val="a5"/>
        <w:ind w:right="483" w:firstLine="40"/>
        <w:rPr>
          <w:szCs w:val="28"/>
        </w:rPr>
      </w:pPr>
      <w:r>
        <w:rPr>
          <w:szCs w:val="28"/>
        </w:rPr>
        <w:t>Таблица 6</w:t>
      </w:r>
      <w:r w:rsidR="00742AFF">
        <w:rPr>
          <w:szCs w:val="28"/>
        </w:rPr>
        <w:t xml:space="preserve"> - </w:t>
      </w:r>
      <w:r w:rsidR="0096067B" w:rsidRPr="007F4495">
        <w:rPr>
          <w:szCs w:val="28"/>
        </w:rPr>
        <w:t>Клиническая характеристика течения преэклампсии</w:t>
      </w:r>
    </w:p>
    <w:p w:rsidR="0096067B" w:rsidRPr="007F4495" w:rsidRDefault="0096067B" w:rsidP="007F4495">
      <w:pPr>
        <w:pStyle w:val="a5"/>
        <w:ind w:left="0"/>
        <w:rPr>
          <w:szCs w:val="28"/>
        </w:rPr>
      </w:pPr>
    </w:p>
    <w:tbl>
      <w:tblPr>
        <w:tblStyle w:val="TableNormal"/>
        <w:tblW w:w="9507" w:type="dxa"/>
        <w:tblBorders>
          <w:top w:val="single" w:sz="4" w:space="0" w:color="7E7E7E"/>
          <w:left w:val="single" w:sz="4" w:space="0" w:color="7E7E7E"/>
          <w:bottom w:val="single" w:sz="4" w:space="0" w:color="7E7E7E"/>
          <w:right w:val="single" w:sz="4" w:space="0" w:color="7E7E7E"/>
          <w:insideH w:val="single" w:sz="4" w:space="0" w:color="7E7E7E"/>
          <w:insideV w:val="single" w:sz="4" w:space="0" w:color="7E7E7E"/>
        </w:tblBorders>
        <w:tblLayout w:type="fixed"/>
        <w:tblLook w:val="01E0" w:firstRow="1" w:lastRow="1" w:firstColumn="1" w:lastColumn="1" w:noHBand="0" w:noVBand="0"/>
      </w:tblPr>
      <w:tblGrid>
        <w:gridCol w:w="2845"/>
        <w:gridCol w:w="2126"/>
        <w:gridCol w:w="2410"/>
        <w:gridCol w:w="2126"/>
      </w:tblGrid>
      <w:tr w:rsidR="000D260D" w:rsidRPr="008A71C6" w:rsidTr="00D7313F">
        <w:trPr>
          <w:trHeight w:val="275"/>
        </w:trPr>
        <w:tc>
          <w:tcPr>
            <w:tcW w:w="2845" w:type="dxa"/>
            <w:vMerge w:val="restart"/>
          </w:tcPr>
          <w:p w:rsidR="000D260D" w:rsidRPr="008A71C6" w:rsidRDefault="000D260D" w:rsidP="007F4495">
            <w:pPr>
              <w:pStyle w:val="TableParagraph"/>
              <w:jc w:val="center"/>
              <w:rPr>
                <w:rFonts w:cs="Times New Roman"/>
                <w:sz w:val="24"/>
                <w:szCs w:val="24"/>
                <w:lang w:val="ru-RU"/>
              </w:rPr>
            </w:pPr>
          </w:p>
          <w:p w:rsidR="002C6BC9" w:rsidRDefault="002C6BC9" w:rsidP="007F4495">
            <w:pPr>
              <w:pStyle w:val="TableParagraph"/>
              <w:ind w:left="846"/>
              <w:jc w:val="center"/>
              <w:rPr>
                <w:rFonts w:cs="Times New Roman"/>
                <w:sz w:val="24"/>
                <w:szCs w:val="24"/>
                <w:lang w:val="ru-RU"/>
              </w:rPr>
            </w:pPr>
          </w:p>
          <w:p w:rsidR="000D260D" w:rsidRPr="008A71C6" w:rsidRDefault="000D260D" w:rsidP="002C6BC9">
            <w:pPr>
              <w:pStyle w:val="TableParagraph"/>
              <w:jc w:val="center"/>
              <w:rPr>
                <w:rFonts w:cs="Times New Roman"/>
                <w:sz w:val="24"/>
                <w:szCs w:val="24"/>
                <w:lang w:val="ru-RU"/>
              </w:rPr>
            </w:pPr>
            <w:r w:rsidRPr="008A71C6">
              <w:rPr>
                <w:rFonts w:cs="Times New Roman"/>
                <w:sz w:val="24"/>
                <w:szCs w:val="24"/>
                <w:lang w:val="ru-RU"/>
              </w:rPr>
              <w:t>Клинические данные</w:t>
            </w:r>
          </w:p>
        </w:tc>
        <w:tc>
          <w:tcPr>
            <w:tcW w:w="4536" w:type="dxa"/>
            <w:gridSpan w:val="2"/>
          </w:tcPr>
          <w:p w:rsidR="002C6BC9" w:rsidRDefault="000D260D" w:rsidP="002C6BC9">
            <w:pPr>
              <w:pStyle w:val="TableParagraph"/>
              <w:jc w:val="center"/>
              <w:rPr>
                <w:rFonts w:cs="Times New Roman"/>
                <w:sz w:val="24"/>
                <w:szCs w:val="24"/>
                <w:lang w:val="ru-RU"/>
              </w:rPr>
            </w:pPr>
            <w:r w:rsidRPr="008A71C6">
              <w:rPr>
                <w:rFonts w:cs="Times New Roman"/>
                <w:sz w:val="24"/>
                <w:szCs w:val="24"/>
                <w:lang w:val="ru-RU"/>
              </w:rPr>
              <w:t>Группы женщин (число наблюдений и %)</w:t>
            </w:r>
          </w:p>
          <w:p w:rsidR="002C6BC9" w:rsidRPr="008A71C6" w:rsidRDefault="002C6BC9" w:rsidP="002C6BC9">
            <w:pPr>
              <w:pStyle w:val="TableParagraph"/>
              <w:jc w:val="center"/>
              <w:rPr>
                <w:rFonts w:cs="Times New Roman"/>
                <w:sz w:val="24"/>
                <w:szCs w:val="24"/>
                <w:lang w:val="ru-RU"/>
              </w:rPr>
            </w:pPr>
          </w:p>
        </w:tc>
        <w:tc>
          <w:tcPr>
            <w:tcW w:w="2126" w:type="dxa"/>
          </w:tcPr>
          <w:p w:rsidR="000D260D" w:rsidRPr="008A71C6" w:rsidRDefault="000D260D" w:rsidP="007F4495">
            <w:pPr>
              <w:pStyle w:val="TableParagraph"/>
              <w:ind w:left="426"/>
              <w:jc w:val="center"/>
              <w:rPr>
                <w:rFonts w:cs="Times New Roman"/>
                <w:sz w:val="24"/>
                <w:szCs w:val="24"/>
                <w:lang w:val="ru-RU"/>
              </w:rPr>
            </w:pPr>
          </w:p>
        </w:tc>
      </w:tr>
      <w:tr w:rsidR="000D260D" w:rsidRPr="008A71C6" w:rsidTr="00D7313F">
        <w:trPr>
          <w:trHeight w:val="553"/>
        </w:trPr>
        <w:tc>
          <w:tcPr>
            <w:tcW w:w="2845" w:type="dxa"/>
            <w:vMerge/>
            <w:tcBorders>
              <w:top w:val="nil"/>
            </w:tcBorders>
          </w:tcPr>
          <w:p w:rsidR="000D260D" w:rsidRPr="008A71C6" w:rsidRDefault="000D260D" w:rsidP="007F4495">
            <w:pPr>
              <w:rPr>
                <w:rFonts w:cs="Times New Roman"/>
                <w:sz w:val="24"/>
                <w:lang w:val="ru-RU"/>
              </w:rPr>
            </w:pPr>
          </w:p>
        </w:tc>
        <w:tc>
          <w:tcPr>
            <w:tcW w:w="2126" w:type="dxa"/>
          </w:tcPr>
          <w:p w:rsidR="000D260D" w:rsidRPr="008A71C6" w:rsidRDefault="000D260D" w:rsidP="002C6BC9">
            <w:pPr>
              <w:pStyle w:val="TableParagraph"/>
              <w:ind w:left="1087" w:right="212" w:hanging="853"/>
              <w:jc w:val="center"/>
              <w:rPr>
                <w:rFonts w:cs="Times New Roman"/>
                <w:sz w:val="24"/>
                <w:szCs w:val="24"/>
                <w:lang w:val="ru-RU"/>
              </w:rPr>
            </w:pPr>
            <w:r w:rsidRPr="008A71C6">
              <w:rPr>
                <w:rFonts w:cs="Times New Roman"/>
                <w:sz w:val="24"/>
                <w:szCs w:val="24"/>
                <w:lang w:val="ru-RU"/>
              </w:rPr>
              <w:t>Группа с ПЭ n=35</w:t>
            </w:r>
          </w:p>
        </w:tc>
        <w:tc>
          <w:tcPr>
            <w:tcW w:w="2410" w:type="dxa"/>
          </w:tcPr>
          <w:p w:rsidR="000D260D" w:rsidRPr="008A71C6" w:rsidRDefault="000D260D" w:rsidP="002C6BC9">
            <w:pPr>
              <w:pStyle w:val="TableParagraph"/>
              <w:ind w:left="571" w:right="600" w:firstLine="56"/>
              <w:jc w:val="center"/>
              <w:rPr>
                <w:rFonts w:cs="Times New Roman"/>
                <w:sz w:val="24"/>
                <w:szCs w:val="24"/>
                <w:lang w:val="ru-RU"/>
              </w:rPr>
            </w:pPr>
            <w:r w:rsidRPr="008A71C6">
              <w:rPr>
                <w:rFonts w:cs="Times New Roman"/>
                <w:sz w:val="24"/>
                <w:szCs w:val="24"/>
                <w:lang w:val="ru-RU"/>
              </w:rPr>
              <w:t>Группа с ПЭ на фоне ХАГ n=35</w:t>
            </w:r>
          </w:p>
        </w:tc>
        <w:tc>
          <w:tcPr>
            <w:tcW w:w="2126" w:type="dxa"/>
          </w:tcPr>
          <w:p w:rsidR="000D260D" w:rsidRPr="008A71C6" w:rsidRDefault="000D260D" w:rsidP="002C6BC9">
            <w:pPr>
              <w:pStyle w:val="TableParagraph"/>
              <w:ind w:left="562" w:right="600" w:firstLine="65"/>
              <w:jc w:val="center"/>
              <w:rPr>
                <w:rFonts w:cs="Times New Roman"/>
                <w:sz w:val="24"/>
                <w:szCs w:val="24"/>
                <w:lang w:val="ru-RU"/>
              </w:rPr>
            </w:pPr>
            <w:r w:rsidRPr="008A71C6">
              <w:rPr>
                <w:rFonts w:cs="Times New Roman"/>
                <w:sz w:val="24"/>
                <w:szCs w:val="24"/>
                <w:lang w:val="ru-RU"/>
              </w:rPr>
              <w:t>Уровеньзначимости р</w:t>
            </w:r>
          </w:p>
        </w:tc>
      </w:tr>
      <w:tr w:rsidR="000D260D" w:rsidRPr="008A71C6" w:rsidTr="00D7313F">
        <w:trPr>
          <w:trHeight w:val="551"/>
        </w:trPr>
        <w:tc>
          <w:tcPr>
            <w:tcW w:w="2845" w:type="dxa"/>
          </w:tcPr>
          <w:p w:rsidR="000D260D" w:rsidRPr="008A71C6" w:rsidRDefault="000D260D" w:rsidP="007F4495">
            <w:pPr>
              <w:pStyle w:val="TableParagraph"/>
              <w:ind w:left="107"/>
              <w:jc w:val="center"/>
              <w:rPr>
                <w:rFonts w:cs="Times New Roman"/>
                <w:sz w:val="24"/>
                <w:szCs w:val="24"/>
                <w:lang w:val="ru-RU"/>
              </w:rPr>
            </w:pPr>
            <w:r w:rsidRPr="008A71C6">
              <w:rPr>
                <w:rFonts w:cs="Times New Roman"/>
                <w:sz w:val="24"/>
                <w:szCs w:val="24"/>
                <w:lang w:val="ru-RU"/>
              </w:rPr>
              <w:t>Время развития преэклампсии</w:t>
            </w:r>
          </w:p>
          <w:p w:rsidR="000D260D" w:rsidRPr="008A71C6" w:rsidRDefault="000D260D" w:rsidP="007F4495">
            <w:pPr>
              <w:pStyle w:val="TableParagraph"/>
              <w:ind w:left="107"/>
              <w:jc w:val="center"/>
              <w:rPr>
                <w:rFonts w:cs="Times New Roman"/>
                <w:sz w:val="24"/>
                <w:szCs w:val="24"/>
                <w:lang w:val="ru-RU"/>
              </w:rPr>
            </w:pPr>
            <w:r w:rsidRPr="008A71C6">
              <w:rPr>
                <w:rFonts w:cs="Times New Roman"/>
                <w:sz w:val="24"/>
                <w:szCs w:val="24"/>
                <w:lang w:val="ru-RU"/>
              </w:rPr>
              <w:t>(недель беременности)</w:t>
            </w:r>
          </w:p>
        </w:tc>
        <w:tc>
          <w:tcPr>
            <w:tcW w:w="2126" w:type="dxa"/>
          </w:tcPr>
          <w:p w:rsidR="002C6BC9" w:rsidRDefault="002C6BC9" w:rsidP="002C6BC9">
            <w:pPr>
              <w:pStyle w:val="TableParagraph"/>
              <w:ind w:right="658"/>
              <w:jc w:val="center"/>
              <w:rPr>
                <w:rFonts w:cs="Times New Roman"/>
                <w:sz w:val="24"/>
                <w:szCs w:val="24"/>
                <w:lang w:val="ru-RU"/>
              </w:rPr>
            </w:pPr>
          </w:p>
          <w:p w:rsidR="000D260D" w:rsidRPr="008A71C6" w:rsidRDefault="000D260D" w:rsidP="002C6BC9">
            <w:pPr>
              <w:pStyle w:val="TableParagraph"/>
              <w:ind w:right="658"/>
              <w:jc w:val="center"/>
              <w:rPr>
                <w:rFonts w:cs="Times New Roman"/>
                <w:sz w:val="24"/>
                <w:szCs w:val="24"/>
                <w:lang w:val="ru-RU"/>
              </w:rPr>
            </w:pPr>
            <w:r w:rsidRPr="008A71C6">
              <w:rPr>
                <w:rFonts w:cs="Times New Roman"/>
                <w:sz w:val="24"/>
                <w:szCs w:val="24"/>
                <w:lang w:val="ru-RU"/>
              </w:rPr>
              <w:t>32,4±0,51</w:t>
            </w:r>
          </w:p>
        </w:tc>
        <w:tc>
          <w:tcPr>
            <w:tcW w:w="2410" w:type="dxa"/>
          </w:tcPr>
          <w:p w:rsidR="002C6BC9" w:rsidRDefault="002C6BC9" w:rsidP="002C6BC9">
            <w:pPr>
              <w:pStyle w:val="TableParagraph"/>
              <w:ind w:right="795"/>
              <w:jc w:val="center"/>
              <w:rPr>
                <w:rFonts w:cs="Times New Roman"/>
                <w:sz w:val="24"/>
                <w:szCs w:val="24"/>
                <w:lang w:val="ru-RU"/>
              </w:rPr>
            </w:pPr>
          </w:p>
          <w:p w:rsidR="000D260D" w:rsidRPr="008A71C6" w:rsidRDefault="000D260D" w:rsidP="002C6BC9">
            <w:pPr>
              <w:pStyle w:val="TableParagraph"/>
              <w:ind w:right="795"/>
              <w:jc w:val="center"/>
              <w:rPr>
                <w:rFonts w:cs="Times New Roman"/>
                <w:sz w:val="24"/>
                <w:szCs w:val="24"/>
                <w:lang w:val="ru-RU"/>
              </w:rPr>
            </w:pPr>
            <w:r w:rsidRPr="008A71C6">
              <w:rPr>
                <w:rFonts w:cs="Times New Roman"/>
                <w:sz w:val="24"/>
                <w:szCs w:val="24"/>
                <w:lang w:val="ru-RU"/>
              </w:rPr>
              <w:t>31,8±0,44</w:t>
            </w:r>
          </w:p>
        </w:tc>
        <w:tc>
          <w:tcPr>
            <w:tcW w:w="2126" w:type="dxa"/>
          </w:tcPr>
          <w:p w:rsidR="002C6BC9" w:rsidRDefault="002C6BC9" w:rsidP="002C6BC9">
            <w:pPr>
              <w:pStyle w:val="TableParagraph"/>
              <w:ind w:right="795"/>
              <w:jc w:val="center"/>
              <w:rPr>
                <w:rFonts w:cs="Times New Roman"/>
                <w:sz w:val="24"/>
                <w:szCs w:val="24"/>
                <w:lang w:val="ru-RU"/>
              </w:rPr>
            </w:pPr>
          </w:p>
          <w:p w:rsidR="000D260D" w:rsidRPr="008A71C6" w:rsidRDefault="000D260D" w:rsidP="002C6BC9">
            <w:pPr>
              <w:pStyle w:val="TableParagraph"/>
              <w:ind w:right="795"/>
              <w:jc w:val="center"/>
              <w:rPr>
                <w:rFonts w:cs="Times New Roman"/>
                <w:sz w:val="24"/>
                <w:szCs w:val="24"/>
                <w:lang w:val="ru-RU"/>
              </w:rPr>
            </w:pPr>
            <w:r w:rsidRPr="008A71C6">
              <w:rPr>
                <w:rFonts w:cs="Times New Roman"/>
                <w:sz w:val="24"/>
                <w:szCs w:val="24"/>
                <w:lang w:val="ru-RU"/>
              </w:rPr>
              <w:t>р=0,1</w:t>
            </w:r>
          </w:p>
        </w:tc>
      </w:tr>
      <w:tr w:rsidR="00C22A3B" w:rsidRPr="008A71C6" w:rsidTr="00812C95">
        <w:trPr>
          <w:trHeight w:val="275"/>
        </w:trPr>
        <w:tc>
          <w:tcPr>
            <w:tcW w:w="9507" w:type="dxa"/>
            <w:gridSpan w:val="4"/>
          </w:tcPr>
          <w:p w:rsidR="00C22A3B" w:rsidRPr="008A71C6" w:rsidRDefault="00C22A3B" w:rsidP="002C6BC9">
            <w:pPr>
              <w:pStyle w:val="TableParagraph"/>
              <w:ind w:left="107"/>
              <w:jc w:val="center"/>
              <w:rPr>
                <w:rFonts w:cs="Times New Roman"/>
                <w:sz w:val="24"/>
                <w:szCs w:val="24"/>
                <w:lang w:val="ru-RU"/>
              </w:rPr>
            </w:pPr>
            <w:r w:rsidRPr="008A71C6">
              <w:rPr>
                <w:rFonts w:cs="Times New Roman"/>
                <w:sz w:val="24"/>
                <w:szCs w:val="24"/>
                <w:lang w:val="ru-RU"/>
              </w:rPr>
              <w:t>Артериальное давление при поступлении в стационар, мм рт. ст.</w:t>
            </w:r>
          </w:p>
          <w:p w:rsidR="00C22A3B" w:rsidRPr="008A71C6" w:rsidRDefault="00C22A3B" w:rsidP="00C22A3B">
            <w:pPr>
              <w:pStyle w:val="TableParagraph"/>
              <w:rPr>
                <w:rFonts w:cs="Times New Roman"/>
                <w:sz w:val="24"/>
                <w:szCs w:val="24"/>
                <w:lang w:val="ru-RU"/>
              </w:rPr>
            </w:pPr>
          </w:p>
        </w:tc>
      </w:tr>
      <w:tr w:rsidR="000D260D" w:rsidRPr="008A71C6" w:rsidTr="00D7313F">
        <w:trPr>
          <w:trHeight w:val="273"/>
        </w:trPr>
        <w:tc>
          <w:tcPr>
            <w:tcW w:w="2845" w:type="dxa"/>
            <w:tcBorders>
              <w:bottom w:val="nil"/>
            </w:tcBorders>
          </w:tcPr>
          <w:p w:rsidR="000D260D" w:rsidRPr="008A71C6" w:rsidRDefault="000D260D" w:rsidP="007F4495">
            <w:pPr>
              <w:pStyle w:val="TableParagraph"/>
              <w:ind w:left="107"/>
              <w:jc w:val="center"/>
              <w:rPr>
                <w:rFonts w:cs="Times New Roman"/>
                <w:sz w:val="24"/>
                <w:szCs w:val="24"/>
                <w:lang w:val="ru-RU"/>
              </w:rPr>
            </w:pPr>
            <w:r w:rsidRPr="008A71C6">
              <w:rPr>
                <w:rFonts w:cs="Times New Roman"/>
                <w:sz w:val="24"/>
                <w:szCs w:val="24"/>
                <w:lang w:val="ru-RU"/>
              </w:rPr>
              <w:t>Среднее систолическое АД</w:t>
            </w:r>
          </w:p>
        </w:tc>
        <w:tc>
          <w:tcPr>
            <w:tcW w:w="2126" w:type="dxa"/>
            <w:tcBorders>
              <w:bottom w:val="nil"/>
            </w:tcBorders>
          </w:tcPr>
          <w:p w:rsidR="000D260D" w:rsidRPr="008A71C6" w:rsidRDefault="000D260D" w:rsidP="002C6BC9">
            <w:pPr>
              <w:pStyle w:val="TableParagraph"/>
              <w:ind w:right="658"/>
              <w:jc w:val="center"/>
              <w:rPr>
                <w:rFonts w:cs="Times New Roman"/>
                <w:sz w:val="24"/>
                <w:szCs w:val="24"/>
                <w:lang w:val="ru-RU"/>
              </w:rPr>
            </w:pPr>
            <w:r w:rsidRPr="008A71C6">
              <w:rPr>
                <w:rFonts w:cs="Times New Roman"/>
                <w:sz w:val="24"/>
                <w:szCs w:val="24"/>
                <w:lang w:val="ru-RU"/>
              </w:rPr>
              <w:t>164,1±2,2</w:t>
            </w:r>
          </w:p>
        </w:tc>
        <w:tc>
          <w:tcPr>
            <w:tcW w:w="2410" w:type="dxa"/>
            <w:tcBorders>
              <w:bottom w:val="nil"/>
            </w:tcBorders>
          </w:tcPr>
          <w:p w:rsidR="000D260D" w:rsidRPr="008A71C6" w:rsidRDefault="000D260D" w:rsidP="002C6BC9">
            <w:pPr>
              <w:pStyle w:val="TableParagraph"/>
              <w:ind w:right="795"/>
              <w:jc w:val="center"/>
              <w:rPr>
                <w:rFonts w:cs="Times New Roman"/>
                <w:sz w:val="24"/>
                <w:szCs w:val="24"/>
                <w:lang w:val="ru-RU"/>
              </w:rPr>
            </w:pPr>
            <w:r w:rsidRPr="008A71C6">
              <w:rPr>
                <w:rFonts w:cs="Times New Roman"/>
                <w:sz w:val="24"/>
                <w:szCs w:val="24"/>
                <w:lang w:val="ru-RU"/>
              </w:rPr>
              <w:t>166,3±1,88</w:t>
            </w:r>
          </w:p>
        </w:tc>
        <w:tc>
          <w:tcPr>
            <w:tcW w:w="2126" w:type="dxa"/>
            <w:tcBorders>
              <w:bottom w:val="nil"/>
            </w:tcBorders>
          </w:tcPr>
          <w:p w:rsidR="000D260D" w:rsidRPr="008A71C6" w:rsidRDefault="000D260D" w:rsidP="002C6BC9">
            <w:pPr>
              <w:pStyle w:val="TableParagraph"/>
              <w:ind w:left="809" w:right="795"/>
              <w:jc w:val="center"/>
              <w:rPr>
                <w:rFonts w:cs="Times New Roman"/>
                <w:sz w:val="24"/>
                <w:szCs w:val="24"/>
                <w:lang w:val="ru-RU"/>
              </w:rPr>
            </w:pPr>
          </w:p>
        </w:tc>
      </w:tr>
      <w:tr w:rsidR="000D260D" w:rsidRPr="008A71C6" w:rsidTr="00D7313F">
        <w:trPr>
          <w:trHeight w:val="278"/>
        </w:trPr>
        <w:tc>
          <w:tcPr>
            <w:tcW w:w="2845" w:type="dxa"/>
            <w:tcBorders>
              <w:top w:val="nil"/>
            </w:tcBorders>
          </w:tcPr>
          <w:p w:rsidR="000D260D" w:rsidRPr="008A71C6" w:rsidRDefault="000D260D" w:rsidP="007F4495">
            <w:pPr>
              <w:pStyle w:val="TableParagraph"/>
              <w:ind w:left="107"/>
              <w:jc w:val="center"/>
              <w:rPr>
                <w:rFonts w:cs="Times New Roman"/>
                <w:sz w:val="24"/>
                <w:szCs w:val="24"/>
                <w:lang w:val="ru-RU"/>
              </w:rPr>
            </w:pPr>
            <w:r w:rsidRPr="008A71C6">
              <w:rPr>
                <w:rFonts w:cs="Times New Roman"/>
                <w:sz w:val="24"/>
                <w:szCs w:val="24"/>
                <w:lang w:val="ru-RU"/>
              </w:rPr>
              <w:t>Среднее диастолическое АД</w:t>
            </w:r>
          </w:p>
        </w:tc>
        <w:tc>
          <w:tcPr>
            <w:tcW w:w="2126" w:type="dxa"/>
            <w:tcBorders>
              <w:top w:val="nil"/>
            </w:tcBorders>
          </w:tcPr>
          <w:p w:rsidR="000D260D" w:rsidRPr="008A71C6" w:rsidRDefault="000D260D" w:rsidP="002C6BC9">
            <w:pPr>
              <w:pStyle w:val="TableParagraph"/>
              <w:ind w:right="658"/>
              <w:jc w:val="center"/>
              <w:rPr>
                <w:rFonts w:cs="Times New Roman"/>
                <w:sz w:val="24"/>
                <w:szCs w:val="24"/>
                <w:lang w:val="ru-RU"/>
              </w:rPr>
            </w:pPr>
            <w:r w:rsidRPr="008A71C6">
              <w:rPr>
                <w:rFonts w:cs="Times New Roman"/>
                <w:sz w:val="24"/>
                <w:szCs w:val="24"/>
                <w:lang w:val="ru-RU"/>
              </w:rPr>
              <w:t>109,3±2,1</w:t>
            </w:r>
          </w:p>
        </w:tc>
        <w:tc>
          <w:tcPr>
            <w:tcW w:w="2410" w:type="dxa"/>
            <w:tcBorders>
              <w:top w:val="nil"/>
            </w:tcBorders>
          </w:tcPr>
          <w:p w:rsidR="000D260D" w:rsidRPr="008A71C6" w:rsidRDefault="000D260D" w:rsidP="002C6BC9">
            <w:pPr>
              <w:pStyle w:val="TableParagraph"/>
              <w:ind w:right="795"/>
              <w:jc w:val="center"/>
              <w:rPr>
                <w:rFonts w:cs="Times New Roman"/>
                <w:sz w:val="24"/>
                <w:szCs w:val="24"/>
                <w:lang w:val="ru-RU"/>
              </w:rPr>
            </w:pPr>
            <w:r w:rsidRPr="008A71C6">
              <w:rPr>
                <w:rFonts w:cs="Times New Roman"/>
                <w:sz w:val="24"/>
                <w:szCs w:val="24"/>
                <w:lang w:val="ru-RU"/>
              </w:rPr>
              <w:t>110,9±1,55</w:t>
            </w:r>
          </w:p>
        </w:tc>
        <w:tc>
          <w:tcPr>
            <w:tcW w:w="2126" w:type="dxa"/>
            <w:tcBorders>
              <w:top w:val="nil"/>
            </w:tcBorders>
          </w:tcPr>
          <w:p w:rsidR="000D260D" w:rsidRPr="008A71C6" w:rsidRDefault="000D260D" w:rsidP="002C6BC9">
            <w:pPr>
              <w:pStyle w:val="TableParagraph"/>
              <w:ind w:left="809" w:right="795"/>
              <w:jc w:val="center"/>
              <w:rPr>
                <w:rFonts w:cs="Times New Roman"/>
                <w:sz w:val="24"/>
                <w:szCs w:val="24"/>
                <w:lang w:val="ru-RU"/>
              </w:rPr>
            </w:pPr>
          </w:p>
        </w:tc>
      </w:tr>
      <w:tr w:rsidR="00C22A3B" w:rsidRPr="008A71C6" w:rsidTr="006D1AE7">
        <w:trPr>
          <w:trHeight w:val="275"/>
        </w:trPr>
        <w:tc>
          <w:tcPr>
            <w:tcW w:w="9507" w:type="dxa"/>
            <w:gridSpan w:val="4"/>
          </w:tcPr>
          <w:p w:rsidR="00C22A3B" w:rsidRDefault="00C22A3B" w:rsidP="002C6BC9">
            <w:pPr>
              <w:pStyle w:val="TableParagraph"/>
              <w:ind w:left="107"/>
              <w:jc w:val="center"/>
              <w:rPr>
                <w:rFonts w:cs="Times New Roman"/>
                <w:sz w:val="24"/>
                <w:szCs w:val="24"/>
                <w:lang w:val="ru-RU"/>
              </w:rPr>
            </w:pPr>
            <w:r w:rsidRPr="008A71C6">
              <w:rPr>
                <w:rFonts w:cs="Times New Roman"/>
                <w:sz w:val="24"/>
                <w:szCs w:val="24"/>
                <w:lang w:val="ru-RU"/>
              </w:rPr>
              <w:t>Протеинурия при поступлении в стационар, г/л</w:t>
            </w:r>
          </w:p>
          <w:p w:rsidR="00C22A3B" w:rsidRPr="008A71C6" w:rsidRDefault="00C22A3B" w:rsidP="002C6BC9">
            <w:pPr>
              <w:pStyle w:val="TableParagraph"/>
              <w:ind w:left="107"/>
              <w:jc w:val="center"/>
              <w:rPr>
                <w:rFonts w:cs="Times New Roman"/>
                <w:sz w:val="24"/>
                <w:szCs w:val="24"/>
                <w:lang w:val="ru-RU"/>
              </w:rPr>
            </w:pPr>
          </w:p>
        </w:tc>
      </w:tr>
      <w:tr w:rsidR="000D260D" w:rsidRPr="008A71C6" w:rsidTr="00D7313F">
        <w:trPr>
          <w:trHeight w:val="264"/>
        </w:trPr>
        <w:tc>
          <w:tcPr>
            <w:tcW w:w="2845" w:type="dxa"/>
            <w:tcBorders>
              <w:bottom w:val="nil"/>
            </w:tcBorders>
          </w:tcPr>
          <w:p w:rsidR="000D260D" w:rsidRPr="008A71C6" w:rsidRDefault="000D260D" w:rsidP="007F4495">
            <w:pPr>
              <w:pStyle w:val="TableParagraph"/>
              <w:ind w:left="107"/>
              <w:jc w:val="center"/>
              <w:rPr>
                <w:rFonts w:cs="Times New Roman"/>
                <w:sz w:val="24"/>
                <w:szCs w:val="24"/>
                <w:lang w:val="ru-RU"/>
              </w:rPr>
            </w:pPr>
            <w:r w:rsidRPr="008A71C6">
              <w:rPr>
                <w:rFonts w:cs="Times New Roman"/>
                <w:sz w:val="24"/>
                <w:szCs w:val="24"/>
                <w:lang w:val="ru-RU"/>
              </w:rPr>
              <w:t>в разовой порции мочи</w:t>
            </w:r>
          </w:p>
        </w:tc>
        <w:tc>
          <w:tcPr>
            <w:tcW w:w="2126" w:type="dxa"/>
            <w:tcBorders>
              <w:bottom w:val="nil"/>
            </w:tcBorders>
          </w:tcPr>
          <w:p w:rsidR="000D260D" w:rsidRPr="008A71C6" w:rsidRDefault="000D260D" w:rsidP="002C6BC9">
            <w:pPr>
              <w:pStyle w:val="TableParagraph"/>
              <w:ind w:right="663"/>
              <w:jc w:val="center"/>
              <w:rPr>
                <w:rFonts w:cs="Times New Roman"/>
                <w:sz w:val="24"/>
                <w:szCs w:val="24"/>
                <w:lang w:val="ru-RU"/>
              </w:rPr>
            </w:pPr>
            <w:r w:rsidRPr="008A71C6">
              <w:rPr>
                <w:rFonts w:cs="Times New Roman"/>
                <w:sz w:val="24"/>
                <w:szCs w:val="24"/>
                <w:lang w:val="ru-RU"/>
              </w:rPr>
              <w:t>1,72±0,36</w:t>
            </w:r>
          </w:p>
        </w:tc>
        <w:tc>
          <w:tcPr>
            <w:tcW w:w="2410" w:type="dxa"/>
            <w:tcBorders>
              <w:bottom w:val="nil"/>
            </w:tcBorders>
          </w:tcPr>
          <w:p w:rsidR="000D260D" w:rsidRPr="008A71C6" w:rsidRDefault="000D260D" w:rsidP="002C6BC9">
            <w:pPr>
              <w:pStyle w:val="TableParagraph"/>
              <w:ind w:right="793"/>
              <w:jc w:val="center"/>
              <w:rPr>
                <w:rFonts w:cs="Times New Roman"/>
                <w:sz w:val="24"/>
                <w:szCs w:val="24"/>
                <w:lang w:val="ru-RU"/>
              </w:rPr>
            </w:pPr>
            <w:r w:rsidRPr="008A71C6">
              <w:rPr>
                <w:rFonts w:cs="Times New Roman"/>
                <w:sz w:val="24"/>
                <w:szCs w:val="24"/>
                <w:lang w:val="ru-RU"/>
              </w:rPr>
              <w:t>1,98±0,24</w:t>
            </w:r>
          </w:p>
        </w:tc>
        <w:tc>
          <w:tcPr>
            <w:tcW w:w="2126" w:type="dxa"/>
            <w:tcBorders>
              <w:bottom w:val="nil"/>
            </w:tcBorders>
          </w:tcPr>
          <w:p w:rsidR="000D260D" w:rsidRPr="008A71C6" w:rsidRDefault="000D260D" w:rsidP="002C6BC9">
            <w:pPr>
              <w:pStyle w:val="TableParagraph"/>
              <w:ind w:right="793"/>
              <w:jc w:val="center"/>
              <w:rPr>
                <w:rFonts w:cs="Times New Roman"/>
                <w:sz w:val="24"/>
                <w:szCs w:val="24"/>
                <w:lang w:val="ru-RU"/>
              </w:rPr>
            </w:pPr>
            <w:r w:rsidRPr="008A71C6">
              <w:rPr>
                <w:rFonts w:cs="Times New Roman"/>
                <w:sz w:val="24"/>
                <w:szCs w:val="24"/>
                <w:lang w:val="ru-RU"/>
              </w:rPr>
              <w:t>р=0,08</w:t>
            </w:r>
          </w:p>
        </w:tc>
      </w:tr>
      <w:tr w:rsidR="000D260D" w:rsidRPr="008A71C6" w:rsidTr="00D7313F">
        <w:trPr>
          <w:trHeight w:val="71"/>
        </w:trPr>
        <w:tc>
          <w:tcPr>
            <w:tcW w:w="2845" w:type="dxa"/>
          </w:tcPr>
          <w:p w:rsidR="000D260D" w:rsidRPr="008A71C6" w:rsidRDefault="000D260D" w:rsidP="007F4495">
            <w:pPr>
              <w:pStyle w:val="TableParagraph"/>
              <w:ind w:left="107"/>
              <w:jc w:val="center"/>
              <w:rPr>
                <w:rFonts w:cs="Times New Roman"/>
                <w:sz w:val="24"/>
                <w:szCs w:val="24"/>
                <w:lang w:val="ru-RU"/>
              </w:rPr>
            </w:pPr>
            <w:r w:rsidRPr="008A71C6">
              <w:rPr>
                <w:rFonts w:cs="Times New Roman"/>
                <w:sz w:val="24"/>
                <w:szCs w:val="24"/>
                <w:lang w:val="ru-RU"/>
              </w:rPr>
              <w:t>Олигоурия</w:t>
            </w:r>
          </w:p>
        </w:tc>
        <w:tc>
          <w:tcPr>
            <w:tcW w:w="2126" w:type="dxa"/>
          </w:tcPr>
          <w:p w:rsidR="000D260D" w:rsidRPr="008A71C6" w:rsidRDefault="000D260D" w:rsidP="002C6BC9">
            <w:pPr>
              <w:pStyle w:val="TableParagraph"/>
              <w:ind w:right="652"/>
              <w:jc w:val="center"/>
              <w:rPr>
                <w:rFonts w:cs="Times New Roman"/>
                <w:sz w:val="24"/>
                <w:szCs w:val="24"/>
                <w:lang w:val="ru-RU"/>
              </w:rPr>
            </w:pPr>
            <w:r w:rsidRPr="008A71C6">
              <w:rPr>
                <w:rFonts w:cs="Times New Roman"/>
                <w:sz w:val="24"/>
                <w:szCs w:val="24"/>
                <w:lang w:val="ru-RU"/>
              </w:rPr>
              <w:t>5</w:t>
            </w:r>
            <w:r w:rsidR="002C6BC9">
              <w:rPr>
                <w:rFonts w:cs="Times New Roman"/>
                <w:sz w:val="24"/>
                <w:szCs w:val="24"/>
                <w:lang w:val="ru-RU"/>
              </w:rPr>
              <w:t xml:space="preserve"> </w:t>
            </w:r>
            <w:r w:rsidRPr="008A71C6">
              <w:rPr>
                <w:rFonts w:cs="Times New Roman"/>
                <w:sz w:val="24"/>
                <w:szCs w:val="24"/>
                <w:lang w:val="ru-RU"/>
              </w:rPr>
              <w:t>(14,3%)</w:t>
            </w:r>
          </w:p>
        </w:tc>
        <w:tc>
          <w:tcPr>
            <w:tcW w:w="2410" w:type="dxa"/>
          </w:tcPr>
          <w:p w:rsidR="000D260D" w:rsidRPr="008A71C6" w:rsidRDefault="000D260D" w:rsidP="002C6BC9">
            <w:pPr>
              <w:pStyle w:val="TableParagraph"/>
              <w:ind w:right="792"/>
              <w:jc w:val="center"/>
              <w:rPr>
                <w:rFonts w:cs="Times New Roman"/>
                <w:sz w:val="24"/>
                <w:szCs w:val="24"/>
                <w:lang w:val="ru-RU"/>
              </w:rPr>
            </w:pPr>
            <w:r w:rsidRPr="008A71C6">
              <w:rPr>
                <w:rFonts w:cs="Times New Roman"/>
                <w:sz w:val="24"/>
                <w:szCs w:val="24"/>
                <w:lang w:val="ru-RU"/>
              </w:rPr>
              <w:t>3 (8,6%)</w:t>
            </w:r>
          </w:p>
        </w:tc>
        <w:tc>
          <w:tcPr>
            <w:tcW w:w="2126" w:type="dxa"/>
          </w:tcPr>
          <w:p w:rsidR="000D260D" w:rsidRPr="008A71C6" w:rsidRDefault="000D260D" w:rsidP="002C6BC9">
            <w:pPr>
              <w:pStyle w:val="TableParagraph"/>
              <w:ind w:left="809" w:right="792"/>
              <w:jc w:val="center"/>
              <w:rPr>
                <w:rFonts w:cs="Times New Roman"/>
                <w:sz w:val="24"/>
                <w:szCs w:val="24"/>
                <w:lang w:val="ru-RU"/>
              </w:rPr>
            </w:pPr>
          </w:p>
        </w:tc>
      </w:tr>
    </w:tbl>
    <w:p w:rsidR="000D260D" w:rsidRPr="00EB45D0" w:rsidRDefault="000D260D" w:rsidP="007F4495">
      <w:pPr>
        <w:pStyle w:val="a5"/>
        <w:ind w:left="0" w:right="3"/>
        <w:rPr>
          <w:sz w:val="24"/>
        </w:rPr>
      </w:pPr>
      <w:r w:rsidRPr="00EB45D0">
        <w:rPr>
          <w:sz w:val="24"/>
        </w:rPr>
        <w:t>*- В таблице указаны уровни значимости (р)</w:t>
      </w:r>
      <w:r w:rsidR="00815AAD" w:rsidRPr="00EB45D0">
        <w:rPr>
          <w:sz w:val="24"/>
        </w:rPr>
        <w:t xml:space="preserve"> Критерий Манна- Уитни </w:t>
      </w:r>
    </w:p>
    <w:p w:rsidR="009252A3" w:rsidRPr="007F4495" w:rsidRDefault="009252A3" w:rsidP="007F4495">
      <w:pPr>
        <w:pStyle w:val="a5"/>
        <w:ind w:left="0" w:right="3"/>
        <w:rPr>
          <w:spacing w:val="2"/>
          <w:szCs w:val="28"/>
        </w:rPr>
      </w:pPr>
    </w:p>
    <w:p w:rsidR="0096067B" w:rsidRPr="007F4495" w:rsidRDefault="0096067B" w:rsidP="007F4495">
      <w:pPr>
        <w:pStyle w:val="a5"/>
        <w:ind w:right="3" w:firstLine="552"/>
        <w:rPr>
          <w:szCs w:val="28"/>
        </w:rPr>
      </w:pPr>
      <w:r w:rsidRPr="007F4495">
        <w:rPr>
          <w:spacing w:val="2"/>
          <w:szCs w:val="28"/>
        </w:rPr>
        <w:t xml:space="preserve">Уровень протеинурии </w:t>
      </w:r>
      <w:r w:rsidRPr="007F4495">
        <w:rPr>
          <w:szCs w:val="28"/>
        </w:rPr>
        <w:t xml:space="preserve">у </w:t>
      </w:r>
      <w:r w:rsidRPr="007F4495">
        <w:rPr>
          <w:spacing w:val="2"/>
          <w:szCs w:val="28"/>
        </w:rPr>
        <w:t xml:space="preserve">женщин </w:t>
      </w:r>
      <w:r w:rsidRPr="007F4495">
        <w:rPr>
          <w:szCs w:val="28"/>
        </w:rPr>
        <w:t>в обеих группах также достоверно не различался (</w:t>
      </w:r>
      <w:r w:rsidRPr="007F4495">
        <w:rPr>
          <w:spacing w:val="2"/>
          <w:szCs w:val="28"/>
        </w:rPr>
        <w:t>р&gt;0,05</w:t>
      </w:r>
      <w:r w:rsidRPr="007F4495">
        <w:rPr>
          <w:szCs w:val="28"/>
        </w:rPr>
        <w:t xml:space="preserve">). Развитие олигурии в обоих группах было на одном уровне и составляло 14,3% для группы с ПЭ и 8,6% для группы преэклампсии на фоне ХАГ, различия между группами статистически не значимы. </w:t>
      </w:r>
    </w:p>
    <w:p w:rsidR="0096067B" w:rsidRDefault="0096067B" w:rsidP="007F4495">
      <w:pPr>
        <w:pStyle w:val="a5"/>
        <w:ind w:right="3" w:firstLine="552"/>
        <w:rPr>
          <w:spacing w:val="2"/>
          <w:szCs w:val="28"/>
        </w:rPr>
      </w:pPr>
      <w:r w:rsidRPr="007F4495">
        <w:rPr>
          <w:spacing w:val="2"/>
          <w:szCs w:val="28"/>
        </w:rPr>
        <w:t xml:space="preserve">Анализ </w:t>
      </w:r>
      <w:r w:rsidRPr="007F4495">
        <w:rPr>
          <w:spacing w:val="3"/>
          <w:szCs w:val="28"/>
        </w:rPr>
        <w:t xml:space="preserve">исходов </w:t>
      </w:r>
      <w:r w:rsidR="00EB45D0">
        <w:rPr>
          <w:spacing w:val="2"/>
          <w:szCs w:val="28"/>
        </w:rPr>
        <w:t>беременности (таблица 7</w:t>
      </w:r>
      <w:r w:rsidRPr="007F4495">
        <w:rPr>
          <w:spacing w:val="2"/>
          <w:szCs w:val="28"/>
        </w:rPr>
        <w:t xml:space="preserve">) демонстрирует, </w:t>
      </w:r>
      <w:r w:rsidRPr="007F4495">
        <w:rPr>
          <w:szCs w:val="28"/>
        </w:rPr>
        <w:t xml:space="preserve">что в </w:t>
      </w:r>
      <w:r w:rsidRPr="007F4495">
        <w:rPr>
          <w:spacing w:val="2"/>
          <w:szCs w:val="28"/>
        </w:rPr>
        <w:t xml:space="preserve">группе без ХАГ </w:t>
      </w:r>
      <w:r w:rsidRPr="007F4495">
        <w:rPr>
          <w:szCs w:val="28"/>
        </w:rPr>
        <w:t xml:space="preserve">у </w:t>
      </w:r>
      <w:r w:rsidRPr="007F4495">
        <w:rPr>
          <w:spacing w:val="2"/>
          <w:szCs w:val="28"/>
        </w:rPr>
        <w:t xml:space="preserve">всех женщин беременность завершилась своевременными родами, </w:t>
      </w:r>
      <w:r w:rsidRPr="007F4495">
        <w:rPr>
          <w:szCs w:val="28"/>
        </w:rPr>
        <w:t xml:space="preserve">у </w:t>
      </w:r>
      <w:r w:rsidRPr="007F4495">
        <w:rPr>
          <w:spacing w:val="2"/>
          <w:szCs w:val="28"/>
        </w:rPr>
        <w:t xml:space="preserve">женщин </w:t>
      </w:r>
      <w:r w:rsidRPr="007F4495">
        <w:rPr>
          <w:szCs w:val="28"/>
        </w:rPr>
        <w:t>с ХАГ – у 87,5</w:t>
      </w:r>
      <w:r w:rsidRPr="007F4495">
        <w:rPr>
          <w:spacing w:val="2"/>
          <w:szCs w:val="28"/>
        </w:rPr>
        <w:t xml:space="preserve">%, </w:t>
      </w:r>
      <w:r w:rsidRPr="007F4495">
        <w:rPr>
          <w:szCs w:val="28"/>
        </w:rPr>
        <w:t xml:space="preserve">а в </w:t>
      </w:r>
      <w:r w:rsidRPr="007F4495">
        <w:rPr>
          <w:spacing w:val="2"/>
          <w:szCs w:val="28"/>
        </w:rPr>
        <w:t xml:space="preserve">группах беременных </w:t>
      </w:r>
      <w:r w:rsidRPr="007F4495">
        <w:rPr>
          <w:szCs w:val="28"/>
        </w:rPr>
        <w:t xml:space="preserve">с </w:t>
      </w:r>
      <w:r w:rsidRPr="007F4495">
        <w:rPr>
          <w:spacing w:val="2"/>
          <w:szCs w:val="28"/>
        </w:rPr>
        <w:t xml:space="preserve">преэклампсией </w:t>
      </w:r>
      <w:r w:rsidRPr="007F4495">
        <w:rPr>
          <w:szCs w:val="28"/>
        </w:rPr>
        <w:t xml:space="preserve">и </w:t>
      </w:r>
      <w:r w:rsidRPr="007F4495">
        <w:rPr>
          <w:spacing w:val="2"/>
          <w:szCs w:val="28"/>
        </w:rPr>
        <w:t xml:space="preserve">преэклампсией </w:t>
      </w:r>
      <w:r w:rsidRPr="007F4495">
        <w:rPr>
          <w:szCs w:val="28"/>
        </w:rPr>
        <w:t xml:space="preserve">на </w:t>
      </w:r>
      <w:r w:rsidRPr="007F4495">
        <w:rPr>
          <w:spacing w:val="2"/>
          <w:szCs w:val="28"/>
        </w:rPr>
        <w:t xml:space="preserve">фоне </w:t>
      </w:r>
      <w:r w:rsidRPr="007F4495">
        <w:rPr>
          <w:szCs w:val="28"/>
        </w:rPr>
        <w:t xml:space="preserve">ХАГ – только у </w:t>
      </w:r>
      <w:r w:rsidRPr="007F4495">
        <w:rPr>
          <w:spacing w:val="2"/>
          <w:szCs w:val="28"/>
        </w:rPr>
        <w:t xml:space="preserve">14,1% </w:t>
      </w:r>
      <w:r w:rsidRPr="007F4495">
        <w:rPr>
          <w:szCs w:val="28"/>
        </w:rPr>
        <w:t xml:space="preserve">и </w:t>
      </w:r>
      <w:r w:rsidRPr="007F4495">
        <w:rPr>
          <w:spacing w:val="2"/>
          <w:szCs w:val="28"/>
        </w:rPr>
        <w:t xml:space="preserve">18,5% женщин соответственно (р&lt;0,001 </w:t>
      </w:r>
      <w:r w:rsidRPr="007F4495">
        <w:rPr>
          <w:szCs w:val="28"/>
        </w:rPr>
        <w:t xml:space="preserve">во всех </w:t>
      </w:r>
      <w:r w:rsidRPr="007F4495">
        <w:rPr>
          <w:spacing w:val="2"/>
          <w:szCs w:val="28"/>
        </w:rPr>
        <w:t xml:space="preserve">случаях </w:t>
      </w:r>
      <w:r w:rsidRPr="007F4495">
        <w:rPr>
          <w:szCs w:val="28"/>
        </w:rPr>
        <w:t xml:space="preserve">по </w:t>
      </w:r>
      <w:r w:rsidRPr="007F4495">
        <w:rPr>
          <w:spacing w:val="2"/>
          <w:szCs w:val="28"/>
        </w:rPr>
        <w:t xml:space="preserve">сравнению </w:t>
      </w:r>
      <w:r w:rsidRPr="007F4495">
        <w:rPr>
          <w:szCs w:val="28"/>
        </w:rPr>
        <w:t xml:space="preserve">с </w:t>
      </w:r>
      <w:r w:rsidRPr="007F4495">
        <w:rPr>
          <w:spacing w:val="2"/>
          <w:szCs w:val="28"/>
        </w:rPr>
        <w:t xml:space="preserve">группой контроля), </w:t>
      </w:r>
      <w:r w:rsidRPr="007F4495">
        <w:rPr>
          <w:szCs w:val="28"/>
        </w:rPr>
        <w:t xml:space="preserve">при </w:t>
      </w:r>
      <w:r w:rsidRPr="007F4495">
        <w:rPr>
          <w:spacing w:val="2"/>
          <w:szCs w:val="28"/>
        </w:rPr>
        <w:t xml:space="preserve">этом  </w:t>
      </w:r>
      <w:r w:rsidRPr="007F4495">
        <w:rPr>
          <w:szCs w:val="28"/>
        </w:rPr>
        <w:t xml:space="preserve">у  </w:t>
      </w:r>
      <w:r w:rsidRPr="007F4495">
        <w:rPr>
          <w:spacing w:val="2"/>
          <w:szCs w:val="28"/>
        </w:rPr>
        <w:t xml:space="preserve">женщин </w:t>
      </w:r>
      <w:r w:rsidRPr="007F4495">
        <w:rPr>
          <w:szCs w:val="28"/>
        </w:rPr>
        <w:t xml:space="preserve">с </w:t>
      </w:r>
      <w:r w:rsidRPr="007F4495">
        <w:rPr>
          <w:spacing w:val="2"/>
          <w:szCs w:val="28"/>
        </w:rPr>
        <w:t xml:space="preserve">гипертензивными расстройствами, специфичными для беременности </w:t>
      </w:r>
      <w:r w:rsidRPr="007F4495">
        <w:rPr>
          <w:szCs w:val="28"/>
        </w:rPr>
        <w:t xml:space="preserve">число </w:t>
      </w:r>
      <w:r w:rsidRPr="007F4495">
        <w:rPr>
          <w:spacing w:val="2"/>
          <w:szCs w:val="28"/>
        </w:rPr>
        <w:t xml:space="preserve">своевременных родов было меньше </w:t>
      </w:r>
      <w:r w:rsidRPr="007F4495">
        <w:rPr>
          <w:szCs w:val="28"/>
        </w:rPr>
        <w:t xml:space="preserve">и по </w:t>
      </w:r>
      <w:r w:rsidRPr="007F4495">
        <w:rPr>
          <w:spacing w:val="2"/>
          <w:szCs w:val="28"/>
        </w:rPr>
        <w:t xml:space="preserve">сравнению </w:t>
      </w:r>
      <w:r w:rsidRPr="007F4495">
        <w:rPr>
          <w:szCs w:val="28"/>
        </w:rPr>
        <w:t xml:space="preserve">с </w:t>
      </w:r>
      <w:r w:rsidRPr="007F4495">
        <w:rPr>
          <w:spacing w:val="2"/>
          <w:szCs w:val="28"/>
        </w:rPr>
        <w:t xml:space="preserve">группой </w:t>
      </w:r>
      <w:r w:rsidRPr="007F4495">
        <w:rPr>
          <w:szCs w:val="28"/>
        </w:rPr>
        <w:t xml:space="preserve">ХАГ </w:t>
      </w:r>
      <w:r w:rsidRPr="007F4495">
        <w:rPr>
          <w:spacing w:val="2"/>
          <w:szCs w:val="28"/>
        </w:rPr>
        <w:t xml:space="preserve">(р&lt;0,001 </w:t>
      </w:r>
      <w:r w:rsidRPr="007F4495">
        <w:rPr>
          <w:szCs w:val="28"/>
        </w:rPr>
        <w:t xml:space="preserve">в </w:t>
      </w:r>
      <w:r w:rsidRPr="007F4495">
        <w:rPr>
          <w:spacing w:val="2"/>
          <w:szCs w:val="28"/>
        </w:rPr>
        <w:t>обоих случаях).</w:t>
      </w:r>
    </w:p>
    <w:p w:rsidR="00742AFF" w:rsidRPr="007F4495" w:rsidRDefault="00742AFF" w:rsidP="007F4495">
      <w:pPr>
        <w:pStyle w:val="a5"/>
        <w:ind w:right="3" w:firstLine="552"/>
        <w:rPr>
          <w:szCs w:val="28"/>
        </w:rPr>
      </w:pPr>
    </w:p>
    <w:p w:rsidR="0096067B" w:rsidRDefault="00EB45D0" w:rsidP="007F4495">
      <w:pPr>
        <w:pStyle w:val="a5"/>
        <w:rPr>
          <w:szCs w:val="28"/>
        </w:rPr>
      </w:pPr>
      <w:r>
        <w:rPr>
          <w:szCs w:val="28"/>
        </w:rPr>
        <w:t>Таблица 7</w:t>
      </w:r>
      <w:r w:rsidR="00742AFF">
        <w:rPr>
          <w:szCs w:val="28"/>
        </w:rPr>
        <w:t xml:space="preserve"> -</w:t>
      </w:r>
      <w:r w:rsidR="0096067B" w:rsidRPr="007F4495">
        <w:rPr>
          <w:szCs w:val="28"/>
        </w:rPr>
        <w:t xml:space="preserve"> Характеристика исходов беременности у обследованных женщин</w:t>
      </w:r>
    </w:p>
    <w:p w:rsidR="00742AFF" w:rsidRPr="007F4495" w:rsidRDefault="00742AFF" w:rsidP="007F4495">
      <w:pPr>
        <w:pStyle w:val="a5"/>
        <w:rPr>
          <w:szCs w:val="28"/>
        </w:rPr>
      </w:pPr>
    </w:p>
    <w:tbl>
      <w:tblPr>
        <w:tblStyle w:val="TableNormal"/>
        <w:tblW w:w="9517" w:type="dxa"/>
        <w:tblInd w:w="137" w:type="dxa"/>
        <w:tblBorders>
          <w:top w:val="single" w:sz="4" w:space="0" w:color="7E7E7E"/>
          <w:left w:val="single" w:sz="4" w:space="0" w:color="7E7E7E"/>
          <w:bottom w:val="single" w:sz="4" w:space="0" w:color="7E7E7E"/>
          <w:right w:val="single" w:sz="4" w:space="0" w:color="7E7E7E"/>
          <w:insideH w:val="single" w:sz="4" w:space="0" w:color="7E7E7E"/>
          <w:insideV w:val="single" w:sz="4" w:space="0" w:color="7E7E7E"/>
        </w:tblBorders>
        <w:tblLayout w:type="fixed"/>
        <w:tblLook w:val="01E0" w:firstRow="1" w:lastRow="1" w:firstColumn="1" w:lastColumn="1" w:noHBand="0" w:noVBand="0"/>
      </w:tblPr>
      <w:tblGrid>
        <w:gridCol w:w="1276"/>
        <w:gridCol w:w="1134"/>
        <w:gridCol w:w="1276"/>
        <w:gridCol w:w="1842"/>
        <w:gridCol w:w="2741"/>
        <w:gridCol w:w="1248"/>
      </w:tblGrid>
      <w:tr w:rsidR="000D260D" w:rsidRPr="008A71C6" w:rsidTr="00D7313F">
        <w:trPr>
          <w:trHeight w:val="275"/>
        </w:trPr>
        <w:tc>
          <w:tcPr>
            <w:tcW w:w="1276" w:type="dxa"/>
            <w:vMerge w:val="restart"/>
          </w:tcPr>
          <w:p w:rsidR="00C22A3B" w:rsidRDefault="00C22A3B" w:rsidP="00C22A3B">
            <w:pPr>
              <w:pStyle w:val="TableParagraph"/>
              <w:jc w:val="center"/>
              <w:rPr>
                <w:rFonts w:cs="Times New Roman"/>
                <w:bCs/>
                <w:sz w:val="24"/>
                <w:szCs w:val="24"/>
                <w:lang w:val="ru-RU"/>
              </w:rPr>
            </w:pPr>
          </w:p>
          <w:p w:rsidR="00C22A3B" w:rsidRDefault="000D260D" w:rsidP="00C22A3B">
            <w:pPr>
              <w:pStyle w:val="TableParagraph"/>
              <w:jc w:val="center"/>
              <w:rPr>
                <w:rFonts w:cs="Times New Roman"/>
                <w:bCs/>
                <w:sz w:val="24"/>
                <w:szCs w:val="24"/>
                <w:lang w:val="ru-RU"/>
              </w:rPr>
            </w:pPr>
            <w:r w:rsidRPr="008A71C6">
              <w:rPr>
                <w:rFonts w:cs="Times New Roman"/>
                <w:bCs/>
                <w:sz w:val="24"/>
                <w:szCs w:val="24"/>
                <w:lang w:val="ru-RU"/>
              </w:rPr>
              <w:t>Клиничес</w:t>
            </w:r>
          </w:p>
          <w:p w:rsidR="000D260D" w:rsidRPr="008A71C6" w:rsidRDefault="000D260D" w:rsidP="00C22A3B">
            <w:pPr>
              <w:pStyle w:val="TableParagraph"/>
              <w:jc w:val="center"/>
              <w:rPr>
                <w:rFonts w:cs="Times New Roman"/>
                <w:bCs/>
                <w:sz w:val="24"/>
                <w:szCs w:val="24"/>
                <w:lang w:val="ru-RU"/>
              </w:rPr>
            </w:pPr>
            <w:r w:rsidRPr="008A71C6">
              <w:rPr>
                <w:rFonts w:cs="Times New Roman"/>
                <w:bCs/>
                <w:sz w:val="24"/>
                <w:szCs w:val="24"/>
                <w:lang w:val="ru-RU"/>
              </w:rPr>
              <w:t>кие данные</w:t>
            </w:r>
          </w:p>
        </w:tc>
        <w:tc>
          <w:tcPr>
            <w:tcW w:w="6993" w:type="dxa"/>
            <w:gridSpan w:val="4"/>
          </w:tcPr>
          <w:p w:rsidR="000D260D" w:rsidRPr="008A71C6" w:rsidRDefault="000D260D" w:rsidP="007F4495">
            <w:pPr>
              <w:pStyle w:val="TableParagraph"/>
              <w:ind w:left="1233" w:right="1231"/>
              <w:jc w:val="center"/>
              <w:rPr>
                <w:rFonts w:cs="Times New Roman"/>
                <w:bCs/>
                <w:sz w:val="24"/>
                <w:szCs w:val="24"/>
                <w:lang w:val="ru-RU"/>
              </w:rPr>
            </w:pPr>
            <w:r w:rsidRPr="008A71C6">
              <w:rPr>
                <w:rFonts w:cs="Times New Roman"/>
                <w:bCs/>
                <w:sz w:val="24"/>
                <w:szCs w:val="24"/>
                <w:lang w:val="ru-RU"/>
              </w:rPr>
              <w:t>Группы женщин (число наблюдений и %)</w:t>
            </w:r>
          </w:p>
        </w:tc>
        <w:tc>
          <w:tcPr>
            <w:tcW w:w="1248" w:type="dxa"/>
          </w:tcPr>
          <w:p w:rsidR="000D260D" w:rsidRPr="008A71C6" w:rsidRDefault="000D260D" w:rsidP="007F4495">
            <w:pPr>
              <w:pStyle w:val="TableParagraph"/>
              <w:ind w:left="1233" w:right="1231"/>
              <w:jc w:val="center"/>
              <w:rPr>
                <w:rFonts w:cs="Times New Roman"/>
                <w:bCs/>
                <w:sz w:val="24"/>
                <w:szCs w:val="24"/>
                <w:lang w:val="ru-RU"/>
              </w:rPr>
            </w:pPr>
          </w:p>
        </w:tc>
      </w:tr>
      <w:tr w:rsidR="000D260D" w:rsidRPr="008A71C6" w:rsidTr="00D7313F">
        <w:trPr>
          <w:trHeight w:val="827"/>
        </w:trPr>
        <w:tc>
          <w:tcPr>
            <w:tcW w:w="1276" w:type="dxa"/>
            <w:vMerge/>
            <w:tcBorders>
              <w:top w:val="nil"/>
            </w:tcBorders>
          </w:tcPr>
          <w:p w:rsidR="000D260D" w:rsidRPr="008A71C6" w:rsidRDefault="000D260D" w:rsidP="007F4495">
            <w:pPr>
              <w:rPr>
                <w:rFonts w:cs="Times New Roman"/>
                <w:bCs/>
                <w:sz w:val="24"/>
                <w:lang w:val="ru-RU"/>
              </w:rPr>
            </w:pPr>
          </w:p>
        </w:tc>
        <w:tc>
          <w:tcPr>
            <w:tcW w:w="1134" w:type="dxa"/>
          </w:tcPr>
          <w:p w:rsidR="000D260D" w:rsidRPr="008A71C6" w:rsidRDefault="000D260D" w:rsidP="007F4495">
            <w:pPr>
              <w:pStyle w:val="TableParagraph"/>
              <w:ind w:left="11" w:right="5"/>
              <w:jc w:val="center"/>
              <w:rPr>
                <w:rFonts w:cs="Times New Roman"/>
                <w:bCs/>
                <w:sz w:val="24"/>
                <w:szCs w:val="24"/>
                <w:lang w:val="ru-RU"/>
              </w:rPr>
            </w:pPr>
            <w:r w:rsidRPr="008A71C6">
              <w:rPr>
                <w:rFonts w:cs="Times New Roman"/>
                <w:bCs/>
                <w:sz w:val="24"/>
                <w:szCs w:val="24"/>
                <w:lang w:val="ru-RU"/>
              </w:rPr>
              <w:t>Группа беременных без ХАГ</w:t>
            </w:r>
          </w:p>
          <w:p w:rsidR="000D260D" w:rsidRPr="008A71C6" w:rsidRDefault="000D260D" w:rsidP="007F4495">
            <w:pPr>
              <w:pStyle w:val="TableParagraph"/>
              <w:ind w:left="65" w:right="61"/>
              <w:jc w:val="center"/>
              <w:rPr>
                <w:rFonts w:cs="Times New Roman"/>
                <w:bCs/>
                <w:sz w:val="24"/>
                <w:szCs w:val="24"/>
                <w:lang w:val="ru-RU"/>
              </w:rPr>
            </w:pPr>
            <w:r w:rsidRPr="008A71C6">
              <w:rPr>
                <w:rFonts w:cs="Times New Roman"/>
                <w:bCs/>
                <w:sz w:val="24"/>
                <w:szCs w:val="24"/>
                <w:lang w:val="ru-RU"/>
              </w:rPr>
              <w:t>n=29</w:t>
            </w:r>
          </w:p>
        </w:tc>
        <w:tc>
          <w:tcPr>
            <w:tcW w:w="1276" w:type="dxa"/>
          </w:tcPr>
          <w:p w:rsidR="000D260D" w:rsidRPr="008A71C6" w:rsidRDefault="000D260D" w:rsidP="007F4495">
            <w:pPr>
              <w:pStyle w:val="TableParagraph"/>
              <w:ind w:left="119" w:right="114"/>
              <w:jc w:val="center"/>
              <w:rPr>
                <w:rFonts w:cs="Times New Roman"/>
                <w:bCs/>
                <w:sz w:val="24"/>
                <w:szCs w:val="24"/>
                <w:lang w:val="ru-RU"/>
              </w:rPr>
            </w:pPr>
            <w:r w:rsidRPr="008A71C6">
              <w:rPr>
                <w:rFonts w:cs="Times New Roman"/>
                <w:bCs/>
                <w:sz w:val="24"/>
                <w:szCs w:val="24"/>
                <w:lang w:val="ru-RU"/>
              </w:rPr>
              <w:t>Группа беременных с ХАГ n=32</w:t>
            </w:r>
          </w:p>
        </w:tc>
        <w:tc>
          <w:tcPr>
            <w:tcW w:w="1842" w:type="dxa"/>
          </w:tcPr>
          <w:p w:rsidR="000D260D" w:rsidRPr="008A71C6" w:rsidRDefault="000D260D" w:rsidP="007F4495">
            <w:pPr>
              <w:pStyle w:val="TableParagraph"/>
              <w:ind w:left="121" w:right="117"/>
              <w:jc w:val="center"/>
              <w:rPr>
                <w:rFonts w:cs="Times New Roman"/>
                <w:bCs/>
                <w:sz w:val="24"/>
                <w:szCs w:val="24"/>
                <w:lang w:val="ru-RU"/>
              </w:rPr>
            </w:pPr>
            <w:r w:rsidRPr="008A71C6">
              <w:rPr>
                <w:rFonts w:cs="Times New Roman"/>
                <w:bCs/>
                <w:sz w:val="24"/>
                <w:szCs w:val="24"/>
                <w:lang w:val="ru-RU"/>
              </w:rPr>
              <w:t>Группа беременных с ПЭ n=35</w:t>
            </w:r>
          </w:p>
        </w:tc>
        <w:tc>
          <w:tcPr>
            <w:tcW w:w="2741" w:type="dxa"/>
          </w:tcPr>
          <w:p w:rsidR="000D260D" w:rsidRPr="008A71C6" w:rsidRDefault="000D260D" w:rsidP="00EB45D0">
            <w:pPr>
              <w:pStyle w:val="TableParagraph"/>
              <w:ind w:left="142" w:right="180" w:firstLine="62"/>
              <w:jc w:val="center"/>
              <w:rPr>
                <w:rFonts w:cs="Times New Roman"/>
                <w:bCs/>
                <w:sz w:val="24"/>
                <w:szCs w:val="24"/>
                <w:lang w:val="ru-RU"/>
              </w:rPr>
            </w:pPr>
            <w:r w:rsidRPr="008A71C6">
              <w:rPr>
                <w:rFonts w:cs="Times New Roman"/>
                <w:bCs/>
                <w:sz w:val="24"/>
                <w:szCs w:val="24"/>
                <w:lang w:val="ru-RU"/>
              </w:rPr>
              <w:t>Группа беременных с ПЭ на фоне ХАГ n=35</w:t>
            </w:r>
          </w:p>
        </w:tc>
        <w:tc>
          <w:tcPr>
            <w:tcW w:w="1248" w:type="dxa"/>
          </w:tcPr>
          <w:p w:rsidR="000D260D" w:rsidRPr="008A71C6" w:rsidRDefault="000D260D" w:rsidP="00C22A3B">
            <w:pPr>
              <w:pStyle w:val="TableParagraph"/>
              <w:ind w:left="149" w:right="180"/>
              <w:rPr>
                <w:rFonts w:cs="Times New Roman"/>
                <w:bCs/>
                <w:sz w:val="24"/>
                <w:szCs w:val="24"/>
                <w:lang w:val="ru-RU"/>
              </w:rPr>
            </w:pPr>
            <w:r w:rsidRPr="008A71C6">
              <w:rPr>
                <w:rFonts w:cs="Times New Roman"/>
                <w:sz w:val="24"/>
                <w:szCs w:val="24"/>
                <w:lang w:val="ru-RU"/>
              </w:rPr>
              <w:t>Уровень значимости р</w:t>
            </w:r>
          </w:p>
        </w:tc>
      </w:tr>
      <w:tr w:rsidR="001430A7" w:rsidRPr="008A71C6" w:rsidTr="00C22A3B">
        <w:trPr>
          <w:trHeight w:val="227"/>
        </w:trPr>
        <w:tc>
          <w:tcPr>
            <w:tcW w:w="1276" w:type="dxa"/>
            <w:tcBorders>
              <w:top w:val="nil"/>
            </w:tcBorders>
          </w:tcPr>
          <w:p w:rsidR="001430A7" w:rsidRPr="001430A7" w:rsidRDefault="001430A7" w:rsidP="001430A7">
            <w:pPr>
              <w:jc w:val="center"/>
              <w:rPr>
                <w:bCs/>
                <w:sz w:val="24"/>
                <w:lang w:val="ru-RU"/>
              </w:rPr>
            </w:pPr>
            <w:r>
              <w:rPr>
                <w:bCs/>
                <w:sz w:val="24"/>
                <w:lang w:val="ru-RU"/>
              </w:rPr>
              <w:t>1</w:t>
            </w:r>
          </w:p>
        </w:tc>
        <w:tc>
          <w:tcPr>
            <w:tcW w:w="1134" w:type="dxa"/>
          </w:tcPr>
          <w:p w:rsidR="001430A7" w:rsidRPr="001430A7" w:rsidRDefault="001430A7" w:rsidP="001430A7">
            <w:pPr>
              <w:pStyle w:val="TableParagraph"/>
              <w:ind w:left="11" w:right="5"/>
              <w:jc w:val="center"/>
              <w:rPr>
                <w:bCs/>
                <w:sz w:val="24"/>
                <w:szCs w:val="24"/>
                <w:lang w:val="ru-RU"/>
              </w:rPr>
            </w:pPr>
            <w:r>
              <w:rPr>
                <w:bCs/>
                <w:sz w:val="24"/>
                <w:szCs w:val="24"/>
                <w:lang w:val="ru-RU"/>
              </w:rPr>
              <w:t>2</w:t>
            </w:r>
          </w:p>
        </w:tc>
        <w:tc>
          <w:tcPr>
            <w:tcW w:w="1276" w:type="dxa"/>
          </w:tcPr>
          <w:p w:rsidR="001430A7" w:rsidRPr="001430A7" w:rsidRDefault="001430A7" w:rsidP="001430A7">
            <w:pPr>
              <w:pStyle w:val="TableParagraph"/>
              <w:ind w:left="119" w:right="114"/>
              <w:jc w:val="center"/>
              <w:rPr>
                <w:bCs/>
                <w:sz w:val="24"/>
                <w:szCs w:val="24"/>
                <w:lang w:val="ru-RU"/>
              </w:rPr>
            </w:pPr>
            <w:r>
              <w:rPr>
                <w:bCs/>
                <w:sz w:val="24"/>
                <w:szCs w:val="24"/>
                <w:lang w:val="ru-RU"/>
              </w:rPr>
              <w:t>3</w:t>
            </w:r>
          </w:p>
        </w:tc>
        <w:tc>
          <w:tcPr>
            <w:tcW w:w="1842" w:type="dxa"/>
          </w:tcPr>
          <w:p w:rsidR="001430A7" w:rsidRPr="001430A7" w:rsidRDefault="001430A7" w:rsidP="001430A7">
            <w:pPr>
              <w:pStyle w:val="TableParagraph"/>
              <w:ind w:left="121" w:right="117"/>
              <w:jc w:val="center"/>
              <w:rPr>
                <w:bCs/>
                <w:sz w:val="24"/>
                <w:szCs w:val="24"/>
                <w:lang w:val="ru-RU"/>
              </w:rPr>
            </w:pPr>
            <w:r>
              <w:rPr>
                <w:bCs/>
                <w:sz w:val="24"/>
                <w:szCs w:val="24"/>
                <w:lang w:val="ru-RU"/>
              </w:rPr>
              <w:t>4</w:t>
            </w:r>
          </w:p>
        </w:tc>
        <w:tc>
          <w:tcPr>
            <w:tcW w:w="2741" w:type="dxa"/>
          </w:tcPr>
          <w:p w:rsidR="001430A7" w:rsidRPr="001430A7" w:rsidRDefault="001430A7" w:rsidP="001430A7">
            <w:pPr>
              <w:pStyle w:val="TableParagraph"/>
              <w:ind w:left="142" w:right="180" w:firstLine="62"/>
              <w:jc w:val="center"/>
              <w:rPr>
                <w:bCs/>
                <w:sz w:val="24"/>
                <w:szCs w:val="24"/>
                <w:lang w:val="ru-RU"/>
              </w:rPr>
            </w:pPr>
            <w:r>
              <w:rPr>
                <w:bCs/>
                <w:sz w:val="24"/>
                <w:szCs w:val="24"/>
                <w:lang w:val="ru-RU"/>
              </w:rPr>
              <w:t>5</w:t>
            </w:r>
          </w:p>
        </w:tc>
        <w:tc>
          <w:tcPr>
            <w:tcW w:w="1248" w:type="dxa"/>
          </w:tcPr>
          <w:p w:rsidR="001430A7" w:rsidRPr="001430A7" w:rsidRDefault="001430A7" w:rsidP="001430A7">
            <w:pPr>
              <w:pStyle w:val="TableParagraph"/>
              <w:ind w:left="149" w:right="180" w:firstLine="55"/>
              <w:jc w:val="center"/>
              <w:rPr>
                <w:sz w:val="24"/>
                <w:szCs w:val="24"/>
                <w:lang w:val="ru-RU"/>
              </w:rPr>
            </w:pPr>
            <w:r>
              <w:rPr>
                <w:sz w:val="24"/>
                <w:szCs w:val="24"/>
                <w:lang w:val="ru-RU"/>
              </w:rPr>
              <w:t>6</w:t>
            </w:r>
          </w:p>
        </w:tc>
      </w:tr>
      <w:tr w:rsidR="000D260D" w:rsidRPr="008A71C6" w:rsidTr="00D7313F">
        <w:trPr>
          <w:trHeight w:val="551"/>
        </w:trPr>
        <w:tc>
          <w:tcPr>
            <w:tcW w:w="1276" w:type="dxa"/>
          </w:tcPr>
          <w:p w:rsidR="000D260D" w:rsidRPr="008A71C6" w:rsidRDefault="000D260D" w:rsidP="001430A7">
            <w:pPr>
              <w:pStyle w:val="TableParagraph"/>
              <w:ind w:left="107"/>
              <w:jc w:val="center"/>
              <w:rPr>
                <w:rFonts w:cs="Times New Roman"/>
                <w:bCs/>
                <w:sz w:val="24"/>
                <w:szCs w:val="24"/>
                <w:lang w:val="ru-RU"/>
              </w:rPr>
            </w:pPr>
            <w:r w:rsidRPr="008A71C6">
              <w:rPr>
                <w:rFonts w:cs="Times New Roman"/>
                <w:bCs/>
                <w:sz w:val="24"/>
                <w:szCs w:val="24"/>
                <w:lang w:val="ru-RU"/>
              </w:rPr>
              <w:t>Срок родоразрешения</w:t>
            </w:r>
          </w:p>
        </w:tc>
        <w:tc>
          <w:tcPr>
            <w:tcW w:w="1134" w:type="dxa"/>
          </w:tcPr>
          <w:p w:rsidR="000D260D" w:rsidRPr="008A71C6" w:rsidRDefault="000D260D" w:rsidP="007F4495">
            <w:pPr>
              <w:pStyle w:val="TableParagraph"/>
              <w:ind w:left="261"/>
              <w:jc w:val="center"/>
              <w:rPr>
                <w:rFonts w:cs="Times New Roman"/>
                <w:bCs/>
                <w:sz w:val="24"/>
                <w:szCs w:val="24"/>
                <w:lang w:val="ru-RU"/>
              </w:rPr>
            </w:pPr>
            <w:r w:rsidRPr="008A71C6">
              <w:rPr>
                <w:rFonts w:cs="Times New Roman"/>
                <w:bCs/>
                <w:sz w:val="24"/>
                <w:szCs w:val="24"/>
                <w:lang w:val="ru-RU"/>
              </w:rPr>
              <w:t>39,81±0,12</w:t>
            </w:r>
          </w:p>
        </w:tc>
        <w:tc>
          <w:tcPr>
            <w:tcW w:w="1276" w:type="dxa"/>
          </w:tcPr>
          <w:p w:rsidR="000D260D" w:rsidRPr="008A71C6" w:rsidRDefault="000D260D" w:rsidP="007F4495">
            <w:pPr>
              <w:pStyle w:val="TableParagraph"/>
              <w:ind w:left="126" w:right="114"/>
              <w:jc w:val="center"/>
              <w:rPr>
                <w:rFonts w:cs="Times New Roman"/>
                <w:bCs/>
                <w:sz w:val="24"/>
                <w:szCs w:val="24"/>
                <w:lang w:val="ru-RU"/>
              </w:rPr>
            </w:pPr>
            <w:r w:rsidRPr="008A71C6">
              <w:rPr>
                <w:rFonts w:cs="Times New Roman"/>
                <w:bCs/>
                <w:sz w:val="24"/>
                <w:szCs w:val="24"/>
                <w:lang w:val="ru-RU"/>
              </w:rPr>
              <w:t>37,52±0,19</w:t>
            </w:r>
          </w:p>
        </w:tc>
        <w:tc>
          <w:tcPr>
            <w:tcW w:w="1842" w:type="dxa"/>
          </w:tcPr>
          <w:p w:rsidR="000D260D" w:rsidRPr="008A71C6" w:rsidRDefault="000D260D" w:rsidP="007F4495">
            <w:pPr>
              <w:pStyle w:val="TableParagraph"/>
              <w:ind w:left="114"/>
              <w:jc w:val="center"/>
              <w:rPr>
                <w:rFonts w:cs="Times New Roman"/>
                <w:bCs/>
                <w:sz w:val="24"/>
                <w:szCs w:val="24"/>
                <w:lang w:val="ru-RU"/>
              </w:rPr>
            </w:pPr>
            <w:r w:rsidRPr="008A71C6">
              <w:rPr>
                <w:rFonts w:cs="Times New Roman"/>
                <w:bCs/>
                <w:spacing w:val="-7"/>
                <w:sz w:val="24"/>
                <w:szCs w:val="24"/>
                <w:lang w:val="ru-RU"/>
              </w:rPr>
              <w:t>34,21±0,23</w:t>
            </w:r>
          </w:p>
        </w:tc>
        <w:tc>
          <w:tcPr>
            <w:tcW w:w="2741" w:type="dxa"/>
          </w:tcPr>
          <w:p w:rsidR="000D260D" w:rsidRPr="008A71C6" w:rsidRDefault="000D260D" w:rsidP="007F4495">
            <w:pPr>
              <w:pStyle w:val="TableParagraph"/>
              <w:ind w:left="43" w:right="34"/>
              <w:jc w:val="center"/>
              <w:rPr>
                <w:rFonts w:cs="Times New Roman"/>
                <w:bCs/>
                <w:sz w:val="24"/>
                <w:szCs w:val="24"/>
                <w:lang w:val="ru-RU"/>
              </w:rPr>
            </w:pPr>
            <w:r w:rsidRPr="008A71C6">
              <w:rPr>
                <w:rFonts w:cs="Times New Roman"/>
                <w:bCs/>
                <w:sz w:val="24"/>
                <w:szCs w:val="24"/>
                <w:lang w:val="ru-RU"/>
              </w:rPr>
              <w:t>34,91±0,19</w:t>
            </w:r>
          </w:p>
        </w:tc>
        <w:tc>
          <w:tcPr>
            <w:tcW w:w="1248" w:type="dxa"/>
          </w:tcPr>
          <w:p w:rsidR="000D260D" w:rsidRPr="008A71C6" w:rsidRDefault="001D6BA8" w:rsidP="007F4495">
            <w:pPr>
              <w:pStyle w:val="TableParagraph"/>
              <w:ind w:left="43" w:right="34"/>
              <w:jc w:val="center"/>
              <w:rPr>
                <w:rFonts w:cs="Times New Roman"/>
                <w:bCs/>
                <w:sz w:val="24"/>
                <w:szCs w:val="24"/>
                <w:lang w:val="ru-RU"/>
              </w:rPr>
            </w:pPr>
            <w:r w:rsidRPr="008A71C6">
              <w:rPr>
                <w:rFonts w:cs="Times New Roman"/>
                <w:sz w:val="24"/>
                <w:szCs w:val="24"/>
                <w:lang w:val="ru-RU"/>
              </w:rPr>
              <w:t>р=0,1</w:t>
            </w:r>
          </w:p>
        </w:tc>
      </w:tr>
    </w:tbl>
    <w:p w:rsidR="00D7313F" w:rsidRDefault="00D7313F"/>
    <w:p w:rsidR="001430A7" w:rsidRDefault="001430A7">
      <w:r>
        <w:t>Продолжение таблицы 7</w:t>
      </w:r>
    </w:p>
    <w:p w:rsidR="001430A7" w:rsidRDefault="001430A7"/>
    <w:tbl>
      <w:tblPr>
        <w:tblStyle w:val="TableNormal"/>
        <w:tblW w:w="9517" w:type="dxa"/>
        <w:tblInd w:w="137" w:type="dxa"/>
        <w:tblBorders>
          <w:top w:val="single" w:sz="4" w:space="0" w:color="7E7E7E"/>
          <w:left w:val="single" w:sz="4" w:space="0" w:color="7E7E7E"/>
          <w:bottom w:val="single" w:sz="4" w:space="0" w:color="7E7E7E"/>
          <w:right w:val="single" w:sz="4" w:space="0" w:color="7E7E7E"/>
          <w:insideH w:val="single" w:sz="4" w:space="0" w:color="7E7E7E"/>
          <w:insideV w:val="single" w:sz="4" w:space="0" w:color="7E7E7E"/>
        </w:tblBorders>
        <w:tblLayout w:type="fixed"/>
        <w:tblLook w:val="01E0" w:firstRow="1" w:lastRow="1" w:firstColumn="1" w:lastColumn="1" w:noHBand="0" w:noVBand="0"/>
      </w:tblPr>
      <w:tblGrid>
        <w:gridCol w:w="1276"/>
        <w:gridCol w:w="1156"/>
        <w:gridCol w:w="1254"/>
        <w:gridCol w:w="1842"/>
        <w:gridCol w:w="2741"/>
        <w:gridCol w:w="1248"/>
      </w:tblGrid>
      <w:tr w:rsidR="001430A7" w:rsidRPr="008A71C6" w:rsidTr="00C22A3B">
        <w:trPr>
          <w:trHeight w:val="339"/>
        </w:trPr>
        <w:tc>
          <w:tcPr>
            <w:tcW w:w="1276" w:type="dxa"/>
          </w:tcPr>
          <w:p w:rsidR="001430A7" w:rsidRPr="001430A7" w:rsidRDefault="001430A7" w:rsidP="001430A7">
            <w:pPr>
              <w:pStyle w:val="TableParagraph"/>
              <w:ind w:left="107"/>
              <w:jc w:val="center"/>
              <w:rPr>
                <w:bCs/>
                <w:sz w:val="24"/>
                <w:szCs w:val="24"/>
                <w:lang w:val="ru-RU"/>
              </w:rPr>
            </w:pPr>
            <w:r>
              <w:rPr>
                <w:bCs/>
                <w:sz w:val="24"/>
                <w:szCs w:val="24"/>
                <w:lang w:val="ru-RU"/>
              </w:rPr>
              <w:t>1</w:t>
            </w:r>
          </w:p>
        </w:tc>
        <w:tc>
          <w:tcPr>
            <w:tcW w:w="1156" w:type="dxa"/>
          </w:tcPr>
          <w:p w:rsidR="001430A7" w:rsidRPr="001430A7" w:rsidRDefault="001430A7" w:rsidP="007F4495">
            <w:pPr>
              <w:pStyle w:val="TableParagraph"/>
              <w:ind w:left="261"/>
              <w:jc w:val="center"/>
              <w:rPr>
                <w:bCs/>
                <w:sz w:val="24"/>
                <w:szCs w:val="24"/>
                <w:lang w:val="ru-RU"/>
              </w:rPr>
            </w:pPr>
            <w:r>
              <w:rPr>
                <w:bCs/>
                <w:sz w:val="24"/>
                <w:szCs w:val="24"/>
                <w:lang w:val="ru-RU"/>
              </w:rPr>
              <w:t>2</w:t>
            </w:r>
          </w:p>
        </w:tc>
        <w:tc>
          <w:tcPr>
            <w:tcW w:w="1254" w:type="dxa"/>
          </w:tcPr>
          <w:p w:rsidR="001430A7" w:rsidRPr="001430A7" w:rsidRDefault="001430A7" w:rsidP="007F4495">
            <w:pPr>
              <w:pStyle w:val="TableParagraph"/>
              <w:ind w:left="126" w:right="114"/>
              <w:jc w:val="center"/>
              <w:rPr>
                <w:bCs/>
                <w:sz w:val="24"/>
                <w:szCs w:val="24"/>
                <w:lang w:val="ru-RU"/>
              </w:rPr>
            </w:pPr>
            <w:r>
              <w:rPr>
                <w:bCs/>
                <w:sz w:val="24"/>
                <w:szCs w:val="24"/>
                <w:lang w:val="ru-RU"/>
              </w:rPr>
              <w:t>3</w:t>
            </w:r>
          </w:p>
        </w:tc>
        <w:tc>
          <w:tcPr>
            <w:tcW w:w="1842" w:type="dxa"/>
          </w:tcPr>
          <w:p w:rsidR="001430A7" w:rsidRPr="001430A7" w:rsidRDefault="001430A7" w:rsidP="007F4495">
            <w:pPr>
              <w:pStyle w:val="TableParagraph"/>
              <w:ind w:left="114"/>
              <w:jc w:val="center"/>
              <w:rPr>
                <w:bCs/>
                <w:spacing w:val="-7"/>
                <w:sz w:val="24"/>
                <w:szCs w:val="24"/>
                <w:lang w:val="ru-RU"/>
              </w:rPr>
            </w:pPr>
            <w:r>
              <w:rPr>
                <w:bCs/>
                <w:spacing w:val="-7"/>
                <w:sz w:val="24"/>
                <w:szCs w:val="24"/>
                <w:lang w:val="ru-RU"/>
              </w:rPr>
              <w:t>4</w:t>
            </w:r>
          </w:p>
        </w:tc>
        <w:tc>
          <w:tcPr>
            <w:tcW w:w="2741" w:type="dxa"/>
          </w:tcPr>
          <w:p w:rsidR="001430A7" w:rsidRPr="001430A7" w:rsidRDefault="001430A7" w:rsidP="007F4495">
            <w:pPr>
              <w:pStyle w:val="TableParagraph"/>
              <w:ind w:left="43" w:right="34"/>
              <w:jc w:val="center"/>
              <w:rPr>
                <w:bCs/>
                <w:sz w:val="24"/>
                <w:szCs w:val="24"/>
                <w:lang w:val="ru-RU"/>
              </w:rPr>
            </w:pPr>
            <w:r>
              <w:rPr>
                <w:bCs/>
                <w:sz w:val="24"/>
                <w:szCs w:val="24"/>
                <w:lang w:val="ru-RU"/>
              </w:rPr>
              <w:t>5</w:t>
            </w:r>
          </w:p>
        </w:tc>
        <w:tc>
          <w:tcPr>
            <w:tcW w:w="1248" w:type="dxa"/>
          </w:tcPr>
          <w:p w:rsidR="001430A7" w:rsidRPr="001430A7" w:rsidRDefault="001430A7" w:rsidP="007F4495">
            <w:pPr>
              <w:pStyle w:val="TableParagraph"/>
              <w:ind w:left="43" w:right="34"/>
              <w:jc w:val="center"/>
              <w:rPr>
                <w:sz w:val="24"/>
                <w:szCs w:val="24"/>
                <w:lang w:val="ru-RU"/>
              </w:rPr>
            </w:pPr>
            <w:r>
              <w:rPr>
                <w:sz w:val="24"/>
                <w:szCs w:val="24"/>
                <w:lang w:val="ru-RU"/>
              </w:rPr>
              <w:t>6</w:t>
            </w:r>
          </w:p>
        </w:tc>
      </w:tr>
      <w:tr w:rsidR="000D260D" w:rsidRPr="008A71C6" w:rsidTr="00D7313F">
        <w:trPr>
          <w:trHeight w:val="278"/>
        </w:trPr>
        <w:tc>
          <w:tcPr>
            <w:tcW w:w="1276" w:type="dxa"/>
          </w:tcPr>
          <w:p w:rsidR="000D260D" w:rsidRPr="008A71C6"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Роды в срок (срочные)</w:t>
            </w:r>
          </w:p>
        </w:tc>
        <w:tc>
          <w:tcPr>
            <w:tcW w:w="1156" w:type="dxa"/>
          </w:tcPr>
          <w:p w:rsidR="000D260D" w:rsidRPr="008A71C6" w:rsidRDefault="000D260D" w:rsidP="007F4495">
            <w:pPr>
              <w:pStyle w:val="TableParagraph"/>
              <w:ind w:right="196"/>
              <w:jc w:val="center"/>
              <w:rPr>
                <w:rFonts w:cs="Times New Roman"/>
                <w:bCs/>
                <w:sz w:val="24"/>
                <w:szCs w:val="24"/>
                <w:lang w:val="ru-RU"/>
              </w:rPr>
            </w:pPr>
            <w:r w:rsidRPr="008A71C6">
              <w:rPr>
                <w:rFonts w:cs="Times New Roman"/>
                <w:bCs/>
                <w:sz w:val="24"/>
                <w:szCs w:val="24"/>
                <w:lang w:val="ru-RU"/>
              </w:rPr>
              <w:t>29 (100,0%)</w:t>
            </w:r>
          </w:p>
        </w:tc>
        <w:tc>
          <w:tcPr>
            <w:tcW w:w="1254" w:type="dxa"/>
          </w:tcPr>
          <w:p w:rsidR="000D260D" w:rsidRPr="008A71C6" w:rsidRDefault="000D260D" w:rsidP="007F4495">
            <w:pPr>
              <w:pStyle w:val="TableParagraph"/>
              <w:ind w:left="123" w:right="114"/>
              <w:jc w:val="center"/>
              <w:rPr>
                <w:rFonts w:cs="Times New Roman"/>
                <w:bCs/>
                <w:sz w:val="24"/>
                <w:szCs w:val="24"/>
                <w:lang w:val="ru-RU"/>
              </w:rPr>
            </w:pPr>
            <w:r w:rsidRPr="008A71C6">
              <w:rPr>
                <w:rFonts w:cs="Times New Roman"/>
                <w:bCs/>
                <w:sz w:val="24"/>
                <w:szCs w:val="24"/>
                <w:lang w:val="ru-RU"/>
              </w:rPr>
              <w:t>28 (87,5%)</w:t>
            </w:r>
          </w:p>
        </w:tc>
        <w:tc>
          <w:tcPr>
            <w:tcW w:w="1842" w:type="dxa"/>
          </w:tcPr>
          <w:p w:rsidR="000D260D" w:rsidRPr="008A71C6" w:rsidRDefault="000D260D" w:rsidP="007F4495">
            <w:pPr>
              <w:pStyle w:val="TableParagraph"/>
              <w:ind w:left="119"/>
              <w:jc w:val="center"/>
              <w:rPr>
                <w:rFonts w:cs="Times New Roman"/>
                <w:bCs/>
                <w:sz w:val="24"/>
                <w:szCs w:val="24"/>
                <w:lang w:val="ru-RU"/>
              </w:rPr>
            </w:pPr>
            <w:r w:rsidRPr="008A71C6">
              <w:rPr>
                <w:rFonts w:cs="Times New Roman"/>
                <w:bCs/>
                <w:spacing w:val="-4"/>
                <w:sz w:val="24"/>
                <w:szCs w:val="24"/>
                <w:lang w:val="ru-RU"/>
              </w:rPr>
              <w:t>5</w:t>
            </w:r>
            <w:r w:rsidRPr="008A71C6">
              <w:rPr>
                <w:rFonts w:cs="Times New Roman"/>
                <w:bCs/>
                <w:spacing w:val="-6"/>
                <w:sz w:val="24"/>
                <w:szCs w:val="24"/>
                <w:lang w:val="ru-RU"/>
              </w:rPr>
              <w:t>(14,2%)</w:t>
            </w:r>
          </w:p>
        </w:tc>
        <w:tc>
          <w:tcPr>
            <w:tcW w:w="2741" w:type="dxa"/>
          </w:tcPr>
          <w:p w:rsidR="000D260D" w:rsidRPr="008A71C6" w:rsidRDefault="000D260D" w:rsidP="007F4495">
            <w:pPr>
              <w:pStyle w:val="TableParagraph"/>
              <w:ind w:left="43" w:right="32"/>
              <w:jc w:val="center"/>
              <w:rPr>
                <w:rFonts w:cs="Times New Roman"/>
                <w:bCs/>
                <w:sz w:val="24"/>
                <w:szCs w:val="24"/>
                <w:lang w:val="ru-RU"/>
              </w:rPr>
            </w:pPr>
            <w:r w:rsidRPr="008A71C6">
              <w:rPr>
                <w:rFonts w:cs="Times New Roman"/>
                <w:bCs/>
                <w:sz w:val="24"/>
                <w:szCs w:val="24"/>
                <w:lang w:val="ru-RU"/>
              </w:rPr>
              <w:t>7 (20%)</w:t>
            </w:r>
          </w:p>
        </w:tc>
        <w:tc>
          <w:tcPr>
            <w:tcW w:w="1248" w:type="dxa"/>
          </w:tcPr>
          <w:p w:rsidR="000D260D" w:rsidRPr="008A71C6" w:rsidRDefault="001D6BA8" w:rsidP="007F4495">
            <w:pPr>
              <w:pStyle w:val="TableParagraph"/>
              <w:ind w:left="43" w:right="32"/>
              <w:jc w:val="center"/>
              <w:rPr>
                <w:rFonts w:cs="Times New Roman"/>
                <w:b/>
                <w:bCs/>
                <w:sz w:val="24"/>
                <w:szCs w:val="24"/>
                <w:lang w:val="ru-RU"/>
              </w:rPr>
            </w:pPr>
            <w:r w:rsidRPr="008A71C6">
              <w:rPr>
                <w:rFonts w:cs="Times New Roman"/>
                <w:b/>
                <w:bCs/>
                <w:sz w:val="24"/>
                <w:szCs w:val="24"/>
                <w:lang w:val="ru-RU"/>
              </w:rPr>
              <w:t>р=0,0001*</w:t>
            </w:r>
          </w:p>
        </w:tc>
      </w:tr>
      <w:tr w:rsidR="000D260D" w:rsidRPr="008A71C6" w:rsidTr="00D7313F">
        <w:trPr>
          <w:trHeight w:val="267"/>
        </w:trPr>
        <w:tc>
          <w:tcPr>
            <w:tcW w:w="1276" w:type="dxa"/>
            <w:tcBorders>
              <w:bottom w:val="nil"/>
            </w:tcBorders>
          </w:tcPr>
          <w:p w:rsidR="000D260D" w:rsidRPr="008A71C6"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Преждевременные роды:</w:t>
            </w:r>
          </w:p>
        </w:tc>
        <w:tc>
          <w:tcPr>
            <w:tcW w:w="1156" w:type="dxa"/>
            <w:vMerge w:val="restart"/>
          </w:tcPr>
          <w:p w:rsidR="000D260D" w:rsidRPr="008A71C6" w:rsidRDefault="000D260D" w:rsidP="007F4495">
            <w:pPr>
              <w:pStyle w:val="TableParagraph"/>
              <w:ind w:left="9"/>
              <w:jc w:val="center"/>
              <w:rPr>
                <w:rFonts w:cs="Times New Roman"/>
                <w:bCs/>
                <w:sz w:val="24"/>
                <w:szCs w:val="24"/>
                <w:lang w:val="ru-RU"/>
              </w:rPr>
            </w:pPr>
            <w:r w:rsidRPr="008A71C6">
              <w:rPr>
                <w:rFonts w:cs="Times New Roman"/>
                <w:bCs/>
                <w:w w:val="99"/>
                <w:sz w:val="24"/>
                <w:szCs w:val="24"/>
                <w:lang w:val="ru-RU"/>
              </w:rPr>
              <w:t>-</w:t>
            </w:r>
          </w:p>
        </w:tc>
        <w:tc>
          <w:tcPr>
            <w:tcW w:w="1254" w:type="dxa"/>
            <w:tcBorders>
              <w:bottom w:val="nil"/>
            </w:tcBorders>
          </w:tcPr>
          <w:p w:rsidR="000D260D" w:rsidRPr="008A71C6" w:rsidRDefault="000D260D" w:rsidP="007F4495">
            <w:pPr>
              <w:pStyle w:val="TableParagraph"/>
              <w:ind w:left="123" w:right="114"/>
              <w:jc w:val="center"/>
              <w:rPr>
                <w:rFonts w:cs="Times New Roman"/>
                <w:bCs/>
                <w:sz w:val="24"/>
                <w:szCs w:val="24"/>
                <w:lang w:val="ru-RU"/>
              </w:rPr>
            </w:pPr>
            <w:r w:rsidRPr="008A71C6">
              <w:rPr>
                <w:rFonts w:cs="Times New Roman"/>
                <w:bCs/>
                <w:sz w:val="24"/>
                <w:szCs w:val="24"/>
                <w:lang w:val="ru-RU"/>
              </w:rPr>
              <w:t>4 (12,5%)</w:t>
            </w:r>
          </w:p>
        </w:tc>
        <w:tc>
          <w:tcPr>
            <w:tcW w:w="1842" w:type="dxa"/>
            <w:tcBorders>
              <w:bottom w:val="nil"/>
            </w:tcBorders>
          </w:tcPr>
          <w:p w:rsidR="000D260D" w:rsidRPr="008A71C6" w:rsidRDefault="000D260D" w:rsidP="007F4495">
            <w:pPr>
              <w:pStyle w:val="TableParagraph"/>
              <w:ind w:left="119"/>
              <w:jc w:val="center"/>
              <w:rPr>
                <w:rFonts w:cs="Times New Roman"/>
                <w:bCs/>
                <w:sz w:val="24"/>
                <w:szCs w:val="24"/>
                <w:lang w:val="ru-RU"/>
              </w:rPr>
            </w:pPr>
            <w:r w:rsidRPr="008A71C6">
              <w:rPr>
                <w:rFonts w:cs="Times New Roman"/>
                <w:bCs/>
                <w:spacing w:val="-4"/>
                <w:sz w:val="24"/>
                <w:szCs w:val="24"/>
                <w:lang w:val="ru-RU"/>
              </w:rPr>
              <w:t>30</w:t>
            </w:r>
            <w:r w:rsidRPr="008A71C6">
              <w:rPr>
                <w:rFonts w:cs="Times New Roman"/>
                <w:bCs/>
                <w:spacing w:val="-6"/>
                <w:sz w:val="24"/>
                <w:szCs w:val="24"/>
                <w:lang w:val="ru-RU"/>
              </w:rPr>
              <w:t>(85,8%)</w:t>
            </w:r>
          </w:p>
        </w:tc>
        <w:tc>
          <w:tcPr>
            <w:tcW w:w="2741" w:type="dxa"/>
            <w:tcBorders>
              <w:bottom w:val="nil"/>
            </w:tcBorders>
          </w:tcPr>
          <w:p w:rsidR="000D260D" w:rsidRPr="008A71C6" w:rsidRDefault="000D260D" w:rsidP="007F4495">
            <w:pPr>
              <w:pStyle w:val="TableParagraph"/>
              <w:ind w:left="43" w:right="32"/>
              <w:jc w:val="center"/>
              <w:rPr>
                <w:rFonts w:cs="Times New Roman"/>
                <w:bCs/>
                <w:sz w:val="24"/>
                <w:szCs w:val="24"/>
                <w:lang w:val="ru-RU"/>
              </w:rPr>
            </w:pPr>
            <w:r w:rsidRPr="008A71C6">
              <w:rPr>
                <w:rFonts w:cs="Times New Roman"/>
                <w:bCs/>
                <w:sz w:val="24"/>
                <w:szCs w:val="24"/>
                <w:lang w:val="ru-RU"/>
              </w:rPr>
              <w:t xml:space="preserve">28 (80%) </w:t>
            </w:r>
          </w:p>
        </w:tc>
        <w:tc>
          <w:tcPr>
            <w:tcW w:w="1248" w:type="dxa"/>
            <w:tcBorders>
              <w:bottom w:val="nil"/>
            </w:tcBorders>
          </w:tcPr>
          <w:p w:rsidR="000D260D" w:rsidRPr="008A71C6" w:rsidRDefault="001D6BA8" w:rsidP="007F4495">
            <w:pPr>
              <w:pStyle w:val="TableParagraph"/>
              <w:ind w:left="43" w:right="32"/>
              <w:jc w:val="center"/>
              <w:rPr>
                <w:rFonts w:cs="Times New Roman"/>
                <w:b/>
                <w:bCs/>
                <w:sz w:val="24"/>
                <w:szCs w:val="24"/>
                <w:lang w:val="ru-RU"/>
              </w:rPr>
            </w:pPr>
            <w:r w:rsidRPr="008A71C6">
              <w:rPr>
                <w:rFonts w:cs="Times New Roman"/>
                <w:b/>
                <w:bCs/>
                <w:sz w:val="24"/>
                <w:szCs w:val="24"/>
                <w:lang w:val="ru-RU"/>
              </w:rPr>
              <w:t>р=0,0005*</w:t>
            </w:r>
          </w:p>
        </w:tc>
      </w:tr>
      <w:tr w:rsidR="000D260D" w:rsidRPr="008A71C6" w:rsidTr="00D7313F">
        <w:trPr>
          <w:trHeight w:val="257"/>
        </w:trPr>
        <w:tc>
          <w:tcPr>
            <w:tcW w:w="1276" w:type="dxa"/>
            <w:tcBorders>
              <w:top w:val="nil"/>
              <w:bottom w:val="nil"/>
            </w:tcBorders>
          </w:tcPr>
          <w:p w:rsidR="000D260D" w:rsidRPr="008A71C6" w:rsidRDefault="000D260D" w:rsidP="007F4495">
            <w:pPr>
              <w:pStyle w:val="TableParagraph"/>
              <w:ind w:right="93"/>
              <w:jc w:val="center"/>
              <w:rPr>
                <w:rFonts w:cs="Times New Roman"/>
                <w:bCs/>
                <w:i/>
                <w:sz w:val="24"/>
                <w:szCs w:val="24"/>
                <w:lang w:val="ru-RU"/>
              </w:rPr>
            </w:pPr>
            <w:r w:rsidRPr="008A71C6">
              <w:rPr>
                <w:rFonts w:cs="Times New Roman"/>
                <w:bCs/>
                <w:i/>
                <w:sz w:val="24"/>
                <w:szCs w:val="24"/>
                <w:lang w:val="ru-RU"/>
              </w:rPr>
              <w:t>ОР (95% ДИ)</w:t>
            </w:r>
          </w:p>
        </w:tc>
        <w:tc>
          <w:tcPr>
            <w:tcW w:w="1156" w:type="dxa"/>
            <w:vMerge/>
            <w:tcBorders>
              <w:top w:val="nil"/>
            </w:tcBorders>
          </w:tcPr>
          <w:p w:rsidR="000D260D" w:rsidRPr="008A71C6" w:rsidRDefault="000D260D" w:rsidP="007F4495">
            <w:pPr>
              <w:rPr>
                <w:rFonts w:cs="Times New Roman"/>
                <w:bCs/>
                <w:sz w:val="24"/>
                <w:lang w:val="ru-RU"/>
              </w:rPr>
            </w:pPr>
          </w:p>
        </w:tc>
        <w:tc>
          <w:tcPr>
            <w:tcW w:w="1254" w:type="dxa"/>
            <w:tcBorders>
              <w:top w:val="nil"/>
              <w:bottom w:val="nil"/>
            </w:tcBorders>
          </w:tcPr>
          <w:p w:rsidR="000D260D" w:rsidRPr="008A71C6" w:rsidRDefault="000D260D" w:rsidP="007F4495">
            <w:pPr>
              <w:pStyle w:val="TableParagraph"/>
              <w:ind w:left="71" w:right="62"/>
              <w:jc w:val="center"/>
              <w:rPr>
                <w:rFonts w:cs="Times New Roman"/>
                <w:bCs/>
                <w:i/>
                <w:sz w:val="24"/>
                <w:szCs w:val="24"/>
                <w:lang w:val="ru-RU"/>
              </w:rPr>
            </w:pPr>
            <w:r w:rsidRPr="008A71C6">
              <w:rPr>
                <w:rFonts w:cs="Times New Roman"/>
                <w:bCs/>
                <w:i/>
                <w:sz w:val="24"/>
                <w:szCs w:val="24"/>
                <w:lang w:val="ru-RU"/>
              </w:rPr>
              <w:t>2,04 (1,56-2,65)</w:t>
            </w:r>
          </w:p>
        </w:tc>
        <w:tc>
          <w:tcPr>
            <w:tcW w:w="1842" w:type="dxa"/>
            <w:tcBorders>
              <w:top w:val="nil"/>
              <w:bottom w:val="nil"/>
            </w:tcBorders>
          </w:tcPr>
          <w:p w:rsidR="000D260D" w:rsidRPr="008A71C6" w:rsidRDefault="000D260D" w:rsidP="007F4495">
            <w:pPr>
              <w:pStyle w:val="TableParagraph"/>
              <w:ind w:left="155"/>
              <w:jc w:val="center"/>
              <w:rPr>
                <w:rFonts w:cs="Times New Roman"/>
                <w:bCs/>
                <w:i/>
                <w:sz w:val="24"/>
                <w:szCs w:val="24"/>
                <w:lang w:val="ru-RU"/>
              </w:rPr>
            </w:pPr>
            <w:r w:rsidRPr="008A71C6">
              <w:rPr>
                <w:rFonts w:cs="Times New Roman"/>
                <w:bCs/>
                <w:i/>
                <w:sz w:val="24"/>
                <w:szCs w:val="24"/>
                <w:lang w:val="ru-RU"/>
              </w:rPr>
              <w:t>6,8 (3,03-15,28)</w:t>
            </w:r>
          </w:p>
        </w:tc>
        <w:tc>
          <w:tcPr>
            <w:tcW w:w="2741" w:type="dxa"/>
            <w:tcBorders>
              <w:top w:val="nil"/>
              <w:bottom w:val="nil"/>
            </w:tcBorders>
          </w:tcPr>
          <w:p w:rsidR="000D260D" w:rsidRPr="008A71C6" w:rsidRDefault="000D260D" w:rsidP="007F4495">
            <w:pPr>
              <w:pStyle w:val="TableParagraph"/>
              <w:ind w:left="43" w:right="32"/>
              <w:jc w:val="center"/>
              <w:rPr>
                <w:rFonts w:cs="Times New Roman"/>
                <w:bCs/>
                <w:i/>
                <w:sz w:val="24"/>
                <w:szCs w:val="24"/>
                <w:lang w:val="ru-RU"/>
              </w:rPr>
            </w:pPr>
            <w:r w:rsidRPr="008A71C6">
              <w:rPr>
                <w:rFonts w:cs="Times New Roman"/>
                <w:bCs/>
                <w:i/>
                <w:sz w:val="24"/>
                <w:szCs w:val="24"/>
                <w:lang w:val="ru-RU"/>
              </w:rPr>
              <w:t>5,14 (2,66-9,99)</w:t>
            </w:r>
          </w:p>
        </w:tc>
        <w:tc>
          <w:tcPr>
            <w:tcW w:w="1248" w:type="dxa"/>
            <w:tcBorders>
              <w:top w:val="nil"/>
              <w:bottom w:val="nil"/>
            </w:tcBorders>
          </w:tcPr>
          <w:p w:rsidR="000D260D" w:rsidRPr="008A71C6" w:rsidRDefault="000D260D" w:rsidP="007F4495">
            <w:pPr>
              <w:pStyle w:val="TableParagraph"/>
              <w:ind w:left="43" w:right="32"/>
              <w:jc w:val="center"/>
              <w:rPr>
                <w:rFonts w:cs="Times New Roman"/>
                <w:bCs/>
                <w:i/>
                <w:sz w:val="24"/>
                <w:szCs w:val="24"/>
                <w:lang w:val="ru-RU"/>
              </w:rPr>
            </w:pPr>
          </w:p>
        </w:tc>
      </w:tr>
      <w:tr w:rsidR="000D260D" w:rsidRPr="008A71C6" w:rsidTr="00D7313F">
        <w:trPr>
          <w:trHeight w:val="260"/>
        </w:trPr>
        <w:tc>
          <w:tcPr>
            <w:tcW w:w="1276" w:type="dxa"/>
            <w:tcBorders>
              <w:bottom w:val="nil"/>
            </w:tcBorders>
          </w:tcPr>
          <w:p w:rsidR="00C22A3B"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Живорож</w:t>
            </w:r>
          </w:p>
          <w:p w:rsidR="000D260D" w:rsidRPr="008A71C6"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денные</w:t>
            </w:r>
          </w:p>
        </w:tc>
        <w:tc>
          <w:tcPr>
            <w:tcW w:w="1156" w:type="dxa"/>
            <w:tcBorders>
              <w:bottom w:val="nil"/>
            </w:tcBorders>
          </w:tcPr>
          <w:p w:rsidR="000D260D" w:rsidRPr="008A71C6" w:rsidRDefault="000D260D" w:rsidP="007F4495">
            <w:pPr>
              <w:pStyle w:val="TableParagraph"/>
              <w:ind w:right="170"/>
              <w:jc w:val="center"/>
              <w:rPr>
                <w:rFonts w:cs="Times New Roman"/>
                <w:bCs/>
                <w:sz w:val="24"/>
                <w:szCs w:val="24"/>
                <w:lang w:val="ru-RU"/>
              </w:rPr>
            </w:pPr>
            <w:r w:rsidRPr="008A71C6">
              <w:rPr>
                <w:rFonts w:cs="Times New Roman"/>
                <w:bCs/>
                <w:sz w:val="24"/>
                <w:szCs w:val="24"/>
                <w:lang w:val="ru-RU"/>
              </w:rPr>
              <w:t>29 (100,0%)</w:t>
            </w:r>
          </w:p>
        </w:tc>
        <w:tc>
          <w:tcPr>
            <w:tcW w:w="1254" w:type="dxa"/>
            <w:tcBorders>
              <w:bottom w:val="nil"/>
            </w:tcBorders>
          </w:tcPr>
          <w:p w:rsidR="000D260D" w:rsidRPr="008A71C6" w:rsidRDefault="000D260D" w:rsidP="007F4495">
            <w:pPr>
              <w:pStyle w:val="TableParagraph"/>
              <w:ind w:left="115" w:right="114"/>
              <w:jc w:val="center"/>
              <w:rPr>
                <w:rFonts w:cs="Times New Roman"/>
                <w:bCs/>
                <w:sz w:val="24"/>
                <w:szCs w:val="24"/>
                <w:lang w:val="ru-RU"/>
              </w:rPr>
            </w:pPr>
            <w:r w:rsidRPr="008A71C6">
              <w:rPr>
                <w:rFonts w:cs="Times New Roman"/>
                <w:bCs/>
                <w:sz w:val="24"/>
                <w:szCs w:val="24"/>
                <w:lang w:val="ru-RU"/>
              </w:rPr>
              <w:t>29 (91,7%)</w:t>
            </w:r>
          </w:p>
        </w:tc>
        <w:tc>
          <w:tcPr>
            <w:tcW w:w="1842" w:type="dxa"/>
            <w:tcBorders>
              <w:bottom w:val="nil"/>
            </w:tcBorders>
          </w:tcPr>
          <w:p w:rsidR="000D260D" w:rsidRPr="008A71C6" w:rsidRDefault="000D260D" w:rsidP="007F4495">
            <w:pPr>
              <w:pStyle w:val="TableParagraph"/>
              <w:ind w:left="402"/>
              <w:jc w:val="center"/>
              <w:rPr>
                <w:rFonts w:cs="Times New Roman"/>
                <w:bCs/>
                <w:sz w:val="24"/>
                <w:szCs w:val="24"/>
                <w:lang w:val="ru-RU"/>
              </w:rPr>
            </w:pPr>
            <w:r w:rsidRPr="008A71C6">
              <w:rPr>
                <w:rFonts w:cs="Times New Roman"/>
                <w:bCs/>
                <w:sz w:val="24"/>
                <w:szCs w:val="24"/>
                <w:lang w:val="ru-RU"/>
              </w:rPr>
              <w:t>31 (91,5%)</w:t>
            </w:r>
          </w:p>
        </w:tc>
        <w:tc>
          <w:tcPr>
            <w:tcW w:w="2741" w:type="dxa"/>
            <w:tcBorders>
              <w:bottom w:val="nil"/>
            </w:tcBorders>
          </w:tcPr>
          <w:p w:rsidR="000D260D" w:rsidRPr="008A71C6" w:rsidRDefault="000D260D" w:rsidP="007F4495">
            <w:pPr>
              <w:pStyle w:val="TableParagraph"/>
              <w:ind w:left="39" w:right="34"/>
              <w:jc w:val="center"/>
              <w:rPr>
                <w:rFonts w:cs="Times New Roman"/>
                <w:bCs/>
                <w:sz w:val="24"/>
                <w:szCs w:val="24"/>
                <w:lang w:val="ru-RU"/>
              </w:rPr>
            </w:pPr>
            <w:r w:rsidRPr="008A71C6">
              <w:rPr>
                <w:rFonts w:cs="Times New Roman"/>
                <w:bCs/>
                <w:sz w:val="24"/>
                <w:szCs w:val="24"/>
                <w:lang w:val="ru-RU"/>
              </w:rPr>
              <w:t>30 (89,6%)</w:t>
            </w:r>
          </w:p>
        </w:tc>
        <w:tc>
          <w:tcPr>
            <w:tcW w:w="1248" w:type="dxa"/>
            <w:tcBorders>
              <w:bottom w:val="nil"/>
            </w:tcBorders>
          </w:tcPr>
          <w:p w:rsidR="000D260D" w:rsidRPr="008A71C6" w:rsidRDefault="001D6BA8" w:rsidP="007F4495">
            <w:pPr>
              <w:pStyle w:val="TableParagraph"/>
              <w:ind w:left="39" w:right="34"/>
              <w:jc w:val="center"/>
              <w:rPr>
                <w:rFonts w:cs="Times New Roman"/>
                <w:bCs/>
                <w:sz w:val="24"/>
                <w:szCs w:val="24"/>
                <w:lang w:val="ru-RU"/>
              </w:rPr>
            </w:pPr>
            <w:r w:rsidRPr="008A71C6">
              <w:rPr>
                <w:rFonts w:cs="Times New Roman"/>
                <w:sz w:val="24"/>
                <w:szCs w:val="24"/>
                <w:lang w:val="ru-RU"/>
              </w:rPr>
              <w:t>р=0,5</w:t>
            </w:r>
          </w:p>
        </w:tc>
      </w:tr>
      <w:tr w:rsidR="000D260D" w:rsidRPr="008A71C6" w:rsidTr="00D7313F">
        <w:trPr>
          <w:trHeight w:val="288"/>
        </w:trPr>
        <w:tc>
          <w:tcPr>
            <w:tcW w:w="1276" w:type="dxa"/>
            <w:tcBorders>
              <w:top w:val="nil"/>
              <w:bottom w:val="nil"/>
            </w:tcBorders>
          </w:tcPr>
          <w:p w:rsidR="000D260D" w:rsidRPr="008A71C6"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Мертворожденные</w:t>
            </w:r>
          </w:p>
        </w:tc>
        <w:tc>
          <w:tcPr>
            <w:tcW w:w="1156" w:type="dxa"/>
            <w:tcBorders>
              <w:top w:val="nil"/>
              <w:bottom w:val="nil"/>
            </w:tcBorders>
          </w:tcPr>
          <w:p w:rsidR="000D260D" w:rsidRPr="008A71C6" w:rsidRDefault="000D260D" w:rsidP="007F4495">
            <w:pPr>
              <w:pStyle w:val="TableParagraph"/>
              <w:ind w:left="9"/>
              <w:jc w:val="center"/>
              <w:rPr>
                <w:rFonts w:cs="Times New Roman"/>
                <w:bCs/>
                <w:sz w:val="24"/>
                <w:szCs w:val="24"/>
                <w:lang w:val="ru-RU"/>
              </w:rPr>
            </w:pPr>
            <w:r w:rsidRPr="008A71C6">
              <w:rPr>
                <w:rFonts w:cs="Times New Roman"/>
                <w:bCs/>
                <w:w w:val="99"/>
                <w:sz w:val="24"/>
                <w:szCs w:val="24"/>
                <w:lang w:val="ru-RU"/>
              </w:rPr>
              <w:t>-</w:t>
            </w:r>
          </w:p>
        </w:tc>
        <w:tc>
          <w:tcPr>
            <w:tcW w:w="1254" w:type="dxa"/>
            <w:tcBorders>
              <w:top w:val="nil"/>
              <w:bottom w:val="nil"/>
            </w:tcBorders>
          </w:tcPr>
          <w:p w:rsidR="000D260D" w:rsidRPr="008A71C6" w:rsidRDefault="000D260D" w:rsidP="007F4495">
            <w:pPr>
              <w:pStyle w:val="TableParagraph"/>
              <w:ind w:left="11"/>
              <w:jc w:val="center"/>
              <w:rPr>
                <w:rFonts w:cs="Times New Roman"/>
                <w:bCs/>
                <w:sz w:val="24"/>
                <w:szCs w:val="24"/>
                <w:lang w:val="ru-RU"/>
              </w:rPr>
            </w:pPr>
            <w:r w:rsidRPr="008A71C6">
              <w:rPr>
                <w:rFonts w:cs="Times New Roman"/>
                <w:bCs/>
                <w:w w:val="99"/>
                <w:sz w:val="24"/>
                <w:szCs w:val="24"/>
                <w:lang w:val="ru-RU"/>
              </w:rPr>
              <w:t>3 (9,3%)</w:t>
            </w:r>
          </w:p>
        </w:tc>
        <w:tc>
          <w:tcPr>
            <w:tcW w:w="1842" w:type="dxa"/>
            <w:tcBorders>
              <w:top w:val="nil"/>
              <w:bottom w:val="nil"/>
            </w:tcBorders>
          </w:tcPr>
          <w:p w:rsidR="000D260D" w:rsidRPr="008A71C6" w:rsidRDefault="000D260D" w:rsidP="007F4495">
            <w:pPr>
              <w:pStyle w:val="TableParagraph"/>
              <w:ind w:left="546"/>
              <w:jc w:val="center"/>
              <w:rPr>
                <w:rFonts w:cs="Times New Roman"/>
                <w:bCs/>
                <w:sz w:val="24"/>
                <w:szCs w:val="24"/>
                <w:lang w:val="ru-RU"/>
              </w:rPr>
            </w:pPr>
            <w:r w:rsidRPr="008A71C6">
              <w:rPr>
                <w:rFonts w:cs="Times New Roman"/>
                <w:bCs/>
                <w:sz w:val="24"/>
                <w:szCs w:val="24"/>
                <w:lang w:val="ru-RU"/>
              </w:rPr>
              <w:t>3 (8,5%)</w:t>
            </w:r>
          </w:p>
        </w:tc>
        <w:tc>
          <w:tcPr>
            <w:tcW w:w="2741" w:type="dxa"/>
            <w:tcBorders>
              <w:top w:val="nil"/>
              <w:bottom w:val="nil"/>
            </w:tcBorders>
          </w:tcPr>
          <w:p w:rsidR="000D260D" w:rsidRPr="008A71C6" w:rsidRDefault="000D260D" w:rsidP="007F4495">
            <w:pPr>
              <w:pStyle w:val="TableParagraph"/>
              <w:ind w:left="43" w:right="32"/>
              <w:jc w:val="center"/>
              <w:rPr>
                <w:rFonts w:cs="Times New Roman"/>
                <w:bCs/>
                <w:sz w:val="24"/>
                <w:szCs w:val="24"/>
                <w:lang w:val="ru-RU"/>
              </w:rPr>
            </w:pPr>
            <w:r w:rsidRPr="008A71C6">
              <w:rPr>
                <w:rFonts w:cs="Times New Roman"/>
                <w:bCs/>
                <w:sz w:val="24"/>
                <w:szCs w:val="24"/>
                <w:lang w:val="ru-RU"/>
              </w:rPr>
              <w:t xml:space="preserve">4 (11,4%) </w:t>
            </w:r>
          </w:p>
        </w:tc>
        <w:tc>
          <w:tcPr>
            <w:tcW w:w="1248" w:type="dxa"/>
            <w:tcBorders>
              <w:top w:val="nil"/>
              <w:bottom w:val="nil"/>
            </w:tcBorders>
          </w:tcPr>
          <w:p w:rsidR="000D260D" w:rsidRPr="008A71C6" w:rsidRDefault="001D6BA8" w:rsidP="007F4495">
            <w:pPr>
              <w:pStyle w:val="TableParagraph"/>
              <w:ind w:left="43" w:right="32"/>
              <w:jc w:val="center"/>
              <w:rPr>
                <w:rFonts w:cs="Times New Roman"/>
                <w:bCs/>
                <w:sz w:val="24"/>
                <w:szCs w:val="24"/>
                <w:lang w:val="ru-RU"/>
              </w:rPr>
            </w:pPr>
            <w:r w:rsidRPr="008A71C6">
              <w:rPr>
                <w:rFonts w:cs="Times New Roman"/>
                <w:sz w:val="24"/>
                <w:szCs w:val="24"/>
                <w:lang w:val="ru-RU"/>
              </w:rPr>
              <w:t>р=0,3</w:t>
            </w:r>
          </w:p>
        </w:tc>
      </w:tr>
      <w:tr w:rsidR="000D260D" w:rsidRPr="008A71C6" w:rsidTr="00D7313F">
        <w:trPr>
          <w:trHeight w:val="278"/>
        </w:trPr>
        <w:tc>
          <w:tcPr>
            <w:tcW w:w="1276" w:type="dxa"/>
            <w:tcBorders>
              <w:top w:val="nil"/>
            </w:tcBorders>
          </w:tcPr>
          <w:p w:rsidR="000D260D" w:rsidRPr="008A71C6" w:rsidRDefault="000D260D" w:rsidP="007F4495">
            <w:pPr>
              <w:pStyle w:val="TableParagraph"/>
              <w:ind w:right="93"/>
              <w:jc w:val="center"/>
              <w:rPr>
                <w:rFonts w:cs="Times New Roman"/>
                <w:bCs/>
                <w:i/>
                <w:sz w:val="24"/>
                <w:szCs w:val="24"/>
                <w:lang w:val="ru-RU"/>
              </w:rPr>
            </w:pPr>
            <w:r w:rsidRPr="008A71C6">
              <w:rPr>
                <w:rFonts w:cs="Times New Roman"/>
                <w:bCs/>
                <w:i/>
                <w:sz w:val="24"/>
                <w:szCs w:val="24"/>
                <w:lang w:val="ru-RU"/>
              </w:rPr>
              <w:t>ОР (95% ДИ)</w:t>
            </w:r>
          </w:p>
        </w:tc>
        <w:tc>
          <w:tcPr>
            <w:tcW w:w="1156" w:type="dxa"/>
            <w:tcBorders>
              <w:top w:val="nil"/>
            </w:tcBorders>
          </w:tcPr>
          <w:p w:rsidR="000D260D" w:rsidRPr="008A71C6" w:rsidRDefault="000D260D" w:rsidP="007F4495">
            <w:pPr>
              <w:pStyle w:val="TableParagraph"/>
              <w:jc w:val="center"/>
              <w:rPr>
                <w:rFonts w:cs="Times New Roman"/>
                <w:bCs/>
                <w:sz w:val="24"/>
                <w:szCs w:val="24"/>
                <w:lang w:val="ru-RU"/>
              </w:rPr>
            </w:pPr>
          </w:p>
        </w:tc>
        <w:tc>
          <w:tcPr>
            <w:tcW w:w="1254" w:type="dxa"/>
            <w:tcBorders>
              <w:top w:val="nil"/>
            </w:tcBorders>
          </w:tcPr>
          <w:p w:rsidR="000D260D" w:rsidRPr="008A71C6" w:rsidRDefault="000D260D" w:rsidP="007F4495">
            <w:pPr>
              <w:pStyle w:val="TableParagraph"/>
              <w:jc w:val="center"/>
              <w:rPr>
                <w:rFonts w:cs="Times New Roman"/>
                <w:bCs/>
                <w:sz w:val="24"/>
                <w:szCs w:val="24"/>
                <w:lang w:val="ru-RU"/>
              </w:rPr>
            </w:pPr>
            <w:r w:rsidRPr="008A71C6">
              <w:rPr>
                <w:rFonts w:cs="Times New Roman"/>
                <w:bCs/>
                <w:sz w:val="24"/>
                <w:szCs w:val="24"/>
                <w:lang w:val="ru-RU"/>
              </w:rPr>
              <w:t>2,0 (1,55-2,59)</w:t>
            </w:r>
          </w:p>
        </w:tc>
        <w:tc>
          <w:tcPr>
            <w:tcW w:w="1842" w:type="dxa"/>
            <w:tcBorders>
              <w:top w:val="nil"/>
            </w:tcBorders>
          </w:tcPr>
          <w:p w:rsidR="000D260D" w:rsidRPr="008A71C6" w:rsidRDefault="000D260D" w:rsidP="007F4495">
            <w:pPr>
              <w:pStyle w:val="TableParagraph"/>
              <w:ind w:left="210"/>
              <w:jc w:val="center"/>
              <w:rPr>
                <w:rFonts w:cs="Times New Roman"/>
                <w:bCs/>
                <w:i/>
                <w:sz w:val="24"/>
                <w:szCs w:val="24"/>
                <w:lang w:val="ru-RU"/>
              </w:rPr>
            </w:pPr>
            <w:r w:rsidRPr="008A71C6">
              <w:rPr>
                <w:rFonts w:cs="Times New Roman"/>
                <w:bCs/>
                <w:i/>
                <w:sz w:val="24"/>
                <w:szCs w:val="24"/>
                <w:lang w:val="ru-RU"/>
              </w:rPr>
              <w:t>1,94 (1,51-2,47)</w:t>
            </w:r>
          </w:p>
        </w:tc>
        <w:tc>
          <w:tcPr>
            <w:tcW w:w="2741" w:type="dxa"/>
            <w:tcBorders>
              <w:top w:val="nil"/>
            </w:tcBorders>
          </w:tcPr>
          <w:p w:rsidR="000D260D" w:rsidRPr="008A71C6" w:rsidRDefault="000D260D" w:rsidP="007F4495">
            <w:pPr>
              <w:pStyle w:val="TableParagraph"/>
              <w:ind w:left="43" w:right="32"/>
              <w:jc w:val="center"/>
              <w:rPr>
                <w:rFonts w:cs="Times New Roman"/>
                <w:bCs/>
                <w:i/>
                <w:sz w:val="24"/>
                <w:szCs w:val="24"/>
                <w:lang w:val="ru-RU"/>
              </w:rPr>
            </w:pPr>
            <w:r w:rsidRPr="008A71C6">
              <w:rPr>
                <w:rFonts w:cs="Times New Roman"/>
                <w:bCs/>
                <w:i/>
                <w:sz w:val="24"/>
                <w:szCs w:val="24"/>
                <w:lang w:val="ru-RU"/>
              </w:rPr>
              <w:t>1,97 (1,53-2,53)</w:t>
            </w:r>
          </w:p>
        </w:tc>
        <w:tc>
          <w:tcPr>
            <w:tcW w:w="1248" w:type="dxa"/>
            <w:tcBorders>
              <w:top w:val="nil"/>
            </w:tcBorders>
          </w:tcPr>
          <w:p w:rsidR="000D260D" w:rsidRPr="008A71C6" w:rsidRDefault="000D260D" w:rsidP="007F4495">
            <w:pPr>
              <w:pStyle w:val="TableParagraph"/>
              <w:ind w:left="43" w:right="32"/>
              <w:jc w:val="center"/>
              <w:rPr>
                <w:rFonts w:cs="Times New Roman"/>
                <w:bCs/>
                <w:i/>
                <w:sz w:val="24"/>
                <w:szCs w:val="24"/>
                <w:lang w:val="ru-RU"/>
              </w:rPr>
            </w:pPr>
          </w:p>
        </w:tc>
      </w:tr>
      <w:tr w:rsidR="000D260D" w:rsidRPr="008A71C6" w:rsidTr="00D7313F">
        <w:trPr>
          <w:trHeight w:val="254"/>
        </w:trPr>
        <w:tc>
          <w:tcPr>
            <w:tcW w:w="1276" w:type="dxa"/>
            <w:tcBorders>
              <w:bottom w:val="nil"/>
            </w:tcBorders>
          </w:tcPr>
          <w:p w:rsidR="00C22A3B"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Естествен</w:t>
            </w:r>
          </w:p>
          <w:p w:rsidR="000D260D" w:rsidRPr="008A71C6"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ные роды</w:t>
            </w:r>
          </w:p>
        </w:tc>
        <w:tc>
          <w:tcPr>
            <w:tcW w:w="1156" w:type="dxa"/>
            <w:tcBorders>
              <w:bottom w:val="nil"/>
            </w:tcBorders>
          </w:tcPr>
          <w:p w:rsidR="000D260D" w:rsidRPr="008A71C6" w:rsidRDefault="000D260D" w:rsidP="007F4495">
            <w:pPr>
              <w:pStyle w:val="TableParagraph"/>
              <w:ind w:left="266"/>
              <w:jc w:val="center"/>
              <w:rPr>
                <w:rFonts w:cs="Times New Roman"/>
                <w:bCs/>
                <w:sz w:val="24"/>
                <w:szCs w:val="24"/>
                <w:lang w:val="ru-RU"/>
              </w:rPr>
            </w:pPr>
            <w:r w:rsidRPr="008A71C6">
              <w:rPr>
                <w:rFonts w:cs="Times New Roman"/>
                <w:bCs/>
                <w:sz w:val="24"/>
                <w:szCs w:val="24"/>
                <w:lang w:val="ru-RU"/>
              </w:rPr>
              <w:t>27 (93,1%)</w:t>
            </w:r>
          </w:p>
        </w:tc>
        <w:tc>
          <w:tcPr>
            <w:tcW w:w="1254" w:type="dxa"/>
            <w:tcBorders>
              <w:bottom w:val="nil"/>
            </w:tcBorders>
          </w:tcPr>
          <w:p w:rsidR="000D260D" w:rsidRPr="008A71C6" w:rsidRDefault="000D260D" w:rsidP="007F4495">
            <w:pPr>
              <w:pStyle w:val="TableParagraph"/>
              <w:ind w:left="117" w:right="114"/>
              <w:jc w:val="center"/>
              <w:rPr>
                <w:rFonts w:cs="Times New Roman"/>
                <w:bCs/>
                <w:sz w:val="24"/>
                <w:szCs w:val="24"/>
                <w:lang w:val="ru-RU"/>
              </w:rPr>
            </w:pPr>
            <w:r w:rsidRPr="008A71C6">
              <w:rPr>
                <w:rFonts w:cs="Times New Roman"/>
                <w:bCs/>
                <w:sz w:val="24"/>
                <w:szCs w:val="24"/>
                <w:lang w:val="ru-RU"/>
              </w:rPr>
              <w:t xml:space="preserve">19 (59,4%) </w:t>
            </w:r>
          </w:p>
        </w:tc>
        <w:tc>
          <w:tcPr>
            <w:tcW w:w="1842" w:type="dxa"/>
            <w:tcBorders>
              <w:bottom w:val="nil"/>
            </w:tcBorders>
          </w:tcPr>
          <w:p w:rsidR="000D260D" w:rsidRPr="008A71C6" w:rsidRDefault="000D260D" w:rsidP="007F4495">
            <w:pPr>
              <w:pStyle w:val="TableParagraph"/>
              <w:ind w:left="131"/>
              <w:jc w:val="center"/>
              <w:rPr>
                <w:rFonts w:cs="Times New Roman"/>
                <w:bCs/>
                <w:sz w:val="24"/>
                <w:szCs w:val="24"/>
                <w:lang w:val="ru-RU"/>
              </w:rPr>
            </w:pPr>
            <w:r w:rsidRPr="008A71C6">
              <w:rPr>
                <w:rFonts w:cs="Times New Roman"/>
                <w:bCs/>
                <w:sz w:val="24"/>
                <w:szCs w:val="24"/>
                <w:lang w:val="ru-RU"/>
              </w:rPr>
              <w:t>9 (25,7%)</w:t>
            </w:r>
          </w:p>
        </w:tc>
        <w:tc>
          <w:tcPr>
            <w:tcW w:w="2741" w:type="dxa"/>
            <w:tcBorders>
              <w:bottom w:val="nil"/>
            </w:tcBorders>
          </w:tcPr>
          <w:p w:rsidR="000D260D" w:rsidRPr="008A71C6" w:rsidRDefault="000D260D" w:rsidP="007F4495">
            <w:pPr>
              <w:pStyle w:val="TableParagraph"/>
              <w:ind w:left="43" w:right="34"/>
              <w:jc w:val="center"/>
              <w:rPr>
                <w:rFonts w:cs="Times New Roman"/>
                <w:bCs/>
                <w:sz w:val="24"/>
                <w:szCs w:val="24"/>
                <w:lang w:val="ru-RU"/>
              </w:rPr>
            </w:pPr>
            <w:r w:rsidRPr="008A71C6">
              <w:rPr>
                <w:rFonts w:cs="Times New Roman"/>
                <w:bCs/>
                <w:sz w:val="24"/>
                <w:szCs w:val="24"/>
                <w:lang w:val="ru-RU"/>
              </w:rPr>
              <w:t>11 (31,4%)</w:t>
            </w:r>
          </w:p>
        </w:tc>
        <w:tc>
          <w:tcPr>
            <w:tcW w:w="1248" w:type="dxa"/>
            <w:tcBorders>
              <w:bottom w:val="nil"/>
            </w:tcBorders>
          </w:tcPr>
          <w:p w:rsidR="000D260D" w:rsidRPr="008A71C6" w:rsidRDefault="001D6BA8" w:rsidP="007F4495">
            <w:pPr>
              <w:pStyle w:val="TableParagraph"/>
              <w:ind w:left="43" w:right="34"/>
              <w:jc w:val="center"/>
              <w:rPr>
                <w:rFonts w:cs="Times New Roman"/>
                <w:bCs/>
                <w:sz w:val="24"/>
                <w:szCs w:val="24"/>
                <w:lang w:val="ru-RU"/>
              </w:rPr>
            </w:pPr>
            <w:r w:rsidRPr="008A71C6">
              <w:rPr>
                <w:rFonts w:cs="Times New Roman"/>
                <w:b/>
                <w:bCs/>
                <w:sz w:val="24"/>
                <w:szCs w:val="24"/>
                <w:lang w:val="ru-RU"/>
              </w:rPr>
              <w:t>р=0,0012*</w:t>
            </w:r>
          </w:p>
        </w:tc>
      </w:tr>
      <w:tr w:rsidR="000D260D" w:rsidRPr="008A71C6" w:rsidTr="00D7313F">
        <w:trPr>
          <w:trHeight w:val="294"/>
        </w:trPr>
        <w:tc>
          <w:tcPr>
            <w:tcW w:w="1276" w:type="dxa"/>
            <w:tcBorders>
              <w:top w:val="nil"/>
              <w:bottom w:val="nil"/>
            </w:tcBorders>
          </w:tcPr>
          <w:p w:rsidR="000D260D" w:rsidRPr="008A71C6"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Кесарево сечение</w:t>
            </w:r>
          </w:p>
        </w:tc>
        <w:tc>
          <w:tcPr>
            <w:tcW w:w="1156" w:type="dxa"/>
            <w:tcBorders>
              <w:top w:val="nil"/>
              <w:bottom w:val="nil"/>
            </w:tcBorders>
          </w:tcPr>
          <w:p w:rsidR="000D260D" w:rsidRPr="008A71C6" w:rsidRDefault="000D260D" w:rsidP="007F4495">
            <w:pPr>
              <w:pStyle w:val="TableParagraph"/>
              <w:ind w:left="266"/>
              <w:jc w:val="center"/>
              <w:rPr>
                <w:rFonts w:cs="Times New Roman"/>
                <w:bCs/>
                <w:sz w:val="24"/>
                <w:szCs w:val="24"/>
                <w:lang w:val="ru-RU"/>
              </w:rPr>
            </w:pPr>
            <w:r w:rsidRPr="008A71C6">
              <w:rPr>
                <w:rFonts w:cs="Times New Roman"/>
                <w:bCs/>
                <w:sz w:val="24"/>
                <w:szCs w:val="24"/>
                <w:lang w:val="ru-RU"/>
              </w:rPr>
              <w:t>2 (6,9%)</w:t>
            </w:r>
          </w:p>
        </w:tc>
        <w:tc>
          <w:tcPr>
            <w:tcW w:w="1254" w:type="dxa"/>
            <w:tcBorders>
              <w:top w:val="nil"/>
              <w:bottom w:val="nil"/>
            </w:tcBorders>
          </w:tcPr>
          <w:p w:rsidR="000D260D" w:rsidRPr="008A71C6" w:rsidRDefault="000D260D" w:rsidP="007F4495">
            <w:pPr>
              <w:pStyle w:val="TableParagraph"/>
              <w:ind w:left="117" w:right="114"/>
              <w:jc w:val="center"/>
              <w:rPr>
                <w:rFonts w:cs="Times New Roman"/>
                <w:bCs/>
                <w:sz w:val="24"/>
                <w:szCs w:val="24"/>
                <w:lang w:val="ru-RU"/>
              </w:rPr>
            </w:pPr>
            <w:r w:rsidRPr="008A71C6">
              <w:rPr>
                <w:rFonts w:cs="Times New Roman"/>
                <w:bCs/>
                <w:sz w:val="24"/>
                <w:szCs w:val="24"/>
                <w:lang w:val="ru-RU"/>
              </w:rPr>
              <w:t>13 (40,6%)</w:t>
            </w:r>
          </w:p>
        </w:tc>
        <w:tc>
          <w:tcPr>
            <w:tcW w:w="1842" w:type="dxa"/>
            <w:tcBorders>
              <w:top w:val="nil"/>
              <w:bottom w:val="nil"/>
            </w:tcBorders>
          </w:tcPr>
          <w:p w:rsidR="000D260D" w:rsidRPr="008A71C6" w:rsidRDefault="000D260D" w:rsidP="007F4495">
            <w:pPr>
              <w:pStyle w:val="TableParagraph"/>
              <w:ind w:left="210"/>
              <w:jc w:val="center"/>
              <w:rPr>
                <w:rFonts w:cs="Times New Roman"/>
                <w:bCs/>
                <w:sz w:val="24"/>
                <w:szCs w:val="24"/>
                <w:lang w:val="ru-RU"/>
              </w:rPr>
            </w:pPr>
            <w:r w:rsidRPr="008A71C6">
              <w:rPr>
                <w:rFonts w:cs="Times New Roman"/>
                <w:bCs/>
                <w:spacing w:val="-4"/>
                <w:sz w:val="24"/>
                <w:szCs w:val="24"/>
                <w:lang w:val="ru-RU"/>
              </w:rPr>
              <w:t>26</w:t>
            </w:r>
            <w:r w:rsidRPr="008A71C6">
              <w:rPr>
                <w:rFonts w:cs="Times New Roman"/>
                <w:bCs/>
                <w:spacing w:val="-6"/>
                <w:sz w:val="24"/>
                <w:szCs w:val="24"/>
                <w:lang w:val="ru-RU"/>
              </w:rPr>
              <w:t>(74,2%)</w:t>
            </w:r>
          </w:p>
        </w:tc>
        <w:tc>
          <w:tcPr>
            <w:tcW w:w="2741" w:type="dxa"/>
            <w:tcBorders>
              <w:top w:val="nil"/>
              <w:bottom w:val="nil"/>
            </w:tcBorders>
          </w:tcPr>
          <w:p w:rsidR="000D260D" w:rsidRPr="008A71C6" w:rsidRDefault="000D260D" w:rsidP="007F4495">
            <w:pPr>
              <w:pStyle w:val="TableParagraph"/>
              <w:ind w:left="43" w:right="34"/>
              <w:jc w:val="center"/>
              <w:rPr>
                <w:rFonts w:cs="Times New Roman"/>
                <w:bCs/>
                <w:sz w:val="24"/>
                <w:szCs w:val="24"/>
                <w:lang w:val="ru-RU"/>
              </w:rPr>
            </w:pPr>
            <w:r w:rsidRPr="008A71C6">
              <w:rPr>
                <w:rFonts w:cs="Times New Roman"/>
                <w:bCs/>
                <w:sz w:val="24"/>
                <w:szCs w:val="24"/>
                <w:lang w:val="ru-RU"/>
              </w:rPr>
              <w:t>24 (68,6%)</w:t>
            </w:r>
          </w:p>
        </w:tc>
        <w:tc>
          <w:tcPr>
            <w:tcW w:w="1248" w:type="dxa"/>
            <w:tcBorders>
              <w:top w:val="nil"/>
              <w:bottom w:val="nil"/>
            </w:tcBorders>
          </w:tcPr>
          <w:p w:rsidR="000D260D" w:rsidRPr="008A71C6" w:rsidRDefault="001D6BA8" w:rsidP="007F4495">
            <w:pPr>
              <w:pStyle w:val="TableParagraph"/>
              <w:ind w:left="43" w:right="34"/>
              <w:jc w:val="center"/>
              <w:rPr>
                <w:rFonts w:cs="Times New Roman"/>
                <w:bCs/>
                <w:sz w:val="24"/>
                <w:szCs w:val="24"/>
                <w:lang w:val="ru-RU"/>
              </w:rPr>
            </w:pPr>
            <w:r w:rsidRPr="008A71C6">
              <w:rPr>
                <w:rFonts w:cs="Times New Roman"/>
                <w:b/>
                <w:bCs/>
                <w:sz w:val="24"/>
                <w:szCs w:val="24"/>
                <w:lang w:val="ru-RU"/>
              </w:rPr>
              <w:t>р=0,0001*</w:t>
            </w:r>
          </w:p>
        </w:tc>
      </w:tr>
      <w:tr w:rsidR="000D260D" w:rsidRPr="008A71C6" w:rsidTr="00D7313F">
        <w:trPr>
          <w:trHeight w:val="278"/>
        </w:trPr>
        <w:tc>
          <w:tcPr>
            <w:tcW w:w="1276" w:type="dxa"/>
            <w:tcBorders>
              <w:top w:val="nil"/>
            </w:tcBorders>
          </w:tcPr>
          <w:p w:rsidR="000D260D" w:rsidRPr="008A71C6" w:rsidRDefault="000D260D" w:rsidP="007F4495">
            <w:pPr>
              <w:pStyle w:val="TableParagraph"/>
              <w:ind w:right="93"/>
              <w:jc w:val="center"/>
              <w:rPr>
                <w:rFonts w:cs="Times New Roman"/>
                <w:bCs/>
                <w:i/>
                <w:sz w:val="24"/>
                <w:szCs w:val="24"/>
                <w:lang w:val="ru-RU"/>
              </w:rPr>
            </w:pPr>
            <w:r w:rsidRPr="008A71C6">
              <w:rPr>
                <w:rFonts w:cs="Times New Roman"/>
                <w:bCs/>
                <w:i/>
                <w:sz w:val="24"/>
                <w:szCs w:val="24"/>
                <w:lang w:val="ru-RU"/>
              </w:rPr>
              <w:t>ОР (95% ДИ)</w:t>
            </w:r>
          </w:p>
        </w:tc>
        <w:tc>
          <w:tcPr>
            <w:tcW w:w="1156" w:type="dxa"/>
            <w:tcBorders>
              <w:top w:val="nil"/>
            </w:tcBorders>
          </w:tcPr>
          <w:p w:rsidR="000D260D" w:rsidRPr="008A71C6" w:rsidRDefault="000D260D" w:rsidP="007F4495">
            <w:pPr>
              <w:pStyle w:val="TableParagraph"/>
              <w:jc w:val="center"/>
              <w:rPr>
                <w:rFonts w:cs="Times New Roman"/>
                <w:bCs/>
                <w:sz w:val="24"/>
                <w:szCs w:val="24"/>
                <w:lang w:val="ru-RU"/>
              </w:rPr>
            </w:pPr>
          </w:p>
        </w:tc>
        <w:tc>
          <w:tcPr>
            <w:tcW w:w="1254" w:type="dxa"/>
            <w:tcBorders>
              <w:top w:val="nil"/>
            </w:tcBorders>
          </w:tcPr>
          <w:p w:rsidR="000D260D" w:rsidRPr="008A71C6" w:rsidRDefault="000D260D" w:rsidP="007F4495">
            <w:pPr>
              <w:pStyle w:val="TableParagraph"/>
              <w:jc w:val="center"/>
              <w:rPr>
                <w:rFonts w:cs="Times New Roman"/>
                <w:bCs/>
                <w:sz w:val="24"/>
                <w:szCs w:val="24"/>
                <w:lang w:val="ru-RU"/>
              </w:rPr>
            </w:pPr>
          </w:p>
        </w:tc>
        <w:tc>
          <w:tcPr>
            <w:tcW w:w="1842" w:type="dxa"/>
            <w:tcBorders>
              <w:top w:val="nil"/>
            </w:tcBorders>
          </w:tcPr>
          <w:p w:rsidR="000D260D" w:rsidRPr="008A71C6" w:rsidRDefault="000D260D" w:rsidP="007F4495">
            <w:pPr>
              <w:pStyle w:val="TableParagraph"/>
              <w:ind w:left="210"/>
              <w:jc w:val="center"/>
              <w:rPr>
                <w:rFonts w:cs="Times New Roman"/>
                <w:bCs/>
                <w:i/>
                <w:sz w:val="24"/>
                <w:szCs w:val="24"/>
                <w:lang w:val="ru-RU"/>
              </w:rPr>
            </w:pPr>
            <w:r w:rsidRPr="008A71C6">
              <w:rPr>
                <w:rFonts w:cs="Times New Roman"/>
                <w:bCs/>
                <w:i/>
                <w:sz w:val="24"/>
                <w:szCs w:val="24"/>
                <w:lang w:val="ru-RU"/>
              </w:rPr>
              <w:t>3,71 (2,09-6,6)</w:t>
            </w:r>
          </w:p>
        </w:tc>
        <w:tc>
          <w:tcPr>
            <w:tcW w:w="2741" w:type="dxa"/>
            <w:tcBorders>
              <w:top w:val="nil"/>
            </w:tcBorders>
          </w:tcPr>
          <w:p w:rsidR="000D260D" w:rsidRPr="008A71C6" w:rsidRDefault="000D260D" w:rsidP="007F4495">
            <w:pPr>
              <w:pStyle w:val="TableParagraph"/>
              <w:ind w:left="43" w:right="32"/>
              <w:jc w:val="center"/>
              <w:rPr>
                <w:rFonts w:cs="Times New Roman"/>
                <w:bCs/>
                <w:i/>
                <w:sz w:val="24"/>
                <w:szCs w:val="24"/>
                <w:lang w:val="ru-RU"/>
              </w:rPr>
            </w:pPr>
            <w:r w:rsidRPr="008A71C6">
              <w:rPr>
                <w:rFonts w:cs="Times New Roman"/>
                <w:bCs/>
                <w:i/>
                <w:sz w:val="24"/>
                <w:szCs w:val="24"/>
                <w:lang w:val="ru-RU"/>
              </w:rPr>
              <w:t>3,19 (1,91-5,31)</w:t>
            </w:r>
          </w:p>
        </w:tc>
        <w:tc>
          <w:tcPr>
            <w:tcW w:w="1248" w:type="dxa"/>
            <w:tcBorders>
              <w:top w:val="nil"/>
            </w:tcBorders>
          </w:tcPr>
          <w:p w:rsidR="000D260D" w:rsidRPr="008A71C6" w:rsidRDefault="000D260D" w:rsidP="007F4495">
            <w:pPr>
              <w:pStyle w:val="TableParagraph"/>
              <w:ind w:left="43" w:right="32"/>
              <w:jc w:val="center"/>
              <w:rPr>
                <w:rFonts w:cs="Times New Roman"/>
                <w:bCs/>
                <w:i/>
                <w:sz w:val="24"/>
                <w:szCs w:val="24"/>
                <w:lang w:val="ru-RU"/>
              </w:rPr>
            </w:pPr>
          </w:p>
        </w:tc>
      </w:tr>
      <w:tr w:rsidR="000D260D" w:rsidRPr="008A71C6" w:rsidTr="00D7313F">
        <w:trPr>
          <w:trHeight w:val="268"/>
        </w:trPr>
        <w:tc>
          <w:tcPr>
            <w:tcW w:w="1276" w:type="dxa"/>
            <w:tcBorders>
              <w:bottom w:val="nil"/>
            </w:tcBorders>
          </w:tcPr>
          <w:p w:rsidR="00C22A3B"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Индуциро</w:t>
            </w:r>
          </w:p>
          <w:p w:rsidR="000D260D" w:rsidRPr="008A71C6" w:rsidRDefault="000D260D" w:rsidP="007F4495">
            <w:pPr>
              <w:pStyle w:val="TableParagraph"/>
              <w:ind w:left="107"/>
              <w:jc w:val="center"/>
              <w:rPr>
                <w:rFonts w:cs="Times New Roman"/>
                <w:bCs/>
                <w:sz w:val="24"/>
                <w:szCs w:val="24"/>
                <w:lang w:val="ru-RU"/>
              </w:rPr>
            </w:pPr>
            <w:r w:rsidRPr="008A71C6">
              <w:rPr>
                <w:rFonts w:cs="Times New Roman"/>
                <w:bCs/>
                <w:sz w:val="24"/>
                <w:szCs w:val="24"/>
                <w:lang w:val="ru-RU"/>
              </w:rPr>
              <w:t>ванные роды</w:t>
            </w:r>
          </w:p>
        </w:tc>
        <w:tc>
          <w:tcPr>
            <w:tcW w:w="1156" w:type="dxa"/>
            <w:vMerge w:val="restart"/>
          </w:tcPr>
          <w:p w:rsidR="000D260D" w:rsidRPr="008A71C6" w:rsidRDefault="000D260D" w:rsidP="007F4495">
            <w:pPr>
              <w:pStyle w:val="TableParagraph"/>
              <w:ind w:left="9"/>
              <w:jc w:val="center"/>
              <w:rPr>
                <w:rFonts w:cs="Times New Roman"/>
                <w:bCs/>
                <w:sz w:val="24"/>
                <w:szCs w:val="24"/>
                <w:lang w:val="ru-RU"/>
              </w:rPr>
            </w:pPr>
            <w:r w:rsidRPr="008A71C6">
              <w:rPr>
                <w:rFonts w:cs="Times New Roman"/>
                <w:bCs/>
                <w:w w:val="99"/>
                <w:sz w:val="24"/>
                <w:szCs w:val="24"/>
                <w:lang w:val="ru-RU"/>
              </w:rPr>
              <w:t>-</w:t>
            </w:r>
          </w:p>
        </w:tc>
        <w:tc>
          <w:tcPr>
            <w:tcW w:w="1254" w:type="dxa"/>
            <w:tcBorders>
              <w:bottom w:val="nil"/>
            </w:tcBorders>
          </w:tcPr>
          <w:p w:rsidR="000D260D" w:rsidRPr="008A71C6" w:rsidRDefault="000D260D" w:rsidP="007F4495">
            <w:pPr>
              <w:pStyle w:val="TableParagraph"/>
              <w:ind w:left="117" w:right="114"/>
              <w:jc w:val="center"/>
              <w:rPr>
                <w:rFonts w:cs="Times New Roman"/>
                <w:bCs/>
                <w:sz w:val="24"/>
                <w:szCs w:val="24"/>
                <w:lang w:val="ru-RU"/>
              </w:rPr>
            </w:pPr>
            <w:r w:rsidRPr="008A71C6">
              <w:rPr>
                <w:rFonts w:cs="Times New Roman"/>
                <w:bCs/>
                <w:sz w:val="24"/>
                <w:szCs w:val="24"/>
                <w:lang w:val="ru-RU"/>
              </w:rPr>
              <w:t>6 (18,75%)</w:t>
            </w:r>
          </w:p>
        </w:tc>
        <w:tc>
          <w:tcPr>
            <w:tcW w:w="1842" w:type="dxa"/>
            <w:tcBorders>
              <w:bottom w:val="nil"/>
            </w:tcBorders>
          </w:tcPr>
          <w:p w:rsidR="000D260D" w:rsidRPr="008A71C6" w:rsidRDefault="000D260D" w:rsidP="007F4495">
            <w:pPr>
              <w:pStyle w:val="TableParagraph"/>
              <w:ind w:left="119"/>
              <w:jc w:val="center"/>
              <w:rPr>
                <w:rFonts w:cs="Times New Roman"/>
                <w:bCs/>
                <w:sz w:val="24"/>
                <w:szCs w:val="24"/>
                <w:lang w:val="ru-RU"/>
              </w:rPr>
            </w:pPr>
            <w:r w:rsidRPr="008A71C6">
              <w:rPr>
                <w:rFonts w:cs="Times New Roman"/>
                <w:bCs/>
                <w:spacing w:val="-4"/>
                <w:sz w:val="24"/>
                <w:szCs w:val="24"/>
                <w:lang w:val="ru-RU"/>
              </w:rPr>
              <w:t>31</w:t>
            </w:r>
            <w:r w:rsidRPr="008A71C6">
              <w:rPr>
                <w:rFonts w:cs="Times New Roman"/>
                <w:bCs/>
                <w:spacing w:val="-6"/>
                <w:sz w:val="24"/>
                <w:szCs w:val="24"/>
                <w:lang w:val="ru-RU"/>
              </w:rPr>
              <w:t>(88,5%)</w:t>
            </w:r>
          </w:p>
        </w:tc>
        <w:tc>
          <w:tcPr>
            <w:tcW w:w="2741" w:type="dxa"/>
            <w:tcBorders>
              <w:bottom w:val="nil"/>
            </w:tcBorders>
          </w:tcPr>
          <w:p w:rsidR="000D260D" w:rsidRPr="008A71C6" w:rsidRDefault="000D260D" w:rsidP="007F4495">
            <w:pPr>
              <w:pStyle w:val="TableParagraph"/>
              <w:ind w:left="43" w:right="32"/>
              <w:jc w:val="center"/>
              <w:rPr>
                <w:rFonts w:cs="Times New Roman"/>
                <w:bCs/>
                <w:sz w:val="24"/>
                <w:szCs w:val="24"/>
                <w:lang w:val="ru-RU"/>
              </w:rPr>
            </w:pPr>
            <w:r w:rsidRPr="008A71C6">
              <w:rPr>
                <w:rFonts w:cs="Times New Roman"/>
                <w:bCs/>
                <w:sz w:val="24"/>
                <w:szCs w:val="24"/>
                <w:lang w:val="ru-RU"/>
              </w:rPr>
              <w:t>29 (82,9%)</w:t>
            </w:r>
          </w:p>
        </w:tc>
        <w:tc>
          <w:tcPr>
            <w:tcW w:w="1248" w:type="dxa"/>
            <w:tcBorders>
              <w:bottom w:val="nil"/>
            </w:tcBorders>
          </w:tcPr>
          <w:p w:rsidR="000D260D" w:rsidRPr="008A71C6" w:rsidRDefault="001D6BA8" w:rsidP="007F4495">
            <w:pPr>
              <w:pStyle w:val="TableParagraph"/>
              <w:ind w:left="43" w:right="32"/>
              <w:jc w:val="center"/>
              <w:rPr>
                <w:rFonts w:cs="Times New Roman"/>
                <w:bCs/>
                <w:sz w:val="24"/>
                <w:szCs w:val="24"/>
                <w:lang w:val="ru-RU"/>
              </w:rPr>
            </w:pPr>
            <w:r w:rsidRPr="008A71C6">
              <w:rPr>
                <w:rFonts w:cs="Times New Roman"/>
                <w:b/>
                <w:bCs/>
                <w:sz w:val="24"/>
                <w:szCs w:val="24"/>
                <w:lang w:val="ru-RU"/>
              </w:rPr>
              <w:t>р=0,005*</w:t>
            </w:r>
          </w:p>
        </w:tc>
      </w:tr>
      <w:tr w:rsidR="000D260D" w:rsidRPr="008A71C6" w:rsidTr="00D7313F">
        <w:trPr>
          <w:trHeight w:val="273"/>
        </w:trPr>
        <w:tc>
          <w:tcPr>
            <w:tcW w:w="1276" w:type="dxa"/>
            <w:tcBorders>
              <w:top w:val="nil"/>
            </w:tcBorders>
          </w:tcPr>
          <w:p w:rsidR="000D260D" w:rsidRPr="008A71C6" w:rsidRDefault="000D260D" w:rsidP="007F4495">
            <w:pPr>
              <w:pStyle w:val="TableParagraph"/>
              <w:ind w:right="93"/>
              <w:jc w:val="center"/>
              <w:rPr>
                <w:rFonts w:cs="Times New Roman"/>
                <w:bCs/>
                <w:i/>
                <w:sz w:val="24"/>
                <w:szCs w:val="24"/>
                <w:lang w:val="ru-RU"/>
              </w:rPr>
            </w:pPr>
            <w:r w:rsidRPr="008A71C6">
              <w:rPr>
                <w:rFonts w:cs="Times New Roman"/>
                <w:bCs/>
                <w:i/>
                <w:sz w:val="24"/>
                <w:szCs w:val="24"/>
                <w:lang w:val="ru-RU"/>
              </w:rPr>
              <w:t>ОР (95% ДИ)</w:t>
            </w:r>
          </w:p>
        </w:tc>
        <w:tc>
          <w:tcPr>
            <w:tcW w:w="1156" w:type="dxa"/>
            <w:vMerge/>
            <w:tcBorders>
              <w:top w:val="nil"/>
            </w:tcBorders>
          </w:tcPr>
          <w:p w:rsidR="000D260D" w:rsidRPr="008A71C6" w:rsidRDefault="000D260D" w:rsidP="007F4495">
            <w:pPr>
              <w:rPr>
                <w:rFonts w:cs="Times New Roman"/>
                <w:bCs/>
                <w:sz w:val="24"/>
                <w:lang w:val="ru-RU"/>
              </w:rPr>
            </w:pPr>
          </w:p>
        </w:tc>
        <w:tc>
          <w:tcPr>
            <w:tcW w:w="1254" w:type="dxa"/>
            <w:tcBorders>
              <w:top w:val="nil"/>
            </w:tcBorders>
          </w:tcPr>
          <w:p w:rsidR="000D260D" w:rsidRPr="008A71C6" w:rsidRDefault="000D260D" w:rsidP="007F4495">
            <w:pPr>
              <w:pStyle w:val="TableParagraph"/>
              <w:ind w:left="71" w:right="62"/>
              <w:jc w:val="center"/>
              <w:rPr>
                <w:rFonts w:cs="Times New Roman"/>
                <w:bCs/>
                <w:i/>
                <w:sz w:val="24"/>
                <w:szCs w:val="24"/>
                <w:lang w:val="ru-RU"/>
              </w:rPr>
            </w:pPr>
            <w:r w:rsidRPr="008A71C6">
              <w:rPr>
                <w:rFonts w:cs="Times New Roman"/>
                <w:bCs/>
                <w:i/>
                <w:sz w:val="24"/>
                <w:szCs w:val="24"/>
                <w:lang w:val="ru-RU"/>
              </w:rPr>
              <w:t>2,12 (1,6-2,8)</w:t>
            </w:r>
          </w:p>
        </w:tc>
        <w:tc>
          <w:tcPr>
            <w:tcW w:w="1842" w:type="dxa"/>
            <w:tcBorders>
              <w:top w:val="nil"/>
            </w:tcBorders>
          </w:tcPr>
          <w:p w:rsidR="000D260D" w:rsidRPr="008A71C6" w:rsidRDefault="000D260D" w:rsidP="007F4495">
            <w:pPr>
              <w:pStyle w:val="TableParagraph"/>
              <w:ind w:left="155"/>
              <w:jc w:val="center"/>
              <w:rPr>
                <w:rFonts w:cs="Times New Roman"/>
                <w:bCs/>
                <w:i/>
                <w:sz w:val="24"/>
                <w:szCs w:val="24"/>
                <w:lang w:val="ru-RU"/>
              </w:rPr>
            </w:pPr>
            <w:r w:rsidRPr="008A71C6">
              <w:rPr>
                <w:rFonts w:cs="Times New Roman"/>
                <w:bCs/>
                <w:i/>
                <w:sz w:val="24"/>
                <w:szCs w:val="24"/>
                <w:lang w:val="ru-RU"/>
              </w:rPr>
              <w:t>8,25 (3,29-20,67)</w:t>
            </w:r>
          </w:p>
        </w:tc>
        <w:tc>
          <w:tcPr>
            <w:tcW w:w="2741" w:type="dxa"/>
            <w:tcBorders>
              <w:top w:val="nil"/>
            </w:tcBorders>
          </w:tcPr>
          <w:p w:rsidR="000D260D" w:rsidRPr="008A71C6" w:rsidRDefault="000D260D" w:rsidP="007F4495">
            <w:pPr>
              <w:pStyle w:val="TableParagraph"/>
              <w:ind w:left="43" w:right="32"/>
              <w:jc w:val="center"/>
              <w:rPr>
                <w:rFonts w:cs="Times New Roman"/>
                <w:bCs/>
                <w:i/>
                <w:sz w:val="24"/>
                <w:szCs w:val="24"/>
                <w:lang w:val="ru-RU"/>
              </w:rPr>
            </w:pPr>
            <w:r w:rsidRPr="008A71C6">
              <w:rPr>
                <w:rFonts w:cs="Times New Roman"/>
                <w:bCs/>
                <w:i/>
                <w:sz w:val="24"/>
                <w:szCs w:val="24"/>
                <w:lang w:val="ru-RU"/>
              </w:rPr>
              <w:t>5,83 (2,82-12,08)</w:t>
            </w:r>
          </w:p>
        </w:tc>
        <w:tc>
          <w:tcPr>
            <w:tcW w:w="1248" w:type="dxa"/>
            <w:tcBorders>
              <w:top w:val="nil"/>
            </w:tcBorders>
          </w:tcPr>
          <w:p w:rsidR="000D260D" w:rsidRPr="008A71C6" w:rsidRDefault="000D260D" w:rsidP="007F4495">
            <w:pPr>
              <w:pStyle w:val="TableParagraph"/>
              <w:ind w:left="43" w:right="32"/>
              <w:jc w:val="center"/>
              <w:rPr>
                <w:rFonts w:cs="Times New Roman"/>
                <w:bCs/>
                <w:i/>
                <w:sz w:val="24"/>
                <w:szCs w:val="24"/>
                <w:lang w:val="ru-RU"/>
              </w:rPr>
            </w:pPr>
          </w:p>
        </w:tc>
      </w:tr>
    </w:tbl>
    <w:p w:rsidR="000D260D" w:rsidRPr="00EB45D0" w:rsidRDefault="000D260D" w:rsidP="007F4495">
      <w:pPr>
        <w:pStyle w:val="a5"/>
        <w:ind w:left="0" w:right="3"/>
        <w:rPr>
          <w:sz w:val="24"/>
        </w:rPr>
      </w:pPr>
      <w:r w:rsidRPr="00EB45D0">
        <w:rPr>
          <w:sz w:val="24"/>
        </w:rPr>
        <w:t>*- В таблице указаны уровни значимости (р)</w:t>
      </w:r>
      <w:r w:rsidR="00815AAD" w:rsidRPr="00EB45D0">
        <w:rPr>
          <w:sz w:val="24"/>
        </w:rPr>
        <w:t xml:space="preserve"> Критерий Фишера </w:t>
      </w:r>
    </w:p>
    <w:p w:rsidR="009252A3" w:rsidRPr="007F4495" w:rsidRDefault="009252A3" w:rsidP="007F4495">
      <w:pPr>
        <w:pStyle w:val="a5"/>
        <w:ind w:left="0" w:right="3"/>
        <w:rPr>
          <w:spacing w:val="2"/>
          <w:szCs w:val="28"/>
        </w:rPr>
      </w:pPr>
    </w:p>
    <w:p w:rsidR="0096067B" w:rsidRPr="007F4495" w:rsidRDefault="0096067B" w:rsidP="007F4495">
      <w:pPr>
        <w:pStyle w:val="a5"/>
        <w:ind w:right="3" w:firstLine="606"/>
        <w:rPr>
          <w:spacing w:val="2"/>
          <w:szCs w:val="28"/>
        </w:rPr>
      </w:pPr>
      <w:r w:rsidRPr="007F4495">
        <w:rPr>
          <w:spacing w:val="2"/>
          <w:szCs w:val="28"/>
        </w:rPr>
        <w:t xml:space="preserve">Средний </w:t>
      </w:r>
      <w:r w:rsidRPr="007F4495">
        <w:rPr>
          <w:szCs w:val="28"/>
        </w:rPr>
        <w:t xml:space="preserve">срок </w:t>
      </w:r>
      <w:r w:rsidRPr="007F4495">
        <w:rPr>
          <w:spacing w:val="2"/>
          <w:szCs w:val="28"/>
        </w:rPr>
        <w:t xml:space="preserve">беременности </w:t>
      </w:r>
      <w:r w:rsidRPr="007F4495">
        <w:rPr>
          <w:szCs w:val="28"/>
        </w:rPr>
        <w:t xml:space="preserve">на </w:t>
      </w:r>
      <w:r w:rsidRPr="007F4495">
        <w:rPr>
          <w:spacing w:val="2"/>
          <w:szCs w:val="28"/>
        </w:rPr>
        <w:t xml:space="preserve">момент родоразрешения </w:t>
      </w:r>
      <w:r w:rsidRPr="007F4495">
        <w:rPr>
          <w:szCs w:val="28"/>
        </w:rPr>
        <w:t xml:space="preserve">в </w:t>
      </w:r>
      <w:r w:rsidRPr="007F4495">
        <w:rPr>
          <w:spacing w:val="2"/>
          <w:szCs w:val="28"/>
        </w:rPr>
        <w:t xml:space="preserve">группе без ХАГ составил 39,81±0,12 недель, в группе </w:t>
      </w:r>
      <w:r w:rsidRPr="007F4495">
        <w:rPr>
          <w:szCs w:val="28"/>
        </w:rPr>
        <w:t xml:space="preserve">ХАГ – </w:t>
      </w:r>
      <w:r w:rsidRPr="007F4495">
        <w:rPr>
          <w:spacing w:val="2"/>
          <w:szCs w:val="28"/>
        </w:rPr>
        <w:t xml:space="preserve">37,52±0,19 недель, </w:t>
      </w:r>
      <w:r w:rsidRPr="007F4495">
        <w:rPr>
          <w:szCs w:val="28"/>
        </w:rPr>
        <w:t xml:space="preserve">в </w:t>
      </w:r>
      <w:r w:rsidRPr="007F4495">
        <w:rPr>
          <w:spacing w:val="2"/>
          <w:szCs w:val="28"/>
        </w:rPr>
        <w:t xml:space="preserve">группе с преэклампсией – 34,21±0,23, </w:t>
      </w:r>
      <w:r w:rsidRPr="007F4495">
        <w:rPr>
          <w:szCs w:val="28"/>
        </w:rPr>
        <w:t>в группе с преэклампсией на фоне ХАГ – 34,91</w:t>
      </w:r>
      <w:r w:rsidRPr="007F4495">
        <w:rPr>
          <w:spacing w:val="2"/>
          <w:szCs w:val="28"/>
        </w:rPr>
        <w:t xml:space="preserve">±0,19. </w:t>
      </w:r>
      <w:r w:rsidR="008A71C6">
        <w:rPr>
          <w:spacing w:val="2"/>
          <w:szCs w:val="28"/>
        </w:rPr>
        <w:t xml:space="preserve"> </w:t>
      </w:r>
      <w:r w:rsidR="00C22A3B">
        <w:rPr>
          <w:spacing w:val="2"/>
          <w:szCs w:val="28"/>
        </w:rPr>
        <w:t xml:space="preserve"> </w:t>
      </w:r>
    </w:p>
    <w:p w:rsidR="0096067B" w:rsidRPr="007F4495" w:rsidRDefault="0096067B" w:rsidP="008A71C6">
      <w:pPr>
        <w:pStyle w:val="a5"/>
        <w:ind w:right="3" w:firstLine="606"/>
        <w:rPr>
          <w:spacing w:val="2"/>
          <w:szCs w:val="28"/>
        </w:rPr>
      </w:pPr>
      <w:r w:rsidRPr="007F4495">
        <w:rPr>
          <w:spacing w:val="2"/>
          <w:szCs w:val="28"/>
        </w:rPr>
        <w:t xml:space="preserve">Роды в срок были зарегистрированы у всех беременных в группе без ХАГ, в группе с ХАГ также отмечались роды срочные у 87,5%, что достоверно не различалось от группы беременных без гипертензивных расстройств, в группах с преэклампсией и преэклампсией на фоне ХАГ срочные роды составляли 14,2% и 20% соответственно, что достоверно отличалось от группы без гипертензивных расстройств (р=0,001 </w:t>
      </w:r>
      <w:r w:rsidRPr="007F4495">
        <w:rPr>
          <w:szCs w:val="28"/>
        </w:rPr>
        <w:t xml:space="preserve">в </w:t>
      </w:r>
      <w:r w:rsidRPr="007F4495">
        <w:rPr>
          <w:spacing w:val="2"/>
          <w:szCs w:val="28"/>
        </w:rPr>
        <w:t>обоих случаях).</w:t>
      </w:r>
    </w:p>
    <w:p w:rsidR="0096067B" w:rsidRPr="007F4495" w:rsidRDefault="0096067B" w:rsidP="007F4495">
      <w:pPr>
        <w:pStyle w:val="a5"/>
        <w:ind w:right="3" w:firstLine="606"/>
        <w:rPr>
          <w:spacing w:val="2"/>
          <w:szCs w:val="28"/>
        </w:rPr>
      </w:pPr>
      <w:r w:rsidRPr="007F4495">
        <w:rPr>
          <w:spacing w:val="2"/>
          <w:szCs w:val="28"/>
        </w:rPr>
        <w:t xml:space="preserve">Преждевременными родами закончилась беременность </w:t>
      </w:r>
      <w:r w:rsidRPr="007F4495">
        <w:rPr>
          <w:szCs w:val="28"/>
        </w:rPr>
        <w:t xml:space="preserve">у </w:t>
      </w:r>
      <w:r w:rsidRPr="007F4495">
        <w:rPr>
          <w:spacing w:val="2"/>
          <w:szCs w:val="28"/>
        </w:rPr>
        <w:t xml:space="preserve">большинства женщин </w:t>
      </w:r>
      <w:r w:rsidRPr="007F4495">
        <w:rPr>
          <w:szCs w:val="28"/>
        </w:rPr>
        <w:t xml:space="preserve">с </w:t>
      </w:r>
      <w:r w:rsidRPr="007F4495">
        <w:rPr>
          <w:spacing w:val="2"/>
          <w:szCs w:val="28"/>
        </w:rPr>
        <w:t>гипертензивными расстройствами, связанны</w:t>
      </w:r>
      <w:r w:rsidR="008B491F">
        <w:rPr>
          <w:spacing w:val="2"/>
          <w:szCs w:val="28"/>
        </w:rPr>
        <w:t>ми</w:t>
      </w:r>
      <w:r w:rsidRPr="007F4495">
        <w:rPr>
          <w:spacing w:val="2"/>
          <w:szCs w:val="28"/>
        </w:rPr>
        <w:t xml:space="preserve"> с гестацией: </w:t>
      </w:r>
      <w:r w:rsidRPr="007F4495">
        <w:rPr>
          <w:szCs w:val="28"/>
        </w:rPr>
        <w:t xml:space="preserve">у </w:t>
      </w:r>
      <w:r w:rsidRPr="007F4495">
        <w:rPr>
          <w:spacing w:val="2"/>
          <w:szCs w:val="28"/>
        </w:rPr>
        <w:t>85,8% женщин</w:t>
      </w:r>
      <w:r w:rsidR="00C22A3B">
        <w:rPr>
          <w:spacing w:val="2"/>
          <w:szCs w:val="28"/>
        </w:rPr>
        <w:t xml:space="preserve"> </w:t>
      </w:r>
      <w:r w:rsidRPr="007F4495">
        <w:rPr>
          <w:szCs w:val="28"/>
        </w:rPr>
        <w:t xml:space="preserve">с </w:t>
      </w:r>
      <w:r w:rsidRPr="007F4495">
        <w:rPr>
          <w:spacing w:val="24"/>
          <w:szCs w:val="28"/>
        </w:rPr>
        <w:t>преэклампсией (ОР 6,8</w:t>
      </w:r>
      <w:r w:rsidR="00607344">
        <w:rPr>
          <w:spacing w:val="24"/>
          <w:szCs w:val="28"/>
        </w:rPr>
        <w:t>;</w:t>
      </w:r>
      <w:r w:rsidRPr="007F4495">
        <w:rPr>
          <w:spacing w:val="24"/>
          <w:szCs w:val="28"/>
        </w:rPr>
        <w:t xml:space="preserve"> 95% ДИ 3,03-15,28), у 80%</w:t>
      </w:r>
      <w:r w:rsidR="00C22A3B">
        <w:rPr>
          <w:spacing w:val="24"/>
          <w:szCs w:val="28"/>
        </w:rPr>
        <w:t xml:space="preserve"> </w:t>
      </w:r>
      <w:r w:rsidRPr="007F4495">
        <w:rPr>
          <w:spacing w:val="24"/>
          <w:szCs w:val="28"/>
        </w:rPr>
        <w:t xml:space="preserve">женщин с </w:t>
      </w:r>
      <w:r w:rsidRPr="007F4495">
        <w:rPr>
          <w:szCs w:val="28"/>
        </w:rPr>
        <w:t xml:space="preserve">преэклампсией на фоне ХАГ (ОР </w:t>
      </w:r>
      <w:r w:rsidRPr="007F4495">
        <w:rPr>
          <w:spacing w:val="2"/>
          <w:szCs w:val="28"/>
        </w:rPr>
        <w:t>5,14</w:t>
      </w:r>
      <w:r w:rsidR="00607344">
        <w:rPr>
          <w:spacing w:val="2"/>
          <w:szCs w:val="28"/>
        </w:rPr>
        <w:t>;</w:t>
      </w:r>
      <w:r w:rsidRPr="007F4495">
        <w:rPr>
          <w:spacing w:val="2"/>
          <w:szCs w:val="28"/>
        </w:rPr>
        <w:t xml:space="preserve"> </w:t>
      </w:r>
      <w:r w:rsidRPr="007F4495">
        <w:rPr>
          <w:spacing w:val="5"/>
          <w:szCs w:val="28"/>
        </w:rPr>
        <w:t xml:space="preserve">95% </w:t>
      </w:r>
      <w:r w:rsidRPr="007F4495">
        <w:rPr>
          <w:spacing w:val="2"/>
          <w:szCs w:val="28"/>
        </w:rPr>
        <w:t xml:space="preserve">ДИ 2,66-9,99), </w:t>
      </w:r>
      <w:r w:rsidRPr="007F4495">
        <w:rPr>
          <w:szCs w:val="28"/>
        </w:rPr>
        <w:t xml:space="preserve">что </w:t>
      </w:r>
      <w:r w:rsidRPr="007F4495">
        <w:rPr>
          <w:spacing w:val="2"/>
          <w:szCs w:val="28"/>
        </w:rPr>
        <w:t xml:space="preserve">достоверно больше, чем </w:t>
      </w:r>
      <w:r w:rsidRPr="007F4495">
        <w:rPr>
          <w:szCs w:val="28"/>
        </w:rPr>
        <w:t xml:space="preserve">в </w:t>
      </w:r>
      <w:r w:rsidRPr="007F4495">
        <w:rPr>
          <w:spacing w:val="2"/>
          <w:szCs w:val="28"/>
        </w:rPr>
        <w:t xml:space="preserve">группе женщин </w:t>
      </w:r>
      <w:r w:rsidRPr="007F4495">
        <w:rPr>
          <w:szCs w:val="28"/>
        </w:rPr>
        <w:t xml:space="preserve">с ХАГ </w:t>
      </w:r>
      <w:r w:rsidRPr="007F4495">
        <w:rPr>
          <w:spacing w:val="2"/>
          <w:szCs w:val="28"/>
        </w:rPr>
        <w:t xml:space="preserve">(12,5%) (р=0,001 </w:t>
      </w:r>
      <w:r w:rsidRPr="007F4495">
        <w:rPr>
          <w:szCs w:val="28"/>
        </w:rPr>
        <w:t xml:space="preserve">в </w:t>
      </w:r>
      <w:r w:rsidRPr="007F4495">
        <w:rPr>
          <w:spacing w:val="2"/>
          <w:szCs w:val="28"/>
        </w:rPr>
        <w:t xml:space="preserve">обоих случаях), в группе без ХАГ не было преждевременных родов. Индуцированными были 82,9% родов </w:t>
      </w:r>
      <w:r w:rsidRPr="007F4495">
        <w:rPr>
          <w:szCs w:val="28"/>
        </w:rPr>
        <w:t xml:space="preserve">у </w:t>
      </w:r>
      <w:r w:rsidRPr="007F4495">
        <w:rPr>
          <w:spacing w:val="2"/>
          <w:szCs w:val="28"/>
        </w:rPr>
        <w:t xml:space="preserve">женщин </w:t>
      </w:r>
      <w:r w:rsidRPr="007F4495">
        <w:rPr>
          <w:szCs w:val="28"/>
        </w:rPr>
        <w:t xml:space="preserve">с преэклампсией на фоне ХАГ (ОР </w:t>
      </w:r>
      <w:r w:rsidRPr="007F4495">
        <w:rPr>
          <w:spacing w:val="2"/>
          <w:szCs w:val="28"/>
        </w:rPr>
        <w:t>5,83</w:t>
      </w:r>
      <w:r w:rsidR="00607344">
        <w:rPr>
          <w:spacing w:val="2"/>
          <w:szCs w:val="28"/>
        </w:rPr>
        <w:t>;</w:t>
      </w:r>
      <w:r w:rsidRPr="007F4495">
        <w:rPr>
          <w:spacing w:val="2"/>
          <w:szCs w:val="28"/>
        </w:rPr>
        <w:t xml:space="preserve"> 95% </w:t>
      </w:r>
      <w:r w:rsidRPr="007F4495">
        <w:rPr>
          <w:szCs w:val="28"/>
        </w:rPr>
        <w:t xml:space="preserve">ДИ </w:t>
      </w:r>
      <w:r w:rsidRPr="007F4495">
        <w:rPr>
          <w:spacing w:val="4"/>
          <w:szCs w:val="28"/>
        </w:rPr>
        <w:t xml:space="preserve">2,82-12,08) </w:t>
      </w:r>
      <w:r w:rsidRPr="007F4495">
        <w:rPr>
          <w:szCs w:val="28"/>
        </w:rPr>
        <w:t xml:space="preserve">и  </w:t>
      </w:r>
      <w:r w:rsidRPr="007F4495">
        <w:rPr>
          <w:spacing w:val="2"/>
          <w:szCs w:val="28"/>
        </w:rPr>
        <w:t xml:space="preserve">88,5% родов </w:t>
      </w:r>
      <w:r w:rsidRPr="007F4495">
        <w:rPr>
          <w:szCs w:val="28"/>
        </w:rPr>
        <w:t xml:space="preserve">у </w:t>
      </w:r>
      <w:r w:rsidRPr="007F4495">
        <w:rPr>
          <w:spacing w:val="2"/>
          <w:szCs w:val="28"/>
        </w:rPr>
        <w:t xml:space="preserve">женщин </w:t>
      </w:r>
      <w:r w:rsidRPr="007F4495">
        <w:rPr>
          <w:szCs w:val="28"/>
        </w:rPr>
        <w:t xml:space="preserve">с </w:t>
      </w:r>
      <w:r w:rsidRPr="007F4495">
        <w:rPr>
          <w:spacing w:val="2"/>
          <w:szCs w:val="28"/>
        </w:rPr>
        <w:t xml:space="preserve">преэклампсией </w:t>
      </w:r>
      <w:r w:rsidRPr="007F4495">
        <w:rPr>
          <w:szCs w:val="28"/>
        </w:rPr>
        <w:t>(ОР 8,25</w:t>
      </w:r>
      <w:r w:rsidR="00607344">
        <w:rPr>
          <w:szCs w:val="28"/>
        </w:rPr>
        <w:t>;</w:t>
      </w:r>
      <w:r w:rsidRPr="007F4495">
        <w:rPr>
          <w:szCs w:val="28"/>
        </w:rPr>
        <w:t xml:space="preserve"> </w:t>
      </w:r>
      <w:r w:rsidRPr="007F4495">
        <w:rPr>
          <w:spacing w:val="2"/>
          <w:szCs w:val="28"/>
        </w:rPr>
        <w:t xml:space="preserve">95% </w:t>
      </w:r>
      <w:r w:rsidRPr="007F4495">
        <w:rPr>
          <w:spacing w:val="3"/>
          <w:szCs w:val="28"/>
        </w:rPr>
        <w:t xml:space="preserve">3,29-20,67), </w:t>
      </w:r>
      <w:r w:rsidRPr="007F4495">
        <w:rPr>
          <w:szCs w:val="28"/>
        </w:rPr>
        <w:t xml:space="preserve">что </w:t>
      </w:r>
      <w:r w:rsidRPr="007F4495">
        <w:rPr>
          <w:spacing w:val="2"/>
          <w:szCs w:val="28"/>
        </w:rPr>
        <w:t xml:space="preserve">было достоверно чаще, чем </w:t>
      </w:r>
      <w:r w:rsidRPr="007F4495">
        <w:rPr>
          <w:szCs w:val="28"/>
        </w:rPr>
        <w:t xml:space="preserve">в </w:t>
      </w:r>
      <w:r w:rsidRPr="007F4495">
        <w:rPr>
          <w:spacing w:val="2"/>
          <w:szCs w:val="28"/>
        </w:rPr>
        <w:t xml:space="preserve">группе женщин </w:t>
      </w:r>
      <w:r w:rsidRPr="007F4495">
        <w:rPr>
          <w:szCs w:val="28"/>
        </w:rPr>
        <w:t xml:space="preserve">с </w:t>
      </w:r>
      <w:r w:rsidRPr="007F4495">
        <w:rPr>
          <w:spacing w:val="2"/>
          <w:szCs w:val="28"/>
        </w:rPr>
        <w:t xml:space="preserve">существовавшей ранее гипертензией (18,75% родов) (р&lt;0,001 </w:t>
      </w:r>
      <w:r w:rsidRPr="007F4495">
        <w:rPr>
          <w:szCs w:val="28"/>
        </w:rPr>
        <w:t xml:space="preserve">в </w:t>
      </w:r>
      <w:r w:rsidRPr="007F4495">
        <w:rPr>
          <w:spacing w:val="2"/>
          <w:szCs w:val="28"/>
        </w:rPr>
        <w:t>обоих случаях),</w:t>
      </w:r>
      <w:r w:rsidRPr="007F4495">
        <w:rPr>
          <w:szCs w:val="28"/>
        </w:rPr>
        <w:t xml:space="preserve"> в </w:t>
      </w:r>
      <w:r w:rsidRPr="007F4495">
        <w:rPr>
          <w:spacing w:val="2"/>
          <w:szCs w:val="28"/>
        </w:rPr>
        <w:t xml:space="preserve">группе без ХАГ индуцированные роды не встречались. </w:t>
      </w:r>
    </w:p>
    <w:p w:rsidR="0096067B" w:rsidRPr="007F4495" w:rsidRDefault="0096067B" w:rsidP="007F4495">
      <w:pPr>
        <w:pStyle w:val="a5"/>
        <w:ind w:right="3" w:firstLine="606"/>
        <w:rPr>
          <w:szCs w:val="28"/>
        </w:rPr>
      </w:pPr>
      <w:r w:rsidRPr="007F4495">
        <w:rPr>
          <w:spacing w:val="2"/>
          <w:szCs w:val="28"/>
        </w:rPr>
        <w:t>Роды, закончившиеся мертворождением, встречалось у 9,3% беременных с ХАГ (ОР 2,0</w:t>
      </w:r>
      <w:r w:rsidR="00607344">
        <w:rPr>
          <w:spacing w:val="2"/>
          <w:szCs w:val="28"/>
        </w:rPr>
        <w:t>;</w:t>
      </w:r>
      <w:r w:rsidRPr="007F4495">
        <w:rPr>
          <w:spacing w:val="2"/>
          <w:szCs w:val="28"/>
        </w:rPr>
        <w:t xml:space="preserve"> 95% ДИ </w:t>
      </w:r>
      <w:r w:rsidRPr="007F4495">
        <w:rPr>
          <w:spacing w:val="4"/>
          <w:szCs w:val="28"/>
        </w:rPr>
        <w:t>1,55-2,59</w:t>
      </w:r>
      <w:r w:rsidRPr="007F4495">
        <w:rPr>
          <w:spacing w:val="2"/>
          <w:szCs w:val="28"/>
        </w:rPr>
        <w:t xml:space="preserve">), </w:t>
      </w:r>
      <w:r w:rsidRPr="007F4495">
        <w:rPr>
          <w:szCs w:val="28"/>
        </w:rPr>
        <w:t xml:space="preserve">у </w:t>
      </w:r>
      <w:r w:rsidRPr="007F4495">
        <w:rPr>
          <w:spacing w:val="2"/>
          <w:szCs w:val="28"/>
        </w:rPr>
        <w:t xml:space="preserve">женщин </w:t>
      </w:r>
      <w:r w:rsidRPr="007F4495">
        <w:rPr>
          <w:spacing w:val="6"/>
          <w:szCs w:val="28"/>
        </w:rPr>
        <w:t xml:space="preserve">с преэклампсией и преэкламписей на фоне ХАГ </w:t>
      </w:r>
      <w:r w:rsidRPr="007F4495">
        <w:rPr>
          <w:szCs w:val="28"/>
        </w:rPr>
        <w:t xml:space="preserve">мертворождение составило 8,5% и </w:t>
      </w:r>
      <w:r w:rsidRPr="007F4495">
        <w:rPr>
          <w:spacing w:val="2"/>
          <w:szCs w:val="28"/>
        </w:rPr>
        <w:t>11,4% случаев соответственно (ОР 1,94</w:t>
      </w:r>
      <w:r w:rsidR="00607344">
        <w:rPr>
          <w:spacing w:val="2"/>
          <w:szCs w:val="28"/>
        </w:rPr>
        <w:t>;</w:t>
      </w:r>
      <w:r w:rsidRPr="007F4495">
        <w:rPr>
          <w:spacing w:val="2"/>
          <w:szCs w:val="28"/>
        </w:rPr>
        <w:t xml:space="preserve"> 95%</w:t>
      </w:r>
      <w:r w:rsidR="00C22A3B">
        <w:rPr>
          <w:spacing w:val="2"/>
          <w:szCs w:val="28"/>
        </w:rPr>
        <w:t xml:space="preserve"> </w:t>
      </w:r>
      <w:r w:rsidRPr="007F4495">
        <w:rPr>
          <w:spacing w:val="2"/>
          <w:szCs w:val="28"/>
        </w:rPr>
        <w:t xml:space="preserve">ДИ </w:t>
      </w:r>
      <w:r w:rsidRPr="007F4495">
        <w:rPr>
          <w:spacing w:val="4"/>
          <w:szCs w:val="28"/>
        </w:rPr>
        <w:t xml:space="preserve">1,51-2,47; </w:t>
      </w:r>
      <w:r w:rsidRPr="007F4495">
        <w:rPr>
          <w:szCs w:val="28"/>
        </w:rPr>
        <w:t>ОР 1,97, 95% ДИ 1,53-2,53).</w:t>
      </w:r>
    </w:p>
    <w:p w:rsidR="0096067B" w:rsidRPr="007F4495" w:rsidRDefault="0096067B" w:rsidP="007F4495">
      <w:pPr>
        <w:pStyle w:val="a5"/>
        <w:ind w:right="3" w:firstLine="606"/>
        <w:rPr>
          <w:spacing w:val="2"/>
          <w:szCs w:val="28"/>
        </w:rPr>
      </w:pPr>
      <w:r w:rsidRPr="007F4495">
        <w:rPr>
          <w:spacing w:val="2"/>
          <w:szCs w:val="28"/>
        </w:rPr>
        <w:t xml:space="preserve">Метод родоразрешения зависел от множества факторов и акушерских причин (угрожающее состояние плода, рубец на матке, обструктивные роды, преждевременная отслойка нормально расположенной плаценты, отсутствие эффекта от индукции родов), ввиду чего данный показатель не является решающим и зависящим по отношению к форме гипертензии во время беременности. Путем кесарево сечения достоверно чаще родоразрешались женщины </w:t>
      </w:r>
      <w:r w:rsidRPr="007F4495">
        <w:rPr>
          <w:szCs w:val="28"/>
        </w:rPr>
        <w:t xml:space="preserve">с </w:t>
      </w:r>
      <w:r w:rsidRPr="007F4495">
        <w:rPr>
          <w:spacing w:val="2"/>
          <w:szCs w:val="28"/>
        </w:rPr>
        <w:t xml:space="preserve">гипертензивными расстройствами, </w:t>
      </w:r>
      <w:r w:rsidRPr="007F4495">
        <w:rPr>
          <w:szCs w:val="28"/>
        </w:rPr>
        <w:t xml:space="preserve">при </w:t>
      </w:r>
      <w:r w:rsidRPr="007F4495">
        <w:rPr>
          <w:spacing w:val="2"/>
          <w:szCs w:val="28"/>
        </w:rPr>
        <w:t xml:space="preserve">этом </w:t>
      </w:r>
      <w:r w:rsidRPr="007F4495">
        <w:rPr>
          <w:szCs w:val="28"/>
        </w:rPr>
        <w:t xml:space="preserve">в </w:t>
      </w:r>
      <w:r w:rsidRPr="007F4495">
        <w:rPr>
          <w:spacing w:val="2"/>
          <w:szCs w:val="28"/>
        </w:rPr>
        <w:t xml:space="preserve">большинстве случаев </w:t>
      </w:r>
      <w:r w:rsidRPr="007F4495">
        <w:rPr>
          <w:szCs w:val="28"/>
        </w:rPr>
        <w:t xml:space="preserve">это </w:t>
      </w:r>
      <w:r w:rsidRPr="007F4495">
        <w:rPr>
          <w:spacing w:val="2"/>
          <w:szCs w:val="28"/>
        </w:rPr>
        <w:t xml:space="preserve">были женщины </w:t>
      </w:r>
      <w:r w:rsidRPr="007F4495">
        <w:rPr>
          <w:szCs w:val="28"/>
        </w:rPr>
        <w:t xml:space="preserve">с </w:t>
      </w:r>
      <w:r w:rsidRPr="007F4495">
        <w:rPr>
          <w:spacing w:val="2"/>
          <w:szCs w:val="28"/>
        </w:rPr>
        <w:t>преэклампсией (74,2%) (ОР 3,71</w:t>
      </w:r>
      <w:r w:rsidR="00607344">
        <w:rPr>
          <w:spacing w:val="2"/>
          <w:szCs w:val="28"/>
        </w:rPr>
        <w:t>;</w:t>
      </w:r>
      <w:r w:rsidR="00C22A3B">
        <w:rPr>
          <w:spacing w:val="2"/>
          <w:szCs w:val="28"/>
        </w:rPr>
        <w:t xml:space="preserve"> </w:t>
      </w:r>
      <w:r w:rsidRPr="007F4495">
        <w:rPr>
          <w:spacing w:val="2"/>
          <w:szCs w:val="28"/>
        </w:rPr>
        <w:t>95%</w:t>
      </w:r>
      <w:r w:rsidR="00C22A3B">
        <w:rPr>
          <w:spacing w:val="2"/>
          <w:szCs w:val="28"/>
        </w:rPr>
        <w:t xml:space="preserve"> </w:t>
      </w:r>
      <w:r w:rsidRPr="007F4495">
        <w:rPr>
          <w:spacing w:val="2"/>
          <w:szCs w:val="28"/>
        </w:rPr>
        <w:t xml:space="preserve">ДИ </w:t>
      </w:r>
      <w:r w:rsidRPr="007F4495">
        <w:rPr>
          <w:spacing w:val="4"/>
          <w:szCs w:val="28"/>
        </w:rPr>
        <w:t xml:space="preserve">2,09-6,6) </w:t>
      </w:r>
      <w:r w:rsidRPr="007F4495">
        <w:rPr>
          <w:szCs w:val="28"/>
        </w:rPr>
        <w:t>и</w:t>
      </w:r>
      <w:r w:rsidR="00C22A3B">
        <w:rPr>
          <w:szCs w:val="28"/>
        </w:rPr>
        <w:t xml:space="preserve"> </w:t>
      </w:r>
      <w:r w:rsidRPr="007F4495">
        <w:rPr>
          <w:szCs w:val="28"/>
        </w:rPr>
        <w:t>с</w:t>
      </w:r>
      <w:r w:rsidR="00815AAD" w:rsidRPr="007F4495">
        <w:rPr>
          <w:szCs w:val="28"/>
        </w:rPr>
        <w:t xml:space="preserve"> </w:t>
      </w:r>
      <w:r w:rsidRPr="007F4495">
        <w:rPr>
          <w:spacing w:val="2"/>
          <w:szCs w:val="28"/>
        </w:rPr>
        <w:t xml:space="preserve">преэклампсией на фоне </w:t>
      </w:r>
      <w:r w:rsidRPr="007F4495">
        <w:rPr>
          <w:szCs w:val="28"/>
        </w:rPr>
        <w:t xml:space="preserve">ХАГ </w:t>
      </w:r>
      <w:r w:rsidRPr="007F4495">
        <w:rPr>
          <w:spacing w:val="2"/>
          <w:szCs w:val="28"/>
        </w:rPr>
        <w:t>(68,6%) (ОР 3,19</w:t>
      </w:r>
      <w:r w:rsidR="00607344">
        <w:rPr>
          <w:spacing w:val="2"/>
          <w:szCs w:val="28"/>
        </w:rPr>
        <w:t>;</w:t>
      </w:r>
      <w:r w:rsidRPr="007F4495">
        <w:rPr>
          <w:spacing w:val="2"/>
          <w:szCs w:val="28"/>
        </w:rPr>
        <w:t xml:space="preserve"> 95% </w:t>
      </w:r>
      <w:r w:rsidRPr="007F4495">
        <w:rPr>
          <w:szCs w:val="28"/>
        </w:rPr>
        <w:t xml:space="preserve">ДИ </w:t>
      </w:r>
      <w:r w:rsidRPr="007F4495">
        <w:rPr>
          <w:spacing w:val="4"/>
          <w:szCs w:val="28"/>
        </w:rPr>
        <w:t xml:space="preserve">1,91-5,31) </w:t>
      </w:r>
      <w:r w:rsidRPr="007F4495">
        <w:rPr>
          <w:szCs w:val="28"/>
        </w:rPr>
        <w:t xml:space="preserve">в </w:t>
      </w:r>
      <w:r w:rsidRPr="007F4495">
        <w:rPr>
          <w:spacing w:val="2"/>
          <w:szCs w:val="28"/>
        </w:rPr>
        <w:t xml:space="preserve">отличие </w:t>
      </w:r>
      <w:r w:rsidRPr="007F4495">
        <w:rPr>
          <w:szCs w:val="28"/>
        </w:rPr>
        <w:t xml:space="preserve">от </w:t>
      </w:r>
      <w:r w:rsidRPr="007F4495">
        <w:rPr>
          <w:spacing w:val="2"/>
          <w:szCs w:val="28"/>
        </w:rPr>
        <w:t xml:space="preserve">беременных контрольной группы (6,9%) (р=0,001 </w:t>
      </w:r>
      <w:r w:rsidRPr="007F4495">
        <w:rPr>
          <w:szCs w:val="28"/>
        </w:rPr>
        <w:t xml:space="preserve">в </w:t>
      </w:r>
      <w:r w:rsidRPr="007F4495">
        <w:rPr>
          <w:spacing w:val="2"/>
          <w:szCs w:val="28"/>
        </w:rPr>
        <w:t xml:space="preserve">обоих случаях) </w:t>
      </w:r>
      <w:r w:rsidRPr="007F4495">
        <w:rPr>
          <w:szCs w:val="28"/>
        </w:rPr>
        <w:t xml:space="preserve">и </w:t>
      </w:r>
      <w:r w:rsidRPr="007F4495">
        <w:rPr>
          <w:spacing w:val="2"/>
          <w:szCs w:val="28"/>
        </w:rPr>
        <w:t xml:space="preserve">группы женщин </w:t>
      </w:r>
      <w:r w:rsidRPr="007F4495">
        <w:rPr>
          <w:szCs w:val="28"/>
        </w:rPr>
        <w:t>с ХАГ (40,6%)</w:t>
      </w:r>
      <w:r w:rsidR="00C22A3B">
        <w:rPr>
          <w:szCs w:val="28"/>
        </w:rPr>
        <w:t xml:space="preserve"> </w:t>
      </w:r>
      <w:r w:rsidRPr="007F4495">
        <w:rPr>
          <w:spacing w:val="2"/>
          <w:szCs w:val="28"/>
        </w:rPr>
        <w:t xml:space="preserve">(р=0,004 </w:t>
      </w:r>
      <w:r w:rsidRPr="007F4495">
        <w:rPr>
          <w:szCs w:val="28"/>
        </w:rPr>
        <w:t xml:space="preserve">в </w:t>
      </w:r>
      <w:r w:rsidRPr="007F4495">
        <w:rPr>
          <w:spacing w:val="2"/>
          <w:szCs w:val="28"/>
        </w:rPr>
        <w:t xml:space="preserve">обоих случаях). Основными показаниями </w:t>
      </w:r>
      <w:r w:rsidRPr="007F4495">
        <w:rPr>
          <w:szCs w:val="28"/>
        </w:rPr>
        <w:t xml:space="preserve">к </w:t>
      </w:r>
      <w:r w:rsidRPr="007F4495">
        <w:rPr>
          <w:spacing w:val="3"/>
          <w:szCs w:val="28"/>
        </w:rPr>
        <w:t xml:space="preserve">оперативному </w:t>
      </w:r>
      <w:r w:rsidRPr="007F4495">
        <w:rPr>
          <w:spacing w:val="2"/>
          <w:szCs w:val="28"/>
        </w:rPr>
        <w:t xml:space="preserve">родоразрешению </w:t>
      </w:r>
      <w:r w:rsidRPr="007F4495">
        <w:rPr>
          <w:szCs w:val="28"/>
        </w:rPr>
        <w:t xml:space="preserve">в </w:t>
      </w:r>
      <w:r w:rsidRPr="007F4495">
        <w:rPr>
          <w:spacing w:val="3"/>
          <w:szCs w:val="28"/>
        </w:rPr>
        <w:t xml:space="preserve">контрольной </w:t>
      </w:r>
      <w:r w:rsidRPr="007F4495">
        <w:rPr>
          <w:spacing w:val="2"/>
          <w:szCs w:val="28"/>
        </w:rPr>
        <w:t>группе являлись</w:t>
      </w:r>
      <w:r w:rsidR="00C22A3B">
        <w:rPr>
          <w:spacing w:val="2"/>
          <w:szCs w:val="28"/>
        </w:rPr>
        <w:t xml:space="preserve"> -</w:t>
      </w:r>
      <w:r w:rsidRPr="007F4495">
        <w:rPr>
          <w:spacing w:val="2"/>
          <w:szCs w:val="28"/>
        </w:rPr>
        <w:t xml:space="preserve"> обструктивные роды. Показания</w:t>
      </w:r>
      <w:r w:rsidR="00815AAD" w:rsidRPr="007F4495">
        <w:rPr>
          <w:spacing w:val="2"/>
          <w:szCs w:val="28"/>
        </w:rPr>
        <w:t>ми</w:t>
      </w:r>
      <w:r w:rsidRPr="007F4495">
        <w:rPr>
          <w:spacing w:val="2"/>
          <w:szCs w:val="28"/>
        </w:rPr>
        <w:t xml:space="preserve"> </w:t>
      </w:r>
      <w:r w:rsidRPr="007F4495">
        <w:rPr>
          <w:szCs w:val="28"/>
        </w:rPr>
        <w:t xml:space="preserve">к </w:t>
      </w:r>
      <w:r w:rsidR="00815AAD" w:rsidRPr="007F4495">
        <w:rPr>
          <w:spacing w:val="2"/>
          <w:szCs w:val="28"/>
        </w:rPr>
        <w:t>кесарево</w:t>
      </w:r>
      <w:r w:rsidRPr="007F4495">
        <w:rPr>
          <w:spacing w:val="2"/>
          <w:szCs w:val="28"/>
        </w:rPr>
        <w:t xml:space="preserve"> сечению </w:t>
      </w:r>
      <w:r w:rsidRPr="007F4495">
        <w:rPr>
          <w:szCs w:val="28"/>
        </w:rPr>
        <w:t xml:space="preserve">у </w:t>
      </w:r>
      <w:r w:rsidRPr="007F4495">
        <w:rPr>
          <w:spacing w:val="2"/>
          <w:szCs w:val="28"/>
        </w:rPr>
        <w:t xml:space="preserve">женщин </w:t>
      </w:r>
      <w:r w:rsidRPr="007F4495">
        <w:rPr>
          <w:szCs w:val="28"/>
        </w:rPr>
        <w:t>с гипертензивными расстройствами по большей части составляли преждевременная отслойка нормально расположенной плаценты, угрожающее состояние плода, отсутствие эффекта от индукции родов.</w:t>
      </w:r>
      <w:r w:rsidR="00C22A3B">
        <w:rPr>
          <w:szCs w:val="28"/>
        </w:rPr>
        <w:t xml:space="preserve"> </w:t>
      </w:r>
    </w:p>
    <w:p w:rsidR="0096067B" w:rsidRPr="007F4495" w:rsidRDefault="0096067B" w:rsidP="007F4495">
      <w:pPr>
        <w:pStyle w:val="a5"/>
        <w:ind w:right="3" w:firstLine="606"/>
        <w:rPr>
          <w:szCs w:val="28"/>
        </w:rPr>
      </w:pPr>
      <w:r w:rsidRPr="007F4495">
        <w:rPr>
          <w:spacing w:val="2"/>
          <w:szCs w:val="28"/>
        </w:rPr>
        <w:t xml:space="preserve">Таким образом, наличие гипертензивных расстройств </w:t>
      </w:r>
      <w:r w:rsidRPr="007F4495">
        <w:rPr>
          <w:szCs w:val="28"/>
        </w:rPr>
        <w:t xml:space="preserve">при </w:t>
      </w:r>
      <w:r w:rsidRPr="007F4495">
        <w:rPr>
          <w:spacing w:val="2"/>
          <w:szCs w:val="28"/>
        </w:rPr>
        <w:t>беременности, а</w:t>
      </w:r>
      <w:r w:rsidRPr="007F4495">
        <w:rPr>
          <w:szCs w:val="28"/>
        </w:rPr>
        <w:t xml:space="preserve"> в </w:t>
      </w:r>
      <w:r w:rsidRPr="007F4495">
        <w:rPr>
          <w:spacing w:val="2"/>
          <w:szCs w:val="28"/>
        </w:rPr>
        <w:t xml:space="preserve">особенности преэклампсии, отрицательно влияет </w:t>
      </w:r>
      <w:r w:rsidRPr="007F4495">
        <w:rPr>
          <w:szCs w:val="28"/>
        </w:rPr>
        <w:t xml:space="preserve">на ее </w:t>
      </w:r>
      <w:r w:rsidRPr="007F4495">
        <w:rPr>
          <w:spacing w:val="2"/>
          <w:szCs w:val="28"/>
        </w:rPr>
        <w:t xml:space="preserve">течение </w:t>
      </w:r>
      <w:r w:rsidRPr="007F4495">
        <w:rPr>
          <w:szCs w:val="28"/>
        </w:rPr>
        <w:t xml:space="preserve">и </w:t>
      </w:r>
      <w:r w:rsidRPr="007F4495">
        <w:rPr>
          <w:spacing w:val="2"/>
          <w:szCs w:val="28"/>
        </w:rPr>
        <w:t xml:space="preserve">исходы. </w:t>
      </w:r>
      <w:r w:rsidRPr="007F4495">
        <w:rPr>
          <w:szCs w:val="28"/>
        </w:rPr>
        <w:t xml:space="preserve">На </w:t>
      </w:r>
      <w:r w:rsidRPr="007F4495">
        <w:rPr>
          <w:spacing w:val="2"/>
          <w:szCs w:val="28"/>
        </w:rPr>
        <w:t xml:space="preserve">основании приведенного исследования выявлены факторы риска развития преэклампсии, которые зачастую являются общими </w:t>
      </w:r>
      <w:r w:rsidRPr="007F4495">
        <w:rPr>
          <w:szCs w:val="28"/>
        </w:rPr>
        <w:t xml:space="preserve">с </w:t>
      </w:r>
      <w:r w:rsidRPr="007F4495">
        <w:rPr>
          <w:spacing w:val="2"/>
          <w:szCs w:val="28"/>
        </w:rPr>
        <w:t xml:space="preserve">факторами риска присоединения преэклампсии </w:t>
      </w:r>
      <w:r w:rsidRPr="007F4495">
        <w:rPr>
          <w:szCs w:val="28"/>
        </w:rPr>
        <w:t xml:space="preserve">к </w:t>
      </w:r>
      <w:r w:rsidRPr="007F4495">
        <w:rPr>
          <w:spacing w:val="2"/>
          <w:szCs w:val="28"/>
        </w:rPr>
        <w:t xml:space="preserve">хронической артериальной гипертензии, </w:t>
      </w:r>
      <w:r w:rsidRPr="007F4495">
        <w:rPr>
          <w:szCs w:val="28"/>
        </w:rPr>
        <w:t xml:space="preserve">а </w:t>
      </w:r>
      <w:r w:rsidRPr="007F4495">
        <w:rPr>
          <w:spacing w:val="2"/>
          <w:szCs w:val="28"/>
        </w:rPr>
        <w:t>так</w:t>
      </w:r>
      <w:r w:rsidRPr="007F4495">
        <w:rPr>
          <w:szCs w:val="28"/>
        </w:rPr>
        <w:t xml:space="preserve">же </w:t>
      </w:r>
      <w:r w:rsidRPr="007F4495">
        <w:rPr>
          <w:spacing w:val="2"/>
          <w:szCs w:val="28"/>
        </w:rPr>
        <w:t xml:space="preserve">выделены специфичные факторы </w:t>
      </w:r>
      <w:r w:rsidRPr="007F4495">
        <w:rPr>
          <w:szCs w:val="28"/>
        </w:rPr>
        <w:t xml:space="preserve">для </w:t>
      </w:r>
      <w:r w:rsidRPr="007F4495">
        <w:rPr>
          <w:spacing w:val="2"/>
          <w:szCs w:val="28"/>
        </w:rPr>
        <w:t xml:space="preserve">данных </w:t>
      </w:r>
      <w:r w:rsidRPr="007F4495">
        <w:rPr>
          <w:szCs w:val="28"/>
        </w:rPr>
        <w:t xml:space="preserve">двух </w:t>
      </w:r>
      <w:r w:rsidRPr="007F4495">
        <w:rPr>
          <w:spacing w:val="2"/>
          <w:szCs w:val="28"/>
        </w:rPr>
        <w:t xml:space="preserve">нозологических форм. Кроме того, выявлено </w:t>
      </w:r>
      <w:r w:rsidRPr="007F4495">
        <w:rPr>
          <w:spacing w:val="3"/>
          <w:szCs w:val="28"/>
        </w:rPr>
        <w:t xml:space="preserve">неблагоприятное </w:t>
      </w:r>
      <w:r w:rsidRPr="007F4495">
        <w:rPr>
          <w:spacing w:val="2"/>
          <w:szCs w:val="28"/>
        </w:rPr>
        <w:t>влияние гипертензивных расстройств различного генеза на внутриутробное состояние плода</w:t>
      </w:r>
      <w:r w:rsidRPr="007F4495">
        <w:rPr>
          <w:spacing w:val="3"/>
          <w:szCs w:val="28"/>
        </w:rPr>
        <w:t xml:space="preserve">. </w:t>
      </w:r>
      <w:r w:rsidRPr="007F4495">
        <w:rPr>
          <w:szCs w:val="28"/>
        </w:rPr>
        <w:t xml:space="preserve">При этом </w:t>
      </w:r>
      <w:r w:rsidRPr="007F4495">
        <w:rPr>
          <w:spacing w:val="2"/>
          <w:szCs w:val="28"/>
        </w:rPr>
        <w:t xml:space="preserve">наиболее неблагоприятные перинатальные исходы отмечены </w:t>
      </w:r>
      <w:r w:rsidRPr="007F4495">
        <w:rPr>
          <w:szCs w:val="28"/>
        </w:rPr>
        <w:t xml:space="preserve">у </w:t>
      </w:r>
      <w:r w:rsidRPr="007F4495">
        <w:rPr>
          <w:spacing w:val="2"/>
          <w:szCs w:val="28"/>
        </w:rPr>
        <w:t xml:space="preserve">женщин </w:t>
      </w:r>
      <w:r w:rsidRPr="007F4495">
        <w:rPr>
          <w:szCs w:val="28"/>
        </w:rPr>
        <w:t xml:space="preserve">с </w:t>
      </w:r>
      <w:r w:rsidRPr="007F4495">
        <w:rPr>
          <w:spacing w:val="2"/>
          <w:szCs w:val="28"/>
        </w:rPr>
        <w:t>преэклампсией на фоне ХАГ</w:t>
      </w:r>
      <w:r w:rsidRPr="007F4495">
        <w:rPr>
          <w:szCs w:val="28"/>
        </w:rPr>
        <w:t>.</w:t>
      </w:r>
    </w:p>
    <w:p w:rsidR="004B08A8" w:rsidRPr="007F4495" w:rsidRDefault="004B08A8" w:rsidP="007F4495">
      <w:pPr>
        <w:pStyle w:val="af2"/>
        <w:jc w:val="both"/>
        <w:rPr>
          <w:rFonts w:ascii="Times New Roman" w:hAnsi="Times New Roman" w:cs="Times New Roman"/>
          <w:b/>
          <w:sz w:val="28"/>
          <w:szCs w:val="28"/>
        </w:rPr>
      </w:pPr>
    </w:p>
    <w:p w:rsidR="0032435F" w:rsidRPr="00742AFF" w:rsidRDefault="00B83184" w:rsidP="00742AFF">
      <w:pPr>
        <w:pStyle w:val="af2"/>
        <w:ind w:firstLine="708"/>
        <w:jc w:val="both"/>
        <w:rPr>
          <w:rFonts w:ascii="Times New Roman" w:hAnsi="Times New Roman" w:cs="Times New Roman"/>
          <w:b/>
          <w:sz w:val="28"/>
          <w:szCs w:val="28"/>
        </w:rPr>
      </w:pPr>
      <w:r w:rsidRPr="007F4495">
        <w:rPr>
          <w:rFonts w:ascii="Times New Roman" w:hAnsi="Times New Roman" w:cs="Times New Roman"/>
          <w:b/>
          <w:sz w:val="28"/>
          <w:szCs w:val="28"/>
        </w:rPr>
        <w:t>2.</w:t>
      </w:r>
      <w:r w:rsidR="004B08A8" w:rsidRPr="007F4495">
        <w:rPr>
          <w:rFonts w:ascii="Times New Roman" w:hAnsi="Times New Roman" w:cs="Times New Roman"/>
          <w:b/>
          <w:sz w:val="28"/>
          <w:szCs w:val="28"/>
        </w:rPr>
        <w:t>3</w:t>
      </w:r>
      <w:r w:rsidRPr="007F4495">
        <w:rPr>
          <w:rFonts w:ascii="Times New Roman" w:hAnsi="Times New Roman" w:cs="Times New Roman"/>
          <w:b/>
          <w:sz w:val="28"/>
          <w:szCs w:val="28"/>
        </w:rPr>
        <w:t xml:space="preserve"> </w:t>
      </w:r>
      <w:r w:rsidR="0032435F" w:rsidRPr="007F4495">
        <w:rPr>
          <w:rFonts w:ascii="Times New Roman" w:hAnsi="Times New Roman" w:cs="Times New Roman"/>
          <w:b/>
          <w:sz w:val="28"/>
          <w:szCs w:val="28"/>
        </w:rPr>
        <w:t>Общеклинические методы исследования</w:t>
      </w:r>
    </w:p>
    <w:p w:rsidR="0032435F" w:rsidRPr="007F4495" w:rsidRDefault="0032435F" w:rsidP="007F4495">
      <w:pPr>
        <w:pStyle w:val="af2"/>
        <w:ind w:firstLine="708"/>
        <w:jc w:val="both"/>
        <w:rPr>
          <w:rFonts w:ascii="Times New Roman" w:hAnsi="Times New Roman" w:cs="Times New Roman"/>
          <w:sz w:val="28"/>
          <w:szCs w:val="28"/>
        </w:rPr>
      </w:pPr>
      <w:r w:rsidRPr="007F4495">
        <w:rPr>
          <w:rFonts w:ascii="Times New Roman" w:hAnsi="Times New Roman" w:cs="Times New Roman"/>
          <w:sz w:val="28"/>
          <w:szCs w:val="28"/>
        </w:rPr>
        <w:t>Клинический анализ крови.</w:t>
      </w:r>
      <w:r w:rsidR="004315C9" w:rsidRPr="007F4495">
        <w:rPr>
          <w:rFonts w:ascii="Times New Roman" w:hAnsi="Times New Roman" w:cs="Times New Roman"/>
          <w:sz w:val="28"/>
          <w:szCs w:val="28"/>
        </w:rPr>
        <w:t xml:space="preserve"> </w:t>
      </w:r>
      <w:r w:rsidRPr="007F4495">
        <w:rPr>
          <w:rFonts w:ascii="Times New Roman" w:hAnsi="Times New Roman" w:cs="Times New Roman"/>
          <w:sz w:val="28"/>
          <w:szCs w:val="28"/>
        </w:rPr>
        <w:t xml:space="preserve">Клинический анализ крови определялся по унифицированной методике. Подсчет гемоглобина, эритроцитов, лейкоцитов, тромбоцитов, </w:t>
      </w:r>
      <w:r w:rsidRPr="007F4495">
        <w:rPr>
          <w:rFonts w:ascii="Times New Roman" w:hAnsi="Times New Roman" w:cs="Times New Roman"/>
          <w:spacing w:val="-1"/>
          <w:sz w:val="28"/>
          <w:szCs w:val="28"/>
        </w:rPr>
        <w:t>лейкоцитарной формул</w:t>
      </w:r>
      <w:r w:rsidR="008B36DD" w:rsidRPr="007F4495">
        <w:rPr>
          <w:rFonts w:ascii="Times New Roman" w:hAnsi="Times New Roman" w:cs="Times New Roman"/>
          <w:spacing w:val="-1"/>
          <w:sz w:val="28"/>
          <w:szCs w:val="28"/>
        </w:rPr>
        <w:t xml:space="preserve">ы </w:t>
      </w:r>
      <w:r w:rsidRPr="007F4495">
        <w:rPr>
          <w:rFonts w:ascii="Times New Roman" w:hAnsi="Times New Roman" w:cs="Times New Roman"/>
          <w:sz w:val="28"/>
          <w:szCs w:val="28"/>
        </w:rPr>
        <w:t>на аппарате «Sysmex XS 500i» с автоматическим подс</w:t>
      </w:r>
      <w:r w:rsidR="00B83184" w:rsidRPr="007F4495">
        <w:rPr>
          <w:rFonts w:ascii="Times New Roman" w:hAnsi="Times New Roman" w:cs="Times New Roman"/>
          <w:sz w:val="28"/>
          <w:szCs w:val="28"/>
        </w:rPr>
        <w:t>чётом лейкоцитарной формулы.</w:t>
      </w:r>
    </w:p>
    <w:p w:rsidR="0032435F" w:rsidRPr="007F4495" w:rsidRDefault="0032435F" w:rsidP="007F4495">
      <w:pPr>
        <w:pStyle w:val="af2"/>
        <w:ind w:firstLine="708"/>
        <w:jc w:val="both"/>
        <w:rPr>
          <w:rFonts w:ascii="Times New Roman" w:hAnsi="Times New Roman" w:cs="Times New Roman"/>
          <w:sz w:val="28"/>
          <w:szCs w:val="28"/>
        </w:rPr>
      </w:pPr>
      <w:r w:rsidRPr="007F4495">
        <w:rPr>
          <w:rFonts w:ascii="Times New Roman" w:hAnsi="Times New Roman" w:cs="Times New Roman"/>
          <w:sz w:val="28"/>
          <w:szCs w:val="28"/>
        </w:rPr>
        <w:t>Биохимический анализ крови.  Все биохимические исследования выполнялись на анализаторе турб</w:t>
      </w:r>
      <w:r w:rsidR="008B36DD" w:rsidRPr="007F4495">
        <w:rPr>
          <w:rFonts w:ascii="Times New Roman" w:hAnsi="Times New Roman" w:cs="Times New Roman"/>
          <w:sz w:val="28"/>
          <w:szCs w:val="28"/>
        </w:rPr>
        <w:t>о</w:t>
      </w:r>
      <w:r w:rsidR="00B83184" w:rsidRPr="007F4495">
        <w:rPr>
          <w:rFonts w:ascii="Times New Roman" w:hAnsi="Times New Roman" w:cs="Times New Roman"/>
          <w:sz w:val="28"/>
          <w:szCs w:val="28"/>
        </w:rPr>
        <w:t>диметрический ВА400</w:t>
      </w:r>
      <w:r w:rsidRPr="007F4495">
        <w:rPr>
          <w:rFonts w:ascii="Times New Roman" w:hAnsi="Times New Roman" w:cs="Times New Roman"/>
          <w:sz w:val="28"/>
          <w:szCs w:val="28"/>
        </w:rPr>
        <w:t xml:space="preserve">. Производства фирмы BioSystems (Испания). Определяли уровень общего белка, аланин-аминотрансферазы (АЛТ), аспартат-аминотрансферазы (АСТ), билирубина, </w:t>
      </w:r>
      <w:r w:rsidR="00701D68">
        <w:rPr>
          <w:rFonts w:ascii="Times New Roman" w:hAnsi="Times New Roman" w:cs="Times New Roman"/>
          <w:sz w:val="28"/>
          <w:szCs w:val="28"/>
        </w:rPr>
        <w:t xml:space="preserve">глюкозы, </w:t>
      </w:r>
      <w:r w:rsidRPr="007F4495">
        <w:rPr>
          <w:rFonts w:ascii="Times New Roman" w:hAnsi="Times New Roman" w:cs="Times New Roman"/>
          <w:sz w:val="28"/>
          <w:szCs w:val="28"/>
        </w:rPr>
        <w:t>мочевины, креатинина.</w:t>
      </w:r>
    </w:p>
    <w:p w:rsidR="0032435F" w:rsidRPr="007F4495" w:rsidRDefault="0032435F" w:rsidP="007F4495">
      <w:pPr>
        <w:pStyle w:val="af2"/>
        <w:ind w:firstLine="708"/>
        <w:jc w:val="both"/>
        <w:rPr>
          <w:rFonts w:ascii="Times New Roman" w:hAnsi="Times New Roman" w:cs="Times New Roman"/>
          <w:sz w:val="28"/>
          <w:szCs w:val="28"/>
        </w:rPr>
      </w:pPr>
      <w:r w:rsidRPr="007F4495">
        <w:rPr>
          <w:rFonts w:ascii="Times New Roman" w:hAnsi="Times New Roman" w:cs="Times New Roman"/>
          <w:sz w:val="28"/>
          <w:szCs w:val="28"/>
        </w:rPr>
        <w:t>Коагулограмма. Определение фибриногена в плазме крови, протромбинового времени (ПВ) с последующим расчетом протромбинового индекса (ПТИ) и международного нормализованного отношения (МНО) в плазме крови (ПВ-ПТИ-МНО), активированного частичного тромбопластинового времени (АЧТВ) в плаз</w:t>
      </w:r>
      <w:r w:rsidR="00B83184" w:rsidRPr="007F4495">
        <w:rPr>
          <w:rFonts w:ascii="Times New Roman" w:hAnsi="Times New Roman" w:cs="Times New Roman"/>
          <w:sz w:val="28"/>
          <w:szCs w:val="28"/>
        </w:rPr>
        <w:t>ме крови на анализаторе.</w:t>
      </w:r>
    </w:p>
    <w:p w:rsidR="0032435F" w:rsidRPr="007F4495" w:rsidRDefault="0032435F" w:rsidP="007F4495">
      <w:pPr>
        <w:pStyle w:val="af2"/>
        <w:ind w:firstLine="708"/>
        <w:jc w:val="both"/>
        <w:rPr>
          <w:rFonts w:ascii="Times New Roman" w:hAnsi="Times New Roman" w:cs="Times New Roman"/>
          <w:sz w:val="28"/>
          <w:szCs w:val="28"/>
        </w:rPr>
      </w:pPr>
      <w:r w:rsidRPr="007F4495">
        <w:rPr>
          <w:rFonts w:ascii="Times New Roman" w:hAnsi="Times New Roman" w:cs="Times New Roman"/>
          <w:sz w:val="28"/>
          <w:szCs w:val="28"/>
        </w:rPr>
        <w:t xml:space="preserve">Исследование общего анализа мочи на анализаторе OLYMPUS (физико-химические свойства с подсчетом количества клеточных элементов мочевого осадка). </w:t>
      </w:r>
      <w:r w:rsidR="0081416D">
        <w:rPr>
          <w:rFonts w:ascii="Times New Roman" w:hAnsi="Times New Roman" w:cs="Times New Roman"/>
          <w:sz w:val="28"/>
          <w:szCs w:val="28"/>
        </w:rPr>
        <w:t xml:space="preserve"> </w:t>
      </w:r>
    </w:p>
    <w:p w:rsidR="00FA7124" w:rsidRPr="007F4495" w:rsidRDefault="00FA7124" w:rsidP="007F4495">
      <w:pPr>
        <w:keepNext/>
        <w:ind w:firstLine="709"/>
        <w:jc w:val="both"/>
        <w:rPr>
          <w:b/>
          <w:bCs/>
          <w:szCs w:val="28"/>
        </w:rPr>
      </w:pPr>
    </w:p>
    <w:p w:rsidR="006F0D2E" w:rsidRPr="007F4495" w:rsidRDefault="00FC2F5C" w:rsidP="0081416D">
      <w:pPr>
        <w:ind w:firstLine="708"/>
        <w:jc w:val="both"/>
        <w:rPr>
          <w:b/>
          <w:bCs/>
          <w:szCs w:val="28"/>
        </w:rPr>
      </w:pPr>
      <w:r w:rsidRPr="007F4495">
        <w:rPr>
          <w:b/>
          <w:bCs/>
          <w:szCs w:val="28"/>
        </w:rPr>
        <w:t>2.</w:t>
      </w:r>
      <w:r w:rsidR="004B08A8" w:rsidRPr="007F4495">
        <w:rPr>
          <w:b/>
          <w:bCs/>
          <w:szCs w:val="28"/>
        </w:rPr>
        <w:t>4</w:t>
      </w:r>
      <w:r w:rsidRPr="007F4495">
        <w:rPr>
          <w:b/>
          <w:bCs/>
          <w:szCs w:val="28"/>
        </w:rPr>
        <w:t xml:space="preserve"> </w:t>
      </w:r>
      <w:r w:rsidR="003E7CEE" w:rsidRPr="007F4495">
        <w:rPr>
          <w:b/>
          <w:bCs/>
          <w:szCs w:val="28"/>
        </w:rPr>
        <w:t xml:space="preserve">Специальные биохимические методы исследования </w:t>
      </w:r>
    </w:p>
    <w:p w:rsidR="003E7CEE" w:rsidRPr="007F4495" w:rsidRDefault="00742AFF" w:rsidP="007F4495">
      <w:pPr>
        <w:tabs>
          <w:tab w:val="left" w:pos="9072"/>
          <w:tab w:val="left" w:pos="9214"/>
          <w:tab w:val="left" w:pos="10065"/>
          <w:tab w:val="left" w:pos="10206"/>
        </w:tabs>
        <w:ind w:right="3"/>
        <w:jc w:val="both"/>
        <w:rPr>
          <w:szCs w:val="28"/>
        </w:rPr>
      </w:pPr>
      <w:r>
        <w:rPr>
          <w:color w:val="000000"/>
          <w:szCs w:val="28"/>
        </w:rPr>
        <w:t xml:space="preserve">         </w:t>
      </w:r>
      <w:r w:rsidR="007A4996" w:rsidRPr="007F4495">
        <w:rPr>
          <w:color w:val="000000"/>
          <w:szCs w:val="28"/>
        </w:rPr>
        <w:t>Биохимические методы исследования выполнялись на базе биохимической</w:t>
      </w:r>
      <w:r w:rsidR="004315C9" w:rsidRPr="007F4495">
        <w:rPr>
          <w:color w:val="000000"/>
          <w:szCs w:val="28"/>
        </w:rPr>
        <w:t xml:space="preserve"> </w:t>
      </w:r>
      <w:r w:rsidR="007A4996" w:rsidRPr="007F4495">
        <w:rPr>
          <w:color w:val="000000"/>
          <w:szCs w:val="28"/>
        </w:rPr>
        <w:t xml:space="preserve">лаборатории кафедры </w:t>
      </w:r>
      <w:r w:rsidR="008B36DD" w:rsidRPr="007F4495">
        <w:rPr>
          <w:color w:val="000000"/>
          <w:szCs w:val="28"/>
        </w:rPr>
        <w:t>биомедицины</w:t>
      </w:r>
      <w:r w:rsidR="007A4996" w:rsidRPr="007F4495">
        <w:rPr>
          <w:color w:val="000000"/>
          <w:szCs w:val="28"/>
        </w:rPr>
        <w:t xml:space="preserve"> и лабора</w:t>
      </w:r>
      <w:r w:rsidR="00B83184" w:rsidRPr="007F4495">
        <w:rPr>
          <w:color w:val="000000"/>
          <w:szCs w:val="28"/>
        </w:rPr>
        <w:t>тории коллективного пользования НАО «</w:t>
      </w:r>
      <w:r w:rsidR="005A051C">
        <w:rPr>
          <w:color w:val="000000"/>
          <w:szCs w:val="28"/>
        </w:rPr>
        <w:t>Карагандинского м</w:t>
      </w:r>
      <w:r w:rsidR="007A4996" w:rsidRPr="007F4495">
        <w:rPr>
          <w:color w:val="000000"/>
          <w:szCs w:val="28"/>
        </w:rPr>
        <w:t xml:space="preserve">едицинского </w:t>
      </w:r>
      <w:r w:rsidR="005A051C">
        <w:rPr>
          <w:color w:val="000000"/>
          <w:szCs w:val="28"/>
        </w:rPr>
        <w:t>у</w:t>
      </w:r>
      <w:r w:rsidR="007A4996" w:rsidRPr="007F4495">
        <w:rPr>
          <w:color w:val="000000"/>
          <w:szCs w:val="28"/>
        </w:rPr>
        <w:t>ниверситета</w:t>
      </w:r>
      <w:r w:rsidR="00B83184" w:rsidRPr="007F4495">
        <w:rPr>
          <w:color w:val="000000"/>
          <w:szCs w:val="28"/>
        </w:rPr>
        <w:t>»</w:t>
      </w:r>
      <w:r w:rsidR="007A4996" w:rsidRPr="007F4495">
        <w:rPr>
          <w:color w:val="000000"/>
          <w:szCs w:val="28"/>
        </w:rPr>
        <w:t>.</w:t>
      </w:r>
    </w:p>
    <w:p w:rsidR="0081416D" w:rsidRDefault="0081416D" w:rsidP="007F4495">
      <w:pPr>
        <w:pStyle w:val="af2"/>
        <w:jc w:val="both"/>
        <w:rPr>
          <w:rFonts w:ascii="Times New Roman" w:hAnsi="Times New Roman" w:cs="Times New Roman"/>
          <w:b/>
          <w:bCs/>
          <w:sz w:val="28"/>
          <w:szCs w:val="28"/>
        </w:rPr>
      </w:pPr>
    </w:p>
    <w:p w:rsidR="003E7CEE" w:rsidRPr="007F4495" w:rsidRDefault="00EB0054" w:rsidP="0081416D">
      <w:pPr>
        <w:pStyle w:val="af2"/>
        <w:ind w:firstLine="708"/>
        <w:jc w:val="both"/>
        <w:rPr>
          <w:rFonts w:ascii="Times New Roman" w:hAnsi="Times New Roman" w:cs="Times New Roman"/>
          <w:sz w:val="28"/>
          <w:szCs w:val="28"/>
        </w:rPr>
      </w:pPr>
      <w:r w:rsidRPr="007F4495">
        <w:rPr>
          <w:rFonts w:ascii="Times New Roman" w:hAnsi="Times New Roman" w:cs="Times New Roman"/>
          <w:b/>
          <w:bCs/>
          <w:sz w:val="28"/>
          <w:szCs w:val="28"/>
        </w:rPr>
        <w:t>Бета-2-микроглобулин определялся методом и</w:t>
      </w:r>
      <w:r w:rsidR="003E7CEE" w:rsidRPr="007F4495">
        <w:rPr>
          <w:rFonts w:ascii="Times New Roman" w:hAnsi="Times New Roman" w:cs="Times New Roman"/>
          <w:b/>
          <w:bCs/>
          <w:sz w:val="28"/>
          <w:szCs w:val="28"/>
        </w:rPr>
        <w:t>ммуноферментн</w:t>
      </w:r>
      <w:r w:rsidRPr="007F4495">
        <w:rPr>
          <w:rFonts w:ascii="Times New Roman" w:hAnsi="Times New Roman" w:cs="Times New Roman"/>
          <w:b/>
          <w:bCs/>
          <w:sz w:val="28"/>
          <w:szCs w:val="28"/>
        </w:rPr>
        <w:t>ого</w:t>
      </w:r>
      <w:r w:rsidR="003E7CEE" w:rsidRPr="007F4495">
        <w:rPr>
          <w:rFonts w:ascii="Times New Roman" w:hAnsi="Times New Roman" w:cs="Times New Roman"/>
          <w:b/>
          <w:bCs/>
          <w:sz w:val="28"/>
          <w:szCs w:val="28"/>
        </w:rPr>
        <w:t xml:space="preserve"> анализ</w:t>
      </w:r>
      <w:r w:rsidRPr="007F4495">
        <w:rPr>
          <w:rFonts w:ascii="Times New Roman" w:hAnsi="Times New Roman" w:cs="Times New Roman"/>
          <w:b/>
          <w:bCs/>
          <w:sz w:val="28"/>
          <w:szCs w:val="28"/>
        </w:rPr>
        <w:t>а</w:t>
      </w:r>
      <w:r w:rsidR="003E7CEE" w:rsidRPr="007F4495">
        <w:rPr>
          <w:rFonts w:ascii="Times New Roman" w:hAnsi="Times New Roman" w:cs="Times New Roman"/>
          <w:b/>
          <w:bCs/>
          <w:sz w:val="28"/>
          <w:szCs w:val="28"/>
        </w:rPr>
        <w:t xml:space="preserve"> (ИФА)</w:t>
      </w:r>
      <w:r w:rsidR="003E7CEE" w:rsidRPr="007F4495">
        <w:rPr>
          <w:rFonts w:ascii="Times New Roman" w:hAnsi="Times New Roman" w:cs="Times New Roman"/>
          <w:sz w:val="28"/>
          <w:szCs w:val="28"/>
        </w:rPr>
        <w:t xml:space="preserve">. </w:t>
      </w:r>
      <w:r w:rsidR="003E7CEE" w:rsidRPr="007F4495">
        <w:rPr>
          <w:rFonts w:ascii="Times New Roman" w:hAnsi="Times New Roman" w:cs="Times New Roman"/>
          <w:color w:val="000000" w:themeColor="text1"/>
          <w:sz w:val="28"/>
          <w:szCs w:val="28"/>
        </w:rPr>
        <w:t xml:space="preserve">Определение </w:t>
      </w:r>
      <w:r w:rsidR="003E7CEE" w:rsidRPr="007F4495">
        <w:rPr>
          <w:rFonts w:ascii="Times New Roman" w:hAnsi="Times New Roman" w:cs="Times New Roman"/>
          <w:sz w:val="28"/>
          <w:szCs w:val="28"/>
        </w:rPr>
        <w:t>бета-2-микроглобулина (В2МГ) в</w:t>
      </w:r>
      <w:r w:rsidR="003E7CEE" w:rsidRPr="007F4495">
        <w:rPr>
          <w:rFonts w:ascii="Times New Roman" w:hAnsi="Times New Roman" w:cs="Times New Roman"/>
          <w:color w:val="000000" w:themeColor="text1"/>
          <w:sz w:val="28"/>
          <w:szCs w:val="28"/>
        </w:rPr>
        <w:t xml:space="preserve"> крови методом ИФА проводилось в лаборатории коллективного пользования НАО «МУК. </w:t>
      </w:r>
      <w:r w:rsidR="003E7CEE" w:rsidRPr="007F4495">
        <w:rPr>
          <w:rFonts w:ascii="Times New Roman" w:hAnsi="Times New Roman" w:cs="Times New Roman"/>
          <w:sz w:val="28"/>
          <w:szCs w:val="28"/>
        </w:rPr>
        <w:t xml:space="preserve">Для измерения уровня бета-2-микроглобулина использовали сыворотку крови. </w:t>
      </w:r>
    </w:p>
    <w:p w:rsidR="007A4996" w:rsidRPr="007F4495" w:rsidRDefault="003E7CEE" w:rsidP="007F4495">
      <w:pPr>
        <w:jc w:val="both"/>
        <w:rPr>
          <w:szCs w:val="28"/>
        </w:rPr>
      </w:pPr>
      <w:r w:rsidRPr="007F4495">
        <w:rPr>
          <w:szCs w:val="28"/>
        </w:rPr>
        <w:t>Образцы сыворотки пациента и контрольная сыворотка были разбавлены перед использованием для лучших результатов, после чего поместили необходимое количество покрытых лунок в держатель, внесли 5 мкл B2МГ стандарты, B2МГ стандарты уже разбавлены 101-кратно. Затем инкубировали при 37</w:t>
      </w:r>
      <w:r w:rsidRPr="007F4495">
        <w:rPr>
          <w:szCs w:val="28"/>
          <w:vertAlign w:val="superscript"/>
        </w:rPr>
        <w:t>0</w:t>
      </w:r>
      <w:r w:rsidRPr="007F4495">
        <w:rPr>
          <w:szCs w:val="28"/>
        </w:rPr>
        <w:t>С 30 минут, удалили инкубационный раствор, промыли и опустошили планшет 5 раз промывочным буфером 1х, внесли 200 мкл ферментного конъюгата в каждую лунку, инкубировали при 37</w:t>
      </w:r>
      <w:r w:rsidRPr="007F4495">
        <w:rPr>
          <w:szCs w:val="28"/>
          <w:vertAlign w:val="superscript"/>
        </w:rPr>
        <w:t>0</w:t>
      </w:r>
      <w:r w:rsidRPr="007F4495">
        <w:rPr>
          <w:szCs w:val="28"/>
        </w:rPr>
        <w:t>С 30 минут, синий цвет изменился на желтый полностью. Оптическую плотность считали при 450 нм микропланшетным ридером в течении 15 минут.</w:t>
      </w:r>
    </w:p>
    <w:p w:rsidR="0081416D" w:rsidRDefault="0081416D" w:rsidP="007F4495">
      <w:pPr>
        <w:pStyle w:val="ab"/>
        <w:spacing w:before="0" w:beforeAutospacing="0" w:after="0" w:afterAutospacing="0"/>
        <w:jc w:val="both"/>
        <w:rPr>
          <w:color w:val="000000"/>
          <w:szCs w:val="28"/>
        </w:rPr>
      </w:pPr>
    </w:p>
    <w:p w:rsidR="007A4996" w:rsidRPr="007F4495" w:rsidRDefault="00B83184" w:rsidP="0081416D">
      <w:pPr>
        <w:pStyle w:val="ab"/>
        <w:spacing w:before="0" w:beforeAutospacing="0" w:after="0" w:afterAutospacing="0"/>
        <w:ind w:firstLine="708"/>
        <w:jc w:val="both"/>
        <w:rPr>
          <w:color w:val="000000"/>
          <w:szCs w:val="28"/>
        </w:rPr>
      </w:pPr>
      <w:r w:rsidRPr="007F4495">
        <w:rPr>
          <w:b/>
          <w:color w:val="000000"/>
          <w:szCs w:val="28"/>
        </w:rPr>
        <w:t xml:space="preserve">Маркеры окислительного </w:t>
      </w:r>
      <w:r w:rsidRPr="0081416D">
        <w:rPr>
          <w:b/>
          <w:color w:val="000000"/>
          <w:szCs w:val="28"/>
        </w:rPr>
        <w:t>стресса (о</w:t>
      </w:r>
      <w:r w:rsidR="007A4996" w:rsidRPr="0081416D">
        <w:rPr>
          <w:b/>
          <w:color w:val="000000"/>
          <w:szCs w:val="28"/>
        </w:rPr>
        <w:t>кисленные</w:t>
      </w:r>
      <w:r w:rsidR="007A4996" w:rsidRPr="007F4495">
        <w:rPr>
          <w:b/>
          <w:bCs/>
          <w:color w:val="000000"/>
          <w:szCs w:val="28"/>
        </w:rPr>
        <w:t xml:space="preserve"> модифицированные белки (ОМБ), АОРР, мембрано-связанный гемоглобин (МСГ), метилглиоксаль (МГ)</w:t>
      </w:r>
      <w:r w:rsidRPr="007F4495">
        <w:rPr>
          <w:b/>
          <w:bCs/>
          <w:color w:val="000000"/>
          <w:szCs w:val="28"/>
        </w:rPr>
        <w:t>)</w:t>
      </w:r>
      <w:r w:rsidR="00194587" w:rsidRPr="007F4495">
        <w:rPr>
          <w:b/>
          <w:bCs/>
          <w:color w:val="000000"/>
          <w:szCs w:val="28"/>
        </w:rPr>
        <w:t>.</w:t>
      </w:r>
      <w:r w:rsidR="0081416D">
        <w:rPr>
          <w:b/>
          <w:bCs/>
          <w:color w:val="000000"/>
          <w:szCs w:val="28"/>
        </w:rPr>
        <w:t xml:space="preserve"> </w:t>
      </w:r>
    </w:p>
    <w:p w:rsidR="007A4996" w:rsidRPr="007F4495" w:rsidRDefault="007A4996" w:rsidP="0081416D">
      <w:pPr>
        <w:pStyle w:val="ab"/>
        <w:spacing w:before="0" w:beforeAutospacing="0" w:after="0" w:afterAutospacing="0"/>
        <w:ind w:firstLine="708"/>
        <w:jc w:val="both"/>
        <w:rPr>
          <w:color w:val="000000"/>
          <w:szCs w:val="28"/>
        </w:rPr>
      </w:pPr>
      <w:r w:rsidRPr="007F4495">
        <w:rPr>
          <w:color w:val="000000"/>
          <w:szCs w:val="28"/>
        </w:rPr>
        <w:t>Забор крови проводили в утренние часы венопункцией, кровь стабилизировали гепарином. Отдельно отбирали кровь в пробирки без антикоагулянта. Биохимические методы исследования проводили не позже, чем через час после забора крови. Кровь центрифугировали при 3000 об/мин в течение 10 минут, эритроциты отделяли от плазмы и трижды промывали охлажденным физиологическим раствором с последующим центрифугированием. В плазме крови и эритроцитах определяли содержание реактивных карбониловых производных белков (C=O), метилглиоксаля (МГ), катаболитов пуринового обмена, внеклеточных нуклеиновы</w:t>
      </w:r>
      <w:r w:rsidR="008B36DD" w:rsidRPr="007F4495">
        <w:rPr>
          <w:color w:val="000000"/>
          <w:szCs w:val="28"/>
        </w:rPr>
        <w:t>х</w:t>
      </w:r>
      <w:r w:rsidRPr="007F4495">
        <w:rPr>
          <w:color w:val="000000"/>
          <w:szCs w:val="28"/>
        </w:rPr>
        <w:t xml:space="preserve"> кислот и КРФ. В эритроцитах определяли уровень мембраносвязанного гемоглобина (МСГ), в сыворотке крови – содержание AOPP. Все спектрофотометрические измерения проводили на спектрофотометре Apel 303UV (Япония).</w:t>
      </w:r>
      <w:r w:rsidR="00F356E3" w:rsidRPr="007F4495">
        <w:rPr>
          <w:color w:val="000000"/>
          <w:szCs w:val="28"/>
        </w:rPr>
        <w:t xml:space="preserve"> </w:t>
      </w:r>
      <w:r w:rsidRPr="007F4495">
        <w:rPr>
          <w:color w:val="000000"/>
          <w:szCs w:val="28"/>
        </w:rPr>
        <w:t>Реактивные карбониловые производные белков (РКПБ) и AOPP являются общепризнанными маркерами окислительной модификации белков.</w:t>
      </w:r>
      <w:r w:rsidR="00F356E3" w:rsidRPr="007F4495">
        <w:rPr>
          <w:color w:val="000000"/>
          <w:szCs w:val="28"/>
        </w:rPr>
        <w:t xml:space="preserve"> </w:t>
      </w:r>
      <w:r w:rsidRPr="007F4495">
        <w:rPr>
          <w:color w:val="000000"/>
          <w:szCs w:val="28"/>
        </w:rPr>
        <w:t xml:space="preserve">AOPP образуются в реакциях с участием хлораминов и хлорноватистой кислоты (HOCl) с белками плазмы крови, чаще всего с альбумином, фибриногеном и липопротеинами. AOPP включают в себя дитирозины, пентозидин и другие производные с перекрестными связями. Карбонилирование белков является другим механизмом модификации белков и может быть вследствие прямого окисления аминокислотных остатков лизина, аргинина, пролина и треонина или под действием активных форм кислорода, а также в результате реакций с </w:t>
      </w:r>
      <w:r w:rsidR="00B457F7" w:rsidRPr="007F4495">
        <w:rPr>
          <w:color w:val="000000"/>
          <w:szCs w:val="28"/>
        </w:rPr>
        <w:t>карбонилсодержащими</w:t>
      </w:r>
      <w:r w:rsidRPr="007F4495">
        <w:rPr>
          <w:color w:val="000000"/>
          <w:szCs w:val="28"/>
        </w:rPr>
        <w:t xml:space="preserve"> окисленными липидами. Другой путь карбонилирования включает в себя фрагментацию белков, α-амидирование и окисление боковых цепей глутамина [</w:t>
      </w:r>
      <w:r w:rsidR="00153865" w:rsidRPr="007F4495">
        <w:rPr>
          <w:color w:val="000000"/>
          <w:szCs w:val="28"/>
        </w:rPr>
        <w:t>10</w:t>
      </w:r>
      <w:r w:rsidR="00BB2E8F" w:rsidRPr="00BB2E8F">
        <w:rPr>
          <w:color w:val="000000"/>
          <w:szCs w:val="28"/>
        </w:rPr>
        <w:t>7</w:t>
      </w:r>
      <w:r w:rsidRPr="007F4495">
        <w:rPr>
          <w:color w:val="000000"/>
          <w:szCs w:val="28"/>
        </w:rPr>
        <w:t>].</w:t>
      </w:r>
      <w:r w:rsidR="00F356E3" w:rsidRPr="007F4495">
        <w:rPr>
          <w:color w:val="000000"/>
          <w:szCs w:val="28"/>
        </w:rPr>
        <w:t xml:space="preserve"> </w:t>
      </w:r>
      <w:r w:rsidRPr="007F4495">
        <w:rPr>
          <w:color w:val="000000"/>
          <w:szCs w:val="28"/>
        </w:rPr>
        <w:t>AOPP в плазме крови определяли по общепринятому методу Witko-Sarsat V et al. [</w:t>
      </w:r>
      <w:r w:rsidR="00153865" w:rsidRPr="007F4495">
        <w:rPr>
          <w:color w:val="000000"/>
          <w:szCs w:val="28"/>
        </w:rPr>
        <w:t>10</w:t>
      </w:r>
      <w:r w:rsidR="00BB2E8F" w:rsidRPr="0066363A">
        <w:rPr>
          <w:color w:val="000000"/>
          <w:szCs w:val="28"/>
        </w:rPr>
        <w:t>8</w:t>
      </w:r>
      <w:r w:rsidRPr="007F4495">
        <w:rPr>
          <w:color w:val="000000"/>
          <w:szCs w:val="28"/>
        </w:rPr>
        <w:t>]. Результаты выражали в нмоль/мл.</w:t>
      </w:r>
    </w:p>
    <w:p w:rsidR="007A4996" w:rsidRPr="007F4495" w:rsidRDefault="007A4996" w:rsidP="0081416D">
      <w:pPr>
        <w:pStyle w:val="ab"/>
        <w:spacing w:before="0" w:beforeAutospacing="0" w:after="0" w:afterAutospacing="0"/>
        <w:ind w:firstLine="708"/>
        <w:jc w:val="both"/>
        <w:rPr>
          <w:color w:val="000000"/>
          <w:szCs w:val="28"/>
        </w:rPr>
      </w:pPr>
      <w:r w:rsidRPr="007F4495">
        <w:rPr>
          <w:color w:val="000000"/>
          <w:szCs w:val="28"/>
        </w:rPr>
        <w:t>ОМБ определяли по хорошо апробированному методу Levine R.L. et al. [</w:t>
      </w:r>
      <w:r w:rsidR="00153865" w:rsidRPr="007F4495">
        <w:rPr>
          <w:color w:val="000000"/>
          <w:szCs w:val="28"/>
        </w:rPr>
        <w:t>1</w:t>
      </w:r>
      <w:r w:rsidR="00BB2E8F" w:rsidRPr="0066363A">
        <w:rPr>
          <w:color w:val="000000"/>
          <w:szCs w:val="28"/>
        </w:rPr>
        <w:t>09</w:t>
      </w:r>
      <w:r w:rsidRPr="007F4495">
        <w:rPr>
          <w:color w:val="000000"/>
          <w:szCs w:val="28"/>
        </w:rPr>
        <w:t>]. Расчет концентрации карбонильных производных белков проводили сс учетом коэффициента молярной экстинкции, равном 22,000 М-1cm-1, единицы измерения – нмоль/мл.</w:t>
      </w:r>
    </w:p>
    <w:p w:rsidR="007A4996" w:rsidRPr="007F4495" w:rsidRDefault="007A4996" w:rsidP="0081416D">
      <w:pPr>
        <w:pStyle w:val="ab"/>
        <w:spacing w:before="0" w:beforeAutospacing="0" w:after="0" w:afterAutospacing="0"/>
        <w:ind w:firstLine="708"/>
        <w:jc w:val="both"/>
        <w:rPr>
          <w:color w:val="000000"/>
          <w:szCs w:val="28"/>
        </w:rPr>
      </w:pPr>
      <w:r w:rsidRPr="007F4495">
        <w:rPr>
          <w:color w:val="000000"/>
          <w:szCs w:val="28"/>
        </w:rPr>
        <w:t>Метилглиоксаль</w:t>
      </w:r>
      <w:r w:rsidR="005F4841" w:rsidRPr="007F4495">
        <w:rPr>
          <w:color w:val="000000"/>
          <w:szCs w:val="28"/>
        </w:rPr>
        <w:t xml:space="preserve"> (МГ)</w:t>
      </w:r>
      <w:r w:rsidRPr="007F4495">
        <w:rPr>
          <w:color w:val="000000"/>
          <w:szCs w:val="28"/>
        </w:rPr>
        <w:t xml:space="preserve"> образуется в основном в процессе гликолиза из глицероальдегид-3-фосфата и диоксиацетонфосфата, а также как продукт метаболизма белков и липидов. Утилизация МГ происходит при участии глиоксилазной системы с участием восстановленного глутатиона с образованием Д-лактата. Пенозофосфатный путь также участвует в метаболизме МГ как источник NADPH, который необходим для восстановления окисленного глутатиона [</w:t>
      </w:r>
      <w:r w:rsidR="00153865" w:rsidRPr="007F4495">
        <w:rPr>
          <w:color w:val="000000"/>
          <w:szCs w:val="28"/>
        </w:rPr>
        <w:t>11</w:t>
      </w:r>
      <w:r w:rsidR="00BB2E8F" w:rsidRPr="00BB2E8F">
        <w:rPr>
          <w:color w:val="000000"/>
          <w:szCs w:val="28"/>
        </w:rPr>
        <w:t>0</w:t>
      </w:r>
      <w:r w:rsidRPr="007F4495">
        <w:rPr>
          <w:color w:val="000000"/>
          <w:szCs w:val="28"/>
        </w:rPr>
        <w:t>].</w:t>
      </w:r>
    </w:p>
    <w:p w:rsidR="007A4996" w:rsidRPr="007F4495" w:rsidRDefault="007A4996" w:rsidP="00E00F0C">
      <w:pPr>
        <w:pStyle w:val="ab"/>
        <w:spacing w:before="0" w:beforeAutospacing="0" w:after="0" w:afterAutospacing="0"/>
        <w:ind w:firstLine="708"/>
        <w:jc w:val="both"/>
        <w:rPr>
          <w:color w:val="000000"/>
          <w:szCs w:val="28"/>
        </w:rPr>
      </w:pPr>
      <w:r w:rsidRPr="007F4495">
        <w:rPr>
          <w:color w:val="000000"/>
          <w:szCs w:val="28"/>
        </w:rPr>
        <w:t>МГ – высокореакционоспособный дикарбонил, который способен образовывать аддукты с белками и нуклеиновыми кислотами, а также есть данные о том, что МГ связан с сигнальными путями, ассоциированными с апоптозом. Имеются также сведения о том, что комплекс ферритин/МГ/лизин способен индуцировать окислительное повреждение ДНК посредством образования активных форм кислорода с участием ионов железа, которые высвобождаются из окислительно модифицированного ферритина [</w:t>
      </w:r>
      <w:r w:rsidR="00153865" w:rsidRPr="007F4495">
        <w:rPr>
          <w:color w:val="000000"/>
          <w:szCs w:val="28"/>
        </w:rPr>
        <w:t>11</w:t>
      </w:r>
      <w:r w:rsidR="00BB2E8F" w:rsidRPr="00BB2E8F">
        <w:rPr>
          <w:color w:val="000000"/>
          <w:szCs w:val="28"/>
        </w:rPr>
        <w:t>1</w:t>
      </w:r>
      <w:r w:rsidRPr="007F4495">
        <w:rPr>
          <w:color w:val="000000"/>
          <w:szCs w:val="28"/>
        </w:rPr>
        <w:t>]. Содержание МГ в крови определяли в реакции с динитрофенилгидразином по модифицированному методу Racker [</w:t>
      </w:r>
      <w:r w:rsidR="00B6440D" w:rsidRPr="007F4495">
        <w:rPr>
          <w:color w:val="000000"/>
          <w:szCs w:val="28"/>
        </w:rPr>
        <w:t>11</w:t>
      </w:r>
      <w:r w:rsidR="00BB2E8F" w:rsidRPr="00BB2E8F">
        <w:rPr>
          <w:color w:val="000000"/>
          <w:szCs w:val="28"/>
        </w:rPr>
        <w:t>2</w:t>
      </w:r>
      <w:r w:rsidRPr="007F4495">
        <w:rPr>
          <w:color w:val="000000"/>
          <w:szCs w:val="28"/>
        </w:rPr>
        <w:t xml:space="preserve">]. </w:t>
      </w:r>
      <w:r w:rsidR="00E00F0C">
        <w:rPr>
          <w:color w:val="000000"/>
          <w:szCs w:val="28"/>
        </w:rPr>
        <w:t xml:space="preserve"> </w:t>
      </w:r>
    </w:p>
    <w:p w:rsidR="004315C9" w:rsidRPr="007F4495" w:rsidRDefault="007A4996" w:rsidP="0081416D">
      <w:pPr>
        <w:pStyle w:val="ab"/>
        <w:spacing w:before="0" w:beforeAutospacing="0" w:after="0" w:afterAutospacing="0"/>
        <w:ind w:firstLine="708"/>
        <w:jc w:val="both"/>
        <w:rPr>
          <w:color w:val="000000"/>
          <w:szCs w:val="28"/>
        </w:rPr>
      </w:pPr>
      <w:r w:rsidRPr="007F4495">
        <w:rPr>
          <w:b/>
          <w:bCs/>
          <w:color w:val="000000"/>
          <w:szCs w:val="28"/>
        </w:rPr>
        <w:t>Вн</w:t>
      </w:r>
      <w:r w:rsidR="00D232AA" w:rsidRPr="007F4495">
        <w:rPr>
          <w:b/>
          <w:bCs/>
          <w:color w:val="000000"/>
          <w:szCs w:val="28"/>
        </w:rPr>
        <w:t>е</w:t>
      </w:r>
      <w:r w:rsidRPr="007F4495">
        <w:rPr>
          <w:b/>
          <w:bCs/>
          <w:color w:val="000000"/>
          <w:szCs w:val="28"/>
        </w:rPr>
        <w:t>к</w:t>
      </w:r>
      <w:r w:rsidR="00D232AA" w:rsidRPr="007F4495">
        <w:rPr>
          <w:b/>
          <w:bCs/>
          <w:color w:val="000000"/>
          <w:szCs w:val="28"/>
        </w:rPr>
        <w:t>ле</w:t>
      </w:r>
      <w:r w:rsidRPr="007F4495">
        <w:rPr>
          <w:b/>
          <w:bCs/>
          <w:color w:val="000000"/>
          <w:szCs w:val="28"/>
        </w:rPr>
        <w:t>точные нуклеиновые кислоты</w:t>
      </w:r>
      <w:r w:rsidRPr="007F4495">
        <w:rPr>
          <w:color w:val="000000"/>
          <w:szCs w:val="28"/>
        </w:rPr>
        <w:t xml:space="preserve"> определялись в эритроцитах и плазме крови, были представлены КРФ, вкРНК, вкДНК</w:t>
      </w:r>
      <w:r w:rsidR="00815AAD" w:rsidRPr="007F4495">
        <w:rPr>
          <w:color w:val="000000"/>
          <w:szCs w:val="28"/>
        </w:rPr>
        <w:t xml:space="preserve">. </w:t>
      </w:r>
      <w:r w:rsidR="00E66562">
        <w:rPr>
          <w:color w:val="000000"/>
          <w:szCs w:val="28"/>
        </w:rPr>
        <w:t>В</w:t>
      </w:r>
      <w:r w:rsidR="00815AAD" w:rsidRPr="007F4495">
        <w:rPr>
          <w:color w:val="000000"/>
          <w:szCs w:val="28"/>
        </w:rPr>
        <w:t>к</w:t>
      </w:r>
      <w:r w:rsidRPr="007F4495">
        <w:rPr>
          <w:color w:val="000000"/>
          <w:szCs w:val="28"/>
        </w:rPr>
        <w:t>НК присутствуют в крови в разных формах: в свободном виде, в составе везикул, а также сорбированы на клетках крови. Происхождение вкНК в крови не ясно. Высказано мнение, что вкНК могут происходить из нескольких источников:</w:t>
      </w:r>
      <w:r w:rsidR="00D232AA" w:rsidRPr="007F4495">
        <w:rPr>
          <w:color w:val="000000"/>
          <w:szCs w:val="28"/>
        </w:rPr>
        <w:t xml:space="preserve"> в результате клеточной смерти, в процессе созревания эритроцитов и тромбоцитов, а также в результате активной секреции нуклеиновых кислот во внеклеточное пространство. В крови беременных женщин источниками фетальной ДНК являются апоптоз клеток трофобласта, плаценты и гемопоэтические клетки.</w:t>
      </w:r>
      <w:r w:rsidR="004315C9" w:rsidRPr="007F4495">
        <w:rPr>
          <w:color w:val="000000"/>
          <w:szCs w:val="28"/>
        </w:rPr>
        <w:t xml:space="preserve"> </w:t>
      </w:r>
      <w:r w:rsidR="00D232AA" w:rsidRPr="007F4495">
        <w:rPr>
          <w:color w:val="000000"/>
          <w:szCs w:val="28"/>
        </w:rPr>
        <w:t>В плазме крови и эритроцитах регистрировали содержание вкДНК, вкРНК и КРФ по методу Л.</w:t>
      </w:r>
      <w:r w:rsidR="0081416D">
        <w:rPr>
          <w:color w:val="000000"/>
          <w:szCs w:val="28"/>
        </w:rPr>
        <w:t xml:space="preserve"> </w:t>
      </w:r>
      <w:r w:rsidR="00D232AA" w:rsidRPr="007F4495">
        <w:rPr>
          <w:color w:val="000000"/>
          <w:szCs w:val="28"/>
        </w:rPr>
        <w:t>И</w:t>
      </w:r>
      <w:r w:rsidR="0081416D">
        <w:rPr>
          <w:color w:val="000000"/>
          <w:szCs w:val="28"/>
        </w:rPr>
        <w:t>.</w:t>
      </w:r>
      <w:r w:rsidR="00D232AA" w:rsidRPr="007F4495">
        <w:rPr>
          <w:color w:val="000000"/>
          <w:szCs w:val="28"/>
        </w:rPr>
        <w:t xml:space="preserve"> Маркушевой и соавторов [</w:t>
      </w:r>
      <w:r w:rsidR="00153865" w:rsidRPr="007F4495">
        <w:rPr>
          <w:color w:val="000000"/>
          <w:szCs w:val="28"/>
        </w:rPr>
        <w:t>11</w:t>
      </w:r>
      <w:r w:rsidR="00BB2E8F" w:rsidRPr="00BB2E8F">
        <w:rPr>
          <w:color w:val="000000"/>
          <w:szCs w:val="28"/>
        </w:rPr>
        <w:t>3</w:t>
      </w:r>
      <w:r w:rsidR="00D232AA" w:rsidRPr="007F4495">
        <w:rPr>
          <w:color w:val="000000"/>
          <w:szCs w:val="28"/>
        </w:rPr>
        <w:t>]. Единицы измерения - мкг/м</w:t>
      </w:r>
      <w:r w:rsidR="005F4841" w:rsidRPr="007F4495">
        <w:rPr>
          <w:color w:val="000000"/>
          <w:szCs w:val="28"/>
        </w:rPr>
        <w:t>л.</w:t>
      </w:r>
      <w:r w:rsidR="0081416D">
        <w:rPr>
          <w:color w:val="000000"/>
          <w:szCs w:val="28"/>
        </w:rPr>
        <w:t xml:space="preserve"> </w:t>
      </w:r>
    </w:p>
    <w:p w:rsidR="00D232AA" w:rsidRPr="007F4495" w:rsidRDefault="00D232AA" w:rsidP="0081416D">
      <w:pPr>
        <w:pStyle w:val="ab"/>
        <w:spacing w:before="0" w:beforeAutospacing="0" w:after="0" w:afterAutospacing="0"/>
        <w:ind w:firstLine="708"/>
        <w:jc w:val="both"/>
        <w:rPr>
          <w:color w:val="000000"/>
          <w:szCs w:val="28"/>
        </w:rPr>
      </w:pPr>
      <w:r w:rsidRPr="007F4495">
        <w:rPr>
          <w:b/>
          <w:bCs/>
          <w:color w:val="000000"/>
          <w:szCs w:val="28"/>
        </w:rPr>
        <w:t>Пуриновые интермедиаты и катаболиты</w:t>
      </w:r>
      <w:r w:rsidRPr="007F4495">
        <w:rPr>
          <w:color w:val="000000"/>
          <w:szCs w:val="28"/>
        </w:rPr>
        <w:t>. В плазме крови и эритроцитах определяли содержание свободных пуриновых оснований (аденина и гуанина) и интермедиатов их катаболизма – гипоксантина, ксантина и мочевой кислоты. Определение проводили путем прямой спектрофотометрии по методике Орешникова Е.В. и соавт. [</w:t>
      </w:r>
      <w:r w:rsidR="00153865" w:rsidRPr="007F4495">
        <w:rPr>
          <w:color w:val="000000"/>
          <w:szCs w:val="28"/>
        </w:rPr>
        <w:t>11</w:t>
      </w:r>
      <w:r w:rsidR="00BB2E8F" w:rsidRPr="0066363A">
        <w:rPr>
          <w:color w:val="000000"/>
          <w:szCs w:val="28"/>
        </w:rPr>
        <w:t>4</w:t>
      </w:r>
      <w:r w:rsidRPr="007F4495">
        <w:rPr>
          <w:color w:val="000000"/>
          <w:szCs w:val="28"/>
        </w:rPr>
        <w:t>]. Концентрацию пуриновых оснований выражали в единицах экстинкции (ед.</w:t>
      </w:r>
      <w:r w:rsidR="00742AFF">
        <w:rPr>
          <w:color w:val="000000"/>
          <w:szCs w:val="28"/>
        </w:rPr>
        <w:t xml:space="preserve"> </w:t>
      </w:r>
      <w:r w:rsidRPr="007F4495">
        <w:rPr>
          <w:color w:val="000000"/>
          <w:szCs w:val="28"/>
        </w:rPr>
        <w:t>экст.), МК — в мкмоль/л.</w:t>
      </w:r>
    </w:p>
    <w:p w:rsidR="00187FF6" w:rsidRPr="007F4495" w:rsidRDefault="003E7CEE" w:rsidP="0081416D">
      <w:pPr>
        <w:ind w:firstLine="708"/>
        <w:jc w:val="both"/>
        <w:rPr>
          <w:b/>
          <w:bCs/>
          <w:szCs w:val="28"/>
        </w:rPr>
      </w:pPr>
      <w:r w:rsidRPr="007F4495">
        <w:rPr>
          <w:b/>
          <w:bCs/>
          <w:szCs w:val="28"/>
        </w:rPr>
        <w:t>Определение микровезикул</w:t>
      </w:r>
      <w:r w:rsidR="00F2521E" w:rsidRPr="007F4495">
        <w:rPr>
          <w:b/>
          <w:bCs/>
          <w:szCs w:val="28"/>
        </w:rPr>
        <w:t xml:space="preserve"> эритроцитов</w:t>
      </w:r>
      <w:r w:rsidR="00D232AA" w:rsidRPr="007F4495">
        <w:rPr>
          <w:b/>
          <w:bCs/>
          <w:szCs w:val="28"/>
        </w:rPr>
        <w:t xml:space="preserve">. </w:t>
      </w:r>
      <w:r w:rsidRPr="007F4495">
        <w:rPr>
          <w:szCs w:val="28"/>
        </w:rPr>
        <w:t>Кровь для исследования влияния микровезикул на процесс гемостаза стабилизировали 3,8% раствором цитрата натрия в соотношении 9:1. Обогащенную тромбоцитами плазму (ОТП) получали путем центрифугирования цитратной крови в течение 7 минут при 1000 об/мин. Оставшуюся кровь центрифугировали в течение 20 минут при 3000 об/мин, после чего отделяли бе</w:t>
      </w:r>
      <w:r w:rsidR="00F2521E" w:rsidRPr="007F4495">
        <w:rPr>
          <w:szCs w:val="28"/>
        </w:rPr>
        <w:t>з</w:t>
      </w:r>
      <w:r w:rsidRPr="007F4495">
        <w:rPr>
          <w:szCs w:val="28"/>
        </w:rPr>
        <w:t>тромбоцитарную пла</w:t>
      </w:r>
      <w:r w:rsidR="00815AAD" w:rsidRPr="007F4495">
        <w:rPr>
          <w:szCs w:val="28"/>
        </w:rPr>
        <w:t>зму (БП), которую хранили при 4</w:t>
      </w:r>
      <w:r w:rsidRPr="007F4495">
        <w:rPr>
          <w:szCs w:val="28"/>
          <w:vertAlign w:val="superscript"/>
        </w:rPr>
        <w:t>о</w:t>
      </w:r>
      <w:r w:rsidRPr="007F4495">
        <w:rPr>
          <w:szCs w:val="28"/>
        </w:rPr>
        <w:t xml:space="preserve">С. Затем удаляли лейкоцитарно-тромбоцитарную пленку, а эритроцитарную массу (ЭМ) трижды отмывали физиологическим раствором (центрифугировали при 3000 об/мин в течение 20 минут). Далее в нее добавляли трис-HCl буфер (pH 7,4) в соотношении 1:1 и инкубировали в течение 24 часов при +37 </w:t>
      </w:r>
      <w:r w:rsidRPr="007F4495">
        <w:rPr>
          <w:szCs w:val="28"/>
          <w:vertAlign w:val="superscript"/>
        </w:rPr>
        <w:t>о</w:t>
      </w:r>
      <w:r w:rsidRPr="007F4495">
        <w:rPr>
          <w:szCs w:val="28"/>
        </w:rPr>
        <w:t>С</w:t>
      </w:r>
      <w:r w:rsidR="00425D0B" w:rsidRPr="00425D0B">
        <w:rPr>
          <w:szCs w:val="28"/>
        </w:rPr>
        <w:t xml:space="preserve"> [11</w:t>
      </w:r>
      <w:r w:rsidR="00BB2E8F" w:rsidRPr="00AC6284">
        <w:rPr>
          <w:szCs w:val="28"/>
        </w:rPr>
        <w:t>5</w:t>
      </w:r>
      <w:r w:rsidR="00425D0B" w:rsidRPr="00425D0B">
        <w:rPr>
          <w:szCs w:val="28"/>
        </w:rPr>
        <w:t>]</w:t>
      </w:r>
      <w:r w:rsidRPr="007F4495">
        <w:rPr>
          <w:szCs w:val="28"/>
        </w:rPr>
        <w:t xml:space="preserve">.  </w:t>
      </w:r>
    </w:p>
    <w:p w:rsidR="007A7E54" w:rsidRPr="007F4495" w:rsidRDefault="007A7E54" w:rsidP="007F4495">
      <w:pPr>
        <w:ind w:firstLine="720"/>
        <w:jc w:val="both"/>
        <w:rPr>
          <w:szCs w:val="28"/>
        </w:rPr>
      </w:pPr>
    </w:p>
    <w:p w:rsidR="009252A3" w:rsidRPr="007F4495" w:rsidRDefault="00B83184" w:rsidP="0081416D">
      <w:pPr>
        <w:ind w:firstLine="708"/>
        <w:jc w:val="both"/>
        <w:rPr>
          <w:b/>
          <w:szCs w:val="28"/>
        </w:rPr>
      </w:pPr>
      <w:r w:rsidRPr="007F4495">
        <w:rPr>
          <w:b/>
          <w:szCs w:val="28"/>
        </w:rPr>
        <w:t>2.</w:t>
      </w:r>
      <w:r w:rsidR="004B08A8" w:rsidRPr="007F4495">
        <w:rPr>
          <w:b/>
          <w:szCs w:val="28"/>
        </w:rPr>
        <w:t>5</w:t>
      </w:r>
      <w:r w:rsidRPr="007F4495">
        <w:rPr>
          <w:b/>
          <w:szCs w:val="28"/>
        </w:rPr>
        <w:t xml:space="preserve"> </w:t>
      </w:r>
      <w:r w:rsidR="00664561" w:rsidRPr="007F4495">
        <w:rPr>
          <w:b/>
          <w:szCs w:val="28"/>
        </w:rPr>
        <w:t>Статистические методы анализа</w:t>
      </w:r>
      <w:r w:rsidR="0081416D">
        <w:rPr>
          <w:b/>
          <w:szCs w:val="28"/>
        </w:rPr>
        <w:t xml:space="preserve"> </w:t>
      </w:r>
    </w:p>
    <w:p w:rsidR="00AE0380" w:rsidRPr="007F4495" w:rsidRDefault="00194587" w:rsidP="007F4495">
      <w:pPr>
        <w:ind w:firstLine="709"/>
        <w:jc w:val="both"/>
        <w:rPr>
          <w:szCs w:val="28"/>
        </w:rPr>
      </w:pPr>
      <w:r w:rsidRPr="007F4495">
        <w:rPr>
          <w:spacing w:val="2"/>
          <w:szCs w:val="28"/>
        </w:rPr>
        <w:t xml:space="preserve">Математический анализ проводился </w:t>
      </w:r>
      <w:r w:rsidRPr="007F4495">
        <w:rPr>
          <w:szCs w:val="28"/>
        </w:rPr>
        <w:t xml:space="preserve">по </w:t>
      </w:r>
      <w:r w:rsidRPr="007F4495">
        <w:rPr>
          <w:spacing w:val="2"/>
          <w:szCs w:val="28"/>
        </w:rPr>
        <w:t xml:space="preserve">общепринятым методам вариационной статистики </w:t>
      </w:r>
      <w:r w:rsidRPr="007F4495">
        <w:rPr>
          <w:szCs w:val="28"/>
        </w:rPr>
        <w:t xml:space="preserve">в </w:t>
      </w:r>
      <w:r w:rsidRPr="007F4495">
        <w:rPr>
          <w:spacing w:val="2"/>
          <w:szCs w:val="28"/>
        </w:rPr>
        <w:t xml:space="preserve">пакете прикладных лицензионных программ </w:t>
      </w:r>
      <w:r w:rsidRPr="007F4495">
        <w:rPr>
          <w:szCs w:val="28"/>
        </w:rPr>
        <w:t>IBM</w:t>
      </w:r>
      <w:r w:rsidR="00B83184" w:rsidRPr="007F4495">
        <w:rPr>
          <w:szCs w:val="28"/>
        </w:rPr>
        <w:t xml:space="preserve"> </w:t>
      </w:r>
      <w:r w:rsidRPr="007F4495">
        <w:rPr>
          <w:szCs w:val="28"/>
        </w:rPr>
        <w:t>SPSS</w:t>
      </w:r>
      <w:r w:rsidR="00B83184" w:rsidRPr="007F4495">
        <w:rPr>
          <w:szCs w:val="28"/>
        </w:rPr>
        <w:t xml:space="preserve"> </w:t>
      </w:r>
      <w:r w:rsidRPr="007F4495">
        <w:rPr>
          <w:szCs w:val="28"/>
        </w:rPr>
        <w:t>Statistics</w:t>
      </w:r>
      <w:r w:rsidR="00B83184" w:rsidRPr="007F4495">
        <w:rPr>
          <w:szCs w:val="28"/>
        </w:rPr>
        <w:t xml:space="preserve"> </w:t>
      </w:r>
      <w:r w:rsidRPr="007F4495">
        <w:rPr>
          <w:szCs w:val="28"/>
        </w:rPr>
        <w:t>ver.22</w:t>
      </w:r>
      <w:r w:rsidR="0096265C" w:rsidRPr="007F4495">
        <w:rPr>
          <w:szCs w:val="28"/>
        </w:rPr>
        <w:t>, OpenEpi</w:t>
      </w:r>
      <w:r w:rsidRPr="007F4495">
        <w:rPr>
          <w:szCs w:val="28"/>
        </w:rPr>
        <w:t xml:space="preserve"> и табличный процессор Eхcel из пакета офисных программ Microsoft Office 2010</w:t>
      </w:r>
      <w:r w:rsidRPr="007F4495">
        <w:rPr>
          <w:spacing w:val="2"/>
          <w:szCs w:val="28"/>
        </w:rPr>
        <w:t xml:space="preserve">”. </w:t>
      </w:r>
      <w:r w:rsidRPr="007F4495">
        <w:rPr>
          <w:szCs w:val="28"/>
        </w:rPr>
        <w:t xml:space="preserve">Проверка </w:t>
      </w:r>
      <w:r w:rsidRPr="007F4495">
        <w:rPr>
          <w:spacing w:val="2"/>
          <w:szCs w:val="28"/>
        </w:rPr>
        <w:t xml:space="preserve">рядов данных на нормальность распределения осуществлялась </w:t>
      </w:r>
      <w:r w:rsidRPr="007F4495">
        <w:rPr>
          <w:szCs w:val="28"/>
        </w:rPr>
        <w:t xml:space="preserve">с </w:t>
      </w:r>
      <w:r w:rsidRPr="007F4495">
        <w:rPr>
          <w:spacing w:val="2"/>
          <w:szCs w:val="28"/>
        </w:rPr>
        <w:t xml:space="preserve">помощью критериев Колмогорова </w:t>
      </w:r>
      <w:r w:rsidRPr="007F4495">
        <w:rPr>
          <w:szCs w:val="28"/>
        </w:rPr>
        <w:t xml:space="preserve">и </w:t>
      </w:r>
      <w:r w:rsidRPr="007F4495">
        <w:rPr>
          <w:spacing w:val="4"/>
          <w:szCs w:val="28"/>
        </w:rPr>
        <w:t xml:space="preserve">Шапиро-Уилка. </w:t>
      </w:r>
      <w:r w:rsidRPr="007F4495">
        <w:rPr>
          <w:spacing w:val="2"/>
          <w:szCs w:val="28"/>
        </w:rPr>
        <w:t xml:space="preserve">Количественное описание величин </w:t>
      </w:r>
      <w:r w:rsidRPr="007F4495">
        <w:rPr>
          <w:szCs w:val="28"/>
        </w:rPr>
        <w:t xml:space="preserve">с </w:t>
      </w:r>
      <w:r w:rsidRPr="007F4495">
        <w:rPr>
          <w:spacing w:val="2"/>
          <w:szCs w:val="28"/>
        </w:rPr>
        <w:t xml:space="preserve">нормальным распределением производилось </w:t>
      </w:r>
      <w:r w:rsidRPr="007F4495">
        <w:rPr>
          <w:szCs w:val="28"/>
        </w:rPr>
        <w:t xml:space="preserve">с </w:t>
      </w:r>
      <w:r w:rsidRPr="007F4495">
        <w:rPr>
          <w:spacing w:val="2"/>
          <w:szCs w:val="28"/>
        </w:rPr>
        <w:t xml:space="preserve">помощью подсчета среднего </w:t>
      </w:r>
      <w:r w:rsidRPr="007F4495">
        <w:rPr>
          <w:spacing w:val="3"/>
          <w:szCs w:val="28"/>
        </w:rPr>
        <w:t xml:space="preserve">арифметического </w:t>
      </w:r>
      <w:r w:rsidRPr="007F4495">
        <w:rPr>
          <w:szCs w:val="28"/>
        </w:rPr>
        <w:t xml:space="preserve">и </w:t>
      </w:r>
      <w:r w:rsidRPr="007F4495">
        <w:rPr>
          <w:spacing w:val="2"/>
          <w:szCs w:val="28"/>
        </w:rPr>
        <w:t xml:space="preserve">стандартной ошибки среднего </w:t>
      </w:r>
      <w:r w:rsidRPr="007F4495">
        <w:rPr>
          <w:szCs w:val="28"/>
        </w:rPr>
        <w:t xml:space="preserve">(M ± m). В </w:t>
      </w:r>
      <w:r w:rsidRPr="007F4495">
        <w:rPr>
          <w:spacing w:val="2"/>
          <w:szCs w:val="28"/>
        </w:rPr>
        <w:t xml:space="preserve">случае если распределение отличалось от нормального, значения величин представлялись </w:t>
      </w:r>
      <w:r w:rsidRPr="007F4495">
        <w:rPr>
          <w:szCs w:val="28"/>
        </w:rPr>
        <w:t xml:space="preserve">в </w:t>
      </w:r>
      <w:r w:rsidRPr="007F4495">
        <w:rPr>
          <w:spacing w:val="2"/>
          <w:szCs w:val="28"/>
        </w:rPr>
        <w:t xml:space="preserve">виде медианы </w:t>
      </w:r>
      <w:r w:rsidRPr="007F4495">
        <w:rPr>
          <w:szCs w:val="28"/>
        </w:rPr>
        <w:t xml:space="preserve">с </w:t>
      </w:r>
      <w:r w:rsidRPr="007F4495">
        <w:rPr>
          <w:spacing w:val="2"/>
          <w:szCs w:val="28"/>
        </w:rPr>
        <w:t xml:space="preserve">указанием 25-го </w:t>
      </w:r>
      <w:r w:rsidRPr="007F4495">
        <w:rPr>
          <w:szCs w:val="28"/>
        </w:rPr>
        <w:t xml:space="preserve">и </w:t>
      </w:r>
      <w:r w:rsidRPr="007F4495">
        <w:rPr>
          <w:spacing w:val="2"/>
          <w:szCs w:val="28"/>
        </w:rPr>
        <w:t xml:space="preserve">75-го перцентилей (Ме, </w:t>
      </w:r>
      <w:r w:rsidRPr="007F4495">
        <w:rPr>
          <w:spacing w:val="3"/>
          <w:szCs w:val="28"/>
        </w:rPr>
        <w:t>С</w:t>
      </w:r>
      <w:r w:rsidRPr="007F4495">
        <w:rPr>
          <w:spacing w:val="3"/>
          <w:szCs w:val="28"/>
          <w:vertAlign w:val="subscript"/>
        </w:rPr>
        <w:t>25</w:t>
      </w:r>
      <w:r w:rsidRPr="007F4495">
        <w:rPr>
          <w:spacing w:val="3"/>
          <w:szCs w:val="28"/>
        </w:rPr>
        <w:t>–С</w:t>
      </w:r>
      <w:r w:rsidRPr="007F4495">
        <w:rPr>
          <w:spacing w:val="3"/>
          <w:szCs w:val="28"/>
          <w:vertAlign w:val="subscript"/>
        </w:rPr>
        <w:t>75</w:t>
      </w:r>
      <w:r w:rsidRPr="007F4495">
        <w:rPr>
          <w:spacing w:val="3"/>
          <w:szCs w:val="28"/>
        </w:rPr>
        <w:t xml:space="preserve">). </w:t>
      </w:r>
      <w:r w:rsidRPr="007F4495">
        <w:rPr>
          <w:szCs w:val="28"/>
        </w:rPr>
        <w:t xml:space="preserve">Для сравнения независимых выборок использовали </w:t>
      </w:r>
      <w:r w:rsidRPr="007F4495">
        <w:rPr>
          <w:rFonts w:eastAsia="sans-serif"/>
          <w:szCs w:val="28"/>
        </w:rPr>
        <w:t>односторонний дисперсионный анализ Краскела — Уоллиса</w:t>
      </w:r>
      <w:r w:rsidRPr="007F4495">
        <w:rPr>
          <w:szCs w:val="28"/>
        </w:rPr>
        <w:t xml:space="preserve">, являющийся обобщением U критерия Манна-Уитни, предназначенный для оценки различий одновременно между тремя и более выборками по уровню какого - либо признака и непараметрический попарный критерий Манна-Уитни. </w:t>
      </w:r>
    </w:p>
    <w:p w:rsidR="00A436E5" w:rsidRPr="001430A7" w:rsidRDefault="00AE0380" w:rsidP="001430A7">
      <w:pPr>
        <w:jc w:val="both"/>
        <w:rPr>
          <w:spacing w:val="2"/>
          <w:szCs w:val="28"/>
        </w:rPr>
      </w:pPr>
      <w:r w:rsidRPr="007F4495">
        <w:rPr>
          <w:szCs w:val="28"/>
        </w:rPr>
        <w:t>Оценка статистической значимости для парных независимых переменных с нормальным распределением проведена t-тестом Student, для данных с ненормальным распределением проведен U-тест Mann- Whitney, для зависимых переменных нескольких групп проведен тест ANOVA. Оценка связи между количественными переменными с нормальным распределением определена методом линейной корреляции Pearson, с ненормальным распределением определен методом ранговой корреляции Spearman</w:t>
      </w:r>
      <w:r w:rsidR="00194587" w:rsidRPr="005A051C">
        <w:rPr>
          <w:color w:val="000000" w:themeColor="text1"/>
          <w:szCs w:val="28"/>
        </w:rPr>
        <w:t xml:space="preserve">. </w:t>
      </w:r>
      <w:r w:rsidR="00194587" w:rsidRPr="007F4495">
        <w:rPr>
          <w:szCs w:val="28"/>
        </w:rPr>
        <w:t xml:space="preserve">Различия считали статистически достоверными при уровне значимости менее 0,05 (р&lt;0,05). </w:t>
      </w:r>
      <w:r w:rsidR="00194587" w:rsidRPr="007F4495">
        <w:rPr>
          <w:spacing w:val="2"/>
          <w:szCs w:val="28"/>
        </w:rPr>
        <w:t xml:space="preserve">Расчет относительного риска различных факторов проводился </w:t>
      </w:r>
      <w:r w:rsidR="00194587" w:rsidRPr="007F4495">
        <w:rPr>
          <w:szCs w:val="28"/>
        </w:rPr>
        <w:t xml:space="preserve">в </w:t>
      </w:r>
      <w:r w:rsidR="00194587" w:rsidRPr="007F4495">
        <w:rPr>
          <w:spacing w:val="2"/>
          <w:szCs w:val="28"/>
        </w:rPr>
        <w:t xml:space="preserve">программе </w:t>
      </w:r>
      <w:r w:rsidR="00194587" w:rsidRPr="007F4495">
        <w:rPr>
          <w:szCs w:val="28"/>
        </w:rPr>
        <w:t xml:space="preserve">“Open Epi” с </w:t>
      </w:r>
      <w:r w:rsidR="00194587" w:rsidRPr="007F4495">
        <w:rPr>
          <w:spacing w:val="2"/>
          <w:szCs w:val="28"/>
        </w:rPr>
        <w:t xml:space="preserve">определением </w:t>
      </w:r>
      <w:r w:rsidR="00194587" w:rsidRPr="007F4495">
        <w:rPr>
          <w:spacing w:val="7"/>
          <w:szCs w:val="28"/>
        </w:rPr>
        <w:t xml:space="preserve">95%- </w:t>
      </w:r>
      <w:r w:rsidR="00194587" w:rsidRPr="007F4495">
        <w:rPr>
          <w:szCs w:val="28"/>
        </w:rPr>
        <w:t xml:space="preserve">го </w:t>
      </w:r>
      <w:r w:rsidR="00194587" w:rsidRPr="007F4495">
        <w:rPr>
          <w:spacing w:val="2"/>
          <w:szCs w:val="28"/>
        </w:rPr>
        <w:t xml:space="preserve">доверительного интервала </w:t>
      </w:r>
      <w:r w:rsidR="00194587" w:rsidRPr="007F4495">
        <w:rPr>
          <w:szCs w:val="28"/>
        </w:rPr>
        <w:t xml:space="preserve">(ОР, </w:t>
      </w:r>
      <w:r w:rsidR="00194587" w:rsidRPr="007F4495">
        <w:rPr>
          <w:spacing w:val="2"/>
          <w:szCs w:val="28"/>
        </w:rPr>
        <w:t>95% ДИ). Для оценки диагностической значимости</w:t>
      </w:r>
      <w:r w:rsidR="00246A22" w:rsidRPr="007F4495">
        <w:rPr>
          <w:spacing w:val="2"/>
          <w:szCs w:val="28"/>
        </w:rPr>
        <w:t xml:space="preserve"> </w:t>
      </w:r>
      <w:r w:rsidR="00194587" w:rsidRPr="007F4495">
        <w:rPr>
          <w:spacing w:val="2"/>
          <w:szCs w:val="28"/>
        </w:rPr>
        <w:t>исследуемых показателей</w:t>
      </w:r>
      <w:r w:rsidR="00194587" w:rsidRPr="007F4495">
        <w:rPr>
          <w:spacing w:val="2"/>
          <w:szCs w:val="28"/>
        </w:rPr>
        <w:tab/>
        <w:t>применялся</w:t>
      </w:r>
      <w:r w:rsidR="001430A7">
        <w:rPr>
          <w:spacing w:val="2"/>
          <w:szCs w:val="28"/>
        </w:rPr>
        <w:t xml:space="preserve"> </w:t>
      </w:r>
      <w:r w:rsidR="00194587" w:rsidRPr="007F4495">
        <w:rPr>
          <w:spacing w:val="2"/>
          <w:szCs w:val="28"/>
        </w:rPr>
        <w:t xml:space="preserve">ROC-анализ. Количественная интерпретация </w:t>
      </w:r>
      <w:r w:rsidR="00194587" w:rsidRPr="007F4495">
        <w:rPr>
          <w:spacing w:val="3"/>
          <w:szCs w:val="28"/>
        </w:rPr>
        <w:t xml:space="preserve">ROC-анализа </w:t>
      </w:r>
      <w:r w:rsidR="00194587" w:rsidRPr="007F4495">
        <w:rPr>
          <w:spacing w:val="2"/>
          <w:szCs w:val="28"/>
        </w:rPr>
        <w:t xml:space="preserve">оценивалась </w:t>
      </w:r>
      <w:r w:rsidR="00194587" w:rsidRPr="007F4495">
        <w:rPr>
          <w:szCs w:val="28"/>
        </w:rPr>
        <w:t xml:space="preserve">по </w:t>
      </w:r>
      <w:r w:rsidR="00194587" w:rsidRPr="007F4495">
        <w:rPr>
          <w:spacing w:val="3"/>
          <w:szCs w:val="28"/>
        </w:rPr>
        <w:t xml:space="preserve">показателю </w:t>
      </w:r>
      <w:r w:rsidR="00194587" w:rsidRPr="007F4495">
        <w:rPr>
          <w:szCs w:val="28"/>
        </w:rPr>
        <w:t xml:space="preserve">AUC </w:t>
      </w:r>
      <w:r w:rsidR="00194587" w:rsidRPr="007F4495">
        <w:rPr>
          <w:spacing w:val="2"/>
          <w:szCs w:val="28"/>
        </w:rPr>
        <w:t xml:space="preserve">(area under ROC-curve) </w:t>
      </w:r>
      <w:r w:rsidR="00194587" w:rsidRPr="007F4495">
        <w:rPr>
          <w:szCs w:val="28"/>
        </w:rPr>
        <w:t xml:space="preserve">– </w:t>
      </w:r>
      <w:r w:rsidR="00194587" w:rsidRPr="007F4495">
        <w:rPr>
          <w:spacing w:val="2"/>
          <w:szCs w:val="28"/>
        </w:rPr>
        <w:t xml:space="preserve">площадью, ограниченной </w:t>
      </w:r>
      <w:r w:rsidR="00194587" w:rsidRPr="007F4495">
        <w:rPr>
          <w:spacing w:val="3"/>
          <w:szCs w:val="28"/>
        </w:rPr>
        <w:t xml:space="preserve">ROC-кривой </w:t>
      </w:r>
      <w:r w:rsidR="00194587" w:rsidRPr="007F4495">
        <w:rPr>
          <w:szCs w:val="28"/>
        </w:rPr>
        <w:t xml:space="preserve">и </w:t>
      </w:r>
      <w:r w:rsidR="00194587" w:rsidRPr="007F4495">
        <w:rPr>
          <w:spacing w:val="2"/>
          <w:szCs w:val="28"/>
        </w:rPr>
        <w:t xml:space="preserve">осью </w:t>
      </w:r>
      <w:r w:rsidR="00194587" w:rsidRPr="007F4495">
        <w:rPr>
          <w:szCs w:val="28"/>
        </w:rPr>
        <w:t xml:space="preserve">доли </w:t>
      </w:r>
      <w:r w:rsidR="00194587" w:rsidRPr="007F4495">
        <w:rPr>
          <w:spacing w:val="2"/>
          <w:szCs w:val="28"/>
        </w:rPr>
        <w:t xml:space="preserve">ложных положительных классификаций, </w:t>
      </w:r>
      <w:r w:rsidR="00194587" w:rsidRPr="007F4495">
        <w:rPr>
          <w:szCs w:val="28"/>
        </w:rPr>
        <w:t xml:space="preserve">а также уровню </w:t>
      </w:r>
      <w:r w:rsidR="00194587" w:rsidRPr="007F4495">
        <w:rPr>
          <w:spacing w:val="2"/>
          <w:szCs w:val="28"/>
        </w:rPr>
        <w:t xml:space="preserve">чувствительности </w:t>
      </w:r>
      <w:r w:rsidR="00194587" w:rsidRPr="007F4495">
        <w:rPr>
          <w:szCs w:val="28"/>
        </w:rPr>
        <w:t xml:space="preserve">и </w:t>
      </w:r>
      <w:r w:rsidR="00194587" w:rsidRPr="007F4495">
        <w:rPr>
          <w:spacing w:val="2"/>
          <w:szCs w:val="28"/>
        </w:rPr>
        <w:t>специфичности.</w:t>
      </w:r>
      <w:r w:rsidR="00246A22" w:rsidRPr="007F4495">
        <w:rPr>
          <w:spacing w:val="2"/>
          <w:szCs w:val="28"/>
        </w:rPr>
        <w:t xml:space="preserve"> По результатам проведенного анализа разработаны прогностические модели развития преэклампсии.</w:t>
      </w:r>
    </w:p>
    <w:p w:rsidR="00F35FE5" w:rsidRDefault="00F35FE5" w:rsidP="0081416D">
      <w:pPr>
        <w:ind w:firstLine="708"/>
        <w:jc w:val="both"/>
        <w:rPr>
          <w:b/>
          <w:szCs w:val="28"/>
        </w:rPr>
      </w:pPr>
    </w:p>
    <w:p w:rsidR="004B08A8" w:rsidRPr="007F4495" w:rsidRDefault="0081266A" w:rsidP="0081416D">
      <w:pPr>
        <w:ind w:firstLine="708"/>
        <w:jc w:val="both"/>
        <w:rPr>
          <w:b/>
          <w:szCs w:val="28"/>
        </w:rPr>
      </w:pPr>
      <w:r w:rsidRPr="007F4495">
        <w:rPr>
          <w:b/>
          <w:szCs w:val="28"/>
        </w:rPr>
        <w:t>3 РЕЗУЛЬТАТЫ ИССЛЕДОВАНИЯ</w:t>
      </w:r>
    </w:p>
    <w:p w:rsidR="003F559B" w:rsidRPr="007F4495" w:rsidRDefault="003F559B" w:rsidP="007F4495">
      <w:pPr>
        <w:ind w:firstLineChars="250" w:firstLine="700"/>
        <w:jc w:val="both"/>
        <w:rPr>
          <w:szCs w:val="28"/>
        </w:rPr>
      </w:pPr>
    </w:p>
    <w:p w:rsidR="00EB4B58" w:rsidRPr="001430A7" w:rsidRDefault="00BE494B" w:rsidP="001430A7">
      <w:pPr>
        <w:ind w:firstLine="708"/>
        <w:jc w:val="both"/>
        <w:rPr>
          <w:b/>
          <w:szCs w:val="28"/>
        </w:rPr>
      </w:pPr>
      <w:r w:rsidRPr="007F4495">
        <w:rPr>
          <w:b/>
          <w:szCs w:val="28"/>
        </w:rPr>
        <w:t>3.</w:t>
      </w:r>
      <w:r w:rsidR="00D65258" w:rsidRPr="007F4495">
        <w:rPr>
          <w:b/>
          <w:szCs w:val="28"/>
        </w:rPr>
        <w:t>1</w:t>
      </w:r>
      <w:r w:rsidRPr="007F4495">
        <w:rPr>
          <w:b/>
          <w:szCs w:val="28"/>
        </w:rPr>
        <w:t xml:space="preserve"> Результаты исследования 1 этапа</w:t>
      </w:r>
      <w:r w:rsidR="00EB4B58" w:rsidRPr="007F4495">
        <w:rPr>
          <w:b/>
          <w:szCs w:val="28"/>
        </w:rPr>
        <w:t xml:space="preserve">. </w:t>
      </w:r>
      <w:r w:rsidR="00EB4B58" w:rsidRPr="007F4495">
        <w:rPr>
          <w:rFonts w:eastAsia="REG"/>
          <w:b/>
          <w:bCs/>
          <w:szCs w:val="28"/>
        </w:rPr>
        <w:t>Прогностическая модель развития преэклампсии у беременных без хронической артериальной гипертензии.</w:t>
      </w:r>
    </w:p>
    <w:p w:rsidR="00BE494B" w:rsidRPr="007F4495" w:rsidRDefault="00BE494B" w:rsidP="007F4495">
      <w:pPr>
        <w:jc w:val="both"/>
        <w:rPr>
          <w:b/>
          <w:szCs w:val="28"/>
        </w:rPr>
      </w:pPr>
    </w:p>
    <w:p w:rsidR="00D227AD" w:rsidRPr="007F4495" w:rsidRDefault="00BE494B" w:rsidP="0081416D">
      <w:pPr>
        <w:pStyle w:val="1"/>
        <w:spacing w:before="0" w:beforeAutospacing="0" w:after="0" w:afterAutospacing="0"/>
        <w:ind w:right="594" w:firstLine="708"/>
        <w:jc w:val="both"/>
        <w:rPr>
          <w:sz w:val="28"/>
          <w:szCs w:val="28"/>
        </w:rPr>
      </w:pPr>
      <w:r w:rsidRPr="007F4495">
        <w:rPr>
          <w:sz w:val="28"/>
          <w:szCs w:val="28"/>
        </w:rPr>
        <w:t>3.</w:t>
      </w:r>
      <w:r w:rsidR="00D65258" w:rsidRPr="007F4495">
        <w:rPr>
          <w:sz w:val="28"/>
          <w:szCs w:val="28"/>
        </w:rPr>
        <w:t>1</w:t>
      </w:r>
      <w:r w:rsidR="00E22E8D" w:rsidRPr="007F4495">
        <w:rPr>
          <w:sz w:val="28"/>
          <w:szCs w:val="28"/>
        </w:rPr>
        <w:t>.</w:t>
      </w:r>
      <w:r w:rsidRPr="007F4495">
        <w:rPr>
          <w:sz w:val="28"/>
          <w:szCs w:val="28"/>
        </w:rPr>
        <w:t>1</w:t>
      </w:r>
      <w:r w:rsidR="00075E89" w:rsidRPr="007F4495">
        <w:rPr>
          <w:sz w:val="28"/>
          <w:szCs w:val="28"/>
        </w:rPr>
        <w:t xml:space="preserve"> Общеклинические</w:t>
      </w:r>
      <w:r w:rsidR="00AB2D85" w:rsidRPr="007F4495">
        <w:rPr>
          <w:sz w:val="28"/>
          <w:szCs w:val="28"/>
        </w:rPr>
        <w:t xml:space="preserve"> исследовани</w:t>
      </w:r>
      <w:r w:rsidR="00075E89" w:rsidRPr="007F4495">
        <w:rPr>
          <w:sz w:val="28"/>
          <w:szCs w:val="28"/>
        </w:rPr>
        <w:t>я</w:t>
      </w:r>
      <w:r w:rsidRPr="007F4495">
        <w:rPr>
          <w:sz w:val="28"/>
          <w:szCs w:val="28"/>
        </w:rPr>
        <w:t xml:space="preserve"> 1 этапа</w:t>
      </w:r>
    </w:p>
    <w:p w:rsidR="00D227AD" w:rsidRPr="007F4495" w:rsidRDefault="00D30247" w:rsidP="0081416D">
      <w:pPr>
        <w:pStyle w:val="ab"/>
        <w:spacing w:before="0" w:beforeAutospacing="0" w:after="0" w:afterAutospacing="0"/>
        <w:ind w:firstLine="708"/>
        <w:jc w:val="both"/>
        <w:rPr>
          <w:szCs w:val="28"/>
        </w:rPr>
      </w:pPr>
      <w:r w:rsidRPr="007F4495">
        <w:rPr>
          <w:rFonts w:eastAsia="TimesNewRomanPSMT"/>
          <w:b/>
          <w:bCs/>
          <w:szCs w:val="28"/>
        </w:rPr>
        <w:t>Показатели</w:t>
      </w:r>
      <w:r w:rsidR="00075E89" w:rsidRPr="007F4495">
        <w:rPr>
          <w:rFonts w:eastAsia="TimesNewRomanPSMT"/>
          <w:b/>
          <w:bCs/>
          <w:szCs w:val="28"/>
        </w:rPr>
        <w:t xml:space="preserve"> </w:t>
      </w:r>
      <w:r w:rsidR="00D227AD" w:rsidRPr="007F4495">
        <w:rPr>
          <w:rFonts w:eastAsia="TimesNewRomanPSMT"/>
          <w:b/>
          <w:bCs/>
          <w:szCs w:val="28"/>
        </w:rPr>
        <w:t>общеклинических лабораторных результатов</w:t>
      </w:r>
      <w:r w:rsidR="0081416D">
        <w:rPr>
          <w:rFonts w:eastAsia="TimesNewRomanPSMT"/>
          <w:b/>
          <w:bCs/>
          <w:szCs w:val="28"/>
        </w:rPr>
        <w:t xml:space="preserve"> </w:t>
      </w:r>
    </w:p>
    <w:p w:rsidR="00D227AD" w:rsidRDefault="00D227AD" w:rsidP="007F4495">
      <w:pPr>
        <w:pStyle w:val="ab"/>
        <w:spacing w:before="0" w:beforeAutospacing="0" w:after="0" w:afterAutospacing="0"/>
        <w:ind w:firstLine="708"/>
        <w:jc w:val="both"/>
        <w:rPr>
          <w:rFonts w:eastAsia="TimesNewRomanPSMT"/>
          <w:szCs w:val="28"/>
        </w:rPr>
      </w:pPr>
      <w:r w:rsidRPr="007F4495">
        <w:rPr>
          <w:rFonts w:eastAsia="TimesNewRomanPSMT"/>
          <w:szCs w:val="28"/>
        </w:rPr>
        <w:t xml:space="preserve">Проведен сравнительный анализ стандартных клинический лабораторных показателей, таких как общий анализ крови, </w:t>
      </w:r>
      <w:r w:rsidR="00815AAD" w:rsidRPr="007F4495">
        <w:rPr>
          <w:rFonts w:eastAsia="TimesNewRomanPSMT"/>
          <w:szCs w:val="28"/>
        </w:rPr>
        <w:t>коагулограм</w:t>
      </w:r>
      <w:r w:rsidRPr="007F4495">
        <w:rPr>
          <w:rFonts w:eastAsia="TimesNewRomanPSMT"/>
          <w:szCs w:val="28"/>
        </w:rPr>
        <w:t xml:space="preserve">ма, биохимический анализ крови, </w:t>
      </w:r>
      <w:r w:rsidR="00075E89" w:rsidRPr="007F4495">
        <w:rPr>
          <w:rFonts w:eastAsia="TimesNewRomanPSMT"/>
          <w:szCs w:val="28"/>
        </w:rPr>
        <w:t>протеинурия в общем анализе мочи</w:t>
      </w:r>
      <w:r w:rsidR="00D939D8" w:rsidRPr="007F4495">
        <w:rPr>
          <w:rFonts w:eastAsia="TimesNewRomanPSMT"/>
          <w:szCs w:val="28"/>
        </w:rPr>
        <w:t xml:space="preserve"> у берем</w:t>
      </w:r>
      <w:r w:rsidR="00EB45D0">
        <w:rPr>
          <w:rFonts w:eastAsia="TimesNewRomanPSMT"/>
          <w:szCs w:val="28"/>
        </w:rPr>
        <w:t>енных без ХАГ и беременных с ПЭ</w:t>
      </w:r>
      <w:r w:rsidR="00D30247" w:rsidRPr="007F4495">
        <w:rPr>
          <w:rFonts w:eastAsia="TimesNewRomanPSMT"/>
          <w:szCs w:val="28"/>
        </w:rPr>
        <w:t xml:space="preserve"> </w:t>
      </w:r>
      <w:r w:rsidR="00EB45D0">
        <w:rPr>
          <w:rFonts w:eastAsia="TimesNewRomanPSMT"/>
          <w:szCs w:val="28"/>
        </w:rPr>
        <w:t>(т</w:t>
      </w:r>
      <w:r w:rsidR="00D30247" w:rsidRPr="007F4495">
        <w:rPr>
          <w:rFonts w:eastAsia="TimesNewRomanPSMT"/>
          <w:szCs w:val="28"/>
        </w:rPr>
        <w:t xml:space="preserve">аблица </w:t>
      </w:r>
      <w:r w:rsidR="00EB45D0">
        <w:rPr>
          <w:rFonts w:eastAsia="TimesNewRomanPSMT"/>
          <w:szCs w:val="28"/>
        </w:rPr>
        <w:t>8</w:t>
      </w:r>
      <w:r w:rsidR="00EB4B58" w:rsidRPr="007F4495">
        <w:rPr>
          <w:rFonts w:eastAsia="TimesNewRomanPSMT"/>
          <w:szCs w:val="28"/>
        </w:rPr>
        <w:t>).</w:t>
      </w:r>
      <w:r w:rsidR="0081416D">
        <w:rPr>
          <w:rFonts w:eastAsia="TimesNewRomanPSMT"/>
          <w:szCs w:val="28"/>
        </w:rPr>
        <w:t xml:space="preserve"> </w:t>
      </w:r>
    </w:p>
    <w:p w:rsidR="00742AFF" w:rsidRPr="007F4495" w:rsidRDefault="00742AFF" w:rsidP="007F4495">
      <w:pPr>
        <w:pStyle w:val="ab"/>
        <w:spacing w:before="0" w:beforeAutospacing="0" w:after="0" w:afterAutospacing="0"/>
        <w:ind w:firstLine="708"/>
        <w:jc w:val="both"/>
        <w:rPr>
          <w:rFonts w:eastAsia="TimesNewRomanPSMT"/>
          <w:szCs w:val="28"/>
        </w:rPr>
      </w:pPr>
    </w:p>
    <w:p w:rsidR="00D227AD" w:rsidRPr="007F4495" w:rsidRDefault="00EB45D0" w:rsidP="007F4495">
      <w:pPr>
        <w:pStyle w:val="ab"/>
        <w:spacing w:before="0" w:beforeAutospacing="0" w:after="0" w:afterAutospacing="0"/>
        <w:jc w:val="both"/>
        <w:rPr>
          <w:rFonts w:eastAsia="TimesNewRomanPSMT"/>
          <w:szCs w:val="28"/>
        </w:rPr>
      </w:pPr>
      <w:r>
        <w:rPr>
          <w:rFonts w:eastAsia="TimesNewRomanPSMT"/>
          <w:szCs w:val="28"/>
        </w:rPr>
        <w:t>Таблица 8</w:t>
      </w:r>
      <w:r w:rsidR="00742AFF">
        <w:rPr>
          <w:rFonts w:eastAsia="TimesNewRomanPSMT"/>
          <w:szCs w:val="28"/>
        </w:rPr>
        <w:t xml:space="preserve"> - </w:t>
      </w:r>
      <w:r w:rsidR="00AC1BAA" w:rsidRPr="007F4495">
        <w:rPr>
          <w:rFonts w:eastAsia="TimesNewRomanPSMT"/>
          <w:szCs w:val="28"/>
        </w:rPr>
        <w:t xml:space="preserve">Показатели общего анализа крови беременных в </w:t>
      </w:r>
      <w:r w:rsidR="00815AAD" w:rsidRPr="007F4495">
        <w:rPr>
          <w:rFonts w:eastAsia="TimesNewRomanPSMT"/>
          <w:szCs w:val="28"/>
        </w:rPr>
        <w:t>зависи</w:t>
      </w:r>
      <w:r w:rsidR="00AC1BAA" w:rsidRPr="007F4495">
        <w:rPr>
          <w:rFonts w:eastAsia="TimesNewRomanPSMT"/>
          <w:szCs w:val="28"/>
        </w:rPr>
        <w:t>мости от</w:t>
      </w:r>
      <w:r w:rsidR="006F0D2E" w:rsidRPr="007F4495">
        <w:rPr>
          <w:rFonts w:eastAsia="TimesNewRomanPSMT"/>
          <w:szCs w:val="28"/>
        </w:rPr>
        <w:t xml:space="preserve"> </w:t>
      </w:r>
      <w:r w:rsidR="00AC1BAA" w:rsidRPr="007F4495">
        <w:rPr>
          <w:rFonts w:eastAsia="TimesNewRomanPSMT"/>
          <w:szCs w:val="28"/>
        </w:rPr>
        <w:t xml:space="preserve">наличия ХАГ и развития преэклампсии (Me </w:t>
      </w:r>
      <w:r w:rsidR="00AC1BAA" w:rsidRPr="007F4495">
        <w:rPr>
          <w:szCs w:val="28"/>
        </w:rPr>
        <w:t>(Q25-Q75))</w:t>
      </w:r>
    </w:p>
    <w:p w:rsidR="00815AAD" w:rsidRPr="007F4495" w:rsidRDefault="00815AAD" w:rsidP="007F4495">
      <w:pPr>
        <w:pStyle w:val="ab"/>
        <w:spacing w:before="0" w:beforeAutospacing="0" w:after="0" w:afterAutospacing="0"/>
        <w:jc w:val="both"/>
        <w:rPr>
          <w:rFonts w:eastAsia="TimesNewRomanPSMT"/>
          <w:szCs w:val="28"/>
        </w:rPr>
      </w:pPr>
    </w:p>
    <w:tbl>
      <w:tblPr>
        <w:tblStyle w:val="af0"/>
        <w:tblW w:w="0" w:type="auto"/>
        <w:tblLook w:val="04A0" w:firstRow="1" w:lastRow="0" w:firstColumn="1" w:lastColumn="0" w:noHBand="0" w:noVBand="1"/>
      </w:tblPr>
      <w:tblGrid>
        <w:gridCol w:w="1496"/>
        <w:gridCol w:w="4367"/>
        <w:gridCol w:w="2410"/>
        <w:gridCol w:w="1275"/>
      </w:tblGrid>
      <w:tr w:rsidR="00BE494B" w:rsidRPr="008A71C6" w:rsidTr="008A71C6">
        <w:trPr>
          <w:trHeight w:val="639"/>
        </w:trPr>
        <w:tc>
          <w:tcPr>
            <w:tcW w:w="0" w:type="auto"/>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Показатели</w:t>
            </w:r>
          </w:p>
        </w:tc>
        <w:tc>
          <w:tcPr>
            <w:tcW w:w="4367" w:type="dxa"/>
          </w:tcPr>
          <w:p w:rsidR="00BE494B" w:rsidRPr="008A71C6" w:rsidRDefault="00BE494B" w:rsidP="007F4495">
            <w:pPr>
              <w:pStyle w:val="TableParagraph"/>
              <w:ind w:left="172" w:right="164" w:firstLine="1"/>
              <w:jc w:val="center"/>
              <w:rPr>
                <w:sz w:val="24"/>
                <w:szCs w:val="24"/>
              </w:rPr>
            </w:pPr>
            <w:r w:rsidRPr="008A71C6">
              <w:rPr>
                <w:sz w:val="24"/>
                <w:szCs w:val="24"/>
              </w:rPr>
              <w:t>1 группа беременных без ХАГ n=29</w:t>
            </w:r>
          </w:p>
          <w:p w:rsidR="00BE494B" w:rsidRPr="008A71C6" w:rsidRDefault="00BE494B" w:rsidP="007F4495">
            <w:pPr>
              <w:pStyle w:val="ab"/>
              <w:spacing w:before="0" w:beforeAutospacing="0" w:after="0" w:afterAutospacing="0"/>
              <w:jc w:val="center"/>
              <w:rPr>
                <w:rFonts w:eastAsia="TimesNewRomanPSMT"/>
                <w:sz w:val="24"/>
              </w:rPr>
            </w:pPr>
          </w:p>
        </w:tc>
        <w:tc>
          <w:tcPr>
            <w:tcW w:w="2410" w:type="dxa"/>
          </w:tcPr>
          <w:p w:rsidR="00BE494B" w:rsidRPr="008A71C6" w:rsidRDefault="00BE494B" w:rsidP="007F4495">
            <w:pPr>
              <w:pStyle w:val="ab"/>
              <w:spacing w:before="0" w:beforeAutospacing="0" w:after="0" w:afterAutospacing="0"/>
              <w:jc w:val="center"/>
              <w:rPr>
                <w:rFonts w:eastAsia="TimesNewRomanPSMT"/>
                <w:sz w:val="24"/>
              </w:rPr>
            </w:pPr>
            <w:r w:rsidRPr="008A71C6">
              <w:rPr>
                <w:sz w:val="24"/>
              </w:rPr>
              <w:t xml:space="preserve">2 группа - </w:t>
            </w:r>
            <w:r w:rsidRPr="008A71C6">
              <w:rPr>
                <w:spacing w:val="-6"/>
                <w:sz w:val="24"/>
              </w:rPr>
              <w:t>ПЭ</w:t>
            </w:r>
            <w:r w:rsidRPr="008A71C6">
              <w:rPr>
                <w:sz w:val="24"/>
              </w:rPr>
              <w:t xml:space="preserve"> n=35</w:t>
            </w:r>
          </w:p>
          <w:p w:rsidR="00BE494B" w:rsidRPr="008A71C6" w:rsidRDefault="00BE494B" w:rsidP="007F4495">
            <w:pPr>
              <w:pStyle w:val="ab"/>
              <w:spacing w:before="0" w:beforeAutospacing="0" w:after="0" w:afterAutospacing="0"/>
              <w:jc w:val="center"/>
              <w:rPr>
                <w:rFonts w:eastAsia="TimesNewRomanPSMT"/>
                <w:sz w:val="24"/>
              </w:rPr>
            </w:pPr>
          </w:p>
        </w:tc>
        <w:tc>
          <w:tcPr>
            <w:tcW w:w="1275" w:type="dxa"/>
          </w:tcPr>
          <w:p w:rsidR="00BE494B" w:rsidRPr="008A71C6" w:rsidRDefault="00BE494B" w:rsidP="007F4495">
            <w:pPr>
              <w:pStyle w:val="ab"/>
              <w:spacing w:before="0" w:beforeAutospacing="0" w:after="0" w:afterAutospacing="0"/>
              <w:jc w:val="center"/>
              <w:rPr>
                <w:sz w:val="24"/>
              </w:rPr>
            </w:pPr>
            <w:r w:rsidRPr="008A71C6">
              <w:rPr>
                <w:sz w:val="24"/>
              </w:rPr>
              <w:t>Уровень р</w:t>
            </w:r>
          </w:p>
        </w:tc>
      </w:tr>
      <w:tr w:rsidR="00BE494B" w:rsidRPr="008A71C6" w:rsidTr="008A71C6">
        <w:trPr>
          <w:trHeight w:val="549"/>
        </w:trPr>
        <w:tc>
          <w:tcPr>
            <w:tcW w:w="0" w:type="auto"/>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Нв (г/л)</w:t>
            </w:r>
          </w:p>
        </w:tc>
        <w:tc>
          <w:tcPr>
            <w:tcW w:w="4367" w:type="dxa"/>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128</w:t>
            </w:r>
          </w:p>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(118-131)</w:t>
            </w:r>
          </w:p>
        </w:tc>
        <w:tc>
          <w:tcPr>
            <w:tcW w:w="2410" w:type="dxa"/>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95</w:t>
            </w:r>
          </w:p>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(89-102)</w:t>
            </w:r>
          </w:p>
        </w:tc>
        <w:tc>
          <w:tcPr>
            <w:tcW w:w="1275" w:type="dxa"/>
          </w:tcPr>
          <w:p w:rsidR="00BE494B" w:rsidRPr="008A71C6" w:rsidRDefault="00BE494B" w:rsidP="007F4495">
            <w:pPr>
              <w:pStyle w:val="ab"/>
              <w:spacing w:before="0" w:beforeAutospacing="0" w:after="0" w:afterAutospacing="0"/>
              <w:jc w:val="center"/>
              <w:rPr>
                <w:rFonts w:eastAsia="TimesNewRomanPSMT"/>
                <w:b/>
                <w:bCs/>
                <w:sz w:val="24"/>
              </w:rPr>
            </w:pPr>
            <w:r w:rsidRPr="008A71C6">
              <w:rPr>
                <w:rFonts w:eastAsia="TimesNewRomanPSMT"/>
                <w:b/>
                <w:bCs/>
                <w:sz w:val="24"/>
              </w:rPr>
              <w:t>0,0</w:t>
            </w:r>
            <w:r w:rsidR="000E22C7" w:rsidRPr="008A71C6">
              <w:rPr>
                <w:rFonts w:eastAsia="TimesNewRomanPSMT"/>
                <w:b/>
                <w:bCs/>
                <w:sz w:val="24"/>
              </w:rPr>
              <w:t>1</w:t>
            </w:r>
            <w:r w:rsidR="00376CE3" w:rsidRPr="008A71C6">
              <w:rPr>
                <w:rFonts w:eastAsia="TimesNewRomanPSMT"/>
                <w:b/>
                <w:bCs/>
                <w:sz w:val="24"/>
              </w:rPr>
              <w:t>*</w:t>
            </w:r>
          </w:p>
        </w:tc>
      </w:tr>
      <w:tr w:rsidR="00BE494B" w:rsidRPr="008A71C6" w:rsidTr="008A71C6">
        <w:trPr>
          <w:trHeight w:val="549"/>
        </w:trPr>
        <w:tc>
          <w:tcPr>
            <w:tcW w:w="0" w:type="auto"/>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MCV</w:t>
            </w:r>
            <w:r w:rsidR="00034FF6" w:rsidRPr="008A71C6">
              <w:rPr>
                <w:rFonts w:eastAsia="TimesNewRomanPSMT"/>
                <w:sz w:val="24"/>
              </w:rPr>
              <w:t>, фл</w:t>
            </w:r>
          </w:p>
        </w:tc>
        <w:tc>
          <w:tcPr>
            <w:tcW w:w="4367" w:type="dxa"/>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89,6</w:t>
            </w:r>
          </w:p>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(87-90)</w:t>
            </w:r>
          </w:p>
        </w:tc>
        <w:tc>
          <w:tcPr>
            <w:tcW w:w="2410" w:type="dxa"/>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69,6</w:t>
            </w:r>
          </w:p>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(63-70)</w:t>
            </w:r>
          </w:p>
        </w:tc>
        <w:tc>
          <w:tcPr>
            <w:tcW w:w="1275" w:type="dxa"/>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0,0</w:t>
            </w:r>
            <w:r w:rsidR="00376CE3" w:rsidRPr="008A71C6">
              <w:rPr>
                <w:rFonts w:eastAsia="TimesNewRomanPSMT"/>
                <w:sz w:val="24"/>
              </w:rPr>
              <w:t>6</w:t>
            </w:r>
          </w:p>
        </w:tc>
      </w:tr>
      <w:tr w:rsidR="00BE494B" w:rsidRPr="008A71C6" w:rsidTr="008A71C6">
        <w:trPr>
          <w:trHeight w:val="565"/>
        </w:trPr>
        <w:tc>
          <w:tcPr>
            <w:tcW w:w="0" w:type="auto"/>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Tromb</w:t>
            </w:r>
            <w:r w:rsidR="00034FF6" w:rsidRPr="008A71C6">
              <w:rPr>
                <w:rFonts w:eastAsia="TimesNewRomanPSMT"/>
                <w:sz w:val="24"/>
              </w:rPr>
              <w:t>, 10</w:t>
            </w:r>
            <w:r w:rsidR="00034FF6" w:rsidRPr="008A71C6">
              <w:rPr>
                <w:rFonts w:eastAsia="TimesNewRomanPSMT"/>
                <w:sz w:val="24"/>
                <w:vertAlign w:val="superscript"/>
              </w:rPr>
              <w:t>9</w:t>
            </w:r>
            <w:r w:rsidR="00034FF6" w:rsidRPr="008A71C6">
              <w:rPr>
                <w:rFonts w:eastAsia="TimesNewRomanPSMT"/>
                <w:sz w:val="24"/>
              </w:rPr>
              <w:t>/л</w:t>
            </w:r>
          </w:p>
        </w:tc>
        <w:tc>
          <w:tcPr>
            <w:tcW w:w="4367" w:type="dxa"/>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256</w:t>
            </w:r>
          </w:p>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(230-269)</w:t>
            </w:r>
          </w:p>
        </w:tc>
        <w:tc>
          <w:tcPr>
            <w:tcW w:w="2410" w:type="dxa"/>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118</w:t>
            </w:r>
          </w:p>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(104-145)</w:t>
            </w:r>
          </w:p>
        </w:tc>
        <w:tc>
          <w:tcPr>
            <w:tcW w:w="1275" w:type="dxa"/>
          </w:tcPr>
          <w:p w:rsidR="00BE494B" w:rsidRPr="008A71C6" w:rsidRDefault="00BE494B" w:rsidP="007F4495">
            <w:pPr>
              <w:pStyle w:val="ab"/>
              <w:spacing w:before="0" w:beforeAutospacing="0" w:after="0" w:afterAutospacing="0"/>
              <w:jc w:val="center"/>
              <w:rPr>
                <w:rFonts w:eastAsia="TimesNewRomanPSMT"/>
                <w:b/>
                <w:bCs/>
                <w:sz w:val="24"/>
              </w:rPr>
            </w:pPr>
            <w:r w:rsidRPr="008A71C6">
              <w:rPr>
                <w:rFonts w:eastAsia="TimesNewRomanPSMT"/>
                <w:b/>
                <w:bCs/>
                <w:sz w:val="24"/>
              </w:rPr>
              <w:t>0,0</w:t>
            </w:r>
            <w:r w:rsidR="00376CE3" w:rsidRPr="008A71C6">
              <w:rPr>
                <w:rFonts w:eastAsia="TimesNewRomanPSMT"/>
                <w:b/>
                <w:bCs/>
                <w:sz w:val="24"/>
              </w:rPr>
              <w:t>0</w:t>
            </w:r>
            <w:r w:rsidR="000E22C7" w:rsidRPr="008A71C6">
              <w:rPr>
                <w:rFonts w:eastAsia="TimesNewRomanPSMT"/>
                <w:b/>
                <w:bCs/>
                <w:sz w:val="24"/>
              </w:rPr>
              <w:t>1</w:t>
            </w:r>
            <w:r w:rsidR="00376CE3" w:rsidRPr="008A71C6">
              <w:rPr>
                <w:rFonts w:eastAsia="TimesNewRomanPSMT"/>
                <w:b/>
                <w:bCs/>
                <w:sz w:val="24"/>
              </w:rPr>
              <w:t>*</w:t>
            </w:r>
          </w:p>
        </w:tc>
      </w:tr>
      <w:tr w:rsidR="00BE494B" w:rsidRPr="008A71C6" w:rsidTr="008A71C6">
        <w:trPr>
          <w:trHeight w:val="559"/>
        </w:trPr>
        <w:tc>
          <w:tcPr>
            <w:tcW w:w="0" w:type="auto"/>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MPV</w:t>
            </w:r>
            <w:r w:rsidR="00034FF6" w:rsidRPr="008A71C6">
              <w:rPr>
                <w:rFonts w:eastAsia="TimesNewRomanPSMT"/>
                <w:sz w:val="24"/>
              </w:rPr>
              <w:t>, фл</w:t>
            </w:r>
          </w:p>
        </w:tc>
        <w:tc>
          <w:tcPr>
            <w:tcW w:w="4367" w:type="dxa"/>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6,3</w:t>
            </w:r>
          </w:p>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(5,5-6,8)</w:t>
            </w:r>
          </w:p>
        </w:tc>
        <w:tc>
          <w:tcPr>
            <w:tcW w:w="2410" w:type="dxa"/>
          </w:tcPr>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12,3</w:t>
            </w:r>
          </w:p>
          <w:p w:rsidR="00BE494B" w:rsidRPr="008A71C6" w:rsidRDefault="00BE494B" w:rsidP="007F4495">
            <w:pPr>
              <w:pStyle w:val="ab"/>
              <w:spacing w:before="0" w:beforeAutospacing="0" w:after="0" w:afterAutospacing="0"/>
              <w:jc w:val="center"/>
              <w:rPr>
                <w:rFonts w:eastAsia="TimesNewRomanPSMT"/>
                <w:sz w:val="24"/>
              </w:rPr>
            </w:pPr>
            <w:r w:rsidRPr="008A71C6">
              <w:rPr>
                <w:rFonts w:eastAsia="TimesNewRomanPSMT"/>
                <w:sz w:val="24"/>
              </w:rPr>
              <w:t>(11,7-12,5)</w:t>
            </w:r>
          </w:p>
        </w:tc>
        <w:tc>
          <w:tcPr>
            <w:tcW w:w="1275" w:type="dxa"/>
          </w:tcPr>
          <w:p w:rsidR="00BE494B" w:rsidRPr="008A71C6" w:rsidRDefault="00BE494B" w:rsidP="007F4495">
            <w:pPr>
              <w:pStyle w:val="ab"/>
              <w:spacing w:before="0" w:beforeAutospacing="0" w:after="0" w:afterAutospacing="0"/>
              <w:jc w:val="center"/>
              <w:rPr>
                <w:rFonts w:eastAsia="TimesNewRomanPSMT"/>
                <w:b/>
                <w:bCs/>
                <w:sz w:val="24"/>
              </w:rPr>
            </w:pPr>
            <w:r w:rsidRPr="008A71C6">
              <w:rPr>
                <w:rFonts w:eastAsia="TimesNewRomanPSMT"/>
                <w:b/>
                <w:bCs/>
                <w:sz w:val="24"/>
              </w:rPr>
              <w:t>0,0</w:t>
            </w:r>
            <w:r w:rsidR="00376CE3" w:rsidRPr="008A71C6">
              <w:rPr>
                <w:rFonts w:eastAsia="TimesNewRomanPSMT"/>
                <w:b/>
                <w:bCs/>
                <w:sz w:val="24"/>
              </w:rPr>
              <w:t>0</w:t>
            </w:r>
            <w:r w:rsidRPr="008A71C6">
              <w:rPr>
                <w:rFonts w:eastAsia="TimesNewRomanPSMT"/>
                <w:b/>
                <w:bCs/>
                <w:sz w:val="24"/>
              </w:rPr>
              <w:t>1</w:t>
            </w:r>
            <w:r w:rsidR="00376CE3" w:rsidRPr="008A71C6">
              <w:rPr>
                <w:rFonts w:eastAsia="TimesNewRomanPSMT"/>
                <w:b/>
                <w:bCs/>
                <w:sz w:val="24"/>
              </w:rPr>
              <w:t>*</w:t>
            </w:r>
          </w:p>
        </w:tc>
      </w:tr>
    </w:tbl>
    <w:p w:rsidR="00EB45D0" w:rsidRPr="00EB45D0" w:rsidRDefault="00EB45D0" w:rsidP="00EB45D0">
      <w:pPr>
        <w:pStyle w:val="a5"/>
        <w:ind w:left="0" w:right="3"/>
        <w:rPr>
          <w:sz w:val="24"/>
        </w:rPr>
      </w:pPr>
      <w:r w:rsidRPr="00EB45D0">
        <w:rPr>
          <w:sz w:val="24"/>
        </w:rPr>
        <w:t xml:space="preserve">*- В таблице указаны уровни значимости (р) Критерий Манна- Уитни </w:t>
      </w:r>
    </w:p>
    <w:p w:rsidR="00EB45D0" w:rsidRPr="007F4495" w:rsidRDefault="00EB45D0" w:rsidP="00EB45D0">
      <w:pPr>
        <w:pStyle w:val="a5"/>
        <w:ind w:left="0" w:right="3"/>
        <w:rPr>
          <w:spacing w:val="2"/>
          <w:szCs w:val="28"/>
        </w:rPr>
      </w:pPr>
    </w:p>
    <w:p w:rsidR="00D30247" w:rsidRPr="007F4495" w:rsidRDefault="00D30247" w:rsidP="007F4495">
      <w:pPr>
        <w:pStyle w:val="ab"/>
        <w:spacing w:before="0" w:beforeAutospacing="0" w:after="0" w:afterAutospacing="0"/>
        <w:ind w:firstLine="708"/>
        <w:jc w:val="both"/>
        <w:rPr>
          <w:rFonts w:eastAsia="TimesNewRomanPSMT"/>
          <w:szCs w:val="28"/>
        </w:rPr>
      </w:pPr>
      <w:r w:rsidRPr="007F4495">
        <w:rPr>
          <w:rFonts w:eastAsia="TimesNewRomanPSMT"/>
          <w:szCs w:val="28"/>
        </w:rPr>
        <w:t xml:space="preserve">В общем анализе крови в группах беременных </w:t>
      </w:r>
      <w:r w:rsidR="000E22C7" w:rsidRPr="007F4495">
        <w:rPr>
          <w:rFonts w:eastAsia="TimesNewRomanPSMT"/>
          <w:szCs w:val="28"/>
        </w:rPr>
        <w:t xml:space="preserve">без ХАГ уровень Нв соответствовал нормальным значениям, у беременных </w:t>
      </w:r>
      <w:r w:rsidRPr="007F4495">
        <w:rPr>
          <w:rFonts w:eastAsia="TimesNewRomanPSMT"/>
          <w:szCs w:val="28"/>
        </w:rPr>
        <w:t xml:space="preserve">с тяжелой преэклампсией отмечалась легкая анемия со снижением Нв крови до </w:t>
      </w:r>
      <w:r w:rsidR="000E22C7" w:rsidRPr="007F4495">
        <w:rPr>
          <w:rFonts w:eastAsia="TimesNewRomanPSMT"/>
          <w:szCs w:val="28"/>
        </w:rPr>
        <w:t>95</w:t>
      </w:r>
      <w:r w:rsidRPr="007F4495">
        <w:rPr>
          <w:rFonts w:eastAsia="TimesNewRomanPSMT"/>
          <w:szCs w:val="28"/>
        </w:rPr>
        <w:t xml:space="preserve"> г/л</w:t>
      </w:r>
      <w:r w:rsidR="000E22C7" w:rsidRPr="007F4495">
        <w:rPr>
          <w:rFonts w:eastAsia="TimesNewRomanPSMT"/>
          <w:szCs w:val="28"/>
        </w:rPr>
        <w:t>.</w:t>
      </w:r>
      <w:r w:rsidRPr="007F4495">
        <w:rPr>
          <w:rFonts w:eastAsia="TimesNewRomanPSMT"/>
          <w:szCs w:val="28"/>
        </w:rPr>
        <w:t xml:space="preserve"> Было обнаружено, что в группе с преэклампсией уровень Нв статистически значимо различается от уровня Нв в группе </w:t>
      </w:r>
      <w:r w:rsidR="000E22C7" w:rsidRPr="007F4495">
        <w:rPr>
          <w:rFonts w:eastAsia="TimesNewRomanPSMT"/>
          <w:szCs w:val="28"/>
        </w:rPr>
        <w:t xml:space="preserve">без ХАГ </w:t>
      </w:r>
      <w:r w:rsidRPr="007F4495">
        <w:rPr>
          <w:rFonts w:eastAsia="TimesNewRomanPSMT"/>
          <w:szCs w:val="28"/>
        </w:rPr>
        <w:t>(р=0,0</w:t>
      </w:r>
      <w:r w:rsidR="000E22C7" w:rsidRPr="007F4495">
        <w:rPr>
          <w:rFonts w:eastAsia="TimesNewRomanPSMT"/>
          <w:szCs w:val="28"/>
        </w:rPr>
        <w:t>1</w:t>
      </w:r>
      <w:r w:rsidRPr="007F4495">
        <w:rPr>
          <w:rFonts w:eastAsia="TimesNewRomanPSMT"/>
          <w:szCs w:val="28"/>
        </w:rPr>
        <w:t>, при р</w:t>
      </w:r>
      <w:r w:rsidRPr="007F4495">
        <w:rPr>
          <w:rFonts w:eastAsia="TimesNewRomanPSMT"/>
          <w:szCs w:val="28"/>
        </w:rPr>
        <w:sym w:font="Symbol" w:char="F03C"/>
      </w:r>
      <w:r w:rsidRPr="007F4495">
        <w:rPr>
          <w:rFonts w:eastAsia="TimesNewRomanPSMT"/>
          <w:szCs w:val="28"/>
        </w:rPr>
        <w:t>0,0</w:t>
      </w:r>
      <w:r w:rsidR="000E22C7" w:rsidRPr="007F4495">
        <w:rPr>
          <w:rFonts w:eastAsia="TimesNewRomanPSMT"/>
          <w:szCs w:val="28"/>
        </w:rPr>
        <w:t>5</w:t>
      </w:r>
      <w:r w:rsidRPr="007F4495">
        <w:rPr>
          <w:rFonts w:eastAsia="TimesNewRomanPSMT"/>
          <w:szCs w:val="28"/>
        </w:rPr>
        <w:t xml:space="preserve">). </w:t>
      </w:r>
    </w:p>
    <w:p w:rsidR="00D30247" w:rsidRPr="007F4495" w:rsidRDefault="00D30247" w:rsidP="007F4495">
      <w:pPr>
        <w:pStyle w:val="ab"/>
        <w:spacing w:before="0" w:beforeAutospacing="0" w:after="0" w:afterAutospacing="0"/>
        <w:ind w:firstLine="708"/>
        <w:jc w:val="both"/>
        <w:rPr>
          <w:rFonts w:eastAsia="TimesNewRomanPSMT"/>
          <w:color w:val="000000" w:themeColor="text1"/>
          <w:szCs w:val="28"/>
        </w:rPr>
      </w:pPr>
      <w:r w:rsidRPr="007F4495">
        <w:rPr>
          <w:rFonts w:eastAsia="TimesNewRomanPSMT"/>
          <w:szCs w:val="28"/>
        </w:rPr>
        <w:t>Средний объем эритроцита – MCV (ед.изм.-мкм</w:t>
      </w:r>
      <w:r w:rsidRPr="007F4495">
        <w:rPr>
          <w:rFonts w:eastAsia="TimesNewRomanPSMT"/>
          <w:szCs w:val="28"/>
          <w:vertAlign w:val="superscript"/>
        </w:rPr>
        <w:t>3</w:t>
      </w:r>
      <w:r w:rsidRPr="007F4495">
        <w:rPr>
          <w:rFonts w:eastAsia="TimesNewRomanPSMT"/>
          <w:szCs w:val="28"/>
        </w:rPr>
        <w:t xml:space="preserve">) </w:t>
      </w:r>
      <w:r w:rsidR="00376CE3" w:rsidRPr="007F4495">
        <w:rPr>
          <w:rFonts w:eastAsia="TimesNewRomanPSMT"/>
          <w:szCs w:val="28"/>
        </w:rPr>
        <w:t>достоверно не</w:t>
      </w:r>
      <w:r w:rsidRPr="007F4495">
        <w:rPr>
          <w:rFonts w:eastAsia="TimesNewRomanPSMT"/>
          <w:szCs w:val="28"/>
        </w:rPr>
        <w:t xml:space="preserve"> раз</w:t>
      </w:r>
      <w:r w:rsidR="00376CE3" w:rsidRPr="007F4495">
        <w:rPr>
          <w:rFonts w:eastAsia="TimesNewRomanPSMT"/>
          <w:szCs w:val="28"/>
        </w:rPr>
        <w:t>личалс</w:t>
      </w:r>
      <w:r w:rsidRPr="007F4495">
        <w:rPr>
          <w:rFonts w:eastAsia="TimesNewRomanPSMT"/>
          <w:szCs w:val="28"/>
        </w:rPr>
        <w:t>я в исследуемых группах. Референсные значения MCV для женщин 18-50 лет – 82-100 мкм</w:t>
      </w:r>
      <w:r w:rsidRPr="007F4495">
        <w:rPr>
          <w:rFonts w:eastAsia="TimesNewRomanPSMT"/>
          <w:szCs w:val="28"/>
          <w:vertAlign w:val="superscript"/>
        </w:rPr>
        <w:t>3</w:t>
      </w:r>
      <w:r w:rsidRPr="007F4495">
        <w:rPr>
          <w:rFonts w:eastAsia="TimesNewRomanPSMT"/>
          <w:szCs w:val="28"/>
        </w:rPr>
        <w:t xml:space="preserve">. Было обнаружено, что в группе </w:t>
      </w:r>
      <w:r w:rsidR="000E22C7" w:rsidRPr="007F4495">
        <w:rPr>
          <w:rFonts w:eastAsia="TimesNewRomanPSMT"/>
          <w:szCs w:val="28"/>
        </w:rPr>
        <w:t>без ХАГ</w:t>
      </w:r>
      <w:r w:rsidRPr="007F4495">
        <w:rPr>
          <w:rFonts w:eastAsia="TimesNewRomanPSMT"/>
          <w:szCs w:val="28"/>
        </w:rPr>
        <w:t xml:space="preserve"> уровень MCV соответствует референсным значениям данного показателя </w:t>
      </w:r>
      <w:r w:rsidR="00E54E4D" w:rsidRPr="007F4495">
        <w:rPr>
          <w:rFonts w:eastAsia="TimesNewRomanPSMT"/>
          <w:szCs w:val="28"/>
        </w:rPr>
        <w:t>–89,6 мкм</w:t>
      </w:r>
      <w:r w:rsidR="00E54E4D" w:rsidRPr="007F4495">
        <w:rPr>
          <w:rFonts w:eastAsia="TimesNewRomanPSMT"/>
          <w:szCs w:val="28"/>
          <w:vertAlign w:val="superscript"/>
        </w:rPr>
        <w:t>3</w:t>
      </w:r>
      <w:r w:rsidRPr="007F4495">
        <w:rPr>
          <w:rFonts w:eastAsia="TimesNewRomanPSMT"/>
          <w:szCs w:val="28"/>
        </w:rPr>
        <w:t>. Однако, изменение MCV было определено в группе беременных женщин с тяжелой преэклампсией</w:t>
      </w:r>
      <w:r w:rsidR="00E54E4D" w:rsidRPr="007F4495">
        <w:rPr>
          <w:rFonts w:eastAsia="TimesNewRomanPSMT"/>
          <w:szCs w:val="28"/>
        </w:rPr>
        <w:t xml:space="preserve"> – 69,6 мкм</w:t>
      </w:r>
      <w:r w:rsidR="00E54E4D" w:rsidRPr="007F4495">
        <w:rPr>
          <w:rFonts w:eastAsia="TimesNewRomanPSMT"/>
          <w:szCs w:val="28"/>
          <w:vertAlign w:val="superscript"/>
        </w:rPr>
        <w:t>3</w:t>
      </w:r>
      <w:r w:rsidRPr="007F4495">
        <w:rPr>
          <w:rFonts w:eastAsia="TimesNewRomanPSMT"/>
          <w:szCs w:val="28"/>
        </w:rPr>
        <w:t xml:space="preserve"> </w:t>
      </w:r>
      <w:r w:rsidR="00E54E4D" w:rsidRPr="007F4495">
        <w:rPr>
          <w:rFonts w:eastAsia="TimesNewRomanPSMT"/>
          <w:szCs w:val="28"/>
        </w:rPr>
        <w:t>(р=0,0</w:t>
      </w:r>
      <w:r w:rsidR="00376CE3" w:rsidRPr="007F4495">
        <w:rPr>
          <w:rFonts w:eastAsia="TimesNewRomanPSMT"/>
          <w:szCs w:val="28"/>
        </w:rPr>
        <w:t>6</w:t>
      </w:r>
      <w:r w:rsidR="00E54E4D" w:rsidRPr="007F4495">
        <w:rPr>
          <w:rFonts w:eastAsia="TimesNewRomanPSMT"/>
          <w:szCs w:val="28"/>
        </w:rPr>
        <w:t>)</w:t>
      </w:r>
      <w:r w:rsidRPr="007F4495">
        <w:rPr>
          <w:rFonts w:eastAsia="TimesNewRomanPSMT"/>
          <w:szCs w:val="28"/>
        </w:rPr>
        <w:t xml:space="preserve">. </w:t>
      </w:r>
    </w:p>
    <w:p w:rsidR="00D30247" w:rsidRPr="007F4495" w:rsidRDefault="00D30247" w:rsidP="007F4495">
      <w:pPr>
        <w:pStyle w:val="ab"/>
        <w:spacing w:before="0" w:beforeAutospacing="0" w:after="0" w:afterAutospacing="0"/>
        <w:ind w:firstLine="708"/>
        <w:jc w:val="both"/>
        <w:rPr>
          <w:rFonts w:eastAsia="TimesNewRomanPSMT"/>
          <w:szCs w:val="28"/>
        </w:rPr>
      </w:pPr>
      <w:r w:rsidRPr="007F4495">
        <w:rPr>
          <w:rFonts w:eastAsia="TimesNewRomanPSMT"/>
          <w:szCs w:val="28"/>
        </w:rPr>
        <w:t>Уровень тромбоцитов является одним из патогномоничных признаков развития преэклампсии. Снижение уровня тромбоцитов менее 100х10</w:t>
      </w:r>
      <w:r w:rsidRPr="007F4495">
        <w:rPr>
          <w:rFonts w:eastAsia="TimesNewRomanPSMT"/>
          <w:szCs w:val="28"/>
          <w:vertAlign w:val="superscript"/>
        </w:rPr>
        <w:t>9</w:t>
      </w:r>
      <w:r w:rsidRPr="007F4495">
        <w:rPr>
          <w:rFonts w:eastAsia="TimesNewRomanPSMT"/>
          <w:szCs w:val="28"/>
        </w:rPr>
        <w:t>/л и наличии высокого АД (1</w:t>
      </w:r>
      <w:r w:rsidR="00E54E4D" w:rsidRPr="007F4495">
        <w:rPr>
          <w:rFonts w:eastAsia="TimesNewRomanPSMT"/>
          <w:szCs w:val="28"/>
        </w:rPr>
        <w:t>4</w:t>
      </w:r>
      <w:r w:rsidRPr="007F4495">
        <w:rPr>
          <w:rFonts w:eastAsia="TimesNewRomanPSMT"/>
          <w:szCs w:val="28"/>
        </w:rPr>
        <w:t>0/</w:t>
      </w:r>
      <w:r w:rsidR="00E54E4D" w:rsidRPr="007F4495">
        <w:rPr>
          <w:rFonts w:eastAsia="TimesNewRomanPSMT"/>
          <w:szCs w:val="28"/>
        </w:rPr>
        <w:t>9</w:t>
      </w:r>
      <w:r w:rsidRPr="007F4495">
        <w:rPr>
          <w:rFonts w:eastAsia="TimesNewRomanPSMT"/>
          <w:szCs w:val="28"/>
        </w:rPr>
        <w:t>0 мм рт.ст. и более) при отсутствии ранее известного заболевания крови, свидетельствует о присоединении преэклампсии</w:t>
      </w:r>
      <w:r w:rsidR="00E54E4D" w:rsidRPr="007F4495">
        <w:rPr>
          <w:rFonts w:eastAsia="TimesNewRomanPSMT"/>
          <w:szCs w:val="28"/>
        </w:rPr>
        <w:t>, вне зависимости от нал</w:t>
      </w:r>
      <w:r w:rsidR="000E22C7" w:rsidRPr="007F4495">
        <w:rPr>
          <w:rFonts w:eastAsia="TimesNewRomanPSMT"/>
          <w:szCs w:val="28"/>
        </w:rPr>
        <w:t>и</w:t>
      </w:r>
      <w:r w:rsidR="00E54E4D" w:rsidRPr="007F4495">
        <w:rPr>
          <w:rFonts w:eastAsia="TimesNewRomanPSMT"/>
          <w:szCs w:val="28"/>
        </w:rPr>
        <w:t>чия или отсутствия ранее существовавшей артериальной гипертензии</w:t>
      </w:r>
      <w:r w:rsidRPr="007F4495">
        <w:rPr>
          <w:rFonts w:eastAsia="TimesNewRomanPSMT"/>
          <w:szCs w:val="28"/>
        </w:rPr>
        <w:t>.</w:t>
      </w:r>
      <w:r w:rsidR="000E22C7" w:rsidRPr="007F4495">
        <w:rPr>
          <w:rFonts w:eastAsia="TimesNewRomanPSMT"/>
          <w:szCs w:val="28"/>
        </w:rPr>
        <w:t xml:space="preserve"> У беременных без ХАГ уровень тромбоцитов соответствовал нормальным значениям – 256.</w:t>
      </w:r>
      <w:r w:rsidRPr="007F4495">
        <w:rPr>
          <w:rFonts w:eastAsia="TimesNewRomanPSMT"/>
          <w:szCs w:val="28"/>
        </w:rPr>
        <w:t xml:space="preserve"> Статистически значимая тромбоцитопения была определена в группе беременных с тяжелой преэклампсией</w:t>
      </w:r>
      <w:r w:rsidR="00294659" w:rsidRPr="007F4495">
        <w:rPr>
          <w:rFonts w:eastAsia="TimesNewRomanPSMT"/>
          <w:szCs w:val="28"/>
        </w:rPr>
        <w:t xml:space="preserve"> - 118х10</w:t>
      </w:r>
      <w:r w:rsidR="00294659" w:rsidRPr="007F4495">
        <w:rPr>
          <w:rFonts w:eastAsia="TimesNewRomanPSMT"/>
          <w:szCs w:val="28"/>
          <w:vertAlign w:val="superscript"/>
        </w:rPr>
        <w:t>9</w:t>
      </w:r>
      <w:r w:rsidR="00294659" w:rsidRPr="007F4495">
        <w:rPr>
          <w:rFonts w:eastAsia="TimesNewRomanPSMT"/>
          <w:szCs w:val="28"/>
        </w:rPr>
        <w:t>/л</w:t>
      </w:r>
      <w:r w:rsidRPr="007F4495">
        <w:rPr>
          <w:rFonts w:eastAsia="TimesNewRomanPSMT"/>
          <w:szCs w:val="28"/>
        </w:rPr>
        <w:t xml:space="preserve"> (р</w:t>
      </w:r>
      <w:r w:rsidRPr="007F4495">
        <w:rPr>
          <w:rFonts w:eastAsia="TimesNewRomanPSMT"/>
          <w:szCs w:val="28"/>
        </w:rPr>
        <w:sym w:font="Symbol" w:char="F03C"/>
      </w:r>
      <w:r w:rsidRPr="007F4495">
        <w:rPr>
          <w:rFonts w:eastAsia="TimesNewRomanPSMT"/>
          <w:szCs w:val="28"/>
        </w:rPr>
        <w:t>0,0</w:t>
      </w:r>
      <w:r w:rsidR="00376CE3" w:rsidRPr="007F4495">
        <w:rPr>
          <w:rFonts w:eastAsia="TimesNewRomanPSMT"/>
          <w:szCs w:val="28"/>
        </w:rPr>
        <w:t>5</w:t>
      </w:r>
      <w:r w:rsidRPr="007F4495">
        <w:rPr>
          <w:rFonts w:eastAsia="TimesNewRomanPSMT"/>
          <w:szCs w:val="28"/>
        </w:rPr>
        <w:t>, р=0,</w:t>
      </w:r>
      <w:r w:rsidR="00376CE3" w:rsidRPr="007F4495">
        <w:rPr>
          <w:rFonts w:eastAsia="TimesNewRomanPSMT"/>
          <w:szCs w:val="28"/>
        </w:rPr>
        <w:t>0</w:t>
      </w:r>
      <w:r w:rsidRPr="007F4495">
        <w:rPr>
          <w:rFonts w:eastAsia="TimesNewRomanPSMT"/>
          <w:szCs w:val="28"/>
        </w:rPr>
        <w:t>0</w:t>
      </w:r>
      <w:r w:rsidR="00294659" w:rsidRPr="007F4495">
        <w:rPr>
          <w:rFonts w:eastAsia="TimesNewRomanPSMT"/>
          <w:szCs w:val="28"/>
        </w:rPr>
        <w:t>1</w:t>
      </w:r>
      <w:r w:rsidRPr="007F4495">
        <w:rPr>
          <w:rFonts w:eastAsia="TimesNewRomanPSMT"/>
          <w:szCs w:val="28"/>
        </w:rPr>
        <w:t xml:space="preserve">). </w:t>
      </w:r>
    </w:p>
    <w:p w:rsidR="000C7D5E" w:rsidRDefault="00D30247" w:rsidP="007F4495">
      <w:pPr>
        <w:pStyle w:val="ab"/>
        <w:spacing w:before="0" w:beforeAutospacing="0" w:after="0" w:afterAutospacing="0"/>
        <w:ind w:firstLine="708"/>
        <w:jc w:val="both"/>
        <w:rPr>
          <w:color w:val="000000" w:themeColor="text1"/>
          <w:szCs w:val="28"/>
        </w:rPr>
      </w:pPr>
      <w:r w:rsidRPr="007F4495">
        <w:rPr>
          <w:szCs w:val="28"/>
        </w:rPr>
        <w:t>Референсные значения MPV 7,4-9,0 фл. При определении уровня среднего объема тромбоцита – MPV у беременных в исследуемых группах беременных, обращает на себя внимание повышение MPV</w:t>
      </w:r>
      <w:r w:rsidR="000E22C7" w:rsidRPr="007F4495">
        <w:rPr>
          <w:szCs w:val="28"/>
        </w:rPr>
        <w:t xml:space="preserve"> у беременных с тяжелой преэклампсией</w:t>
      </w:r>
      <w:r w:rsidRPr="007F4495">
        <w:rPr>
          <w:szCs w:val="28"/>
        </w:rPr>
        <w:t xml:space="preserve">. </w:t>
      </w:r>
      <w:r w:rsidR="000E22C7" w:rsidRPr="007F4495">
        <w:rPr>
          <w:szCs w:val="28"/>
        </w:rPr>
        <w:t>Зафиксировано</w:t>
      </w:r>
      <w:r w:rsidRPr="007F4495">
        <w:rPr>
          <w:szCs w:val="28"/>
        </w:rPr>
        <w:t xml:space="preserve"> достоверное повышение уровня MPV в группе беременных с тяжелой преэклампсией относительно </w:t>
      </w:r>
      <w:r w:rsidR="000E22C7" w:rsidRPr="007F4495">
        <w:rPr>
          <w:szCs w:val="28"/>
        </w:rPr>
        <w:t>группы беременных без ХАГ</w:t>
      </w:r>
      <w:r w:rsidRPr="007F4495">
        <w:rPr>
          <w:szCs w:val="28"/>
        </w:rPr>
        <w:t xml:space="preserve"> (</w:t>
      </w:r>
      <w:r w:rsidR="000C7D5E" w:rsidRPr="007F4495">
        <w:rPr>
          <w:rFonts w:eastAsia="TimesNewRomanPSMT"/>
          <w:szCs w:val="28"/>
        </w:rPr>
        <w:t>р=0,0</w:t>
      </w:r>
      <w:r w:rsidR="00376CE3" w:rsidRPr="007F4495">
        <w:rPr>
          <w:rFonts w:eastAsia="TimesNewRomanPSMT"/>
          <w:szCs w:val="28"/>
        </w:rPr>
        <w:t>0</w:t>
      </w:r>
      <w:r w:rsidR="000C7D5E" w:rsidRPr="007F4495">
        <w:rPr>
          <w:rFonts w:eastAsia="TimesNewRomanPSMT"/>
          <w:szCs w:val="28"/>
        </w:rPr>
        <w:t>1 для обоих групп</w:t>
      </w:r>
      <w:r w:rsidRPr="007F4495">
        <w:rPr>
          <w:szCs w:val="28"/>
        </w:rPr>
        <w:t>)</w:t>
      </w:r>
      <w:r w:rsidR="000C7D5E" w:rsidRPr="007F4495">
        <w:rPr>
          <w:szCs w:val="28"/>
        </w:rPr>
        <w:t xml:space="preserve"> 12,3 фл</w:t>
      </w:r>
      <w:r w:rsidR="00FD3F5D" w:rsidRPr="007F4495">
        <w:rPr>
          <w:szCs w:val="28"/>
        </w:rPr>
        <w:t>,</w:t>
      </w:r>
      <w:r w:rsidR="000C7D5E" w:rsidRPr="007F4495">
        <w:rPr>
          <w:szCs w:val="28"/>
        </w:rPr>
        <w:t xml:space="preserve"> и 11,8 фл</w:t>
      </w:r>
      <w:r w:rsidR="00815AAD" w:rsidRPr="007F4495">
        <w:rPr>
          <w:szCs w:val="28"/>
        </w:rPr>
        <w:t>.</w:t>
      </w:r>
      <w:r w:rsidR="000C7D5E" w:rsidRPr="007F4495">
        <w:rPr>
          <w:szCs w:val="28"/>
        </w:rPr>
        <w:t xml:space="preserve"> соответственно</w:t>
      </w:r>
      <w:r w:rsidRPr="007F4495">
        <w:rPr>
          <w:szCs w:val="28"/>
        </w:rPr>
        <w:t xml:space="preserve">. </w:t>
      </w:r>
      <w:r w:rsidRPr="007F4495">
        <w:rPr>
          <w:color w:val="000000" w:themeColor="text1"/>
          <w:szCs w:val="28"/>
        </w:rPr>
        <w:t xml:space="preserve">Увеличение объема тромбоцита связано с появлением в кровотоке незрелых форм тромбоцитов, более крупных размеров. </w:t>
      </w:r>
    </w:p>
    <w:p w:rsidR="00742AFF" w:rsidRPr="007F4495" w:rsidRDefault="00742AFF" w:rsidP="007F4495">
      <w:pPr>
        <w:pStyle w:val="ab"/>
        <w:spacing w:before="0" w:beforeAutospacing="0" w:after="0" w:afterAutospacing="0"/>
        <w:ind w:firstLine="708"/>
        <w:jc w:val="both"/>
        <w:rPr>
          <w:color w:val="FF0000"/>
          <w:szCs w:val="28"/>
        </w:rPr>
      </w:pPr>
    </w:p>
    <w:p w:rsidR="00B90ACF" w:rsidRPr="007F4495" w:rsidRDefault="00EB45D0" w:rsidP="007F4495">
      <w:pPr>
        <w:jc w:val="both"/>
        <w:rPr>
          <w:rStyle w:val="af"/>
          <w:b w:val="0"/>
          <w:bCs w:val="0"/>
          <w:szCs w:val="28"/>
        </w:rPr>
      </w:pPr>
      <w:r>
        <w:rPr>
          <w:rStyle w:val="af"/>
          <w:b w:val="0"/>
          <w:bCs w:val="0"/>
          <w:szCs w:val="28"/>
        </w:rPr>
        <w:t>Таблица 9</w:t>
      </w:r>
      <w:r w:rsidR="00742AFF">
        <w:rPr>
          <w:rStyle w:val="af"/>
          <w:b w:val="0"/>
          <w:bCs w:val="0"/>
          <w:szCs w:val="28"/>
        </w:rPr>
        <w:t xml:space="preserve"> - </w:t>
      </w:r>
      <w:r w:rsidR="000C7D5E" w:rsidRPr="007F4495">
        <w:rPr>
          <w:rStyle w:val="af"/>
          <w:b w:val="0"/>
          <w:bCs w:val="0"/>
          <w:szCs w:val="28"/>
        </w:rPr>
        <w:t>Результаты парного корреляционного анализа (r-коэффициенты Спирмана) уровня тромбоцитов крови</w:t>
      </w:r>
      <w:r w:rsidR="00053626" w:rsidRPr="007F4495">
        <w:rPr>
          <w:rStyle w:val="af"/>
          <w:b w:val="0"/>
          <w:bCs w:val="0"/>
          <w:szCs w:val="28"/>
        </w:rPr>
        <w:t xml:space="preserve"> и пуриновых интермедиатов </w:t>
      </w:r>
      <w:r w:rsidR="000C7D5E" w:rsidRPr="007F4495">
        <w:rPr>
          <w:rStyle w:val="af"/>
          <w:b w:val="0"/>
          <w:bCs w:val="0"/>
          <w:szCs w:val="28"/>
        </w:rPr>
        <w:t xml:space="preserve">у беременных </w:t>
      </w:r>
      <w:r w:rsidR="00053626" w:rsidRPr="007F4495">
        <w:rPr>
          <w:rStyle w:val="af"/>
          <w:b w:val="0"/>
          <w:bCs w:val="0"/>
          <w:szCs w:val="28"/>
        </w:rPr>
        <w:t>с ПЭ</w:t>
      </w:r>
      <w:r w:rsidR="00B90ACF" w:rsidRPr="007F4495">
        <w:rPr>
          <w:rStyle w:val="af"/>
          <w:b w:val="0"/>
          <w:bCs w:val="0"/>
          <w:szCs w:val="28"/>
        </w:rPr>
        <w:t xml:space="preserve"> </w:t>
      </w:r>
    </w:p>
    <w:p w:rsidR="000C7D5E" w:rsidRPr="007F4495" w:rsidRDefault="000C7D5E" w:rsidP="007F4495">
      <w:pPr>
        <w:jc w:val="both"/>
        <w:rPr>
          <w:rStyle w:val="af"/>
          <w:b w:val="0"/>
          <w:bCs w:val="0"/>
          <w:szCs w:val="28"/>
        </w:rPr>
      </w:pP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9"/>
        <w:gridCol w:w="7457"/>
      </w:tblGrid>
      <w:tr w:rsidR="00075E89" w:rsidRPr="007F4495" w:rsidTr="00027C90">
        <w:trPr>
          <w:trHeight w:val="171"/>
        </w:trPr>
        <w:tc>
          <w:tcPr>
            <w:tcW w:w="2069" w:type="dxa"/>
            <w:shd w:val="clear" w:color="auto" w:fill="auto"/>
            <w:hideMark/>
          </w:tcPr>
          <w:p w:rsidR="00075E89" w:rsidRPr="007F4495" w:rsidRDefault="00075E89" w:rsidP="007F4495">
            <w:pPr>
              <w:pStyle w:val="21"/>
              <w:spacing w:before="0" w:beforeAutospacing="0" w:after="0" w:afterAutospacing="0"/>
              <w:jc w:val="center"/>
              <w:rPr>
                <w:szCs w:val="28"/>
              </w:rPr>
            </w:pPr>
          </w:p>
        </w:tc>
        <w:tc>
          <w:tcPr>
            <w:tcW w:w="7457" w:type="dxa"/>
          </w:tcPr>
          <w:p w:rsidR="00075E89" w:rsidRPr="007F4495" w:rsidRDefault="00075E89" w:rsidP="007F4495">
            <w:pPr>
              <w:pStyle w:val="21"/>
              <w:spacing w:before="0" w:beforeAutospacing="0" w:after="0" w:afterAutospacing="0"/>
              <w:jc w:val="center"/>
              <w:rPr>
                <w:szCs w:val="28"/>
              </w:rPr>
            </w:pPr>
            <w:r w:rsidRPr="007F4495">
              <w:rPr>
                <w:sz w:val="24"/>
                <w:szCs w:val="28"/>
              </w:rPr>
              <w:t>МК плазмы ПЭ</w:t>
            </w:r>
          </w:p>
        </w:tc>
      </w:tr>
      <w:tr w:rsidR="00075E89" w:rsidRPr="007F4495" w:rsidTr="00027C90">
        <w:trPr>
          <w:trHeight w:val="171"/>
        </w:trPr>
        <w:tc>
          <w:tcPr>
            <w:tcW w:w="2069" w:type="dxa"/>
            <w:shd w:val="clear" w:color="auto" w:fill="auto"/>
          </w:tcPr>
          <w:p w:rsidR="00075E89" w:rsidRPr="007F4495" w:rsidRDefault="00075E89" w:rsidP="007F4495">
            <w:pPr>
              <w:pStyle w:val="21"/>
              <w:spacing w:before="0" w:beforeAutospacing="0" w:after="0" w:afterAutospacing="0"/>
              <w:jc w:val="center"/>
              <w:rPr>
                <w:szCs w:val="28"/>
              </w:rPr>
            </w:pPr>
            <w:r w:rsidRPr="007F4495">
              <w:rPr>
                <w:sz w:val="24"/>
                <w:szCs w:val="28"/>
              </w:rPr>
              <w:t>Тромбоциты ПЭ</w:t>
            </w:r>
          </w:p>
        </w:tc>
        <w:tc>
          <w:tcPr>
            <w:tcW w:w="7457" w:type="dxa"/>
          </w:tcPr>
          <w:p w:rsidR="00075E89" w:rsidRPr="007F4495" w:rsidRDefault="00075E89" w:rsidP="007F4495">
            <w:pPr>
              <w:pStyle w:val="21"/>
              <w:spacing w:before="0" w:beforeAutospacing="0" w:after="0" w:afterAutospacing="0"/>
              <w:jc w:val="center"/>
              <w:rPr>
                <w:szCs w:val="28"/>
              </w:rPr>
            </w:pPr>
            <w:r w:rsidRPr="007F4495">
              <w:rPr>
                <w:sz w:val="24"/>
                <w:szCs w:val="28"/>
              </w:rPr>
              <w:t>0,33</w:t>
            </w:r>
          </w:p>
        </w:tc>
      </w:tr>
      <w:tr w:rsidR="00075E89" w:rsidRPr="007F4495" w:rsidTr="00027C90">
        <w:trPr>
          <w:trHeight w:val="116"/>
        </w:trPr>
        <w:tc>
          <w:tcPr>
            <w:tcW w:w="9526" w:type="dxa"/>
            <w:gridSpan w:val="2"/>
            <w:shd w:val="clear" w:color="auto" w:fill="auto"/>
          </w:tcPr>
          <w:p w:rsidR="00075E89" w:rsidRPr="007F4495" w:rsidRDefault="00075E89" w:rsidP="001430A7">
            <w:pPr>
              <w:rPr>
                <w:szCs w:val="28"/>
              </w:rPr>
            </w:pPr>
            <w:r w:rsidRPr="007F4495">
              <w:rPr>
                <w:sz w:val="24"/>
                <w:szCs w:val="28"/>
              </w:rPr>
              <w:t>**- Корреляция значима на уровне 0,01 (двухсторонняя)</w:t>
            </w:r>
            <w:r w:rsidRPr="007F4495">
              <w:rPr>
                <w:sz w:val="24"/>
                <w:szCs w:val="28"/>
              </w:rPr>
              <w:tab/>
            </w:r>
            <w:r w:rsidRPr="007F4495">
              <w:rPr>
                <w:sz w:val="24"/>
                <w:szCs w:val="28"/>
              </w:rPr>
              <w:tab/>
            </w:r>
            <w:r w:rsidRPr="007F4495">
              <w:rPr>
                <w:sz w:val="24"/>
                <w:szCs w:val="28"/>
              </w:rPr>
              <w:tab/>
            </w:r>
          </w:p>
          <w:p w:rsidR="00075E89" w:rsidRPr="007F4495" w:rsidRDefault="00075E89" w:rsidP="001430A7">
            <w:pPr>
              <w:pStyle w:val="21"/>
              <w:spacing w:before="0" w:beforeAutospacing="0" w:after="0" w:afterAutospacing="0"/>
              <w:rPr>
                <w:szCs w:val="28"/>
              </w:rPr>
            </w:pPr>
            <w:r w:rsidRPr="007F4495">
              <w:rPr>
                <w:sz w:val="24"/>
                <w:szCs w:val="28"/>
              </w:rPr>
              <w:t>*- Корреляция значима на уровне 0,05 (двухсторонняя)</w:t>
            </w:r>
          </w:p>
        </w:tc>
      </w:tr>
    </w:tbl>
    <w:p w:rsidR="00B90ACF" w:rsidRPr="007F4495" w:rsidRDefault="00B90ACF" w:rsidP="007F4495">
      <w:pPr>
        <w:pStyle w:val="ab"/>
        <w:spacing w:before="0" w:beforeAutospacing="0" w:after="0" w:afterAutospacing="0"/>
        <w:ind w:firstLine="708"/>
        <w:jc w:val="both"/>
        <w:rPr>
          <w:color w:val="000000" w:themeColor="text1"/>
          <w:szCs w:val="28"/>
        </w:rPr>
      </w:pPr>
    </w:p>
    <w:p w:rsidR="005B546D" w:rsidRPr="007F4495" w:rsidRDefault="005B546D" w:rsidP="007F4495">
      <w:pPr>
        <w:pStyle w:val="ab"/>
        <w:spacing w:before="0" w:beforeAutospacing="0" w:after="0" w:afterAutospacing="0"/>
        <w:ind w:firstLine="708"/>
        <w:jc w:val="both"/>
        <w:rPr>
          <w:color w:val="000000" w:themeColor="text1"/>
          <w:szCs w:val="28"/>
        </w:rPr>
      </w:pPr>
      <w:r w:rsidRPr="007F4495">
        <w:rPr>
          <w:color w:val="000000" w:themeColor="text1"/>
          <w:szCs w:val="28"/>
        </w:rPr>
        <w:t xml:space="preserve">В результате проведения корреляционного анализа </w:t>
      </w:r>
      <w:r w:rsidR="006026FA" w:rsidRPr="007F4495">
        <w:rPr>
          <w:color w:val="000000" w:themeColor="text1"/>
          <w:szCs w:val="28"/>
        </w:rPr>
        <w:t xml:space="preserve">всех показателей в группе с беременных с тяжелой преэклампсией </w:t>
      </w:r>
      <w:r w:rsidRPr="007F4495">
        <w:rPr>
          <w:color w:val="000000" w:themeColor="text1"/>
          <w:szCs w:val="28"/>
        </w:rPr>
        <w:t>обращает на себя внимание зависимость уровня тромбоцитов от показателей пуринового обмена</w:t>
      </w:r>
      <w:r w:rsidR="008B491F">
        <w:rPr>
          <w:color w:val="000000" w:themeColor="text1"/>
          <w:szCs w:val="28"/>
        </w:rPr>
        <w:t xml:space="preserve"> </w:t>
      </w:r>
      <w:r w:rsidR="00EB45D0">
        <w:rPr>
          <w:color w:val="000000" w:themeColor="text1"/>
          <w:szCs w:val="28"/>
        </w:rPr>
        <w:t>(таблица 9)</w:t>
      </w:r>
      <w:r w:rsidRPr="007F4495">
        <w:rPr>
          <w:color w:val="000000" w:themeColor="text1"/>
          <w:szCs w:val="28"/>
        </w:rPr>
        <w:t>. В группе с тяжелой преэклампсией была обнаружена статистически значимая корреляционная связь между уровнем тромбо</w:t>
      </w:r>
      <w:r w:rsidR="000E22C7" w:rsidRPr="007F4495">
        <w:rPr>
          <w:color w:val="000000" w:themeColor="text1"/>
          <w:szCs w:val="28"/>
        </w:rPr>
        <w:t>ц</w:t>
      </w:r>
      <w:r w:rsidRPr="007F4495">
        <w:rPr>
          <w:color w:val="000000" w:themeColor="text1"/>
          <w:szCs w:val="28"/>
        </w:rPr>
        <w:t>итов крови и мочевой кислот</w:t>
      </w:r>
      <w:r w:rsidR="008B491F">
        <w:rPr>
          <w:color w:val="000000" w:themeColor="text1"/>
          <w:szCs w:val="28"/>
        </w:rPr>
        <w:t>ы</w:t>
      </w:r>
      <w:r w:rsidRPr="007F4495">
        <w:rPr>
          <w:color w:val="000000" w:themeColor="text1"/>
          <w:szCs w:val="28"/>
        </w:rPr>
        <w:t xml:space="preserve"> плазмы (r=0,3, р=0,0002).</w:t>
      </w:r>
      <w:r w:rsidR="0081416D">
        <w:rPr>
          <w:color w:val="000000" w:themeColor="text1"/>
          <w:szCs w:val="28"/>
        </w:rPr>
        <w:t xml:space="preserve"> </w:t>
      </w:r>
    </w:p>
    <w:p w:rsidR="00815AAD" w:rsidRPr="007F4495" w:rsidRDefault="00815AAD" w:rsidP="007F4495">
      <w:pPr>
        <w:pStyle w:val="ab"/>
        <w:spacing w:before="0" w:beforeAutospacing="0" w:after="0" w:afterAutospacing="0"/>
        <w:ind w:firstLine="708"/>
        <w:jc w:val="both"/>
        <w:rPr>
          <w:color w:val="000000" w:themeColor="text1"/>
          <w:szCs w:val="28"/>
        </w:rPr>
      </w:pPr>
    </w:p>
    <w:p w:rsidR="00D227AD" w:rsidRDefault="00EB45D0" w:rsidP="007F4495">
      <w:pPr>
        <w:pStyle w:val="ab"/>
        <w:spacing w:before="0" w:beforeAutospacing="0" w:after="0" w:afterAutospacing="0"/>
        <w:jc w:val="both"/>
        <w:rPr>
          <w:szCs w:val="28"/>
        </w:rPr>
      </w:pPr>
      <w:r>
        <w:rPr>
          <w:szCs w:val="28"/>
        </w:rPr>
        <w:t>Таблица 10</w:t>
      </w:r>
      <w:r w:rsidR="00742AFF">
        <w:rPr>
          <w:szCs w:val="28"/>
        </w:rPr>
        <w:t xml:space="preserve"> - </w:t>
      </w:r>
      <w:r w:rsidR="00AC1BAA" w:rsidRPr="007F4495">
        <w:rPr>
          <w:rFonts w:eastAsia="TimesNewRomanPSMT"/>
          <w:szCs w:val="28"/>
        </w:rPr>
        <w:t>Показатели коагулограммы крови</w:t>
      </w:r>
      <w:r w:rsidR="00AC1BAA" w:rsidRPr="007F4495">
        <w:rPr>
          <w:rFonts w:eastAsia="TimesNewRomanPSMT"/>
          <w:b/>
          <w:bCs/>
          <w:szCs w:val="28"/>
        </w:rPr>
        <w:t xml:space="preserve"> </w:t>
      </w:r>
      <w:r w:rsidR="00AC1BAA" w:rsidRPr="007F4495">
        <w:rPr>
          <w:rFonts w:eastAsia="TimesNewRomanPSMT"/>
          <w:szCs w:val="28"/>
        </w:rPr>
        <w:t xml:space="preserve">беременных в зависисмости от наличия ХАГ и развития преэклампсии (Me </w:t>
      </w:r>
      <w:r w:rsidR="00AC1BAA" w:rsidRPr="007F4495">
        <w:rPr>
          <w:szCs w:val="28"/>
        </w:rPr>
        <w:t>(Q25-Q75))</w:t>
      </w:r>
    </w:p>
    <w:p w:rsidR="00742AFF" w:rsidRPr="007F4495" w:rsidRDefault="00742AFF" w:rsidP="007F4495">
      <w:pPr>
        <w:pStyle w:val="ab"/>
        <w:spacing w:before="0" w:beforeAutospacing="0" w:after="0" w:afterAutospacing="0"/>
        <w:jc w:val="both"/>
        <w:rPr>
          <w:szCs w:val="28"/>
        </w:rPr>
      </w:pPr>
    </w:p>
    <w:tbl>
      <w:tblPr>
        <w:tblStyle w:val="af0"/>
        <w:tblW w:w="9634" w:type="dxa"/>
        <w:tblLayout w:type="fixed"/>
        <w:tblLook w:val="04A0" w:firstRow="1" w:lastRow="0" w:firstColumn="1" w:lastColumn="0" w:noHBand="0" w:noVBand="1"/>
      </w:tblPr>
      <w:tblGrid>
        <w:gridCol w:w="2131"/>
        <w:gridCol w:w="3506"/>
        <w:gridCol w:w="2693"/>
        <w:gridCol w:w="1304"/>
      </w:tblGrid>
      <w:tr w:rsidR="00FE220A" w:rsidRPr="008A71C6" w:rsidTr="00027C90">
        <w:trPr>
          <w:trHeight w:val="633"/>
        </w:trPr>
        <w:tc>
          <w:tcPr>
            <w:tcW w:w="2131"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Показатели</w:t>
            </w:r>
          </w:p>
        </w:tc>
        <w:tc>
          <w:tcPr>
            <w:tcW w:w="3506" w:type="dxa"/>
          </w:tcPr>
          <w:p w:rsidR="00FE220A" w:rsidRPr="008A71C6" w:rsidRDefault="00FE220A" w:rsidP="0081416D">
            <w:pPr>
              <w:pStyle w:val="TableParagraph"/>
              <w:ind w:left="172" w:right="164" w:firstLine="1"/>
              <w:jc w:val="center"/>
              <w:rPr>
                <w:sz w:val="24"/>
                <w:szCs w:val="24"/>
              </w:rPr>
            </w:pPr>
            <w:r w:rsidRPr="008A71C6">
              <w:rPr>
                <w:sz w:val="24"/>
                <w:szCs w:val="24"/>
              </w:rPr>
              <w:t>1 группа беременных без ХАГ n=29</w:t>
            </w:r>
          </w:p>
        </w:tc>
        <w:tc>
          <w:tcPr>
            <w:tcW w:w="2693" w:type="dxa"/>
          </w:tcPr>
          <w:p w:rsidR="00FE220A" w:rsidRPr="008A71C6" w:rsidRDefault="00FE220A" w:rsidP="007F4495">
            <w:pPr>
              <w:pStyle w:val="ab"/>
              <w:spacing w:before="0" w:beforeAutospacing="0" w:after="0" w:afterAutospacing="0"/>
              <w:jc w:val="center"/>
              <w:rPr>
                <w:rFonts w:eastAsia="TimesNewRomanPSMT"/>
                <w:sz w:val="24"/>
              </w:rPr>
            </w:pPr>
            <w:r w:rsidRPr="008A71C6">
              <w:rPr>
                <w:sz w:val="24"/>
              </w:rPr>
              <w:t xml:space="preserve">2 группа - </w:t>
            </w:r>
            <w:r w:rsidRPr="008A71C6">
              <w:rPr>
                <w:spacing w:val="-6"/>
                <w:sz w:val="24"/>
              </w:rPr>
              <w:t>ПЭ</w:t>
            </w:r>
            <w:r w:rsidRPr="008A71C6">
              <w:rPr>
                <w:sz w:val="24"/>
              </w:rPr>
              <w:t xml:space="preserve"> n=35</w:t>
            </w:r>
          </w:p>
        </w:tc>
        <w:tc>
          <w:tcPr>
            <w:tcW w:w="1304" w:type="dxa"/>
          </w:tcPr>
          <w:p w:rsidR="00FE220A" w:rsidRPr="008A71C6" w:rsidRDefault="00FE220A" w:rsidP="007F4495">
            <w:pPr>
              <w:pStyle w:val="ab"/>
              <w:spacing w:before="0" w:beforeAutospacing="0" w:after="0" w:afterAutospacing="0"/>
              <w:jc w:val="center"/>
              <w:rPr>
                <w:sz w:val="24"/>
              </w:rPr>
            </w:pPr>
            <w:r w:rsidRPr="008A71C6">
              <w:rPr>
                <w:sz w:val="24"/>
              </w:rPr>
              <w:t>Уровень р</w:t>
            </w:r>
          </w:p>
        </w:tc>
      </w:tr>
      <w:tr w:rsidR="00FE220A" w:rsidRPr="008A71C6" w:rsidTr="00027C90">
        <w:trPr>
          <w:trHeight w:val="557"/>
        </w:trPr>
        <w:tc>
          <w:tcPr>
            <w:tcW w:w="2131"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ПТИ</w:t>
            </w:r>
            <w:r w:rsidR="00034FF6" w:rsidRPr="008A71C6">
              <w:rPr>
                <w:rFonts w:eastAsia="TimesNewRomanPSMT"/>
                <w:sz w:val="24"/>
              </w:rPr>
              <w:t>, %</w:t>
            </w:r>
          </w:p>
        </w:tc>
        <w:tc>
          <w:tcPr>
            <w:tcW w:w="3506"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87</w:t>
            </w:r>
          </w:p>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(84-92)</w:t>
            </w:r>
          </w:p>
        </w:tc>
        <w:tc>
          <w:tcPr>
            <w:tcW w:w="2693"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163</w:t>
            </w:r>
          </w:p>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(154-166)</w:t>
            </w:r>
          </w:p>
        </w:tc>
        <w:tc>
          <w:tcPr>
            <w:tcW w:w="1304" w:type="dxa"/>
          </w:tcPr>
          <w:p w:rsidR="00FE220A" w:rsidRPr="008A71C6" w:rsidRDefault="00FE220A" w:rsidP="007F4495">
            <w:pPr>
              <w:pStyle w:val="ab"/>
              <w:spacing w:before="0" w:beforeAutospacing="0" w:after="0" w:afterAutospacing="0"/>
              <w:jc w:val="center"/>
              <w:rPr>
                <w:rFonts w:eastAsia="TimesNewRomanPSMT"/>
                <w:b/>
                <w:bCs/>
                <w:sz w:val="24"/>
              </w:rPr>
            </w:pPr>
            <w:r w:rsidRPr="008A71C6">
              <w:rPr>
                <w:rFonts w:eastAsia="TimesNewRomanPSMT"/>
                <w:b/>
                <w:bCs/>
                <w:sz w:val="24"/>
              </w:rPr>
              <w:t>0,003</w:t>
            </w:r>
            <w:r w:rsidR="003F6979" w:rsidRPr="008A71C6">
              <w:rPr>
                <w:rFonts w:eastAsia="TimesNewRomanPSMT"/>
                <w:b/>
                <w:bCs/>
                <w:sz w:val="24"/>
              </w:rPr>
              <w:t>*</w:t>
            </w:r>
          </w:p>
        </w:tc>
      </w:tr>
      <w:tr w:rsidR="00FE220A" w:rsidRPr="008A71C6" w:rsidTr="00027C90">
        <w:trPr>
          <w:trHeight w:val="565"/>
        </w:trPr>
        <w:tc>
          <w:tcPr>
            <w:tcW w:w="2131"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АЧТВ</w:t>
            </w:r>
            <w:r w:rsidR="00034FF6" w:rsidRPr="008A71C6">
              <w:rPr>
                <w:rFonts w:eastAsia="TimesNewRomanPSMT"/>
                <w:sz w:val="24"/>
              </w:rPr>
              <w:t>, с</w:t>
            </w:r>
          </w:p>
        </w:tc>
        <w:tc>
          <w:tcPr>
            <w:tcW w:w="3506"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30,9</w:t>
            </w:r>
          </w:p>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(29-32)</w:t>
            </w:r>
          </w:p>
        </w:tc>
        <w:tc>
          <w:tcPr>
            <w:tcW w:w="2693"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28,5</w:t>
            </w:r>
          </w:p>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(28-30)</w:t>
            </w:r>
          </w:p>
        </w:tc>
        <w:tc>
          <w:tcPr>
            <w:tcW w:w="1304"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0,2</w:t>
            </w:r>
          </w:p>
        </w:tc>
      </w:tr>
      <w:tr w:rsidR="00FE220A" w:rsidRPr="008A71C6" w:rsidTr="00027C90">
        <w:trPr>
          <w:trHeight w:val="545"/>
        </w:trPr>
        <w:tc>
          <w:tcPr>
            <w:tcW w:w="2131"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Фибриноген</w:t>
            </w:r>
            <w:r w:rsidR="00034FF6" w:rsidRPr="008A71C6">
              <w:rPr>
                <w:rFonts w:eastAsia="TimesNewRomanPSMT"/>
                <w:sz w:val="24"/>
              </w:rPr>
              <w:t>, г/л</w:t>
            </w:r>
          </w:p>
        </w:tc>
        <w:tc>
          <w:tcPr>
            <w:tcW w:w="3506"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3,1</w:t>
            </w:r>
          </w:p>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(3,0-3,5)</w:t>
            </w:r>
          </w:p>
        </w:tc>
        <w:tc>
          <w:tcPr>
            <w:tcW w:w="2693"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7,0</w:t>
            </w:r>
          </w:p>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(6,6-7,3)</w:t>
            </w:r>
          </w:p>
        </w:tc>
        <w:tc>
          <w:tcPr>
            <w:tcW w:w="1304" w:type="dxa"/>
          </w:tcPr>
          <w:p w:rsidR="00FE220A" w:rsidRPr="008A71C6" w:rsidRDefault="00FE220A" w:rsidP="007F4495">
            <w:pPr>
              <w:pStyle w:val="ab"/>
              <w:spacing w:before="0" w:beforeAutospacing="0" w:after="0" w:afterAutospacing="0"/>
              <w:jc w:val="center"/>
              <w:rPr>
                <w:rFonts w:eastAsia="TimesNewRomanPSMT"/>
                <w:b/>
                <w:bCs/>
                <w:sz w:val="24"/>
              </w:rPr>
            </w:pPr>
            <w:r w:rsidRPr="008A71C6">
              <w:rPr>
                <w:rFonts w:eastAsia="TimesNewRomanPSMT"/>
                <w:b/>
                <w:bCs/>
                <w:sz w:val="24"/>
              </w:rPr>
              <w:t>0,01</w:t>
            </w:r>
            <w:r w:rsidR="003F6979" w:rsidRPr="008A71C6">
              <w:rPr>
                <w:rFonts w:eastAsia="TimesNewRomanPSMT"/>
                <w:b/>
                <w:bCs/>
                <w:sz w:val="24"/>
              </w:rPr>
              <w:t>*</w:t>
            </w:r>
          </w:p>
        </w:tc>
      </w:tr>
      <w:tr w:rsidR="00FE220A" w:rsidRPr="008A71C6" w:rsidTr="00027C90">
        <w:trPr>
          <w:trHeight w:val="553"/>
        </w:trPr>
        <w:tc>
          <w:tcPr>
            <w:tcW w:w="2131"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МНО</w:t>
            </w:r>
          </w:p>
        </w:tc>
        <w:tc>
          <w:tcPr>
            <w:tcW w:w="3506"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0,9</w:t>
            </w:r>
          </w:p>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(0,91-0,97)</w:t>
            </w:r>
          </w:p>
        </w:tc>
        <w:tc>
          <w:tcPr>
            <w:tcW w:w="2693"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0,9</w:t>
            </w:r>
          </w:p>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(0,6-1,6)</w:t>
            </w:r>
          </w:p>
        </w:tc>
        <w:tc>
          <w:tcPr>
            <w:tcW w:w="1304"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0,2</w:t>
            </w:r>
          </w:p>
        </w:tc>
      </w:tr>
    </w:tbl>
    <w:p w:rsidR="00FE220A" w:rsidRPr="00EB45D0" w:rsidRDefault="006026FA" w:rsidP="007F4495">
      <w:pPr>
        <w:pStyle w:val="ab"/>
        <w:spacing w:before="0" w:beforeAutospacing="0" w:after="0" w:afterAutospacing="0"/>
        <w:jc w:val="both"/>
        <w:rPr>
          <w:rFonts w:eastAsia="TimesNewRomanPSMT"/>
          <w:sz w:val="24"/>
        </w:rPr>
      </w:pPr>
      <w:r w:rsidRPr="00EB45D0">
        <w:rPr>
          <w:rFonts w:eastAsia="TimesNewRomanPSMT"/>
          <w:sz w:val="24"/>
        </w:rPr>
        <w:t xml:space="preserve">*- В таблице указаны уровни значимости (р) Критерий Манна- Уитни </w:t>
      </w:r>
    </w:p>
    <w:p w:rsidR="009252A3" w:rsidRPr="007F4495" w:rsidRDefault="009252A3" w:rsidP="007F4495">
      <w:pPr>
        <w:pStyle w:val="ab"/>
        <w:spacing w:before="0" w:beforeAutospacing="0" w:after="0" w:afterAutospacing="0"/>
        <w:jc w:val="both"/>
        <w:rPr>
          <w:rFonts w:eastAsia="TimesNewRomanPSMT"/>
          <w:szCs w:val="28"/>
        </w:rPr>
      </w:pPr>
    </w:p>
    <w:p w:rsidR="00EB4B58" w:rsidRDefault="001A1A98" w:rsidP="007F4495">
      <w:pPr>
        <w:pStyle w:val="ab"/>
        <w:spacing w:before="0" w:beforeAutospacing="0" w:after="0" w:afterAutospacing="0"/>
        <w:ind w:firstLine="708"/>
        <w:jc w:val="both"/>
        <w:rPr>
          <w:szCs w:val="28"/>
        </w:rPr>
      </w:pPr>
      <w:r w:rsidRPr="007F4495">
        <w:rPr>
          <w:szCs w:val="28"/>
        </w:rPr>
        <w:t>В коагулограмме представлена следующие показатели: протромбиновый индекс (ПТИ), активированное частичное тромбопластиновое время (АЧТВ), фибриноген, международное нормализованное отношение (МНО). У всех беременных с различными видами гипертензии отмечались признаки гиперкоагуляции по показателям ПТИ, фибриноген</w:t>
      </w:r>
      <w:r w:rsidR="00526E86" w:rsidRPr="007F4495">
        <w:rPr>
          <w:szCs w:val="28"/>
        </w:rPr>
        <w:t>а</w:t>
      </w:r>
      <w:r w:rsidRPr="007F4495">
        <w:rPr>
          <w:szCs w:val="28"/>
        </w:rPr>
        <w:t>. Наибольший уровень ПТИ был определен в группе беременных с тяжелой преэклампсией</w:t>
      </w:r>
      <w:r w:rsidR="00526E86" w:rsidRPr="007F4495">
        <w:rPr>
          <w:szCs w:val="28"/>
        </w:rPr>
        <w:t xml:space="preserve"> - 163</w:t>
      </w:r>
      <w:r w:rsidRPr="007F4495">
        <w:rPr>
          <w:szCs w:val="28"/>
        </w:rPr>
        <w:t>, в группе беременных</w:t>
      </w:r>
      <w:r w:rsidR="00FE220A" w:rsidRPr="007F4495">
        <w:rPr>
          <w:szCs w:val="28"/>
        </w:rPr>
        <w:t xml:space="preserve"> без ХАГ - 87</w:t>
      </w:r>
      <w:r w:rsidR="007034B6">
        <w:rPr>
          <w:szCs w:val="28"/>
        </w:rPr>
        <w:t xml:space="preserve"> (таблица 10)</w:t>
      </w:r>
      <w:r w:rsidRPr="007F4495">
        <w:rPr>
          <w:szCs w:val="28"/>
        </w:rPr>
        <w:t xml:space="preserve">. </w:t>
      </w:r>
      <w:r w:rsidR="00FE220A" w:rsidRPr="007F4495">
        <w:rPr>
          <w:szCs w:val="28"/>
        </w:rPr>
        <w:t xml:space="preserve">Было определено статистически значимое повышение уровня ПТИ в группе беременных с ПЭ, р=0,003. </w:t>
      </w:r>
      <w:r w:rsidRPr="007F4495">
        <w:rPr>
          <w:szCs w:val="28"/>
        </w:rPr>
        <w:t xml:space="preserve">Уровень фибриногена </w:t>
      </w:r>
      <w:r w:rsidR="00FE220A" w:rsidRPr="007F4495">
        <w:rPr>
          <w:szCs w:val="28"/>
        </w:rPr>
        <w:t xml:space="preserve">достоверно выше в группе беременных с преэклампсией </w:t>
      </w:r>
      <w:r w:rsidRPr="007F4495">
        <w:rPr>
          <w:szCs w:val="28"/>
        </w:rPr>
        <w:t xml:space="preserve">относительно </w:t>
      </w:r>
      <w:r w:rsidR="00FE220A" w:rsidRPr="007F4495">
        <w:rPr>
          <w:szCs w:val="28"/>
        </w:rPr>
        <w:t xml:space="preserve">группы без ХАГ </w:t>
      </w:r>
      <w:r w:rsidR="00526E86" w:rsidRPr="007F4495">
        <w:rPr>
          <w:szCs w:val="28"/>
        </w:rPr>
        <w:t>(р=0,00</w:t>
      </w:r>
      <w:r w:rsidR="00FE220A" w:rsidRPr="007F4495">
        <w:rPr>
          <w:szCs w:val="28"/>
        </w:rPr>
        <w:t>1</w:t>
      </w:r>
      <w:r w:rsidR="00526E86" w:rsidRPr="007F4495">
        <w:rPr>
          <w:szCs w:val="28"/>
        </w:rPr>
        <w:t>)</w:t>
      </w:r>
      <w:r w:rsidRPr="007F4495">
        <w:rPr>
          <w:szCs w:val="28"/>
        </w:rPr>
        <w:t>. Уровень АЧТВ, МНО не различался</w:t>
      </w:r>
      <w:r w:rsidR="00526E86" w:rsidRPr="007F4495">
        <w:rPr>
          <w:szCs w:val="28"/>
        </w:rPr>
        <w:t xml:space="preserve"> между </w:t>
      </w:r>
      <w:r w:rsidR="00FE220A" w:rsidRPr="007F4495">
        <w:rPr>
          <w:szCs w:val="28"/>
        </w:rPr>
        <w:t>группами</w:t>
      </w:r>
      <w:r w:rsidR="00526E86" w:rsidRPr="007F4495">
        <w:rPr>
          <w:szCs w:val="28"/>
        </w:rPr>
        <w:t>, статистически не значимы</w:t>
      </w:r>
      <w:r w:rsidRPr="007F4495">
        <w:rPr>
          <w:szCs w:val="28"/>
        </w:rPr>
        <w:t>.</w:t>
      </w:r>
      <w:r w:rsidR="007034B6">
        <w:rPr>
          <w:szCs w:val="28"/>
        </w:rPr>
        <w:t xml:space="preserve"> </w:t>
      </w:r>
    </w:p>
    <w:p w:rsidR="003F2BAA" w:rsidRDefault="003F2BAA" w:rsidP="003F2BAA">
      <w:pPr>
        <w:pStyle w:val="ab"/>
        <w:spacing w:before="0" w:beforeAutospacing="0" w:after="0" w:afterAutospacing="0"/>
        <w:ind w:firstLine="708"/>
        <w:jc w:val="both"/>
        <w:rPr>
          <w:szCs w:val="28"/>
        </w:rPr>
      </w:pPr>
      <w:r w:rsidRPr="007F4495">
        <w:rPr>
          <w:szCs w:val="28"/>
        </w:rPr>
        <w:t>В группе беременных с ПЭ была обнаружена статистически значимая корреляция между ФГ и МНО и клиническими проявлениями – с уровнем САД – r=0,4, p=0,01</w:t>
      </w:r>
      <w:r>
        <w:rPr>
          <w:szCs w:val="28"/>
        </w:rPr>
        <w:t xml:space="preserve"> (таблица 11)</w:t>
      </w:r>
      <w:r w:rsidRPr="007F4495">
        <w:rPr>
          <w:szCs w:val="28"/>
        </w:rPr>
        <w:t xml:space="preserve">. </w:t>
      </w:r>
    </w:p>
    <w:p w:rsidR="00742AFF" w:rsidRPr="007F4495" w:rsidRDefault="00742AFF" w:rsidP="007F4495">
      <w:pPr>
        <w:pStyle w:val="ab"/>
        <w:spacing w:before="0" w:beforeAutospacing="0" w:after="0" w:afterAutospacing="0"/>
        <w:ind w:firstLine="708"/>
        <w:jc w:val="both"/>
        <w:rPr>
          <w:szCs w:val="28"/>
        </w:rPr>
      </w:pPr>
    </w:p>
    <w:p w:rsidR="00EB4B58" w:rsidRPr="007F4495" w:rsidRDefault="00EB4B58" w:rsidP="007F4495">
      <w:pPr>
        <w:pStyle w:val="ab"/>
        <w:spacing w:before="0" w:beforeAutospacing="0" w:after="0" w:afterAutospacing="0"/>
        <w:jc w:val="both"/>
        <w:rPr>
          <w:rStyle w:val="af"/>
          <w:b w:val="0"/>
          <w:bCs w:val="0"/>
          <w:szCs w:val="28"/>
        </w:rPr>
      </w:pPr>
      <w:r w:rsidRPr="007F4495">
        <w:rPr>
          <w:szCs w:val="28"/>
        </w:rPr>
        <w:t>Таблица 1</w:t>
      </w:r>
      <w:r w:rsidR="00EB45D0">
        <w:rPr>
          <w:szCs w:val="28"/>
        </w:rPr>
        <w:t>1</w:t>
      </w:r>
      <w:r w:rsidR="00742AFF">
        <w:rPr>
          <w:szCs w:val="28"/>
        </w:rPr>
        <w:t xml:space="preserve"> - </w:t>
      </w:r>
      <w:r w:rsidRPr="007F4495">
        <w:rPr>
          <w:rStyle w:val="af"/>
          <w:b w:val="0"/>
          <w:bCs w:val="0"/>
          <w:szCs w:val="28"/>
        </w:rPr>
        <w:t>Результаты парного корреляционного анализа (r-коэффициенты Спирмана) уровня фибриногена и МНО у беременных с ПЭ</w:t>
      </w:r>
    </w:p>
    <w:p w:rsidR="009252A3" w:rsidRPr="007F4495" w:rsidRDefault="009252A3" w:rsidP="007F4495">
      <w:pPr>
        <w:pStyle w:val="ab"/>
        <w:spacing w:before="0" w:beforeAutospacing="0" w:after="0" w:afterAutospacing="0"/>
        <w:jc w:val="both"/>
        <w:rPr>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36"/>
        <w:gridCol w:w="4598"/>
      </w:tblGrid>
      <w:tr w:rsidR="00A54C3E" w:rsidRPr="008A71C6" w:rsidTr="00027C90">
        <w:trPr>
          <w:trHeight w:val="352"/>
        </w:trPr>
        <w:tc>
          <w:tcPr>
            <w:tcW w:w="5036" w:type="dxa"/>
            <w:shd w:val="clear" w:color="auto" w:fill="auto"/>
            <w:hideMark/>
          </w:tcPr>
          <w:p w:rsidR="00A54C3E" w:rsidRPr="008A71C6" w:rsidRDefault="00AD6C9F" w:rsidP="007F4495">
            <w:pPr>
              <w:pStyle w:val="21"/>
              <w:spacing w:before="0" w:beforeAutospacing="0" w:after="0" w:afterAutospacing="0"/>
              <w:jc w:val="center"/>
              <w:rPr>
                <w:sz w:val="24"/>
              </w:rPr>
            </w:pPr>
            <w:r w:rsidRPr="008A71C6">
              <w:rPr>
                <w:sz w:val="24"/>
              </w:rPr>
              <w:t>Показатель</w:t>
            </w:r>
          </w:p>
        </w:tc>
        <w:tc>
          <w:tcPr>
            <w:tcW w:w="4598" w:type="dxa"/>
            <w:shd w:val="clear" w:color="auto" w:fill="auto"/>
            <w:hideMark/>
          </w:tcPr>
          <w:p w:rsidR="00A54C3E" w:rsidRPr="008A71C6" w:rsidRDefault="00A54C3E" w:rsidP="007F4495">
            <w:pPr>
              <w:pStyle w:val="21"/>
              <w:spacing w:before="0" w:beforeAutospacing="0" w:after="0" w:afterAutospacing="0"/>
              <w:jc w:val="center"/>
              <w:rPr>
                <w:sz w:val="24"/>
              </w:rPr>
            </w:pPr>
            <w:r w:rsidRPr="008A71C6">
              <w:rPr>
                <w:sz w:val="24"/>
              </w:rPr>
              <w:t>САД (ПЭ)</w:t>
            </w:r>
          </w:p>
        </w:tc>
      </w:tr>
      <w:tr w:rsidR="00A54C3E" w:rsidRPr="008A71C6" w:rsidTr="00027C90">
        <w:trPr>
          <w:trHeight w:val="352"/>
        </w:trPr>
        <w:tc>
          <w:tcPr>
            <w:tcW w:w="5036" w:type="dxa"/>
            <w:shd w:val="clear" w:color="auto" w:fill="auto"/>
          </w:tcPr>
          <w:p w:rsidR="00A54C3E" w:rsidRPr="008A71C6" w:rsidRDefault="00A54C3E" w:rsidP="007F4495">
            <w:pPr>
              <w:pStyle w:val="21"/>
              <w:spacing w:before="0" w:beforeAutospacing="0" w:after="0" w:afterAutospacing="0"/>
              <w:jc w:val="center"/>
              <w:rPr>
                <w:sz w:val="24"/>
              </w:rPr>
            </w:pPr>
            <w:r w:rsidRPr="008A71C6">
              <w:rPr>
                <w:sz w:val="24"/>
              </w:rPr>
              <w:t>ФГ (ПЭ)</w:t>
            </w:r>
          </w:p>
        </w:tc>
        <w:tc>
          <w:tcPr>
            <w:tcW w:w="4598" w:type="dxa"/>
            <w:shd w:val="clear" w:color="auto" w:fill="auto"/>
          </w:tcPr>
          <w:p w:rsidR="00A54C3E" w:rsidRPr="008A71C6" w:rsidRDefault="00A54C3E" w:rsidP="007F4495">
            <w:pPr>
              <w:pStyle w:val="21"/>
              <w:spacing w:before="0" w:beforeAutospacing="0" w:after="0" w:afterAutospacing="0"/>
              <w:jc w:val="center"/>
              <w:rPr>
                <w:sz w:val="24"/>
              </w:rPr>
            </w:pPr>
            <w:r w:rsidRPr="008A71C6">
              <w:rPr>
                <w:sz w:val="24"/>
              </w:rPr>
              <w:t>-0,4*</w:t>
            </w:r>
          </w:p>
        </w:tc>
      </w:tr>
      <w:tr w:rsidR="00A54C3E" w:rsidRPr="008A71C6" w:rsidTr="00027C90">
        <w:trPr>
          <w:trHeight w:val="352"/>
        </w:trPr>
        <w:tc>
          <w:tcPr>
            <w:tcW w:w="5036" w:type="dxa"/>
            <w:shd w:val="clear" w:color="auto" w:fill="auto"/>
          </w:tcPr>
          <w:p w:rsidR="00A54C3E" w:rsidRPr="008A71C6" w:rsidRDefault="00A54C3E" w:rsidP="007F4495">
            <w:pPr>
              <w:pStyle w:val="21"/>
              <w:spacing w:before="0" w:beforeAutospacing="0" w:after="0" w:afterAutospacing="0"/>
              <w:jc w:val="center"/>
              <w:rPr>
                <w:sz w:val="24"/>
              </w:rPr>
            </w:pPr>
            <w:r w:rsidRPr="008A71C6">
              <w:rPr>
                <w:sz w:val="24"/>
              </w:rPr>
              <w:t>МНО (ПЭ)</w:t>
            </w:r>
          </w:p>
        </w:tc>
        <w:tc>
          <w:tcPr>
            <w:tcW w:w="4598" w:type="dxa"/>
            <w:shd w:val="clear" w:color="auto" w:fill="auto"/>
          </w:tcPr>
          <w:p w:rsidR="00A54C3E" w:rsidRPr="008A71C6" w:rsidRDefault="00A54C3E" w:rsidP="007F4495">
            <w:pPr>
              <w:pStyle w:val="21"/>
              <w:spacing w:before="0" w:beforeAutospacing="0" w:after="0" w:afterAutospacing="0"/>
              <w:jc w:val="center"/>
              <w:rPr>
                <w:sz w:val="24"/>
              </w:rPr>
            </w:pPr>
            <w:r w:rsidRPr="008A71C6">
              <w:rPr>
                <w:sz w:val="24"/>
              </w:rPr>
              <w:t>-0,4*</w:t>
            </w:r>
          </w:p>
        </w:tc>
      </w:tr>
      <w:tr w:rsidR="00A54C3E" w:rsidRPr="008A71C6" w:rsidTr="00027C90">
        <w:trPr>
          <w:trHeight w:val="352"/>
        </w:trPr>
        <w:tc>
          <w:tcPr>
            <w:tcW w:w="9634" w:type="dxa"/>
            <w:gridSpan w:val="2"/>
            <w:shd w:val="clear" w:color="auto" w:fill="auto"/>
          </w:tcPr>
          <w:p w:rsidR="00A54C3E" w:rsidRPr="008A71C6" w:rsidRDefault="00A54C3E" w:rsidP="001430A7">
            <w:pPr>
              <w:rPr>
                <w:sz w:val="24"/>
              </w:rPr>
            </w:pPr>
            <w:r w:rsidRPr="008A71C6">
              <w:rPr>
                <w:sz w:val="24"/>
              </w:rPr>
              <w:t>**- Корреляция значима на уровне 0,01 (двухсторонняя).</w:t>
            </w:r>
            <w:r w:rsidRPr="008A71C6">
              <w:rPr>
                <w:sz w:val="24"/>
              </w:rPr>
              <w:tab/>
            </w:r>
            <w:r w:rsidRPr="008A71C6">
              <w:rPr>
                <w:sz w:val="24"/>
              </w:rPr>
              <w:tab/>
            </w:r>
            <w:r w:rsidRPr="008A71C6">
              <w:rPr>
                <w:sz w:val="24"/>
              </w:rPr>
              <w:tab/>
            </w:r>
          </w:p>
          <w:p w:rsidR="00A54C3E" w:rsidRPr="008A71C6" w:rsidRDefault="00A54C3E" w:rsidP="001430A7">
            <w:pPr>
              <w:pStyle w:val="21"/>
              <w:spacing w:before="0" w:beforeAutospacing="0" w:after="0" w:afterAutospacing="0"/>
              <w:rPr>
                <w:sz w:val="24"/>
              </w:rPr>
            </w:pPr>
            <w:r w:rsidRPr="008A71C6">
              <w:rPr>
                <w:sz w:val="24"/>
              </w:rPr>
              <w:t>*- Корреляция значима на уровне 0,05 (двухсторонняя).</w:t>
            </w:r>
          </w:p>
        </w:tc>
      </w:tr>
    </w:tbl>
    <w:p w:rsidR="009252A3" w:rsidRPr="007F4495" w:rsidRDefault="009252A3" w:rsidP="007F4495">
      <w:pPr>
        <w:pStyle w:val="ab"/>
        <w:spacing w:before="0" w:beforeAutospacing="0" w:after="0" w:afterAutospacing="0"/>
        <w:ind w:firstLine="708"/>
        <w:jc w:val="both"/>
        <w:rPr>
          <w:szCs w:val="28"/>
        </w:rPr>
      </w:pPr>
    </w:p>
    <w:p w:rsidR="00742AFF" w:rsidRDefault="003F2BAA" w:rsidP="007F4495">
      <w:pPr>
        <w:pStyle w:val="ab"/>
        <w:spacing w:before="0" w:beforeAutospacing="0" w:after="0" w:afterAutospacing="0"/>
        <w:ind w:firstLine="708"/>
        <w:jc w:val="both"/>
        <w:rPr>
          <w:szCs w:val="28"/>
        </w:rPr>
      </w:pPr>
      <w:r>
        <w:rPr>
          <w:szCs w:val="28"/>
        </w:rPr>
        <w:t>В таблице 12</w:t>
      </w:r>
      <w:r w:rsidRPr="007F4495">
        <w:rPr>
          <w:szCs w:val="28"/>
        </w:rPr>
        <w:t xml:space="preserve"> представлены показатели биохимического анализа крови: показатели азотистого обмена - креатинин, мочевина, ферменты: АЛТ, АСТ.</w:t>
      </w:r>
    </w:p>
    <w:p w:rsidR="003F2BAA" w:rsidRPr="007F4495" w:rsidRDefault="003F2BAA" w:rsidP="007F4495">
      <w:pPr>
        <w:pStyle w:val="ab"/>
        <w:spacing w:before="0" w:beforeAutospacing="0" w:after="0" w:afterAutospacing="0"/>
        <w:ind w:firstLine="708"/>
        <w:jc w:val="both"/>
        <w:rPr>
          <w:szCs w:val="28"/>
        </w:rPr>
      </w:pPr>
    </w:p>
    <w:p w:rsidR="00D227AD" w:rsidRDefault="00EB4B58" w:rsidP="007F4495">
      <w:pPr>
        <w:pStyle w:val="ab"/>
        <w:spacing w:before="0" w:beforeAutospacing="0" w:after="0" w:afterAutospacing="0"/>
        <w:jc w:val="both"/>
        <w:rPr>
          <w:rFonts w:eastAsia="TimesNewRomanPSMT"/>
          <w:szCs w:val="28"/>
        </w:rPr>
      </w:pPr>
      <w:r w:rsidRPr="007F4495">
        <w:rPr>
          <w:szCs w:val="28"/>
        </w:rPr>
        <w:t xml:space="preserve">Таблица </w:t>
      </w:r>
      <w:r w:rsidR="003F2BAA">
        <w:rPr>
          <w:szCs w:val="28"/>
        </w:rPr>
        <w:t>12</w:t>
      </w:r>
      <w:r w:rsidR="00742AFF">
        <w:rPr>
          <w:szCs w:val="28"/>
        </w:rPr>
        <w:t xml:space="preserve"> -</w:t>
      </w:r>
      <w:r w:rsidRPr="007F4495">
        <w:rPr>
          <w:szCs w:val="28"/>
        </w:rPr>
        <w:t xml:space="preserve"> </w:t>
      </w:r>
      <w:r w:rsidR="00AC1BAA" w:rsidRPr="007F4495">
        <w:rPr>
          <w:rFonts w:eastAsia="TimesNewRomanPSMT"/>
          <w:szCs w:val="28"/>
        </w:rPr>
        <w:t>Показатели биохимии крови</w:t>
      </w:r>
      <w:r w:rsidR="00AC1BAA" w:rsidRPr="007F4495">
        <w:rPr>
          <w:rFonts w:eastAsia="TimesNewRomanPSMT"/>
          <w:b/>
          <w:bCs/>
          <w:szCs w:val="28"/>
        </w:rPr>
        <w:t xml:space="preserve"> </w:t>
      </w:r>
      <w:r w:rsidR="00AC1BAA" w:rsidRPr="007F4495">
        <w:rPr>
          <w:rFonts w:eastAsia="TimesNewRomanPSMT"/>
          <w:szCs w:val="28"/>
        </w:rPr>
        <w:t xml:space="preserve">беременных в зависисмости от наличия ХАГ и развития преэклампсии (Me </w:t>
      </w:r>
      <w:r w:rsidR="00AC1BAA" w:rsidRPr="007F4495">
        <w:rPr>
          <w:szCs w:val="28"/>
        </w:rPr>
        <w:t>(Q25-Q75))</w:t>
      </w:r>
    </w:p>
    <w:p w:rsidR="00742AFF" w:rsidRPr="007F4495" w:rsidRDefault="00742AFF" w:rsidP="007F4495">
      <w:pPr>
        <w:pStyle w:val="ab"/>
        <w:spacing w:before="0" w:beforeAutospacing="0" w:after="0" w:afterAutospacing="0"/>
        <w:jc w:val="both"/>
        <w:rPr>
          <w:szCs w:val="28"/>
        </w:rPr>
      </w:pPr>
    </w:p>
    <w:tbl>
      <w:tblPr>
        <w:tblStyle w:val="af0"/>
        <w:tblW w:w="9634" w:type="dxa"/>
        <w:tblLayout w:type="fixed"/>
        <w:tblLook w:val="04A0" w:firstRow="1" w:lastRow="0" w:firstColumn="1" w:lastColumn="0" w:noHBand="0" w:noVBand="1"/>
      </w:tblPr>
      <w:tblGrid>
        <w:gridCol w:w="2453"/>
        <w:gridCol w:w="3467"/>
        <w:gridCol w:w="2580"/>
        <w:gridCol w:w="1134"/>
      </w:tblGrid>
      <w:tr w:rsidR="00FE220A" w:rsidRPr="008A71C6" w:rsidTr="00027C90">
        <w:trPr>
          <w:trHeight w:val="914"/>
        </w:trPr>
        <w:tc>
          <w:tcPr>
            <w:tcW w:w="2453"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Показатели</w:t>
            </w:r>
          </w:p>
        </w:tc>
        <w:tc>
          <w:tcPr>
            <w:tcW w:w="3467" w:type="dxa"/>
          </w:tcPr>
          <w:p w:rsidR="00FE220A" w:rsidRPr="008A71C6" w:rsidRDefault="00FE220A" w:rsidP="007F4495">
            <w:pPr>
              <w:pStyle w:val="TableParagraph"/>
              <w:ind w:left="172" w:right="164" w:firstLine="1"/>
              <w:jc w:val="center"/>
              <w:rPr>
                <w:sz w:val="24"/>
                <w:szCs w:val="24"/>
              </w:rPr>
            </w:pPr>
            <w:r w:rsidRPr="008A71C6">
              <w:rPr>
                <w:sz w:val="24"/>
                <w:szCs w:val="24"/>
              </w:rPr>
              <w:t>1 группа беременных без ХАГ n=29</w:t>
            </w:r>
          </w:p>
          <w:p w:rsidR="00FE220A" w:rsidRPr="008A71C6" w:rsidRDefault="00FE220A" w:rsidP="007F4495">
            <w:pPr>
              <w:pStyle w:val="ab"/>
              <w:spacing w:before="0" w:beforeAutospacing="0" w:after="0" w:afterAutospacing="0"/>
              <w:jc w:val="center"/>
              <w:rPr>
                <w:rFonts w:eastAsia="TimesNewRomanPSMT"/>
                <w:sz w:val="24"/>
              </w:rPr>
            </w:pPr>
          </w:p>
        </w:tc>
        <w:tc>
          <w:tcPr>
            <w:tcW w:w="2580" w:type="dxa"/>
          </w:tcPr>
          <w:p w:rsidR="00FE220A" w:rsidRPr="008A71C6" w:rsidRDefault="00FE220A" w:rsidP="007F4495">
            <w:pPr>
              <w:pStyle w:val="ab"/>
              <w:spacing w:before="0" w:beforeAutospacing="0" w:after="0" w:afterAutospacing="0"/>
              <w:jc w:val="center"/>
              <w:rPr>
                <w:rFonts w:eastAsia="TimesNewRomanPSMT"/>
                <w:sz w:val="24"/>
              </w:rPr>
            </w:pPr>
            <w:r w:rsidRPr="008A71C6">
              <w:rPr>
                <w:sz w:val="24"/>
              </w:rPr>
              <w:t xml:space="preserve">2 группа - </w:t>
            </w:r>
            <w:r w:rsidRPr="008A71C6">
              <w:rPr>
                <w:spacing w:val="-6"/>
                <w:sz w:val="24"/>
              </w:rPr>
              <w:t>ПЭ</w:t>
            </w:r>
            <w:r w:rsidRPr="008A71C6">
              <w:rPr>
                <w:sz w:val="24"/>
              </w:rPr>
              <w:t xml:space="preserve"> n=35</w:t>
            </w:r>
          </w:p>
          <w:p w:rsidR="00FE220A" w:rsidRPr="008A71C6" w:rsidRDefault="00FE220A" w:rsidP="007F4495">
            <w:pPr>
              <w:pStyle w:val="ab"/>
              <w:spacing w:before="0" w:beforeAutospacing="0" w:after="0" w:afterAutospacing="0"/>
              <w:jc w:val="center"/>
              <w:rPr>
                <w:rFonts w:eastAsia="TimesNewRomanPSMT"/>
                <w:sz w:val="24"/>
              </w:rPr>
            </w:pPr>
          </w:p>
        </w:tc>
        <w:tc>
          <w:tcPr>
            <w:tcW w:w="1134" w:type="dxa"/>
          </w:tcPr>
          <w:p w:rsidR="00FE220A" w:rsidRPr="008A71C6" w:rsidRDefault="00FE220A" w:rsidP="007F4495">
            <w:pPr>
              <w:pStyle w:val="ab"/>
              <w:spacing w:before="0" w:beforeAutospacing="0" w:after="0" w:afterAutospacing="0"/>
              <w:jc w:val="center"/>
              <w:rPr>
                <w:sz w:val="24"/>
              </w:rPr>
            </w:pPr>
            <w:r w:rsidRPr="008A71C6">
              <w:rPr>
                <w:sz w:val="24"/>
              </w:rPr>
              <w:t>Уровень р</w:t>
            </w:r>
          </w:p>
        </w:tc>
      </w:tr>
      <w:tr w:rsidR="00FE220A" w:rsidRPr="008A71C6" w:rsidTr="00027C90">
        <w:trPr>
          <w:trHeight w:val="535"/>
        </w:trPr>
        <w:tc>
          <w:tcPr>
            <w:tcW w:w="2453"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Креатинин</w:t>
            </w:r>
            <w:r w:rsidR="00034FF6" w:rsidRPr="008A71C6">
              <w:rPr>
                <w:rFonts w:eastAsia="TimesNewRomanPSMT"/>
                <w:sz w:val="24"/>
              </w:rPr>
              <w:t>, ммоль/л</w:t>
            </w:r>
          </w:p>
        </w:tc>
        <w:tc>
          <w:tcPr>
            <w:tcW w:w="3467"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61 (54-63)</w:t>
            </w:r>
          </w:p>
        </w:tc>
        <w:tc>
          <w:tcPr>
            <w:tcW w:w="2580"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84 (78-92)</w:t>
            </w:r>
          </w:p>
        </w:tc>
        <w:tc>
          <w:tcPr>
            <w:tcW w:w="1134" w:type="dxa"/>
          </w:tcPr>
          <w:p w:rsidR="00FE220A" w:rsidRPr="008A71C6" w:rsidRDefault="00FE220A" w:rsidP="007F4495">
            <w:pPr>
              <w:pStyle w:val="ab"/>
              <w:spacing w:before="0" w:beforeAutospacing="0" w:after="0" w:afterAutospacing="0"/>
              <w:jc w:val="center"/>
              <w:rPr>
                <w:rFonts w:eastAsia="TimesNewRomanPSMT"/>
                <w:b/>
                <w:bCs/>
                <w:sz w:val="24"/>
              </w:rPr>
            </w:pPr>
            <w:r w:rsidRPr="008A71C6">
              <w:rPr>
                <w:rFonts w:eastAsia="TimesNewRomanPSMT"/>
                <w:b/>
                <w:bCs/>
                <w:sz w:val="24"/>
              </w:rPr>
              <w:t>0,03</w:t>
            </w:r>
            <w:r w:rsidR="003F6979" w:rsidRPr="008A71C6">
              <w:rPr>
                <w:rFonts w:eastAsia="TimesNewRomanPSMT"/>
                <w:b/>
                <w:bCs/>
                <w:sz w:val="24"/>
              </w:rPr>
              <w:t>*</w:t>
            </w:r>
          </w:p>
        </w:tc>
      </w:tr>
      <w:tr w:rsidR="00FE220A" w:rsidRPr="008A71C6" w:rsidTr="00027C90">
        <w:trPr>
          <w:trHeight w:val="605"/>
        </w:trPr>
        <w:tc>
          <w:tcPr>
            <w:tcW w:w="2453"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Мочевина</w:t>
            </w:r>
            <w:r w:rsidR="00034FF6" w:rsidRPr="008A71C6">
              <w:rPr>
                <w:rFonts w:eastAsia="TimesNewRomanPSMT"/>
                <w:sz w:val="24"/>
              </w:rPr>
              <w:t>, ммоль/л</w:t>
            </w:r>
          </w:p>
        </w:tc>
        <w:tc>
          <w:tcPr>
            <w:tcW w:w="3467"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3,6 (3,1-4,6)</w:t>
            </w:r>
          </w:p>
        </w:tc>
        <w:tc>
          <w:tcPr>
            <w:tcW w:w="2580"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5,5 (4,4-6,1)</w:t>
            </w:r>
          </w:p>
        </w:tc>
        <w:tc>
          <w:tcPr>
            <w:tcW w:w="1134"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0,3</w:t>
            </w:r>
          </w:p>
        </w:tc>
      </w:tr>
      <w:tr w:rsidR="00FE220A" w:rsidRPr="008A71C6" w:rsidTr="00027C90">
        <w:trPr>
          <w:trHeight w:val="509"/>
        </w:trPr>
        <w:tc>
          <w:tcPr>
            <w:tcW w:w="2453"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АЛТ</w:t>
            </w:r>
            <w:r w:rsidR="00034FF6" w:rsidRPr="008A71C6">
              <w:rPr>
                <w:rFonts w:eastAsia="TimesNewRomanPSMT"/>
                <w:sz w:val="24"/>
              </w:rPr>
              <w:t>, МЕ/мл</w:t>
            </w:r>
          </w:p>
        </w:tc>
        <w:tc>
          <w:tcPr>
            <w:tcW w:w="3467"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10 (10-15)</w:t>
            </w:r>
          </w:p>
        </w:tc>
        <w:tc>
          <w:tcPr>
            <w:tcW w:w="2580" w:type="dxa"/>
          </w:tcPr>
          <w:p w:rsidR="00FE220A" w:rsidRPr="008A71C6" w:rsidRDefault="00FE220A" w:rsidP="007F4495">
            <w:pPr>
              <w:pStyle w:val="ab"/>
              <w:spacing w:before="0" w:beforeAutospacing="0" w:after="0" w:afterAutospacing="0"/>
              <w:jc w:val="center"/>
              <w:rPr>
                <w:rFonts w:eastAsia="TimesNewRomanPSMT"/>
                <w:sz w:val="24"/>
              </w:rPr>
            </w:pPr>
            <w:r w:rsidRPr="008A71C6">
              <w:rPr>
                <w:rFonts w:eastAsia="TimesNewRomanPSMT"/>
                <w:sz w:val="24"/>
              </w:rPr>
              <w:t>39 (34-40)</w:t>
            </w:r>
          </w:p>
        </w:tc>
        <w:tc>
          <w:tcPr>
            <w:tcW w:w="1134" w:type="dxa"/>
          </w:tcPr>
          <w:p w:rsidR="00FE220A" w:rsidRPr="008A71C6" w:rsidRDefault="00FE220A" w:rsidP="007F4495">
            <w:pPr>
              <w:pStyle w:val="ab"/>
              <w:spacing w:before="0" w:beforeAutospacing="0" w:after="0" w:afterAutospacing="0"/>
              <w:jc w:val="center"/>
              <w:rPr>
                <w:rFonts w:eastAsia="TimesNewRomanPSMT"/>
                <w:b/>
                <w:bCs/>
                <w:sz w:val="24"/>
              </w:rPr>
            </w:pPr>
            <w:r w:rsidRPr="008A71C6">
              <w:rPr>
                <w:rFonts w:eastAsia="TimesNewRomanPSMT"/>
                <w:b/>
                <w:bCs/>
                <w:sz w:val="24"/>
              </w:rPr>
              <w:t>0,002</w:t>
            </w:r>
            <w:r w:rsidR="003F6979" w:rsidRPr="008A71C6">
              <w:rPr>
                <w:rFonts w:eastAsia="TimesNewRomanPSMT"/>
                <w:b/>
                <w:bCs/>
                <w:sz w:val="24"/>
              </w:rPr>
              <w:t>*</w:t>
            </w:r>
          </w:p>
        </w:tc>
      </w:tr>
      <w:tr w:rsidR="00FE220A" w:rsidRPr="003F2BAA" w:rsidTr="00027C90">
        <w:trPr>
          <w:trHeight w:val="417"/>
        </w:trPr>
        <w:tc>
          <w:tcPr>
            <w:tcW w:w="2453" w:type="dxa"/>
          </w:tcPr>
          <w:p w:rsidR="00FE220A" w:rsidRPr="003F2BAA" w:rsidRDefault="00FE220A" w:rsidP="007F4495">
            <w:pPr>
              <w:pStyle w:val="ab"/>
              <w:spacing w:before="0" w:beforeAutospacing="0" w:after="0" w:afterAutospacing="0"/>
              <w:jc w:val="center"/>
              <w:rPr>
                <w:rFonts w:eastAsia="TimesNewRomanPSMT"/>
                <w:sz w:val="24"/>
              </w:rPr>
            </w:pPr>
            <w:r w:rsidRPr="003F2BAA">
              <w:rPr>
                <w:rFonts w:eastAsia="TimesNewRomanPSMT"/>
                <w:sz w:val="24"/>
              </w:rPr>
              <w:t>АСТ</w:t>
            </w:r>
            <w:r w:rsidR="00034FF6" w:rsidRPr="003F2BAA">
              <w:rPr>
                <w:rFonts w:eastAsia="TimesNewRomanPSMT"/>
                <w:sz w:val="24"/>
              </w:rPr>
              <w:t>, МЕ/мл</w:t>
            </w:r>
          </w:p>
        </w:tc>
        <w:tc>
          <w:tcPr>
            <w:tcW w:w="3467" w:type="dxa"/>
          </w:tcPr>
          <w:p w:rsidR="00FE220A" w:rsidRPr="003F2BAA" w:rsidRDefault="00FE220A" w:rsidP="007F4495">
            <w:pPr>
              <w:pStyle w:val="ab"/>
              <w:spacing w:before="0" w:beforeAutospacing="0" w:after="0" w:afterAutospacing="0"/>
              <w:jc w:val="center"/>
              <w:rPr>
                <w:rFonts w:eastAsia="TimesNewRomanPSMT"/>
                <w:sz w:val="24"/>
              </w:rPr>
            </w:pPr>
            <w:r w:rsidRPr="003F2BAA">
              <w:rPr>
                <w:rFonts w:eastAsia="TimesNewRomanPSMT"/>
                <w:sz w:val="24"/>
              </w:rPr>
              <w:t>14 (11-15)</w:t>
            </w:r>
          </w:p>
        </w:tc>
        <w:tc>
          <w:tcPr>
            <w:tcW w:w="2580" w:type="dxa"/>
          </w:tcPr>
          <w:p w:rsidR="00FE220A" w:rsidRPr="003F2BAA" w:rsidRDefault="00FE220A" w:rsidP="007F4495">
            <w:pPr>
              <w:pStyle w:val="ab"/>
              <w:spacing w:before="0" w:beforeAutospacing="0" w:after="0" w:afterAutospacing="0"/>
              <w:jc w:val="center"/>
              <w:rPr>
                <w:rFonts w:eastAsia="TimesNewRomanPSMT"/>
                <w:sz w:val="24"/>
              </w:rPr>
            </w:pPr>
            <w:r w:rsidRPr="003F2BAA">
              <w:rPr>
                <w:rFonts w:eastAsia="TimesNewRomanPSMT"/>
                <w:sz w:val="24"/>
              </w:rPr>
              <w:t>38</w:t>
            </w:r>
            <w:r w:rsidR="003F6979" w:rsidRPr="003F2BAA">
              <w:rPr>
                <w:rFonts w:eastAsia="TimesNewRomanPSMT"/>
                <w:sz w:val="24"/>
              </w:rPr>
              <w:t xml:space="preserve"> </w:t>
            </w:r>
            <w:r w:rsidRPr="003F2BAA">
              <w:rPr>
                <w:rFonts w:eastAsia="TimesNewRomanPSMT"/>
                <w:sz w:val="24"/>
              </w:rPr>
              <w:t>(34-40)</w:t>
            </w:r>
          </w:p>
        </w:tc>
        <w:tc>
          <w:tcPr>
            <w:tcW w:w="1134" w:type="dxa"/>
          </w:tcPr>
          <w:p w:rsidR="00FE220A" w:rsidRPr="003F2BAA" w:rsidRDefault="00FE220A" w:rsidP="007F4495">
            <w:pPr>
              <w:pStyle w:val="ab"/>
              <w:spacing w:before="0" w:beforeAutospacing="0" w:after="0" w:afterAutospacing="0"/>
              <w:jc w:val="center"/>
              <w:rPr>
                <w:rFonts w:eastAsia="TimesNewRomanPSMT"/>
                <w:b/>
                <w:bCs/>
                <w:sz w:val="24"/>
              </w:rPr>
            </w:pPr>
            <w:r w:rsidRPr="003F2BAA">
              <w:rPr>
                <w:rFonts w:eastAsia="TimesNewRomanPSMT"/>
                <w:b/>
                <w:bCs/>
                <w:sz w:val="24"/>
              </w:rPr>
              <w:t>0,001</w:t>
            </w:r>
            <w:r w:rsidR="003F6979" w:rsidRPr="003F2BAA">
              <w:rPr>
                <w:rFonts w:eastAsia="TimesNewRomanPSMT"/>
                <w:b/>
                <w:bCs/>
                <w:sz w:val="24"/>
              </w:rPr>
              <w:t>*</w:t>
            </w:r>
          </w:p>
        </w:tc>
      </w:tr>
    </w:tbl>
    <w:p w:rsidR="006026FA" w:rsidRPr="003F2BAA" w:rsidRDefault="006026FA" w:rsidP="007F4495">
      <w:pPr>
        <w:pStyle w:val="ab"/>
        <w:spacing w:before="0" w:beforeAutospacing="0" w:after="0" w:afterAutospacing="0"/>
        <w:jc w:val="both"/>
        <w:rPr>
          <w:rFonts w:eastAsia="TimesNewRomanPSMT"/>
          <w:sz w:val="24"/>
        </w:rPr>
      </w:pPr>
      <w:r w:rsidRPr="003F2BAA">
        <w:rPr>
          <w:rFonts w:eastAsia="TimesNewRomanPSMT"/>
          <w:sz w:val="24"/>
        </w:rPr>
        <w:t xml:space="preserve">*- В таблице указаны уровни значимости (р) Критерий Манна- Уитни </w:t>
      </w:r>
    </w:p>
    <w:p w:rsidR="009252A3" w:rsidRPr="007F4495" w:rsidRDefault="009252A3" w:rsidP="007F4495">
      <w:pPr>
        <w:pStyle w:val="ab"/>
        <w:spacing w:before="0" w:beforeAutospacing="0" w:after="0" w:afterAutospacing="0"/>
        <w:jc w:val="both"/>
        <w:rPr>
          <w:rFonts w:eastAsia="TimesNewRomanPSMT"/>
          <w:szCs w:val="28"/>
        </w:rPr>
      </w:pPr>
    </w:p>
    <w:p w:rsidR="00664D21" w:rsidRPr="007F4495" w:rsidRDefault="008A1A27" w:rsidP="003F2BAA">
      <w:pPr>
        <w:pStyle w:val="ab"/>
        <w:spacing w:before="0" w:beforeAutospacing="0" w:after="0" w:afterAutospacing="0"/>
        <w:ind w:firstLine="708"/>
        <w:jc w:val="both"/>
        <w:rPr>
          <w:szCs w:val="28"/>
        </w:rPr>
      </w:pPr>
      <w:r w:rsidRPr="007F4495">
        <w:rPr>
          <w:szCs w:val="28"/>
        </w:rPr>
        <w:t xml:space="preserve">Уровень креатинина в группе с тяжелой преэклампсией также был достоверно выше относительно группы </w:t>
      </w:r>
      <w:r w:rsidR="00FE220A" w:rsidRPr="007F4495">
        <w:rPr>
          <w:szCs w:val="28"/>
        </w:rPr>
        <w:t>без ХАГ</w:t>
      </w:r>
      <w:r w:rsidRPr="007F4495">
        <w:rPr>
          <w:szCs w:val="28"/>
        </w:rPr>
        <w:t xml:space="preserve"> (р=0,</w:t>
      </w:r>
      <w:r w:rsidR="00FE220A" w:rsidRPr="007F4495">
        <w:rPr>
          <w:rFonts w:eastAsia="TimesNewRomanPSMT"/>
          <w:szCs w:val="28"/>
        </w:rPr>
        <w:t>0</w:t>
      </w:r>
      <w:r w:rsidRPr="007F4495">
        <w:rPr>
          <w:rFonts w:eastAsia="TimesNewRomanPSMT"/>
          <w:szCs w:val="28"/>
        </w:rPr>
        <w:t>3</w:t>
      </w:r>
      <w:r w:rsidRPr="007F4495">
        <w:rPr>
          <w:szCs w:val="28"/>
        </w:rPr>
        <w:t>). Показател</w:t>
      </w:r>
      <w:r w:rsidR="00B901D3" w:rsidRPr="007F4495">
        <w:rPr>
          <w:szCs w:val="28"/>
        </w:rPr>
        <w:t>и</w:t>
      </w:r>
      <w:r w:rsidRPr="007F4495">
        <w:rPr>
          <w:szCs w:val="28"/>
        </w:rPr>
        <w:t xml:space="preserve"> мочевины </w:t>
      </w:r>
      <w:r w:rsidR="00FE220A" w:rsidRPr="007F4495">
        <w:rPr>
          <w:szCs w:val="28"/>
        </w:rPr>
        <w:t>в</w:t>
      </w:r>
      <w:r w:rsidRPr="007F4495">
        <w:rPr>
          <w:szCs w:val="28"/>
        </w:rPr>
        <w:t xml:space="preserve"> группах беременных достоверно не различались</w:t>
      </w:r>
      <w:r w:rsidR="00B901D3" w:rsidRPr="007F4495">
        <w:rPr>
          <w:szCs w:val="28"/>
        </w:rPr>
        <w:t xml:space="preserve"> (</w:t>
      </w:r>
      <w:r w:rsidR="00B901D3" w:rsidRPr="007F4495">
        <w:rPr>
          <w:rFonts w:eastAsia="TimesNewRomanPSMT"/>
          <w:szCs w:val="28"/>
        </w:rPr>
        <w:t>р&gt;0,0</w:t>
      </w:r>
      <w:r w:rsidR="00FE220A" w:rsidRPr="007F4495">
        <w:rPr>
          <w:rFonts w:eastAsia="TimesNewRomanPSMT"/>
          <w:szCs w:val="28"/>
        </w:rPr>
        <w:t>5</w:t>
      </w:r>
      <w:r w:rsidR="00B901D3" w:rsidRPr="007F4495">
        <w:rPr>
          <w:szCs w:val="28"/>
        </w:rPr>
        <w:t>)</w:t>
      </w:r>
      <w:r w:rsidRPr="007F4495">
        <w:rPr>
          <w:szCs w:val="28"/>
        </w:rPr>
        <w:t xml:space="preserve">. Обращает на себя внимание </w:t>
      </w:r>
      <w:r w:rsidR="002A2545" w:rsidRPr="007F4495">
        <w:rPr>
          <w:szCs w:val="28"/>
        </w:rPr>
        <w:t xml:space="preserve">достоверное </w:t>
      </w:r>
      <w:r w:rsidRPr="007F4495">
        <w:rPr>
          <w:szCs w:val="28"/>
        </w:rPr>
        <w:t>повышение уровня трансаминаз (АЛТ, АСТ) относительно группы</w:t>
      </w:r>
      <w:r w:rsidR="00FE220A" w:rsidRPr="007F4495">
        <w:rPr>
          <w:szCs w:val="28"/>
        </w:rPr>
        <w:t xml:space="preserve"> без ХАГ, </w:t>
      </w:r>
      <w:r w:rsidR="00664D21" w:rsidRPr="007F4495">
        <w:rPr>
          <w:szCs w:val="28"/>
        </w:rPr>
        <w:t>для группы с ПЭ р=0,002</w:t>
      </w:r>
      <w:r w:rsidR="00FE220A" w:rsidRPr="007F4495">
        <w:rPr>
          <w:szCs w:val="28"/>
        </w:rPr>
        <w:t>.</w:t>
      </w:r>
      <w:r w:rsidR="002A2545" w:rsidRPr="007F4495">
        <w:rPr>
          <w:szCs w:val="28"/>
        </w:rPr>
        <w:t xml:space="preserve"> </w:t>
      </w:r>
      <w:r w:rsidR="00FE220A" w:rsidRPr="007F4495">
        <w:rPr>
          <w:szCs w:val="28"/>
        </w:rPr>
        <w:t>О</w:t>
      </w:r>
      <w:r w:rsidR="002A2545" w:rsidRPr="007F4495">
        <w:rPr>
          <w:szCs w:val="28"/>
        </w:rPr>
        <w:t xml:space="preserve">днако, </w:t>
      </w:r>
      <w:r w:rsidR="00664D21" w:rsidRPr="007F4495">
        <w:rPr>
          <w:szCs w:val="28"/>
        </w:rPr>
        <w:t>показатели не превышали</w:t>
      </w:r>
      <w:r w:rsidR="002A2545" w:rsidRPr="007F4495">
        <w:rPr>
          <w:szCs w:val="28"/>
        </w:rPr>
        <w:t xml:space="preserve"> референсных значений</w:t>
      </w:r>
      <w:r w:rsidR="00664D21" w:rsidRPr="007F4495">
        <w:rPr>
          <w:szCs w:val="28"/>
        </w:rPr>
        <w:t xml:space="preserve">, применимых для </w:t>
      </w:r>
      <w:r w:rsidR="002A2545" w:rsidRPr="007F4495">
        <w:rPr>
          <w:szCs w:val="28"/>
        </w:rPr>
        <w:t>данных показателей</w:t>
      </w:r>
      <w:r w:rsidRPr="007F4495">
        <w:rPr>
          <w:szCs w:val="28"/>
        </w:rPr>
        <w:t xml:space="preserve">. </w:t>
      </w:r>
    </w:p>
    <w:p w:rsidR="003F2BAA" w:rsidRPr="007F4495" w:rsidRDefault="003F2BAA" w:rsidP="003F2BAA">
      <w:pPr>
        <w:pStyle w:val="ab"/>
        <w:spacing w:before="0" w:beforeAutospacing="0" w:after="0" w:afterAutospacing="0"/>
        <w:ind w:firstLine="708"/>
        <w:jc w:val="both"/>
        <w:rPr>
          <w:szCs w:val="28"/>
        </w:rPr>
      </w:pPr>
      <w:r>
        <w:rPr>
          <w:szCs w:val="28"/>
        </w:rPr>
        <w:t>В таблице 13 представлен а</w:t>
      </w:r>
      <w:r w:rsidRPr="007F4495">
        <w:rPr>
          <w:szCs w:val="28"/>
        </w:rPr>
        <w:t>нализ корреляции в группе беременных с тяжелой преэклампсией показатели АЛТ, АСТ статистически значимо коррелируют с клиническими проявлениями преэклампсии</w:t>
      </w:r>
      <w:r w:rsidR="00386E89">
        <w:rPr>
          <w:szCs w:val="28"/>
        </w:rPr>
        <w:t xml:space="preserve"> </w:t>
      </w:r>
      <w:r w:rsidRPr="007F4495">
        <w:rPr>
          <w:szCs w:val="28"/>
        </w:rPr>
        <w:t xml:space="preserve">- протеинурией – r=0,5, p=0,0001, r=0,5, p=0,002 соответственно для АЛТ и АСТ, а также статистически значимая корреляционная связь между АЛТ и ОМБ эритроцитов r=0,5, p=0,002, между АЛТ и МСГ r=0,4, p=0,02, между АЛТ и РНК эритроцитов r=0,4, p=0,01. Была опеределена статистически значимая корреляционная связь между АСТ и ОМБ эритроцитов r=0,4, p=0,009, между АСТ и МСГ r=0,5, p=0,001, между АСТ и РНК эритроцитов r=0,5, p=0,005. Была обнаружена статистически значимая корреляционная связь между уровнем мочевины и РНК эритроцитов r=-0,4, p=0,006, а также корреляционная связь между креатинином крови и ОМБ плазмы r=0,4, p=0,007, между креатинином крови и МГ плазмы r=0,4, p=0,04. </w:t>
      </w:r>
    </w:p>
    <w:p w:rsidR="00815AAD" w:rsidRPr="007F4495" w:rsidRDefault="00815AAD" w:rsidP="007F4495">
      <w:pPr>
        <w:pStyle w:val="ab"/>
        <w:spacing w:before="0" w:beforeAutospacing="0" w:after="0" w:afterAutospacing="0"/>
        <w:jc w:val="both"/>
        <w:rPr>
          <w:szCs w:val="28"/>
        </w:rPr>
      </w:pPr>
    </w:p>
    <w:p w:rsidR="001430A7" w:rsidRDefault="00EB4B58" w:rsidP="001430A7">
      <w:pPr>
        <w:pStyle w:val="12"/>
        <w:spacing w:before="0" w:beforeAutospacing="0" w:after="0" w:afterAutospacing="0"/>
        <w:jc w:val="both"/>
        <w:rPr>
          <w:rStyle w:val="af"/>
          <w:b w:val="0"/>
          <w:bCs w:val="0"/>
          <w:szCs w:val="28"/>
        </w:rPr>
      </w:pPr>
      <w:r w:rsidRPr="007F4495">
        <w:rPr>
          <w:rStyle w:val="af"/>
          <w:b w:val="0"/>
          <w:bCs w:val="0"/>
          <w:szCs w:val="28"/>
        </w:rPr>
        <w:t xml:space="preserve">Таблица </w:t>
      </w:r>
      <w:r w:rsidR="003F2BAA">
        <w:rPr>
          <w:rStyle w:val="af"/>
          <w:b w:val="0"/>
          <w:bCs w:val="0"/>
          <w:szCs w:val="28"/>
        </w:rPr>
        <w:t>13</w:t>
      </w:r>
      <w:r w:rsidR="00742AFF">
        <w:rPr>
          <w:rStyle w:val="af"/>
          <w:b w:val="0"/>
          <w:bCs w:val="0"/>
          <w:szCs w:val="28"/>
        </w:rPr>
        <w:t xml:space="preserve"> - </w:t>
      </w:r>
      <w:r w:rsidR="00E95B8A" w:rsidRPr="007F4495">
        <w:rPr>
          <w:rStyle w:val="af"/>
          <w:b w:val="0"/>
          <w:bCs w:val="0"/>
          <w:szCs w:val="28"/>
        </w:rPr>
        <w:t xml:space="preserve">Результаты парного корреляционного анализа (r-коэффициенты Спирмана) показателей креатинина и других показателей у беременных с ПЭ </w:t>
      </w:r>
      <w:r w:rsidR="001430A7">
        <w:rPr>
          <w:rStyle w:val="af"/>
          <w:b w:val="0"/>
          <w:bCs w:val="0"/>
          <w:szCs w:val="28"/>
        </w:rPr>
        <w:t xml:space="preserve">                  </w:t>
      </w:r>
    </w:p>
    <w:p w:rsidR="001430A7" w:rsidRPr="001430A7" w:rsidRDefault="001430A7" w:rsidP="001430A7">
      <w:pPr>
        <w:pStyle w:val="12"/>
        <w:spacing w:before="0" w:beforeAutospacing="0" w:after="0" w:afterAutospacing="0"/>
        <w:jc w:val="both"/>
        <w:rPr>
          <w:szCs w:val="28"/>
        </w:rPr>
      </w:pPr>
      <w:r>
        <w:rPr>
          <w:rStyle w:val="af"/>
          <w:b w:val="0"/>
          <w:bCs w:val="0"/>
          <w:szCs w:val="28"/>
        </w:rPr>
        <w:t xml:space="preserve">   </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70"/>
        <w:gridCol w:w="1315"/>
        <w:gridCol w:w="1276"/>
        <w:gridCol w:w="1276"/>
        <w:gridCol w:w="1417"/>
        <w:gridCol w:w="1418"/>
        <w:gridCol w:w="1162"/>
      </w:tblGrid>
      <w:tr w:rsidR="00295558" w:rsidRPr="008A71C6" w:rsidTr="00027C90">
        <w:trPr>
          <w:trHeight w:val="867"/>
        </w:trPr>
        <w:tc>
          <w:tcPr>
            <w:tcW w:w="1770" w:type="dxa"/>
            <w:shd w:val="clear" w:color="auto" w:fill="auto"/>
            <w:hideMark/>
          </w:tcPr>
          <w:p w:rsidR="00295558" w:rsidRPr="008A71C6" w:rsidRDefault="00295558" w:rsidP="007F4495">
            <w:pPr>
              <w:pStyle w:val="21"/>
              <w:spacing w:before="0" w:beforeAutospacing="0" w:after="0" w:afterAutospacing="0"/>
              <w:jc w:val="center"/>
              <w:rPr>
                <w:sz w:val="24"/>
              </w:rPr>
            </w:pPr>
            <w:r w:rsidRPr="008A71C6">
              <w:rPr>
                <w:sz w:val="24"/>
              </w:rPr>
              <w:t>Показатели</w:t>
            </w:r>
          </w:p>
        </w:tc>
        <w:tc>
          <w:tcPr>
            <w:tcW w:w="1315" w:type="dxa"/>
            <w:shd w:val="clear" w:color="auto" w:fill="auto"/>
            <w:hideMark/>
          </w:tcPr>
          <w:p w:rsidR="00295558" w:rsidRPr="008A71C6" w:rsidRDefault="00295558" w:rsidP="007F4495">
            <w:pPr>
              <w:pStyle w:val="21"/>
              <w:spacing w:before="0" w:beforeAutospacing="0" w:after="0" w:afterAutospacing="0"/>
              <w:jc w:val="center"/>
              <w:rPr>
                <w:sz w:val="24"/>
              </w:rPr>
            </w:pPr>
            <w:r w:rsidRPr="008A71C6">
              <w:rPr>
                <w:sz w:val="24"/>
              </w:rPr>
              <w:t>ОМБ эрит. (ПЭ)</w:t>
            </w:r>
          </w:p>
        </w:tc>
        <w:tc>
          <w:tcPr>
            <w:tcW w:w="1276" w:type="dxa"/>
            <w:shd w:val="clear" w:color="auto" w:fill="auto"/>
            <w:hideMark/>
          </w:tcPr>
          <w:p w:rsidR="00295558" w:rsidRPr="008A71C6" w:rsidRDefault="00295558" w:rsidP="007F4495">
            <w:pPr>
              <w:pStyle w:val="21"/>
              <w:spacing w:before="0" w:beforeAutospacing="0" w:after="0" w:afterAutospacing="0"/>
              <w:jc w:val="center"/>
              <w:rPr>
                <w:sz w:val="24"/>
              </w:rPr>
            </w:pPr>
            <w:r w:rsidRPr="008A71C6">
              <w:rPr>
                <w:sz w:val="24"/>
              </w:rPr>
              <w:t>МСГ (ПЭ)</w:t>
            </w:r>
          </w:p>
        </w:tc>
        <w:tc>
          <w:tcPr>
            <w:tcW w:w="1276" w:type="dxa"/>
            <w:shd w:val="clear" w:color="auto" w:fill="auto"/>
          </w:tcPr>
          <w:p w:rsidR="00295558" w:rsidRPr="008A71C6" w:rsidRDefault="00295558" w:rsidP="007F4495">
            <w:pPr>
              <w:jc w:val="center"/>
              <w:rPr>
                <w:sz w:val="24"/>
              </w:rPr>
            </w:pPr>
            <w:r w:rsidRPr="008A71C6">
              <w:rPr>
                <w:sz w:val="24"/>
              </w:rPr>
              <w:t>ОМБ плазмы (ПЭ)</w:t>
            </w:r>
          </w:p>
          <w:p w:rsidR="00295558" w:rsidRPr="008A71C6" w:rsidRDefault="00295558" w:rsidP="007F4495">
            <w:pPr>
              <w:pStyle w:val="21"/>
              <w:spacing w:before="0" w:beforeAutospacing="0" w:after="0" w:afterAutospacing="0"/>
              <w:jc w:val="center"/>
              <w:rPr>
                <w:sz w:val="24"/>
              </w:rPr>
            </w:pPr>
          </w:p>
        </w:tc>
        <w:tc>
          <w:tcPr>
            <w:tcW w:w="1417" w:type="dxa"/>
          </w:tcPr>
          <w:p w:rsidR="00295558" w:rsidRPr="008A71C6" w:rsidRDefault="00295558" w:rsidP="007F4495">
            <w:pPr>
              <w:pStyle w:val="21"/>
              <w:spacing w:before="0" w:beforeAutospacing="0" w:after="0" w:afterAutospacing="0"/>
              <w:jc w:val="center"/>
              <w:rPr>
                <w:sz w:val="24"/>
              </w:rPr>
            </w:pPr>
            <w:r w:rsidRPr="008A71C6">
              <w:rPr>
                <w:sz w:val="24"/>
              </w:rPr>
              <w:t>МГ плазмы (ПЭ)</w:t>
            </w:r>
          </w:p>
        </w:tc>
        <w:tc>
          <w:tcPr>
            <w:tcW w:w="1418" w:type="dxa"/>
          </w:tcPr>
          <w:p w:rsidR="00295558" w:rsidRPr="008A71C6" w:rsidRDefault="00295558" w:rsidP="007F4495">
            <w:pPr>
              <w:pStyle w:val="21"/>
              <w:spacing w:before="0" w:beforeAutospacing="0" w:after="0" w:afterAutospacing="0"/>
              <w:jc w:val="center"/>
              <w:rPr>
                <w:sz w:val="24"/>
              </w:rPr>
            </w:pPr>
            <w:r w:rsidRPr="008A71C6">
              <w:rPr>
                <w:sz w:val="24"/>
              </w:rPr>
              <w:t>РНК эрит. (ПЭ)</w:t>
            </w:r>
          </w:p>
        </w:tc>
        <w:tc>
          <w:tcPr>
            <w:tcW w:w="1162" w:type="dxa"/>
          </w:tcPr>
          <w:p w:rsidR="00295558" w:rsidRPr="008A71C6" w:rsidRDefault="00050CF8" w:rsidP="007F4495">
            <w:pPr>
              <w:pStyle w:val="21"/>
              <w:spacing w:before="0" w:beforeAutospacing="0" w:after="0" w:afterAutospacing="0"/>
              <w:jc w:val="center"/>
              <w:rPr>
                <w:sz w:val="24"/>
              </w:rPr>
            </w:pPr>
            <w:r w:rsidRPr="008A71C6">
              <w:rPr>
                <w:sz w:val="24"/>
              </w:rPr>
              <w:t>Белок в ОАМ</w:t>
            </w:r>
          </w:p>
        </w:tc>
      </w:tr>
      <w:tr w:rsidR="00295558" w:rsidRPr="008A71C6" w:rsidTr="00027C90">
        <w:trPr>
          <w:trHeight w:val="443"/>
        </w:trPr>
        <w:tc>
          <w:tcPr>
            <w:tcW w:w="1770" w:type="dxa"/>
            <w:shd w:val="clear" w:color="auto" w:fill="auto"/>
          </w:tcPr>
          <w:p w:rsidR="00295558" w:rsidRPr="008A71C6" w:rsidRDefault="00295558" w:rsidP="007F4495">
            <w:pPr>
              <w:pStyle w:val="21"/>
              <w:spacing w:before="0" w:beforeAutospacing="0" w:after="0" w:afterAutospacing="0"/>
              <w:jc w:val="center"/>
              <w:rPr>
                <w:sz w:val="24"/>
              </w:rPr>
            </w:pPr>
            <w:r w:rsidRPr="008A71C6">
              <w:rPr>
                <w:sz w:val="24"/>
              </w:rPr>
              <w:t>Мочевина</w:t>
            </w:r>
            <w:r w:rsidR="00AC1BAA" w:rsidRPr="008A71C6">
              <w:rPr>
                <w:sz w:val="24"/>
              </w:rPr>
              <w:t xml:space="preserve"> </w:t>
            </w:r>
            <w:r w:rsidRPr="008A71C6">
              <w:rPr>
                <w:sz w:val="24"/>
              </w:rPr>
              <w:t>(ПЭ)</w:t>
            </w:r>
          </w:p>
        </w:tc>
        <w:tc>
          <w:tcPr>
            <w:tcW w:w="1315" w:type="dxa"/>
            <w:shd w:val="clear" w:color="auto" w:fill="auto"/>
          </w:tcPr>
          <w:p w:rsidR="00295558" w:rsidRPr="008A71C6" w:rsidRDefault="00295558" w:rsidP="007F4495">
            <w:pPr>
              <w:pStyle w:val="21"/>
              <w:spacing w:before="0" w:beforeAutospacing="0" w:after="0" w:afterAutospacing="0"/>
              <w:jc w:val="center"/>
              <w:rPr>
                <w:sz w:val="24"/>
              </w:rPr>
            </w:pPr>
          </w:p>
        </w:tc>
        <w:tc>
          <w:tcPr>
            <w:tcW w:w="1276" w:type="dxa"/>
            <w:shd w:val="clear" w:color="auto" w:fill="auto"/>
          </w:tcPr>
          <w:p w:rsidR="00295558" w:rsidRPr="008A71C6" w:rsidRDefault="00295558" w:rsidP="007F4495">
            <w:pPr>
              <w:pStyle w:val="21"/>
              <w:spacing w:before="0" w:beforeAutospacing="0" w:after="0" w:afterAutospacing="0"/>
              <w:jc w:val="center"/>
              <w:rPr>
                <w:sz w:val="24"/>
              </w:rPr>
            </w:pPr>
          </w:p>
        </w:tc>
        <w:tc>
          <w:tcPr>
            <w:tcW w:w="1276" w:type="dxa"/>
            <w:shd w:val="clear" w:color="auto" w:fill="auto"/>
          </w:tcPr>
          <w:p w:rsidR="00295558" w:rsidRPr="008A71C6" w:rsidRDefault="00295558" w:rsidP="007F4495">
            <w:pPr>
              <w:jc w:val="center"/>
              <w:rPr>
                <w:sz w:val="24"/>
              </w:rPr>
            </w:pPr>
          </w:p>
        </w:tc>
        <w:tc>
          <w:tcPr>
            <w:tcW w:w="1417" w:type="dxa"/>
          </w:tcPr>
          <w:p w:rsidR="00295558" w:rsidRPr="008A71C6" w:rsidRDefault="00295558" w:rsidP="007F4495">
            <w:pPr>
              <w:pStyle w:val="21"/>
              <w:spacing w:before="0" w:beforeAutospacing="0" w:after="0" w:afterAutospacing="0"/>
              <w:jc w:val="center"/>
              <w:rPr>
                <w:sz w:val="24"/>
              </w:rPr>
            </w:pPr>
          </w:p>
        </w:tc>
        <w:tc>
          <w:tcPr>
            <w:tcW w:w="1418" w:type="dxa"/>
          </w:tcPr>
          <w:p w:rsidR="00295558" w:rsidRPr="008A71C6" w:rsidRDefault="00295558" w:rsidP="007F4495">
            <w:pPr>
              <w:pStyle w:val="21"/>
              <w:spacing w:before="0" w:beforeAutospacing="0" w:after="0" w:afterAutospacing="0"/>
              <w:jc w:val="center"/>
              <w:rPr>
                <w:sz w:val="24"/>
              </w:rPr>
            </w:pPr>
            <w:r w:rsidRPr="008A71C6">
              <w:rPr>
                <w:sz w:val="24"/>
              </w:rPr>
              <w:t>-0,</w:t>
            </w:r>
            <w:r w:rsidR="00050CF8" w:rsidRPr="008A71C6">
              <w:rPr>
                <w:sz w:val="24"/>
              </w:rPr>
              <w:t>4*</w:t>
            </w:r>
          </w:p>
          <w:p w:rsidR="00295558" w:rsidRPr="008A71C6" w:rsidRDefault="00295558" w:rsidP="007F4495">
            <w:pPr>
              <w:pStyle w:val="ab"/>
              <w:spacing w:before="0" w:beforeAutospacing="0" w:after="0" w:afterAutospacing="0"/>
              <w:jc w:val="center"/>
              <w:rPr>
                <w:sz w:val="24"/>
              </w:rPr>
            </w:pPr>
            <w:r w:rsidRPr="008A71C6">
              <w:rPr>
                <w:sz w:val="24"/>
              </w:rPr>
              <w:t>Р=0,006</w:t>
            </w:r>
          </w:p>
        </w:tc>
        <w:tc>
          <w:tcPr>
            <w:tcW w:w="1162" w:type="dxa"/>
          </w:tcPr>
          <w:p w:rsidR="00295558" w:rsidRPr="008A71C6" w:rsidRDefault="00295558" w:rsidP="007F4495">
            <w:pPr>
              <w:pStyle w:val="21"/>
              <w:spacing w:before="0" w:beforeAutospacing="0" w:after="0" w:afterAutospacing="0"/>
              <w:jc w:val="center"/>
              <w:rPr>
                <w:sz w:val="24"/>
              </w:rPr>
            </w:pPr>
          </w:p>
        </w:tc>
      </w:tr>
      <w:tr w:rsidR="00295558" w:rsidRPr="008A71C6" w:rsidTr="00027C90">
        <w:trPr>
          <w:trHeight w:val="443"/>
        </w:trPr>
        <w:tc>
          <w:tcPr>
            <w:tcW w:w="1770" w:type="dxa"/>
            <w:shd w:val="clear" w:color="auto" w:fill="auto"/>
          </w:tcPr>
          <w:p w:rsidR="00295558" w:rsidRPr="008A71C6" w:rsidRDefault="00295558" w:rsidP="007F4495">
            <w:pPr>
              <w:pStyle w:val="21"/>
              <w:spacing w:before="0" w:beforeAutospacing="0" w:after="0" w:afterAutospacing="0"/>
              <w:jc w:val="center"/>
              <w:rPr>
                <w:sz w:val="24"/>
              </w:rPr>
            </w:pPr>
            <w:r w:rsidRPr="008A71C6">
              <w:rPr>
                <w:sz w:val="24"/>
              </w:rPr>
              <w:t>Креатинин (ПЭ)</w:t>
            </w:r>
          </w:p>
        </w:tc>
        <w:tc>
          <w:tcPr>
            <w:tcW w:w="1315" w:type="dxa"/>
            <w:shd w:val="clear" w:color="auto" w:fill="auto"/>
          </w:tcPr>
          <w:p w:rsidR="00295558" w:rsidRPr="008A71C6" w:rsidRDefault="00295558" w:rsidP="007F4495">
            <w:pPr>
              <w:pStyle w:val="21"/>
              <w:spacing w:before="0" w:beforeAutospacing="0" w:after="0" w:afterAutospacing="0"/>
              <w:jc w:val="center"/>
              <w:rPr>
                <w:sz w:val="24"/>
              </w:rPr>
            </w:pPr>
          </w:p>
        </w:tc>
        <w:tc>
          <w:tcPr>
            <w:tcW w:w="1276" w:type="dxa"/>
            <w:shd w:val="clear" w:color="auto" w:fill="auto"/>
          </w:tcPr>
          <w:p w:rsidR="00295558" w:rsidRPr="008A71C6" w:rsidRDefault="00295558" w:rsidP="007F4495">
            <w:pPr>
              <w:pStyle w:val="21"/>
              <w:spacing w:before="0" w:beforeAutospacing="0" w:after="0" w:afterAutospacing="0"/>
              <w:jc w:val="center"/>
              <w:rPr>
                <w:sz w:val="24"/>
              </w:rPr>
            </w:pPr>
          </w:p>
        </w:tc>
        <w:tc>
          <w:tcPr>
            <w:tcW w:w="1276" w:type="dxa"/>
            <w:shd w:val="clear" w:color="auto" w:fill="auto"/>
          </w:tcPr>
          <w:p w:rsidR="00295558" w:rsidRPr="008A71C6" w:rsidRDefault="00295558" w:rsidP="007F4495">
            <w:pPr>
              <w:pStyle w:val="21"/>
              <w:spacing w:before="0" w:beforeAutospacing="0" w:after="0" w:afterAutospacing="0"/>
              <w:jc w:val="center"/>
              <w:rPr>
                <w:sz w:val="24"/>
              </w:rPr>
            </w:pPr>
            <w:r w:rsidRPr="008A71C6">
              <w:rPr>
                <w:sz w:val="24"/>
              </w:rPr>
              <w:t>0,4*</w:t>
            </w:r>
          </w:p>
          <w:p w:rsidR="00295558" w:rsidRPr="008A71C6" w:rsidRDefault="00295558" w:rsidP="007F4495">
            <w:pPr>
              <w:jc w:val="center"/>
              <w:rPr>
                <w:sz w:val="24"/>
              </w:rPr>
            </w:pPr>
            <w:r w:rsidRPr="008A71C6">
              <w:rPr>
                <w:sz w:val="24"/>
              </w:rPr>
              <w:t>Р=0,007</w:t>
            </w:r>
          </w:p>
        </w:tc>
        <w:tc>
          <w:tcPr>
            <w:tcW w:w="1417" w:type="dxa"/>
          </w:tcPr>
          <w:p w:rsidR="00295558" w:rsidRPr="008A71C6" w:rsidRDefault="00295558" w:rsidP="007F4495">
            <w:pPr>
              <w:pStyle w:val="21"/>
              <w:spacing w:before="0" w:beforeAutospacing="0" w:after="0" w:afterAutospacing="0"/>
              <w:jc w:val="center"/>
              <w:rPr>
                <w:sz w:val="24"/>
              </w:rPr>
            </w:pPr>
            <w:r w:rsidRPr="008A71C6">
              <w:rPr>
                <w:sz w:val="24"/>
              </w:rPr>
              <w:t>0,4*</w:t>
            </w:r>
          </w:p>
          <w:p w:rsidR="00295558" w:rsidRPr="008A71C6" w:rsidRDefault="00295558" w:rsidP="007F4495">
            <w:pPr>
              <w:pStyle w:val="21"/>
              <w:spacing w:before="0" w:beforeAutospacing="0" w:after="0" w:afterAutospacing="0"/>
              <w:jc w:val="center"/>
              <w:rPr>
                <w:sz w:val="24"/>
              </w:rPr>
            </w:pPr>
            <w:r w:rsidRPr="008A71C6">
              <w:rPr>
                <w:sz w:val="24"/>
              </w:rPr>
              <w:t>Р=0,04</w:t>
            </w:r>
          </w:p>
        </w:tc>
        <w:tc>
          <w:tcPr>
            <w:tcW w:w="1418" w:type="dxa"/>
          </w:tcPr>
          <w:p w:rsidR="00295558" w:rsidRPr="008A71C6" w:rsidRDefault="00295558" w:rsidP="007F4495">
            <w:pPr>
              <w:pStyle w:val="21"/>
              <w:spacing w:before="0" w:beforeAutospacing="0" w:after="0" w:afterAutospacing="0"/>
              <w:jc w:val="center"/>
              <w:rPr>
                <w:sz w:val="24"/>
              </w:rPr>
            </w:pPr>
          </w:p>
        </w:tc>
        <w:tc>
          <w:tcPr>
            <w:tcW w:w="1162" w:type="dxa"/>
          </w:tcPr>
          <w:p w:rsidR="00295558" w:rsidRPr="008A71C6" w:rsidRDefault="00295558" w:rsidP="007F4495">
            <w:pPr>
              <w:pStyle w:val="21"/>
              <w:spacing w:before="0" w:beforeAutospacing="0" w:after="0" w:afterAutospacing="0"/>
              <w:jc w:val="center"/>
              <w:rPr>
                <w:sz w:val="24"/>
              </w:rPr>
            </w:pPr>
          </w:p>
        </w:tc>
      </w:tr>
      <w:tr w:rsidR="00295558" w:rsidRPr="008A71C6" w:rsidTr="00027C90">
        <w:trPr>
          <w:trHeight w:val="443"/>
        </w:trPr>
        <w:tc>
          <w:tcPr>
            <w:tcW w:w="1770" w:type="dxa"/>
            <w:shd w:val="clear" w:color="auto" w:fill="auto"/>
          </w:tcPr>
          <w:p w:rsidR="00295558" w:rsidRPr="008A71C6" w:rsidRDefault="00295558" w:rsidP="007F4495">
            <w:pPr>
              <w:pStyle w:val="21"/>
              <w:spacing w:before="0" w:beforeAutospacing="0" w:after="0" w:afterAutospacing="0"/>
              <w:jc w:val="center"/>
              <w:rPr>
                <w:sz w:val="24"/>
              </w:rPr>
            </w:pPr>
            <w:r w:rsidRPr="008A71C6">
              <w:rPr>
                <w:sz w:val="24"/>
              </w:rPr>
              <w:t>АЛТ (ПЭ)</w:t>
            </w:r>
          </w:p>
        </w:tc>
        <w:tc>
          <w:tcPr>
            <w:tcW w:w="1315" w:type="dxa"/>
            <w:shd w:val="clear" w:color="auto" w:fill="auto"/>
          </w:tcPr>
          <w:p w:rsidR="00295558" w:rsidRPr="008A71C6" w:rsidRDefault="00295558" w:rsidP="007F4495">
            <w:pPr>
              <w:pStyle w:val="21"/>
              <w:spacing w:before="0" w:beforeAutospacing="0" w:after="0" w:afterAutospacing="0"/>
              <w:jc w:val="center"/>
              <w:rPr>
                <w:sz w:val="24"/>
              </w:rPr>
            </w:pPr>
            <w:r w:rsidRPr="008A71C6">
              <w:rPr>
                <w:sz w:val="24"/>
              </w:rPr>
              <w:t>0,5*</w:t>
            </w:r>
          </w:p>
          <w:p w:rsidR="00295558" w:rsidRPr="008A71C6" w:rsidRDefault="00295558" w:rsidP="007F4495">
            <w:pPr>
              <w:pStyle w:val="21"/>
              <w:spacing w:before="0" w:beforeAutospacing="0" w:after="0" w:afterAutospacing="0"/>
              <w:jc w:val="center"/>
              <w:rPr>
                <w:sz w:val="24"/>
              </w:rPr>
            </w:pPr>
            <w:r w:rsidRPr="008A71C6">
              <w:rPr>
                <w:sz w:val="24"/>
              </w:rPr>
              <w:t>р=0,002</w:t>
            </w:r>
          </w:p>
        </w:tc>
        <w:tc>
          <w:tcPr>
            <w:tcW w:w="1276" w:type="dxa"/>
            <w:shd w:val="clear" w:color="auto" w:fill="auto"/>
          </w:tcPr>
          <w:p w:rsidR="00295558" w:rsidRPr="008A71C6" w:rsidRDefault="00295558" w:rsidP="007F4495">
            <w:pPr>
              <w:pStyle w:val="21"/>
              <w:spacing w:before="0" w:beforeAutospacing="0" w:after="0" w:afterAutospacing="0"/>
              <w:jc w:val="center"/>
              <w:rPr>
                <w:sz w:val="24"/>
              </w:rPr>
            </w:pPr>
            <w:r w:rsidRPr="008A71C6">
              <w:rPr>
                <w:sz w:val="24"/>
              </w:rPr>
              <w:t>0,4*</w:t>
            </w:r>
          </w:p>
          <w:p w:rsidR="00295558" w:rsidRPr="008A71C6" w:rsidRDefault="00295558" w:rsidP="007F4495">
            <w:pPr>
              <w:pStyle w:val="ab"/>
              <w:spacing w:before="0" w:beforeAutospacing="0" w:after="0" w:afterAutospacing="0"/>
              <w:jc w:val="center"/>
              <w:rPr>
                <w:sz w:val="24"/>
              </w:rPr>
            </w:pPr>
            <w:r w:rsidRPr="008A71C6">
              <w:rPr>
                <w:sz w:val="24"/>
              </w:rPr>
              <w:t>Р=0,02</w:t>
            </w:r>
          </w:p>
        </w:tc>
        <w:tc>
          <w:tcPr>
            <w:tcW w:w="1276" w:type="dxa"/>
            <w:shd w:val="clear" w:color="auto" w:fill="auto"/>
          </w:tcPr>
          <w:p w:rsidR="00295558" w:rsidRPr="008A71C6" w:rsidRDefault="00295558" w:rsidP="007F4495">
            <w:pPr>
              <w:jc w:val="center"/>
              <w:rPr>
                <w:sz w:val="24"/>
              </w:rPr>
            </w:pPr>
          </w:p>
        </w:tc>
        <w:tc>
          <w:tcPr>
            <w:tcW w:w="1417" w:type="dxa"/>
          </w:tcPr>
          <w:p w:rsidR="00295558" w:rsidRPr="008A71C6" w:rsidRDefault="00295558" w:rsidP="007F4495">
            <w:pPr>
              <w:pStyle w:val="21"/>
              <w:spacing w:before="0" w:beforeAutospacing="0" w:after="0" w:afterAutospacing="0"/>
              <w:jc w:val="center"/>
              <w:rPr>
                <w:sz w:val="24"/>
              </w:rPr>
            </w:pPr>
          </w:p>
        </w:tc>
        <w:tc>
          <w:tcPr>
            <w:tcW w:w="1418" w:type="dxa"/>
          </w:tcPr>
          <w:p w:rsidR="00295558" w:rsidRPr="008A71C6" w:rsidRDefault="00295558" w:rsidP="007F4495">
            <w:pPr>
              <w:pStyle w:val="21"/>
              <w:spacing w:before="0" w:beforeAutospacing="0" w:after="0" w:afterAutospacing="0"/>
              <w:jc w:val="center"/>
              <w:rPr>
                <w:sz w:val="24"/>
              </w:rPr>
            </w:pPr>
            <w:r w:rsidRPr="008A71C6">
              <w:rPr>
                <w:sz w:val="24"/>
              </w:rPr>
              <w:t>0,4*</w:t>
            </w:r>
          </w:p>
          <w:p w:rsidR="00295558" w:rsidRPr="008A71C6" w:rsidRDefault="00295558" w:rsidP="007F4495">
            <w:pPr>
              <w:pStyle w:val="ab"/>
              <w:spacing w:before="0" w:beforeAutospacing="0" w:after="0" w:afterAutospacing="0"/>
              <w:jc w:val="center"/>
              <w:rPr>
                <w:sz w:val="24"/>
              </w:rPr>
            </w:pPr>
            <w:r w:rsidRPr="008A71C6">
              <w:rPr>
                <w:sz w:val="24"/>
              </w:rPr>
              <w:t>Р=0,01</w:t>
            </w:r>
          </w:p>
        </w:tc>
        <w:tc>
          <w:tcPr>
            <w:tcW w:w="1162" w:type="dxa"/>
          </w:tcPr>
          <w:p w:rsidR="00050CF8" w:rsidRPr="008A71C6" w:rsidRDefault="00050CF8" w:rsidP="007F4495">
            <w:pPr>
              <w:pStyle w:val="21"/>
              <w:spacing w:before="0" w:beforeAutospacing="0" w:after="0" w:afterAutospacing="0"/>
              <w:jc w:val="center"/>
              <w:rPr>
                <w:sz w:val="24"/>
              </w:rPr>
            </w:pPr>
            <w:r w:rsidRPr="008A71C6">
              <w:rPr>
                <w:sz w:val="24"/>
              </w:rPr>
              <w:t>0,5*</w:t>
            </w:r>
          </w:p>
          <w:p w:rsidR="00295558" w:rsidRPr="008A71C6" w:rsidRDefault="00050CF8" w:rsidP="007F4495">
            <w:pPr>
              <w:pStyle w:val="21"/>
              <w:spacing w:before="0" w:beforeAutospacing="0" w:after="0" w:afterAutospacing="0"/>
              <w:jc w:val="center"/>
              <w:rPr>
                <w:sz w:val="24"/>
              </w:rPr>
            </w:pPr>
            <w:r w:rsidRPr="008A71C6">
              <w:rPr>
                <w:sz w:val="24"/>
              </w:rPr>
              <w:t>Р=0,0001</w:t>
            </w:r>
          </w:p>
        </w:tc>
      </w:tr>
      <w:tr w:rsidR="00295558" w:rsidRPr="008A71C6" w:rsidTr="00027C90">
        <w:trPr>
          <w:trHeight w:val="443"/>
        </w:trPr>
        <w:tc>
          <w:tcPr>
            <w:tcW w:w="1770" w:type="dxa"/>
            <w:shd w:val="clear" w:color="auto" w:fill="auto"/>
          </w:tcPr>
          <w:p w:rsidR="00295558" w:rsidRPr="008A71C6" w:rsidRDefault="00295558" w:rsidP="007F4495">
            <w:pPr>
              <w:pStyle w:val="21"/>
              <w:spacing w:before="0" w:beforeAutospacing="0" w:after="0" w:afterAutospacing="0"/>
              <w:jc w:val="center"/>
              <w:rPr>
                <w:sz w:val="24"/>
              </w:rPr>
            </w:pPr>
            <w:r w:rsidRPr="008A71C6">
              <w:rPr>
                <w:sz w:val="24"/>
              </w:rPr>
              <w:t>АСТ (ПЭ)</w:t>
            </w:r>
          </w:p>
        </w:tc>
        <w:tc>
          <w:tcPr>
            <w:tcW w:w="1315" w:type="dxa"/>
            <w:shd w:val="clear" w:color="auto" w:fill="auto"/>
          </w:tcPr>
          <w:p w:rsidR="00295558" w:rsidRPr="008A71C6" w:rsidRDefault="00295558" w:rsidP="007F4495">
            <w:pPr>
              <w:pStyle w:val="21"/>
              <w:spacing w:before="0" w:beforeAutospacing="0" w:after="0" w:afterAutospacing="0"/>
              <w:jc w:val="center"/>
              <w:rPr>
                <w:sz w:val="24"/>
              </w:rPr>
            </w:pPr>
            <w:r w:rsidRPr="008A71C6">
              <w:rPr>
                <w:sz w:val="24"/>
              </w:rPr>
              <w:t>0,4*</w:t>
            </w:r>
          </w:p>
          <w:p w:rsidR="00295558" w:rsidRPr="008A71C6" w:rsidRDefault="00295558" w:rsidP="007F4495">
            <w:pPr>
              <w:pStyle w:val="21"/>
              <w:spacing w:before="0" w:beforeAutospacing="0" w:after="0" w:afterAutospacing="0"/>
              <w:jc w:val="center"/>
              <w:rPr>
                <w:sz w:val="24"/>
              </w:rPr>
            </w:pPr>
            <w:r w:rsidRPr="008A71C6">
              <w:rPr>
                <w:sz w:val="24"/>
              </w:rPr>
              <w:t>Р=0,009</w:t>
            </w:r>
          </w:p>
        </w:tc>
        <w:tc>
          <w:tcPr>
            <w:tcW w:w="1276" w:type="dxa"/>
            <w:shd w:val="clear" w:color="auto" w:fill="auto"/>
          </w:tcPr>
          <w:p w:rsidR="00295558" w:rsidRPr="008A71C6" w:rsidRDefault="00295558" w:rsidP="007F4495">
            <w:pPr>
              <w:pStyle w:val="21"/>
              <w:spacing w:before="0" w:beforeAutospacing="0" w:after="0" w:afterAutospacing="0"/>
              <w:jc w:val="center"/>
              <w:rPr>
                <w:sz w:val="24"/>
              </w:rPr>
            </w:pPr>
            <w:r w:rsidRPr="008A71C6">
              <w:rPr>
                <w:sz w:val="24"/>
              </w:rPr>
              <w:t>0,5*</w:t>
            </w:r>
          </w:p>
          <w:p w:rsidR="00295558" w:rsidRPr="008A71C6" w:rsidRDefault="00295558" w:rsidP="007F4495">
            <w:pPr>
              <w:pStyle w:val="ab"/>
              <w:spacing w:before="0" w:beforeAutospacing="0" w:after="0" w:afterAutospacing="0"/>
              <w:jc w:val="center"/>
              <w:rPr>
                <w:sz w:val="24"/>
              </w:rPr>
            </w:pPr>
            <w:r w:rsidRPr="008A71C6">
              <w:rPr>
                <w:sz w:val="24"/>
              </w:rPr>
              <w:t>Р=0,001</w:t>
            </w:r>
          </w:p>
        </w:tc>
        <w:tc>
          <w:tcPr>
            <w:tcW w:w="1276" w:type="dxa"/>
            <w:shd w:val="clear" w:color="auto" w:fill="auto"/>
          </w:tcPr>
          <w:p w:rsidR="00295558" w:rsidRPr="008A71C6" w:rsidRDefault="00295558" w:rsidP="007F4495">
            <w:pPr>
              <w:jc w:val="center"/>
              <w:rPr>
                <w:sz w:val="24"/>
              </w:rPr>
            </w:pPr>
          </w:p>
        </w:tc>
        <w:tc>
          <w:tcPr>
            <w:tcW w:w="1417" w:type="dxa"/>
          </w:tcPr>
          <w:p w:rsidR="00295558" w:rsidRPr="008A71C6" w:rsidRDefault="00295558" w:rsidP="007F4495">
            <w:pPr>
              <w:pStyle w:val="21"/>
              <w:spacing w:before="0" w:beforeAutospacing="0" w:after="0" w:afterAutospacing="0"/>
              <w:jc w:val="center"/>
              <w:rPr>
                <w:sz w:val="24"/>
              </w:rPr>
            </w:pPr>
          </w:p>
        </w:tc>
        <w:tc>
          <w:tcPr>
            <w:tcW w:w="1418" w:type="dxa"/>
          </w:tcPr>
          <w:p w:rsidR="00050CF8" w:rsidRPr="008A71C6" w:rsidRDefault="00050CF8" w:rsidP="007F4495">
            <w:pPr>
              <w:pStyle w:val="21"/>
              <w:spacing w:before="0" w:beforeAutospacing="0" w:after="0" w:afterAutospacing="0"/>
              <w:jc w:val="center"/>
              <w:rPr>
                <w:sz w:val="24"/>
              </w:rPr>
            </w:pPr>
            <w:r w:rsidRPr="008A71C6">
              <w:rPr>
                <w:sz w:val="24"/>
              </w:rPr>
              <w:t>0,5*</w:t>
            </w:r>
          </w:p>
          <w:p w:rsidR="00295558" w:rsidRPr="008A71C6" w:rsidRDefault="00050CF8" w:rsidP="007F4495">
            <w:pPr>
              <w:pStyle w:val="21"/>
              <w:spacing w:before="0" w:beforeAutospacing="0" w:after="0" w:afterAutospacing="0"/>
              <w:jc w:val="center"/>
              <w:rPr>
                <w:sz w:val="24"/>
              </w:rPr>
            </w:pPr>
            <w:r w:rsidRPr="008A71C6">
              <w:rPr>
                <w:sz w:val="24"/>
              </w:rPr>
              <w:t>Р=0,005</w:t>
            </w:r>
          </w:p>
        </w:tc>
        <w:tc>
          <w:tcPr>
            <w:tcW w:w="1162" w:type="dxa"/>
          </w:tcPr>
          <w:p w:rsidR="00050CF8" w:rsidRPr="008A71C6" w:rsidRDefault="00050CF8" w:rsidP="007F4495">
            <w:pPr>
              <w:pStyle w:val="21"/>
              <w:spacing w:before="0" w:beforeAutospacing="0" w:after="0" w:afterAutospacing="0"/>
              <w:jc w:val="center"/>
              <w:rPr>
                <w:sz w:val="24"/>
              </w:rPr>
            </w:pPr>
            <w:r w:rsidRPr="008A71C6">
              <w:rPr>
                <w:sz w:val="24"/>
              </w:rPr>
              <w:t>0,5*</w:t>
            </w:r>
          </w:p>
          <w:p w:rsidR="00295558" w:rsidRPr="008A71C6" w:rsidRDefault="00050CF8" w:rsidP="007F4495">
            <w:pPr>
              <w:pStyle w:val="21"/>
              <w:spacing w:before="0" w:beforeAutospacing="0" w:after="0" w:afterAutospacing="0"/>
              <w:jc w:val="center"/>
              <w:rPr>
                <w:sz w:val="24"/>
              </w:rPr>
            </w:pPr>
            <w:r w:rsidRPr="008A71C6">
              <w:rPr>
                <w:sz w:val="24"/>
              </w:rPr>
              <w:t>Р=0,002</w:t>
            </w:r>
          </w:p>
        </w:tc>
      </w:tr>
      <w:tr w:rsidR="00295558" w:rsidRPr="008A71C6" w:rsidTr="00027C90">
        <w:trPr>
          <w:trHeight w:val="443"/>
        </w:trPr>
        <w:tc>
          <w:tcPr>
            <w:tcW w:w="8472" w:type="dxa"/>
            <w:gridSpan w:val="6"/>
            <w:shd w:val="clear" w:color="auto" w:fill="auto"/>
          </w:tcPr>
          <w:p w:rsidR="00295558" w:rsidRPr="008A71C6" w:rsidRDefault="00295558" w:rsidP="001430A7">
            <w:pPr>
              <w:rPr>
                <w:sz w:val="24"/>
              </w:rPr>
            </w:pPr>
            <w:r w:rsidRPr="008A71C6">
              <w:rPr>
                <w:sz w:val="24"/>
              </w:rPr>
              <w:t>**- Корреляция значима на уровне 0,01 (двухсторонняя).</w:t>
            </w:r>
          </w:p>
          <w:p w:rsidR="00295558" w:rsidRPr="008A71C6" w:rsidRDefault="00295558" w:rsidP="001430A7">
            <w:pPr>
              <w:rPr>
                <w:sz w:val="24"/>
              </w:rPr>
            </w:pPr>
            <w:r w:rsidRPr="008A71C6">
              <w:rPr>
                <w:sz w:val="24"/>
              </w:rPr>
              <w:t>*- Корреляция значима на уровне 0,05 (двухсторонняя).</w:t>
            </w:r>
          </w:p>
        </w:tc>
        <w:tc>
          <w:tcPr>
            <w:tcW w:w="1162" w:type="dxa"/>
          </w:tcPr>
          <w:p w:rsidR="00295558" w:rsidRPr="008A71C6" w:rsidRDefault="00295558" w:rsidP="007F4495">
            <w:pPr>
              <w:jc w:val="center"/>
              <w:rPr>
                <w:sz w:val="24"/>
              </w:rPr>
            </w:pPr>
          </w:p>
        </w:tc>
      </w:tr>
    </w:tbl>
    <w:p w:rsidR="003F2BAA" w:rsidRDefault="003F2BAA" w:rsidP="003F2BAA">
      <w:pPr>
        <w:pStyle w:val="ab"/>
        <w:spacing w:before="0" w:beforeAutospacing="0" w:after="0" w:afterAutospacing="0"/>
        <w:ind w:firstLine="578"/>
        <w:jc w:val="both"/>
        <w:rPr>
          <w:szCs w:val="28"/>
        </w:rPr>
      </w:pPr>
    </w:p>
    <w:p w:rsidR="001430A7" w:rsidRDefault="003F2BAA" w:rsidP="001430A7">
      <w:pPr>
        <w:pStyle w:val="ab"/>
        <w:spacing w:before="0" w:beforeAutospacing="0" w:after="0" w:afterAutospacing="0"/>
        <w:ind w:firstLine="578"/>
        <w:jc w:val="both"/>
        <w:rPr>
          <w:szCs w:val="28"/>
        </w:rPr>
      </w:pPr>
      <w:r w:rsidRPr="007F4495">
        <w:rPr>
          <w:szCs w:val="28"/>
        </w:rPr>
        <w:t>В общем анализе мочи особо важное значение играет наличие/отсутствие протеинурии, а также</w:t>
      </w:r>
      <w:r w:rsidR="001430A7">
        <w:rPr>
          <w:szCs w:val="28"/>
        </w:rPr>
        <w:t xml:space="preserve"> количественный</w:t>
      </w:r>
      <w:r w:rsidRPr="007F4495">
        <w:rPr>
          <w:szCs w:val="28"/>
        </w:rPr>
        <w:t xml:space="preserve"> уровень протеинурии. Протеинурия </w:t>
      </w:r>
      <w:r w:rsidR="001430A7">
        <w:rPr>
          <w:szCs w:val="28"/>
        </w:rPr>
        <w:t xml:space="preserve">играет важную роль дагностики преэклампсии, </w:t>
      </w:r>
      <w:r w:rsidRPr="007F4495">
        <w:rPr>
          <w:szCs w:val="28"/>
        </w:rPr>
        <w:t xml:space="preserve">наравне с тромбоцитопенией является патогномоничным симптомом преэклампсии. По полученным результатам наибольший уровень протеинурии был зафиксирован в группе беременных с тяжелой преэклампсией – Ме 1,0 г/л, </w:t>
      </w:r>
      <w:r w:rsidR="001430A7">
        <w:rPr>
          <w:szCs w:val="28"/>
        </w:rPr>
        <w:t xml:space="preserve">были </w:t>
      </w:r>
      <w:r w:rsidRPr="007F4495">
        <w:rPr>
          <w:szCs w:val="28"/>
        </w:rPr>
        <w:t xml:space="preserve">определены статистически значимые различия, р=0,0001 относительно группы без </w:t>
      </w:r>
      <w:r w:rsidR="001430A7">
        <w:rPr>
          <w:szCs w:val="28"/>
        </w:rPr>
        <w:t>гипертензивных расстройств</w:t>
      </w:r>
      <w:r w:rsidRPr="007F4495">
        <w:rPr>
          <w:szCs w:val="28"/>
        </w:rPr>
        <w:t xml:space="preserve"> (таблица </w:t>
      </w:r>
      <w:r>
        <w:rPr>
          <w:szCs w:val="28"/>
        </w:rPr>
        <w:t>1</w:t>
      </w:r>
      <w:r w:rsidR="001430A7">
        <w:rPr>
          <w:szCs w:val="28"/>
        </w:rPr>
        <w:t>4</w:t>
      </w:r>
      <w:r w:rsidRPr="007F4495">
        <w:rPr>
          <w:szCs w:val="28"/>
        </w:rPr>
        <w:t xml:space="preserve">). </w:t>
      </w:r>
    </w:p>
    <w:p w:rsidR="001430A7" w:rsidRPr="007F4495" w:rsidRDefault="001430A7" w:rsidP="001430A7">
      <w:pPr>
        <w:pStyle w:val="ab"/>
        <w:spacing w:before="0" w:beforeAutospacing="0" w:after="0" w:afterAutospacing="0"/>
        <w:ind w:firstLine="578"/>
        <w:jc w:val="both"/>
        <w:rPr>
          <w:szCs w:val="28"/>
        </w:rPr>
      </w:pPr>
    </w:p>
    <w:p w:rsidR="00664D21" w:rsidRDefault="00664D21" w:rsidP="003F2BAA">
      <w:pPr>
        <w:pStyle w:val="ab"/>
        <w:spacing w:before="0" w:beforeAutospacing="0" w:after="0" w:afterAutospacing="0"/>
        <w:jc w:val="both"/>
        <w:rPr>
          <w:szCs w:val="28"/>
        </w:rPr>
      </w:pPr>
    </w:p>
    <w:p w:rsidR="00F12D84" w:rsidRPr="007F4495" w:rsidRDefault="00F12D84" w:rsidP="003F2BAA">
      <w:pPr>
        <w:pStyle w:val="ab"/>
        <w:spacing w:before="0" w:beforeAutospacing="0" w:after="0" w:afterAutospacing="0"/>
        <w:jc w:val="both"/>
        <w:rPr>
          <w:szCs w:val="28"/>
        </w:rPr>
      </w:pPr>
    </w:p>
    <w:p w:rsidR="00D227AD" w:rsidRDefault="00EB4B58" w:rsidP="007F4495">
      <w:pPr>
        <w:pStyle w:val="ab"/>
        <w:spacing w:before="0" w:beforeAutospacing="0" w:after="0" w:afterAutospacing="0"/>
        <w:jc w:val="both"/>
        <w:rPr>
          <w:szCs w:val="28"/>
        </w:rPr>
      </w:pPr>
      <w:r w:rsidRPr="007F4495">
        <w:rPr>
          <w:szCs w:val="28"/>
        </w:rPr>
        <w:t xml:space="preserve">Таблица </w:t>
      </w:r>
      <w:r w:rsidR="003F2BAA">
        <w:rPr>
          <w:szCs w:val="28"/>
        </w:rPr>
        <w:t>14</w:t>
      </w:r>
      <w:r w:rsidR="00742AFF">
        <w:rPr>
          <w:szCs w:val="28"/>
        </w:rPr>
        <w:t xml:space="preserve"> -</w:t>
      </w:r>
      <w:r w:rsidRPr="007F4495">
        <w:rPr>
          <w:szCs w:val="28"/>
        </w:rPr>
        <w:t xml:space="preserve"> </w:t>
      </w:r>
      <w:r w:rsidR="00AC1BAA" w:rsidRPr="007F4495">
        <w:rPr>
          <w:rFonts w:eastAsia="TimesNewRomanPSMT"/>
          <w:szCs w:val="28"/>
        </w:rPr>
        <w:t>Показат</w:t>
      </w:r>
      <w:r w:rsidR="0092447E">
        <w:rPr>
          <w:rFonts w:eastAsia="TimesNewRomanPSMT"/>
          <w:szCs w:val="28"/>
        </w:rPr>
        <w:t>е</w:t>
      </w:r>
      <w:r w:rsidR="00AC1BAA" w:rsidRPr="007F4495">
        <w:rPr>
          <w:rFonts w:eastAsia="TimesNewRomanPSMT"/>
          <w:szCs w:val="28"/>
        </w:rPr>
        <w:t>ль протеинурии у</w:t>
      </w:r>
      <w:r w:rsidR="00AC1BAA" w:rsidRPr="007F4495">
        <w:rPr>
          <w:rFonts w:eastAsia="TimesNewRomanPSMT"/>
          <w:b/>
          <w:bCs/>
          <w:szCs w:val="28"/>
        </w:rPr>
        <w:t xml:space="preserve"> </w:t>
      </w:r>
      <w:r w:rsidR="00AC1BAA" w:rsidRPr="007F4495">
        <w:rPr>
          <w:rFonts w:eastAsia="TimesNewRomanPSMT"/>
          <w:szCs w:val="28"/>
        </w:rPr>
        <w:t xml:space="preserve">беременных </w:t>
      </w:r>
      <w:r w:rsidR="001430A7">
        <w:rPr>
          <w:rFonts w:eastAsia="TimesNewRomanPSMT"/>
          <w:szCs w:val="28"/>
        </w:rPr>
        <w:t xml:space="preserve">без гипертензивных расстройств и тяжелой </w:t>
      </w:r>
      <w:r w:rsidR="00AC1BAA" w:rsidRPr="007F4495">
        <w:rPr>
          <w:rFonts w:eastAsia="TimesNewRomanPSMT"/>
          <w:szCs w:val="28"/>
        </w:rPr>
        <w:t xml:space="preserve">преэклампсии (Me </w:t>
      </w:r>
      <w:r w:rsidR="00AC1BAA" w:rsidRPr="007F4495">
        <w:rPr>
          <w:szCs w:val="28"/>
        </w:rPr>
        <w:t>(Q25-Q75))</w:t>
      </w:r>
      <w:r w:rsidR="0033213D">
        <w:rPr>
          <w:szCs w:val="28"/>
        </w:rPr>
        <w:t xml:space="preserve"> </w:t>
      </w:r>
    </w:p>
    <w:p w:rsidR="001430A7" w:rsidRPr="007F4495" w:rsidRDefault="001430A7" w:rsidP="007F4495">
      <w:pPr>
        <w:pStyle w:val="ab"/>
        <w:spacing w:before="0" w:beforeAutospacing="0" w:after="0" w:afterAutospacing="0"/>
        <w:jc w:val="both"/>
        <w:rPr>
          <w:szCs w:val="28"/>
        </w:rPr>
      </w:pPr>
    </w:p>
    <w:tbl>
      <w:tblPr>
        <w:tblStyle w:val="af0"/>
        <w:tblW w:w="9634" w:type="dxa"/>
        <w:tblLook w:val="04A0" w:firstRow="1" w:lastRow="0" w:firstColumn="1" w:lastColumn="0" w:noHBand="0" w:noVBand="1"/>
      </w:tblPr>
      <w:tblGrid>
        <w:gridCol w:w="2277"/>
        <w:gridCol w:w="2601"/>
        <w:gridCol w:w="2224"/>
        <w:gridCol w:w="2532"/>
      </w:tblGrid>
      <w:tr w:rsidR="008A709A" w:rsidRPr="008A71C6" w:rsidTr="00027C90">
        <w:trPr>
          <w:trHeight w:val="945"/>
        </w:trPr>
        <w:tc>
          <w:tcPr>
            <w:tcW w:w="2277" w:type="dxa"/>
          </w:tcPr>
          <w:p w:rsidR="008A709A" w:rsidRPr="008A71C6" w:rsidRDefault="008A709A" w:rsidP="007F4495">
            <w:pPr>
              <w:pStyle w:val="ab"/>
              <w:spacing w:before="0" w:beforeAutospacing="0" w:after="0" w:afterAutospacing="0"/>
              <w:jc w:val="center"/>
              <w:rPr>
                <w:rFonts w:eastAsia="TimesNewRomanPSMT"/>
                <w:sz w:val="24"/>
              </w:rPr>
            </w:pPr>
            <w:r w:rsidRPr="008A71C6">
              <w:rPr>
                <w:rFonts w:eastAsia="TimesNewRomanPSMT"/>
                <w:sz w:val="24"/>
              </w:rPr>
              <w:t>Показатели</w:t>
            </w:r>
          </w:p>
        </w:tc>
        <w:tc>
          <w:tcPr>
            <w:tcW w:w="2601" w:type="dxa"/>
          </w:tcPr>
          <w:p w:rsidR="008A709A" w:rsidRPr="008A71C6" w:rsidRDefault="00687D56" w:rsidP="007F4495">
            <w:pPr>
              <w:pStyle w:val="ab"/>
              <w:spacing w:before="0" w:beforeAutospacing="0" w:after="0" w:afterAutospacing="0"/>
              <w:jc w:val="center"/>
              <w:rPr>
                <w:rFonts w:eastAsia="TimesNewRomanPSMT"/>
                <w:sz w:val="24"/>
              </w:rPr>
            </w:pPr>
            <w:r w:rsidRPr="008A71C6">
              <w:rPr>
                <w:sz w:val="24"/>
              </w:rPr>
              <w:t>1 г</w:t>
            </w:r>
            <w:r w:rsidR="00AD6C9F" w:rsidRPr="008A71C6">
              <w:rPr>
                <w:sz w:val="24"/>
              </w:rPr>
              <w:t xml:space="preserve">руппа </w:t>
            </w:r>
            <w:r w:rsidR="008A709A" w:rsidRPr="008A71C6">
              <w:rPr>
                <w:sz w:val="24"/>
              </w:rPr>
              <w:t>n=29</w:t>
            </w:r>
          </w:p>
          <w:p w:rsidR="008A709A" w:rsidRPr="008A71C6" w:rsidRDefault="008A709A" w:rsidP="007F4495">
            <w:pPr>
              <w:pStyle w:val="ab"/>
              <w:spacing w:before="0" w:beforeAutospacing="0" w:after="0" w:afterAutospacing="0"/>
              <w:jc w:val="center"/>
              <w:rPr>
                <w:sz w:val="24"/>
              </w:rPr>
            </w:pPr>
            <w:r w:rsidRPr="008A71C6">
              <w:rPr>
                <w:rFonts w:eastAsia="TimesNewRomanPSMT"/>
                <w:sz w:val="24"/>
              </w:rPr>
              <w:t>Me</w:t>
            </w:r>
          </w:p>
          <w:p w:rsidR="008A709A" w:rsidRPr="008A71C6" w:rsidRDefault="008A709A" w:rsidP="007F4495">
            <w:pPr>
              <w:pStyle w:val="ab"/>
              <w:spacing w:before="0" w:beforeAutospacing="0" w:after="0" w:afterAutospacing="0"/>
              <w:jc w:val="center"/>
              <w:rPr>
                <w:rFonts w:eastAsia="TimesNewRomanPSMT"/>
                <w:sz w:val="24"/>
              </w:rPr>
            </w:pPr>
            <w:r w:rsidRPr="008A71C6">
              <w:rPr>
                <w:sz w:val="24"/>
              </w:rPr>
              <w:t>(Q25-Q75)</w:t>
            </w:r>
          </w:p>
        </w:tc>
        <w:tc>
          <w:tcPr>
            <w:tcW w:w="2224" w:type="dxa"/>
          </w:tcPr>
          <w:p w:rsidR="008A709A" w:rsidRPr="008A71C6" w:rsidRDefault="008A709A" w:rsidP="007F4495">
            <w:pPr>
              <w:pStyle w:val="ab"/>
              <w:spacing w:before="0" w:beforeAutospacing="0" w:after="0" w:afterAutospacing="0"/>
              <w:jc w:val="center"/>
              <w:rPr>
                <w:rFonts w:eastAsia="TimesNewRomanPSMT"/>
                <w:sz w:val="24"/>
              </w:rPr>
            </w:pPr>
            <w:r w:rsidRPr="008A71C6">
              <w:rPr>
                <w:sz w:val="24"/>
              </w:rPr>
              <w:t xml:space="preserve">2 группа - </w:t>
            </w:r>
            <w:r w:rsidRPr="008A71C6">
              <w:rPr>
                <w:spacing w:val="-6"/>
                <w:sz w:val="24"/>
              </w:rPr>
              <w:t>ПЭ</w:t>
            </w:r>
            <w:r w:rsidRPr="008A71C6">
              <w:rPr>
                <w:sz w:val="24"/>
              </w:rPr>
              <w:t xml:space="preserve"> n=35</w:t>
            </w:r>
          </w:p>
          <w:p w:rsidR="008A709A" w:rsidRPr="008A71C6" w:rsidRDefault="008A709A" w:rsidP="007F4495">
            <w:pPr>
              <w:pStyle w:val="ab"/>
              <w:spacing w:before="0" w:beforeAutospacing="0" w:after="0" w:afterAutospacing="0"/>
              <w:jc w:val="center"/>
              <w:rPr>
                <w:sz w:val="24"/>
              </w:rPr>
            </w:pPr>
            <w:r w:rsidRPr="008A71C6">
              <w:rPr>
                <w:rFonts w:eastAsia="TimesNewRomanPSMT"/>
                <w:sz w:val="24"/>
              </w:rPr>
              <w:t>M</w:t>
            </w:r>
            <w:r w:rsidRPr="008A71C6">
              <w:rPr>
                <w:sz w:val="24"/>
              </w:rPr>
              <w:t>e</w:t>
            </w:r>
          </w:p>
          <w:p w:rsidR="008A709A" w:rsidRPr="008A71C6" w:rsidRDefault="008A709A" w:rsidP="007F4495">
            <w:pPr>
              <w:pStyle w:val="ab"/>
              <w:spacing w:before="0" w:beforeAutospacing="0" w:after="0" w:afterAutospacing="0"/>
              <w:jc w:val="center"/>
              <w:rPr>
                <w:rFonts w:eastAsia="TimesNewRomanPSMT"/>
                <w:sz w:val="24"/>
              </w:rPr>
            </w:pPr>
            <w:r w:rsidRPr="008A71C6">
              <w:rPr>
                <w:sz w:val="24"/>
              </w:rPr>
              <w:t>(Q25-Q75)</w:t>
            </w:r>
          </w:p>
        </w:tc>
        <w:tc>
          <w:tcPr>
            <w:tcW w:w="2532" w:type="dxa"/>
          </w:tcPr>
          <w:p w:rsidR="008A709A" w:rsidRPr="008A71C6" w:rsidRDefault="008A709A" w:rsidP="007F4495">
            <w:pPr>
              <w:pStyle w:val="ab"/>
              <w:spacing w:before="0" w:beforeAutospacing="0" w:after="0" w:afterAutospacing="0"/>
              <w:jc w:val="center"/>
              <w:rPr>
                <w:sz w:val="24"/>
              </w:rPr>
            </w:pPr>
            <w:r w:rsidRPr="008A71C6">
              <w:rPr>
                <w:sz w:val="24"/>
              </w:rPr>
              <w:t>Уровень р</w:t>
            </w:r>
          </w:p>
        </w:tc>
      </w:tr>
      <w:tr w:rsidR="008A709A" w:rsidRPr="008A71C6" w:rsidTr="00027C90">
        <w:trPr>
          <w:trHeight w:val="419"/>
        </w:trPr>
        <w:tc>
          <w:tcPr>
            <w:tcW w:w="2277" w:type="dxa"/>
          </w:tcPr>
          <w:p w:rsidR="008A709A" w:rsidRPr="008A71C6" w:rsidRDefault="008A709A" w:rsidP="007F4495">
            <w:pPr>
              <w:pStyle w:val="ab"/>
              <w:spacing w:before="0" w:beforeAutospacing="0" w:after="0" w:afterAutospacing="0"/>
              <w:jc w:val="center"/>
              <w:rPr>
                <w:rFonts w:eastAsia="TimesNewRomanPSMT"/>
                <w:sz w:val="24"/>
              </w:rPr>
            </w:pPr>
            <w:r w:rsidRPr="008A71C6">
              <w:rPr>
                <w:rFonts w:eastAsia="TimesNewRomanPSMT"/>
                <w:sz w:val="24"/>
              </w:rPr>
              <w:t>Белок в ОАМ</w:t>
            </w:r>
            <w:r w:rsidR="00034FF6" w:rsidRPr="008A71C6">
              <w:rPr>
                <w:rFonts w:eastAsia="TimesNewRomanPSMT"/>
                <w:sz w:val="24"/>
              </w:rPr>
              <w:t>, г/л</w:t>
            </w:r>
          </w:p>
        </w:tc>
        <w:tc>
          <w:tcPr>
            <w:tcW w:w="2601" w:type="dxa"/>
          </w:tcPr>
          <w:p w:rsidR="008A709A" w:rsidRPr="008A71C6" w:rsidRDefault="008A709A" w:rsidP="007F4495">
            <w:pPr>
              <w:pStyle w:val="ab"/>
              <w:spacing w:before="0" w:beforeAutospacing="0" w:after="0" w:afterAutospacing="0"/>
              <w:jc w:val="center"/>
              <w:rPr>
                <w:rFonts w:eastAsia="TimesNewRomanPSMT"/>
                <w:sz w:val="24"/>
              </w:rPr>
            </w:pPr>
            <w:r w:rsidRPr="008A71C6">
              <w:rPr>
                <w:rFonts w:eastAsia="TimesNewRomanPSMT"/>
                <w:sz w:val="24"/>
              </w:rPr>
              <w:t>0</w:t>
            </w:r>
          </w:p>
        </w:tc>
        <w:tc>
          <w:tcPr>
            <w:tcW w:w="2224" w:type="dxa"/>
          </w:tcPr>
          <w:p w:rsidR="008A709A" w:rsidRPr="008A71C6" w:rsidRDefault="008A709A" w:rsidP="007F4495">
            <w:pPr>
              <w:pStyle w:val="ab"/>
              <w:spacing w:before="0" w:beforeAutospacing="0" w:after="0" w:afterAutospacing="0"/>
              <w:jc w:val="center"/>
              <w:rPr>
                <w:rFonts w:eastAsia="TimesNewRomanPSMT"/>
                <w:sz w:val="24"/>
              </w:rPr>
            </w:pPr>
            <w:r w:rsidRPr="008A71C6">
              <w:rPr>
                <w:rFonts w:eastAsia="TimesNewRomanPSMT"/>
                <w:sz w:val="24"/>
              </w:rPr>
              <w:t>1,0 (0,9-1,5)</w:t>
            </w:r>
          </w:p>
        </w:tc>
        <w:tc>
          <w:tcPr>
            <w:tcW w:w="2532" w:type="dxa"/>
          </w:tcPr>
          <w:p w:rsidR="008A709A" w:rsidRPr="008A71C6" w:rsidRDefault="008A709A" w:rsidP="007F4495">
            <w:pPr>
              <w:pStyle w:val="ab"/>
              <w:spacing w:before="0" w:beforeAutospacing="0" w:after="0" w:afterAutospacing="0"/>
              <w:jc w:val="center"/>
              <w:rPr>
                <w:rFonts w:eastAsia="TimesNewRomanPSMT"/>
                <w:b/>
                <w:bCs/>
                <w:sz w:val="24"/>
              </w:rPr>
            </w:pPr>
            <w:r w:rsidRPr="008A71C6">
              <w:rPr>
                <w:rFonts w:eastAsia="TimesNewRomanPSMT"/>
                <w:b/>
                <w:bCs/>
                <w:sz w:val="24"/>
              </w:rPr>
              <w:t>0,001</w:t>
            </w:r>
            <w:r w:rsidR="003F6979" w:rsidRPr="008A71C6">
              <w:rPr>
                <w:rFonts w:eastAsia="TimesNewRomanPSMT"/>
                <w:b/>
                <w:bCs/>
                <w:sz w:val="24"/>
              </w:rPr>
              <w:t>*</w:t>
            </w:r>
          </w:p>
        </w:tc>
      </w:tr>
    </w:tbl>
    <w:p w:rsidR="001F736F" w:rsidRDefault="003F2BAA" w:rsidP="003F2BAA">
      <w:pPr>
        <w:pStyle w:val="ab"/>
        <w:spacing w:before="0" w:beforeAutospacing="0" w:after="0" w:afterAutospacing="0"/>
        <w:jc w:val="both"/>
        <w:rPr>
          <w:rFonts w:eastAsia="TimesNewRomanPSMT"/>
          <w:sz w:val="24"/>
        </w:rPr>
      </w:pPr>
      <w:r w:rsidRPr="003F2BAA">
        <w:rPr>
          <w:rFonts w:eastAsia="TimesNewRomanPSMT"/>
          <w:sz w:val="24"/>
        </w:rPr>
        <w:t xml:space="preserve">*- В таблице указаны уровни значимости (р) Критерий Манна- Уитни </w:t>
      </w:r>
    </w:p>
    <w:p w:rsidR="001430A7" w:rsidRPr="003F2BAA" w:rsidRDefault="001430A7" w:rsidP="003F2BAA">
      <w:pPr>
        <w:pStyle w:val="ab"/>
        <w:spacing w:before="0" w:beforeAutospacing="0" w:after="0" w:afterAutospacing="0"/>
        <w:jc w:val="both"/>
        <w:rPr>
          <w:rFonts w:eastAsia="TimesNewRomanPSMT"/>
          <w:sz w:val="24"/>
        </w:rPr>
      </w:pPr>
    </w:p>
    <w:p w:rsidR="00CA41AE" w:rsidRPr="007F4495" w:rsidRDefault="00AF2E23" w:rsidP="0033213D">
      <w:pPr>
        <w:pStyle w:val="ab"/>
        <w:numPr>
          <w:ilvl w:val="2"/>
          <w:numId w:val="22"/>
        </w:numPr>
        <w:spacing w:before="0" w:beforeAutospacing="0" w:after="0" w:afterAutospacing="0"/>
        <w:ind w:left="0" w:firstLine="720"/>
        <w:jc w:val="both"/>
        <w:rPr>
          <w:szCs w:val="28"/>
        </w:rPr>
      </w:pPr>
      <w:r w:rsidRPr="007F4495">
        <w:rPr>
          <w:rFonts w:eastAsia="TimesNewRomanPSMT"/>
          <w:b/>
          <w:bCs/>
          <w:szCs w:val="28"/>
        </w:rPr>
        <w:t>Сравнительная х</w:t>
      </w:r>
      <w:r w:rsidR="00AB2D85" w:rsidRPr="007F4495">
        <w:rPr>
          <w:rFonts w:eastAsia="TimesNewRomanPSMT"/>
          <w:b/>
          <w:bCs/>
          <w:szCs w:val="28"/>
        </w:rPr>
        <w:t xml:space="preserve">арактеристика показателей окислительного стресса у беременных </w:t>
      </w:r>
      <w:r w:rsidR="00D939D8" w:rsidRPr="007F4495">
        <w:rPr>
          <w:rFonts w:eastAsia="TimesNewRomanPSMT"/>
          <w:b/>
          <w:bCs/>
          <w:szCs w:val="28"/>
        </w:rPr>
        <w:t>без ХАГ и беременных с тяжелой ПЭ</w:t>
      </w:r>
      <w:r w:rsidR="0033213D">
        <w:rPr>
          <w:rFonts w:eastAsia="TimesNewRomanPSMT"/>
          <w:b/>
          <w:bCs/>
          <w:szCs w:val="28"/>
        </w:rPr>
        <w:t xml:space="preserve">  </w:t>
      </w:r>
    </w:p>
    <w:p w:rsidR="00CA41AE" w:rsidRDefault="00CA41AE" w:rsidP="007F4495">
      <w:pPr>
        <w:pStyle w:val="ab"/>
        <w:spacing w:before="0" w:beforeAutospacing="0" w:after="0" w:afterAutospacing="0"/>
        <w:ind w:firstLine="708"/>
        <w:jc w:val="both"/>
        <w:rPr>
          <w:rFonts w:eastAsia="TimesNewRomanPSMT"/>
          <w:szCs w:val="28"/>
        </w:rPr>
      </w:pPr>
      <w:r w:rsidRPr="007F4495">
        <w:rPr>
          <w:rFonts w:eastAsia="TimesNewRomanPSMT"/>
          <w:szCs w:val="28"/>
        </w:rPr>
        <w:t>Ранее проведенные исследования наличия окислительного стресса у беременных с преэклампсией различной степени тяжести, артериальной гипертензией, здоровых беременных</w:t>
      </w:r>
      <w:r w:rsidR="009C7E2F" w:rsidRPr="007F4495">
        <w:rPr>
          <w:rFonts w:eastAsia="TimesNewRomanPSMT"/>
          <w:szCs w:val="28"/>
        </w:rPr>
        <w:t xml:space="preserve"> были частично изучены</w:t>
      </w:r>
      <w:r w:rsidRPr="007F4495">
        <w:rPr>
          <w:rFonts w:eastAsia="TimesNewRomanPSMT"/>
          <w:szCs w:val="28"/>
        </w:rPr>
        <w:t>, однако сведения достаточно разноречивые и неоднонаправленные. Нет сомнений в то</w:t>
      </w:r>
      <w:r w:rsidR="009C7E2F" w:rsidRPr="007F4495">
        <w:rPr>
          <w:rFonts w:eastAsia="TimesNewRomanPSMT"/>
          <w:szCs w:val="28"/>
        </w:rPr>
        <w:t>м</w:t>
      </w:r>
      <w:r w:rsidRPr="007F4495">
        <w:rPr>
          <w:rFonts w:eastAsia="TimesNewRomanPSMT"/>
          <w:szCs w:val="28"/>
        </w:rPr>
        <w:t>, что окислительный стресс является ключевым патогенетическим звеном в развитии гестоза, а также вовлечения других органов-мишеней</w:t>
      </w:r>
      <w:r w:rsidR="00AF2E23" w:rsidRPr="007F4495">
        <w:rPr>
          <w:rFonts w:eastAsia="TimesNewRomanPSMT"/>
          <w:szCs w:val="28"/>
        </w:rPr>
        <w:t xml:space="preserve"> и развития органной дисфункции</w:t>
      </w:r>
      <w:r w:rsidRPr="007F4495">
        <w:rPr>
          <w:rFonts w:eastAsia="TimesNewRomanPSMT"/>
          <w:szCs w:val="28"/>
        </w:rPr>
        <w:t xml:space="preserve">. </w:t>
      </w:r>
      <w:r w:rsidR="00D939D8" w:rsidRPr="007F4495">
        <w:rPr>
          <w:rFonts w:eastAsia="TimesNewRomanPSMT"/>
          <w:szCs w:val="28"/>
        </w:rPr>
        <w:t>Проведен сравнительный анализ показателей окислительного метаболизма крови у беременных без ХАГ и с тяжелой преэклампсией</w:t>
      </w:r>
      <w:r w:rsidR="00B551F2">
        <w:rPr>
          <w:rFonts w:eastAsia="TimesNewRomanPSMT"/>
          <w:szCs w:val="28"/>
        </w:rPr>
        <w:t>, таблица 15.</w:t>
      </w:r>
    </w:p>
    <w:p w:rsidR="00742AFF" w:rsidRPr="007F4495" w:rsidRDefault="00742AFF" w:rsidP="007F4495">
      <w:pPr>
        <w:pStyle w:val="ab"/>
        <w:spacing w:before="0" w:beforeAutospacing="0" w:after="0" w:afterAutospacing="0"/>
        <w:ind w:firstLine="708"/>
        <w:jc w:val="both"/>
        <w:rPr>
          <w:rFonts w:eastAsia="TimesNewRomanPSMT"/>
          <w:szCs w:val="28"/>
        </w:rPr>
      </w:pPr>
    </w:p>
    <w:p w:rsidR="0016177C" w:rsidRDefault="006E5280" w:rsidP="007F4495">
      <w:pPr>
        <w:pStyle w:val="ab"/>
        <w:spacing w:before="0" w:beforeAutospacing="0" w:after="0" w:afterAutospacing="0"/>
        <w:jc w:val="both"/>
        <w:rPr>
          <w:rFonts w:eastAsia="TimesNewRomanPSMT"/>
          <w:szCs w:val="28"/>
        </w:rPr>
      </w:pPr>
      <w:r w:rsidRPr="007F4495">
        <w:rPr>
          <w:rFonts w:eastAsia="TimesNewRomanPSMT"/>
          <w:szCs w:val="28"/>
        </w:rPr>
        <w:t>Табли</w:t>
      </w:r>
      <w:r w:rsidR="00D939D8" w:rsidRPr="007F4495">
        <w:rPr>
          <w:rFonts w:eastAsia="TimesNewRomanPSMT"/>
          <w:szCs w:val="28"/>
        </w:rPr>
        <w:t>ц</w:t>
      </w:r>
      <w:r w:rsidRPr="007F4495">
        <w:rPr>
          <w:rFonts w:eastAsia="TimesNewRomanPSMT"/>
          <w:szCs w:val="28"/>
        </w:rPr>
        <w:t xml:space="preserve">а </w:t>
      </w:r>
      <w:r w:rsidR="00B551F2">
        <w:rPr>
          <w:rFonts w:eastAsia="TimesNewRomanPSMT"/>
          <w:szCs w:val="28"/>
        </w:rPr>
        <w:t>15</w:t>
      </w:r>
      <w:r w:rsidR="00742AFF">
        <w:rPr>
          <w:rFonts w:eastAsia="TimesNewRomanPSMT"/>
          <w:szCs w:val="28"/>
        </w:rPr>
        <w:t xml:space="preserve"> -</w:t>
      </w:r>
      <w:r w:rsidR="00D939D8" w:rsidRPr="007F4495">
        <w:rPr>
          <w:rFonts w:eastAsia="TimesNewRomanPSMT"/>
          <w:szCs w:val="28"/>
        </w:rPr>
        <w:t xml:space="preserve"> </w:t>
      </w:r>
      <w:r w:rsidR="00AC1BAA" w:rsidRPr="007F4495">
        <w:rPr>
          <w:rFonts w:eastAsia="TimesNewRomanPSMT"/>
          <w:szCs w:val="28"/>
        </w:rPr>
        <w:t xml:space="preserve">Содержание показателей окислительного стресса у беременных без ХАГ и беременных с преэклампсией (Me </w:t>
      </w:r>
      <w:r w:rsidR="00AC1BAA" w:rsidRPr="007F4495">
        <w:rPr>
          <w:szCs w:val="28"/>
        </w:rPr>
        <w:t>(Q25-Q75))</w:t>
      </w:r>
      <w:r w:rsidR="00D939D8" w:rsidRPr="007F4495">
        <w:rPr>
          <w:rFonts w:eastAsia="TimesNewRomanPSMT"/>
          <w:szCs w:val="28"/>
        </w:rPr>
        <w:t xml:space="preserve"> </w:t>
      </w:r>
    </w:p>
    <w:p w:rsidR="00D7313F" w:rsidRPr="007F4495" w:rsidRDefault="00D7313F" w:rsidP="007F4495">
      <w:pPr>
        <w:pStyle w:val="ab"/>
        <w:spacing w:before="0" w:beforeAutospacing="0" w:after="0" w:afterAutospacing="0"/>
        <w:jc w:val="both"/>
        <w:rPr>
          <w:rFonts w:eastAsia="TimesNewRomanPSMT"/>
          <w:szCs w:val="28"/>
        </w:rPr>
      </w:pPr>
    </w:p>
    <w:tbl>
      <w:tblPr>
        <w:tblStyle w:val="af0"/>
        <w:tblW w:w="9634" w:type="dxa"/>
        <w:tblLayout w:type="fixed"/>
        <w:tblLook w:val="04A0" w:firstRow="1" w:lastRow="0" w:firstColumn="1" w:lastColumn="0" w:noHBand="0" w:noVBand="1"/>
      </w:tblPr>
      <w:tblGrid>
        <w:gridCol w:w="2802"/>
        <w:gridCol w:w="2693"/>
        <w:gridCol w:w="2551"/>
        <w:gridCol w:w="1588"/>
      </w:tblGrid>
      <w:tr w:rsidR="0016177C" w:rsidRPr="008A71C6" w:rsidTr="00027C90">
        <w:trPr>
          <w:trHeight w:val="1178"/>
        </w:trPr>
        <w:tc>
          <w:tcPr>
            <w:tcW w:w="2802" w:type="dxa"/>
          </w:tcPr>
          <w:p w:rsidR="00386E89" w:rsidRDefault="00386E89" w:rsidP="007F4495">
            <w:pPr>
              <w:pStyle w:val="ab"/>
              <w:spacing w:before="0" w:beforeAutospacing="0" w:after="0" w:afterAutospacing="0"/>
              <w:jc w:val="center"/>
              <w:rPr>
                <w:rFonts w:eastAsia="TimesNewRomanPSMT"/>
                <w:sz w:val="24"/>
              </w:rPr>
            </w:pP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Показатели</w:t>
            </w:r>
          </w:p>
        </w:tc>
        <w:tc>
          <w:tcPr>
            <w:tcW w:w="2693" w:type="dxa"/>
          </w:tcPr>
          <w:p w:rsidR="0016177C" w:rsidRPr="008A71C6" w:rsidRDefault="0016177C" w:rsidP="007F4495">
            <w:pPr>
              <w:pStyle w:val="ab"/>
              <w:spacing w:before="0" w:beforeAutospacing="0" w:after="0" w:afterAutospacing="0"/>
              <w:jc w:val="center"/>
              <w:rPr>
                <w:rFonts w:eastAsia="TimesNewRomanPSMT"/>
                <w:sz w:val="24"/>
              </w:rPr>
            </w:pPr>
            <w:r w:rsidRPr="008A71C6">
              <w:rPr>
                <w:sz w:val="24"/>
              </w:rPr>
              <w:t xml:space="preserve">1 группа </w:t>
            </w:r>
            <w:r w:rsidR="00386E89">
              <w:rPr>
                <w:sz w:val="24"/>
              </w:rPr>
              <w:t>б</w:t>
            </w:r>
            <w:r w:rsidRPr="008A71C6">
              <w:rPr>
                <w:sz w:val="24"/>
              </w:rPr>
              <w:t>еременных без ХАГ n=29</w:t>
            </w:r>
          </w:p>
          <w:p w:rsidR="0016177C" w:rsidRPr="008A71C6" w:rsidRDefault="0016177C" w:rsidP="007F4495">
            <w:pPr>
              <w:pStyle w:val="ab"/>
              <w:spacing w:before="0" w:beforeAutospacing="0" w:after="0" w:afterAutospacing="0"/>
              <w:jc w:val="center"/>
              <w:rPr>
                <w:sz w:val="24"/>
              </w:rPr>
            </w:pPr>
            <w:r w:rsidRPr="008A71C6">
              <w:rPr>
                <w:rFonts w:eastAsia="TimesNewRomanPSMT"/>
                <w:sz w:val="24"/>
              </w:rPr>
              <w:t>Me</w:t>
            </w:r>
          </w:p>
          <w:p w:rsidR="0016177C" w:rsidRPr="008A71C6" w:rsidRDefault="0016177C" w:rsidP="007F4495">
            <w:pPr>
              <w:pStyle w:val="ab"/>
              <w:spacing w:before="0" w:beforeAutospacing="0" w:after="0" w:afterAutospacing="0"/>
              <w:jc w:val="center"/>
              <w:rPr>
                <w:rFonts w:eastAsia="TimesNewRomanPSMT"/>
                <w:sz w:val="24"/>
              </w:rPr>
            </w:pPr>
            <w:r w:rsidRPr="008A71C6">
              <w:rPr>
                <w:sz w:val="24"/>
              </w:rPr>
              <w:t>(Q25-Q75)</w:t>
            </w:r>
          </w:p>
        </w:tc>
        <w:tc>
          <w:tcPr>
            <w:tcW w:w="2551" w:type="dxa"/>
          </w:tcPr>
          <w:p w:rsidR="0016177C" w:rsidRPr="008A71C6" w:rsidRDefault="0016177C" w:rsidP="007F4495">
            <w:pPr>
              <w:pStyle w:val="ab"/>
              <w:spacing w:before="0" w:beforeAutospacing="0" w:after="0" w:afterAutospacing="0"/>
              <w:jc w:val="center"/>
              <w:rPr>
                <w:rFonts w:eastAsia="TimesNewRomanPSMT"/>
                <w:sz w:val="24"/>
              </w:rPr>
            </w:pPr>
            <w:r w:rsidRPr="008A71C6">
              <w:rPr>
                <w:sz w:val="24"/>
              </w:rPr>
              <w:t xml:space="preserve">2 группа - </w:t>
            </w:r>
            <w:r w:rsidRPr="008A71C6">
              <w:rPr>
                <w:spacing w:val="-6"/>
                <w:sz w:val="24"/>
              </w:rPr>
              <w:t>ПЭ</w:t>
            </w:r>
            <w:r w:rsidRPr="008A71C6">
              <w:rPr>
                <w:sz w:val="24"/>
              </w:rPr>
              <w:t xml:space="preserve"> n=35</w:t>
            </w:r>
          </w:p>
          <w:p w:rsidR="0016177C" w:rsidRPr="008A71C6" w:rsidRDefault="0016177C" w:rsidP="007F4495">
            <w:pPr>
              <w:pStyle w:val="ab"/>
              <w:spacing w:before="0" w:beforeAutospacing="0" w:after="0" w:afterAutospacing="0"/>
              <w:jc w:val="center"/>
              <w:rPr>
                <w:sz w:val="24"/>
              </w:rPr>
            </w:pPr>
            <w:r w:rsidRPr="008A71C6">
              <w:rPr>
                <w:rFonts w:eastAsia="TimesNewRomanPSMT"/>
                <w:sz w:val="24"/>
              </w:rPr>
              <w:t>M</w:t>
            </w:r>
            <w:r w:rsidRPr="008A71C6">
              <w:rPr>
                <w:sz w:val="24"/>
              </w:rPr>
              <w:t>e</w:t>
            </w:r>
          </w:p>
          <w:p w:rsidR="0016177C" w:rsidRPr="008A71C6" w:rsidRDefault="0016177C" w:rsidP="007F4495">
            <w:pPr>
              <w:pStyle w:val="ab"/>
              <w:spacing w:before="0" w:beforeAutospacing="0" w:after="0" w:afterAutospacing="0"/>
              <w:jc w:val="center"/>
              <w:rPr>
                <w:rFonts w:eastAsia="TimesNewRomanPSMT"/>
                <w:sz w:val="24"/>
              </w:rPr>
            </w:pPr>
            <w:r w:rsidRPr="008A71C6">
              <w:rPr>
                <w:sz w:val="24"/>
              </w:rPr>
              <w:t>(Q25-Q75)</w:t>
            </w:r>
          </w:p>
        </w:tc>
        <w:tc>
          <w:tcPr>
            <w:tcW w:w="1588" w:type="dxa"/>
          </w:tcPr>
          <w:p w:rsidR="00386E89" w:rsidRDefault="0016177C" w:rsidP="007F4495">
            <w:pPr>
              <w:pStyle w:val="ab"/>
              <w:spacing w:before="0" w:beforeAutospacing="0" w:after="0" w:afterAutospacing="0"/>
              <w:jc w:val="center"/>
              <w:rPr>
                <w:sz w:val="24"/>
              </w:rPr>
            </w:pPr>
            <w:r w:rsidRPr="008A71C6">
              <w:rPr>
                <w:sz w:val="24"/>
              </w:rPr>
              <w:t xml:space="preserve">Уровень </w:t>
            </w:r>
          </w:p>
          <w:p w:rsidR="0016177C" w:rsidRPr="008A71C6" w:rsidRDefault="0016177C" w:rsidP="007F4495">
            <w:pPr>
              <w:pStyle w:val="ab"/>
              <w:spacing w:before="0" w:beforeAutospacing="0" w:after="0" w:afterAutospacing="0"/>
              <w:jc w:val="center"/>
              <w:rPr>
                <w:sz w:val="24"/>
              </w:rPr>
            </w:pPr>
            <w:r w:rsidRPr="008A71C6">
              <w:rPr>
                <w:sz w:val="24"/>
              </w:rPr>
              <w:t>р</w:t>
            </w:r>
          </w:p>
        </w:tc>
      </w:tr>
      <w:tr w:rsidR="0016177C" w:rsidRPr="008A71C6" w:rsidTr="00027C90">
        <w:trPr>
          <w:trHeight w:val="697"/>
        </w:trPr>
        <w:tc>
          <w:tcPr>
            <w:tcW w:w="2802"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ОМБ в эритроциах</w:t>
            </w:r>
            <w:r w:rsidR="00034FF6" w:rsidRPr="008A71C6">
              <w:rPr>
                <w:rFonts w:eastAsia="TimesNewRomanPSMT"/>
                <w:sz w:val="24"/>
              </w:rPr>
              <w:t>, нмоль/мл</w:t>
            </w:r>
          </w:p>
        </w:tc>
        <w:tc>
          <w:tcPr>
            <w:tcW w:w="2693"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7,</w:t>
            </w:r>
            <w:r w:rsidR="009D4B51" w:rsidRPr="008A71C6">
              <w:rPr>
                <w:rFonts w:eastAsia="TimesNewRomanPSMT"/>
                <w:sz w:val="24"/>
              </w:rPr>
              <w:t>43</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w:t>
            </w:r>
            <w:r w:rsidR="009D4B51" w:rsidRPr="008A71C6">
              <w:rPr>
                <w:rFonts w:eastAsia="TimesNewRomanPSMT"/>
                <w:sz w:val="24"/>
              </w:rPr>
              <w:t>6,72</w:t>
            </w:r>
            <w:r w:rsidRPr="008A71C6">
              <w:rPr>
                <w:rFonts w:eastAsia="TimesNewRomanPSMT"/>
                <w:sz w:val="24"/>
              </w:rPr>
              <w:t>-</w:t>
            </w:r>
            <w:r w:rsidR="009D4B51" w:rsidRPr="008A71C6">
              <w:rPr>
                <w:rFonts w:eastAsia="TimesNewRomanPSMT"/>
                <w:sz w:val="24"/>
              </w:rPr>
              <w:t>10,02</w:t>
            </w:r>
            <w:r w:rsidRPr="008A71C6">
              <w:rPr>
                <w:rFonts w:eastAsia="TimesNewRomanPSMT"/>
                <w:sz w:val="24"/>
              </w:rPr>
              <w:t>)</w:t>
            </w:r>
          </w:p>
        </w:tc>
        <w:tc>
          <w:tcPr>
            <w:tcW w:w="2551"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12,</w:t>
            </w:r>
            <w:r w:rsidR="009D4B51" w:rsidRPr="008A71C6">
              <w:rPr>
                <w:rFonts w:eastAsia="TimesNewRomanPSMT"/>
                <w:sz w:val="24"/>
              </w:rPr>
              <w:t>11</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(1</w:t>
            </w:r>
            <w:r w:rsidR="009D4B51" w:rsidRPr="008A71C6">
              <w:rPr>
                <w:rFonts w:eastAsia="TimesNewRomanPSMT"/>
                <w:sz w:val="24"/>
              </w:rPr>
              <w:t>0</w:t>
            </w:r>
            <w:r w:rsidRPr="008A71C6">
              <w:rPr>
                <w:rFonts w:eastAsia="TimesNewRomanPSMT"/>
                <w:sz w:val="24"/>
              </w:rPr>
              <w:t>,</w:t>
            </w:r>
            <w:r w:rsidR="009D4B51" w:rsidRPr="008A71C6">
              <w:rPr>
                <w:rFonts w:eastAsia="TimesNewRomanPSMT"/>
                <w:sz w:val="24"/>
              </w:rPr>
              <w:t>19</w:t>
            </w:r>
            <w:r w:rsidRPr="008A71C6">
              <w:rPr>
                <w:rFonts w:eastAsia="TimesNewRomanPSMT"/>
                <w:sz w:val="24"/>
              </w:rPr>
              <w:t>-</w:t>
            </w:r>
            <w:r w:rsidR="009D4B51" w:rsidRPr="008A71C6">
              <w:rPr>
                <w:rFonts w:eastAsia="TimesNewRomanPSMT"/>
                <w:sz w:val="24"/>
              </w:rPr>
              <w:t>17,90</w:t>
            </w:r>
            <w:r w:rsidRPr="008A71C6">
              <w:rPr>
                <w:rFonts w:eastAsia="TimesNewRomanPSMT"/>
                <w:sz w:val="24"/>
              </w:rPr>
              <w:t>)</w:t>
            </w:r>
          </w:p>
        </w:tc>
        <w:tc>
          <w:tcPr>
            <w:tcW w:w="1588" w:type="dxa"/>
          </w:tcPr>
          <w:p w:rsidR="0016177C" w:rsidRPr="008A71C6" w:rsidRDefault="0016177C" w:rsidP="007F4495">
            <w:pPr>
              <w:pStyle w:val="ab"/>
              <w:spacing w:before="0" w:beforeAutospacing="0" w:after="0" w:afterAutospacing="0"/>
              <w:jc w:val="center"/>
              <w:rPr>
                <w:rFonts w:eastAsia="TimesNewRomanPSMT"/>
                <w:b/>
                <w:bCs/>
                <w:sz w:val="24"/>
              </w:rPr>
            </w:pPr>
            <w:r w:rsidRPr="008A71C6">
              <w:rPr>
                <w:rFonts w:eastAsia="TimesNewRomanPSMT"/>
                <w:b/>
                <w:bCs/>
                <w:sz w:val="24"/>
              </w:rPr>
              <w:t>0,001</w:t>
            </w:r>
            <w:r w:rsidR="009D4B51" w:rsidRPr="008A71C6">
              <w:rPr>
                <w:rFonts w:eastAsia="TimesNewRomanPSMT"/>
                <w:b/>
                <w:bCs/>
                <w:sz w:val="24"/>
              </w:rPr>
              <w:t>*</w:t>
            </w:r>
          </w:p>
        </w:tc>
      </w:tr>
      <w:tr w:rsidR="0016177C" w:rsidRPr="008A71C6" w:rsidTr="00027C90">
        <w:trPr>
          <w:trHeight w:val="692"/>
        </w:trPr>
        <w:tc>
          <w:tcPr>
            <w:tcW w:w="2802"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ОМБ в плазме</w:t>
            </w:r>
            <w:r w:rsidR="00034FF6" w:rsidRPr="008A71C6">
              <w:rPr>
                <w:rFonts w:eastAsia="TimesNewRomanPSMT"/>
                <w:sz w:val="24"/>
              </w:rPr>
              <w:t>, нмоль/мл</w:t>
            </w:r>
          </w:p>
        </w:tc>
        <w:tc>
          <w:tcPr>
            <w:tcW w:w="2693"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w:t>
            </w:r>
            <w:r w:rsidR="009D4B51" w:rsidRPr="008A71C6">
              <w:rPr>
                <w:rFonts w:eastAsia="TimesNewRomanPSMT"/>
                <w:sz w:val="24"/>
              </w:rPr>
              <w:t>44</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w:t>
            </w:r>
            <w:r w:rsidR="009D4B51" w:rsidRPr="008A71C6">
              <w:rPr>
                <w:rFonts w:eastAsia="TimesNewRomanPSMT"/>
                <w:sz w:val="24"/>
              </w:rPr>
              <w:t>37</w:t>
            </w:r>
            <w:r w:rsidRPr="008A71C6">
              <w:rPr>
                <w:rFonts w:eastAsia="TimesNewRomanPSMT"/>
                <w:sz w:val="24"/>
              </w:rPr>
              <w:t>-0,</w:t>
            </w:r>
            <w:r w:rsidR="009D4B51" w:rsidRPr="008A71C6">
              <w:rPr>
                <w:rFonts w:eastAsia="TimesNewRomanPSMT"/>
                <w:sz w:val="24"/>
              </w:rPr>
              <w:t>64</w:t>
            </w:r>
            <w:r w:rsidRPr="008A71C6">
              <w:rPr>
                <w:rFonts w:eastAsia="TimesNewRomanPSMT"/>
                <w:sz w:val="24"/>
              </w:rPr>
              <w:t>)</w:t>
            </w:r>
          </w:p>
        </w:tc>
        <w:tc>
          <w:tcPr>
            <w:tcW w:w="2551"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w:t>
            </w:r>
            <w:r w:rsidR="009D4B51" w:rsidRPr="008A71C6">
              <w:rPr>
                <w:rFonts w:eastAsia="TimesNewRomanPSMT"/>
                <w:sz w:val="24"/>
              </w:rPr>
              <w:t>60</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w:t>
            </w:r>
            <w:r w:rsidR="009D4B51" w:rsidRPr="008A71C6">
              <w:rPr>
                <w:rFonts w:eastAsia="TimesNewRomanPSMT"/>
                <w:sz w:val="24"/>
              </w:rPr>
              <w:t>38</w:t>
            </w:r>
            <w:r w:rsidRPr="008A71C6">
              <w:rPr>
                <w:rFonts w:eastAsia="TimesNewRomanPSMT"/>
                <w:sz w:val="24"/>
              </w:rPr>
              <w:t>-0,</w:t>
            </w:r>
            <w:r w:rsidR="009D4B51" w:rsidRPr="008A71C6">
              <w:rPr>
                <w:rFonts w:eastAsia="TimesNewRomanPSMT"/>
                <w:sz w:val="24"/>
              </w:rPr>
              <w:t>74</w:t>
            </w:r>
            <w:r w:rsidRPr="008A71C6">
              <w:rPr>
                <w:rFonts w:eastAsia="TimesNewRomanPSMT"/>
                <w:sz w:val="24"/>
              </w:rPr>
              <w:t>)</w:t>
            </w:r>
          </w:p>
        </w:tc>
        <w:tc>
          <w:tcPr>
            <w:tcW w:w="1588"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0,1</w:t>
            </w:r>
          </w:p>
        </w:tc>
      </w:tr>
      <w:tr w:rsidR="0016177C" w:rsidRPr="008A71C6" w:rsidTr="00027C90">
        <w:trPr>
          <w:trHeight w:val="707"/>
        </w:trPr>
        <w:tc>
          <w:tcPr>
            <w:tcW w:w="2802"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Метилглиоксаль эритроцитов</w:t>
            </w:r>
            <w:r w:rsidR="00034FF6" w:rsidRPr="008A71C6">
              <w:rPr>
                <w:rFonts w:eastAsia="TimesNewRomanPSMT"/>
                <w:sz w:val="24"/>
              </w:rPr>
              <w:t>, нмоль/мл</w:t>
            </w:r>
          </w:p>
        </w:tc>
        <w:tc>
          <w:tcPr>
            <w:tcW w:w="2693"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w:t>
            </w:r>
            <w:r w:rsidR="009D4B51" w:rsidRPr="008A71C6">
              <w:rPr>
                <w:rFonts w:eastAsia="TimesNewRomanPSMT"/>
                <w:sz w:val="24"/>
              </w:rPr>
              <w:t>50</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w:t>
            </w:r>
            <w:r w:rsidR="009D4B51" w:rsidRPr="008A71C6">
              <w:rPr>
                <w:rFonts w:eastAsia="TimesNewRomanPSMT"/>
                <w:sz w:val="24"/>
              </w:rPr>
              <w:t>41</w:t>
            </w:r>
            <w:r w:rsidRPr="008A71C6">
              <w:rPr>
                <w:rFonts w:eastAsia="TimesNewRomanPSMT"/>
                <w:sz w:val="24"/>
              </w:rPr>
              <w:t>-0,</w:t>
            </w:r>
            <w:r w:rsidR="009D4B51" w:rsidRPr="008A71C6">
              <w:rPr>
                <w:rFonts w:eastAsia="TimesNewRomanPSMT"/>
                <w:sz w:val="24"/>
              </w:rPr>
              <w:t>58</w:t>
            </w:r>
            <w:r w:rsidRPr="008A71C6">
              <w:rPr>
                <w:rFonts w:eastAsia="TimesNewRomanPSMT"/>
                <w:sz w:val="24"/>
              </w:rPr>
              <w:t>)</w:t>
            </w:r>
          </w:p>
        </w:tc>
        <w:tc>
          <w:tcPr>
            <w:tcW w:w="2551"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0,6</w:t>
            </w:r>
            <w:r w:rsidR="009D4B51" w:rsidRPr="008A71C6">
              <w:rPr>
                <w:rFonts w:eastAsia="TimesNewRomanPSMT"/>
                <w:sz w:val="24"/>
              </w:rPr>
              <w:t>7</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(0,5</w:t>
            </w:r>
            <w:r w:rsidR="009D4B51" w:rsidRPr="008A71C6">
              <w:rPr>
                <w:rFonts w:eastAsia="TimesNewRomanPSMT"/>
                <w:sz w:val="24"/>
              </w:rPr>
              <w:t>9</w:t>
            </w:r>
            <w:r w:rsidRPr="008A71C6">
              <w:rPr>
                <w:rFonts w:eastAsia="TimesNewRomanPSMT"/>
                <w:sz w:val="24"/>
              </w:rPr>
              <w:t>-0,</w:t>
            </w:r>
            <w:r w:rsidR="009D4B51" w:rsidRPr="008A71C6">
              <w:rPr>
                <w:rFonts w:eastAsia="TimesNewRomanPSMT"/>
                <w:sz w:val="24"/>
              </w:rPr>
              <w:t>73</w:t>
            </w:r>
            <w:r w:rsidRPr="008A71C6">
              <w:rPr>
                <w:rFonts w:eastAsia="TimesNewRomanPSMT"/>
                <w:sz w:val="24"/>
              </w:rPr>
              <w:t>)</w:t>
            </w:r>
          </w:p>
        </w:tc>
        <w:tc>
          <w:tcPr>
            <w:tcW w:w="1588" w:type="dxa"/>
          </w:tcPr>
          <w:p w:rsidR="0016177C" w:rsidRPr="008A71C6" w:rsidRDefault="0016177C" w:rsidP="007F4495">
            <w:pPr>
              <w:pStyle w:val="ab"/>
              <w:spacing w:before="0" w:beforeAutospacing="0" w:after="0" w:afterAutospacing="0"/>
              <w:jc w:val="center"/>
              <w:rPr>
                <w:rFonts w:eastAsia="TimesNewRomanPSMT"/>
                <w:b/>
                <w:bCs/>
                <w:sz w:val="24"/>
              </w:rPr>
            </w:pPr>
            <w:r w:rsidRPr="008A71C6">
              <w:rPr>
                <w:rFonts w:eastAsia="TimesNewRomanPSMT"/>
                <w:b/>
                <w:bCs/>
                <w:sz w:val="24"/>
              </w:rPr>
              <w:t>0,0</w:t>
            </w:r>
            <w:r w:rsidR="009D4B51" w:rsidRPr="008A71C6">
              <w:rPr>
                <w:rFonts w:eastAsia="TimesNewRomanPSMT"/>
                <w:b/>
                <w:bCs/>
                <w:sz w:val="24"/>
              </w:rPr>
              <w:t>1*</w:t>
            </w:r>
          </w:p>
        </w:tc>
      </w:tr>
      <w:tr w:rsidR="0016177C" w:rsidRPr="008A71C6" w:rsidTr="00027C90">
        <w:trPr>
          <w:trHeight w:val="701"/>
        </w:trPr>
        <w:tc>
          <w:tcPr>
            <w:tcW w:w="2802"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Метлглиоксаль плазмы</w:t>
            </w:r>
            <w:r w:rsidR="00034FF6" w:rsidRPr="008A71C6">
              <w:rPr>
                <w:rFonts w:eastAsia="TimesNewRomanPSMT"/>
                <w:sz w:val="24"/>
              </w:rPr>
              <w:t xml:space="preserve"> нмоль/мл</w:t>
            </w:r>
          </w:p>
        </w:tc>
        <w:tc>
          <w:tcPr>
            <w:tcW w:w="2693"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0,32</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(0,31-0,3</w:t>
            </w:r>
            <w:r w:rsidR="009D4B51" w:rsidRPr="008A71C6">
              <w:rPr>
                <w:rFonts w:eastAsia="TimesNewRomanPSMT"/>
                <w:sz w:val="24"/>
              </w:rPr>
              <w:t>5</w:t>
            </w:r>
            <w:r w:rsidRPr="008A71C6">
              <w:rPr>
                <w:rFonts w:eastAsia="TimesNewRomanPSMT"/>
                <w:sz w:val="24"/>
              </w:rPr>
              <w:t>)</w:t>
            </w:r>
          </w:p>
        </w:tc>
        <w:tc>
          <w:tcPr>
            <w:tcW w:w="2551"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0,34</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(0,3</w:t>
            </w:r>
            <w:r w:rsidR="009D4B51" w:rsidRPr="008A71C6">
              <w:rPr>
                <w:rFonts w:eastAsia="TimesNewRomanPSMT"/>
                <w:sz w:val="24"/>
              </w:rPr>
              <w:t>1</w:t>
            </w:r>
            <w:r w:rsidRPr="008A71C6">
              <w:rPr>
                <w:rFonts w:eastAsia="TimesNewRomanPSMT"/>
                <w:sz w:val="24"/>
              </w:rPr>
              <w:t>-0,</w:t>
            </w:r>
            <w:r w:rsidR="009D4B51" w:rsidRPr="008A71C6">
              <w:rPr>
                <w:rFonts w:eastAsia="TimesNewRomanPSMT"/>
                <w:sz w:val="24"/>
              </w:rPr>
              <w:t>42</w:t>
            </w:r>
            <w:r w:rsidRPr="008A71C6">
              <w:rPr>
                <w:rFonts w:eastAsia="TimesNewRomanPSMT"/>
                <w:sz w:val="24"/>
              </w:rPr>
              <w:t>)</w:t>
            </w:r>
          </w:p>
        </w:tc>
        <w:tc>
          <w:tcPr>
            <w:tcW w:w="1588"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0,2</w:t>
            </w:r>
          </w:p>
        </w:tc>
      </w:tr>
      <w:tr w:rsidR="0016177C" w:rsidRPr="008A71C6" w:rsidTr="00027C90">
        <w:trPr>
          <w:trHeight w:val="545"/>
        </w:trPr>
        <w:tc>
          <w:tcPr>
            <w:tcW w:w="2802"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МСГ</w:t>
            </w:r>
            <w:r w:rsidR="00034FF6" w:rsidRPr="008A71C6">
              <w:rPr>
                <w:rFonts w:eastAsia="TimesNewRomanPSMT"/>
                <w:sz w:val="24"/>
              </w:rPr>
              <w:t>, %</w:t>
            </w:r>
          </w:p>
        </w:tc>
        <w:tc>
          <w:tcPr>
            <w:tcW w:w="2693"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6,5</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(6,33-7,49)</w:t>
            </w:r>
          </w:p>
        </w:tc>
        <w:tc>
          <w:tcPr>
            <w:tcW w:w="2551"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6,41</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(6,31-7,75)</w:t>
            </w:r>
          </w:p>
        </w:tc>
        <w:tc>
          <w:tcPr>
            <w:tcW w:w="1588"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0,3</w:t>
            </w:r>
          </w:p>
        </w:tc>
      </w:tr>
      <w:tr w:rsidR="0016177C" w:rsidRPr="008A71C6" w:rsidTr="00027C90">
        <w:trPr>
          <w:trHeight w:val="611"/>
        </w:trPr>
        <w:tc>
          <w:tcPr>
            <w:tcW w:w="2802"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AOPP</w:t>
            </w:r>
            <w:r w:rsidR="00034FF6" w:rsidRPr="008A71C6">
              <w:rPr>
                <w:rFonts w:eastAsia="TimesNewRomanPSMT"/>
                <w:sz w:val="24"/>
              </w:rPr>
              <w:t>, нмоль/мл</w:t>
            </w:r>
          </w:p>
        </w:tc>
        <w:tc>
          <w:tcPr>
            <w:tcW w:w="2693"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0,1</w:t>
            </w:r>
            <w:r w:rsidR="009D4B51" w:rsidRPr="008A71C6">
              <w:rPr>
                <w:rFonts w:eastAsia="TimesNewRomanPSMT"/>
                <w:sz w:val="24"/>
              </w:rPr>
              <w:t>7</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(0,1</w:t>
            </w:r>
            <w:r w:rsidR="009D4B51" w:rsidRPr="008A71C6">
              <w:rPr>
                <w:rFonts w:eastAsia="TimesNewRomanPSMT"/>
                <w:sz w:val="24"/>
              </w:rPr>
              <w:t>5</w:t>
            </w:r>
            <w:r w:rsidRPr="008A71C6">
              <w:rPr>
                <w:rFonts w:eastAsia="TimesNewRomanPSMT"/>
                <w:sz w:val="24"/>
              </w:rPr>
              <w:t>-0,</w:t>
            </w:r>
            <w:r w:rsidR="009D4B51" w:rsidRPr="008A71C6">
              <w:rPr>
                <w:rFonts w:eastAsia="TimesNewRomanPSMT"/>
                <w:sz w:val="24"/>
              </w:rPr>
              <w:t>21</w:t>
            </w:r>
            <w:r w:rsidRPr="008A71C6">
              <w:rPr>
                <w:rFonts w:eastAsia="TimesNewRomanPSMT"/>
                <w:sz w:val="24"/>
              </w:rPr>
              <w:t>)</w:t>
            </w:r>
          </w:p>
        </w:tc>
        <w:tc>
          <w:tcPr>
            <w:tcW w:w="2551" w:type="dxa"/>
          </w:tcPr>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w:t>
            </w:r>
            <w:r w:rsidR="009D4B51" w:rsidRPr="008A71C6">
              <w:rPr>
                <w:rFonts w:eastAsia="TimesNewRomanPSMT"/>
                <w:sz w:val="24"/>
              </w:rPr>
              <w:t>45</w:t>
            </w:r>
          </w:p>
          <w:p w:rsidR="0016177C" w:rsidRPr="008A71C6" w:rsidRDefault="0016177C" w:rsidP="007F4495">
            <w:pPr>
              <w:pStyle w:val="ab"/>
              <w:spacing w:before="0" w:beforeAutospacing="0" w:after="0" w:afterAutospacing="0"/>
              <w:jc w:val="center"/>
              <w:rPr>
                <w:rFonts w:eastAsia="TimesNewRomanPSMT"/>
                <w:sz w:val="24"/>
              </w:rPr>
            </w:pPr>
            <w:r w:rsidRPr="008A71C6">
              <w:rPr>
                <w:rFonts w:eastAsia="TimesNewRomanPSMT"/>
                <w:sz w:val="24"/>
              </w:rPr>
              <w:t>(0,3</w:t>
            </w:r>
            <w:r w:rsidR="009D4B51" w:rsidRPr="008A71C6">
              <w:rPr>
                <w:rFonts w:eastAsia="TimesNewRomanPSMT"/>
                <w:sz w:val="24"/>
              </w:rPr>
              <w:t>7</w:t>
            </w:r>
            <w:r w:rsidRPr="008A71C6">
              <w:rPr>
                <w:rFonts w:eastAsia="TimesNewRomanPSMT"/>
                <w:sz w:val="24"/>
              </w:rPr>
              <w:t>-0,</w:t>
            </w:r>
            <w:r w:rsidR="009D4B51" w:rsidRPr="008A71C6">
              <w:rPr>
                <w:rFonts w:eastAsia="TimesNewRomanPSMT"/>
                <w:sz w:val="24"/>
              </w:rPr>
              <w:t>54</w:t>
            </w:r>
            <w:r w:rsidRPr="008A71C6">
              <w:rPr>
                <w:rFonts w:eastAsia="TimesNewRomanPSMT"/>
                <w:sz w:val="24"/>
              </w:rPr>
              <w:t>)</w:t>
            </w:r>
          </w:p>
        </w:tc>
        <w:tc>
          <w:tcPr>
            <w:tcW w:w="1588" w:type="dxa"/>
          </w:tcPr>
          <w:p w:rsidR="0016177C" w:rsidRPr="008A71C6" w:rsidRDefault="0016177C" w:rsidP="007F4495">
            <w:pPr>
              <w:pStyle w:val="ab"/>
              <w:spacing w:before="0" w:beforeAutospacing="0" w:after="0" w:afterAutospacing="0"/>
              <w:jc w:val="center"/>
              <w:rPr>
                <w:rFonts w:eastAsia="TimesNewRomanPSMT"/>
                <w:b/>
                <w:bCs/>
                <w:sz w:val="24"/>
              </w:rPr>
            </w:pPr>
            <w:r w:rsidRPr="008A71C6">
              <w:rPr>
                <w:rFonts w:eastAsia="TimesNewRomanPSMT"/>
                <w:b/>
                <w:bCs/>
                <w:sz w:val="24"/>
              </w:rPr>
              <w:t>0,00</w:t>
            </w:r>
            <w:r w:rsidR="009D4B51" w:rsidRPr="008A71C6">
              <w:rPr>
                <w:rFonts w:eastAsia="TimesNewRomanPSMT"/>
                <w:b/>
                <w:bCs/>
                <w:sz w:val="24"/>
              </w:rPr>
              <w:t>0</w:t>
            </w:r>
            <w:r w:rsidRPr="008A71C6">
              <w:rPr>
                <w:rFonts w:eastAsia="TimesNewRomanPSMT"/>
                <w:b/>
                <w:bCs/>
                <w:sz w:val="24"/>
              </w:rPr>
              <w:t>1</w:t>
            </w:r>
            <w:r w:rsidR="009D4B51" w:rsidRPr="008A71C6">
              <w:rPr>
                <w:rFonts w:eastAsia="TimesNewRomanPSMT"/>
                <w:b/>
                <w:bCs/>
                <w:sz w:val="24"/>
              </w:rPr>
              <w:t>*</w:t>
            </w:r>
          </w:p>
        </w:tc>
      </w:tr>
    </w:tbl>
    <w:p w:rsidR="006026FA" w:rsidRPr="00B551F2" w:rsidRDefault="006026FA" w:rsidP="007F4495">
      <w:pPr>
        <w:pStyle w:val="ab"/>
        <w:spacing w:before="0" w:beforeAutospacing="0" w:after="0" w:afterAutospacing="0"/>
        <w:jc w:val="both"/>
        <w:rPr>
          <w:rFonts w:eastAsia="TimesNewRomanPSMT"/>
          <w:sz w:val="24"/>
        </w:rPr>
      </w:pPr>
      <w:r w:rsidRPr="00B551F2">
        <w:rPr>
          <w:rFonts w:eastAsia="TimesNewRomanPSMT"/>
          <w:sz w:val="24"/>
        </w:rPr>
        <w:t xml:space="preserve">*- В таблице указаны уровни значимости (р) Критерий Манна- Уитни </w:t>
      </w:r>
    </w:p>
    <w:p w:rsidR="0091707B" w:rsidRPr="007F4495" w:rsidRDefault="0091707B" w:rsidP="007F4495">
      <w:pPr>
        <w:pStyle w:val="ab"/>
        <w:spacing w:before="0" w:beforeAutospacing="0" w:after="0" w:afterAutospacing="0"/>
        <w:jc w:val="both"/>
        <w:rPr>
          <w:rFonts w:eastAsia="TimesNewRomanPSMT"/>
          <w:szCs w:val="28"/>
        </w:rPr>
      </w:pPr>
    </w:p>
    <w:p w:rsidR="00F648C8" w:rsidRPr="007F4495" w:rsidRDefault="0016177C" w:rsidP="007F4495">
      <w:pPr>
        <w:pStyle w:val="ab"/>
        <w:spacing w:before="0" w:beforeAutospacing="0" w:after="0" w:afterAutospacing="0"/>
        <w:ind w:firstLine="708"/>
        <w:jc w:val="both"/>
        <w:rPr>
          <w:rFonts w:eastAsia="TimesNewRomanPSMT"/>
          <w:szCs w:val="28"/>
        </w:rPr>
      </w:pPr>
      <w:r w:rsidRPr="007F4495">
        <w:rPr>
          <w:rFonts w:eastAsia="TimesNewRomanPSMT"/>
          <w:szCs w:val="28"/>
        </w:rPr>
        <w:t xml:space="preserve">Уровень ОМБ в эритроцитах статистически значимо ниже в группе беременных без ХАГ, в 1,5 раза чем в группе беременных с тяжелой преэклампсией. Похожая картина наблюдалась с уровнем метиглиоксаля эритроцитов, в группе беременных с тяжелой преэклампсией в 2 раза </w:t>
      </w:r>
      <w:r w:rsidR="00D939D8" w:rsidRPr="007F4495">
        <w:rPr>
          <w:rFonts w:eastAsia="TimesNewRomanPSMT"/>
          <w:szCs w:val="28"/>
        </w:rPr>
        <w:t>выше,</w:t>
      </w:r>
      <w:r w:rsidRPr="007F4495">
        <w:rPr>
          <w:rFonts w:eastAsia="TimesNewRomanPSMT"/>
          <w:szCs w:val="28"/>
        </w:rPr>
        <w:t xml:space="preserve"> чем в группе без ХАГ (р=0,002). </w:t>
      </w:r>
      <w:r w:rsidR="00F12D84">
        <w:rPr>
          <w:rFonts w:eastAsia="TimesNewRomanPSMT"/>
          <w:szCs w:val="28"/>
        </w:rPr>
        <w:t>У</w:t>
      </w:r>
      <w:r w:rsidRPr="007F4495">
        <w:rPr>
          <w:rFonts w:eastAsia="TimesNewRomanPSMT"/>
          <w:szCs w:val="28"/>
        </w:rPr>
        <w:t>ровень АОРР статистически значимо выше в группе беременных с тяжелой преэклампсией более чем в 2 раза, при р=0,00</w:t>
      </w:r>
      <w:r w:rsidR="009D4B51" w:rsidRPr="007F4495">
        <w:rPr>
          <w:rFonts w:eastAsia="TimesNewRomanPSMT"/>
          <w:szCs w:val="28"/>
        </w:rPr>
        <w:t>0</w:t>
      </w:r>
      <w:r w:rsidRPr="007F4495">
        <w:rPr>
          <w:rFonts w:eastAsia="TimesNewRomanPSMT"/>
          <w:szCs w:val="28"/>
        </w:rPr>
        <w:t>1.</w:t>
      </w:r>
    </w:p>
    <w:p w:rsidR="00F648C8" w:rsidRPr="007F4495" w:rsidRDefault="00F648C8" w:rsidP="007F4495">
      <w:pPr>
        <w:pStyle w:val="ab"/>
        <w:spacing w:before="0" w:beforeAutospacing="0" w:after="0" w:afterAutospacing="0"/>
        <w:ind w:firstLine="708"/>
        <w:jc w:val="both"/>
        <w:rPr>
          <w:rFonts w:eastAsia="TimesNewRomanPSMT"/>
          <w:szCs w:val="28"/>
        </w:rPr>
      </w:pPr>
      <w:r w:rsidRPr="007F4495">
        <w:rPr>
          <w:rFonts w:eastAsia="TimesNewRomanPSMT"/>
          <w:szCs w:val="28"/>
        </w:rPr>
        <w:t>Уровень метилглиоксаля плазмы</w:t>
      </w:r>
      <w:r w:rsidR="0016177C" w:rsidRPr="007F4495">
        <w:rPr>
          <w:rFonts w:eastAsia="TimesNewRomanPSMT"/>
          <w:szCs w:val="28"/>
        </w:rPr>
        <w:t>, ОМБ плазмы, МСГ</w:t>
      </w:r>
      <w:r w:rsidRPr="007F4495">
        <w:rPr>
          <w:rFonts w:eastAsia="TimesNewRomanPSMT"/>
          <w:szCs w:val="28"/>
        </w:rPr>
        <w:t xml:space="preserve"> в исследуемых группах достоверно не отличал</w:t>
      </w:r>
      <w:r w:rsidR="00386E89">
        <w:rPr>
          <w:rFonts w:eastAsia="TimesNewRomanPSMT"/>
          <w:szCs w:val="28"/>
        </w:rPr>
        <w:t>ись</w:t>
      </w:r>
      <w:r w:rsidRPr="007F4495">
        <w:rPr>
          <w:rFonts w:eastAsia="TimesNewRomanPSMT"/>
          <w:szCs w:val="28"/>
        </w:rPr>
        <w:t>.</w:t>
      </w:r>
      <w:r w:rsidR="00386E89">
        <w:rPr>
          <w:rFonts w:eastAsia="TimesNewRomanPSMT"/>
          <w:szCs w:val="28"/>
        </w:rPr>
        <w:t xml:space="preserve"> </w:t>
      </w:r>
    </w:p>
    <w:p w:rsidR="00F648C8" w:rsidRPr="007F4495" w:rsidRDefault="00F648C8" w:rsidP="00D7313F">
      <w:pPr>
        <w:pStyle w:val="ab"/>
        <w:spacing w:before="0" w:beforeAutospacing="0" w:after="0" w:afterAutospacing="0"/>
        <w:ind w:firstLine="708"/>
        <w:jc w:val="both"/>
        <w:rPr>
          <w:rFonts w:eastAsia="TimesNewRomanPSMT"/>
          <w:szCs w:val="28"/>
        </w:rPr>
      </w:pPr>
      <w:r w:rsidRPr="007F4495">
        <w:rPr>
          <w:rFonts w:eastAsia="TimesNewRomanPSMT"/>
          <w:szCs w:val="28"/>
        </w:rPr>
        <w:t>Обращает на себя внимание, что как оки</w:t>
      </w:r>
      <w:r w:rsidR="00386E89">
        <w:rPr>
          <w:rFonts w:eastAsia="TimesNewRomanPSMT"/>
          <w:szCs w:val="28"/>
        </w:rPr>
        <w:t>с</w:t>
      </w:r>
      <w:r w:rsidRPr="007F4495">
        <w:rPr>
          <w:rFonts w:eastAsia="TimesNewRomanPSMT"/>
          <w:szCs w:val="28"/>
        </w:rPr>
        <w:t xml:space="preserve">ленные </w:t>
      </w:r>
      <w:r w:rsidR="00D939D8" w:rsidRPr="007F4495">
        <w:rPr>
          <w:rFonts w:eastAsia="TimesNewRomanPSMT"/>
          <w:szCs w:val="28"/>
        </w:rPr>
        <w:t xml:space="preserve">модифицированные </w:t>
      </w:r>
      <w:r w:rsidRPr="007F4495">
        <w:rPr>
          <w:rFonts w:eastAsia="TimesNewRomanPSMT"/>
          <w:szCs w:val="28"/>
        </w:rPr>
        <w:t>белки, так и метилглиоксаль был значительно выше именно в эритроцитах, а не в плазме.</w:t>
      </w:r>
      <w:r w:rsidR="00386E89">
        <w:rPr>
          <w:rFonts w:eastAsia="TimesNewRomanPSMT"/>
          <w:szCs w:val="28"/>
        </w:rPr>
        <w:t xml:space="preserve"> </w:t>
      </w:r>
    </w:p>
    <w:p w:rsidR="00D7313F" w:rsidRDefault="00B551F2" w:rsidP="00D7313F">
      <w:pPr>
        <w:pStyle w:val="12"/>
        <w:spacing w:before="0" w:beforeAutospacing="0" w:after="0" w:afterAutospacing="0"/>
        <w:ind w:firstLine="708"/>
        <w:jc w:val="both"/>
        <w:rPr>
          <w:rFonts w:eastAsia="TimesNewRomanPSMT"/>
          <w:szCs w:val="28"/>
        </w:rPr>
      </w:pPr>
      <w:r w:rsidRPr="007F4495">
        <w:rPr>
          <w:rFonts w:eastAsia="TimesNewRomanPSMT"/>
          <w:szCs w:val="28"/>
        </w:rPr>
        <w:t>Анализ корреляции между показателями окислительного метаболизма и исследуемыми показателями в группе беременных с тяжелой прежклампсией</w:t>
      </w:r>
      <w:r>
        <w:rPr>
          <w:rFonts w:eastAsia="TimesNewRomanPSMT"/>
          <w:szCs w:val="28"/>
        </w:rPr>
        <w:t xml:space="preserve"> представлен в таблице 16.</w:t>
      </w:r>
    </w:p>
    <w:p w:rsidR="00D7313F" w:rsidRPr="00D7313F" w:rsidRDefault="00D7313F" w:rsidP="00D7313F">
      <w:pPr>
        <w:pStyle w:val="ab"/>
        <w:spacing w:before="0" w:beforeAutospacing="0" w:after="0" w:afterAutospacing="0"/>
      </w:pPr>
    </w:p>
    <w:p w:rsidR="00AF2E23" w:rsidRDefault="00AF2E23" w:rsidP="00D7313F">
      <w:pPr>
        <w:pStyle w:val="12"/>
        <w:spacing w:before="0" w:beforeAutospacing="0" w:after="0" w:afterAutospacing="0"/>
        <w:jc w:val="both"/>
        <w:rPr>
          <w:rStyle w:val="af"/>
          <w:b w:val="0"/>
          <w:bCs w:val="0"/>
          <w:szCs w:val="28"/>
        </w:rPr>
      </w:pPr>
      <w:r w:rsidRPr="007F4495">
        <w:rPr>
          <w:szCs w:val="28"/>
        </w:rPr>
        <w:t>Таблица</w:t>
      </w:r>
      <w:r w:rsidR="00B551F2">
        <w:rPr>
          <w:szCs w:val="28"/>
        </w:rPr>
        <w:t xml:space="preserve"> 16</w:t>
      </w:r>
      <w:r w:rsidR="00742AFF">
        <w:rPr>
          <w:szCs w:val="28"/>
        </w:rPr>
        <w:t xml:space="preserve"> - </w:t>
      </w:r>
      <w:r w:rsidR="00E95B8A" w:rsidRPr="007F4495">
        <w:rPr>
          <w:rStyle w:val="af"/>
          <w:b w:val="0"/>
          <w:bCs w:val="0"/>
          <w:szCs w:val="28"/>
        </w:rPr>
        <w:t>Результаты парного корреляционного анализа (r-коэффициенты Спирмана) показателей оки</w:t>
      </w:r>
      <w:r w:rsidR="00386E89">
        <w:rPr>
          <w:rStyle w:val="af"/>
          <w:b w:val="0"/>
          <w:bCs w:val="0"/>
          <w:szCs w:val="28"/>
        </w:rPr>
        <w:t>с</w:t>
      </w:r>
      <w:r w:rsidR="00E95B8A" w:rsidRPr="007F4495">
        <w:rPr>
          <w:rStyle w:val="af"/>
          <w:b w:val="0"/>
          <w:bCs w:val="0"/>
          <w:szCs w:val="28"/>
        </w:rPr>
        <w:t>лительного стресса и других показателей у беременных с ПЭ</w:t>
      </w:r>
      <w:r w:rsidR="00386E89">
        <w:rPr>
          <w:rStyle w:val="af"/>
          <w:b w:val="0"/>
          <w:bCs w:val="0"/>
          <w:szCs w:val="28"/>
        </w:rPr>
        <w:t xml:space="preserve"> </w:t>
      </w:r>
    </w:p>
    <w:p w:rsidR="00D7313F" w:rsidRPr="00D7313F" w:rsidRDefault="00D7313F" w:rsidP="00D7313F">
      <w:pPr>
        <w:pStyle w:val="ab"/>
        <w:spacing w:before="0" w:beforeAutospacing="0" w:after="0" w:afterAutospacing="0"/>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07"/>
        <w:gridCol w:w="1088"/>
        <w:gridCol w:w="1087"/>
        <w:gridCol w:w="1133"/>
        <w:gridCol w:w="1417"/>
        <w:gridCol w:w="1276"/>
        <w:gridCol w:w="1134"/>
        <w:gridCol w:w="992"/>
      </w:tblGrid>
      <w:tr w:rsidR="00505261" w:rsidRPr="008A71C6" w:rsidTr="001430A7">
        <w:trPr>
          <w:trHeight w:val="433"/>
        </w:trPr>
        <w:tc>
          <w:tcPr>
            <w:tcW w:w="1507" w:type="dxa"/>
            <w:shd w:val="clear" w:color="auto" w:fill="auto"/>
            <w:hideMark/>
          </w:tcPr>
          <w:p w:rsidR="00505261" w:rsidRPr="008A71C6" w:rsidRDefault="00505261" w:rsidP="00D7313F">
            <w:pPr>
              <w:pStyle w:val="21"/>
              <w:spacing w:before="0" w:beforeAutospacing="0" w:after="0" w:afterAutospacing="0"/>
              <w:jc w:val="center"/>
              <w:rPr>
                <w:sz w:val="24"/>
              </w:rPr>
            </w:pPr>
            <w:r w:rsidRPr="008A71C6">
              <w:rPr>
                <w:sz w:val="24"/>
              </w:rPr>
              <w:t>Показатели</w:t>
            </w:r>
          </w:p>
        </w:tc>
        <w:tc>
          <w:tcPr>
            <w:tcW w:w="1088" w:type="dxa"/>
            <w:shd w:val="clear" w:color="auto" w:fill="auto"/>
            <w:hideMark/>
          </w:tcPr>
          <w:p w:rsidR="00505261" w:rsidRPr="008A71C6" w:rsidRDefault="00505261" w:rsidP="00D7313F">
            <w:pPr>
              <w:pStyle w:val="21"/>
              <w:spacing w:before="0" w:beforeAutospacing="0" w:after="0" w:afterAutospacing="0"/>
              <w:jc w:val="center"/>
              <w:rPr>
                <w:sz w:val="24"/>
              </w:rPr>
            </w:pPr>
            <w:r w:rsidRPr="008A71C6">
              <w:rPr>
                <w:sz w:val="24"/>
              </w:rPr>
              <w:t>АЛТ (ПЭ)</w:t>
            </w:r>
          </w:p>
        </w:tc>
        <w:tc>
          <w:tcPr>
            <w:tcW w:w="1087" w:type="dxa"/>
            <w:shd w:val="clear" w:color="auto" w:fill="auto"/>
            <w:hideMark/>
          </w:tcPr>
          <w:p w:rsidR="00505261" w:rsidRPr="008A71C6" w:rsidRDefault="00505261" w:rsidP="00D7313F">
            <w:pPr>
              <w:pStyle w:val="21"/>
              <w:spacing w:before="0" w:beforeAutospacing="0" w:after="0" w:afterAutospacing="0"/>
              <w:jc w:val="center"/>
              <w:rPr>
                <w:sz w:val="24"/>
              </w:rPr>
            </w:pPr>
            <w:r w:rsidRPr="008A71C6">
              <w:rPr>
                <w:sz w:val="24"/>
              </w:rPr>
              <w:t>АСТ (ПЭ)</w:t>
            </w:r>
          </w:p>
        </w:tc>
        <w:tc>
          <w:tcPr>
            <w:tcW w:w="1133" w:type="dxa"/>
            <w:shd w:val="clear" w:color="auto" w:fill="auto"/>
          </w:tcPr>
          <w:p w:rsidR="00505261" w:rsidRPr="008A71C6" w:rsidRDefault="00505261" w:rsidP="00386E89">
            <w:pPr>
              <w:rPr>
                <w:sz w:val="24"/>
              </w:rPr>
            </w:pPr>
            <w:r w:rsidRPr="008A71C6">
              <w:rPr>
                <w:sz w:val="24"/>
              </w:rPr>
              <w:t>Везикулы (ПЭ)</w:t>
            </w:r>
          </w:p>
          <w:p w:rsidR="00505261" w:rsidRPr="008A71C6" w:rsidRDefault="00505261" w:rsidP="00D7313F">
            <w:pPr>
              <w:pStyle w:val="21"/>
              <w:spacing w:before="0" w:beforeAutospacing="0" w:after="0" w:afterAutospacing="0"/>
              <w:jc w:val="center"/>
              <w:rPr>
                <w:sz w:val="24"/>
              </w:rPr>
            </w:pPr>
          </w:p>
        </w:tc>
        <w:tc>
          <w:tcPr>
            <w:tcW w:w="1417" w:type="dxa"/>
          </w:tcPr>
          <w:p w:rsidR="00505261" w:rsidRPr="008A71C6" w:rsidRDefault="00505261" w:rsidP="00D7313F">
            <w:pPr>
              <w:pStyle w:val="21"/>
              <w:spacing w:before="0" w:beforeAutospacing="0" w:after="0" w:afterAutospacing="0"/>
              <w:jc w:val="center"/>
              <w:rPr>
                <w:sz w:val="24"/>
              </w:rPr>
            </w:pPr>
            <w:r w:rsidRPr="008A71C6">
              <w:rPr>
                <w:sz w:val="24"/>
              </w:rPr>
              <w:t>Креатинин (ПЭ)</w:t>
            </w:r>
          </w:p>
        </w:tc>
        <w:tc>
          <w:tcPr>
            <w:tcW w:w="1276" w:type="dxa"/>
          </w:tcPr>
          <w:p w:rsidR="00505261" w:rsidRPr="008A71C6" w:rsidRDefault="00505261" w:rsidP="00D7313F">
            <w:pPr>
              <w:pStyle w:val="21"/>
              <w:spacing w:before="0" w:beforeAutospacing="0" w:after="0" w:afterAutospacing="0"/>
              <w:jc w:val="center"/>
              <w:rPr>
                <w:sz w:val="24"/>
              </w:rPr>
            </w:pPr>
            <w:r w:rsidRPr="008A71C6">
              <w:rPr>
                <w:sz w:val="24"/>
              </w:rPr>
              <w:t>Протеинурия (ПЭ)</w:t>
            </w:r>
          </w:p>
        </w:tc>
        <w:tc>
          <w:tcPr>
            <w:tcW w:w="1134" w:type="dxa"/>
          </w:tcPr>
          <w:p w:rsidR="00505261" w:rsidRPr="008A71C6" w:rsidRDefault="00505261" w:rsidP="00D7313F">
            <w:pPr>
              <w:pStyle w:val="21"/>
              <w:spacing w:before="0" w:beforeAutospacing="0" w:after="0" w:afterAutospacing="0"/>
              <w:jc w:val="center"/>
              <w:rPr>
                <w:sz w:val="24"/>
              </w:rPr>
            </w:pPr>
            <w:r w:rsidRPr="008A71C6">
              <w:rPr>
                <w:sz w:val="24"/>
              </w:rPr>
              <w:t>МСV</w:t>
            </w:r>
          </w:p>
          <w:p w:rsidR="00505261" w:rsidRPr="008A71C6" w:rsidRDefault="00505261" w:rsidP="00D7313F">
            <w:pPr>
              <w:pStyle w:val="21"/>
              <w:spacing w:before="0" w:beforeAutospacing="0" w:after="0" w:afterAutospacing="0"/>
              <w:jc w:val="center"/>
              <w:rPr>
                <w:sz w:val="24"/>
              </w:rPr>
            </w:pPr>
            <w:r w:rsidRPr="008A71C6">
              <w:rPr>
                <w:sz w:val="24"/>
              </w:rPr>
              <w:t>(ПЭ)</w:t>
            </w:r>
          </w:p>
        </w:tc>
        <w:tc>
          <w:tcPr>
            <w:tcW w:w="992" w:type="dxa"/>
          </w:tcPr>
          <w:p w:rsidR="00505261" w:rsidRPr="008A71C6" w:rsidRDefault="00505261" w:rsidP="00D7313F">
            <w:pPr>
              <w:pStyle w:val="21"/>
              <w:spacing w:before="0" w:beforeAutospacing="0" w:after="0" w:afterAutospacing="0"/>
              <w:jc w:val="center"/>
              <w:rPr>
                <w:sz w:val="24"/>
              </w:rPr>
            </w:pPr>
            <w:r w:rsidRPr="008A71C6">
              <w:rPr>
                <w:sz w:val="24"/>
              </w:rPr>
              <w:t>РНК плазмы (ПЭ)</w:t>
            </w:r>
          </w:p>
        </w:tc>
      </w:tr>
      <w:tr w:rsidR="00505261" w:rsidRPr="008A71C6" w:rsidTr="001430A7">
        <w:trPr>
          <w:trHeight w:val="433"/>
        </w:trPr>
        <w:tc>
          <w:tcPr>
            <w:tcW w:w="1507"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МСГ (ПЭ)</w:t>
            </w:r>
          </w:p>
        </w:tc>
        <w:tc>
          <w:tcPr>
            <w:tcW w:w="1088"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0,4*</w:t>
            </w:r>
          </w:p>
          <w:p w:rsidR="00505261" w:rsidRPr="008A71C6" w:rsidRDefault="00505261" w:rsidP="007F4495">
            <w:pPr>
              <w:pStyle w:val="21"/>
              <w:spacing w:before="0" w:beforeAutospacing="0" w:after="0" w:afterAutospacing="0"/>
              <w:jc w:val="center"/>
              <w:rPr>
                <w:sz w:val="24"/>
              </w:rPr>
            </w:pPr>
            <w:r w:rsidRPr="008A71C6">
              <w:rPr>
                <w:sz w:val="24"/>
              </w:rPr>
              <w:t>р=0,03</w:t>
            </w:r>
          </w:p>
        </w:tc>
        <w:tc>
          <w:tcPr>
            <w:tcW w:w="1087"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0,5*</w:t>
            </w:r>
          </w:p>
          <w:p w:rsidR="00505261" w:rsidRPr="008A71C6" w:rsidRDefault="00505261" w:rsidP="007F4495">
            <w:pPr>
              <w:pStyle w:val="21"/>
              <w:spacing w:before="0" w:beforeAutospacing="0" w:after="0" w:afterAutospacing="0"/>
              <w:jc w:val="center"/>
              <w:rPr>
                <w:sz w:val="24"/>
              </w:rPr>
            </w:pPr>
            <w:r w:rsidRPr="008A71C6">
              <w:rPr>
                <w:sz w:val="24"/>
              </w:rPr>
              <w:t>р=0,001</w:t>
            </w:r>
          </w:p>
        </w:tc>
        <w:tc>
          <w:tcPr>
            <w:tcW w:w="1133" w:type="dxa"/>
            <w:shd w:val="clear" w:color="auto" w:fill="auto"/>
          </w:tcPr>
          <w:p w:rsidR="00505261" w:rsidRPr="008A71C6" w:rsidRDefault="00505261" w:rsidP="007F4495">
            <w:pPr>
              <w:jc w:val="center"/>
              <w:rPr>
                <w:sz w:val="24"/>
              </w:rPr>
            </w:pPr>
          </w:p>
        </w:tc>
        <w:tc>
          <w:tcPr>
            <w:tcW w:w="1417" w:type="dxa"/>
          </w:tcPr>
          <w:p w:rsidR="00505261" w:rsidRPr="008A71C6" w:rsidRDefault="00505261" w:rsidP="007F4495">
            <w:pPr>
              <w:pStyle w:val="21"/>
              <w:spacing w:before="0" w:beforeAutospacing="0" w:after="0" w:afterAutospacing="0"/>
              <w:jc w:val="center"/>
              <w:rPr>
                <w:sz w:val="24"/>
              </w:rPr>
            </w:pPr>
          </w:p>
        </w:tc>
        <w:tc>
          <w:tcPr>
            <w:tcW w:w="1276" w:type="dxa"/>
          </w:tcPr>
          <w:p w:rsidR="00505261" w:rsidRPr="008A71C6" w:rsidRDefault="00505261" w:rsidP="007F4495">
            <w:pPr>
              <w:pStyle w:val="ab"/>
              <w:spacing w:before="0" w:beforeAutospacing="0" w:after="0" w:afterAutospacing="0"/>
              <w:jc w:val="center"/>
              <w:rPr>
                <w:sz w:val="24"/>
              </w:rPr>
            </w:pPr>
          </w:p>
        </w:tc>
        <w:tc>
          <w:tcPr>
            <w:tcW w:w="1134" w:type="dxa"/>
          </w:tcPr>
          <w:p w:rsidR="00505261" w:rsidRPr="008A71C6" w:rsidRDefault="00505261" w:rsidP="007F4495">
            <w:pPr>
              <w:pStyle w:val="21"/>
              <w:spacing w:before="0" w:beforeAutospacing="0" w:after="0" w:afterAutospacing="0"/>
              <w:jc w:val="center"/>
              <w:rPr>
                <w:sz w:val="24"/>
              </w:rPr>
            </w:pPr>
          </w:p>
        </w:tc>
        <w:tc>
          <w:tcPr>
            <w:tcW w:w="992" w:type="dxa"/>
          </w:tcPr>
          <w:p w:rsidR="00505261" w:rsidRPr="008A71C6" w:rsidRDefault="00505261" w:rsidP="007F4495">
            <w:pPr>
              <w:pStyle w:val="21"/>
              <w:spacing w:before="0" w:beforeAutospacing="0" w:after="0" w:afterAutospacing="0"/>
              <w:jc w:val="center"/>
              <w:rPr>
                <w:sz w:val="24"/>
              </w:rPr>
            </w:pPr>
          </w:p>
          <w:p w:rsidR="00505261" w:rsidRPr="008A71C6" w:rsidRDefault="00505261" w:rsidP="007F4495">
            <w:pPr>
              <w:pStyle w:val="ab"/>
              <w:spacing w:before="0" w:beforeAutospacing="0" w:after="0" w:afterAutospacing="0"/>
              <w:jc w:val="center"/>
              <w:rPr>
                <w:sz w:val="24"/>
              </w:rPr>
            </w:pPr>
          </w:p>
        </w:tc>
      </w:tr>
      <w:tr w:rsidR="00505261" w:rsidRPr="008A71C6" w:rsidTr="001430A7">
        <w:trPr>
          <w:trHeight w:val="433"/>
        </w:trPr>
        <w:tc>
          <w:tcPr>
            <w:tcW w:w="1507"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ОМБ эрит. (ПЭ)</w:t>
            </w:r>
          </w:p>
        </w:tc>
        <w:tc>
          <w:tcPr>
            <w:tcW w:w="1088"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0,5*</w:t>
            </w:r>
          </w:p>
          <w:p w:rsidR="00505261" w:rsidRPr="008A71C6" w:rsidRDefault="00505261" w:rsidP="007F4495">
            <w:pPr>
              <w:pStyle w:val="21"/>
              <w:spacing w:before="0" w:beforeAutospacing="0" w:after="0" w:afterAutospacing="0"/>
              <w:jc w:val="center"/>
              <w:rPr>
                <w:sz w:val="24"/>
              </w:rPr>
            </w:pPr>
            <w:r w:rsidRPr="008A71C6">
              <w:rPr>
                <w:sz w:val="24"/>
              </w:rPr>
              <w:t>р=0,002</w:t>
            </w:r>
          </w:p>
        </w:tc>
        <w:tc>
          <w:tcPr>
            <w:tcW w:w="1087"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0,4*</w:t>
            </w:r>
          </w:p>
          <w:p w:rsidR="00505261" w:rsidRPr="008A71C6" w:rsidRDefault="00505261" w:rsidP="007F4495">
            <w:pPr>
              <w:pStyle w:val="21"/>
              <w:spacing w:before="0" w:beforeAutospacing="0" w:after="0" w:afterAutospacing="0"/>
              <w:jc w:val="center"/>
              <w:rPr>
                <w:sz w:val="24"/>
              </w:rPr>
            </w:pPr>
            <w:r w:rsidRPr="008A71C6">
              <w:rPr>
                <w:sz w:val="24"/>
              </w:rPr>
              <w:t>р=0,009</w:t>
            </w:r>
          </w:p>
        </w:tc>
        <w:tc>
          <w:tcPr>
            <w:tcW w:w="1133"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0,6*</w:t>
            </w:r>
          </w:p>
          <w:p w:rsidR="00505261" w:rsidRPr="008A71C6" w:rsidRDefault="00505261" w:rsidP="007F4495">
            <w:pPr>
              <w:jc w:val="center"/>
              <w:rPr>
                <w:sz w:val="24"/>
              </w:rPr>
            </w:pPr>
            <w:r w:rsidRPr="008A71C6">
              <w:rPr>
                <w:sz w:val="24"/>
              </w:rPr>
              <w:t>р=0,0</w:t>
            </w:r>
            <w:r w:rsidR="0010522C" w:rsidRPr="008A71C6">
              <w:rPr>
                <w:sz w:val="24"/>
              </w:rPr>
              <w:t>0</w:t>
            </w:r>
            <w:r w:rsidRPr="008A71C6">
              <w:rPr>
                <w:sz w:val="24"/>
              </w:rPr>
              <w:t>4</w:t>
            </w:r>
          </w:p>
        </w:tc>
        <w:tc>
          <w:tcPr>
            <w:tcW w:w="1417" w:type="dxa"/>
          </w:tcPr>
          <w:p w:rsidR="00505261" w:rsidRPr="008A71C6" w:rsidRDefault="00505261" w:rsidP="007F4495">
            <w:pPr>
              <w:pStyle w:val="21"/>
              <w:spacing w:before="0" w:beforeAutospacing="0" w:after="0" w:afterAutospacing="0"/>
              <w:jc w:val="center"/>
              <w:rPr>
                <w:sz w:val="24"/>
              </w:rPr>
            </w:pPr>
          </w:p>
        </w:tc>
        <w:tc>
          <w:tcPr>
            <w:tcW w:w="1276" w:type="dxa"/>
          </w:tcPr>
          <w:p w:rsidR="00505261" w:rsidRPr="008A71C6" w:rsidRDefault="00505261" w:rsidP="007F4495">
            <w:pPr>
              <w:pStyle w:val="21"/>
              <w:spacing w:before="0" w:beforeAutospacing="0" w:after="0" w:afterAutospacing="0"/>
              <w:jc w:val="center"/>
              <w:rPr>
                <w:sz w:val="24"/>
              </w:rPr>
            </w:pPr>
          </w:p>
        </w:tc>
        <w:tc>
          <w:tcPr>
            <w:tcW w:w="1134" w:type="dxa"/>
            <w:vAlign w:val="center"/>
          </w:tcPr>
          <w:p w:rsidR="00505261" w:rsidRPr="008A71C6" w:rsidRDefault="00505261" w:rsidP="007F4495">
            <w:pPr>
              <w:pStyle w:val="21"/>
              <w:spacing w:before="0" w:beforeAutospacing="0" w:after="0" w:afterAutospacing="0"/>
              <w:jc w:val="center"/>
              <w:rPr>
                <w:sz w:val="24"/>
              </w:rPr>
            </w:pPr>
          </w:p>
        </w:tc>
        <w:tc>
          <w:tcPr>
            <w:tcW w:w="992" w:type="dxa"/>
            <w:vAlign w:val="center"/>
          </w:tcPr>
          <w:p w:rsidR="00505261" w:rsidRPr="008A71C6" w:rsidRDefault="00505261" w:rsidP="007F4495">
            <w:pPr>
              <w:pStyle w:val="ab"/>
              <w:spacing w:before="0" w:beforeAutospacing="0" w:after="0" w:afterAutospacing="0"/>
              <w:jc w:val="center"/>
              <w:rPr>
                <w:sz w:val="24"/>
              </w:rPr>
            </w:pPr>
          </w:p>
        </w:tc>
      </w:tr>
      <w:tr w:rsidR="00505261" w:rsidRPr="008A71C6" w:rsidTr="001430A7">
        <w:trPr>
          <w:trHeight w:val="433"/>
        </w:trPr>
        <w:tc>
          <w:tcPr>
            <w:tcW w:w="1507"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ОМБ плазмы (ПЭ)</w:t>
            </w:r>
          </w:p>
        </w:tc>
        <w:tc>
          <w:tcPr>
            <w:tcW w:w="1088" w:type="dxa"/>
            <w:shd w:val="clear" w:color="auto" w:fill="auto"/>
          </w:tcPr>
          <w:p w:rsidR="00505261" w:rsidRPr="008A71C6" w:rsidRDefault="00505261" w:rsidP="007F4495">
            <w:pPr>
              <w:pStyle w:val="21"/>
              <w:spacing w:before="0" w:beforeAutospacing="0" w:after="0" w:afterAutospacing="0"/>
              <w:jc w:val="center"/>
              <w:rPr>
                <w:sz w:val="24"/>
              </w:rPr>
            </w:pPr>
          </w:p>
        </w:tc>
        <w:tc>
          <w:tcPr>
            <w:tcW w:w="1087" w:type="dxa"/>
            <w:shd w:val="clear" w:color="auto" w:fill="auto"/>
          </w:tcPr>
          <w:p w:rsidR="00505261" w:rsidRPr="008A71C6" w:rsidRDefault="00505261" w:rsidP="007F4495">
            <w:pPr>
              <w:pStyle w:val="ab"/>
              <w:spacing w:before="0" w:beforeAutospacing="0" w:after="0" w:afterAutospacing="0"/>
              <w:jc w:val="center"/>
              <w:rPr>
                <w:sz w:val="24"/>
              </w:rPr>
            </w:pPr>
          </w:p>
        </w:tc>
        <w:tc>
          <w:tcPr>
            <w:tcW w:w="1133" w:type="dxa"/>
            <w:shd w:val="clear" w:color="auto" w:fill="auto"/>
          </w:tcPr>
          <w:p w:rsidR="00505261" w:rsidRPr="008A71C6" w:rsidRDefault="00505261" w:rsidP="007F4495">
            <w:pPr>
              <w:jc w:val="center"/>
              <w:rPr>
                <w:sz w:val="24"/>
              </w:rPr>
            </w:pPr>
          </w:p>
        </w:tc>
        <w:tc>
          <w:tcPr>
            <w:tcW w:w="1417" w:type="dxa"/>
          </w:tcPr>
          <w:p w:rsidR="00505261" w:rsidRPr="008A71C6" w:rsidRDefault="00505261" w:rsidP="007F4495">
            <w:pPr>
              <w:pStyle w:val="21"/>
              <w:spacing w:before="0" w:beforeAutospacing="0" w:after="0" w:afterAutospacing="0"/>
              <w:jc w:val="center"/>
              <w:rPr>
                <w:sz w:val="24"/>
              </w:rPr>
            </w:pPr>
            <w:r w:rsidRPr="008A71C6">
              <w:rPr>
                <w:sz w:val="24"/>
              </w:rPr>
              <w:t>0,4*</w:t>
            </w:r>
          </w:p>
          <w:p w:rsidR="00505261" w:rsidRPr="008A71C6" w:rsidRDefault="00505261" w:rsidP="007F4495">
            <w:pPr>
              <w:pStyle w:val="21"/>
              <w:spacing w:before="0" w:beforeAutospacing="0" w:after="0" w:afterAutospacing="0"/>
              <w:jc w:val="center"/>
              <w:rPr>
                <w:sz w:val="24"/>
              </w:rPr>
            </w:pPr>
            <w:r w:rsidRPr="008A71C6">
              <w:rPr>
                <w:sz w:val="24"/>
              </w:rPr>
              <w:t>р=0,007</w:t>
            </w:r>
          </w:p>
        </w:tc>
        <w:tc>
          <w:tcPr>
            <w:tcW w:w="1276" w:type="dxa"/>
          </w:tcPr>
          <w:p w:rsidR="00505261" w:rsidRPr="008A71C6" w:rsidRDefault="00505261" w:rsidP="007F4495">
            <w:pPr>
              <w:pStyle w:val="21"/>
              <w:spacing w:before="0" w:beforeAutospacing="0" w:after="0" w:afterAutospacing="0"/>
              <w:jc w:val="center"/>
              <w:rPr>
                <w:sz w:val="24"/>
              </w:rPr>
            </w:pPr>
            <w:r w:rsidRPr="008A71C6">
              <w:rPr>
                <w:sz w:val="24"/>
              </w:rPr>
              <w:t>0,5*</w:t>
            </w:r>
          </w:p>
          <w:p w:rsidR="00505261" w:rsidRPr="008A71C6" w:rsidRDefault="00505261" w:rsidP="007F4495">
            <w:pPr>
              <w:pStyle w:val="21"/>
              <w:spacing w:before="0" w:beforeAutospacing="0" w:after="0" w:afterAutospacing="0"/>
              <w:jc w:val="center"/>
              <w:rPr>
                <w:sz w:val="24"/>
              </w:rPr>
            </w:pPr>
            <w:r w:rsidRPr="008A71C6">
              <w:rPr>
                <w:sz w:val="24"/>
              </w:rPr>
              <w:t>р=0,003</w:t>
            </w:r>
          </w:p>
        </w:tc>
        <w:tc>
          <w:tcPr>
            <w:tcW w:w="1134" w:type="dxa"/>
          </w:tcPr>
          <w:p w:rsidR="00505261" w:rsidRPr="008A71C6" w:rsidRDefault="00505261" w:rsidP="007F4495">
            <w:pPr>
              <w:pStyle w:val="21"/>
              <w:spacing w:before="0" w:beforeAutospacing="0" w:after="0" w:afterAutospacing="0"/>
              <w:jc w:val="center"/>
              <w:rPr>
                <w:sz w:val="24"/>
              </w:rPr>
            </w:pPr>
            <w:r w:rsidRPr="008A71C6">
              <w:rPr>
                <w:sz w:val="24"/>
              </w:rPr>
              <w:t>-0,4*</w:t>
            </w:r>
          </w:p>
          <w:p w:rsidR="00505261" w:rsidRPr="008A71C6" w:rsidRDefault="00505261" w:rsidP="007F4495">
            <w:pPr>
              <w:pStyle w:val="21"/>
              <w:spacing w:before="0" w:beforeAutospacing="0" w:after="0" w:afterAutospacing="0"/>
              <w:jc w:val="center"/>
              <w:rPr>
                <w:sz w:val="24"/>
              </w:rPr>
            </w:pPr>
            <w:r w:rsidRPr="008A71C6">
              <w:rPr>
                <w:sz w:val="24"/>
              </w:rPr>
              <w:t>р=0,011</w:t>
            </w:r>
          </w:p>
        </w:tc>
        <w:tc>
          <w:tcPr>
            <w:tcW w:w="992" w:type="dxa"/>
          </w:tcPr>
          <w:p w:rsidR="0010522C" w:rsidRPr="008A71C6" w:rsidRDefault="0010522C" w:rsidP="007F4495">
            <w:pPr>
              <w:pStyle w:val="21"/>
              <w:spacing w:before="0" w:beforeAutospacing="0" w:after="0" w:afterAutospacing="0"/>
              <w:jc w:val="center"/>
              <w:rPr>
                <w:sz w:val="24"/>
              </w:rPr>
            </w:pPr>
          </w:p>
          <w:p w:rsidR="00505261" w:rsidRPr="008A71C6" w:rsidRDefault="00505261" w:rsidP="007F4495">
            <w:pPr>
              <w:pStyle w:val="21"/>
              <w:spacing w:before="0" w:beforeAutospacing="0" w:after="0" w:afterAutospacing="0"/>
              <w:jc w:val="center"/>
              <w:rPr>
                <w:sz w:val="24"/>
              </w:rPr>
            </w:pPr>
          </w:p>
        </w:tc>
      </w:tr>
      <w:tr w:rsidR="00505261" w:rsidRPr="008A71C6" w:rsidTr="001430A7">
        <w:trPr>
          <w:trHeight w:val="433"/>
        </w:trPr>
        <w:tc>
          <w:tcPr>
            <w:tcW w:w="1507"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МГ эрит. (ПЭ)</w:t>
            </w:r>
          </w:p>
        </w:tc>
        <w:tc>
          <w:tcPr>
            <w:tcW w:w="1088" w:type="dxa"/>
            <w:shd w:val="clear" w:color="auto" w:fill="auto"/>
          </w:tcPr>
          <w:p w:rsidR="00505261" w:rsidRPr="008A71C6" w:rsidRDefault="00505261" w:rsidP="007F4495">
            <w:pPr>
              <w:pStyle w:val="21"/>
              <w:spacing w:before="0" w:beforeAutospacing="0" w:after="0" w:afterAutospacing="0"/>
              <w:jc w:val="center"/>
              <w:rPr>
                <w:sz w:val="24"/>
              </w:rPr>
            </w:pPr>
          </w:p>
        </w:tc>
        <w:tc>
          <w:tcPr>
            <w:tcW w:w="1087" w:type="dxa"/>
            <w:shd w:val="clear" w:color="auto" w:fill="auto"/>
          </w:tcPr>
          <w:p w:rsidR="00505261" w:rsidRPr="008A71C6" w:rsidRDefault="00505261" w:rsidP="007F4495">
            <w:pPr>
              <w:pStyle w:val="ab"/>
              <w:spacing w:before="0" w:beforeAutospacing="0" w:after="0" w:afterAutospacing="0"/>
              <w:jc w:val="center"/>
              <w:rPr>
                <w:sz w:val="24"/>
              </w:rPr>
            </w:pPr>
          </w:p>
        </w:tc>
        <w:tc>
          <w:tcPr>
            <w:tcW w:w="1133" w:type="dxa"/>
            <w:shd w:val="clear" w:color="auto" w:fill="auto"/>
          </w:tcPr>
          <w:p w:rsidR="00505261" w:rsidRPr="008A71C6" w:rsidRDefault="00505261" w:rsidP="007F4495">
            <w:pPr>
              <w:jc w:val="center"/>
              <w:rPr>
                <w:sz w:val="24"/>
              </w:rPr>
            </w:pPr>
          </w:p>
        </w:tc>
        <w:tc>
          <w:tcPr>
            <w:tcW w:w="1417" w:type="dxa"/>
          </w:tcPr>
          <w:p w:rsidR="00505261" w:rsidRPr="008A71C6" w:rsidRDefault="00505261" w:rsidP="007F4495">
            <w:pPr>
              <w:pStyle w:val="21"/>
              <w:spacing w:before="0" w:beforeAutospacing="0" w:after="0" w:afterAutospacing="0"/>
              <w:jc w:val="center"/>
              <w:rPr>
                <w:sz w:val="24"/>
              </w:rPr>
            </w:pPr>
          </w:p>
        </w:tc>
        <w:tc>
          <w:tcPr>
            <w:tcW w:w="1276" w:type="dxa"/>
          </w:tcPr>
          <w:p w:rsidR="00505261" w:rsidRPr="008A71C6" w:rsidRDefault="00505261" w:rsidP="007F4495">
            <w:pPr>
              <w:pStyle w:val="21"/>
              <w:spacing w:before="0" w:beforeAutospacing="0" w:after="0" w:afterAutospacing="0"/>
              <w:jc w:val="center"/>
              <w:rPr>
                <w:sz w:val="24"/>
              </w:rPr>
            </w:pPr>
          </w:p>
        </w:tc>
        <w:tc>
          <w:tcPr>
            <w:tcW w:w="1134" w:type="dxa"/>
          </w:tcPr>
          <w:p w:rsidR="00505261" w:rsidRPr="008A71C6" w:rsidRDefault="00505261" w:rsidP="007F4495">
            <w:pPr>
              <w:pStyle w:val="21"/>
              <w:spacing w:before="0" w:beforeAutospacing="0" w:after="0" w:afterAutospacing="0"/>
              <w:jc w:val="center"/>
              <w:rPr>
                <w:sz w:val="24"/>
              </w:rPr>
            </w:pPr>
          </w:p>
        </w:tc>
        <w:tc>
          <w:tcPr>
            <w:tcW w:w="992" w:type="dxa"/>
          </w:tcPr>
          <w:p w:rsidR="00505261" w:rsidRPr="008A71C6" w:rsidRDefault="00505261" w:rsidP="007F4495">
            <w:pPr>
              <w:pStyle w:val="21"/>
              <w:spacing w:before="0" w:beforeAutospacing="0" w:after="0" w:afterAutospacing="0"/>
              <w:jc w:val="center"/>
              <w:rPr>
                <w:sz w:val="24"/>
              </w:rPr>
            </w:pPr>
            <w:r w:rsidRPr="008A71C6">
              <w:rPr>
                <w:sz w:val="24"/>
              </w:rPr>
              <w:t>0,4*</w:t>
            </w:r>
          </w:p>
          <w:p w:rsidR="00505261" w:rsidRPr="008A71C6" w:rsidRDefault="00505261" w:rsidP="007F4495">
            <w:pPr>
              <w:pStyle w:val="21"/>
              <w:spacing w:before="0" w:beforeAutospacing="0" w:after="0" w:afterAutospacing="0"/>
              <w:jc w:val="center"/>
              <w:rPr>
                <w:sz w:val="24"/>
              </w:rPr>
            </w:pPr>
            <w:r w:rsidRPr="008A71C6">
              <w:rPr>
                <w:sz w:val="24"/>
              </w:rPr>
              <w:t>р=0,02</w:t>
            </w:r>
          </w:p>
        </w:tc>
      </w:tr>
      <w:tr w:rsidR="00505261" w:rsidRPr="008A71C6" w:rsidTr="001430A7">
        <w:trPr>
          <w:trHeight w:val="433"/>
        </w:trPr>
        <w:tc>
          <w:tcPr>
            <w:tcW w:w="1507" w:type="dxa"/>
            <w:shd w:val="clear" w:color="auto" w:fill="auto"/>
          </w:tcPr>
          <w:p w:rsidR="00505261" w:rsidRPr="008A71C6" w:rsidRDefault="00505261" w:rsidP="007F4495">
            <w:pPr>
              <w:pStyle w:val="21"/>
              <w:spacing w:before="0" w:beforeAutospacing="0" w:after="0" w:afterAutospacing="0"/>
              <w:jc w:val="center"/>
              <w:rPr>
                <w:sz w:val="24"/>
              </w:rPr>
            </w:pPr>
            <w:r w:rsidRPr="008A71C6">
              <w:rPr>
                <w:sz w:val="24"/>
              </w:rPr>
              <w:t>МГ плазмы (ПЭ)</w:t>
            </w:r>
          </w:p>
        </w:tc>
        <w:tc>
          <w:tcPr>
            <w:tcW w:w="1088" w:type="dxa"/>
            <w:shd w:val="clear" w:color="auto" w:fill="auto"/>
          </w:tcPr>
          <w:p w:rsidR="00505261" w:rsidRPr="008A71C6" w:rsidRDefault="00505261" w:rsidP="007F4495">
            <w:pPr>
              <w:pStyle w:val="21"/>
              <w:spacing w:before="0" w:beforeAutospacing="0" w:after="0" w:afterAutospacing="0"/>
              <w:jc w:val="center"/>
              <w:rPr>
                <w:sz w:val="24"/>
              </w:rPr>
            </w:pPr>
          </w:p>
        </w:tc>
        <w:tc>
          <w:tcPr>
            <w:tcW w:w="1087" w:type="dxa"/>
            <w:shd w:val="clear" w:color="auto" w:fill="auto"/>
          </w:tcPr>
          <w:p w:rsidR="00505261" w:rsidRPr="008A71C6" w:rsidRDefault="00505261" w:rsidP="007F4495">
            <w:pPr>
              <w:pStyle w:val="ab"/>
              <w:spacing w:before="0" w:beforeAutospacing="0" w:after="0" w:afterAutospacing="0"/>
              <w:jc w:val="center"/>
              <w:rPr>
                <w:sz w:val="24"/>
              </w:rPr>
            </w:pPr>
          </w:p>
        </w:tc>
        <w:tc>
          <w:tcPr>
            <w:tcW w:w="1133" w:type="dxa"/>
            <w:shd w:val="clear" w:color="auto" w:fill="auto"/>
          </w:tcPr>
          <w:p w:rsidR="00505261" w:rsidRPr="008A71C6" w:rsidRDefault="00505261" w:rsidP="007F4495">
            <w:pPr>
              <w:jc w:val="center"/>
              <w:rPr>
                <w:sz w:val="24"/>
              </w:rPr>
            </w:pPr>
          </w:p>
        </w:tc>
        <w:tc>
          <w:tcPr>
            <w:tcW w:w="1417" w:type="dxa"/>
          </w:tcPr>
          <w:p w:rsidR="00505261" w:rsidRPr="008A71C6" w:rsidRDefault="00505261" w:rsidP="007F4495">
            <w:pPr>
              <w:pStyle w:val="21"/>
              <w:spacing w:before="0" w:beforeAutospacing="0" w:after="0" w:afterAutospacing="0"/>
              <w:jc w:val="center"/>
              <w:rPr>
                <w:sz w:val="24"/>
              </w:rPr>
            </w:pPr>
            <w:r w:rsidRPr="008A71C6">
              <w:rPr>
                <w:sz w:val="24"/>
              </w:rPr>
              <w:t>0,4*</w:t>
            </w:r>
          </w:p>
          <w:p w:rsidR="00505261" w:rsidRPr="008A71C6" w:rsidRDefault="00505261" w:rsidP="007F4495">
            <w:pPr>
              <w:pStyle w:val="21"/>
              <w:spacing w:before="0" w:beforeAutospacing="0" w:after="0" w:afterAutospacing="0"/>
              <w:jc w:val="center"/>
              <w:rPr>
                <w:sz w:val="24"/>
              </w:rPr>
            </w:pPr>
            <w:r w:rsidRPr="008A71C6">
              <w:rPr>
                <w:sz w:val="24"/>
              </w:rPr>
              <w:t>р=0,04</w:t>
            </w:r>
          </w:p>
        </w:tc>
        <w:tc>
          <w:tcPr>
            <w:tcW w:w="1276" w:type="dxa"/>
          </w:tcPr>
          <w:p w:rsidR="00505261" w:rsidRPr="008A71C6" w:rsidRDefault="00505261" w:rsidP="007F4495">
            <w:pPr>
              <w:pStyle w:val="21"/>
              <w:spacing w:before="0" w:beforeAutospacing="0" w:after="0" w:afterAutospacing="0"/>
              <w:jc w:val="center"/>
              <w:rPr>
                <w:sz w:val="24"/>
              </w:rPr>
            </w:pPr>
          </w:p>
        </w:tc>
        <w:tc>
          <w:tcPr>
            <w:tcW w:w="1134" w:type="dxa"/>
          </w:tcPr>
          <w:p w:rsidR="00505261" w:rsidRPr="008A71C6" w:rsidRDefault="00505261" w:rsidP="007F4495">
            <w:pPr>
              <w:pStyle w:val="21"/>
              <w:spacing w:before="0" w:beforeAutospacing="0" w:after="0" w:afterAutospacing="0"/>
              <w:jc w:val="center"/>
              <w:rPr>
                <w:sz w:val="24"/>
              </w:rPr>
            </w:pPr>
          </w:p>
        </w:tc>
        <w:tc>
          <w:tcPr>
            <w:tcW w:w="992" w:type="dxa"/>
          </w:tcPr>
          <w:p w:rsidR="00505261" w:rsidRPr="008A71C6" w:rsidRDefault="00505261" w:rsidP="007F4495">
            <w:pPr>
              <w:pStyle w:val="21"/>
              <w:spacing w:before="0" w:beforeAutospacing="0" w:after="0" w:afterAutospacing="0"/>
              <w:jc w:val="center"/>
              <w:rPr>
                <w:sz w:val="24"/>
              </w:rPr>
            </w:pPr>
          </w:p>
        </w:tc>
      </w:tr>
      <w:tr w:rsidR="00D939D8" w:rsidRPr="008A71C6" w:rsidTr="001430A7">
        <w:trPr>
          <w:trHeight w:val="433"/>
        </w:trPr>
        <w:tc>
          <w:tcPr>
            <w:tcW w:w="9634" w:type="dxa"/>
            <w:gridSpan w:val="8"/>
            <w:shd w:val="clear" w:color="auto" w:fill="auto"/>
          </w:tcPr>
          <w:p w:rsidR="00D939D8" w:rsidRPr="008A71C6" w:rsidRDefault="00D939D8" w:rsidP="00B551F2">
            <w:pPr>
              <w:rPr>
                <w:bCs/>
                <w:sz w:val="24"/>
              </w:rPr>
            </w:pPr>
            <w:r w:rsidRPr="008A71C6">
              <w:rPr>
                <w:bCs/>
                <w:sz w:val="24"/>
              </w:rPr>
              <w:t>**- Корреляция значима на уровне 0,01 (двухсторонняя).</w:t>
            </w:r>
            <w:r w:rsidRPr="008A71C6">
              <w:rPr>
                <w:bCs/>
                <w:sz w:val="24"/>
              </w:rPr>
              <w:tab/>
            </w:r>
            <w:r w:rsidRPr="008A71C6">
              <w:rPr>
                <w:bCs/>
                <w:sz w:val="24"/>
              </w:rPr>
              <w:tab/>
            </w:r>
            <w:r w:rsidRPr="008A71C6">
              <w:rPr>
                <w:bCs/>
                <w:sz w:val="24"/>
              </w:rPr>
              <w:tab/>
            </w:r>
            <w:r w:rsidRPr="008A71C6">
              <w:rPr>
                <w:bCs/>
                <w:sz w:val="24"/>
              </w:rPr>
              <w:tab/>
            </w:r>
          </w:p>
          <w:p w:rsidR="00D939D8" w:rsidRPr="008A71C6" w:rsidRDefault="00D939D8" w:rsidP="00B551F2">
            <w:pPr>
              <w:rPr>
                <w:bCs/>
                <w:sz w:val="24"/>
              </w:rPr>
            </w:pPr>
            <w:r w:rsidRPr="008A71C6">
              <w:rPr>
                <w:bCs/>
                <w:sz w:val="24"/>
              </w:rPr>
              <w:t>*</w:t>
            </w:r>
            <w:r w:rsidR="00815AAD" w:rsidRPr="008A71C6">
              <w:rPr>
                <w:bCs/>
                <w:sz w:val="24"/>
              </w:rPr>
              <w:t xml:space="preserve"> </w:t>
            </w:r>
            <w:r w:rsidRPr="008A71C6">
              <w:rPr>
                <w:bCs/>
                <w:sz w:val="24"/>
              </w:rPr>
              <w:t>- Корреляция значима на уровне 0,05 (двухсторонняя).</w:t>
            </w:r>
          </w:p>
        </w:tc>
      </w:tr>
    </w:tbl>
    <w:p w:rsidR="0010522C" w:rsidRPr="007F4495" w:rsidRDefault="0010522C" w:rsidP="007F4495">
      <w:pPr>
        <w:pStyle w:val="21"/>
        <w:spacing w:before="0" w:beforeAutospacing="0" w:after="0" w:afterAutospacing="0"/>
        <w:jc w:val="both"/>
        <w:rPr>
          <w:rFonts w:eastAsia="TimesNewRomanPSMT"/>
          <w:szCs w:val="28"/>
        </w:rPr>
      </w:pPr>
    </w:p>
    <w:p w:rsidR="0079401D" w:rsidRPr="007F4495" w:rsidRDefault="0010522C" w:rsidP="007F4495">
      <w:pPr>
        <w:pStyle w:val="21"/>
        <w:spacing w:before="0" w:beforeAutospacing="0" w:after="0" w:afterAutospacing="0"/>
        <w:ind w:firstLine="708"/>
        <w:jc w:val="both"/>
        <w:rPr>
          <w:szCs w:val="28"/>
        </w:rPr>
      </w:pPr>
      <w:r w:rsidRPr="007F4495">
        <w:rPr>
          <w:rFonts w:eastAsia="TimesNewRomanPSMT"/>
          <w:szCs w:val="28"/>
        </w:rPr>
        <w:t>Анализ корреляции между показателями окислительного метаболизма и исследуемыми показателями в группе беременных с тяжелой прежклампсией демонстрирует связь между МСГ и трансаминазами крови (АЛТ и АСТ), r=</w:t>
      </w:r>
      <w:r w:rsidRPr="007F4495">
        <w:rPr>
          <w:szCs w:val="28"/>
        </w:rPr>
        <w:t xml:space="preserve">0,4, р=0,03, </w:t>
      </w:r>
      <w:r w:rsidRPr="007F4495">
        <w:rPr>
          <w:rFonts w:eastAsia="TimesNewRomanPSMT"/>
          <w:szCs w:val="28"/>
        </w:rPr>
        <w:t>r=</w:t>
      </w:r>
      <w:r w:rsidRPr="007F4495">
        <w:rPr>
          <w:szCs w:val="28"/>
        </w:rPr>
        <w:t xml:space="preserve">0,5, р=0,001 соответственно. Положительная статистически значимая корреляционная связь между ОМБ эритроцитов крови и АЛТ, АСТ, </w:t>
      </w:r>
      <w:r w:rsidRPr="007F4495">
        <w:rPr>
          <w:rFonts w:eastAsia="TimesNewRomanPSMT"/>
          <w:szCs w:val="28"/>
        </w:rPr>
        <w:t>r=</w:t>
      </w:r>
      <w:r w:rsidRPr="007F4495">
        <w:rPr>
          <w:szCs w:val="28"/>
        </w:rPr>
        <w:t xml:space="preserve">0,5, р=0,002, </w:t>
      </w:r>
      <w:r w:rsidRPr="007F4495">
        <w:rPr>
          <w:rFonts w:eastAsia="TimesNewRomanPSMT"/>
          <w:szCs w:val="28"/>
        </w:rPr>
        <w:t>r=</w:t>
      </w:r>
      <w:r w:rsidRPr="007F4495">
        <w:rPr>
          <w:szCs w:val="28"/>
        </w:rPr>
        <w:t>0,4, р=0,009 соответственно, кроме того</w:t>
      </w:r>
      <w:r w:rsidR="0016177C" w:rsidRPr="007F4495">
        <w:rPr>
          <w:szCs w:val="28"/>
        </w:rPr>
        <w:t xml:space="preserve">, </w:t>
      </w:r>
      <w:r w:rsidRPr="007F4495">
        <w:rPr>
          <w:szCs w:val="28"/>
        </w:rPr>
        <w:t>была определена сильная взаимосвязь между ОМБ</w:t>
      </w:r>
      <w:r w:rsidR="00A97F24">
        <w:rPr>
          <w:szCs w:val="28"/>
        </w:rPr>
        <w:t xml:space="preserve"> </w:t>
      </w:r>
      <w:r w:rsidRPr="007F4495">
        <w:rPr>
          <w:szCs w:val="28"/>
        </w:rPr>
        <w:t xml:space="preserve">эритроцитов и образование везикул </w:t>
      </w:r>
      <w:r w:rsidRPr="007F4495">
        <w:rPr>
          <w:rFonts w:eastAsia="TimesNewRomanPSMT"/>
          <w:szCs w:val="28"/>
        </w:rPr>
        <w:t>r=</w:t>
      </w:r>
      <w:r w:rsidRPr="007F4495">
        <w:rPr>
          <w:szCs w:val="28"/>
        </w:rPr>
        <w:t xml:space="preserve">0,6, р=0,004. Корреляционная связь между ОМБ плазмы и креатинином крови </w:t>
      </w:r>
      <w:r w:rsidRPr="007F4495">
        <w:rPr>
          <w:rFonts w:eastAsia="TimesNewRomanPSMT"/>
          <w:szCs w:val="28"/>
        </w:rPr>
        <w:t>r=</w:t>
      </w:r>
      <w:r w:rsidRPr="007F4495">
        <w:rPr>
          <w:szCs w:val="28"/>
        </w:rPr>
        <w:t xml:space="preserve">0,4, р=0,007, между ОМБ плазмы и протеинурией </w:t>
      </w:r>
      <w:r w:rsidRPr="007F4495">
        <w:rPr>
          <w:rFonts w:eastAsia="TimesNewRomanPSMT"/>
          <w:szCs w:val="28"/>
        </w:rPr>
        <w:t>r=</w:t>
      </w:r>
      <w:r w:rsidRPr="007F4495">
        <w:rPr>
          <w:szCs w:val="28"/>
        </w:rPr>
        <w:t xml:space="preserve">0,5, р=0,003, между ОМБ плазмы и МСV отрицательная средня связь </w:t>
      </w:r>
      <w:r w:rsidRPr="007F4495">
        <w:rPr>
          <w:rFonts w:eastAsia="TimesNewRomanPSMT"/>
          <w:szCs w:val="28"/>
        </w:rPr>
        <w:t>r=-</w:t>
      </w:r>
      <w:r w:rsidRPr="007F4495">
        <w:rPr>
          <w:szCs w:val="28"/>
        </w:rPr>
        <w:t xml:space="preserve">0,4, р=0,001. </w:t>
      </w:r>
      <w:r w:rsidR="00F12D84">
        <w:rPr>
          <w:szCs w:val="28"/>
        </w:rPr>
        <w:t>Кроме того,</w:t>
      </w:r>
      <w:r w:rsidRPr="007F4495">
        <w:rPr>
          <w:szCs w:val="28"/>
        </w:rPr>
        <w:t xml:space="preserve"> определена статистически значимая корреляционная связь между МГ эритроцитов и РНК плазмы </w:t>
      </w:r>
      <w:r w:rsidRPr="007F4495">
        <w:rPr>
          <w:rFonts w:eastAsia="TimesNewRomanPSMT"/>
          <w:szCs w:val="28"/>
        </w:rPr>
        <w:t>r=</w:t>
      </w:r>
      <w:r w:rsidRPr="007F4495">
        <w:rPr>
          <w:szCs w:val="28"/>
        </w:rPr>
        <w:t xml:space="preserve">0,4, р=0,02, и статистически значимая корреляционная связь между метиглиоксалем плазмы и креатинином сыворотки крови </w:t>
      </w:r>
      <w:r w:rsidRPr="007F4495">
        <w:rPr>
          <w:rFonts w:eastAsia="TimesNewRomanPSMT"/>
          <w:szCs w:val="28"/>
        </w:rPr>
        <w:t>r=</w:t>
      </w:r>
      <w:r w:rsidRPr="007F4495">
        <w:rPr>
          <w:szCs w:val="28"/>
        </w:rPr>
        <w:t>0,4, р=0,0</w:t>
      </w:r>
      <w:r w:rsidR="0091707B" w:rsidRPr="007F4495">
        <w:rPr>
          <w:szCs w:val="28"/>
        </w:rPr>
        <w:t>4.</w:t>
      </w:r>
    </w:p>
    <w:p w:rsidR="000C3BC1" w:rsidRPr="007F4495" w:rsidRDefault="000C3BC1" w:rsidP="007F4495">
      <w:pPr>
        <w:pStyle w:val="ab"/>
        <w:spacing w:before="0" w:beforeAutospacing="0" w:after="0" w:afterAutospacing="0"/>
        <w:jc w:val="both"/>
        <w:rPr>
          <w:rFonts w:eastAsia="TimesNewRomanPSMT"/>
          <w:szCs w:val="28"/>
        </w:rPr>
      </w:pPr>
    </w:p>
    <w:p w:rsidR="008804AA" w:rsidRPr="00B551F2" w:rsidRDefault="008804AA" w:rsidP="0033213D">
      <w:pPr>
        <w:pStyle w:val="ab"/>
        <w:numPr>
          <w:ilvl w:val="2"/>
          <w:numId w:val="22"/>
        </w:numPr>
        <w:spacing w:before="0" w:beforeAutospacing="0" w:after="0" w:afterAutospacing="0"/>
        <w:ind w:left="0" w:firstLine="709"/>
        <w:jc w:val="both"/>
        <w:rPr>
          <w:szCs w:val="28"/>
        </w:rPr>
      </w:pPr>
      <w:r w:rsidRPr="007F4495">
        <w:rPr>
          <w:rFonts w:eastAsia="TimesNewRomanPSMT"/>
          <w:b/>
          <w:bCs/>
          <w:szCs w:val="28"/>
        </w:rPr>
        <w:t xml:space="preserve">Сравнительное изучение показателей внеклеточных </w:t>
      </w:r>
      <w:r w:rsidR="00815AAD" w:rsidRPr="007F4495">
        <w:rPr>
          <w:rFonts w:eastAsia="TimesNewRomanPSMT"/>
          <w:b/>
          <w:bCs/>
          <w:szCs w:val="28"/>
        </w:rPr>
        <w:t>ну</w:t>
      </w:r>
      <w:r w:rsidRPr="007F4495">
        <w:rPr>
          <w:rFonts w:eastAsia="TimesNewRomanPSMT"/>
          <w:b/>
          <w:bCs/>
          <w:szCs w:val="28"/>
        </w:rPr>
        <w:t>клеиновых кислот в эритроцитах и плазме крови беременны</w:t>
      </w:r>
      <w:r w:rsidR="00075B4C" w:rsidRPr="007F4495">
        <w:rPr>
          <w:rFonts w:eastAsia="TimesNewRomanPSMT"/>
          <w:b/>
          <w:bCs/>
          <w:szCs w:val="28"/>
        </w:rPr>
        <w:t>х без ХАГ и беременных с тяжелой преэклампсией</w:t>
      </w:r>
    </w:p>
    <w:p w:rsidR="00B551F2" w:rsidRPr="007F4495" w:rsidRDefault="00B551F2" w:rsidP="00B551F2">
      <w:pPr>
        <w:pStyle w:val="ab"/>
        <w:spacing w:before="0" w:beforeAutospacing="0" w:after="0" w:afterAutospacing="0"/>
        <w:ind w:left="709"/>
        <w:jc w:val="both"/>
        <w:rPr>
          <w:szCs w:val="28"/>
        </w:rPr>
      </w:pPr>
    </w:p>
    <w:p w:rsidR="00742AFF" w:rsidRPr="00742AFF" w:rsidRDefault="00B551F2" w:rsidP="00742AFF">
      <w:pPr>
        <w:shd w:val="clear" w:color="auto" w:fill="FFFFFF"/>
        <w:jc w:val="both"/>
        <w:rPr>
          <w:color w:val="000000"/>
          <w:szCs w:val="28"/>
        </w:rPr>
      </w:pPr>
      <w:r>
        <w:rPr>
          <w:color w:val="000000"/>
          <w:szCs w:val="28"/>
        </w:rPr>
        <w:t>Из данных таблицы 17</w:t>
      </w:r>
      <w:r w:rsidR="00742AFF" w:rsidRPr="00742AFF">
        <w:rPr>
          <w:color w:val="000000"/>
          <w:szCs w:val="28"/>
        </w:rPr>
        <w:t xml:space="preserve"> следует, что содержания вкНК в плазме и эритроцитах крови наблюдалось разнонаправленное изменение показателей.</w:t>
      </w:r>
    </w:p>
    <w:p w:rsidR="00742AFF" w:rsidRDefault="00742AFF" w:rsidP="007F4495">
      <w:pPr>
        <w:pStyle w:val="ab"/>
        <w:spacing w:before="0" w:beforeAutospacing="0" w:after="0" w:afterAutospacing="0"/>
        <w:jc w:val="both"/>
        <w:rPr>
          <w:szCs w:val="28"/>
        </w:rPr>
      </w:pPr>
    </w:p>
    <w:p w:rsidR="00AC1BAA" w:rsidRPr="007F4495" w:rsidRDefault="006E5280" w:rsidP="007F4495">
      <w:pPr>
        <w:pStyle w:val="ab"/>
        <w:spacing w:before="0" w:beforeAutospacing="0" w:after="0" w:afterAutospacing="0"/>
        <w:jc w:val="both"/>
        <w:rPr>
          <w:rFonts w:eastAsia="TimesNewRomanPSMT"/>
          <w:szCs w:val="28"/>
        </w:rPr>
      </w:pPr>
      <w:r w:rsidRPr="007F4495">
        <w:rPr>
          <w:szCs w:val="28"/>
        </w:rPr>
        <w:t xml:space="preserve">Таблица </w:t>
      </w:r>
      <w:r w:rsidR="00B551F2">
        <w:rPr>
          <w:szCs w:val="28"/>
        </w:rPr>
        <w:t>17</w:t>
      </w:r>
      <w:r w:rsidR="00742AFF">
        <w:rPr>
          <w:szCs w:val="28"/>
        </w:rPr>
        <w:t xml:space="preserve"> -</w:t>
      </w:r>
      <w:r w:rsidRPr="007F4495">
        <w:rPr>
          <w:szCs w:val="28"/>
        </w:rPr>
        <w:t xml:space="preserve"> </w:t>
      </w:r>
      <w:r w:rsidR="00AC1BAA" w:rsidRPr="007F4495">
        <w:rPr>
          <w:rFonts w:eastAsia="TimesNewRomanPSMT"/>
          <w:szCs w:val="28"/>
        </w:rPr>
        <w:t xml:space="preserve">Содержание вкНК в крови беременных без ХАГ и беременных с тяжелой преэклампсией (Me </w:t>
      </w:r>
      <w:r w:rsidR="00AC1BAA" w:rsidRPr="007F4495">
        <w:rPr>
          <w:szCs w:val="28"/>
        </w:rPr>
        <w:t>(Q25-Q75))</w:t>
      </w:r>
    </w:p>
    <w:p w:rsidR="006E5280" w:rsidRPr="007F4495" w:rsidRDefault="006E5280" w:rsidP="007F4495">
      <w:pPr>
        <w:pStyle w:val="ab"/>
        <w:spacing w:before="0" w:beforeAutospacing="0" w:after="0" w:afterAutospacing="0"/>
        <w:jc w:val="both"/>
        <w:rPr>
          <w:szCs w:val="28"/>
        </w:rPr>
      </w:pPr>
    </w:p>
    <w:tbl>
      <w:tblPr>
        <w:tblStyle w:val="af0"/>
        <w:tblW w:w="0" w:type="auto"/>
        <w:tblLook w:val="04A0" w:firstRow="1" w:lastRow="0" w:firstColumn="1" w:lastColumn="0" w:noHBand="0" w:noVBand="1"/>
      </w:tblPr>
      <w:tblGrid>
        <w:gridCol w:w="2735"/>
        <w:gridCol w:w="3610"/>
        <w:gridCol w:w="2040"/>
        <w:gridCol w:w="1247"/>
      </w:tblGrid>
      <w:tr w:rsidR="00075B4C" w:rsidRPr="008A71C6" w:rsidTr="008A71C6">
        <w:trPr>
          <w:trHeight w:val="611"/>
        </w:trPr>
        <w:tc>
          <w:tcPr>
            <w:tcW w:w="0" w:type="auto"/>
          </w:tcPr>
          <w:p w:rsidR="00075B4C" w:rsidRPr="008A71C6" w:rsidRDefault="00075B4C" w:rsidP="007F4495">
            <w:pPr>
              <w:pStyle w:val="ab"/>
              <w:spacing w:before="0" w:beforeAutospacing="0" w:after="0" w:afterAutospacing="0"/>
              <w:jc w:val="center"/>
              <w:rPr>
                <w:rFonts w:eastAsia="TimesNewRomanPSMT"/>
                <w:sz w:val="24"/>
              </w:rPr>
            </w:pPr>
            <w:r w:rsidRPr="008A71C6">
              <w:rPr>
                <w:rFonts w:eastAsia="TimesNewRomanPSMT"/>
                <w:sz w:val="24"/>
              </w:rPr>
              <w:t>Показатели</w:t>
            </w:r>
          </w:p>
        </w:tc>
        <w:tc>
          <w:tcPr>
            <w:tcW w:w="0" w:type="auto"/>
          </w:tcPr>
          <w:p w:rsidR="00075B4C" w:rsidRPr="008A71C6" w:rsidRDefault="00075B4C" w:rsidP="007F4495">
            <w:pPr>
              <w:pStyle w:val="ab"/>
              <w:spacing w:before="0" w:beforeAutospacing="0" w:after="0" w:afterAutospacing="0"/>
              <w:jc w:val="center"/>
              <w:rPr>
                <w:rFonts w:eastAsia="TimesNewRomanPSMT"/>
                <w:sz w:val="24"/>
              </w:rPr>
            </w:pPr>
            <w:r w:rsidRPr="008A71C6">
              <w:rPr>
                <w:sz w:val="24"/>
              </w:rPr>
              <w:t xml:space="preserve">1 группа </w:t>
            </w:r>
            <w:r w:rsidR="00A97F24">
              <w:rPr>
                <w:sz w:val="24"/>
              </w:rPr>
              <w:t>б</w:t>
            </w:r>
            <w:r w:rsidRPr="008A71C6">
              <w:rPr>
                <w:sz w:val="24"/>
              </w:rPr>
              <w:t>еременных без ХАГ n=29</w:t>
            </w:r>
          </w:p>
        </w:tc>
        <w:tc>
          <w:tcPr>
            <w:tcW w:w="0" w:type="auto"/>
          </w:tcPr>
          <w:p w:rsidR="00075B4C" w:rsidRPr="008A71C6" w:rsidRDefault="00075B4C" w:rsidP="007F4495">
            <w:pPr>
              <w:pStyle w:val="ab"/>
              <w:spacing w:before="0" w:beforeAutospacing="0" w:after="0" w:afterAutospacing="0"/>
              <w:jc w:val="center"/>
              <w:rPr>
                <w:rFonts w:eastAsia="TimesNewRomanPSMT"/>
                <w:sz w:val="24"/>
              </w:rPr>
            </w:pPr>
            <w:r w:rsidRPr="008A71C6">
              <w:rPr>
                <w:sz w:val="24"/>
              </w:rPr>
              <w:t xml:space="preserve">2 группа - </w:t>
            </w:r>
            <w:r w:rsidRPr="008A71C6">
              <w:rPr>
                <w:spacing w:val="-6"/>
                <w:sz w:val="24"/>
              </w:rPr>
              <w:t>ПЭ</w:t>
            </w:r>
            <w:r w:rsidRPr="008A71C6">
              <w:rPr>
                <w:sz w:val="24"/>
              </w:rPr>
              <w:t xml:space="preserve"> n=35</w:t>
            </w:r>
          </w:p>
        </w:tc>
        <w:tc>
          <w:tcPr>
            <w:tcW w:w="0" w:type="auto"/>
          </w:tcPr>
          <w:p w:rsidR="00075B4C" w:rsidRPr="008A71C6" w:rsidRDefault="00075B4C" w:rsidP="007F4495">
            <w:pPr>
              <w:pStyle w:val="ab"/>
              <w:spacing w:before="0" w:beforeAutospacing="0" w:after="0" w:afterAutospacing="0"/>
              <w:jc w:val="center"/>
              <w:rPr>
                <w:sz w:val="24"/>
              </w:rPr>
            </w:pPr>
            <w:r w:rsidRPr="008A71C6">
              <w:rPr>
                <w:sz w:val="24"/>
              </w:rPr>
              <w:t>Уровень р</w:t>
            </w:r>
          </w:p>
        </w:tc>
      </w:tr>
      <w:tr w:rsidR="00075B4C" w:rsidRPr="008A71C6" w:rsidTr="008A71C6">
        <w:trPr>
          <w:trHeight w:val="594"/>
        </w:trPr>
        <w:tc>
          <w:tcPr>
            <w:tcW w:w="0" w:type="auto"/>
          </w:tcPr>
          <w:p w:rsidR="00075B4C" w:rsidRPr="008A71C6" w:rsidRDefault="00075B4C" w:rsidP="007F4495">
            <w:pPr>
              <w:pStyle w:val="ab"/>
              <w:spacing w:before="0" w:beforeAutospacing="0" w:after="0" w:afterAutospacing="0"/>
              <w:jc w:val="center"/>
              <w:rPr>
                <w:rFonts w:eastAsia="TimesNewRomanPSMT"/>
                <w:sz w:val="24"/>
              </w:rPr>
            </w:pPr>
            <w:r w:rsidRPr="008A71C6">
              <w:rPr>
                <w:rFonts w:eastAsia="TimesNewRomanPSMT"/>
                <w:sz w:val="24"/>
              </w:rPr>
              <w:t>КРФ эритроцитов</w:t>
            </w:r>
            <w:r w:rsidR="00034FF6" w:rsidRPr="008A71C6">
              <w:rPr>
                <w:rFonts w:eastAsia="TimesNewRomanPSMT"/>
                <w:sz w:val="24"/>
              </w:rPr>
              <w:t>, мкг/мл</w:t>
            </w:r>
          </w:p>
        </w:tc>
        <w:tc>
          <w:tcPr>
            <w:tcW w:w="0" w:type="auto"/>
          </w:tcPr>
          <w:p w:rsidR="00075B4C" w:rsidRPr="008A71C6" w:rsidRDefault="00075B4C" w:rsidP="007F4495">
            <w:pPr>
              <w:pStyle w:val="ab"/>
              <w:spacing w:before="0" w:beforeAutospacing="0" w:after="0" w:afterAutospacing="0"/>
              <w:jc w:val="center"/>
              <w:rPr>
                <w:color w:val="000000"/>
                <w:sz w:val="24"/>
              </w:rPr>
            </w:pPr>
            <w:r w:rsidRPr="008A71C6">
              <w:rPr>
                <w:color w:val="000000"/>
                <w:sz w:val="24"/>
              </w:rPr>
              <w:t>0,003</w:t>
            </w:r>
            <w:r w:rsidR="008E2A9F" w:rsidRPr="008A71C6">
              <w:rPr>
                <w:color w:val="000000"/>
                <w:sz w:val="24"/>
              </w:rPr>
              <w:t>6</w:t>
            </w:r>
            <w:r w:rsidRPr="008A71C6">
              <w:rPr>
                <w:color w:val="000000"/>
                <w:sz w:val="24"/>
              </w:rPr>
              <w:t xml:space="preserve"> </w:t>
            </w:r>
          </w:p>
          <w:p w:rsidR="00075B4C" w:rsidRPr="008A71C6" w:rsidRDefault="00075B4C" w:rsidP="007F4495">
            <w:pPr>
              <w:pStyle w:val="ab"/>
              <w:spacing w:before="0" w:beforeAutospacing="0" w:after="0" w:afterAutospacing="0"/>
              <w:jc w:val="center"/>
              <w:rPr>
                <w:color w:val="000000"/>
                <w:sz w:val="24"/>
              </w:rPr>
            </w:pPr>
            <w:r w:rsidRPr="008A71C6">
              <w:rPr>
                <w:color w:val="000000"/>
                <w:sz w:val="24"/>
              </w:rPr>
              <w:t>(0,00</w:t>
            </w:r>
            <w:r w:rsidR="008E2A9F" w:rsidRPr="008A71C6">
              <w:rPr>
                <w:color w:val="000000"/>
                <w:sz w:val="24"/>
              </w:rPr>
              <w:t>28</w:t>
            </w:r>
            <w:r w:rsidRPr="008A71C6">
              <w:rPr>
                <w:color w:val="000000"/>
                <w:sz w:val="24"/>
              </w:rPr>
              <w:t>-0,00</w:t>
            </w:r>
            <w:r w:rsidR="008E2A9F" w:rsidRPr="008A71C6">
              <w:rPr>
                <w:color w:val="000000"/>
                <w:sz w:val="24"/>
              </w:rPr>
              <w:t>44</w:t>
            </w:r>
            <w:r w:rsidRPr="008A71C6">
              <w:rPr>
                <w:color w:val="000000"/>
                <w:sz w:val="24"/>
              </w:rPr>
              <w:t>)</w:t>
            </w:r>
          </w:p>
        </w:tc>
        <w:tc>
          <w:tcPr>
            <w:tcW w:w="0" w:type="auto"/>
          </w:tcPr>
          <w:p w:rsidR="00075B4C" w:rsidRPr="008A71C6" w:rsidRDefault="00075B4C" w:rsidP="007F4495">
            <w:pPr>
              <w:pStyle w:val="ab"/>
              <w:spacing w:before="0" w:beforeAutospacing="0" w:after="0" w:afterAutospacing="0"/>
              <w:jc w:val="center"/>
              <w:rPr>
                <w:color w:val="000000"/>
                <w:sz w:val="24"/>
              </w:rPr>
            </w:pPr>
            <w:r w:rsidRPr="008A71C6">
              <w:rPr>
                <w:color w:val="000000"/>
                <w:sz w:val="24"/>
              </w:rPr>
              <w:t>0,00</w:t>
            </w:r>
            <w:r w:rsidR="008E2A9F" w:rsidRPr="008A71C6">
              <w:rPr>
                <w:color w:val="000000"/>
                <w:sz w:val="24"/>
              </w:rPr>
              <w:t>59</w:t>
            </w:r>
          </w:p>
          <w:p w:rsidR="00075B4C" w:rsidRPr="008A71C6" w:rsidRDefault="00075B4C" w:rsidP="007F4495">
            <w:pPr>
              <w:pStyle w:val="ab"/>
              <w:spacing w:before="0" w:beforeAutospacing="0" w:after="0" w:afterAutospacing="0"/>
              <w:jc w:val="center"/>
              <w:rPr>
                <w:rFonts w:eastAsia="TimesNewRomanPSMT"/>
                <w:sz w:val="24"/>
              </w:rPr>
            </w:pPr>
            <w:r w:rsidRPr="008A71C6">
              <w:rPr>
                <w:color w:val="000000"/>
                <w:sz w:val="24"/>
              </w:rPr>
              <w:t>(0,0</w:t>
            </w:r>
            <w:r w:rsidR="008E2A9F" w:rsidRPr="008A71C6">
              <w:rPr>
                <w:color w:val="000000"/>
                <w:sz w:val="24"/>
              </w:rPr>
              <w:t>040</w:t>
            </w:r>
            <w:r w:rsidRPr="008A71C6">
              <w:rPr>
                <w:color w:val="000000"/>
                <w:sz w:val="24"/>
              </w:rPr>
              <w:t>-0,00</w:t>
            </w:r>
            <w:r w:rsidR="008E2A9F" w:rsidRPr="008A71C6">
              <w:rPr>
                <w:color w:val="000000"/>
                <w:sz w:val="24"/>
              </w:rPr>
              <w:t>72</w:t>
            </w:r>
            <w:r w:rsidRPr="008A71C6">
              <w:rPr>
                <w:color w:val="000000"/>
                <w:sz w:val="24"/>
              </w:rPr>
              <w:t>)</w:t>
            </w:r>
          </w:p>
        </w:tc>
        <w:tc>
          <w:tcPr>
            <w:tcW w:w="0" w:type="auto"/>
          </w:tcPr>
          <w:p w:rsidR="00075B4C" w:rsidRPr="008A71C6" w:rsidRDefault="00075B4C" w:rsidP="007F4495">
            <w:pPr>
              <w:pStyle w:val="ab"/>
              <w:spacing w:before="0" w:beforeAutospacing="0" w:after="0" w:afterAutospacing="0"/>
              <w:jc w:val="center"/>
              <w:rPr>
                <w:b/>
                <w:bCs/>
                <w:color w:val="000000"/>
                <w:sz w:val="24"/>
              </w:rPr>
            </w:pPr>
            <w:r w:rsidRPr="008A71C6">
              <w:rPr>
                <w:b/>
                <w:bCs/>
                <w:color w:val="000000"/>
                <w:sz w:val="24"/>
              </w:rPr>
              <w:t>0,0002</w:t>
            </w:r>
            <w:r w:rsidR="008E2A9F" w:rsidRPr="008A71C6">
              <w:rPr>
                <w:b/>
                <w:bCs/>
                <w:color w:val="000000"/>
                <w:sz w:val="24"/>
              </w:rPr>
              <w:t>*</w:t>
            </w:r>
          </w:p>
        </w:tc>
      </w:tr>
      <w:tr w:rsidR="00075B4C" w:rsidRPr="008A71C6" w:rsidTr="008A71C6">
        <w:trPr>
          <w:trHeight w:val="705"/>
        </w:trPr>
        <w:tc>
          <w:tcPr>
            <w:tcW w:w="0" w:type="auto"/>
          </w:tcPr>
          <w:p w:rsidR="00075B4C" w:rsidRPr="008A71C6" w:rsidRDefault="00075B4C" w:rsidP="007F4495">
            <w:pPr>
              <w:pStyle w:val="ab"/>
              <w:spacing w:before="0" w:beforeAutospacing="0" w:after="0" w:afterAutospacing="0"/>
              <w:jc w:val="center"/>
              <w:rPr>
                <w:rFonts w:eastAsia="TimesNewRomanPSMT"/>
                <w:sz w:val="24"/>
              </w:rPr>
            </w:pPr>
            <w:r w:rsidRPr="008A71C6">
              <w:rPr>
                <w:rFonts w:eastAsia="TimesNewRomanPSMT"/>
                <w:sz w:val="24"/>
              </w:rPr>
              <w:t>КРФ плазмы</w:t>
            </w:r>
            <w:r w:rsidR="00034FF6" w:rsidRPr="008A71C6">
              <w:rPr>
                <w:rFonts w:eastAsia="TimesNewRomanPSMT"/>
                <w:sz w:val="24"/>
              </w:rPr>
              <w:t>, мкг/мл</w:t>
            </w:r>
          </w:p>
        </w:tc>
        <w:tc>
          <w:tcPr>
            <w:tcW w:w="0" w:type="auto"/>
          </w:tcPr>
          <w:p w:rsidR="00075B4C" w:rsidRPr="008A71C6" w:rsidRDefault="00075B4C" w:rsidP="007F4495">
            <w:pPr>
              <w:pStyle w:val="ab"/>
              <w:spacing w:before="0" w:beforeAutospacing="0" w:after="0" w:afterAutospacing="0"/>
              <w:jc w:val="center"/>
              <w:rPr>
                <w:color w:val="000000"/>
                <w:sz w:val="24"/>
              </w:rPr>
            </w:pPr>
            <w:r w:rsidRPr="008A71C6">
              <w:rPr>
                <w:color w:val="000000"/>
                <w:sz w:val="24"/>
              </w:rPr>
              <w:t>0,01</w:t>
            </w:r>
            <w:r w:rsidR="00502CB3" w:rsidRPr="008A71C6">
              <w:rPr>
                <w:color w:val="000000"/>
                <w:sz w:val="24"/>
              </w:rPr>
              <w:t>93</w:t>
            </w:r>
          </w:p>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(0,01</w:t>
            </w:r>
            <w:r w:rsidR="00502CB3" w:rsidRPr="008A71C6">
              <w:rPr>
                <w:color w:val="000000"/>
                <w:sz w:val="24"/>
              </w:rPr>
              <w:t>51</w:t>
            </w:r>
            <w:r w:rsidRPr="008A71C6">
              <w:rPr>
                <w:color w:val="000000"/>
                <w:sz w:val="24"/>
              </w:rPr>
              <w:t>-0,0</w:t>
            </w:r>
            <w:r w:rsidR="00502CB3" w:rsidRPr="008A71C6">
              <w:rPr>
                <w:color w:val="000000"/>
                <w:sz w:val="24"/>
              </w:rPr>
              <w:t>237</w:t>
            </w:r>
            <w:r w:rsidRPr="008A71C6">
              <w:rPr>
                <w:color w:val="000000"/>
                <w:sz w:val="24"/>
              </w:rPr>
              <w:t>)</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0,02</w:t>
            </w:r>
            <w:r w:rsidR="00502CB3" w:rsidRPr="008A71C6">
              <w:rPr>
                <w:color w:val="000000"/>
                <w:sz w:val="24"/>
              </w:rPr>
              <w:t>68</w:t>
            </w:r>
            <w:r w:rsidRPr="008A71C6">
              <w:rPr>
                <w:color w:val="000000"/>
                <w:sz w:val="24"/>
              </w:rPr>
              <w:t xml:space="preserve">         </w:t>
            </w:r>
          </w:p>
          <w:p w:rsidR="00075B4C" w:rsidRPr="008A71C6" w:rsidRDefault="00075B4C" w:rsidP="007F4495">
            <w:pPr>
              <w:pStyle w:val="ab"/>
              <w:spacing w:before="0" w:beforeAutospacing="0" w:after="0" w:afterAutospacing="0"/>
              <w:jc w:val="center"/>
              <w:rPr>
                <w:rFonts w:eastAsia="TimesNewRomanPSMT"/>
                <w:sz w:val="24"/>
              </w:rPr>
            </w:pPr>
            <w:r w:rsidRPr="008A71C6">
              <w:rPr>
                <w:color w:val="000000"/>
                <w:sz w:val="24"/>
              </w:rPr>
              <w:t>(0,0</w:t>
            </w:r>
            <w:r w:rsidR="00502CB3" w:rsidRPr="008A71C6">
              <w:rPr>
                <w:color w:val="000000"/>
                <w:sz w:val="24"/>
              </w:rPr>
              <w:t>159</w:t>
            </w:r>
            <w:r w:rsidRPr="008A71C6">
              <w:rPr>
                <w:color w:val="000000"/>
                <w:sz w:val="24"/>
              </w:rPr>
              <w:t>-0,0</w:t>
            </w:r>
            <w:r w:rsidR="00502CB3" w:rsidRPr="008A71C6">
              <w:rPr>
                <w:color w:val="000000"/>
                <w:sz w:val="24"/>
              </w:rPr>
              <w:t>350</w:t>
            </w:r>
            <w:r w:rsidRPr="008A71C6">
              <w:rPr>
                <w:color w:val="000000"/>
                <w:sz w:val="24"/>
              </w:rPr>
              <w:t>)</w:t>
            </w:r>
          </w:p>
        </w:tc>
        <w:tc>
          <w:tcPr>
            <w:tcW w:w="0" w:type="auto"/>
          </w:tcPr>
          <w:p w:rsidR="00075B4C" w:rsidRPr="008A71C6" w:rsidRDefault="00075B4C" w:rsidP="007F4495">
            <w:pPr>
              <w:pStyle w:val="ab"/>
              <w:spacing w:before="0" w:beforeAutospacing="0" w:after="0" w:afterAutospacing="0"/>
              <w:jc w:val="center"/>
              <w:rPr>
                <w:color w:val="000000"/>
                <w:sz w:val="24"/>
              </w:rPr>
            </w:pPr>
            <w:r w:rsidRPr="008A71C6">
              <w:rPr>
                <w:b/>
                <w:bCs/>
                <w:color w:val="000000"/>
                <w:sz w:val="24"/>
              </w:rPr>
              <w:t>0,003</w:t>
            </w:r>
            <w:r w:rsidR="008E2A9F" w:rsidRPr="008A71C6">
              <w:rPr>
                <w:b/>
                <w:bCs/>
                <w:color w:val="000000"/>
                <w:sz w:val="24"/>
              </w:rPr>
              <w:t>*</w:t>
            </w:r>
          </w:p>
        </w:tc>
      </w:tr>
      <w:tr w:rsidR="00075B4C" w:rsidRPr="008A71C6" w:rsidTr="008A71C6">
        <w:trPr>
          <w:trHeight w:val="687"/>
        </w:trPr>
        <w:tc>
          <w:tcPr>
            <w:tcW w:w="0" w:type="auto"/>
          </w:tcPr>
          <w:p w:rsidR="00075B4C" w:rsidRPr="008A71C6" w:rsidRDefault="00075B4C" w:rsidP="007F4495">
            <w:pPr>
              <w:pStyle w:val="ab"/>
              <w:spacing w:before="0" w:beforeAutospacing="0" w:after="0" w:afterAutospacing="0"/>
              <w:jc w:val="center"/>
              <w:rPr>
                <w:rFonts w:eastAsia="TimesNewRomanPSMT"/>
                <w:sz w:val="24"/>
              </w:rPr>
            </w:pPr>
            <w:r w:rsidRPr="008A71C6">
              <w:rPr>
                <w:rFonts w:eastAsia="TimesNewRomanPSMT"/>
                <w:sz w:val="24"/>
              </w:rPr>
              <w:t>РНК эритроцитов</w:t>
            </w:r>
            <w:r w:rsidR="00034FF6" w:rsidRPr="008A71C6">
              <w:rPr>
                <w:rFonts w:eastAsia="TimesNewRomanPSMT"/>
                <w:sz w:val="24"/>
              </w:rPr>
              <w:t>, мкг/мл</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0,003</w:t>
            </w:r>
            <w:r w:rsidR="008E2A9F" w:rsidRPr="008A71C6">
              <w:rPr>
                <w:color w:val="000000"/>
                <w:sz w:val="24"/>
              </w:rPr>
              <w:t>0</w:t>
            </w:r>
          </w:p>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(0,00</w:t>
            </w:r>
            <w:r w:rsidR="008E2A9F" w:rsidRPr="008A71C6">
              <w:rPr>
                <w:color w:val="000000"/>
                <w:sz w:val="24"/>
              </w:rPr>
              <w:t>10-</w:t>
            </w:r>
            <w:r w:rsidRPr="008A71C6">
              <w:rPr>
                <w:color w:val="000000"/>
                <w:sz w:val="24"/>
              </w:rPr>
              <w:t xml:space="preserve"> 0,00</w:t>
            </w:r>
            <w:r w:rsidR="008E2A9F" w:rsidRPr="008A71C6">
              <w:rPr>
                <w:color w:val="000000"/>
                <w:sz w:val="24"/>
              </w:rPr>
              <w:t>62</w:t>
            </w:r>
            <w:r w:rsidRPr="008A71C6">
              <w:rPr>
                <w:color w:val="000000"/>
                <w:sz w:val="24"/>
              </w:rPr>
              <w:t>)</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0,00</w:t>
            </w:r>
            <w:r w:rsidR="008E2A9F" w:rsidRPr="008A71C6">
              <w:rPr>
                <w:color w:val="000000"/>
                <w:sz w:val="24"/>
              </w:rPr>
              <w:t>30</w:t>
            </w:r>
          </w:p>
          <w:p w:rsidR="00075B4C" w:rsidRPr="008A71C6" w:rsidRDefault="00075B4C" w:rsidP="007F4495">
            <w:pPr>
              <w:pStyle w:val="ab"/>
              <w:spacing w:before="0" w:beforeAutospacing="0" w:after="0" w:afterAutospacing="0"/>
              <w:jc w:val="center"/>
              <w:rPr>
                <w:rFonts w:eastAsia="TimesNewRomanPSMT"/>
                <w:sz w:val="24"/>
              </w:rPr>
            </w:pPr>
            <w:r w:rsidRPr="008A71C6">
              <w:rPr>
                <w:color w:val="000000"/>
                <w:sz w:val="24"/>
              </w:rPr>
              <w:t>(0,0</w:t>
            </w:r>
            <w:r w:rsidR="008E2A9F" w:rsidRPr="008A71C6">
              <w:rPr>
                <w:color w:val="000000"/>
                <w:sz w:val="24"/>
              </w:rPr>
              <w:t>010</w:t>
            </w:r>
            <w:r w:rsidRPr="008A71C6">
              <w:rPr>
                <w:color w:val="000000"/>
                <w:sz w:val="24"/>
              </w:rPr>
              <w:t>-0,00</w:t>
            </w:r>
            <w:r w:rsidR="008E2A9F" w:rsidRPr="008A71C6">
              <w:rPr>
                <w:color w:val="000000"/>
                <w:sz w:val="24"/>
              </w:rPr>
              <w:t>54</w:t>
            </w:r>
            <w:r w:rsidRPr="008A71C6">
              <w:rPr>
                <w:color w:val="000000"/>
                <w:sz w:val="24"/>
              </w:rPr>
              <w:t>)</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w:t>
            </w:r>
            <w:r w:rsidR="008E2A9F" w:rsidRPr="008A71C6">
              <w:rPr>
                <w:color w:val="000000"/>
                <w:sz w:val="24"/>
              </w:rPr>
              <w:t>,</w:t>
            </w:r>
            <w:r w:rsidRPr="008A71C6">
              <w:rPr>
                <w:color w:val="000000"/>
                <w:sz w:val="24"/>
              </w:rPr>
              <w:t>12</w:t>
            </w:r>
          </w:p>
        </w:tc>
      </w:tr>
      <w:tr w:rsidR="00075B4C" w:rsidRPr="008A71C6" w:rsidTr="008A71C6">
        <w:trPr>
          <w:trHeight w:val="569"/>
        </w:trPr>
        <w:tc>
          <w:tcPr>
            <w:tcW w:w="0" w:type="auto"/>
          </w:tcPr>
          <w:p w:rsidR="00075B4C" w:rsidRPr="008A71C6" w:rsidRDefault="00075B4C" w:rsidP="007F4495">
            <w:pPr>
              <w:pStyle w:val="ab"/>
              <w:spacing w:before="0" w:beforeAutospacing="0" w:after="0" w:afterAutospacing="0"/>
              <w:jc w:val="center"/>
              <w:rPr>
                <w:rFonts w:eastAsia="TimesNewRomanPSMT"/>
                <w:sz w:val="24"/>
              </w:rPr>
            </w:pPr>
            <w:r w:rsidRPr="008A71C6">
              <w:rPr>
                <w:rFonts w:eastAsia="TimesNewRomanPSMT"/>
                <w:sz w:val="24"/>
              </w:rPr>
              <w:t>РНК плазмы</w:t>
            </w:r>
            <w:r w:rsidR="00034FF6" w:rsidRPr="008A71C6">
              <w:rPr>
                <w:rFonts w:eastAsia="TimesNewRomanPSMT"/>
                <w:sz w:val="24"/>
              </w:rPr>
              <w:t>, мкг/мл</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0,004</w:t>
            </w:r>
            <w:r w:rsidR="00502CB3" w:rsidRPr="008A71C6">
              <w:rPr>
                <w:color w:val="000000"/>
                <w:sz w:val="24"/>
              </w:rPr>
              <w:t>2</w:t>
            </w:r>
          </w:p>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(0,00</w:t>
            </w:r>
            <w:r w:rsidR="00502CB3" w:rsidRPr="008A71C6">
              <w:rPr>
                <w:color w:val="000000"/>
                <w:sz w:val="24"/>
              </w:rPr>
              <w:t>38</w:t>
            </w:r>
            <w:r w:rsidRPr="008A71C6">
              <w:rPr>
                <w:color w:val="000000"/>
                <w:sz w:val="24"/>
              </w:rPr>
              <w:t>-0,00</w:t>
            </w:r>
            <w:r w:rsidR="00502CB3" w:rsidRPr="008A71C6">
              <w:rPr>
                <w:color w:val="000000"/>
                <w:sz w:val="24"/>
              </w:rPr>
              <w:t>51</w:t>
            </w:r>
            <w:r w:rsidRPr="008A71C6">
              <w:rPr>
                <w:color w:val="000000"/>
                <w:sz w:val="24"/>
              </w:rPr>
              <w:t>)</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0,00</w:t>
            </w:r>
            <w:r w:rsidR="00502CB3" w:rsidRPr="008A71C6">
              <w:rPr>
                <w:color w:val="000000"/>
                <w:sz w:val="24"/>
              </w:rPr>
              <w:t>61</w:t>
            </w:r>
          </w:p>
          <w:p w:rsidR="00075B4C" w:rsidRPr="008A71C6" w:rsidRDefault="00075B4C" w:rsidP="007F4495">
            <w:pPr>
              <w:pStyle w:val="ab"/>
              <w:spacing w:before="0" w:beforeAutospacing="0" w:after="0" w:afterAutospacing="0"/>
              <w:jc w:val="center"/>
              <w:rPr>
                <w:rFonts w:eastAsia="TimesNewRomanPSMT"/>
                <w:sz w:val="24"/>
              </w:rPr>
            </w:pPr>
            <w:r w:rsidRPr="008A71C6">
              <w:rPr>
                <w:color w:val="000000"/>
                <w:sz w:val="24"/>
              </w:rPr>
              <w:t>(0,0</w:t>
            </w:r>
            <w:r w:rsidR="00502CB3" w:rsidRPr="008A71C6">
              <w:rPr>
                <w:color w:val="000000"/>
                <w:sz w:val="24"/>
              </w:rPr>
              <w:t>0</w:t>
            </w:r>
            <w:r w:rsidRPr="008A71C6">
              <w:rPr>
                <w:color w:val="000000"/>
                <w:sz w:val="24"/>
              </w:rPr>
              <w:t>43-0,00</w:t>
            </w:r>
            <w:r w:rsidR="00502CB3" w:rsidRPr="008A71C6">
              <w:rPr>
                <w:color w:val="000000"/>
                <w:sz w:val="24"/>
              </w:rPr>
              <w:t>75</w:t>
            </w:r>
            <w:r w:rsidRPr="008A71C6">
              <w:rPr>
                <w:color w:val="000000"/>
                <w:sz w:val="24"/>
              </w:rPr>
              <w:t>)</w:t>
            </w:r>
          </w:p>
        </w:tc>
        <w:tc>
          <w:tcPr>
            <w:tcW w:w="0" w:type="auto"/>
          </w:tcPr>
          <w:p w:rsidR="00075B4C" w:rsidRPr="008A71C6" w:rsidRDefault="00075B4C" w:rsidP="007F4495">
            <w:pPr>
              <w:autoSpaceDE w:val="0"/>
              <w:autoSpaceDN w:val="0"/>
              <w:adjustRightInd w:val="0"/>
              <w:ind w:left="60" w:right="60"/>
              <w:jc w:val="center"/>
              <w:rPr>
                <w:b/>
                <w:bCs/>
                <w:color w:val="000000"/>
                <w:sz w:val="24"/>
              </w:rPr>
            </w:pPr>
            <w:r w:rsidRPr="008A71C6">
              <w:rPr>
                <w:b/>
                <w:bCs/>
                <w:color w:val="000000"/>
                <w:sz w:val="24"/>
              </w:rPr>
              <w:t>0,001</w:t>
            </w:r>
            <w:r w:rsidR="008E2A9F" w:rsidRPr="008A71C6">
              <w:rPr>
                <w:b/>
                <w:bCs/>
                <w:color w:val="000000"/>
                <w:sz w:val="24"/>
              </w:rPr>
              <w:t>*</w:t>
            </w:r>
          </w:p>
        </w:tc>
      </w:tr>
      <w:tr w:rsidR="00075B4C" w:rsidRPr="008A71C6" w:rsidTr="008A71C6">
        <w:trPr>
          <w:trHeight w:val="549"/>
        </w:trPr>
        <w:tc>
          <w:tcPr>
            <w:tcW w:w="0" w:type="auto"/>
          </w:tcPr>
          <w:p w:rsidR="00075B4C" w:rsidRPr="008A71C6" w:rsidRDefault="00075B4C" w:rsidP="007F4495">
            <w:pPr>
              <w:pStyle w:val="ab"/>
              <w:spacing w:before="0" w:beforeAutospacing="0" w:after="0" w:afterAutospacing="0"/>
              <w:jc w:val="center"/>
              <w:rPr>
                <w:rFonts w:eastAsia="TimesNewRomanPSMT"/>
                <w:sz w:val="24"/>
              </w:rPr>
            </w:pPr>
            <w:r w:rsidRPr="008A71C6">
              <w:rPr>
                <w:rFonts w:eastAsia="TimesNewRomanPSMT"/>
                <w:sz w:val="24"/>
              </w:rPr>
              <w:t>ДНК эритроцитов</w:t>
            </w:r>
            <w:r w:rsidR="00034FF6" w:rsidRPr="008A71C6">
              <w:rPr>
                <w:rFonts w:eastAsia="TimesNewRomanPSMT"/>
                <w:sz w:val="24"/>
              </w:rPr>
              <w:t>, мкг/мл</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w:t>
            </w:r>
            <w:r w:rsidR="00502CB3" w:rsidRPr="008A71C6">
              <w:rPr>
                <w:color w:val="000000"/>
                <w:sz w:val="24"/>
              </w:rPr>
              <w:t>21</w:t>
            </w:r>
            <w:r w:rsidRPr="008A71C6">
              <w:rPr>
                <w:color w:val="000000"/>
                <w:sz w:val="24"/>
              </w:rPr>
              <w:t xml:space="preserve">  </w:t>
            </w:r>
          </w:p>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(0,01</w:t>
            </w:r>
            <w:r w:rsidR="00502CB3" w:rsidRPr="008A71C6">
              <w:rPr>
                <w:color w:val="000000"/>
                <w:sz w:val="24"/>
              </w:rPr>
              <w:t>6</w:t>
            </w:r>
            <w:r w:rsidRPr="008A71C6">
              <w:rPr>
                <w:color w:val="000000"/>
                <w:sz w:val="24"/>
              </w:rPr>
              <w:t>- 0,0</w:t>
            </w:r>
            <w:r w:rsidR="00502CB3" w:rsidRPr="008A71C6">
              <w:rPr>
                <w:color w:val="000000"/>
                <w:sz w:val="24"/>
              </w:rPr>
              <w:t>26</w:t>
            </w:r>
            <w:r w:rsidRPr="008A71C6">
              <w:rPr>
                <w:color w:val="000000"/>
                <w:sz w:val="24"/>
              </w:rPr>
              <w:t>)</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w:t>
            </w:r>
            <w:r w:rsidR="00502CB3" w:rsidRPr="008A71C6">
              <w:rPr>
                <w:color w:val="000000"/>
                <w:sz w:val="24"/>
              </w:rPr>
              <w:t>30</w:t>
            </w:r>
          </w:p>
          <w:p w:rsidR="00075B4C" w:rsidRPr="008A71C6" w:rsidRDefault="00075B4C" w:rsidP="007F4495">
            <w:pPr>
              <w:pStyle w:val="ab"/>
              <w:spacing w:before="0" w:beforeAutospacing="0" w:after="0" w:afterAutospacing="0"/>
              <w:jc w:val="center"/>
              <w:rPr>
                <w:rFonts w:eastAsia="TimesNewRomanPSMT"/>
                <w:sz w:val="24"/>
              </w:rPr>
            </w:pPr>
            <w:r w:rsidRPr="008A71C6">
              <w:rPr>
                <w:color w:val="000000"/>
                <w:sz w:val="24"/>
              </w:rPr>
              <w:t>(0,0</w:t>
            </w:r>
            <w:r w:rsidR="00502CB3" w:rsidRPr="008A71C6">
              <w:rPr>
                <w:color w:val="000000"/>
                <w:sz w:val="24"/>
              </w:rPr>
              <w:t>10</w:t>
            </w:r>
            <w:r w:rsidRPr="008A71C6">
              <w:rPr>
                <w:color w:val="000000"/>
                <w:sz w:val="24"/>
              </w:rPr>
              <w:t>- 0,0</w:t>
            </w:r>
            <w:r w:rsidR="00502CB3" w:rsidRPr="008A71C6">
              <w:rPr>
                <w:color w:val="000000"/>
                <w:sz w:val="24"/>
              </w:rPr>
              <w:t>37</w:t>
            </w:r>
            <w:r w:rsidRPr="008A71C6">
              <w:rPr>
                <w:color w:val="000000"/>
                <w:sz w:val="24"/>
              </w:rPr>
              <w:t>)</w:t>
            </w:r>
          </w:p>
        </w:tc>
        <w:tc>
          <w:tcPr>
            <w:tcW w:w="0" w:type="auto"/>
          </w:tcPr>
          <w:p w:rsidR="00075B4C" w:rsidRPr="008A71C6" w:rsidRDefault="00075B4C" w:rsidP="007F4495">
            <w:pPr>
              <w:autoSpaceDE w:val="0"/>
              <w:autoSpaceDN w:val="0"/>
              <w:adjustRightInd w:val="0"/>
              <w:ind w:left="60" w:right="60"/>
              <w:jc w:val="center"/>
              <w:rPr>
                <w:b/>
                <w:bCs/>
                <w:color w:val="000000"/>
                <w:sz w:val="24"/>
              </w:rPr>
            </w:pPr>
            <w:r w:rsidRPr="008A71C6">
              <w:rPr>
                <w:b/>
                <w:bCs/>
                <w:color w:val="000000"/>
                <w:sz w:val="24"/>
              </w:rPr>
              <w:t>0,02</w:t>
            </w:r>
            <w:r w:rsidR="008E2A9F" w:rsidRPr="008A71C6">
              <w:rPr>
                <w:b/>
                <w:bCs/>
                <w:color w:val="000000"/>
                <w:sz w:val="24"/>
              </w:rPr>
              <w:t>*</w:t>
            </w:r>
          </w:p>
        </w:tc>
      </w:tr>
      <w:tr w:rsidR="00075B4C" w:rsidRPr="008A71C6" w:rsidTr="008A71C6">
        <w:trPr>
          <w:trHeight w:val="557"/>
        </w:trPr>
        <w:tc>
          <w:tcPr>
            <w:tcW w:w="0" w:type="auto"/>
          </w:tcPr>
          <w:p w:rsidR="00075B4C" w:rsidRPr="008A71C6" w:rsidRDefault="00075B4C" w:rsidP="007F4495">
            <w:pPr>
              <w:pStyle w:val="ab"/>
              <w:spacing w:before="0" w:beforeAutospacing="0" w:after="0" w:afterAutospacing="0"/>
              <w:jc w:val="center"/>
              <w:rPr>
                <w:rFonts w:eastAsia="TimesNewRomanPSMT"/>
                <w:sz w:val="24"/>
              </w:rPr>
            </w:pPr>
            <w:r w:rsidRPr="008A71C6">
              <w:rPr>
                <w:rFonts w:eastAsia="TimesNewRomanPSMT"/>
                <w:sz w:val="24"/>
              </w:rPr>
              <w:t>ДНК плазмы</w:t>
            </w:r>
            <w:r w:rsidR="00034FF6" w:rsidRPr="008A71C6">
              <w:rPr>
                <w:rFonts w:eastAsia="TimesNewRomanPSMT"/>
                <w:sz w:val="24"/>
              </w:rPr>
              <w:t>, мкг/мл</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0,004</w:t>
            </w:r>
            <w:r w:rsidR="00ED423E" w:rsidRPr="008A71C6">
              <w:rPr>
                <w:color w:val="000000"/>
                <w:sz w:val="24"/>
              </w:rPr>
              <w:t>6</w:t>
            </w:r>
          </w:p>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(0,00</w:t>
            </w:r>
            <w:r w:rsidR="00ED423E" w:rsidRPr="008A71C6">
              <w:rPr>
                <w:color w:val="000000"/>
                <w:sz w:val="24"/>
              </w:rPr>
              <w:t>39</w:t>
            </w:r>
            <w:r w:rsidRPr="008A71C6">
              <w:rPr>
                <w:color w:val="000000"/>
                <w:sz w:val="24"/>
              </w:rPr>
              <w:t>-0,00</w:t>
            </w:r>
            <w:r w:rsidR="00ED423E" w:rsidRPr="008A71C6">
              <w:rPr>
                <w:color w:val="000000"/>
                <w:sz w:val="24"/>
              </w:rPr>
              <w:t>52</w:t>
            </w:r>
            <w:r w:rsidRPr="008A71C6">
              <w:rPr>
                <w:color w:val="000000"/>
                <w:sz w:val="24"/>
              </w:rPr>
              <w:t>)</w:t>
            </w:r>
          </w:p>
        </w:tc>
        <w:tc>
          <w:tcPr>
            <w:tcW w:w="0" w:type="auto"/>
          </w:tcPr>
          <w:p w:rsidR="00075B4C" w:rsidRPr="008A71C6" w:rsidRDefault="00075B4C" w:rsidP="007F4495">
            <w:pPr>
              <w:autoSpaceDE w:val="0"/>
              <w:autoSpaceDN w:val="0"/>
              <w:adjustRightInd w:val="0"/>
              <w:ind w:left="60" w:right="60"/>
              <w:jc w:val="center"/>
              <w:rPr>
                <w:color w:val="000000"/>
                <w:sz w:val="24"/>
              </w:rPr>
            </w:pPr>
            <w:r w:rsidRPr="008A71C6">
              <w:rPr>
                <w:color w:val="000000"/>
                <w:sz w:val="24"/>
              </w:rPr>
              <w:t xml:space="preserve">0,0072      </w:t>
            </w:r>
          </w:p>
          <w:p w:rsidR="00075B4C" w:rsidRPr="008A71C6" w:rsidRDefault="00075B4C" w:rsidP="007F4495">
            <w:pPr>
              <w:pStyle w:val="ab"/>
              <w:spacing w:before="0" w:beforeAutospacing="0" w:after="0" w:afterAutospacing="0"/>
              <w:jc w:val="center"/>
              <w:rPr>
                <w:rFonts w:eastAsia="TimesNewRomanPSMT"/>
                <w:sz w:val="24"/>
              </w:rPr>
            </w:pPr>
            <w:r w:rsidRPr="008A71C6">
              <w:rPr>
                <w:color w:val="000000"/>
                <w:sz w:val="24"/>
              </w:rPr>
              <w:t>(0,0</w:t>
            </w:r>
            <w:r w:rsidR="00ED423E" w:rsidRPr="008A71C6">
              <w:rPr>
                <w:color w:val="000000"/>
                <w:sz w:val="24"/>
              </w:rPr>
              <w:t>052</w:t>
            </w:r>
            <w:r w:rsidRPr="008A71C6">
              <w:rPr>
                <w:color w:val="000000"/>
                <w:sz w:val="24"/>
              </w:rPr>
              <w:t>- 0,0</w:t>
            </w:r>
            <w:r w:rsidR="00ED423E" w:rsidRPr="008A71C6">
              <w:rPr>
                <w:color w:val="000000"/>
                <w:sz w:val="24"/>
              </w:rPr>
              <w:t>140</w:t>
            </w:r>
            <w:r w:rsidRPr="008A71C6">
              <w:rPr>
                <w:color w:val="000000"/>
                <w:sz w:val="24"/>
              </w:rPr>
              <w:t>)</w:t>
            </w:r>
          </w:p>
        </w:tc>
        <w:tc>
          <w:tcPr>
            <w:tcW w:w="0" w:type="auto"/>
          </w:tcPr>
          <w:p w:rsidR="00075B4C" w:rsidRPr="008A71C6" w:rsidRDefault="00075B4C" w:rsidP="007F4495">
            <w:pPr>
              <w:autoSpaceDE w:val="0"/>
              <w:autoSpaceDN w:val="0"/>
              <w:adjustRightInd w:val="0"/>
              <w:ind w:left="60" w:right="60"/>
              <w:jc w:val="center"/>
              <w:rPr>
                <w:b/>
                <w:bCs/>
                <w:color w:val="000000"/>
                <w:sz w:val="24"/>
              </w:rPr>
            </w:pPr>
            <w:r w:rsidRPr="008A71C6">
              <w:rPr>
                <w:b/>
                <w:bCs/>
                <w:color w:val="000000"/>
                <w:sz w:val="24"/>
              </w:rPr>
              <w:t>0,0001</w:t>
            </w:r>
            <w:r w:rsidR="008E2A9F" w:rsidRPr="008A71C6">
              <w:rPr>
                <w:b/>
                <w:bCs/>
                <w:color w:val="000000"/>
                <w:sz w:val="24"/>
              </w:rPr>
              <w:t>*</w:t>
            </w:r>
          </w:p>
        </w:tc>
      </w:tr>
    </w:tbl>
    <w:p w:rsidR="0091707B" w:rsidRPr="008A71C6" w:rsidRDefault="0091707B" w:rsidP="007F4495">
      <w:pPr>
        <w:pStyle w:val="ab"/>
        <w:spacing w:before="0" w:beforeAutospacing="0" w:after="0" w:afterAutospacing="0"/>
        <w:jc w:val="both"/>
        <w:rPr>
          <w:rFonts w:eastAsia="TimesNewRomanPSMT"/>
          <w:sz w:val="24"/>
        </w:rPr>
      </w:pPr>
      <w:r w:rsidRPr="008A71C6">
        <w:rPr>
          <w:rFonts w:eastAsia="TimesNewRomanPSMT"/>
          <w:sz w:val="24"/>
        </w:rPr>
        <w:t xml:space="preserve">* статистическая значимость </w:t>
      </w:r>
      <w:r w:rsidR="00075B4C" w:rsidRPr="008A71C6">
        <w:rPr>
          <w:rFonts w:eastAsia="TimesNewRomanPSMT"/>
          <w:sz w:val="24"/>
        </w:rPr>
        <w:t xml:space="preserve">при </w:t>
      </w:r>
      <w:r w:rsidRPr="008A71C6">
        <w:rPr>
          <w:rFonts w:eastAsia="TimesNewRomanPSMT"/>
          <w:sz w:val="24"/>
        </w:rPr>
        <w:t>р</w:t>
      </w:r>
      <w:r w:rsidRPr="008A71C6">
        <w:rPr>
          <w:rFonts w:eastAsia="TimesNewRomanPSMT"/>
          <w:sz w:val="24"/>
        </w:rPr>
        <w:sym w:font="Symbol" w:char="F03C"/>
      </w:r>
      <w:r w:rsidR="00075B4C" w:rsidRPr="008A71C6">
        <w:rPr>
          <w:rFonts w:eastAsia="TimesNewRomanPSMT"/>
          <w:sz w:val="24"/>
        </w:rPr>
        <w:t>0,05</w:t>
      </w:r>
      <w:r w:rsidR="00815AAD" w:rsidRPr="008A71C6">
        <w:rPr>
          <w:rFonts w:eastAsia="TimesNewRomanPSMT"/>
          <w:sz w:val="24"/>
        </w:rPr>
        <w:t xml:space="preserve"> Критерий Манна- Уитни</w:t>
      </w:r>
    </w:p>
    <w:p w:rsidR="00815AAD" w:rsidRPr="007F4495" w:rsidRDefault="00815AAD" w:rsidP="007F4495">
      <w:pPr>
        <w:pStyle w:val="ab"/>
        <w:spacing w:before="0" w:beforeAutospacing="0" w:after="0" w:afterAutospacing="0"/>
        <w:jc w:val="both"/>
        <w:rPr>
          <w:rFonts w:eastAsia="TimesNewRomanPSMT"/>
          <w:szCs w:val="28"/>
        </w:rPr>
      </w:pPr>
    </w:p>
    <w:p w:rsidR="009C7E2F" w:rsidRPr="007F4495" w:rsidRDefault="009C7E2F" w:rsidP="007F4495">
      <w:pPr>
        <w:shd w:val="clear" w:color="auto" w:fill="FFFFFF"/>
        <w:ind w:firstLine="567"/>
        <w:jc w:val="both"/>
        <w:rPr>
          <w:color w:val="000000"/>
          <w:szCs w:val="28"/>
        </w:rPr>
      </w:pPr>
      <w:r w:rsidRPr="007F4495">
        <w:rPr>
          <w:color w:val="000000"/>
          <w:szCs w:val="28"/>
        </w:rPr>
        <w:t xml:space="preserve">Наиболее высокие показатели вкНК в эритроцитах крови были обнаружены у беременных </w:t>
      </w:r>
      <w:r w:rsidR="00DD278D" w:rsidRPr="007F4495">
        <w:rPr>
          <w:color w:val="000000"/>
          <w:szCs w:val="28"/>
        </w:rPr>
        <w:t>с тяжелой преэклампсией</w:t>
      </w:r>
      <w:r w:rsidRPr="007F4495">
        <w:rPr>
          <w:color w:val="000000"/>
          <w:szCs w:val="28"/>
        </w:rPr>
        <w:t xml:space="preserve">: достоверное повышение КРФ в </w:t>
      </w:r>
      <w:r w:rsidR="00DD278D" w:rsidRPr="007F4495">
        <w:rPr>
          <w:color w:val="000000"/>
          <w:szCs w:val="28"/>
        </w:rPr>
        <w:t>2,5</w:t>
      </w:r>
      <w:r w:rsidRPr="007F4495">
        <w:rPr>
          <w:color w:val="000000"/>
          <w:szCs w:val="28"/>
        </w:rPr>
        <w:t xml:space="preserve"> раз</w:t>
      </w:r>
      <w:r w:rsidR="00DD278D" w:rsidRPr="007F4495">
        <w:rPr>
          <w:color w:val="000000"/>
          <w:szCs w:val="28"/>
        </w:rPr>
        <w:t>а</w:t>
      </w:r>
      <w:r w:rsidRPr="007F4495">
        <w:rPr>
          <w:color w:val="000000"/>
          <w:szCs w:val="28"/>
        </w:rPr>
        <w:t xml:space="preserve">, ДНК в </w:t>
      </w:r>
      <w:r w:rsidR="00932812" w:rsidRPr="007F4495">
        <w:rPr>
          <w:color w:val="000000"/>
          <w:szCs w:val="28"/>
        </w:rPr>
        <w:t>1</w:t>
      </w:r>
      <w:r w:rsidR="00DD278D" w:rsidRPr="007F4495">
        <w:rPr>
          <w:color w:val="000000"/>
          <w:szCs w:val="28"/>
        </w:rPr>
        <w:t>,5</w:t>
      </w:r>
      <w:r w:rsidRPr="007F4495">
        <w:rPr>
          <w:color w:val="000000"/>
          <w:szCs w:val="28"/>
        </w:rPr>
        <w:t xml:space="preserve"> раза относительно </w:t>
      </w:r>
      <w:r w:rsidR="00DD278D" w:rsidRPr="007F4495">
        <w:rPr>
          <w:color w:val="000000"/>
          <w:szCs w:val="28"/>
        </w:rPr>
        <w:t>беременных без ХАГ</w:t>
      </w:r>
      <w:r w:rsidRPr="007F4495">
        <w:rPr>
          <w:color w:val="000000"/>
          <w:szCs w:val="28"/>
        </w:rPr>
        <w:t xml:space="preserve"> при </w:t>
      </w:r>
      <w:r w:rsidRPr="007F4495">
        <w:rPr>
          <w:bCs/>
          <w:color w:val="000000"/>
          <w:szCs w:val="28"/>
        </w:rPr>
        <w:t>р&lt;0,0</w:t>
      </w:r>
      <w:r w:rsidR="00DD278D" w:rsidRPr="007F4495">
        <w:rPr>
          <w:bCs/>
          <w:color w:val="000000"/>
          <w:szCs w:val="28"/>
        </w:rPr>
        <w:t>5</w:t>
      </w:r>
      <w:r w:rsidRPr="007F4495">
        <w:rPr>
          <w:color w:val="000000"/>
          <w:szCs w:val="28"/>
        </w:rPr>
        <w:t xml:space="preserve">. </w:t>
      </w:r>
      <w:r w:rsidR="00DD278D" w:rsidRPr="007F4495">
        <w:rPr>
          <w:color w:val="000000"/>
          <w:szCs w:val="28"/>
        </w:rPr>
        <w:t>Однако, не было зафиксировано различий в содержании РНК эритроцитов обоих групп.</w:t>
      </w:r>
    </w:p>
    <w:p w:rsidR="00510F2C" w:rsidRPr="007F4495" w:rsidRDefault="009C7E2F" w:rsidP="007F4495">
      <w:pPr>
        <w:shd w:val="clear" w:color="auto" w:fill="FFFFFF"/>
        <w:ind w:firstLine="567"/>
        <w:jc w:val="both"/>
        <w:rPr>
          <w:bCs/>
          <w:color w:val="000000"/>
          <w:szCs w:val="28"/>
        </w:rPr>
      </w:pPr>
      <w:r w:rsidRPr="007F4495">
        <w:rPr>
          <w:color w:val="000000"/>
          <w:szCs w:val="28"/>
        </w:rPr>
        <w:t>В плазме крови определялось достоверное повышение вкНК плазмы в беременных с</w:t>
      </w:r>
      <w:r w:rsidR="00DD278D" w:rsidRPr="007F4495">
        <w:rPr>
          <w:color w:val="000000"/>
          <w:szCs w:val="28"/>
        </w:rPr>
        <w:t xml:space="preserve"> </w:t>
      </w:r>
      <w:r w:rsidRPr="007F4495">
        <w:rPr>
          <w:color w:val="000000"/>
          <w:szCs w:val="28"/>
        </w:rPr>
        <w:t>преэклампсией: повышение КРФ</w:t>
      </w:r>
      <w:r w:rsidR="00932812" w:rsidRPr="007F4495">
        <w:rPr>
          <w:color w:val="000000"/>
          <w:szCs w:val="28"/>
        </w:rPr>
        <w:t xml:space="preserve"> в 1,5 раза</w:t>
      </w:r>
      <w:r w:rsidRPr="007F4495">
        <w:rPr>
          <w:color w:val="000000"/>
          <w:szCs w:val="28"/>
        </w:rPr>
        <w:t>, РНК</w:t>
      </w:r>
      <w:r w:rsidR="00932812" w:rsidRPr="007F4495">
        <w:rPr>
          <w:color w:val="000000"/>
          <w:szCs w:val="28"/>
        </w:rPr>
        <w:t xml:space="preserve"> 1,5 раза</w:t>
      </w:r>
      <w:r w:rsidRPr="007F4495">
        <w:rPr>
          <w:color w:val="000000"/>
          <w:szCs w:val="28"/>
        </w:rPr>
        <w:t xml:space="preserve">, ДНК в </w:t>
      </w:r>
      <w:r w:rsidR="00932812" w:rsidRPr="007F4495">
        <w:rPr>
          <w:color w:val="000000"/>
          <w:szCs w:val="28"/>
        </w:rPr>
        <w:t>1,5</w:t>
      </w:r>
      <w:r w:rsidRPr="007F4495">
        <w:rPr>
          <w:color w:val="000000"/>
          <w:szCs w:val="28"/>
        </w:rPr>
        <w:t xml:space="preserve"> раза относительно </w:t>
      </w:r>
      <w:r w:rsidR="00DD278D" w:rsidRPr="007F4495">
        <w:rPr>
          <w:color w:val="000000"/>
          <w:szCs w:val="28"/>
        </w:rPr>
        <w:t xml:space="preserve">группы беременных без ХАГ </w:t>
      </w:r>
      <w:r w:rsidR="00FD3F5D" w:rsidRPr="007F4495">
        <w:rPr>
          <w:color w:val="000000"/>
          <w:szCs w:val="28"/>
        </w:rPr>
        <w:t>р</w:t>
      </w:r>
      <w:r w:rsidR="00FD3F5D" w:rsidRPr="007F4495">
        <w:rPr>
          <w:bCs/>
          <w:color w:val="000000"/>
          <w:szCs w:val="28"/>
        </w:rPr>
        <w:t>&lt;</w:t>
      </w:r>
      <w:r w:rsidRPr="007F4495">
        <w:rPr>
          <w:bCs/>
          <w:color w:val="000000"/>
          <w:szCs w:val="28"/>
        </w:rPr>
        <w:t>0,0</w:t>
      </w:r>
      <w:r w:rsidR="00DD278D" w:rsidRPr="007F4495">
        <w:rPr>
          <w:bCs/>
          <w:color w:val="000000"/>
          <w:szCs w:val="28"/>
        </w:rPr>
        <w:t>5</w:t>
      </w:r>
      <w:r w:rsidR="00932812" w:rsidRPr="007F4495">
        <w:rPr>
          <w:bCs/>
          <w:color w:val="000000"/>
          <w:szCs w:val="28"/>
        </w:rPr>
        <w:t xml:space="preserve"> (р=0,003, р=0,001, р=0,0001 соответственно)</w:t>
      </w:r>
      <w:r w:rsidRPr="007F4495">
        <w:rPr>
          <w:color w:val="000000"/>
          <w:szCs w:val="28"/>
        </w:rPr>
        <w:t xml:space="preserve">. </w:t>
      </w:r>
    </w:p>
    <w:p w:rsidR="00E7227C" w:rsidRPr="007F4495" w:rsidRDefault="00E7227C" w:rsidP="007F4495">
      <w:pPr>
        <w:shd w:val="clear" w:color="auto" w:fill="FFFFFF"/>
        <w:ind w:firstLine="567"/>
        <w:jc w:val="both"/>
        <w:rPr>
          <w:szCs w:val="28"/>
        </w:rPr>
      </w:pPr>
      <w:r w:rsidRPr="007F4495">
        <w:rPr>
          <w:szCs w:val="28"/>
        </w:rPr>
        <w:t>Не обнаружена статистически значимой корреляционной связи между показателями внеклеточных нуклеиновых кислот и другими показателями крови у беременных с тяжелой преэклампсией.</w:t>
      </w:r>
      <w:r w:rsidR="00A97F24">
        <w:rPr>
          <w:szCs w:val="28"/>
        </w:rPr>
        <w:t xml:space="preserve"> </w:t>
      </w:r>
    </w:p>
    <w:p w:rsidR="0023285A" w:rsidRPr="007F4495" w:rsidRDefault="0023285A" w:rsidP="008A71C6">
      <w:pPr>
        <w:shd w:val="clear" w:color="auto" w:fill="FFFFFF"/>
        <w:jc w:val="both"/>
        <w:rPr>
          <w:color w:val="000000"/>
          <w:szCs w:val="28"/>
        </w:rPr>
      </w:pPr>
    </w:p>
    <w:p w:rsidR="008804AA" w:rsidRPr="007F4495" w:rsidRDefault="0033213D" w:rsidP="0033213D">
      <w:pPr>
        <w:pStyle w:val="ab"/>
        <w:spacing w:before="0" w:beforeAutospacing="0" w:after="0" w:afterAutospacing="0"/>
        <w:ind w:right="3" w:firstLine="708"/>
        <w:jc w:val="both"/>
        <w:rPr>
          <w:szCs w:val="28"/>
        </w:rPr>
      </w:pPr>
      <w:r>
        <w:rPr>
          <w:rFonts w:eastAsia="TimesNewRomanPSMT"/>
          <w:b/>
          <w:bCs/>
          <w:szCs w:val="28"/>
        </w:rPr>
        <w:t xml:space="preserve">3.1.4 </w:t>
      </w:r>
      <w:r w:rsidR="008804AA" w:rsidRPr="007F4495">
        <w:rPr>
          <w:rFonts w:eastAsia="TimesNewRomanPSMT"/>
          <w:b/>
          <w:bCs/>
          <w:szCs w:val="28"/>
        </w:rPr>
        <w:t>Сравнительное изучение интермедиатов и катаболитов пуринового обмена в эритроцитах и плазме крови беременных</w:t>
      </w:r>
      <w:r w:rsidR="00DD278D" w:rsidRPr="007F4495">
        <w:rPr>
          <w:rFonts w:eastAsia="TimesNewRomanPSMT"/>
          <w:b/>
          <w:bCs/>
          <w:szCs w:val="28"/>
        </w:rPr>
        <w:t xml:space="preserve"> без ХАГ и с тяжелой преэклампсией</w:t>
      </w:r>
    </w:p>
    <w:p w:rsidR="00E33C39" w:rsidRDefault="00E33C39" w:rsidP="00B551F2">
      <w:pPr>
        <w:ind w:firstLine="708"/>
        <w:jc w:val="both"/>
        <w:rPr>
          <w:szCs w:val="28"/>
        </w:rPr>
      </w:pPr>
      <w:r w:rsidRPr="007F4495">
        <w:rPr>
          <w:szCs w:val="28"/>
        </w:rPr>
        <w:t xml:space="preserve">Результаты исследования содержания интермедиатов пуринового обмена в эритроцитах и плазме </w:t>
      </w:r>
      <w:r w:rsidR="00D939D8" w:rsidRPr="007F4495">
        <w:rPr>
          <w:szCs w:val="28"/>
        </w:rPr>
        <w:t>беременных представлены</w:t>
      </w:r>
      <w:r w:rsidRPr="007F4495">
        <w:rPr>
          <w:szCs w:val="28"/>
        </w:rPr>
        <w:t xml:space="preserve"> в таблице </w:t>
      </w:r>
      <w:r w:rsidR="00B551F2">
        <w:rPr>
          <w:szCs w:val="28"/>
        </w:rPr>
        <w:t>18</w:t>
      </w:r>
      <w:r w:rsidRPr="007F4495">
        <w:rPr>
          <w:szCs w:val="28"/>
        </w:rPr>
        <w:t xml:space="preserve">. </w:t>
      </w:r>
      <w:r w:rsidR="00B551F2" w:rsidRPr="007F4495">
        <w:rPr>
          <w:szCs w:val="28"/>
        </w:rPr>
        <w:t>Показатели вкНк у беременных с тяжелой преэклампсией статистически значимо выше, чем у беременных без ХАГ, так, были определены достоверные различия вкНк в эритроцитах: гуанина, гипоксантина, мочевой кислоты в 2,0 раза относительн</w:t>
      </w:r>
      <w:r w:rsidR="003C6220">
        <w:rPr>
          <w:szCs w:val="28"/>
        </w:rPr>
        <w:t>о</w:t>
      </w:r>
      <w:r w:rsidR="00B551F2" w:rsidRPr="007F4495">
        <w:rPr>
          <w:szCs w:val="28"/>
        </w:rPr>
        <w:t xml:space="preserve"> группы беременных без </w:t>
      </w:r>
      <w:r w:rsidR="003C6220">
        <w:rPr>
          <w:szCs w:val="28"/>
        </w:rPr>
        <w:t>гипертензивных расстройств</w:t>
      </w:r>
      <w:r w:rsidR="00B551F2" w:rsidRPr="007F4495">
        <w:rPr>
          <w:szCs w:val="28"/>
        </w:rPr>
        <w:t>. Однако, было обнаружено</w:t>
      </w:r>
      <w:r w:rsidR="008B491F">
        <w:rPr>
          <w:szCs w:val="28"/>
        </w:rPr>
        <w:t xml:space="preserve"> отсутствие</w:t>
      </w:r>
      <w:r w:rsidR="00B551F2" w:rsidRPr="007F4495">
        <w:rPr>
          <w:szCs w:val="28"/>
        </w:rPr>
        <w:t xml:space="preserve"> различий содержания в эритроцитах аденина и ксантина между группами.</w:t>
      </w:r>
    </w:p>
    <w:p w:rsidR="00742AFF" w:rsidRPr="007F4495" w:rsidRDefault="00742AFF" w:rsidP="007F4495">
      <w:pPr>
        <w:ind w:firstLine="708"/>
        <w:jc w:val="both"/>
        <w:rPr>
          <w:szCs w:val="28"/>
        </w:rPr>
      </w:pPr>
    </w:p>
    <w:p w:rsidR="00AC1BAA" w:rsidRPr="007F4495" w:rsidRDefault="00DD278D" w:rsidP="007F4495">
      <w:pPr>
        <w:pStyle w:val="ab"/>
        <w:spacing w:before="0" w:beforeAutospacing="0" w:after="0" w:afterAutospacing="0"/>
        <w:jc w:val="both"/>
        <w:rPr>
          <w:rFonts w:eastAsia="TimesNewRomanPSMT"/>
          <w:szCs w:val="28"/>
        </w:rPr>
      </w:pPr>
      <w:r w:rsidRPr="007F4495">
        <w:rPr>
          <w:rFonts w:eastAsia="TimesNewRomanPSMT"/>
          <w:szCs w:val="28"/>
        </w:rPr>
        <w:t xml:space="preserve">Таблица </w:t>
      </w:r>
      <w:r w:rsidR="00B551F2">
        <w:rPr>
          <w:rFonts w:eastAsia="TimesNewRomanPSMT"/>
          <w:szCs w:val="28"/>
        </w:rPr>
        <w:t>18</w:t>
      </w:r>
      <w:r w:rsidR="00742AFF">
        <w:rPr>
          <w:rFonts w:eastAsia="TimesNewRomanPSMT"/>
          <w:szCs w:val="28"/>
        </w:rPr>
        <w:t xml:space="preserve"> -</w:t>
      </w:r>
      <w:r w:rsidRPr="007F4495">
        <w:rPr>
          <w:rFonts w:eastAsia="TimesNewRomanPSMT"/>
          <w:szCs w:val="28"/>
        </w:rPr>
        <w:t xml:space="preserve"> </w:t>
      </w:r>
      <w:r w:rsidR="00AC1BAA" w:rsidRPr="007F4495">
        <w:rPr>
          <w:rFonts w:eastAsia="TimesNewRomanPSMT"/>
          <w:szCs w:val="28"/>
        </w:rPr>
        <w:t xml:space="preserve">Содержание интермедиатов и катаболитов пуринового обмена в крови беременных без ХАГ и беременных с тяжелой преэклампсией (Me </w:t>
      </w:r>
      <w:r w:rsidR="00AC1BAA" w:rsidRPr="007F4495">
        <w:rPr>
          <w:szCs w:val="28"/>
        </w:rPr>
        <w:t>(Q25-Q75))</w:t>
      </w:r>
    </w:p>
    <w:p w:rsidR="00DD278D" w:rsidRPr="007F4495" w:rsidRDefault="00DD278D" w:rsidP="007F4495">
      <w:pPr>
        <w:pStyle w:val="ab"/>
        <w:spacing w:before="0" w:beforeAutospacing="0" w:after="0" w:afterAutospacing="0"/>
        <w:jc w:val="both"/>
        <w:rPr>
          <w:rFonts w:eastAsia="TimesNewRomanPSMT"/>
          <w:szCs w:val="28"/>
        </w:rPr>
      </w:pPr>
    </w:p>
    <w:tbl>
      <w:tblPr>
        <w:tblStyle w:val="af0"/>
        <w:tblW w:w="0" w:type="auto"/>
        <w:tblLook w:val="04A0" w:firstRow="1" w:lastRow="0" w:firstColumn="1" w:lastColumn="0" w:noHBand="0" w:noVBand="1"/>
      </w:tblPr>
      <w:tblGrid>
        <w:gridCol w:w="3429"/>
        <w:gridCol w:w="2770"/>
        <w:gridCol w:w="2077"/>
        <w:gridCol w:w="1356"/>
      </w:tblGrid>
      <w:tr w:rsidR="008A71C6" w:rsidRPr="008A71C6" w:rsidTr="008A71C6">
        <w:trPr>
          <w:trHeight w:val="703"/>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Показатели</w:t>
            </w:r>
          </w:p>
        </w:tc>
        <w:tc>
          <w:tcPr>
            <w:tcW w:w="2777" w:type="dxa"/>
          </w:tcPr>
          <w:p w:rsidR="00DD278D" w:rsidRPr="008A71C6" w:rsidRDefault="00DD278D" w:rsidP="007F4495">
            <w:pPr>
              <w:jc w:val="center"/>
              <w:rPr>
                <w:sz w:val="24"/>
              </w:rPr>
            </w:pPr>
            <w:r w:rsidRPr="008A71C6">
              <w:rPr>
                <w:sz w:val="24"/>
              </w:rPr>
              <w:t>1 группа беременные без ХАГ n=29</w:t>
            </w:r>
          </w:p>
        </w:tc>
        <w:tc>
          <w:tcPr>
            <w:tcW w:w="2083" w:type="dxa"/>
          </w:tcPr>
          <w:p w:rsidR="00DD278D" w:rsidRPr="008A71C6" w:rsidRDefault="00DD278D" w:rsidP="007F4495">
            <w:pPr>
              <w:jc w:val="center"/>
              <w:rPr>
                <w:sz w:val="24"/>
              </w:rPr>
            </w:pPr>
            <w:r w:rsidRPr="008A71C6">
              <w:rPr>
                <w:sz w:val="24"/>
              </w:rPr>
              <w:t xml:space="preserve">2 группа - </w:t>
            </w:r>
            <w:r w:rsidRPr="008A71C6">
              <w:rPr>
                <w:spacing w:val="-6"/>
                <w:sz w:val="24"/>
              </w:rPr>
              <w:t>ПЭ</w:t>
            </w:r>
            <w:r w:rsidRPr="008A71C6">
              <w:rPr>
                <w:sz w:val="24"/>
              </w:rPr>
              <w:t xml:space="preserve"> n=35</w:t>
            </w:r>
          </w:p>
        </w:tc>
        <w:tc>
          <w:tcPr>
            <w:tcW w:w="1357" w:type="dxa"/>
          </w:tcPr>
          <w:p w:rsidR="00DD278D" w:rsidRPr="008A71C6" w:rsidRDefault="00DD278D" w:rsidP="007F4495">
            <w:pPr>
              <w:jc w:val="center"/>
              <w:rPr>
                <w:sz w:val="24"/>
              </w:rPr>
            </w:pPr>
            <w:r w:rsidRPr="008A71C6">
              <w:rPr>
                <w:sz w:val="24"/>
              </w:rPr>
              <w:t>Уровень р</w:t>
            </w:r>
          </w:p>
        </w:tc>
      </w:tr>
      <w:tr w:rsidR="008A71C6" w:rsidRPr="008A71C6" w:rsidTr="008A71C6">
        <w:trPr>
          <w:trHeight w:val="699"/>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Гуанин эритроцитов</w:t>
            </w:r>
            <w:r w:rsidR="00034FF6" w:rsidRPr="008A71C6">
              <w:rPr>
                <w:rFonts w:eastAsia="TimesNewRomanPSMT"/>
                <w:sz w:val="24"/>
              </w:rPr>
              <w:t>, ед. оптич. плотности</w:t>
            </w:r>
          </w:p>
        </w:tc>
        <w:tc>
          <w:tcPr>
            <w:tcW w:w="2777" w:type="dxa"/>
          </w:tcPr>
          <w:p w:rsidR="00DD278D" w:rsidRPr="008A71C6" w:rsidRDefault="00DD278D" w:rsidP="007F4495">
            <w:pPr>
              <w:jc w:val="center"/>
              <w:rPr>
                <w:sz w:val="24"/>
              </w:rPr>
            </w:pPr>
            <w:r w:rsidRPr="008A71C6">
              <w:rPr>
                <w:sz w:val="24"/>
              </w:rPr>
              <w:t>171</w:t>
            </w:r>
            <w:r w:rsidR="008A71C6">
              <w:rPr>
                <w:sz w:val="24"/>
              </w:rPr>
              <w:t xml:space="preserve"> </w:t>
            </w:r>
            <w:r w:rsidRPr="008A71C6">
              <w:rPr>
                <w:sz w:val="24"/>
              </w:rPr>
              <w:t>(173; 221)</w:t>
            </w:r>
          </w:p>
        </w:tc>
        <w:tc>
          <w:tcPr>
            <w:tcW w:w="2083" w:type="dxa"/>
          </w:tcPr>
          <w:p w:rsidR="00DD278D" w:rsidRPr="008A71C6" w:rsidRDefault="00DD278D" w:rsidP="007F4495">
            <w:pPr>
              <w:jc w:val="center"/>
              <w:rPr>
                <w:sz w:val="24"/>
              </w:rPr>
            </w:pPr>
            <w:r w:rsidRPr="008A71C6">
              <w:rPr>
                <w:sz w:val="24"/>
              </w:rPr>
              <w:t>422</w:t>
            </w:r>
          </w:p>
          <w:p w:rsidR="00DD278D" w:rsidRPr="008A71C6" w:rsidRDefault="00DD278D" w:rsidP="007F4495">
            <w:pPr>
              <w:pStyle w:val="ab"/>
              <w:spacing w:before="0" w:beforeAutospacing="0" w:after="0" w:afterAutospacing="0"/>
              <w:jc w:val="center"/>
              <w:rPr>
                <w:rFonts w:eastAsia="TimesNewRomanPSMT"/>
                <w:sz w:val="24"/>
              </w:rPr>
            </w:pPr>
            <w:r w:rsidRPr="008A71C6">
              <w:rPr>
                <w:sz w:val="24"/>
              </w:rPr>
              <w:t>(384; 459)</w:t>
            </w:r>
          </w:p>
        </w:tc>
        <w:tc>
          <w:tcPr>
            <w:tcW w:w="1357" w:type="dxa"/>
          </w:tcPr>
          <w:p w:rsidR="00DD278D" w:rsidRPr="008A71C6" w:rsidRDefault="00DD278D" w:rsidP="007F4495">
            <w:pPr>
              <w:jc w:val="center"/>
              <w:rPr>
                <w:b/>
                <w:bCs/>
                <w:sz w:val="24"/>
              </w:rPr>
            </w:pPr>
            <w:r w:rsidRPr="008A71C6">
              <w:rPr>
                <w:b/>
                <w:bCs/>
                <w:sz w:val="24"/>
              </w:rPr>
              <w:t>0,0011</w:t>
            </w:r>
            <w:r w:rsidR="00DD49EB" w:rsidRPr="008A71C6">
              <w:rPr>
                <w:b/>
                <w:bCs/>
                <w:sz w:val="24"/>
              </w:rPr>
              <w:t>*</w:t>
            </w:r>
          </w:p>
        </w:tc>
      </w:tr>
      <w:tr w:rsidR="008A71C6" w:rsidRPr="008A71C6" w:rsidTr="008A71C6">
        <w:trPr>
          <w:trHeight w:val="565"/>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Гуанин плазмы</w:t>
            </w:r>
            <w:r w:rsidR="00034FF6" w:rsidRPr="008A71C6">
              <w:rPr>
                <w:rFonts w:eastAsia="TimesNewRomanPSMT"/>
                <w:sz w:val="24"/>
              </w:rPr>
              <w:t>, ед. оптич. плотности</w:t>
            </w:r>
          </w:p>
        </w:tc>
        <w:tc>
          <w:tcPr>
            <w:tcW w:w="2777" w:type="dxa"/>
          </w:tcPr>
          <w:p w:rsidR="00DD278D" w:rsidRPr="008A71C6" w:rsidRDefault="00DD278D" w:rsidP="007F4495">
            <w:pPr>
              <w:jc w:val="center"/>
              <w:rPr>
                <w:sz w:val="24"/>
              </w:rPr>
            </w:pPr>
            <w:r w:rsidRPr="008A71C6">
              <w:rPr>
                <w:sz w:val="24"/>
              </w:rPr>
              <w:t>159</w:t>
            </w:r>
            <w:r w:rsidR="008A71C6">
              <w:rPr>
                <w:sz w:val="24"/>
              </w:rPr>
              <w:t xml:space="preserve"> </w:t>
            </w:r>
            <w:r w:rsidRPr="008A71C6">
              <w:rPr>
                <w:sz w:val="24"/>
              </w:rPr>
              <w:t>(156; 178)</w:t>
            </w:r>
          </w:p>
        </w:tc>
        <w:tc>
          <w:tcPr>
            <w:tcW w:w="2083" w:type="dxa"/>
          </w:tcPr>
          <w:p w:rsidR="00DD278D" w:rsidRPr="008A71C6" w:rsidRDefault="00DD278D" w:rsidP="008A71C6">
            <w:pPr>
              <w:jc w:val="center"/>
              <w:rPr>
                <w:sz w:val="24"/>
              </w:rPr>
            </w:pPr>
            <w:r w:rsidRPr="008A71C6">
              <w:rPr>
                <w:sz w:val="24"/>
              </w:rPr>
              <w:t>284</w:t>
            </w:r>
            <w:r w:rsidR="008A71C6">
              <w:rPr>
                <w:sz w:val="24"/>
              </w:rPr>
              <w:t xml:space="preserve"> </w:t>
            </w:r>
            <w:r w:rsidRPr="008A71C6">
              <w:rPr>
                <w:sz w:val="24"/>
              </w:rPr>
              <w:t>(259; 348)</w:t>
            </w:r>
          </w:p>
        </w:tc>
        <w:tc>
          <w:tcPr>
            <w:tcW w:w="1357" w:type="dxa"/>
          </w:tcPr>
          <w:p w:rsidR="00DD278D" w:rsidRPr="008A71C6" w:rsidRDefault="00DD278D" w:rsidP="007F4495">
            <w:pPr>
              <w:jc w:val="center"/>
              <w:rPr>
                <w:b/>
                <w:bCs/>
                <w:sz w:val="24"/>
              </w:rPr>
            </w:pPr>
            <w:r w:rsidRPr="008A71C6">
              <w:rPr>
                <w:b/>
                <w:bCs/>
                <w:sz w:val="24"/>
              </w:rPr>
              <w:t>0,002</w:t>
            </w:r>
            <w:r w:rsidR="00DD49EB" w:rsidRPr="008A71C6">
              <w:rPr>
                <w:b/>
                <w:bCs/>
                <w:sz w:val="24"/>
              </w:rPr>
              <w:t>*</w:t>
            </w:r>
          </w:p>
        </w:tc>
      </w:tr>
      <w:tr w:rsidR="008A71C6" w:rsidRPr="008A71C6" w:rsidTr="008A71C6">
        <w:trPr>
          <w:trHeight w:val="559"/>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Гипоксантин эритроцитов</w:t>
            </w:r>
            <w:r w:rsidR="00034FF6" w:rsidRPr="008A71C6">
              <w:rPr>
                <w:rFonts w:eastAsia="TimesNewRomanPSMT"/>
                <w:sz w:val="24"/>
              </w:rPr>
              <w:t>, ед. оптич. плотности</w:t>
            </w:r>
          </w:p>
        </w:tc>
        <w:tc>
          <w:tcPr>
            <w:tcW w:w="2777" w:type="dxa"/>
          </w:tcPr>
          <w:p w:rsidR="00DD278D" w:rsidRPr="008A71C6" w:rsidRDefault="00DD278D" w:rsidP="007F4495">
            <w:pPr>
              <w:jc w:val="center"/>
              <w:rPr>
                <w:sz w:val="24"/>
              </w:rPr>
            </w:pPr>
            <w:r w:rsidRPr="008A71C6">
              <w:rPr>
                <w:sz w:val="24"/>
              </w:rPr>
              <w:t>162</w:t>
            </w:r>
            <w:r w:rsidR="008A71C6">
              <w:rPr>
                <w:sz w:val="24"/>
              </w:rPr>
              <w:t xml:space="preserve"> </w:t>
            </w:r>
            <w:r w:rsidRPr="008A71C6">
              <w:rPr>
                <w:sz w:val="24"/>
              </w:rPr>
              <w:t>(156; 207)</w:t>
            </w:r>
          </w:p>
        </w:tc>
        <w:tc>
          <w:tcPr>
            <w:tcW w:w="2083" w:type="dxa"/>
          </w:tcPr>
          <w:p w:rsidR="00DD278D" w:rsidRPr="008A71C6" w:rsidRDefault="00DD278D" w:rsidP="008A71C6">
            <w:pPr>
              <w:jc w:val="center"/>
              <w:rPr>
                <w:sz w:val="24"/>
              </w:rPr>
            </w:pPr>
            <w:r w:rsidRPr="008A71C6">
              <w:rPr>
                <w:sz w:val="24"/>
              </w:rPr>
              <w:t>381</w:t>
            </w:r>
            <w:r w:rsidR="008A71C6">
              <w:rPr>
                <w:sz w:val="24"/>
              </w:rPr>
              <w:t xml:space="preserve"> </w:t>
            </w:r>
            <w:r w:rsidRPr="008A71C6">
              <w:rPr>
                <w:sz w:val="24"/>
              </w:rPr>
              <w:t>(360; 469)</w:t>
            </w:r>
          </w:p>
        </w:tc>
        <w:tc>
          <w:tcPr>
            <w:tcW w:w="1357" w:type="dxa"/>
          </w:tcPr>
          <w:p w:rsidR="00DD278D" w:rsidRPr="008A71C6" w:rsidRDefault="00DD278D" w:rsidP="007F4495">
            <w:pPr>
              <w:jc w:val="center"/>
              <w:rPr>
                <w:b/>
                <w:bCs/>
                <w:sz w:val="24"/>
              </w:rPr>
            </w:pPr>
            <w:r w:rsidRPr="008A71C6">
              <w:rPr>
                <w:b/>
                <w:bCs/>
                <w:sz w:val="24"/>
              </w:rPr>
              <w:t>0,0003</w:t>
            </w:r>
            <w:r w:rsidR="00DD49EB" w:rsidRPr="008A71C6">
              <w:rPr>
                <w:b/>
                <w:bCs/>
                <w:sz w:val="24"/>
              </w:rPr>
              <w:t>*</w:t>
            </w:r>
          </w:p>
        </w:tc>
      </w:tr>
      <w:tr w:rsidR="008A71C6" w:rsidRPr="008A71C6" w:rsidTr="008A71C6">
        <w:trPr>
          <w:trHeight w:val="567"/>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Гипоксантин плазмы</w:t>
            </w:r>
            <w:r w:rsidR="00034FF6" w:rsidRPr="008A71C6">
              <w:rPr>
                <w:rFonts w:eastAsia="TimesNewRomanPSMT"/>
                <w:sz w:val="24"/>
              </w:rPr>
              <w:t>, ед. оптич. плотности</w:t>
            </w:r>
          </w:p>
        </w:tc>
        <w:tc>
          <w:tcPr>
            <w:tcW w:w="2777" w:type="dxa"/>
          </w:tcPr>
          <w:p w:rsidR="00DD278D" w:rsidRPr="008A71C6" w:rsidRDefault="00DD278D" w:rsidP="007F4495">
            <w:pPr>
              <w:jc w:val="center"/>
              <w:rPr>
                <w:sz w:val="24"/>
              </w:rPr>
            </w:pPr>
            <w:r w:rsidRPr="008A71C6">
              <w:rPr>
                <w:sz w:val="24"/>
              </w:rPr>
              <w:t>166</w:t>
            </w:r>
            <w:r w:rsidR="008A71C6">
              <w:rPr>
                <w:sz w:val="24"/>
              </w:rPr>
              <w:t xml:space="preserve"> </w:t>
            </w:r>
            <w:r w:rsidRPr="008A71C6">
              <w:rPr>
                <w:sz w:val="24"/>
              </w:rPr>
              <w:t>(158; 235)</w:t>
            </w:r>
          </w:p>
        </w:tc>
        <w:tc>
          <w:tcPr>
            <w:tcW w:w="2083" w:type="dxa"/>
          </w:tcPr>
          <w:p w:rsidR="00DD278D" w:rsidRPr="008A71C6" w:rsidRDefault="00DD278D" w:rsidP="008A71C6">
            <w:pPr>
              <w:jc w:val="center"/>
              <w:rPr>
                <w:sz w:val="24"/>
              </w:rPr>
            </w:pPr>
            <w:r w:rsidRPr="008A71C6">
              <w:rPr>
                <w:sz w:val="24"/>
              </w:rPr>
              <w:t>261</w:t>
            </w:r>
            <w:r w:rsidR="008A71C6">
              <w:rPr>
                <w:sz w:val="24"/>
              </w:rPr>
              <w:t xml:space="preserve"> </w:t>
            </w:r>
            <w:r w:rsidRPr="008A71C6">
              <w:rPr>
                <w:sz w:val="24"/>
              </w:rPr>
              <w:t>(250; 335)</w:t>
            </w:r>
          </w:p>
        </w:tc>
        <w:tc>
          <w:tcPr>
            <w:tcW w:w="1357" w:type="dxa"/>
          </w:tcPr>
          <w:p w:rsidR="00DD278D" w:rsidRPr="008A71C6" w:rsidRDefault="00DD278D" w:rsidP="007F4495">
            <w:pPr>
              <w:jc w:val="center"/>
              <w:rPr>
                <w:b/>
                <w:bCs/>
                <w:sz w:val="24"/>
              </w:rPr>
            </w:pPr>
            <w:r w:rsidRPr="008A71C6">
              <w:rPr>
                <w:b/>
                <w:bCs/>
                <w:sz w:val="24"/>
              </w:rPr>
              <w:t>0,0001</w:t>
            </w:r>
            <w:r w:rsidR="00DD49EB" w:rsidRPr="008A71C6">
              <w:rPr>
                <w:b/>
                <w:bCs/>
                <w:sz w:val="24"/>
              </w:rPr>
              <w:t>*</w:t>
            </w:r>
          </w:p>
        </w:tc>
      </w:tr>
      <w:tr w:rsidR="008A71C6" w:rsidRPr="008A71C6" w:rsidTr="008A71C6">
        <w:trPr>
          <w:trHeight w:val="561"/>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Аденин эритроцитов</w:t>
            </w:r>
            <w:r w:rsidR="00034FF6" w:rsidRPr="008A71C6">
              <w:rPr>
                <w:rFonts w:eastAsia="TimesNewRomanPSMT"/>
                <w:sz w:val="24"/>
              </w:rPr>
              <w:t>, ед. оптич. плотности</w:t>
            </w:r>
          </w:p>
        </w:tc>
        <w:tc>
          <w:tcPr>
            <w:tcW w:w="2777" w:type="dxa"/>
          </w:tcPr>
          <w:p w:rsidR="00DD278D" w:rsidRPr="008A71C6" w:rsidRDefault="00DD278D" w:rsidP="007F4495">
            <w:pPr>
              <w:jc w:val="center"/>
              <w:rPr>
                <w:sz w:val="24"/>
              </w:rPr>
            </w:pPr>
            <w:r w:rsidRPr="008A71C6">
              <w:rPr>
                <w:sz w:val="24"/>
              </w:rPr>
              <w:t>451</w:t>
            </w:r>
            <w:r w:rsidR="008A71C6">
              <w:rPr>
                <w:sz w:val="24"/>
              </w:rPr>
              <w:t xml:space="preserve"> </w:t>
            </w:r>
            <w:r w:rsidRPr="008A71C6">
              <w:rPr>
                <w:sz w:val="24"/>
              </w:rPr>
              <w:t>(349; 497)</w:t>
            </w:r>
          </w:p>
        </w:tc>
        <w:tc>
          <w:tcPr>
            <w:tcW w:w="2083" w:type="dxa"/>
          </w:tcPr>
          <w:p w:rsidR="00DD278D" w:rsidRPr="008A71C6" w:rsidRDefault="00DD278D" w:rsidP="008A71C6">
            <w:pPr>
              <w:jc w:val="center"/>
              <w:rPr>
                <w:sz w:val="24"/>
              </w:rPr>
            </w:pPr>
            <w:r w:rsidRPr="008A71C6">
              <w:rPr>
                <w:sz w:val="24"/>
              </w:rPr>
              <w:t>357</w:t>
            </w:r>
            <w:r w:rsidR="008A71C6">
              <w:rPr>
                <w:sz w:val="24"/>
              </w:rPr>
              <w:t xml:space="preserve"> </w:t>
            </w:r>
            <w:r w:rsidRPr="008A71C6">
              <w:rPr>
                <w:sz w:val="24"/>
              </w:rPr>
              <w:t>(339; 449)</w:t>
            </w:r>
          </w:p>
        </w:tc>
        <w:tc>
          <w:tcPr>
            <w:tcW w:w="1357" w:type="dxa"/>
          </w:tcPr>
          <w:p w:rsidR="00DD278D" w:rsidRPr="008A71C6" w:rsidRDefault="00DD278D" w:rsidP="007F4495">
            <w:pPr>
              <w:jc w:val="center"/>
              <w:rPr>
                <w:sz w:val="24"/>
              </w:rPr>
            </w:pPr>
            <w:r w:rsidRPr="008A71C6">
              <w:rPr>
                <w:sz w:val="24"/>
              </w:rPr>
              <w:t>0,2</w:t>
            </w:r>
          </w:p>
        </w:tc>
      </w:tr>
      <w:tr w:rsidR="008A71C6" w:rsidRPr="008A71C6" w:rsidTr="008A71C6">
        <w:trPr>
          <w:trHeight w:val="555"/>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Аденин плазмы</w:t>
            </w:r>
            <w:r w:rsidR="00034FF6" w:rsidRPr="008A71C6">
              <w:rPr>
                <w:rFonts w:eastAsia="TimesNewRomanPSMT"/>
                <w:sz w:val="24"/>
              </w:rPr>
              <w:t>, ед. оптич. плотности</w:t>
            </w:r>
          </w:p>
        </w:tc>
        <w:tc>
          <w:tcPr>
            <w:tcW w:w="2777" w:type="dxa"/>
          </w:tcPr>
          <w:p w:rsidR="00DD278D" w:rsidRPr="008A71C6" w:rsidRDefault="00DD278D" w:rsidP="007F4495">
            <w:pPr>
              <w:jc w:val="center"/>
              <w:rPr>
                <w:sz w:val="24"/>
              </w:rPr>
            </w:pPr>
            <w:r w:rsidRPr="008A71C6">
              <w:rPr>
                <w:sz w:val="24"/>
              </w:rPr>
              <w:t>135</w:t>
            </w:r>
            <w:r w:rsidR="008A71C6">
              <w:rPr>
                <w:sz w:val="24"/>
              </w:rPr>
              <w:t xml:space="preserve"> </w:t>
            </w:r>
            <w:r w:rsidRPr="008A71C6">
              <w:rPr>
                <w:sz w:val="24"/>
              </w:rPr>
              <w:t>(135; 153)</w:t>
            </w:r>
          </w:p>
        </w:tc>
        <w:tc>
          <w:tcPr>
            <w:tcW w:w="2083" w:type="dxa"/>
          </w:tcPr>
          <w:p w:rsidR="00DD278D" w:rsidRPr="008A71C6" w:rsidRDefault="00DD278D" w:rsidP="008A71C6">
            <w:pPr>
              <w:jc w:val="center"/>
              <w:rPr>
                <w:sz w:val="24"/>
              </w:rPr>
            </w:pPr>
            <w:r w:rsidRPr="008A71C6">
              <w:rPr>
                <w:sz w:val="24"/>
              </w:rPr>
              <w:t>218</w:t>
            </w:r>
            <w:r w:rsidR="008A71C6">
              <w:rPr>
                <w:sz w:val="24"/>
              </w:rPr>
              <w:t xml:space="preserve"> </w:t>
            </w:r>
            <w:r w:rsidRPr="008A71C6">
              <w:rPr>
                <w:sz w:val="24"/>
              </w:rPr>
              <w:t>(207; 286)</w:t>
            </w:r>
          </w:p>
        </w:tc>
        <w:tc>
          <w:tcPr>
            <w:tcW w:w="1357" w:type="dxa"/>
          </w:tcPr>
          <w:p w:rsidR="00DD278D" w:rsidRPr="008A71C6" w:rsidRDefault="00DD278D" w:rsidP="007F4495">
            <w:pPr>
              <w:jc w:val="center"/>
              <w:rPr>
                <w:b/>
                <w:bCs/>
                <w:sz w:val="24"/>
              </w:rPr>
            </w:pPr>
            <w:r w:rsidRPr="008A71C6">
              <w:rPr>
                <w:b/>
                <w:bCs/>
                <w:sz w:val="24"/>
              </w:rPr>
              <w:t>0,01</w:t>
            </w:r>
            <w:r w:rsidR="00DD49EB" w:rsidRPr="008A71C6">
              <w:rPr>
                <w:b/>
                <w:bCs/>
                <w:sz w:val="24"/>
              </w:rPr>
              <w:t>*</w:t>
            </w:r>
          </w:p>
        </w:tc>
      </w:tr>
      <w:tr w:rsidR="008A71C6" w:rsidRPr="008A71C6" w:rsidTr="008A71C6">
        <w:trPr>
          <w:trHeight w:val="549"/>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Ксантин эритроцитов</w:t>
            </w:r>
            <w:r w:rsidR="00034FF6" w:rsidRPr="008A71C6">
              <w:rPr>
                <w:rFonts w:eastAsia="TimesNewRomanPSMT"/>
                <w:sz w:val="24"/>
              </w:rPr>
              <w:t>, ед. оптич. плотности</w:t>
            </w:r>
          </w:p>
        </w:tc>
        <w:tc>
          <w:tcPr>
            <w:tcW w:w="2777" w:type="dxa"/>
          </w:tcPr>
          <w:p w:rsidR="00DD278D" w:rsidRPr="008A71C6" w:rsidRDefault="00DD278D" w:rsidP="007F4495">
            <w:pPr>
              <w:jc w:val="center"/>
              <w:rPr>
                <w:sz w:val="24"/>
              </w:rPr>
            </w:pPr>
            <w:r w:rsidRPr="008A71C6">
              <w:rPr>
                <w:sz w:val="24"/>
              </w:rPr>
              <w:t>194</w:t>
            </w:r>
            <w:r w:rsidR="008A71C6">
              <w:rPr>
                <w:sz w:val="24"/>
              </w:rPr>
              <w:t xml:space="preserve"> </w:t>
            </w:r>
            <w:r w:rsidRPr="008A71C6">
              <w:rPr>
                <w:sz w:val="24"/>
              </w:rPr>
              <w:t>(174; 217)</w:t>
            </w:r>
          </w:p>
        </w:tc>
        <w:tc>
          <w:tcPr>
            <w:tcW w:w="2083" w:type="dxa"/>
          </w:tcPr>
          <w:p w:rsidR="00DD278D" w:rsidRPr="008A71C6" w:rsidRDefault="00DD278D" w:rsidP="008A71C6">
            <w:pPr>
              <w:jc w:val="center"/>
              <w:rPr>
                <w:sz w:val="24"/>
              </w:rPr>
            </w:pPr>
            <w:r w:rsidRPr="008A71C6">
              <w:rPr>
                <w:sz w:val="24"/>
              </w:rPr>
              <w:t>207</w:t>
            </w:r>
            <w:r w:rsidR="008A71C6">
              <w:rPr>
                <w:sz w:val="24"/>
              </w:rPr>
              <w:t xml:space="preserve"> </w:t>
            </w:r>
            <w:r w:rsidRPr="008A71C6">
              <w:rPr>
                <w:sz w:val="24"/>
              </w:rPr>
              <w:t>(195; 250)</w:t>
            </w:r>
          </w:p>
        </w:tc>
        <w:tc>
          <w:tcPr>
            <w:tcW w:w="1357" w:type="dxa"/>
          </w:tcPr>
          <w:p w:rsidR="00DD278D" w:rsidRPr="008A71C6" w:rsidRDefault="00DD278D" w:rsidP="007F4495">
            <w:pPr>
              <w:jc w:val="center"/>
              <w:rPr>
                <w:sz w:val="24"/>
              </w:rPr>
            </w:pPr>
            <w:r w:rsidRPr="008A71C6">
              <w:rPr>
                <w:sz w:val="24"/>
              </w:rPr>
              <w:t>0,3</w:t>
            </w:r>
          </w:p>
        </w:tc>
      </w:tr>
      <w:tr w:rsidR="008A71C6" w:rsidRPr="008A71C6" w:rsidTr="008A71C6">
        <w:trPr>
          <w:trHeight w:val="571"/>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Ксантин плазмы</w:t>
            </w:r>
            <w:r w:rsidR="00034FF6" w:rsidRPr="008A71C6">
              <w:rPr>
                <w:rFonts w:eastAsia="TimesNewRomanPSMT"/>
                <w:sz w:val="24"/>
              </w:rPr>
              <w:t>, ед. оптич. плотности</w:t>
            </w:r>
          </w:p>
        </w:tc>
        <w:tc>
          <w:tcPr>
            <w:tcW w:w="2777" w:type="dxa"/>
          </w:tcPr>
          <w:p w:rsidR="00DD278D" w:rsidRPr="008A71C6" w:rsidRDefault="00DD278D" w:rsidP="007F4495">
            <w:pPr>
              <w:jc w:val="center"/>
              <w:rPr>
                <w:sz w:val="24"/>
              </w:rPr>
            </w:pPr>
            <w:r w:rsidRPr="008A71C6">
              <w:rPr>
                <w:sz w:val="24"/>
              </w:rPr>
              <w:t>139</w:t>
            </w:r>
            <w:r w:rsidR="008A71C6">
              <w:rPr>
                <w:sz w:val="24"/>
              </w:rPr>
              <w:t xml:space="preserve"> </w:t>
            </w:r>
            <w:r w:rsidRPr="008A71C6">
              <w:rPr>
                <w:sz w:val="24"/>
              </w:rPr>
              <w:t>(136; 164)</w:t>
            </w:r>
          </w:p>
        </w:tc>
        <w:tc>
          <w:tcPr>
            <w:tcW w:w="2083" w:type="dxa"/>
          </w:tcPr>
          <w:p w:rsidR="00DD278D" w:rsidRPr="008A71C6" w:rsidRDefault="00DD278D" w:rsidP="007F4495">
            <w:pPr>
              <w:jc w:val="center"/>
              <w:rPr>
                <w:sz w:val="24"/>
              </w:rPr>
            </w:pPr>
            <w:r w:rsidRPr="008A71C6">
              <w:rPr>
                <w:sz w:val="24"/>
              </w:rPr>
              <w:t>207</w:t>
            </w:r>
            <w:r w:rsidR="008A71C6">
              <w:rPr>
                <w:sz w:val="24"/>
              </w:rPr>
              <w:t xml:space="preserve"> </w:t>
            </w:r>
            <w:r w:rsidRPr="008A71C6">
              <w:rPr>
                <w:sz w:val="24"/>
              </w:rPr>
              <w:t>(203; 252)</w:t>
            </w:r>
          </w:p>
        </w:tc>
        <w:tc>
          <w:tcPr>
            <w:tcW w:w="1357" w:type="dxa"/>
          </w:tcPr>
          <w:p w:rsidR="00DD278D" w:rsidRPr="008A71C6" w:rsidRDefault="00DD278D" w:rsidP="007F4495">
            <w:pPr>
              <w:jc w:val="center"/>
              <w:rPr>
                <w:sz w:val="24"/>
              </w:rPr>
            </w:pPr>
            <w:r w:rsidRPr="008A71C6">
              <w:rPr>
                <w:sz w:val="24"/>
              </w:rPr>
              <w:t>0,1</w:t>
            </w:r>
          </w:p>
        </w:tc>
      </w:tr>
      <w:tr w:rsidR="008A71C6" w:rsidRPr="008A71C6" w:rsidTr="008A71C6">
        <w:trPr>
          <w:trHeight w:val="408"/>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МК эритроцитов</w:t>
            </w:r>
            <w:r w:rsidR="00034FF6" w:rsidRPr="008A71C6">
              <w:rPr>
                <w:rFonts w:eastAsia="TimesNewRomanPSMT"/>
                <w:sz w:val="24"/>
              </w:rPr>
              <w:t>, мкмоль/л</w:t>
            </w:r>
          </w:p>
        </w:tc>
        <w:tc>
          <w:tcPr>
            <w:tcW w:w="2777" w:type="dxa"/>
          </w:tcPr>
          <w:p w:rsidR="00DD278D" w:rsidRPr="008A71C6" w:rsidRDefault="00DD278D" w:rsidP="007F4495">
            <w:pPr>
              <w:jc w:val="center"/>
              <w:rPr>
                <w:sz w:val="24"/>
              </w:rPr>
            </w:pPr>
            <w:r w:rsidRPr="008A71C6">
              <w:rPr>
                <w:sz w:val="24"/>
              </w:rPr>
              <w:t>75</w:t>
            </w:r>
            <w:r w:rsidR="008A71C6">
              <w:rPr>
                <w:sz w:val="24"/>
              </w:rPr>
              <w:t xml:space="preserve"> </w:t>
            </w:r>
            <w:r w:rsidRPr="008A71C6">
              <w:rPr>
                <w:sz w:val="24"/>
              </w:rPr>
              <w:t>(73; 81)</w:t>
            </w:r>
          </w:p>
        </w:tc>
        <w:tc>
          <w:tcPr>
            <w:tcW w:w="2083" w:type="dxa"/>
          </w:tcPr>
          <w:p w:rsidR="00DD278D" w:rsidRPr="008A71C6" w:rsidRDefault="00DD278D" w:rsidP="008A71C6">
            <w:pPr>
              <w:jc w:val="center"/>
              <w:rPr>
                <w:sz w:val="24"/>
              </w:rPr>
            </w:pPr>
            <w:r w:rsidRPr="008A71C6">
              <w:rPr>
                <w:sz w:val="24"/>
              </w:rPr>
              <w:t>118</w:t>
            </w:r>
            <w:r w:rsidR="008A71C6">
              <w:rPr>
                <w:sz w:val="24"/>
              </w:rPr>
              <w:t xml:space="preserve"> </w:t>
            </w:r>
            <w:r w:rsidRPr="008A71C6">
              <w:rPr>
                <w:sz w:val="24"/>
              </w:rPr>
              <w:t>(101; 140)</w:t>
            </w:r>
          </w:p>
        </w:tc>
        <w:tc>
          <w:tcPr>
            <w:tcW w:w="1357" w:type="dxa"/>
          </w:tcPr>
          <w:p w:rsidR="00DD278D" w:rsidRPr="008A71C6" w:rsidRDefault="00DD278D" w:rsidP="007F4495">
            <w:pPr>
              <w:jc w:val="center"/>
              <w:rPr>
                <w:b/>
                <w:bCs/>
                <w:sz w:val="24"/>
              </w:rPr>
            </w:pPr>
            <w:r w:rsidRPr="008A71C6">
              <w:rPr>
                <w:b/>
                <w:bCs/>
                <w:sz w:val="24"/>
              </w:rPr>
              <w:t>0,04</w:t>
            </w:r>
            <w:r w:rsidR="00DD49EB" w:rsidRPr="008A71C6">
              <w:rPr>
                <w:b/>
                <w:bCs/>
                <w:sz w:val="24"/>
              </w:rPr>
              <w:t>*</w:t>
            </w:r>
          </w:p>
        </w:tc>
      </w:tr>
      <w:tr w:rsidR="008A71C6" w:rsidRPr="008A71C6" w:rsidTr="008A71C6">
        <w:trPr>
          <w:trHeight w:val="415"/>
        </w:trPr>
        <w:tc>
          <w:tcPr>
            <w:tcW w:w="3438"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МК плазмы</w:t>
            </w:r>
            <w:r w:rsidR="00DB1109" w:rsidRPr="008A71C6">
              <w:rPr>
                <w:rFonts w:eastAsia="TimesNewRomanPSMT"/>
                <w:sz w:val="24"/>
              </w:rPr>
              <w:t>, мкмоль/л</w:t>
            </w:r>
          </w:p>
        </w:tc>
        <w:tc>
          <w:tcPr>
            <w:tcW w:w="2777" w:type="dxa"/>
          </w:tcPr>
          <w:p w:rsidR="00DD278D" w:rsidRPr="008A71C6" w:rsidRDefault="00DD278D" w:rsidP="007F4495">
            <w:pPr>
              <w:jc w:val="center"/>
              <w:rPr>
                <w:sz w:val="24"/>
              </w:rPr>
            </w:pPr>
            <w:r w:rsidRPr="008A71C6">
              <w:rPr>
                <w:sz w:val="24"/>
              </w:rPr>
              <w:t>114</w:t>
            </w:r>
            <w:r w:rsidR="008A71C6">
              <w:rPr>
                <w:sz w:val="24"/>
              </w:rPr>
              <w:t xml:space="preserve"> </w:t>
            </w:r>
            <w:r w:rsidRPr="008A71C6">
              <w:rPr>
                <w:sz w:val="24"/>
              </w:rPr>
              <w:t>(113; 161)</w:t>
            </w:r>
          </w:p>
        </w:tc>
        <w:tc>
          <w:tcPr>
            <w:tcW w:w="2083" w:type="dxa"/>
          </w:tcPr>
          <w:p w:rsidR="00DD278D" w:rsidRPr="008A71C6" w:rsidRDefault="00DD278D" w:rsidP="008A71C6">
            <w:pPr>
              <w:jc w:val="center"/>
              <w:rPr>
                <w:sz w:val="24"/>
              </w:rPr>
            </w:pPr>
            <w:r w:rsidRPr="008A71C6">
              <w:rPr>
                <w:sz w:val="24"/>
              </w:rPr>
              <w:t>214</w:t>
            </w:r>
            <w:r w:rsidR="008A71C6">
              <w:rPr>
                <w:sz w:val="24"/>
              </w:rPr>
              <w:t xml:space="preserve"> </w:t>
            </w:r>
            <w:r w:rsidRPr="008A71C6">
              <w:rPr>
                <w:sz w:val="24"/>
              </w:rPr>
              <w:t>(187; 239)</w:t>
            </w:r>
          </w:p>
        </w:tc>
        <w:tc>
          <w:tcPr>
            <w:tcW w:w="1357" w:type="dxa"/>
          </w:tcPr>
          <w:p w:rsidR="00DD278D" w:rsidRPr="008A71C6" w:rsidRDefault="00DD278D" w:rsidP="007F4495">
            <w:pPr>
              <w:jc w:val="center"/>
              <w:rPr>
                <w:sz w:val="24"/>
              </w:rPr>
            </w:pPr>
            <w:r w:rsidRPr="008A71C6">
              <w:rPr>
                <w:sz w:val="24"/>
              </w:rPr>
              <w:t>0,001</w:t>
            </w:r>
          </w:p>
        </w:tc>
      </w:tr>
      <w:tr w:rsidR="008A71C6" w:rsidRPr="008A71C6" w:rsidTr="008A71C6">
        <w:trPr>
          <w:trHeight w:val="420"/>
        </w:trPr>
        <w:tc>
          <w:tcPr>
            <w:tcW w:w="3438" w:type="dxa"/>
          </w:tcPr>
          <w:p w:rsidR="00DD278D" w:rsidRPr="008A71C6" w:rsidRDefault="00DD278D" w:rsidP="007F4495">
            <w:pPr>
              <w:jc w:val="center"/>
              <w:rPr>
                <w:sz w:val="24"/>
              </w:rPr>
            </w:pPr>
            <w:r w:rsidRPr="008A71C6">
              <w:rPr>
                <w:sz w:val="24"/>
              </w:rPr>
              <w:t>КС/ГКс эритроцитов</w:t>
            </w:r>
          </w:p>
        </w:tc>
        <w:tc>
          <w:tcPr>
            <w:tcW w:w="2777" w:type="dxa"/>
          </w:tcPr>
          <w:p w:rsidR="00DD278D" w:rsidRPr="008A71C6" w:rsidRDefault="00DD278D" w:rsidP="007F4495">
            <w:pPr>
              <w:jc w:val="center"/>
              <w:rPr>
                <w:sz w:val="24"/>
              </w:rPr>
            </w:pPr>
            <w:r w:rsidRPr="008A71C6">
              <w:rPr>
                <w:sz w:val="24"/>
              </w:rPr>
              <w:t>1,19</w:t>
            </w:r>
          </w:p>
        </w:tc>
        <w:tc>
          <w:tcPr>
            <w:tcW w:w="2083" w:type="dxa"/>
          </w:tcPr>
          <w:p w:rsidR="00DD278D" w:rsidRPr="008A71C6" w:rsidRDefault="00DD278D" w:rsidP="007F4495">
            <w:pPr>
              <w:pStyle w:val="ab"/>
              <w:spacing w:before="0" w:beforeAutospacing="0" w:after="0" w:afterAutospacing="0"/>
              <w:jc w:val="center"/>
              <w:rPr>
                <w:rFonts w:eastAsia="TimesNewRomanPSMT"/>
                <w:sz w:val="24"/>
              </w:rPr>
            </w:pPr>
            <w:r w:rsidRPr="008A71C6">
              <w:rPr>
                <w:sz w:val="24"/>
              </w:rPr>
              <w:t>0,54</w:t>
            </w:r>
          </w:p>
        </w:tc>
        <w:tc>
          <w:tcPr>
            <w:tcW w:w="1357" w:type="dxa"/>
          </w:tcPr>
          <w:p w:rsidR="00DD278D" w:rsidRPr="008A71C6" w:rsidRDefault="00DD278D" w:rsidP="007F4495">
            <w:pPr>
              <w:jc w:val="center"/>
              <w:rPr>
                <w:b/>
                <w:bCs/>
                <w:sz w:val="24"/>
              </w:rPr>
            </w:pPr>
            <w:r w:rsidRPr="008A71C6">
              <w:rPr>
                <w:b/>
                <w:bCs/>
                <w:sz w:val="24"/>
              </w:rPr>
              <w:t>0,002</w:t>
            </w:r>
            <w:r w:rsidR="00DD49EB" w:rsidRPr="008A71C6">
              <w:rPr>
                <w:b/>
                <w:bCs/>
                <w:sz w:val="24"/>
              </w:rPr>
              <w:t>*</w:t>
            </w:r>
          </w:p>
        </w:tc>
      </w:tr>
      <w:tr w:rsidR="008A71C6" w:rsidRPr="008A71C6" w:rsidTr="008A71C6">
        <w:trPr>
          <w:trHeight w:val="426"/>
        </w:trPr>
        <w:tc>
          <w:tcPr>
            <w:tcW w:w="3438" w:type="dxa"/>
          </w:tcPr>
          <w:p w:rsidR="00DD278D" w:rsidRPr="008A71C6" w:rsidRDefault="00DD278D" w:rsidP="007F4495">
            <w:pPr>
              <w:jc w:val="center"/>
              <w:rPr>
                <w:sz w:val="24"/>
              </w:rPr>
            </w:pPr>
            <w:r w:rsidRPr="008A71C6">
              <w:rPr>
                <w:sz w:val="24"/>
              </w:rPr>
              <w:t>КС/ГКс плазмы</w:t>
            </w:r>
          </w:p>
        </w:tc>
        <w:tc>
          <w:tcPr>
            <w:tcW w:w="2777" w:type="dxa"/>
          </w:tcPr>
          <w:p w:rsidR="00DD278D" w:rsidRPr="008A71C6" w:rsidRDefault="00DD278D" w:rsidP="007F4495">
            <w:pPr>
              <w:jc w:val="center"/>
              <w:rPr>
                <w:sz w:val="24"/>
              </w:rPr>
            </w:pPr>
            <w:r w:rsidRPr="008A71C6">
              <w:rPr>
                <w:sz w:val="24"/>
              </w:rPr>
              <w:t>0,84</w:t>
            </w:r>
          </w:p>
        </w:tc>
        <w:tc>
          <w:tcPr>
            <w:tcW w:w="2083" w:type="dxa"/>
          </w:tcPr>
          <w:p w:rsidR="00DD278D" w:rsidRPr="008A71C6" w:rsidRDefault="00DD278D" w:rsidP="007F4495">
            <w:pPr>
              <w:jc w:val="center"/>
              <w:rPr>
                <w:sz w:val="24"/>
              </w:rPr>
            </w:pPr>
            <w:r w:rsidRPr="008A71C6">
              <w:rPr>
                <w:sz w:val="24"/>
              </w:rPr>
              <w:t>0,79</w:t>
            </w:r>
          </w:p>
        </w:tc>
        <w:tc>
          <w:tcPr>
            <w:tcW w:w="1357" w:type="dxa"/>
          </w:tcPr>
          <w:p w:rsidR="00DD278D" w:rsidRPr="008A71C6" w:rsidRDefault="00DD278D" w:rsidP="007F4495">
            <w:pPr>
              <w:jc w:val="center"/>
              <w:rPr>
                <w:sz w:val="24"/>
              </w:rPr>
            </w:pPr>
            <w:r w:rsidRPr="008A71C6">
              <w:rPr>
                <w:sz w:val="24"/>
              </w:rPr>
              <w:t>0,12</w:t>
            </w:r>
          </w:p>
        </w:tc>
      </w:tr>
      <w:tr w:rsidR="008A71C6" w:rsidRPr="008A71C6" w:rsidTr="008A71C6">
        <w:trPr>
          <w:trHeight w:val="418"/>
        </w:trPr>
        <w:tc>
          <w:tcPr>
            <w:tcW w:w="3438" w:type="dxa"/>
          </w:tcPr>
          <w:p w:rsidR="00DD278D" w:rsidRPr="008A71C6" w:rsidRDefault="00DD278D" w:rsidP="007F4495">
            <w:pPr>
              <w:jc w:val="center"/>
              <w:rPr>
                <w:sz w:val="24"/>
              </w:rPr>
            </w:pPr>
            <w:r w:rsidRPr="008A71C6">
              <w:rPr>
                <w:sz w:val="24"/>
              </w:rPr>
              <w:t>МК/ГКс эритроцитов</w:t>
            </w:r>
          </w:p>
        </w:tc>
        <w:tc>
          <w:tcPr>
            <w:tcW w:w="2777" w:type="dxa"/>
          </w:tcPr>
          <w:p w:rsidR="00DD278D" w:rsidRPr="008A71C6" w:rsidRDefault="00DD278D" w:rsidP="007F4495">
            <w:pPr>
              <w:jc w:val="center"/>
              <w:rPr>
                <w:sz w:val="24"/>
              </w:rPr>
            </w:pPr>
            <w:r w:rsidRPr="008A71C6">
              <w:rPr>
                <w:sz w:val="24"/>
              </w:rPr>
              <w:t>0,46</w:t>
            </w:r>
          </w:p>
        </w:tc>
        <w:tc>
          <w:tcPr>
            <w:tcW w:w="2083" w:type="dxa"/>
          </w:tcPr>
          <w:p w:rsidR="00DD278D" w:rsidRPr="008A71C6" w:rsidRDefault="00DD278D" w:rsidP="007F4495">
            <w:pPr>
              <w:pStyle w:val="ab"/>
              <w:spacing w:before="0" w:beforeAutospacing="0" w:after="0" w:afterAutospacing="0"/>
              <w:jc w:val="center"/>
              <w:rPr>
                <w:rFonts w:eastAsia="TimesNewRomanPSMT"/>
                <w:sz w:val="24"/>
              </w:rPr>
            </w:pPr>
            <w:r w:rsidRPr="008A71C6">
              <w:rPr>
                <w:sz w:val="24"/>
              </w:rPr>
              <w:t>0,31</w:t>
            </w:r>
          </w:p>
        </w:tc>
        <w:tc>
          <w:tcPr>
            <w:tcW w:w="1357" w:type="dxa"/>
          </w:tcPr>
          <w:p w:rsidR="00DD278D" w:rsidRPr="008A71C6" w:rsidRDefault="00DD278D" w:rsidP="007F4495">
            <w:pPr>
              <w:jc w:val="center"/>
              <w:rPr>
                <w:sz w:val="24"/>
              </w:rPr>
            </w:pPr>
            <w:r w:rsidRPr="008A71C6">
              <w:rPr>
                <w:sz w:val="24"/>
              </w:rPr>
              <w:t>0,1</w:t>
            </w:r>
          </w:p>
        </w:tc>
      </w:tr>
      <w:tr w:rsidR="008A71C6" w:rsidRPr="008A71C6" w:rsidTr="008A71C6">
        <w:trPr>
          <w:trHeight w:val="410"/>
        </w:trPr>
        <w:tc>
          <w:tcPr>
            <w:tcW w:w="3438" w:type="dxa"/>
          </w:tcPr>
          <w:p w:rsidR="00DD278D" w:rsidRPr="008A71C6" w:rsidRDefault="00DD278D" w:rsidP="007F4495">
            <w:pPr>
              <w:jc w:val="center"/>
              <w:rPr>
                <w:sz w:val="24"/>
              </w:rPr>
            </w:pPr>
            <w:r w:rsidRPr="008A71C6">
              <w:rPr>
                <w:sz w:val="24"/>
              </w:rPr>
              <w:t>МК/ГКс плазмы</w:t>
            </w:r>
          </w:p>
        </w:tc>
        <w:tc>
          <w:tcPr>
            <w:tcW w:w="2777" w:type="dxa"/>
          </w:tcPr>
          <w:p w:rsidR="00DD278D" w:rsidRPr="008A71C6" w:rsidRDefault="00DD278D" w:rsidP="007F4495">
            <w:pPr>
              <w:pStyle w:val="ab"/>
              <w:spacing w:before="0" w:beforeAutospacing="0" w:after="0" w:afterAutospacing="0"/>
              <w:jc w:val="center"/>
              <w:rPr>
                <w:sz w:val="24"/>
              </w:rPr>
            </w:pPr>
            <w:r w:rsidRPr="008A71C6">
              <w:rPr>
                <w:sz w:val="24"/>
              </w:rPr>
              <w:t>0,69</w:t>
            </w:r>
          </w:p>
        </w:tc>
        <w:tc>
          <w:tcPr>
            <w:tcW w:w="2083" w:type="dxa"/>
          </w:tcPr>
          <w:p w:rsidR="00DD278D" w:rsidRPr="008A71C6" w:rsidRDefault="00DD278D" w:rsidP="007F4495">
            <w:pPr>
              <w:pStyle w:val="ab"/>
              <w:spacing w:before="0" w:beforeAutospacing="0" w:after="0" w:afterAutospacing="0"/>
              <w:jc w:val="center"/>
              <w:rPr>
                <w:rFonts w:eastAsia="TimesNewRomanPSMT"/>
                <w:sz w:val="24"/>
              </w:rPr>
            </w:pPr>
            <w:r w:rsidRPr="008A71C6">
              <w:rPr>
                <w:sz w:val="24"/>
              </w:rPr>
              <w:t>0,82</w:t>
            </w:r>
          </w:p>
        </w:tc>
        <w:tc>
          <w:tcPr>
            <w:tcW w:w="1357" w:type="dxa"/>
          </w:tcPr>
          <w:p w:rsidR="00DD278D" w:rsidRPr="008A71C6" w:rsidRDefault="00DD278D" w:rsidP="007F4495">
            <w:pPr>
              <w:pStyle w:val="ab"/>
              <w:spacing w:before="0" w:beforeAutospacing="0" w:after="0" w:afterAutospacing="0"/>
              <w:jc w:val="center"/>
              <w:rPr>
                <w:sz w:val="24"/>
              </w:rPr>
            </w:pPr>
            <w:r w:rsidRPr="008A71C6">
              <w:rPr>
                <w:sz w:val="24"/>
              </w:rPr>
              <w:t>0,3</w:t>
            </w:r>
          </w:p>
        </w:tc>
      </w:tr>
      <w:tr w:rsidR="008A71C6" w:rsidRPr="008A71C6" w:rsidTr="008A71C6">
        <w:trPr>
          <w:trHeight w:val="430"/>
        </w:trPr>
        <w:tc>
          <w:tcPr>
            <w:tcW w:w="3438" w:type="dxa"/>
          </w:tcPr>
          <w:p w:rsidR="00DD278D" w:rsidRPr="008A71C6" w:rsidRDefault="00DD278D" w:rsidP="007F4495">
            <w:pPr>
              <w:jc w:val="center"/>
              <w:rPr>
                <w:sz w:val="24"/>
              </w:rPr>
            </w:pPr>
            <w:r w:rsidRPr="008A71C6">
              <w:rPr>
                <w:sz w:val="24"/>
              </w:rPr>
              <w:t>МК/Кс эритроцитов</w:t>
            </w:r>
          </w:p>
        </w:tc>
        <w:tc>
          <w:tcPr>
            <w:tcW w:w="2777" w:type="dxa"/>
          </w:tcPr>
          <w:p w:rsidR="00DD278D" w:rsidRPr="008A71C6" w:rsidRDefault="00DD278D" w:rsidP="007F4495">
            <w:pPr>
              <w:pStyle w:val="ab"/>
              <w:spacing w:before="0" w:beforeAutospacing="0" w:after="0" w:afterAutospacing="0"/>
              <w:jc w:val="center"/>
              <w:rPr>
                <w:sz w:val="24"/>
              </w:rPr>
            </w:pPr>
            <w:r w:rsidRPr="008A71C6">
              <w:rPr>
                <w:sz w:val="24"/>
              </w:rPr>
              <w:t>0,39</w:t>
            </w:r>
          </w:p>
        </w:tc>
        <w:tc>
          <w:tcPr>
            <w:tcW w:w="2083" w:type="dxa"/>
          </w:tcPr>
          <w:p w:rsidR="00DD278D" w:rsidRPr="008A71C6" w:rsidRDefault="00DD278D" w:rsidP="007F4495">
            <w:pPr>
              <w:jc w:val="center"/>
              <w:rPr>
                <w:sz w:val="24"/>
              </w:rPr>
            </w:pPr>
            <w:r w:rsidRPr="008A71C6">
              <w:rPr>
                <w:sz w:val="24"/>
              </w:rPr>
              <w:t>0,57</w:t>
            </w:r>
          </w:p>
        </w:tc>
        <w:tc>
          <w:tcPr>
            <w:tcW w:w="1357" w:type="dxa"/>
          </w:tcPr>
          <w:p w:rsidR="00DD278D" w:rsidRPr="008A71C6" w:rsidRDefault="00DD278D" w:rsidP="007F4495">
            <w:pPr>
              <w:pStyle w:val="ab"/>
              <w:spacing w:before="0" w:beforeAutospacing="0" w:after="0" w:afterAutospacing="0"/>
              <w:jc w:val="center"/>
              <w:rPr>
                <w:sz w:val="24"/>
              </w:rPr>
            </w:pPr>
            <w:r w:rsidRPr="008A71C6">
              <w:rPr>
                <w:sz w:val="24"/>
              </w:rPr>
              <w:t>0,2</w:t>
            </w:r>
          </w:p>
        </w:tc>
      </w:tr>
      <w:tr w:rsidR="008A71C6" w:rsidRPr="008A71C6" w:rsidTr="008A71C6">
        <w:trPr>
          <w:trHeight w:val="408"/>
        </w:trPr>
        <w:tc>
          <w:tcPr>
            <w:tcW w:w="3438" w:type="dxa"/>
          </w:tcPr>
          <w:p w:rsidR="00DD278D" w:rsidRPr="008A71C6" w:rsidRDefault="00DD278D" w:rsidP="007F4495">
            <w:pPr>
              <w:jc w:val="center"/>
              <w:rPr>
                <w:sz w:val="24"/>
              </w:rPr>
            </w:pPr>
            <w:r w:rsidRPr="008A71C6">
              <w:rPr>
                <w:sz w:val="24"/>
              </w:rPr>
              <w:t>МК/Кс плазмы</w:t>
            </w:r>
          </w:p>
        </w:tc>
        <w:tc>
          <w:tcPr>
            <w:tcW w:w="2777" w:type="dxa"/>
          </w:tcPr>
          <w:p w:rsidR="00DD278D" w:rsidRPr="008A71C6" w:rsidRDefault="00DD278D" w:rsidP="007F4495">
            <w:pPr>
              <w:pStyle w:val="ab"/>
              <w:spacing w:before="0" w:beforeAutospacing="0" w:after="0" w:afterAutospacing="0"/>
              <w:jc w:val="center"/>
              <w:rPr>
                <w:sz w:val="24"/>
              </w:rPr>
            </w:pPr>
            <w:r w:rsidRPr="008A71C6">
              <w:rPr>
                <w:sz w:val="24"/>
              </w:rPr>
              <w:t>0,82</w:t>
            </w:r>
          </w:p>
        </w:tc>
        <w:tc>
          <w:tcPr>
            <w:tcW w:w="2083" w:type="dxa"/>
          </w:tcPr>
          <w:p w:rsidR="00DD278D" w:rsidRPr="008A71C6" w:rsidRDefault="00DD278D" w:rsidP="007F4495">
            <w:pPr>
              <w:pStyle w:val="ab"/>
              <w:spacing w:before="0" w:beforeAutospacing="0" w:after="0" w:afterAutospacing="0"/>
              <w:jc w:val="center"/>
              <w:rPr>
                <w:rFonts w:eastAsia="TimesNewRomanPSMT"/>
                <w:sz w:val="24"/>
              </w:rPr>
            </w:pPr>
            <w:r w:rsidRPr="008A71C6">
              <w:rPr>
                <w:rFonts w:eastAsia="TimesNewRomanPSMT"/>
                <w:sz w:val="24"/>
              </w:rPr>
              <w:t>1,03</w:t>
            </w:r>
          </w:p>
        </w:tc>
        <w:tc>
          <w:tcPr>
            <w:tcW w:w="1357" w:type="dxa"/>
          </w:tcPr>
          <w:p w:rsidR="00DD278D" w:rsidRPr="008A71C6" w:rsidRDefault="00DD278D" w:rsidP="007F4495">
            <w:pPr>
              <w:jc w:val="center"/>
              <w:rPr>
                <w:sz w:val="24"/>
              </w:rPr>
            </w:pPr>
            <w:r w:rsidRPr="008A71C6">
              <w:rPr>
                <w:sz w:val="24"/>
              </w:rPr>
              <w:t>0,1</w:t>
            </w:r>
          </w:p>
        </w:tc>
      </w:tr>
    </w:tbl>
    <w:p w:rsidR="006026FA" w:rsidRPr="007F4495" w:rsidRDefault="006026FA" w:rsidP="007F4495">
      <w:pPr>
        <w:pStyle w:val="ab"/>
        <w:spacing w:before="0" w:beforeAutospacing="0" w:after="0" w:afterAutospacing="0"/>
        <w:jc w:val="both"/>
        <w:rPr>
          <w:rFonts w:eastAsia="TimesNewRomanPSMT"/>
          <w:szCs w:val="28"/>
        </w:rPr>
      </w:pPr>
      <w:r w:rsidRPr="007F4495">
        <w:rPr>
          <w:rFonts w:eastAsia="TimesNewRomanPSMT"/>
          <w:szCs w:val="28"/>
        </w:rPr>
        <w:t xml:space="preserve">*- В таблице указаны уровни значимости (р) Критерий Манна- Уитни </w:t>
      </w:r>
    </w:p>
    <w:p w:rsidR="00DD278D" w:rsidRPr="007F4495" w:rsidRDefault="00DD278D" w:rsidP="007F4495">
      <w:pPr>
        <w:jc w:val="both"/>
        <w:rPr>
          <w:szCs w:val="28"/>
        </w:rPr>
      </w:pPr>
    </w:p>
    <w:p w:rsidR="00C57A20" w:rsidRPr="007F4495" w:rsidRDefault="00C57A20" w:rsidP="007F4495">
      <w:pPr>
        <w:ind w:firstLine="708"/>
        <w:jc w:val="both"/>
        <w:rPr>
          <w:szCs w:val="28"/>
        </w:rPr>
      </w:pPr>
      <w:r w:rsidRPr="007F4495">
        <w:rPr>
          <w:szCs w:val="28"/>
        </w:rPr>
        <w:t>В плазме картина различий выражена ярче</w:t>
      </w:r>
      <w:r w:rsidR="008B491F">
        <w:rPr>
          <w:szCs w:val="28"/>
        </w:rPr>
        <w:t xml:space="preserve"> </w:t>
      </w:r>
      <w:r w:rsidRPr="007F4495">
        <w:rPr>
          <w:szCs w:val="28"/>
        </w:rPr>
        <w:t>-</w:t>
      </w:r>
      <w:r w:rsidR="008B491F">
        <w:rPr>
          <w:szCs w:val="28"/>
        </w:rPr>
        <w:t xml:space="preserve"> </w:t>
      </w:r>
      <w:r w:rsidRPr="007F4495">
        <w:rPr>
          <w:szCs w:val="28"/>
        </w:rPr>
        <w:t xml:space="preserve">имеются достоверные различия </w:t>
      </w:r>
      <w:r w:rsidR="00C342F3" w:rsidRPr="007F4495">
        <w:rPr>
          <w:szCs w:val="28"/>
        </w:rPr>
        <w:t>содержания гуанина, гипоксантина, аденина и мочевой кислоты плазмы в 1,5-2,5 раза относительно группы беременных без гипертензивных расстройств</w:t>
      </w:r>
      <w:r w:rsidR="003C6220">
        <w:rPr>
          <w:szCs w:val="28"/>
        </w:rPr>
        <w:t xml:space="preserve"> (таблица 18)</w:t>
      </w:r>
      <w:r w:rsidR="00C342F3" w:rsidRPr="007F4495">
        <w:rPr>
          <w:szCs w:val="28"/>
        </w:rPr>
        <w:t>.</w:t>
      </w:r>
    </w:p>
    <w:p w:rsidR="00E33C39" w:rsidRPr="007F4495" w:rsidRDefault="00E33C39" w:rsidP="007F4495">
      <w:pPr>
        <w:ind w:firstLine="708"/>
        <w:jc w:val="both"/>
        <w:rPr>
          <w:szCs w:val="28"/>
        </w:rPr>
      </w:pPr>
      <w:r w:rsidRPr="007F4495">
        <w:rPr>
          <w:szCs w:val="28"/>
        </w:rPr>
        <w:t xml:space="preserve">Расчет индексов, характеризующих активность ксантиноксидазы в эритроцитах, показал следующее. У беременных </w:t>
      </w:r>
      <w:r w:rsidR="00C342F3" w:rsidRPr="007F4495">
        <w:rPr>
          <w:szCs w:val="28"/>
        </w:rPr>
        <w:t xml:space="preserve">с тяжелой преэклампсией </w:t>
      </w:r>
      <w:r w:rsidRPr="007F4495">
        <w:rPr>
          <w:szCs w:val="28"/>
        </w:rPr>
        <w:t xml:space="preserve">зафиксирована тенденция к снижению Кс/ГКс и МК/ГКс в эритроцитах, в большей степени, относительно </w:t>
      </w:r>
      <w:r w:rsidR="00C342F3" w:rsidRPr="007F4495">
        <w:rPr>
          <w:szCs w:val="28"/>
        </w:rPr>
        <w:t>беременных без гипертензивных расстройств</w:t>
      </w:r>
      <w:r w:rsidRPr="007F4495">
        <w:rPr>
          <w:szCs w:val="28"/>
        </w:rPr>
        <w:t xml:space="preserve">, что свидетельствует о некотором уменьшении активности ксантиноксидазы. В плазме крови коэффициенты КС/ГКс, МК/ГКс, МК/Кс </w:t>
      </w:r>
      <w:r w:rsidR="00C342F3" w:rsidRPr="007F4495">
        <w:rPr>
          <w:szCs w:val="28"/>
        </w:rPr>
        <w:t>определялось некоторое повышение, статистически незначимо</w:t>
      </w:r>
      <w:r w:rsidRPr="007F4495">
        <w:rPr>
          <w:szCs w:val="28"/>
        </w:rPr>
        <w:t>. Вероятно, это связано, с угнетением антиоксидантной защиты организма в у</w:t>
      </w:r>
      <w:r w:rsidR="00B551F2">
        <w:rPr>
          <w:szCs w:val="28"/>
        </w:rPr>
        <w:t>словиях окислительного стресса</w:t>
      </w:r>
      <w:r w:rsidRPr="007F4495">
        <w:rPr>
          <w:szCs w:val="28"/>
        </w:rPr>
        <w:t>.</w:t>
      </w:r>
    </w:p>
    <w:p w:rsidR="001C0826" w:rsidRPr="007F4495" w:rsidRDefault="001C0826" w:rsidP="007F4495">
      <w:pPr>
        <w:ind w:firstLine="708"/>
        <w:jc w:val="both"/>
        <w:rPr>
          <w:szCs w:val="28"/>
        </w:rPr>
      </w:pPr>
      <w:r w:rsidRPr="007F4495">
        <w:rPr>
          <w:szCs w:val="28"/>
        </w:rPr>
        <w:t>Повышение концентрации катаболитов пуринового обмена является прогностически неблагоприятным фактором, поскольку пуриновые основания играют важную роль в прогрессировании системного эндотелиоза, характерного для гестоз</w:t>
      </w:r>
      <w:r w:rsidR="003C6220">
        <w:rPr>
          <w:szCs w:val="28"/>
        </w:rPr>
        <w:t>а</w:t>
      </w:r>
      <w:r w:rsidRPr="007F4495">
        <w:rPr>
          <w:szCs w:val="28"/>
        </w:rPr>
        <w:t>.</w:t>
      </w:r>
    </w:p>
    <w:p w:rsidR="006026FA" w:rsidRPr="007F4495" w:rsidRDefault="006026FA" w:rsidP="007F4495">
      <w:pPr>
        <w:pStyle w:val="ab"/>
        <w:spacing w:before="0" w:beforeAutospacing="0" w:after="0" w:afterAutospacing="0"/>
        <w:jc w:val="both"/>
        <w:rPr>
          <w:rFonts w:eastAsia="TimesNewRomanPSMT"/>
          <w:b/>
          <w:bCs/>
          <w:szCs w:val="28"/>
        </w:rPr>
      </w:pPr>
    </w:p>
    <w:p w:rsidR="001C0826" w:rsidRPr="007F4495" w:rsidRDefault="0033213D" w:rsidP="0033213D">
      <w:pPr>
        <w:pStyle w:val="ab"/>
        <w:spacing w:before="0" w:beforeAutospacing="0" w:after="0" w:afterAutospacing="0"/>
        <w:ind w:firstLine="708"/>
        <w:jc w:val="both"/>
        <w:rPr>
          <w:szCs w:val="28"/>
        </w:rPr>
      </w:pPr>
      <w:r>
        <w:rPr>
          <w:rFonts w:eastAsia="TimesNewRomanPSMT"/>
          <w:b/>
          <w:bCs/>
          <w:szCs w:val="28"/>
        </w:rPr>
        <w:t xml:space="preserve">3.1.5 </w:t>
      </w:r>
      <w:r w:rsidR="008804AA" w:rsidRPr="007F4495">
        <w:rPr>
          <w:rFonts w:eastAsia="TimesNewRomanPSMT"/>
          <w:b/>
          <w:bCs/>
          <w:szCs w:val="28"/>
        </w:rPr>
        <w:t>Сравнительное изучение</w:t>
      </w:r>
      <w:r w:rsidR="00EF5E63" w:rsidRPr="007F4495">
        <w:rPr>
          <w:rFonts w:eastAsia="TimesNewRomanPSMT"/>
          <w:b/>
          <w:bCs/>
          <w:szCs w:val="28"/>
        </w:rPr>
        <w:t xml:space="preserve"> состояния уровня бета-2-микроглобулина в сыворотке крови </w:t>
      </w:r>
      <w:r w:rsidR="00EF5E63" w:rsidRPr="007F4495">
        <w:rPr>
          <w:b/>
          <w:bCs/>
          <w:szCs w:val="28"/>
        </w:rPr>
        <w:t>у</w:t>
      </w:r>
      <w:r w:rsidR="00EF5E63" w:rsidRPr="007F4495">
        <w:rPr>
          <w:b/>
          <w:szCs w:val="28"/>
        </w:rPr>
        <w:t xml:space="preserve"> беременных </w:t>
      </w:r>
      <w:r w:rsidR="008703B1" w:rsidRPr="007F4495">
        <w:rPr>
          <w:b/>
          <w:szCs w:val="28"/>
        </w:rPr>
        <w:t>без</w:t>
      </w:r>
      <w:r w:rsidR="008804AA" w:rsidRPr="007F4495">
        <w:rPr>
          <w:b/>
          <w:szCs w:val="28"/>
        </w:rPr>
        <w:t xml:space="preserve"> </w:t>
      </w:r>
      <w:r w:rsidR="00AF2E23" w:rsidRPr="007F4495">
        <w:rPr>
          <w:b/>
          <w:szCs w:val="28"/>
        </w:rPr>
        <w:t>гипертензивны</w:t>
      </w:r>
      <w:r w:rsidR="008703B1" w:rsidRPr="007F4495">
        <w:rPr>
          <w:b/>
          <w:szCs w:val="28"/>
        </w:rPr>
        <w:t>х расстройств</w:t>
      </w:r>
    </w:p>
    <w:p w:rsidR="001C0826" w:rsidRDefault="001C0826" w:rsidP="00B551F2">
      <w:pPr>
        <w:ind w:firstLine="708"/>
        <w:jc w:val="both"/>
        <w:rPr>
          <w:color w:val="000000"/>
          <w:szCs w:val="28"/>
          <w:shd w:val="clear" w:color="auto" w:fill="FFFFFF"/>
        </w:rPr>
      </w:pPr>
      <w:r w:rsidRPr="007F4495">
        <w:rPr>
          <w:szCs w:val="28"/>
        </w:rPr>
        <w:t>Бета</w:t>
      </w:r>
      <w:r w:rsidR="00E00F0C">
        <w:rPr>
          <w:szCs w:val="28"/>
        </w:rPr>
        <w:t>-</w:t>
      </w:r>
      <w:r w:rsidRPr="007F4495">
        <w:rPr>
          <w:szCs w:val="28"/>
        </w:rPr>
        <w:t>2-микроглобулин</w:t>
      </w:r>
      <w:r w:rsidR="00B551F2">
        <w:rPr>
          <w:szCs w:val="28"/>
        </w:rPr>
        <w:t xml:space="preserve"> </w:t>
      </w:r>
      <w:r w:rsidRPr="007F4495">
        <w:rPr>
          <w:color w:val="000000"/>
          <w:szCs w:val="28"/>
          <w:shd w:val="clear" w:color="auto" w:fill="FFFFFF"/>
        </w:rPr>
        <w:t xml:space="preserve">в сыворотке крови является маркером клубочковой фильтрации (СКФ) при почечной недостаточности, тогда как </w:t>
      </w:r>
      <w:r w:rsidRPr="007F4495">
        <w:rPr>
          <w:szCs w:val="28"/>
        </w:rPr>
        <w:t>бета</w:t>
      </w:r>
      <w:r w:rsidR="00E00F0C">
        <w:rPr>
          <w:szCs w:val="28"/>
        </w:rPr>
        <w:t>-</w:t>
      </w:r>
      <w:r w:rsidRPr="007F4495">
        <w:rPr>
          <w:szCs w:val="28"/>
        </w:rPr>
        <w:t>2-микроглобулин</w:t>
      </w:r>
      <w:r w:rsidRPr="007F4495">
        <w:rPr>
          <w:color w:val="000000"/>
          <w:szCs w:val="28"/>
          <w:shd w:val="clear" w:color="auto" w:fill="FFFFFF"/>
        </w:rPr>
        <w:t xml:space="preserve"> в моче является маркером проксимальной</w:t>
      </w:r>
      <w:r w:rsidR="00B551F2">
        <w:rPr>
          <w:color w:val="000000"/>
          <w:szCs w:val="28"/>
          <w:shd w:val="clear" w:color="auto" w:fill="FFFFFF"/>
        </w:rPr>
        <w:t xml:space="preserve"> дисфункции почечных канальцев</w:t>
      </w:r>
      <w:r w:rsidRPr="007F4495">
        <w:rPr>
          <w:color w:val="000000"/>
          <w:szCs w:val="28"/>
          <w:shd w:val="clear" w:color="auto" w:fill="FFFFFF"/>
        </w:rPr>
        <w:t>.</w:t>
      </w:r>
      <w:r w:rsidR="00B551F2" w:rsidRPr="00B551F2">
        <w:rPr>
          <w:szCs w:val="28"/>
        </w:rPr>
        <w:t xml:space="preserve"> </w:t>
      </w:r>
      <w:r w:rsidR="00B551F2" w:rsidRPr="007F4495">
        <w:rPr>
          <w:szCs w:val="28"/>
        </w:rPr>
        <w:t xml:space="preserve">Результаты исследования содержания бета-2-микроглобулина в сыворотке крови беременных без гипертензивных расстройств и беременных с тяжелой преэклампсией представлены в таблице </w:t>
      </w:r>
      <w:r w:rsidR="00B551F2">
        <w:rPr>
          <w:szCs w:val="28"/>
        </w:rPr>
        <w:t>19</w:t>
      </w:r>
      <w:r w:rsidR="00B551F2" w:rsidRPr="007F4495">
        <w:rPr>
          <w:szCs w:val="28"/>
        </w:rPr>
        <w:t>.</w:t>
      </w:r>
    </w:p>
    <w:p w:rsidR="00B551F2" w:rsidRPr="00B551F2" w:rsidRDefault="00B551F2" w:rsidP="00B551F2">
      <w:pPr>
        <w:ind w:firstLine="708"/>
        <w:jc w:val="both"/>
        <w:rPr>
          <w:color w:val="000000"/>
          <w:szCs w:val="28"/>
          <w:shd w:val="clear" w:color="auto" w:fill="FFFFFF"/>
        </w:rPr>
      </w:pPr>
    </w:p>
    <w:p w:rsidR="00AC1BAA" w:rsidRDefault="00CA1C4D" w:rsidP="007F4495">
      <w:pPr>
        <w:pStyle w:val="ab"/>
        <w:spacing w:before="0" w:beforeAutospacing="0" w:after="0" w:afterAutospacing="0"/>
        <w:jc w:val="both"/>
        <w:rPr>
          <w:rFonts w:eastAsia="TimesNewRomanPSMT"/>
          <w:szCs w:val="28"/>
        </w:rPr>
      </w:pPr>
      <w:r w:rsidRPr="007F4495">
        <w:rPr>
          <w:szCs w:val="28"/>
        </w:rPr>
        <w:t xml:space="preserve">Таблица </w:t>
      </w:r>
      <w:r w:rsidR="00B551F2">
        <w:rPr>
          <w:szCs w:val="28"/>
        </w:rPr>
        <w:t>19</w:t>
      </w:r>
      <w:r w:rsidR="00742AFF">
        <w:rPr>
          <w:szCs w:val="28"/>
        </w:rPr>
        <w:t xml:space="preserve"> -</w:t>
      </w:r>
      <w:r w:rsidRPr="007F4495">
        <w:rPr>
          <w:szCs w:val="28"/>
        </w:rPr>
        <w:t xml:space="preserve"> </w:t>
      </w:r>
      <w:r w:rsidR="00AC1BAA" w:rsidRPr="007F4495">
        <w:rPr>
          <w:rFonts w:eastAsia="TimesNewRomanPSMT"/>
          <w:szCs w:val="28"/>
        </w:rPr>
        <w:t xml:space="preserve">Содержание бета-2-микроглобулина в сыворотки крови у беременных без ХАГ и беременных с тяжелой преэклампсией (Me </w:t>
      </w:r>
      <w:r w:rsidR="00AC1BAA" w:rsidRPr="007F4495">
        <w:rPr>
          <w:szCs w:val="28"/>
        </w:rPr>
        <w:t>(Q25-Q75))</w:t>
      </w:r>
      <w:r w:rsidR="003749E2">
        <w:rPr>
          <w:rFonts w:eastAsia="TimesNewRomanPSMT"/>
          <w:szCs w:val="28"/>
        </w:rPr>
        <w:t xml:space="preserve"> </w:t>
      </w:r>
    </w:p>
    <w:p w:rsidR="001430A7" w:rsidRDefault="001430A7" w:rsidP="007F4495">
      <w:pPr>
        <w:pStyle w:val="ab"/>
        <w:spacing w:before="0" w:beforeAutospacing="0" w:after="0" w:afterAutospacing="0"/>
        <w:jc w:val="both"/>
        <w:rPr>
          <w:rFonts w:eastAsia="TimesNewRomanPSMT"/>
          <w:szCs w:val="28"/>
        </w:rPr>
      </w:pPr>
    </w:p>
    <w:tbl>
      <w:tblPr>
        <w:tblStyle w:val="af0"/>
        <w:tblW w:w="0" w:type="auto"/>
        <w:tblLook w:val="04A0" w:firstRow="1" w:lastRow="0" w:firstColumn="1" w:lastColumn="0" w:noHBand="0" w:noVBand="1"/>
      </w:tblPr>
      <w:tblGrid>
        <w:gridCol w:w="2415"/>
        <w:gridCol w:w="2419"/>
        <w:gridCol w:w="2395"/>
        <w:gridCol w:w="2403"/>
      </w:tblGrid>
      <w:tr w:rsidR="003749E2" w:rsidRPr="003749E2" w:rsidTr="003749E2">
        <w:tc>
          <w:tcPr>
            <w:tcW w:w="2464" w:type="dxa"/>
          </w:tcPr>
          <w:p w:rsidR="003749E2" w:rsidRPr="003749E2" w:rsidRDefault="003749E2" w:rsidP="003749E2">
            <w:pPr>
              <w:jc w:val="center"/>
              <w:rPr>
                <w:bCs/>
                <w:sz w:val="24"/>
              </w:rPr>
            </w:pPr>
            <w:r w:rsidRPr="003749E2">
              <w:rPr>
                <w:bCs/>
                <w:sz w:val="24"/>
              </w:rPr>
              <w:t>Показатель</w:t>
            </w:r>
          </w:p>
        </w:tc>
        <w:tc>
          <w:tcPr>
            <w:tcW w:w="2464" w:type="dxa"/>
          </w:tcPr>
          <w:p w:rsidR="003749E2" w:rsidRPr="003749E2" w:rsidRDefault="003749E2" w:rsidP="003749E2">
            <w:pPr>
              <w:pStyle w:val="ab"/>
              <w:spacing w:before="0" w:beforeAutospacing="0" w:after="0" w:afterAutospacing="0"/>
              <w:jc w:val="center"/>
              <w:rPr>
                <w:bCs/>
                <w:sz w:val="24"/>
              </w:rPr>
            </w:pPr>
            <w:r w:rsidRPr="003749E2">
              <w:rPr>
                <w:bCs/>
                <w:sz w:val="24"/>
              </w:rPr>
              <w:t>1 группа беременные без ХАГ n=29</w:t>
            </w:r>
          </w:p>
        </w:tc>
        <w:tc>
          <w:tcPr>
            <w:tcW w:w="2465" w:type="dxa"/>
          </w:tcPr>
          <w:p w:rsidR="003749E2" w:rsidRPr="003749E2" w:rsidRDefault="003749E2" w:rsidP="003749E2">
            <w:pPr>
              <w:pStyle w:val="ab"/>
              <w:spacing w:before="0" w:beforeAutospacing="0" w:after="0" w:afterAutospacing="0"/>
              <w:jc w:val="center"/>
              <w:rPr>
                <w:bCs/>
                <w:sz w:val="24"/>
              </w:rPr>
            </w:pPr>
            <w:r w:rsidRPr="003749E2">
              <w:rPr>
                <w:bCs/>
                <w:sz w:val="24"/>
              </w:rPr>
              <w:t xml:space="preserve">2 группа - </w:t>
            </w:r>
            <w:r w:rsidRPr="003749E2">
              <w:rPr>
                <w:bCs/>
                <w:spacing w:val="-6"/>
                <w:sz w:val="24"/>
              </w:rPr>
              <w:t>ПЭ</w:t>
            </w:r>
            <w:r w:rsidRPr="003749E2">
              <w:rPr>
                <w:bCs/>
                <w:sz w:val="24"/>
              </w:rPr>
              <w:t xml:space="preserve"> n=35</w:t>
            </w:r>
          </w:p>
        </w:tc>
        <w:tc>
          <w:tcPr>
            <w:tcW w:w="2465" w:type="dxa"/>
          </w:tcPr>
          <w:p w:rsidR="003749E2" w:rsidRPr="003749E2" w:rsidRDefault="003749E2" w:rsidP="003749E2">
            <w:pPr>
              <w:pStyle w:val="ab"/>
              <w:spacing w:before="0" w:beforeAutospacing="0" w:after="0" w:afterAutospacing="0"/>
              <w:jc w:val="center"/>
              <w:rPr>
                <w:bCs/>
                <w:sz w:val="24"/>
              </w:rPr>
            </w:pPr>
            <w:r w:rsidRPr="003749E2">
              <w:rPr>
                <w:bCs/>
                <w:sz w:val="24"/>
              </w:rPr>
              <w:t>Уровень р</w:t>
            </w:r>
          </w:p>
        </w:tc>
      </w:tr>
      <w:tr w:rsidR="003749E2" w:rsidRPr="003749E2" w:rsidTr="003749E2">
        <w:tc>
          <w:tcPr>
            <w:tcW w:w="2464" w:type="dxa"/>
          </w:tcPr>
          <w:p w:rsidR="003749E2" w:rsidRPr="003749E2" w:rsidRDefault="003749E2" w:rsidP="003749E2">
            <w:pPr>
              <w:jc w:val="center"/>
              <w:rPr>
                <w:bCs/>
                <w:sz w:val="24"/>
              </w:rPr>
            </w:pPr>
            <w:r w:rsidRPr="003749E2">
              <w:rPr>
                <w:bCs/>
                <w:sz w:val="24"/>
              </w:rPr>
              <w:t>B</w:t>
            </w:r>
            <w:r w:rsidRPr="003749E2">
              <w:rPr>
                <w:bCs/>
                <w:sz w:val="24"/>
                <w:vertAlign w:val="subscript"/>
              </w:rPr>
              <w:t>2</w:t>
            </w:r>
            <w:r w:rsidRPr="003749E2">
              <w:rPr>
                <w:bCs/>
                <w:sz w:val="24"/>
              </w:rPr>
              <w:t>MG, нг/мл</w:t>
            </w:r>
          </w:p>
        </w:tc>
        <w:tc>
          <w:tcPr>
            <w:tcW w:w="2464" w:type="dxa"/>
          </w:tcPr>
          <w:p w:rsidR="003749E2" w:rsidRPr="003749E2" w:rsidRDefault="003749E2" w:rsidP="003749E2">
            <w:pPr>
              <w:jc w:val="center"/>
              <w:rPr>
                <w:bCs/>
                <w:sz w:val="24"/>
              </w:rPr>
            </w:pPr>
            <w:r w:rsidRPr="003749E2">
              <w:rPr>
                <w:bCs/>
                <w:sz w:val="24"/>
              </w:rPr>
              <w:t>1,72</w:t>
            </w:r>
            <w:r>
              <w:rPr>
                <w:bCs/>
                <w:sz w:val="24"/>
              </w:rPr>
              <w:t xml:space="preserve"> </w:t>
            </w:r>
            <w:r w:rsidRPr="003749E2">
              <w:rPr>
                <w:bCs/>
                <w:sz w:val="24"/>
              </w:rPr>
              <w:t>(11,13; 1,99)</w:t>
            </w:r>
          </w:p>
        </w:tc>
        <w:tc>
          <w:tcPr>
            <w:tcW w:w="2465" w:type="dxa"/>
          </w:tcPr>
          <w:p w:rsidR="003749E2" w:rsidRPr="003749E2" w:rsidRDefault="003749E2" w:rsidP="003749E2">
            <w:pPr>
              <w:jc w:val="center"/>
              <w:rPr>
                <w:bCs/>
                <w:sz w:val="24"/>
              </w:rPr>
            </w:pPr>
            <w:r w:rsidRPr="003749E2">
              <w:rPr>
                <w:bCs/>
                <w:sz w:val="24"/>
              </w:rPr>
              <w:t>2,46</w:t>
            </w:r>
            <w:r>
              <w:rPr>
                <w:bCs/>
                <w:sz w:val="24"/>
              </w:rPr>
              <w:t xml:space="preserve"> </w:t>
            </w:r>
            <w:r w:rsidRPr="003749E2">
              <w:rPr>
                <w:bCs/>
                <w:sz w:val="24"/>
              </w:rPr>
              <w:t>(2,06; 3,34)</w:t>
            </w:r>
          </w:p>
        </w:tc>
        <w:tc>
          <w:tcPr>
            <w:tcW w:w="2465" w:type="dxa"/>
          </w:tcPr>
          <w:p w:rsidR="003749E2" w:rsidRDefault="003749E2" w:rsidP="003749E2">
            <w:pPr>
              <w:pStyle w:val="ab"/>
              <w:spacing w:before="0" w:beforeAutospacing="0" w:after="0" w:afterAutospacing="0"/>
              <w:jc w:val="center"/>
              <w:rPr>
                <w:b/>
                <w:sz w:val="24"/>
              </w:rPr>
            </w:pPr>
            <w:r w:rsidRPr="003749E2">
              <w:rPr>
                <w:b/>
                <w:sz w:val="24"/>
              </w:rPr>
              <w:t>0,001*</w:t>
            </w:r>
          </w:p>
          <w:p w:rsidR="00A97F24" w:rsidRPr="003749E2" w:rsidRDefault="00A97F24" w:rsidP="003749E2">
            <w:pPr>
              <w:pStyle w:val="ab"/>
              <w:spacing w:before="0" w:beforeAutospacing="0" w:after="0" w:afterAutospacing="0"/>
              <w:jc w:val="center"/>
              <w:rPr>
                <w:rFonts w:eastAsia="TimesNewRomanPSMT"/>
                <w:sz w:val="24"/>
              </w:rPr>
            </w:pPr>
          </w:p>
        </w:tc>
      </w:tr>
    </w:tbl>
    <w:p w:rsidR="006026FA" w:rsidRPr="003749E2" w:rsidRDefault="006026FA" w:rsidP="007F4495">
      <w:pPr>
        <w:pStyle w:val="ab"/>
        <w:spacing w:before="0" w:beforeAutospacing="0" w:after="0" w:afterAutospacing="0"/>
        <w:jc w:val="both"/>
        <w:rPr>
          <w:rFonts w:eastAsia="TimesNewRomanPSMT"/>
          <w:sz w:val="24"/>
        </w:rPr>
      </w:pPr>
      <w:r w:rsidRPr="003749E2">
        <w:rPr>
          <w:rFonts w:eastAsia="TimesNewRomanPSMT"/>
          <w:sz w:val="24"/>
        </w:rPr>
        <w:t xml:space="preserve">*- В таблице указаны уровни значимости (р) Критерий Манна- Уитни </w:t>
      </w:r>
    </w:p>
    <w:p w:rsidR="003749E2" w:rsidRDefault="003749E2" w:rsidP="007F4495">
      <w:pPr>
        <w:ind w:firstLine="708"/>
        <w:jc w:val="both"/>
        <w:rPr>
          <w:szCs w:val="28"/>
        </w:rPr>
      </w:pPr>
    </w:p>
    <w:p w:rsidR="00E53DD6" w:rsidRPr="007F4495" w:rsidRDefault="00E53DD6" w:rsidP="007F4495">
      <w:pPr>
        <w:ind w:firstLine="708"/>
        <w:jc w:val="both"/>
        <w:rPr>
          <w:szCs w:val="28"/>
        </w:rPr>
      </w:pPr>
      <w:r w:rsidRPr="007F4495">
        <w:rPr>
          <w:szCs w:val="28"/>
        </w:rPr>
        <w:t>Были определены достоверно значимые различия между 2 группами. Уровень бета-2</w:t>
      </w:r>
      <w:r w:rsidR="00E00F0C">
        <w:rPr>
          <w:szCs w:val="28"/>
        </w:rPr>
        <w:t>-</w:t>
      </w:r>
      <w:r w:rsidRPr="007F4495">
        <w:rPr>
          <w:szCs w:val="28"/>
        </w:rPr>
        <w:t>микроглобулина статистически значимо выше в группе беременных с тяжелой преэклампсиий в 1,6 раза относительно группы беременных без гипертензивных расстройств. Корреляционный анализ между бета-2</w:t>
      </w:r>
      <w:r w:rsidR="00E00F0C">
        <w:rPr>
          <w:szCs w:val="28"/>
        </w:rPr>
        <w:t>-</w:t>
      </w:r>
      <w:r w:rsidRPr="007F4495">
        <w:rPr>
          <w:szCs w:val="28"/>
        </w:rPr>
        <w:t>микроглобулином и другими показателями не показал достоверной связи.</w:t>
      </w:r>
    </w:p>
    <w:p w:rsidR="0033213D" w:rsidRDefault="0033213D" w:rsidP="0033213D">
      <w:pPr>
        <w:pStyle w:val="ab"/>
        <w:spacing w:before="0" w:beforeAutospacing="0" w:after="0" w:afterAutospacing="0"/>
        <w:jc w:val="both"/>
        <w:rPr>
          <w:rFonts w:eastAsia="TimesNewRomanPSMT"/>
          <w:b/>
          <w:bCs/>
          <w:szCs w:val="28"/>
        </w:rPr>
      </w:pPr>
    </w:p>
    <w:p w:rsidR="00B551F2" w:rsidRPr="00B551F2" w:rsidRDefault="008804AA" w:rsidP="00B551F2">
      <w:pPr>
        <w:pStyle w:val="ab"/>
        <w:numPr>
          <w:ilvl w:val="2"/>
          <w:numId w:val="23"/>
        </w:numPr>
        <w:spacing w:before="0" w:beforeAutospacing="0" w:after="0" w:afterAutospacing="0"/>
        <w:ind w:left="0" w:firstLine="708"/>
        <w:jc w:val="both"/>
        <w:rPr>
          <w:szCs w:val="28"/>
        </w:rPr>
      </w:pPr>
      <w:r w:rsidRPr="007F4495">
        <w:rPr>
          <w:rFonts w:eastAsia="TimesNewRomanPSMT"/>
          <w:b/>
          <w:bCs/>
          <w:szCs w:val="28"/>
        </w:rPr>
        <w:t>Сравнительный а</w:t>
      </w:r>
      <w:r w:rsidR="00A84D61" w:rsidRPr="007F4495">
        <w:rPr>
          <w:rFonts w:eastAsia="TimesNewRomanPSMT"/>
          <w:b/>
          <w:bCs/>
          <w:szCs w:val="28"/>
        </w:rPr>
        <w:t xml:space="preserve">нализ везикулогенеза в крови </w:t>
      </w:r>
      <w:r w:rsidR="00A84D61" w:rsidRPr="007F4495">
        <w:rPr>
          <w:b/>
          <w:bCs/>
          <w:szCs w:val="28"/>
        </w:rPr>
        <w:t>у</w:t>
      </w:r>
      <w:r w:rsidR="00A84D61" w:rsidRPr="007F4495">
        <w:rPr>
          <w:b/>
          <w:szCs w:val="28"/>
        </w:rPr>
        <w:t xml:space="preserve"> беременных</w:t>
      </w:r>
      <w:r w:rsidR="008703B1" w:rsidRPr="007F4495">
        <w:rPr>
          <w:b/>
          <w:szCs w:val="28"/>
        </w:rPr>
        <w:t xml:space="preserve"> без гипертензивных расстройств и с тяжелой преэклампсией</w:t>
      </w:r>
      <w:r w:rsidR="0033213D">
        <w:rPr>
          <w:b/>
          <w:szCs w:val="28"/>
        </w:rPr>
        <w:t xml:space="preserve"> </w:t>
      </w:r>
    </w:p>
    <w:p w:rsidR="00B551F2" w:rsidRDefault="00D227AD" w:rsidP="00D7313F">
      <w:pPr>
        <w:pStyle w:val="ab"/>
        <w:spacing w:before="0" w:beforeAutospacing="0" w:after="0" w:afterAutospacing="0"/>
        <w:ind w:right="3" w:firstLine="708"/>
        <w:jc w:val="both"/>
        <w:rPr>
          <w:rFonts w:eastAsia="TimesNewRomanPSMT"/>
          <w:szCs w:val="28"/>
        </w:rPr>
      </w:pPr>
      <w:r w:rsidRPr="007F4495">
        <w:rPr>
          <w:rFonts w:eastAsia="TimesNewRomanPSMT"/>
          <w:szCs w:val="28"/>
        </w:rPr>
        <w:t xml:space="preserve">Сравнительный анализ образования </w:t>
      </w:r>
      <w:r w:rsidR="001430A7">
        <w:rPr>
          <w:rFonts w:eastAsia="TimesNewRomanPSMT"/>
          <w:szCs w:val="28"/>
        </w:rPr>
        <w:t xml:space="preserve">эритроцитарных </w:t>
      </w:r>
      <w:r w:rsidRPr="007F4495">
        <w:rPr>
          <w:rFonts w:eastAsia="TimesNewRomanPSMT"/>
          <w:szCs w:val="28"/>
        </w:rPr>
        <w:t xml:space="preserve">микровезикул представлен в таблице </w:t>
      </w:r>
      <w:r w:rsidR="00B551F2">
        <w:rPr>
          <w:rFonts w:eastAsia="TimesNewRomanPSMT"/>
          <w:szCs w:val="28"/>
        </w:rPr>
        <w:t xml:space="preserve">20 в группах беременных без </w:t>
      </w:r>
      <w:r w:rsidR="00D7313F">
        <w:rPr>
          <w:rFonts w:eastAsia="TimesNewRomanPSMT"/>
          <w:szCs w:val="28"/>
        </w:rPr>
        <w:t>хронической артериальной гипертензии</w:t>
      </w:r>
      <w:r w:rsidR="00B551F2">
        <w:rPr>
          <w:rFonts w:eastAsia="TimesNewRomanPSMT"/>
          <w:szCs w:val="28"/>
        </w:rPr>
        <w:t xml:space="preserve"> и беременных с тяжелой преэклампсией</w:t>
      </w:r>
      <w:r w:rsidRPr="007F4495">
        <w:rPr>
          <w:rFonts w:eastAsia="TimesNewRomanPSMT"/>
          <w:szCs w:val="28"/>
        </w:rPr>
        <w:t xml:space="preserve">. </w:t>
      </w:r>
      <w:r w:rsidR="00D7313F" w:rsidRPr="007F4495">
        <w:rPr>
          <w:rFonts w:eastAsia="TimesNewRomanPSMT"/>
          <w:szCs w:val="28"/>
        </w:rPr>
        <w:t>Способность образовывать эритроцитами микровезикулы различаются у беременных без гипертензии и беременных с тяжелой преэклампсией различная.</w:t>
      </w:r>
    </w:p>
    <w:p w:rsidR="00D7313F" w:rsidRDefault="00D7313F" w:rsidP="00D7313F">
      <w:pPr>
        <w:pStyle w:val="ab"/>
        <w:spacing w:before="0" w:beforeAutospacing="0" w:after="0" w:afterAutospacing="0"/>
        <w:ind w:right="3" w:firstLine="708"/>
        <w:jc w:val="both"/>
        <w:rPr>
          <w:rFonts w:eastAsia="TimesNewRomanPSMT"/>
          <w:szCs w:val="28"/>
        </w:rPr>
      </w:pPr>
    </w:p>
    <w:p w:rsidR="001430A7" w:rsidRPr="007F4495" w:rsidRDefault="001430A7" w:rsidP="00742AFF">
      <w:pPr>
        <w:pStyle w:val="ab"/>
        <w:spacing w:before="0" w:beforeAutospacing="0" w:after="0" w:afterAutospacing="0"/>
        <w:ind w:firstLine="708"/>
        <w:jc w:val="both"/>
        <w:rPr>
          <w:rFonts w:eastAsia="TimesNewRomanPSMT"/>
          <w:szCs w:val="28"/>
        </w:rPr>
      </w:pPr>
    </w:p>
    <w:p w:rsidR="001430A7" w:rsidRDefault="00A84D61" w:rsidP="007F4495">
      <w:pPr>
        <w:pStyle w:val="ab"/>
        <w:spacing w:before="0" w:beforeAutospacing="0" w:after="0" w:afterAutospacing="0"/>
        <w:jc w:val="both"/>
        <w:rPr>
          <w:rFonts w:eastAsia="TimesNewRomanPSMT"/>
          <w:szCs w:val="28"/>
        </w:rPr>
      </w:pPr>
      <w:r w:rsidRPr="007F4495">
        <w:rPr>
          <w:rFonts w:eastAsia="TimesNewRomanPSMT"/>
          <w:szCs w:val="28"/>
        </w:rPr>
        <w:t xml:space="preserve">Таблица </w:t>
      </w:r>
      <w:r w:rsidR="00D939D8" w:rsidRPr="007F4495">
        <w:rPr>
          <w:rFonts w:eastAsia="TimesNewRomanPSMT"/>
          <w:szCs w:val="28"/>
        </w:rPr>
        <w:t>2</w:t>
      </w:r>
      <w:r w:rsidR="00B551F2">
        <w:rPr>
          <w:rFonts w:eastAsia="TimesNewRomanPSMT"/>
          <w:szCs w:val="28"/>
        </w:rPr>
        <w:t>0</w:t>
      </w:r>
      <w:r w:rsidR="00742AFF">
        <w:rPr>
          <w:rFonts w:eastAsia="TimesNewRomanPSMT"/>
          <w:szCs w:val="28"/>
        </w:rPr>
        <w:t xml:space="preserve"> -</w:t>
      </w:r>
      <w:r w:rsidRPr="007F4495">
        <w:rPr>
          <w:rFonts w:eastAsia="TimesNewRomanPSMT"/>
          <w:szCs w:val="28"/>
        </w:rPr>
        <w:t xml:space="preserve"> </w:t>
      </w:r>
      <w:r w:rsidR="00642F64" w:rsidRPr="007F4495">
        <w:rPr>
          <w:rFonts w:eastAsia="TimesNewRomanPSMT"/>
          <w:szCs w:val="28"/>
        </w:rPr>
        <w:t xml:space="preserve">Содержание микровезикул у беременных без ХАГ и беременных </w:t>
      </w:r>
      <w:r w:rsidR="008A7B12" w:rsidRPr="007F4495">
        <w:rPr>
          <w:rFonts w:eastAsia="TimesNewRomanPSMT"/>
          <w:szCs w:val="28"/>
        </w:rPr>
        <w:t xml:space="preserve">с тяжелой преэклампсией </w:t>
      </w:r>
      <w:r w:rsidR="00642F64" w:rsidRPr="007F4495">
        <w:rPr>
          <w:rFonts w:eastAsia="TimesNewRomanPSMT"/>
          <w:szCs w:val="28"/>
        </w:rPr>
        <w:t xml:space="preserve">(Me </w:t>
      </w:r>
      <w:r w:rsidR="00642F64" w:rsidRPr="007F4495">
        <w:rPr>
          <w:szCs w:val="28"/>
        </w:rPr>
        <w:t>(Q25-Q75))</w:t>
      </w:r>
      <w:r w:rsidR="003749E2">
        <w:rPr>
          <w:rFonts w:eastAsia="TimesNewRomanPSMT"/>
          <w:szCs w:val="28"/>
        </w:rPr>
        <w:t xml:space="preserve"> </w:t>
      </w:r>
    </w:p>
    <w:p w:rsidR="001430A7" w:rsidRPr="007F4495" w:rsidRDefault="001430A7" w:rsidP="007F4495">
      <w:pPr>
        <w:pStyle w:val="ab"/>
        <w:spacing w:before="0" w:beforeAutospacing="0" w:after="0" w:afterAutospacing="0"/>
        <w:jc w:val="both"/>
        <w:rPr>
          <w:rFonts w:eastAsia="TimesNewRomanPSMT"/>
          <w:szCs w:val="28"/>
        </w:rPr>
      </w:pPr>
    </w:p>
    <w:tbl>
      <w:tblPr>
        <w:tblStyle w:val="af0"/>
        <w:tblW w:w="9634" w:type="dxa"/>
        <w:tblLook w:val="04A0" w:firstRow="1" w:lastRow="0" w:firstColumn="1" w:lastColumn="0" w:noHBand="0" w:noVBand="1"/>
      </w:tblPr>
      <w:tblGrid>
        <w:gridCol w:w="2376"/>
        <w:gridCol w:w="2835"/>
        <w:gridCol w:w="2694"/>
        <w:gridCol w:w="1729"/>
      </w:tblGrid>
      <w:tr w:rsidR="00E53DD6" w:rsidRPr="003749E2" w:rsidTr="00027C90">
        <w:trPr>
          <w:trHeight w:val="273"/>
        </w:trPr>
        <w:tc>
          <w:tcPr>
            <w:tcW w:w="2376" w:type="dxa"/>
          </w:tcPr>
          <w:p w:rsidR="00E53DD6" w:rsidRPr="003749E2" w:rsidRDefault="00E53DD6" w:rsidP="007F4495">
            <w:pPr>
              <w:pStyle w:val="ab"/>
              <w:spacing w:before="0" w:beforeAutospacing="0" w:after="0" w:afterAutospacing="0"/>
              <w:jc w:val="center"/>
              <w:rPr>
                <w:rFonts w:eastAsia="TimesNewRomanPSMT"/>
                <w:sz w:val="24"/>
              </w:rPr>
            </w:pPr>
            <w:r w:rsidRPr="003749E2">
              <w:rPr>
                <w:rFonts w:eastAsia="TimesNewRomanPSMT"/>
                <w:sz w:val="24"/>
              </w:rPr>
              <w:t>Показатели</w:t>
            </w:r>
          </w:p>
        </w:tc>
        <w:tc>
          <w:tcPr>
            <w:tcW w:w="2835" w:type="dxa"/>
          </w:tcPr>
          <w:p w:rsidR="00E53DD6" w:rsidRPr="003749E2" w:rsidRDefault="00E53DD6" w:rsidP="007F4495">
            <w:pPr>
              <w:pStyle w:val="ab"/>
              <w:spacing w:before="0" w:beforeAutospacing="0" w:after="0" w:afterAutospacing="0"/>
              <w:jc w:val="center"/>
              <w:rPr>
                <w:sz w:val="24"/>
              </w:rPr>
            </w:pPr>
            <w:r w:rsidRPr="003749E2">
              <w:rPr>
                <w:sz w:val="24"/>
              </w:rPr>
              <w:t>1 группа</w:t>
            </w:r>
            <w:r w:rsidR="003749E2">
              <w:rPr>
                <w:sz w:val="24"/>
              </w:rPr>
              <w:t xml:space="preserve"> </w:t>
            </w:r>
            <w:r w:rsidR="00A97F24">
              <w:rPr>
                <w:sz w:val="24"/>
              </w:rPr>
              <w:t>б</w:t>
            </w:r>
            <w:r w:rsidRPr="003749E2">
              <w:rPr>
                <w:rFonts w:eastAsia="TimesNewRomanPSMT"/>
                <w:sz w:val="24"/>
              </w:rPr>
              <w:t xml:space="preserve">еременные без ХАГ </w:t>
            </w:r>
            <w:r w:rsidR="001C50C1" w:rsidRPr="003749E2">
              <w:rPr>
                <w:rFonts w:eastAsia="TimesNewRomanPSMT"/>
                <w:sz w:val="24"/>
              </w:rPr>
              <w:t>n=</w:t>
            </w:r>
            <w:r w:rsidRPr="003749E2">
              <w:rPr>
                <w:rFonts w:eastAsia="TimesNewRomanPSMT"/>
                <w:sz w:val="24"/>
              </w:rPr>
              <w:t>10</w:t>
            </w:r>
          </w:p>
        </w:tc>
        <w:tc>
          <w:tcPr>
            <w:tcW w:w="2694" w:type="dxa"/>
          </w:tcPr>
          <w:p w:rsidR="00E53DD6" w:rsidRPr="003749E2" w:rsidRDefault="00E53DD6" w:rsidP="007F4495">
            <w:pPr>
              <w:pStyle w:val="ab"/>
              <w:spacing w:before="0" w:beforeAutospacing="0" w:after="0" w:afterAutospacing="0"/>
              <w:jc w:val="center"/>
              <w:rPr>
                <w:sz w:val="24"/>
              </w:rPr>
            </w:pPr>
            <w:r w:rsidRPr="003749E2">
              <w:rPr>
                <w:sz w:val="24"/>
              </w:rPr>
              <w:t xml:space="preserve">2 группа - </w:t>
            </w:r>
            <w:r w:rsidRPr="003749E2">
              <w:rPr>
                <w:spacing w:val="-6"/>
                <w:sz w:val="24"/>
              </w:rPr>
              <w:t>ПЭ</w:t>
            </w:r>
            <w:r w:rsidRPr="003749E2">
              <w:rPr>
                <w:sz w:val="24"/>
              </w:rPr>
              <w:t xml:space="preserve"> </w:t>
            </w:r>
          </w:p>
          <w:p w:rsidR="00E53DD6" w:rsidRPr="003749E2" w:rsidRDefault="001C50C1" w:rsidP="007F4495">
            <w:pPr>
              <w:pStyle w:val="ab"/>
              <w:spacing w:before="0" w:beforeAutospacing="0" w:after="0" w:afterAutospacing="0"/>
              <w:jc w:val="center"/>
              <w:rPr>
                <w:rFonts w:eastAsia="TimesNewRomanPSMT"/>
                <w:sz w:val="24"/>
              </w:rPr>
            </w:pPr>
            <w:r w:rsidRPr="003749E2">
              <w:rPr>
                <w:rFonts w:eastAsia="TimesNewRomanPSMT"/>
                <w:sz w:val="24"/>
              </w:rPr>
              <w:t>n=</w:t>
            </w:r>
            <w:r w:rsidR="00E53DD6" w:rsidRPr="003749E2">
              <w:rPr>
                <w:rFonts w:eastAsia="TimesNewRomanPSMT"/>
                <w:sz w:val="24"/>
              </w:rPr>
              <w:t>12</w:t>
            </w:r>
          </w:p>
        </w:tc>
        <w:tc>
          <w:tcPr>
            <w:tcW w:w="1729" w:type="dxa"/>
          </w:tcPr>
          <w:p w:rsidR="00E53DD6" w:rsidRPr="003749E2" w:rsidRDefault="00E53DD6" w:rsidP="007F4495">
            <w:pPr>
              <w:pStyle w:val="ab"/>
              <w:spacing w:before="0" w:beforeAutospacing="0" w:after="0" w:afterAutospacing="0"/>
              <w:jc w:val="center"/>
              <w:rPr>
                <w:sz w:val="24"/>
              </w:rPr>
            </w:pPr>
            <w:r w:rsidRPr="003749E2">
              <w:rPr>
                <w:sz w:val="24"/>
              </w:rPr>
              <w:t>Уровень р</w:t>
            </w:r>
          </w:p>
        </w:tc>
      </w:tr>
      <w:tr w:rsidR="00E53DD6" w:rsidRPr="003749E2" w:rsidTr="00027C90">
        <w:trPr>
          <w:trHeight w:val="556"/>
        </w:trPr>
        <w:tc>
          <w:tcPr>
            <w:tcW w:w="2376" w:type="dxa"/>
          </w:tcPr>
          <w:p w:rsidR="00E53DD6" w:rsidRPr="003749E2" w:rsidRDefault="00E53DD6" w:rsidP="007F4495">
            <w:pPr>
              <w:pStyle w:val="ab"/>
              <w:spacing w:before="0" w:beforeAutospacing="0" w:after="0" w:afterAutospacing="0"/>
              <w:jc w:val="center"/>
              <w:rPr>
                <w:rFonts w:eastAsia="TimesNewRomanPSMT"/>
                <w:sz w:val="24"/>
              </w:rPr>
            </w:pPr>
            <w:r w:rsidRPr="003749E2">
              <w:rPr>
                <w:rFonts w:eastAsia="TimesNewRomanPSMT"/>
                <w:sz w:val="24"/>
              </w:rPr>
              <w:t>Микровезикулы</w:t>
            </w:r>
            <w:r w:rsidR="00DB1109" w:rsidRPr="003749E2">
              <w:rPr>
                <w:rFonts w:eastAsia="TimesNewRomanPSMT"/>
                <w:sz w:val="24"/>
              </w:rPr>
              <w:t>, усл. ед.</w:t>
            </w:r>
          </w:p>
        </w:tc>
        <w:tc>
          <w:tcPr>
            <w:tcW w:w="2835" w:type="dxa"/>
          </w:tcPr>
          <w:p w:rsidR="00E53DD6" w:rsidRPr="003749E2" w:rsidRDefault="00E53DD6" w:rsidP="007F4495">
            <w:pPr>
              <w:pStyle w:val="ab"/>
              <w:spacing w:before="0" w:beforeAutospacing="0" w:after="0" w:afterAutospacing="0"/>
              <w:jc w:val="center"/>
              <w:rPr>
                <w:rFonts w:eastAsia="TimesNewRomanPSMT"/>
                <w:sz w:val="24"/>
              </w:rPr>
            </w:pPr>
            <w:r w:rsidRPr="003749E2">
              <w:rPr>
                <w:rFonts w:eastAsia="TimesNewRomanPSMT"/>
                <w:sz w:val="24"/>
              </w:rPr>
              <w:t>11,5</w:t>
            </w:r>
            <w:r w:rsidR="003749E2">
              <w:rPr>
                <w:rFonts w:eastAsia="TimesNewRomanPSMT"/>
                <w:sz w:val="24"/>
              </w:rPr>
              <w:t xml:space="preserve"> </w:t>
            </w:r>
            <w:r w:rsidRPr="003749E2">
              <w:rPr>
                <w:rFonts w:eastAsia="TimesNewRomanPSMT"/>
                <w:sz w:val="24"/>
              </w:rPr>
              <w:t>(10-22)</w:t>
            </w:r>
          </w:p>
        </w:tc>
        <w:tc>
          <w:tcPr>
            <w:tcW w:w="2694" w:type="dxa"/>
          </w:tcPr>
          <w:p w:rsidR="00E53DD6" w:rsidRPr="003749E2" w:rsidRDefault="00E53DD6" w:rsidP="007F4495">
            <w:pPr>
              <w:pStyle w:val="ab"/>
              <w:spacing w:before="0" w:beforeAutospacing="0" w:after="0" w:afterAutospacing="0"/>
              <w:jc w:val="center"/>
              <w:rPr>
                <w:rFonts w:eastAsia="TimesNewRomanPSMT"/>
                <w:sz w:val="24"/>
              </w:rPr>
            </w:pPr>
            <w:r w:rsidRPr="003749E2">
              <w:rPr>
                <w:rFonts w:eastAsia="TimesNewRomanPSMT"/>
                <w:sz w:val="24"/>
              </w:rPr>
              <w:t>62</w:t>
            </w:r>
            <w:r w:rsidR="003749E2">
              <w:rPr>
                <w:rFonts w:eastAsia="TimesNewRomanPSMT"/>
                <w:sz w:val="24"/>
              </w:rPr>
              <w:t xml:space="preserve"> </w:t>
            </w:r>
            <w:r w:rsidRPr="003749E2">
              <w:rPr>
                <w:rFonts w:eastAsia="TimesNewRomanPSMT"/>
                <w:sz w:val="24"/>
              </w:rPr>
              <w:t>(53-71)</w:t>
            </w:r>
          </w:p>
        </w:tc>
        <w:tc>
          <w:tcPr>
            <w:tcW w:w="1729" w:type="dxa"/>
          </w:tcPr>
          <w:p w:rsidR="00E53DD6" w:rsidRPr="003749E2" w:rsidRDefault="00E53DD6" w:rsidP="007F4495">
            <w:pPr>
              <w:pStyle w:val="ab"/>
              <w:spacing w:before="0" w:beforeAutospacing="0" w:after="0" w:afterAutospacing="0"/>
              <w:jc w:val="center"/>
              <w:rPr>
                <w:rFonts w:eastAsia="TimesNewRomanPSMT"/>
                <w:b/>
                <w:bCs/>
                <w:sz w:val="24"/>
              </w:rPr>
            </w:pPr>
            <w:r w:rsidRPr="003749E2">
              <w:rPr>
                <w:rFonts w:eastAsia="TimesNewRomanPSMT"/>
                <w:b/>
                <w:bCs/>
                <w:sz w:val="24"/>
              </w:rPr>
              <w:t>0,0001</w:t>
            </w:r>
            <w:r w:rsidR="0077298E" w:rsidRPr="003749E2">
              <w:rPr>
                <w:rFonts w:eastAsia="TimesNewRomanPSMT"/>
                <w:b/>
                <w:bCs/>
                <w:sz w:val="24"/>
              </w:rPr>
              <w:t>*</w:t>
            </w:r>
          </w:p>
        </w:tc>
      </w:tr>
    </w:tbl>
    <w:p w:rsidR="006026FA" w:rsidRPr="003749E2" w:rsidRDefault="006026FA" w:rsidP="007F4495">
      <w:pPr>
        <w:pStyle w:val="ab"/>
        <w:spacing w:before="0" w:beforeAutospacing="0" w:after="0" w:afterAutospacing="0"/>
        <w:jc w:val="both"/>
        <w:rPr>
          <w:rFonts w:eastAsia="TimesNewRomanPSMT"/>
          <w:sz w:val="24"/>
        </w:rPr>
      </w:pPr>
      <w:r w:rsidRPr="003749E2">
        <w:rPr>
          <w:rFonts w:eastAsia="TimesNewRomanPSMT"/>
          <w:sz w:val="24"/>
        </w:rPr>
        <w:t xml:space="preserve">*- В таблице указаны уровни значимости (р) Критерий Манна- Уитни </w:t>
      </w:r>
    </w:p>
    <w:p w:rsidR="00742AFF" w:rsidRDefault="00742AFF" w:rsidP="007F4495">
      <w:pPr>
        <w:pStyle w:val="ab"/>
        <w:spacing w:before="0" w:beforeAutospacing="0" w:after="0" w:afterAutospacing="0"/>
        <w:ind w:right="3"/>
        <w:jc w:val="both"/>
        <w:rPr>
          <w:rFonts w:eastAsia="TimesNewRomanPSMT"/>
          <w:szCs w:val="28"/>
        </w:rPr>
      </w:pPr>
    </w:p>
    <w:p w:rsidR="00D939D8" w:rsidRDefault="00E53DD6" w:rsidP="00742AFF">
      <w:pPr>
        <w:pStyle w:val="ab"/>
        <w:spacing w:before="0" w:beforeAutospacing="0" w:after="0" w:afterAutospacing="0"/>
        <w:ind w:right="3" w:firstLine="708"/>
        <w:jc w:val="both"/>
        <w:rPr>
          <w:rFonts w:eastAsia="TimesNewRomanPSMT"/>
          <w:szCs w:val="28"/>
        </w:rPr>
      </w:pPr>
      <w:r w:rsidRPr="007F4495">
        <w:rPr>
          <w:rFonts w:eastAsia="TimesNewRomanPSMT"/>
          <w:szCs w:val="28"/>
        </w:rPr>
        <w:t>Уровень микровезикул в группе беременных с тяжелой преэклампсией</w:t>
      </w:r>
      <w:r w:rsidR="00D939D8" w:rsidRPr="007F4495">
        <w:rPr>
          <w:rFonts w:eastAsia="TimesNewRomanPSMT"/>
          <w:szCs w:val="28"/>
        </w:rPr>
        <w:t xml:space="preserve"> </w:t>
      </w:r>
      <w:r w:rsidRPr="007F4495">
        <w:rPr>
          <w:rFonts w:eastAsia="TimesNewRomanPSMT"/>
          <w:szCs w:val="28"/>
        </w:rPr>
        <w:t xml:space="preserve">статистически значимо выше </w:t>
      </w:r>
      <w:r w:rsidR="00BD329F" w:rsidRPr="007F4495">
        <w:rPr>
          <w:rFonts w:eastAsia="TimesNewRomanPSMT"/>
          <w:szCs w:val="28"/>
        </w:rPr>
        <w:t>относительно группы беременных без гипертензивных расстройств</w:t>
      </w:r>
      <w:r w:rsidR="00A97F24">
        <w:rPr>
          <w:rFonts w:eastAsia="TimesNewRomanPSMT"/>
          <w:szCs w:val="28"/>
        </w:rPr>
        <w:t xml:space="preserve"> </w:t>
      </w:r>
      <w:r w:rsidR="00BD329F" w:rsidRPr="007F4495">
        <w:rPr>
          <w:rFonts w:eastAsia="TimesNewRomanPSMT"/>
          <w:szCs w:val="28"/>
        </w:rPr>
        <w:t>-</w:t>
      </w:r>
      <w:r w:rsidR="00A97F24">
        <w:rPr>
          <w:rFonts w:eastAsia="TimesNewRomanPSMT"/>
          <w:szCs w:val="28"/>
        </w:rPr>
        <w:t xml:space="preserve"> </w:t>
      </w:r>
      <w:r w:rsidR="00BD329F" w:rsidRPr="007F4495">
        <w:rPr>
          <w:rFonts w:eastAsia="TimesNewRomanPSMT"/>
          <w:szCs w:val="28"/>
        </w:rPr>
        <w:t>в 5 раз, при р=0,0001.</w:t>
      </w:r>
      <w:r w:rsidR="00A97F24">
        <w:rPr>
          <w:rFonts w:eastAsia="TimesNewRomanPSMT"/>
          <w:szCs w:val="28"/>
        </w:rPr>
        <w:t xml:space="preserve"> </w:t>
      </w:r>
    </w:p>
    <w:p w:rsidR="00B551F2" w:rsidRPr="007F4495" w:rsidRDefault="00B551F2" w:rsidP="00B551F2">
      <w:pPr>
        <w:ind w:firstLine="709"/>
        <w:jc w:val="both"/>
        <w:rPr>
          <w:color w:val="000000" w:themeColor="text1"/>
          <w:szCs w:val="28"/>
        </w:rPr>
      </w:pPr>
      <w:r w:rsidRPr="007F4495">
        <w:rPr>
          <w:color w:val="000000" w:themeColor="text1"/>
          <w:szCs w:val="28"/>
        </w:rPr>
        <w:t xml:space="preserve">Анализ корреляции между способностью к образованию микровезикул и исследуемыми показателями в группе беременных с тяжелой преэклампсией демонстрирует статистически значимую корреляцию с ОМБ эритроцитов </w:t>
      </w:r>
      <w:r w:rsidRPr="007F4495">
        <w:rPr>
          <w:rFonts w:eastAsia="TimesNewRomanPSMT"/>
          <w:szCs w:val="28"/>
        </w:rPr>
        <w:t>r=</w:t>
      </w:r>
      <w:r w:rsidRPr="007F4495">
        <w:rPr>
          <w:szCs w:val="28"/>
        </w:rPr>
        <w:t xml:space="preserve">0,6, р=0,04, с мочевой кислотой плазмы </w:t>
      </w:r>
      <w:r w:rsidRPr="007F4495">
        <w:rPr>
          <w:rFonts w:eastAsia="TimesNewRomanPSMT"/>
          <w:szCs w:val="28"/>
        </w:rPr>
        <w:t>r=-</w:t>
      </w:r>
      <w:r w:rsidRPr="007F4495">
        <w:rPr>
          <w:szCs w:val="28"/>
        </w:rPr>
        <w:t xml:space="preserve">0,6, р=0,04 (таблица </w:t>
      </w:r>
      <w:r>
        <w:rPr>
          <w:szCs w:val="28"/>
        </w:rPr>
        <w:t>21</w:t>
      </w:r>
      <w:r w:rsidRPr="007F4495">
        <w:rPr>
          <w:szCs w:val="28"/>
        </w:rPr>
        <w:t xml:space="preserve">). </w:t>
      </w:r>
    </w:p>
    <w:p w:rsidR="00B551F2" w:rsidRPr="007F4495" w:rsidRDefault="00B551F2" w:rsidP="00742AFF">
      <w:pPr>
        <w:pStyle w:val="ab"/>
        <w:spacing w:before="0" w:beforeAutospacing="0" w:after="0" w:afterAutospacing="0"/>
        <w:ind w:right="3" w:firstLine="708"/>
        <w:jc w:val="both"/>
        <w:rPr>
          <w:rFonts w:eastAsia="TimesNewRomanPSMT"/>
          <w:szCs w:val="28"/>
        </w:rPr>
      </w:pPr>
    </w:p>
    <w:p w:rsidR="006D10C5" w:rsidRDefault="00D939D8" w:rsidP="006D10C5">
      <w:pPr>
        <w:pStyle w:val="12"/>
        <w:spacing w:before="0" w:beforeAutospacing="0" w:after="0" w:afterAutospacing="0"/>
        <w:jc w:val="both"/>
        <w:rPr>
          <w:rStyle w:val="af"/>
          <w:b w:val="0"/>
          <w:bCs w:val="0"/>
          <w:szCs w:val="28"/>
        </w:rPr>
      </w:pPr>
      <w:r w:rsidRPr="007F4495">
        <w:rPr>
          <w:rStyle w:val="af"/>
          <w:b w:val="0"/>
          <w:bCs w:val="0"/>
          <w:szCs w:val="28"/>
        </w:rPr>
        <w:t xml:space="preserve">Таблица </w:t>
      </w:r>
      <w:r w:rsidR="00B551F2">
        <w:rPr>
          <w:rStyle w:val="af"/>
          <w:b w:val="0"/>
          <w:bCs w:val="0"/>
          <w:szCs w:val="28"/>
        </w:rPr>
        <w:t>21</w:t>
      </w:r>
      <w:r w:rsidR="00742AFF">
        <w:rPr>
          <w:rStyle w:val="af"/>
          <w:b w:val="0"/>
          <w:bCs w:val="0"/>
          <w:szCs w:val="28"/>
        </w:rPr>
        <w:t xml:space="preserve"> -</w:t>
      </w:r>
      <w:r w:rsidRPr="007F4495">
        <w:rPr>
          <w:rStyle w:val="af"/>
          <w:b w:val="0"/>
          <w:bCs w:val="0"/>
          <w:szCs w:val="28"/>
        </w:rPr>
        <w:t xml:space="preserve"> </w:t>
      </w:r>
      <w:r w:rsidR="00E95B8A" w:rsidRPr="007F4495">
        <w:rPr>
          <w:rStyle w:val="af"/>
          <w:b w:val="0"/>
          <w:bCs w:val="0"/>
          <w:szCs w:val="28"/>
        </w:rPr>
        <w:t xml:space="preserve">Результаты парного корреляционного анализа (r-коэффициенты Спирмана) показателя микровезикулы и других показателей у беременных с </w:t>
      </w:r>
      <w:r w:rsidRPr="007F4495">
        <w:rPr>
          <w:rStyle w:val="af"/>
          <w:b w:val="0"/>
          <w:bCs w:val="0"/>
          <w:szCs w:val="28"/>
        </w:rPr>
        <w:t xml:space="preserve">тяжелой </w:t>
      </w:r>
      <w:r w:rsidR="00E95B8A" w:rsidRPr="007F4495">
        <w:rPr>
          <w:rStyle w:val="af"/>
          <w:b w:val="0"/>
          <w:bCs w:val="0"/>
          <w:szCs w:val="28"/>
        </w:rPr>
        <w:t xml:space="preserve">ПЭ </w:t>
      </w:r>
    </w:p>
    <w:p w:rsidR="006D10C5" w:rsidRPr="006D10C5" w:rsidRDefault="006D10C5" w:rsidP="006D10C5">
      <w:pPr>
        <w:pStyle w:val="ab"/>
        <w:spacing w:before="0" w:beforeAutospacing="0" w:after="0" w:afterAutospacing="0"/>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92"/>
        <w:gridCol w:w="2828"/>
        <w:gridCol w:w="2914"/>
      </w:tblGrid>
      <w:tr w:rsidR="00E95B8A" w:rsidRPr="003749E2" w:rsidTr="00027C90">
        <w:trPr>
          <w:trHeight w:val="472"/>
        </w:trPr>
        <w:tc>
          <w:tcPr>
            <w:tcW w:w="3892" w:type="dxa"/>
            <w:shd w:val="clear" w:color="auto" w:fill="auto"/>
            <w:hideMark/>
          </w:tcPr>
          <w:p w:rsidR="00E95B8A" w:rsidRPr="003749E2" w:rsidRDefault="00E95B8A" w:rsidP="006D10C5">
            <w:pPr>
              <w:pStyle w:val="21"/>
              <w:spacing w:before="0" w:beforeAutospacing="0" w:after="0" w:afterAutospacing="0"/>
              <w:jc w:val="center"/>
              <w:rPr>
                <w:sz w:val="24"/>
              </w:rPr>
            </w:pPr>
            <w:r w:rsidRPr="003749E2">
              <w:rPr>
                <w:sz w:val="24"/>
              </w:rPr>
              <w:t>Показатели</w:t>
            </w:r>
          </w:p>
        </w:tc>
        <w:tc>
          <w:tcPr>
            <w:tcW w:w="2828" w:type="dxa"/>
            <w:shd w:val="clear" w:color="auto" w:fill="auto"/>
            <w:hideMark/>
          </w:tcPr>
          <w:p w:rsidR="00E95B8A" w:rsidRPr="003749E2" w:rsidRDefault="00E95B8A" w:rsidP="006D10C5">
            <w:pPr>
              <w:pStyle w:val="21"/>
              <w:spacing w:before="0" w:beforeAutospacing="0" w:after="0" w:afterAutospacing="0"/>
              <w:jc w:val="center"/>
              <w:rPr>
                <w:sz w:val="24"/>
              </w:rPr>
            </w:pPr>
            <w:r w:rsidRPr="003749E2">
              <w:rPr>
                <w:sz w:val="24"/>
              </w:rPr>
              <w:t>ОМБ эрит. (ПЭ)</w:t>
            </w:r>
          </w:p>
        </w:tc>
        <w:tc>
          <w:tcPr>
            <w:tcW w:w="2914" w:type="dxa"/>
            <w:shd w:val="clear" w:color="auto" w:fill="auto"/>
            <w:hideMark/>
          </w:tcPr>
          <w:p w:rsidR="00E95B8A" w:rsidRPr="003749E2" w:rsidRDefault="00E95B8A" w:rsidP="006D10C5">
            <w:pPr>
              <w:pStyle w:val="21"/>
              <w:spacing w:before="0" w:beforeAutospacing="0" w:after="0" w:afterAutospacing="0"/>
              <w:jc w:val="center"/>
              <w:rPr>
                <w:sz w:val="24"/>
              </w:rPr>
            </w:pPr>
            <w:r w:rsidRPr="003749E2">
              <w:rPr>
                <w:sz w:val="24"/>
              </w:rPr>
              <w:t>МК плазмы (ПЭ)</w:t>
            </w:r>
          </w:p>
        </w:tc>
      </w:tr>
      <w:tr w:rsidR="00E95B8A" w:rsidRPr="003749E2" w:rsidTr="00027C90">
        <w:trPr>
          <w:trHeight w:val="472"/>
        </w:trPr>
        <w:tc>
          <w:tcPr>
            <w:tcW w:w="3892" w:type="dxa"/>
            <w:shd w:val="clear" w:color="auto" w:fill="auto"/>
          </w:tcPr>
          <w:p w:rsidR="00E95B8A" w:rsidRPr="003749E2" w:rsidRDefault="00E95B8A" w:rsidP="007F4495">
            <w:pPr>
              <w:pStyle w:val="21"/>
              <w:spacing w:before="0" w:beforeAutospacing="0" w:after="0" w:afterAutospacing="0"/>
              <w:jc w:val="center"/>
              <w:rPr>
                <w:sz w:val="24"/>
              </w:rPr>
            </w:pPr>
            <w:r w:rsidRPr="003749E2">
              <w:rPr>
                <w:sz w:val="24"/>
              </w:rPr>
              <w:t>Микровезикулы (ПЭ)</w:t>
            </w:r>
          </w:p>
        </w:tc>
        <w:tc>
          <w:tcPr>
            <w:tcW w:w="2828" w:type="dxa"/>
            <w:shd w:val="clear" w:color="auto" w:fill="auto"/>
          </w:tcPr>
          <w:p w:rsidR="00E95B8A" w:rsidRPr="003749E2" w:rsidRDefault="00E95B8A" w:rsidP="007F4495">
            <w:pPr>
              <w:pStyle w:val="21"/>
              <w:spacing w:before="0" w:beforeAutospacing="0" w:after="0" w:afterAutospacing="0"/>
              <w:jc w:val="center"/>
              <w:rPr>
                <w:sz w:val="24"/>
              </w:rPr>
            </w:pPr>
            <w:r w:rsidRPr="003749E2">
              <w:rPr>
                <w:sz w:val="24"/>
              </w:rPr>
              <w:t>0,6*</w:t>
            </w:r>
          </w:p>
          <w:p w:rsidR="00E95B8A" w:rsidRPr="003749E2" w:rsidRDefault="00E95B8A" w:rsidP="007F4495">
            <w:pPr>
              <w:pStyle w:val="21"/>
              <w:spacing w:before="0" w:beforeAutospacing="0" w:after="0" w:afterAutospacing="0"/>
              <w:jc w:val="center"/>
              <w:rPr>
                <w:sz w:val="24"/>
              </w:rPr>
            </w:pPr>
            <w:r w:rsidRPr="003749E2">
              <w:rPr>
                <w:sz w:val="24"/>
              </w:rPr>
              <w:t>р=0,04</w:t>
            </w:r>
          </w:p>
        </w:tc>
        <w:tc>
          <w:tcPr>
            <w:tcW w:w="2914" w:type="dxa"/>
            <w:shd w:val="clear" w:color="auto" w:fill="auto"/>
          </w:tcPr>
          <w:p w:rsidR="00E95B8A" w:rsidRPr="003749E2" w:rsidRDefault="00E95B8A" w:rsidP="007F4495">
            <w:pPr>
              <w:pStyle w:val="21"/>
              <w:spacing w:before="0" w:beforeAutospacing="0" w:after="0" w:afterAutospacing="0"/>
              <w:jc w:val="center"/>
              <w:rPr>
                <w:sz w:val="24"/>
              </w:rPr>
            </w:pPr>
            <w:r w:rsidRPr="003749E2">
              <w:rPr>
                <w:sz w:val="24"/>
              </w:rPr>
              <w:t>-0,6*</w:t>
            </w:r>
          </w:p>
          <w:p w:rsidR="00E95B8A" w:rsidRPr="003749E2" w:rsidRDefault="00E95B8A" w:rsidP="007F4495">
            <w:pPr>
              <w:pStyle w:val="21"/>
              <w:spacing w:before="0" w:beforeAutospacing="0" w:after="0" w:afterAutospacing="0"/>
              <w:jc w:val="center"/>
              <w:rPr>
                <w:sz w:val="24"/>
              </w:rPr>
            </w:pPr>
            <w:r w:rsidRPr="003749E2">
              <w:rPr>
                <w:sz w:val="24"/>
              </w:rPr>
              <w:t>р=0,04</w:t>
            </w:r>
          </w:p>
        </w:tc>
      </w:tr>
      <w:tr w:rsidR="00D939D8" w:rsidRPr="003749E2" w:rsidTr="00027C90">
        <w:trPr>
          <w:trHeight w:val="472"/>
        </w:trPr>
        <w:tc>
          <w:tcPr>
            <w:tcW w:w="9634" w:type="dxa"/>
            <w:gridSpan w:val="3"/>
            <w:shd w:val="clear" w:color="auto" w:fill="auto"/>
          </w:tcPr>
          <w:p w:rsidR="00D939D8" w:rsidRPr="003749E2" w:rsidRDefault="00D939D8" w:rsidP="00C35B92">
            <w:pPr>
              <w:rPr>
                <w:sz w:val="24"/>
              </w:rPr>
            </w:pPr>
            <w:r w:rsidRPr="003749E2">
              <w:rPr>
                <w:sz w:val="24"/>
              </w:rPr>
              <w:t>**- Корреляция значима на уровне 0,01 (двухсторонняя).</w:t>
            </w:r>
            <w:r w:rsidRPr="003749E2">
              <w:rPr>
                <w:sz w:val="24"/>
              </w:rPr>
              <w:tab/>
            </w:r>
            <w:r w:rsidRPr="003749E2">
              <w:rPr>
                <w:sz w:val="24"/>
              </w:rPr>
              <w:tab/>
            </w:r>
            <w:r w:rsidRPr="003749E2">
              <w:rPr>
                <w:sz w:val="24"/>
              </w:rPr>
              <w:tab/>
            </w:r>
            <w:r w:rsidRPr="003749E2">
              <w:rPr>
                <w:sz w:val="24"/>
              </w:rPr>
              <w:tab/>
            </w:r>
          </w:p>
          <w:p w:rsidR="00D939D8" w:rsidRPr="003749E2" w:rsidRDefault="00D939D8" w:rsidP="00C35B92">
            <w:pPr>
              <w:pStyle w:val="21"/>
              <w:spacing w:before="0" w:beforeAutospacing="0" w:after="0" w:afterAutospacing="0"/>
              <w:rPr>
                <w:sz w:val="24"/>
              </w:rPr>
            </w:pPr>
            <w:r w:rsidRPr="003749E2">
              <w:rPr>
                <w:sz w:val="24"/>
              </w:rPr>
              <w:t>*- Корреляция значима на уровне 0,05 (двухсторонняя).</w:t>
            </w:r>
          </w:p>
        </w:tc>
      </w:tr>
    </w:tbl>
    <w:p w:rsidR="00767949" w:rsidRPr="007F4495" w:rsidRDefault="00767949" w:rsidP="00742AFF">
      <w:pPr>
        <w:jc w:val="both"/>
        <w:rPr>
          <w:color w:val="000000" w:themeColor="text1"/>
          <w:szCs w:val="28"/>
        </w:rPr>
      </w:pPr>
    </w:p>
    <w:p w:rsidR="00621576" w:rsidRPr="007F4495" w:rsidRDefault="0033213D" w:rsidP="0033213D">
      <w:pPr>
        <w:ind w:firstLine="708"/>
        <w:jc w:val="both"/>
        <w:rPr>
          <w:rFonts w:eastAsia="REG"/>
          <w:szCs w:val="28"/>
        </w:rPr>
      </w:pPr>
      <w:r>
        <w:rPr>
          <w:b/>
          <w:bCs/>
          <w:szCs w:val="28"/>
        </w:rPr>
        <w:t xml:space="preserve">3.1.7 </w:t>
      </w:r>
      <w:r w:rsidR="00CF1094" w:rsidRPr="007F4495">
        <w:rPr>
          <w:rFonts w:eastAsia="REG"/>
          <w:b/>
          <w:bCs/>
          <w:szCs w:val="28"/>
        </w:rPr>
        <w:t>Прогностическая модель развития преэклампсии у беременных без хронической артериальной гипертензи</w:t>
      </w:r>
      <w:r w:rsidR="003749E2">
        <w:rPr>
          <w:rFonts w:eastAsia="REG"/>
          <w:b/>
          <w:bCs/>
          <w:szCs w:val="28"/>
        </w:rPr>
        <w:t xml:space="preserve">и </w:t>
      </w:r>
    </w:p>
    <w:p w:rsidR="00A04B98" w:rsidRDefault="00FA7088" w:rsidP="00C35B92">
      <w:pPr>
        <w:ind w:firstLine="708"/>
        <w:jc w:val="both"/>
        <w:rPr>
          <w:szCs w:val="28"/>
        </w:rPr>
      </w:pPr>
      <w:r w:rsidRPr="007F4495">
        <w:rPr>
          <w:spacing w:val="2"/>
          <w:szCs w:val="28"/>
        </w:rPr>
        <w:t xml:space="preserve">Внезапное возникновение преэклампсии у беременных без гипертензии остается загадкой. </w:t>
      </w:r>
      <w:r w:rsidR="006026FA" w:rsidRPr="007F4495">
        <w:rPr>
          <w:spacing w:val="2"/>
          <w:szCs w:val="28"/>
        </w:rPr>
        <w:t>Почему у одной условно здоровой беременной появл</w:t>
      </w:r>
      <w:r w:rsidR="00A97F24">
        <w:rPr>
          <w:spacing w:val="2"/>
          <w:szCs w:val="28"/>
        </w:rPr>
        <w:t>я</w:t>
      </w:r>
      <w:r w:rsidR="006026FA" w:rsidRPr="007F4495">
        <w:rPr>
          <w:spacing w:val="2"/>
          <w:szCs w:val="28"/>
        </w:rPr>
        <w:t xml:space="preserve">ется преэклампсия, однако у другой – нет. Так и у одних беременных с хронической гипертензией не возникает преэклампсии, несмотря на то что это заболевания является фактором риска преэклампсии, а у других возникает. </w:t>
      </w:r>
      <w:r w:rsidRPr="007F4495">
        <w:rPr>
          <w:spacing w:val="2"/>
          <w:szCs w:val="28"/>
        </w:rPr>
        <w:t>Для понимания данного процесса, было проведено исследование диагностически це</w:t>
      </w:r>
      <w:r w:rsidR="008C77E0" w:rsidRPr="007F4495">
        <w:rPr>
          <w:spacing w:val="2"/>
          <w:szCs w:val="28"/>
        </w:rPr>
        <w:t>н</w:t>
      </w:r>
      <w:r w:rsidRPr="007F4495">
        <w:rPr>
          <w:spacing w:val="2"/>
          <w:szCs w:val="28"/>
        </w:rPr>
        <w:t>ных показателей, сигнализи</w:t>
      </w:r>
      <w:r w:rsidR="00815AAD" w:rsidRPr="007F4495">
        <w:rPr>
          <w:spacing w:val="2"/>
          <w:szCs w:val="28"/>
        </w:rPr>
        <w:t>р</w:t>
      </w:r>
      <w:r w:rsidRPr="007F4495">
        <w:rPr>
          <w:spacing w:val="2"/>
          <w:szCs w:val="28"/>
        </w:rPr>
        <w:t>ующих о по</w:t>
      </w:r>
      <w:r w:rsidR="00815AAD" w:rsidRPr="007F4495">
        <w:rPr>
          <w:spacing w:val="2"/>
          <w:szCs w:val="28"/>
        </w:rPr>
        <w:t>я</w:t>
      </w:r>
      <w:r w:rsidRPr="007F4495">
        <w:rPr>
          <w:spacing w:val="2"/>
          <w:szCs w:val="28"/>
        </w:rPr>
        <w:t>влении</w:t>
      </w:r>
      <w:r w:rsidR="00815AAD" w:rsidRPr="007F4495">
        <w:rPr>
          <w:spacing w:val="2"/>
          <w:szCs w:val="28"/>
        </w:rPr>
        <w:t xml:space="preserve"> </w:t>
      </w:r>
      <w:r w:rsidRPr="007F4495">
        <w:rPr>
          <w:spacing w:val="2"/>
          <w:szCs w:val="28"/>
        </w:rPr>
        <w:t xml:space="preserve">преэклампсии у беременных без </w:t>
      </w:r>
      <w:r w:rsidR="00C35B92">
        <w:rPr>
          <w:spacing w:val="2"/>
          <w:szCs w:val="28"/>
        </w:rPr>
        <w:t>гипертензивных расстройств</w:t>
      </w:r>
      <w:r w:rsidRPr="007F4495">
        <w:rPr>
          <w:spacing w:val="2"/>
          <w:szCs w:val="28"/>
        </w:rPr>
        <w:t xml:space="preserve">. </w:t>
      </w:r>
      <w:r w:rsidRPr="007F4495">
        <w:rPr>
          <w:szCs w:val="28"/>
        </w:rPr>
        <w:t xml:space="preserve">Для </w:t>
      </w:r>
      <w:r w:rsidRPr="007F4495">
        <w:rPr>
          <w:spacing w:val="2"/>
          <w:szCs w:val="28"/>
        </w:rPr>
        <w:t xml:space="preserve">выявления наиболее точных, чувствительных </w:t>
      </w:r>
      <w:r w:rsidRPr="007F4495">
        <w:rPr>
          <w:szCs w:val="28"/>
        </w:rPr>
        <w:t xml:space="preserve">и </w:t>
      </w:r>
      <w:r w:rsidRPr="007F4495">
        <w:rPr>
          <w:spacing w:val="2"/>
          <w:szCs w:val="28"/>
        </w:rPr>
        <w:t>специфичных показателей был проведен ROC- анали</w:t>
      </w:r>
      <w:r w:rsidR="006026FA" w:rsidRPr="007F4495">
        <w:rPr>
          <w:spacing w:val="2"/>
          <w:szCs w:val="28"/>
        </w:rPr>
        <w:t>з, что позволило оценить точность предсказаний модели путем постройки графика чувствительности и специфичности.</w:t>
      </w:r>
      <w:r w:rsidR="00C35B92">
        <w:rPr>
          <w:spacing w:val="2"/>
          <w:szCs w:val="28"/>
        </w:rPr>
        <w:t xml:space="preserve"> </w:t>
      </w:r>
      <w:r w:rsidR="00A04B98" w:rsidRPr="007F4495">
        <w:rPr>
          <w:szCs w:val="28"/>
        </w:rPr>
        <w:t>Прогностическая ценность маркера оценивается с помощью показателя AUC (площадь под кривой)</w:t>
      </w:r>
      <w:r w:rsidR="00B551F2">
        <w:rPr>
          <w:szCs w:val="28"/>
        </w:rPr>
        <w:t>, таблица 22</w:t>
      </w:r>
      <w:r w:rsidR="00A04B98" w:rsidRPr="007F4495">
        <w:rPr>
          <w:szCs w:val="28"/>
        </w:rPr>
        <w:t xml:space="preserve">. </w:t>
      </w:r>
      <w:r w:rsidR="00A97F24">
        <w:rPr>
          <w:szCs w:val="28"/>
        </w:rPr>
        <w:t xml:space="preserve"> </w:t>
      </w:r>
    </w:p>
    <w:p w:rsidR="00D7313F" w:rsidRDefault="00D7313F" w:rsidP="00C35B92">
      <w:pPr>
        <w:ind w:firstLine="708"/>
        <w:jc w:val="both"/>
        <w:rPr>
          <w:szCs w:val="28"/>
        </w:rPr>
      </w:pPr>
    </w:p>
    <w:p w:rsidR="00D7313F" w:rsidRDefault="00D7313F" w:rsidP="00C35B92">
      <w:pPr>
        <w:ind w:firstLine="708"/>
        <w:jc w:val="both"/>
        <w:rPr>
          <w:szCs w:val="28"/>
        </w:rPr>
      </w:pPr>
    </w:p>
    <w:p w:rsidR="00D7313F" w:rsidRPr="00C35B92" w:rsidRDefault="00D7313F" w:rsidP="00C35B92">
      <w:pPr>
        <w:ind w:firstLine="708"/>
        <w:jc w:val="both"/>
        <w:rPr>
          <w:spacing w:val="2"/>
          <w:szCs w:val="28"/>
        </w:rPr>
      </w:pPr>
    </w:p>
    <w:p w:rsidR="00D04A36" w:rsidRPr="007F4495" w:rsidRDefault="00D04A36" w:rsidP="007F4495">
      <w:pPr>
        <w:autoSpaceDE w:val="0"/>
        <w:autoSpaceDN w:val="0"/>
        <w:adjustRightInd w:val="0"/>
        <w:jc w:val="both"/>
        <w:rPr>
          <w:szCs w:val="28"/>
        </w:rPr>
      </w:pPr>
    </w:p>
    <w:p w:rsidR="00CF1094" w:rsidRPr="007F4495" w:rsidRDefault="00B551F2" w:rsidP="007F4495">
      <w:pPr>
        <w:autoSpaceDE w:val="0"/>
        <w:autoSpaceDN w:val="0"/>
        <w:adjustRightInd w:val="0"/>
        <w:jc w:val="both"/>
        <w:rPr>
          <w:szCs w:val="28"/>
        </w:rPr>
      </w:pPr>
      <w:r>
        <w:rPr>
          <w:szCs w:val="28"/>
        </w:rPr>
        <w:t>Таблица 22</w:t>
      </w:r>
      <w:r w:rsidR="00742AFF">
        <w:rPr>
          <w:szCs w:val="28"/>
        </w:rPr>
        <w:t xml:space="preserve"> - </w:t>
      </w:r>
      <w:r w:rsidR="00CF1094" w:rsidRPr="007F4495">
        <w:rPr>
          <w:szCs w:val="28"/>
        </w:rPr>
        <w:t>Определение прогностической ценности маркера с помощью показателя AUC (площадь под кривой)</w:t>
      </w:r>
    </w:p>
    <w:p w:rsidR="00A04B98" w:rsidRPr="007F4495" w:rsidRDefault="00A04B98" w:rsidP="007F4495">
      <w:pPr>
        <w:autoSpaceDE w:val="0"/>
        <w:autoSpaceDN w:val="0"/>
        <w:adjustRightInd w:val="0"/>
        <w:jc w:val="both"/>
        <w:rPr>
          <w:szCs w:val="28"/>
        </w:rPr>
      </w:pPr>
    </w:p>
    <w:tbl>
      <w:tblPr>
        <w:tblStyle w:val="af0"/>
        <w:tblW w:w="6237" w:type="dxa"/>
        <w:tblInd w:w="1384" w:type="dxa"/>
        <w:tblLook w:val="0600" w:firstRow="0" w:lastRow="0" w:firstColumn="0" w:lastColumn="0" w:noHBand="1" w:noVBand="1"/>
      </w:tblPr>
      <w:tblGrid>
        <w:gridCol w:w="2492"/>
        <w:gridCol w:w="3745"/>
      </w:tblGrid>
      <w:tr w:rsidR="00A04B98" w:rsidRPr="007F4495" w:rsidTr="0033213D">
        <w:trPr>
          <w:trHeight w:val="302"/>
        </w:trPr>
        <w:tc>
          <w:tcPr>
            <w:tcW w:w="2492" w:type="dxa"/>
            <w:vAlign w:val="center"/>
            <w:hideMark/>
          </w:tcPr>
          <w:p w:rsidR="00A04B98" w:rsidRPr="007F4495" w:rsidRDefault="00A04B98" w:rsidP="007F4495">
            <w:pPr>
              <w:autoSpaceDE w:val="0"/>
              <w:autoSpaceDN w:val="0"/>
              <w:adjustRightInd w:val="0"/>
              <w:jc w:val="center"/>
              <w:rPr>
                <w:szCs w:val="28"/>
              </w:rPr>
            </w:pPr>
            <w:r w:rsidRPr="007F4495">
              <w:rPr>
                <w:i/>
                <w:iCs/>
                <w:sz w:val="24"/>
                <w:szCs w:val="28"/>
              </w:rPr>
              <w:t>AUC</w:t>
            </w:r>
          </w:p>
        </w:tc>
        <w:tc>
          <w:tcPr>
            <w:tcW w:w="3745" w:type="dxa"/>
            <w:vAlign w:val="center"/>
            <w:hideMark/>
          </w:tcPr>
          <w:p w:rsidR="00A04B98" w:rsidRPr="007F4495" w:rsidRDefault="00A04B98" w:rsidP="007F4495">
            <w:pPr>
              <w:autoSpaceDE w:val="0"/>
              <w:autoSpaceDN w:val="0"/>
              <w:adjustRightInd w:val="0"/>
              <w:jc w:val="center"/>
              <w:rPr>
                <w:szCs w:val="28"/>
              </w:rPr>
            </w:pPr>
          </w:p>
        </w:tc>
      </w:tr>
      <w:tr w:rsidR="00A04B98" w:rsidRPr="007F4495" w:rsidTr="0033213D">
        <w:trPr>
          <w:trHeight w:val="302"/>
        </w:trPr>
        <w:tc>
          <w:tcPr>
            <w:tcW w:w="2492"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0.5</w:t>
            </w:r>
          </w:p>
        </w:tc>
        <w:tc>
          <w:tcPr>
            <w:tcW w:w="3745"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Случайный классификатор</w:t>
            </w:r>
          </w:p>
        </w:tc>
      </w:tr>
      <w:tr w:rsidR="00A04B98" w:rsidRPr="007F4495" w:rsidTr="0033213D">
        <w:trPr>
          <w:trHeight w:val="302"/>
        </w:trPr>
        <w:tc>
          <w:tcPr>
            <w:tcW w:w="2492"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0.5-0.6</w:t>
            </w:r>
          </w:p>
        </w:tc>
        <w:tc>
          <w:tcPr>
            <w:tcW w:w="3745"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Плохой классификатор</w:t>
            </w:r>
          </w:p>
        </w:tc>
      </w:tr>
      <w:tr w:rsidR="00A04B98" w:rsidRPr="007F4495" w:rsidTr="0033213D">
        <w:trPr>
          <w:trHeight w:val="302"/>
        </w:trPr>
        <w:tc>
          <w:tcPr>
            <w:tcW w:w="2492"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0.6-0.7</w:t>
            </w:r>
          </w:p>
        </w:tc>
        <w:tc>
          <w:tcPr>
            <w:tcW w:w="3745"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Средний классификатор</w:t>
            </w:r>
          </w:p>
        </w:tc>
      </w:tr>
      <w:tr w:rsidR="00A04B98" w:rsidRPr="007F4495" w:rsidTr="0033213D">
        <w:trPr>
          <w:trHeight w:val="302"/>
        </w:trPr>
        <w:tc>
          <w:tcPr>
            <w:tcW w:w="2492"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0.7-0.8</w:t>
            </w:r>
          </w:p>
        </w:tc>
        <w:tc>
          <w:tcPr>
            <w:tcW w:w="3745"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Хороший классификатор</w:t>
            </w:r>
          </w:p>
        </w:tc>
      </w:tr>
      <w:tr w:rsidR="00A04B98" w:rsidRPr="007F4495" w:rsidTr="0033213D">
        <w:trPr>
          <w:trHeight w:val="302"/>
        </w:trPr>
        <w:tc>
          <w:tcPr>
            <w:tcW w:w="2492"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&gt;0.8</w:t>
            </w:r>
          </w:p>
        </w:tc>
        <w:tc>
          <w:tcPr>
            <w:tcW w:w="3745" w:type="dxa"/>
            <w:vAlign w:val="center"/>
            <w:hideMark/>
          </w:tcPr>
          <w:p w:rsidR="00A04B98" w:rsidRPr="007F4495" w:rsidRDefault="00A04B98" w:rsidP="007F4495">
            <w:pPr>
              <w:autoSpaceDE w:val="0"/>
              <w:autoSpaceDN w:val="0"/>
              <w:adjustRightInd w:val="0"/>
              <w:jc w:val="center"/>
              <w:rPr>
                <w:szCs w:val="28"/>
              </w:rPr>
            </w:pPr>
            <w:r w:rsidRPr="007F4495">
              <w:rPr>
                <w:sz w:val="24"/>
                <w:szCs w:val="28"/>
              </w:rPr>
              <w:t>Отличный классификатор</w:t>
            </w:r>
          </w:p>
        </w:tc>
      </w:tr>
    </w:tbl>
    <w:p w:rsidR="00A04B98" w:rsidRPr="007F4495" w:rsidRDefault="00A04B98" w:rsidP="007F4495">
      <w:pPr>
        <w:pStyle w:val="a5"/>
        <w:ind w:left="0" w:right="464"/>
        <w:rPr>
          <w:szCs w:val="28"/>
        </w:rPr>
      </w:pPr>
    </w:p>
    <w:p w:rsidR="00CF1094" w:rsidRPr="007F4495" w:rsidRDefault="00A04B98" w:rsidP="007F4495">
      <w:pPr>
        <w:pStyle w:val="a5"/>
        <w:ind w:right="3" w:firstLine="606"/>
        <w:rPr>
          <w:szCs w:val="28"/>
        </w:rPr>
      </w:pPr>
      <w:r w:rsidRPr="007F4495">
        <w:rPr>
          <w:szCs w:val="28"/>
        </w:rPr>
        <w:t>Были выделены следующие ди</w:t>
      </w:r>
      <w:r w:rsidR="00815AAD" w:rsidRPr="007F4495">
        <w:rPr>
          <w:szCs w:val="28"/>
        </w:rPr>
        <w:t>а</w:t>
      </w:r>
      <w:r w:rsidRPr="007F4495">
        <w:rPr>
          <w:szCs w:val="28"/>
        </w:rPr>
        <w:t>гностически значимые маркеры: маркеры окислительного стресса-АОРР, метилглиоксаль плазмы, показатели пуринового обмена в плазме-мочевая кислота в эритроцитах, мочевая кислота в плазме, ксантин плазмы, вкНк-РНК плазмы, а также микровезикулы</w:t>
      </w:r>
      <w:r w:rsidR="00733197" w:rsidRPr="007F4495">
        <w:rPr>
          <w:spacing w:val="2"/>
          <w:szCs w:val="28"/>
        </w:rPr>
        <w:t>.</w:t>
      </w:r>
    </w:p>
    <w:p w:rsidR="00815AAD" w:rsidRPr="007F4495" w:rsidRDefault="00A04B98" w:rsidP="007F4495">
      <w:pPr>
        <w:pStyle w:val="a5"/>
        <w:ind w:right="3" w:firstLine="606"/>
        <w:rPr>
          <w:szCs w:val="28"/>
        </w:rPr>
      </w:pPr>
      <w:r w:rsidRPr="007F4495">
        <w:rPr>
          <w:szCs w:val="28"/>
        </w:rPr>
        <w:t>В ходе проверки диагностической значимости признака «микровезикулы», проведен рок-анализ. Для оценки эффективности микровезикул в качестве маркера присоединения преэклампсии была построена ROC-кривая (рисунок</w:t>
      </w:r>
      <w:r w:rsidR="002E46E7" w:rsidRPr="007F4495">
        <w:rPr>
          <w:szCs w:val="28"/>
        </w:rPr>
        <w:t xml:space="preserve"> 4</w:t>
      </w:r>
      <w:r w:rsidR="00815AAD" w:rsidRPr="007F4495">
        <w:rPr>
          <w:szCs w:val="28"/>
        </w:rPr>
        <w:t>).</w:t>
      </w:r>
    </w:p>
    <w:p w:rsidR="00815AAD" w:rsidRDefault="001B525A" w:rsidP="00D7313F">
      <w:pPr>
        <w:pStyle w:val="a5"/>
        <w:ind w:right="3" w:firstLine="606"/>
        <w:jc w:val="center"/>
        <w:rPr>
          <w:szCs w:val="28"/>
        </w:rPr>
      </w:pPr>
      <w:r w:rsidRPr="007F4495">
        <w:rPr>
          <w:noProof/>
          <w:szCs w:val="28"/>
        </w:rPr>
        <w:drawing>
          <wp:inline distT="0" distB="0" distL="0" distR="0" wp14:anchorId="50310D57" wp14:editId="491D0C7A">
            <wp:extent cx="2409825" cy="2592962"/>
            <wp:effectExtent l="0" t="0" r="0" b="0"/>
            <wp:docPr id="782105281" name="Рисунок 78210528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E1E743-A4C6-BD12-D00E-D0C26C8F3F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E1E743-A4C6-BD12-D00E-D0C26C8F3F46}"/>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15362" r="14932"/>
                    <a:stretch/>
                  </pic:blipFill>
                  <pic:spPr bwMode="auto">
                    <a:xfrm>
                      <a:off x="0" y="0"/>
                      <a:ext cx="2414100" cy="2597561"/>
                    </a:xfrm>
                    <a:prstGeom prst="rect">
                      <a:avLst/>
                    </a:prstGeom>
                    <a:noFill/>
                    <a:ln>
                      <a:noFill/>
                    </a:ln>
                  </pic:spPr>
                </pic:pic>
              </a:graphicData>
            </a:graphic>
          </wp:inline>
        </w:drawing>
      </w:r>
      <w:r w:rsidR="00815AAD" w:rsidRPr="007F4495">
        <w:rPr>
          <w:szCs w:val="28"/>
        </w:rPr>
        <w:br w:type="textWrapping" w:clear="all"/>
        <w:t>Рисунок 4</w:t>
      </w:r>
      <w:r w:rsidR="00742AFF">
        <w:rPr>
          <w:szCs w:val="28"/>
        </w:rPr>
        <w:t xml:space="preserve"> -</w:t>
      </w:r>
      <w:r w:rsidR="00815AAD" w:rsidRPr="007F4495">
        <w:rPr>
          <w:szCs w:val="28"/>
        </w:rPr>
        <w:t xml:space="preserve"> ROC-кривая микровезикулы.</w:t>
      </w:r>
    </w:p>
    <w:p w:rsidR="00513ED9" w:rsidRDefault="00513ED9" w:rsidP="007F4495">
      <w:pPr>
        <w:pStyle w:val="a5"/>
        <w:ind w:right="3" w:firstLine="606"/>
        <w:rPr>
          <w:szCs w:val="28"/>
        </w:rPr>
      </w:pPr>
    </w:p>
    <w:p w:rsidR="00513ED9" w:rsidRPr="007F4495" w:rsidRDefault="00513ED9" w:rsidP="007F4495">
      <w:pPr>
        <w:pStyle w:val="a5"/>
        <w:ind w:right="3" w:firstLine="606"/>
        <w:rPr>
          <w:szCs w:val="28"/>
        </w:rPr>
      </w:pPr>
      <w:r>
        <w:rPr>
          <w:szCs w:val="28"/>
        </w:rPr>
        <w:t xml:space="preserve">В таблице 23 представлен площадь </w:t>
      </w:r>
      <w:r w:rsidRPr="007F4495">
        <w:rPr>
          <w:szCs w:val="28"/>
        </w:rPr>
        <w:t>кривой ROC, точки отсечки, отношение шансов эритроцитарных микровезикул</w:t>
      </w:r>
      <w:r>
        <w:rPr>
          <w:szCs w:val="28"/>
        </w:rPr>
        <w:t>.</w:t>
      </w:r>
    </w:p>
    <w:p w:rsidR="00815AAD" w:rsidRPr="007F4495" w:rsidRDefault="00815AAD" w:rsidP="007F4495">
      <w:pPr>
        <w:pStyle w:val="a5"/>
        <w:ind w:right="3" w:firstLine="606"/>
        <w:rPr>
          <w:szCs w:val="28"/>
        </w:rPr>
      </w:pPr>
    </w:p>
    <w:p w:rsidR="001B525A" w:rsidRDefault="00513ED9" w:rsidP="007F4495">
      <w:pPr>
        <w:pStyle w:val="a5"/>
        <w:ind w:left="0" w:right="-1"/>
        <w:rPr>
          <w:szCs w:val="28"/>
        </w:rPr>
      </w:pPr>
      <w:r>
        <w:rPr>
          <w:szCs w:val="28"/>
        </w:rPr>
        <w:t>Таблица 23</w:t>
      </w:r>
      <w:r w:rsidR="00742AFF">
        <w:rPr>
          <w:szCs w:val="28"/>
        </w:rPr>
        <w:t xml:space="preserve"> -</w:t>
      </w:r>
      <w:r w:rsidR="001B525A" w:rsidRPr="007F4495">
        <w:rPr>
          <w:szCs w:val="28"/>
        </w:rPr>
        <w:t xml:space="preserve"> Определение площади кривой ROC, точки отсечки</w:t>
      </w:r>
      <w:r w:rsidR="0012768C" w:rsidRPr="007F4495">
        <w:rPr>
          <w:szCs w:val="28"/>
        </w:rPr>
        <w:t>, отношение шансов эритроцитарных микровезикул</w:t>
      </w:r>
    </w:p>
    <w:p w:rsidR="00D7313F" w:rsidRPr="007F4495" w:rsidRDefault="00D7313F" w:rsidP="007F4495">
      <w:pPr>
        <w:pStyle w:val="a5"/>
        <w:ind w:left="0" w:right="-1"/>
        <w:rPr>
          <w:szCs w:val="28"/>
        </w:rPr>
      </w:pPr>
    </w:p>
    <w:tbl>
      <w:tblPr>
        <w:tblStyle w:val="14"/>
        <w:tblW w:w="9759" w:type="dxa"/>
        <w:tblLook w:val="04A0" w:firstRow="1" w:lastRow="0" w:firstColumn="1" w:lastColumn="0" w:noHBand="0" w:noVBand="1"/>
      </w:tblPr>
      <w:tblGrid>
        <w:gridCol w:w="6062"/>
        <w:gridCol w:w="3697"/>
      </w:tblGrid>
      <w:tr w:rsidR="00D7313F" w:rsidRPr="003749E2" w:rsidTr="002A1523">
        <w:trPr>
          <w:trHeight w:val="435"/>
        </w:trPr>
        <w:tc>
          <w:tcPr>
            <w:tcW w:w="6062" w:type="dxa"/>
          </w:tcPr>
          <w:p w:rsidR="00D7313F" w:rsidRPr="003749E2" w:rsidRDefault="00D7313F" w:rsidP="002A1523">
            <w:pPr>
              <w:jc w:val="center"/>
              <w:rPr>
                <w:sz w:val="24"/>
              </w:rPr>
            </w:pPr>
            <w:r>
              <w:rPr>
                <w:sz w:val="24"/>
              </w:rPr>
              <w:t>1</w:t>
            </w:r>
          </w:p>
        </w:tc>
        <w:tc>
          <w:tcPr>
            <w:tcW w:w="3697" w:type="dxa"/>
            <w:vAlign w:val="center"/>
          </w:tcPr>
          <w:p w:rsidR="00D7313F" w:rsidRPr="003749E2" w:rsidRDefault="00D7313F" w:rsidP="002A1523">
            <w:pPr>
              <w:jc w:val="center"/>
              <w:rPr>
                <w:sz w:val="24"/>
              </w:rPr>
            </w:pPr>
            <w:r>
              <w:rPr>
                <w:sz w:val="24"/>
              </w:rPr>
              <w:t>2</w:t>
            </w:r>
          </w:p>
        </w:tc>
      </w:tr>
      <w:tr w:rsidR="000B09FC" w:rsidRPr="003749E2" w:rsidTr="002A1523">
        <w:trPr>
          <w:trHeight w:val="435"/>
        </w:trPr>
        <w:tc>
          <w:tcPr>
            <w:tcW w:w="6062" w:type="dxa"/>
            <w:hideMark/>
          </w:tcPr>
          <w:p w:rsidR="000B09FC" w:rsidRPr="003749E2" w:rsidRDefault="000B09FC" w:rsidP="002A1523">
            <w:pPr>
              <w:jc w:val="center"/>
              <w:rPr>
                <w:sz w:val="24"/>
              </w:rPr>
            </w:pPr>
            <w:r w:rsidRPr="003749E2">
              <w:rPr>
                <w:sz w:val="24"/>
              </w:rPr>
              <w:t>Индекс Юдена J</w:t>
            </w:r>
          </w:p>
        </w:tc>
        <w:tc>
          <w:tcPr>
            <w:tcW w:w="3697" w:type="dxa"/>
            <w:vAlign w:val="center"/>
            <w:hideMark/>
          </w:tcPr>
          <w:p w:rsidR="000B09FC" w:rsidRPr="003749E2" w:rsidRDefault="000B09FC" w:rsidP="002A1523">
            <w:pPr>
              <w:jc w:val="center"/>
              <w:rPr>
                <w:sz w:val="24"/>
              </w:rPr>
            </w:pPr>
            <w:r w:rsidRPr="003749E2">
              <w:rPr>
                <w:sz w:val="24"/>
              </w:rPr>
              <w:t>1,0000</w:t>
            </w:r>
          </w:p>
        </w:tc>
      </w:tr>
      <w:tr w:rsidR="000B09FC" w:rsidRPr="003749E2" w:rsidTr="002A1523">
        <w:trPr>
          <w:trHeight w:val="367"/>
        </w:trPr>
        <w:tc>
          <w:tcPr>
            <w:tcW w:w="6062" w:type="dxa"/>
            <w:hideMark/>
          </w:tcPr>
          <w:p w:rsidR="000B09FC" w:rsidRPr="003749E2" w:rsidRDefault="000B09FC" w:rsidP="002A1523">
            <w:pPr>
              <w:jc w:val="center"/>
              <w:rPr>
                <w:sz w:val="24"/>
              </w:rPr>
            </w:pPr>
            <w:r w:rsidRPr="003749E2">
              <w:rPr>
                <w:sz w:val="24"/>
              </w:rPr>
              <w:t>Связанный критерий</w:t>
            </w:r>
          </w:p>
        </w:tc>
        <w:tc>
          <w:tcPr>
            <w:tcW w:w="3697" w:type="dxa"/>
            <w:vAlign w:val="center"/>
            <w:hideMark/>
          </w:tcPr>
          <w:p w:rsidR="000B09FC" w:rsidRPr="003749E2" w:rsidRDefault="000B09FC" w:rsidP="002A1523">
            <w:pPr>
              <w:jc w:val="center"/>
              <w:rPr>
                <w:sz w:val="24"/>
              </w:rPr>
            </w:pPr>
            <w:r w:rsidRPr="003749E2">
              <w:rPr>
                <w:sz w:val="24"/>
              </w:rPr>
              <w:t>&gt;33</w:t>
            </w:r>
          </w:p>
        </w:tc>
      </w:tr>
      <w:tr w:rsidR="000B09FC" w:rsidRPr="003749E2" w:rsidTr="002A1523">
        <w:trPr>
          <w:trHeight w:val="435"/>
        </w:trPr>
        <w:tc>
          <w:tcPr>
            <w:tcW w:w="6062" w:type="dxa"/>
            <w:hideMark/>
          </w:tcPr>
          <w:p w:rsidR="000B09FC" w:rsidRPr="003749E2" w:rsidRDefault="000B09FC" w:rsidP="002A1523">
            <w:pPr>
              <w:jc w:val="center"/>
              <w:rPr>
                <w:sz w:val="24"/>
              </w:rPr>
            </w:pPr>
            <w:r w:rsidRPr="003749E2">
              <w:rPr>
                <w:sz w:val="24"/>
              </w:rPr>
              <w:t>Чувствительность</w:t>
            </w:r>
          </w:p>
        </w:tc>
        <w:tc>
          <w:tcPr>
            <w:tcW w:w="3697" w:type="dxa"/>
            <w:vAlign w:val="center"/>
            <w:hideMark/>
          </w:tcPr>
          <w:p w:rsidR="000B09FC" w:rsidRPr="003749E2" w:rsidRDefault="000B09FC" w:rsidP="002A1523">
            <w:pPr>
              <w:jc w:val="center"/>
              <w:rPr>
                <w:sz w:val="24"/>
              </w:rPr>
            </w:pPr>
            <w:r w:rsidRPr="003749E2">
              <w:rPr>
                <w:sz w:val="24"/>
              </w:rPr>
              <w:t>100,00</w:t>
            </w:r>
          </w:p>
        </w:tc>
      </w:tr>
      <w:tr w:rsidR="000B09FC" w:rsidRPr="003749E2" w:rsidTr="002A1523">
        <w:trPr>
          <w:trHeight w:val="435"/>
        </w:trPr>
        <w:tc>
          <w:tcPr>
            <w:tcW w:w="6062" w:type="dxa"/>
            <w:hideMark/>
          </w:tcPr>
          <w:p w:rsidR="000B09FC" w:rsidRPr="003749E2" w:rsidRDefault="000B09FC" w:rsidP="002A1523">
            <w:pPr>
              <w:jc w:val="center"/>
              <w:rPr>
                <w:sz w:val="24"/>
              </w:rPr>
            </w:pPr>
            <w:r w:rsidRPr="003749E2">
              <w:rPr>
                <w:sz w:val="24"/>
              </w:rPr>
              <w:t>Специфичность</w:t>
            </w:r>
          </w:p>
        </w:tc>
        <w:tc>
          <w:tcPr>
            <w:tcW w:w="3697" w:type="dxa"/>
            <w:vAlign w:val="center"/>
            <w:hideMark/>
          </w:tcPr>
          <w:p w:rsidR="000B09FC" w:rsidRPr="003749E2" w:rsidRDefault="000B09FC" w:rsidP="002A1523">
            <w:pPr>
              <w:jc w:val="center"/>
              <w:rPr>
                <w:sz w:val="24"/>
              </w:rPr>
            </w:pPr>
            <w:r w:rsidRPr="003749E2">
              <w:rPr>
                <w:sz w:val="24"/>
              </w:rPr>
              <w:t>100,00</w:t>
            </w:r>
          </w:p>
        </w:tc>
      </w:tr>
    </w:tbl>
    <w:p w:rsidR="00D7313F" w:rsidRDefault="00D7313F"/>
    <w:p w:rsidR="00D7313F" w:rsidRDefault="00D7313F">
      <w:r>
        <w:t>Продолжение таблицы 23</w:t>
      </w:r>
    </w:p>
    <w:p w:rsidR="00D7313F" w:rsidRDefault="00D7313F"/>
    <w:tbl>
      <w:tblPr>
        <w:tblStyle w:val="14"/>
        <w:tblW w:w="9634" w:type="dxa"/>
        <w:tblLook w:val="04A0" w:firstRow="1" w:lastRow="0" w:firstColumn="1" w:lastColumn="0" w:noHBand="0" w:noVBand="1"/>
      </w:tblPr>
      <w:tblGrid>
        <w:gridCol w:w="6062"/>
        <w:gridCol w:w="3572"/>
      </w:tblGrid>
      <w:tr w:rsidR="00D7313F" w:rsidRPr="003749E2" w:rsidTr="00027C90">
        <w:trPr>
          <w:trHeight w:val="435"/>
        </w:trPr>
        <w:tc>
          <w:tcPr>
            <w:tcW w:w="6062" w:type="dxa"/>
          </w:tcPr>
          <w:p w:rsidR="00D7313F" w:rsidRPr="003749E2" w:rsidRDefault="00D7313F" w:rsidP="002A1523">
            <w:pPr>
              <w:jc w:val="center"/>
              <w:rPr>
                <w:sz w:val="24"/>
              </w:rPr>
            </w:pPr>
            <w:r>
              <w:rPr>
                <w:sz w:val="24"/>
              </w:rPr>
              <w:t>1</w:t>
            </w:r>
          </w:p>
        </w:tc>
        <w:tc>
          <w:tcPr>
            <w:tcW w:w="3572" w:type="dxa"/>
            <w:vAlign w:val="center"/>
          </w:tcPr>
          <w:p w:rsidR="00D7313F" w:rsidRPr="003749E2" w:rsidRDefault="00D7313F" w:rsidP="002A1523">
            <w:pPr>
              <w:jc w:val="center"/>
              <w:rPr>
                <w:sz w:val="24"/>
              </w:rPr>
            </w:pPr>
            <w:r>
              <w:rPr>
                <w:sz w:val="24"/>
              </w:rPr>
              <w:t>2</w:t>
            </w:r>
          </w:p>
        </w:tc>
      </w:tr>
      <w:tr w:rsidR="00701257" w:rsidRPr="003749E2" w:rsidTr="00027C90">
        <w:trPr>
          <w:trHeight w:val="435"/>
        </w:trPr>
        <w:tc>
          <w:tcPr>
            <w:tcW w:w="6062" w:type="dxa"/>
            <w:hideMark/>
          </w:tcPr>
          <w:p w:rsidR="000B09FC" w:rsidRPr="003749E2" w:rsidRDefault="000B09FC" w:rsidP="002A1523">
            <w:pPr>
              <w:jc w:val="center"/>
              <w:rPr>
                <w:sz w:val="24"/>
              </w:rPr>
            </w:pPr>
            <w:r w:rsidRPr="003749E2">
              <w:rPr>
                <w:sz w:val="24"/>
              </w:rPr>
              <w:t>Площадь под кривой ROC (AUC) </w:t>
            </w:r>
          </w:p>
        </w:tc>
        <w:tc>
          <w:tcPr>
            <w:tcW w:w="3572" w:type="dxa"/>
            <w:vAlign w:val="center"/>
            <w:hideMark/>
          </w:tcPr>
          <w:p w:rsidR="000B09FC" w:rsidRPr="003749E2" w:rsidRDefault="000B09FC" w:rsidP="002A1523">
            <w:pPr>
              <w:jc w:val="center"/>
              <w:rPr>
                <w:sz w:val="24"/>
              </w:rPr>
            </w:pPr>
            <w:r w:rsidRPr="003749E2">
              <w:rPr>
                <w:sz w:val="24"/>
              </w:rPr>
              <w:t>1,000</w:t>
            </w:r>
          </w:p>
        </w:tc>
      </w:tr>
      <w:tr w:rsidR="000B09FC" w:rsidRPr="003749E2" w:rsidTr="00027C90">
        <w:trPr>
          <w:trHeight w:val="435"/>
        </w:trPr>
        <w:tc>
          <w:tcPr>
            <w:tcW w:w="6062" w:type="dxa"/>
            <w:hideMark/>
          </w:tcPr>
          <w:p w:rsidR="000B09FC" w:rsidRPr="003749E2" w:rsidRDefault="000B09FC" w:rsidP="002A1523">
            <w:pPr>
              <w:jc w:val="center"/>
              <w:rPr>
                <w:sz w:val="24"/>
              </w:rPr>
            </w:pPr>
            <w:r w:rsidRPr="003749E2">
              <w:rPr>
                <w:sz w:val="24"/>
              </w:rPr>
              <w:t>Среднеквадратическая ошибка a</w:t>
            </w:r>
          </w:p>
        </w:tc>
        <w:tc>
          <w:tcPr>
            <w:tcW w:w="3572" w:type="dxa"/>
            <w:vAlign w:val="center"/>
            <w:hideMark/>
          </w:tcPr>
          <w:p w:rsidR="000B09FC" w:rsidRPr="003749E2" w:rsidRDefault="000B09FC" w:rsidP="002A1523">
            <w:pPr>
              <w:jc w:val="center"/>
              <w:rPr>
                <w:sz w:val="24"/>
              </w:rPr>
            </w:pPr>
            <w:r w:rsidRPr="003749E2">
              <w:rPr>
                <w:sz w:val="24"/>
              </w:rPr>
              <w:t>0,000</w:t>
            </w:r>
          </w:p>
        </w:tc>
      </w:tr>
      <w:tr w:rsidR="00701257" w:rsidRPr="003749E2" w:rsidTr="00027C90">
        <w:trPr>
          <w:trHeight w:val="435"/>
        </w:trPr>
        <w:tc>
          <w:tcPr>
            <w:tcW w:w="6062" w:type="dxa"/>
            <w:hideMark/>
          </w:tcPr>
          <w:p w:rsidR="000B09FC" w:rsidRPr="003749E2" w:rsidRDefault="000B09FC" w:rsidP="002A1523">
            <w:pPr>
              <w:jc w:val="center"/>
              <w:rPr>
                <w:sz w:val="24"/>
              </w:rPr>
            </w:pPr>
            <w:r w:rsidRPr="003749E2">
              <w:rPr>
                <w:sz w:val="24"/>
              </w:rPr>
              <w:t>Интервал доверия 95% b</w:t>
            </w:r>
          </w:p>
        </w:tc>
        <w:tc>
          <w:tcPr>
            <w:tcW w:w="3572" w:type="dxa"/>
            <w:vAlign w:val="center"/>
            <w:hideMark/>
          </w:tcPr>
          <w:p w:rsidR="000B09FC" w:rsidRPr="003749E2" w:rsidRDefault="000B09FC" w:rsidP="002A1523">
            <w:pPr>
              <w:jc w:val="center"/>
              <w:rPr>
                <w:sz w:val="24"/>
              </w:rPr>
            </w:pPr>
            <w:r w:rsidRPr="003749E2">
              <w:rPr>
                <w:sz w:val="24"/>
              </w:rPr>
              <w:t>от 0,846 до 1,000</w:t>
            </w:r>
          </w:p>
        </w:tc>
      </w:tr>
      <w:tr w:rsidR="000B09FC" w:rsidRPr="003749E2" w:rsidTr="00027C90">
        <w:trPr>
          <w:trHeight w:val="435"/>
        </w:trPr>
        <w:tc>
          <w:tcPr>
            <w:tcW w:w="6062" w:type="dxa"/>
            <w:hideMark/>
          </w:tcPr>
          <w:p w:rsidR="000B09FC" w:rsidRPr="003749E2" w:rsidRDefault="000B09FC" w:rsidP="002A1523">
            <w:pPr>
              <w:jc w:val="center"/>
              <w:rPr>
                <w:sz w:val="24"/>
              </w:rPr>
            </w:pPr>
            <w:r w:rsidRPr="003749E2">
              <w:rPr>
                <w:sz w:val="24"/>
              </w:rPr>
              <w:t>Уровень значимости P (площадь = 0,5)</w:t>
            </w:r>
          </w:p>
        </w:tc>
        <w:tc>
          <w:tcPr>
            <w:tcW w:w="3572" w:type="dxa"/>
            <w:vAlign w:val="center"/>
            <w:hideMark/>
          </w:tcPr>
          <w:p w:rsidR="000B09FC" w:rsidRPr="003749E2" w:rsidRDefault="000B09FC" w:rsidP="002A1523">
            <w:pPr>
              <w:jc w:val="center"/>
              <w:rPr>
                <w:sz w:val="24"/>
              </w:rPr>
            </w:pPr>
            <w:r w:rsidRPr="003749E2">
              <w:rPr>
                <w:sz w:val="24"/>
              </w:rPr>
              <w:t>&lt;0,0001</w:t>
            </w:r>
          </w:p>
        </w:tc>
      </w:tr>
      <w:tr w:rsidR="000B09FC" w:rsidRPr="003749E2" w:rsidTr="00027C90">
        <w:trPr>
          <w:trHeight w:val="435"/>
        </w:trPr>
        <w:tc>
          <w:tcPr>
            <w:tcW w:w="6062" w:type="dxa"/>
            <w:hideMark/>
          </w:tcPr>
          <w:p w:rsidR="000B09FC" w:rsidRPr="003749E2" w:rsidRDefault="000B09FC" w:rsidP="002A1523">
            <w:pPr>
              <w:jc w:val="center"/>
              <w:rPr>
                <w:sz w:val="24"/>
              </w:rPr>
            </w:pPr>
            <w:r w:rsidRPr="003749E2">
              <w:rPr>
                <w:sz w:val="24"/>
              </w:rPr>
              <w:t>Уровень значимости P (площадь = 0,5)</w:t>
            </w:r>
          </w:p>
        </w:tc>
        <w:tc>
          <w:tcPr>
            <w:tcW w:w="3572" w:type="dxa"/>
            <w:vAlign w:val="center"/>
            <w:hideMark/>
          </w:tcPr>
          <w:p w:rsidR="000B09FC" w:rsidRPr="003749E2" w:rsidRDefault="000B09FC" w:rsidP="002A1523">
            <w:pPr>
              <w:jc w:val="center"/>
              <w:rPr>
                <w:sz w:val="24"/>
              </w:rPr>
            </w:pPr>
            <w:r w:rsidRPr="003749E2">
              <w:rPr>
                <w:sz w:val="24"/>
              </w:rPr>
              <w:t>&lt;0,0001</w:t>
            </w:r>
          </w:p>
        </w:tc>
      </w:tr>
      <w:tr w:rsidR="006F0D2E" w:rsidRPr="003749E2" w:rsidTr="00027C90">
        <w:trPr>
          <w:trHeight w:val="435"/>
        </w:trPr>
        <w:tc>
          <w:tcPr>
            <w:tcW w:w="6062" w:type="dxa"/>
            <w:hideMark/>
          </w:tcPr>
          <w:p w:rsidR="0012768C" w:rsidRPr="003749E2" w:rsidRDefault="0012768C" w:rsidP="002A1523">
            <w:pPr>
              <w:jc w:val="center"/>
              <w:rPr>
                <w:sz w:val="24"/>
              </w:rPr>
            </w:pPr>
            <w:r w:rsidRPr="003749E2">
              <w:rPr>
                <w:sz w:val="24"/>
              </w:rPr>
              <w:t>Отношение шансов (OR)</w:t>
            </w:r>
          </w:p>
        </w:tc>
        <w:tc>
          <w:tcPr>
            <w:tcW w:w="3572" w:type="dxa"/>
            <w:vAlign w:val="center"/>
            <w:hideMark/>
          </w:tcPr>
          <w:p w:rsidR="0012768C" w:rsidRPr="003749E2" w:rsidRDefault="0012768C" w:rsidP="002A1523">
            <w:pPr>
              <w:jc w:val="center"/>
              <w:rPr>
                <w:sz w:val="24"/>
              </w:rPr>
            </w:pPr>
            <w:r w:rsidRPr="003749E2">
              <w:rPr>
                <w:sz w:val="24"/>
              </w:rPr>
              <w:t>9, 152</w:t>
            </w:r>
          </w:p>
          <w:p w:rsidR="0012768C" w:rsidRPr="003749E2" w:rsidRDefault="0012768C" w:rsidP="002A1523">
            <w:pPr>
              <w:jc w:val="center"/>
              <w:rPr>
                <w:sz w:val="24"/>
              </w:rPr>
            </w:pPr>
          </w:p>
        </w:tc>
      </w:tr>
      <w:tr w:rsidR="00701257" w:rsidRPr="003749E2" w:rsidTr="00027C90">
        <w:trPr>
          <w:trHeight w:val="435"/>
        </w:trPr>
        <w:tc>
          <w:tcPr>
            <w:tcW w:w="6062" w:type="dxa"/>
            <w:hideMark/>
          </w:tcPr>
          <w:p w:rsidR="0012768C" w:rsidRPr="003749E2" w:rsidRDefault="0012768C" w:rsidP="002A1523">
            <w:pPr>
              <w:jc w:val="center"/>
              <w:rPr>
                <w:sz w:val="24"/>
              </w:rPr>
            </w:pPr>
            <w:r w:rsidRPr="003749E2">
              <w:rPr>
                <w:sz w:val="24"/>
              </w:rPr>
              <w:t>Нижняя граница 95% ДИ (CI)</w:t>
            </w:r>
          </w:p>
        </w:tc>
        <w:tc>
          <w:tcPr>
            <w:tcW w:w="3572" w:type="dxa"/>
            <w:vAlign w:val="center"/>
            <w:hideMark/>
          </w:tcPr>
          <w:p w:rsidR="0012768C" w:rsidRPr="003749E2" w:rsidRDefault="0012768C" w:rsidP="002A1523">
            <w:pPr>
              <w:jc w:val="center"/>
              <w:rPr>
                <w:sz w:val="24"/>
              </w:rPr>
            </w:pPr>
            <w:r w:rsidRPr="003749E2">
              <w:rPr>
                <w:sz w:val="24"/>
              </w:rPr>
              <w:t>2,213</w:t>
            </w:r>
          </w:p>
        </w:tc>
      </w:tr>
      <w:tr w:rsidR="00701257" w:rsidRPr="003749E2" w:rsidTr="00027C90">
        <w:trPr>
          <w:trHeight w:val="435"/>
        </w:trPr>
        <w:tc>
          <w:tcPr>
            <w:tcW w:w="6062" w:type="dxa"/>
            <w:hideMark/>
          </w:tcPr>
          <w:p w:rsidR="0012768C" w:rsidRPr="003749E2" w:rsidRDefault="0012768C" w:rsidP="002A1523">
            <w:pPr>
              <w:jc w:val="center"/>
              <w:rPr>
                <w:sz w:val="24"/>
              </w:rPr>
            </w:pPr>
            <w:r w:rsidRPr="003749E2">
              <w:rPr>
                <w:sz w:val="24"/>
              </w:rPr>
              <w:t>Верхняя граница 95% ДИ (CI)</w:t>
            </w:r>
          </w:p>
        </w:tc>
        <w:tc>
          <w:tcPr>
            <w:tcW w:w="3572" w:type="dxa"/>
            <w:vAlign w:val="center"/>
            <w:hideMark/>
          </w:tcPr>
          <w:p w:rsidR="0012768C" w:rsidRPr="003749E2" w:rsidRDefault="0012768C" w:rsidP="002A1523">
            <w:pPr>
              <w:jc w:val="center"/>
              <w:rPr>
                <w:sz w:val="24"/>
              </w:rPr>
            </w:pPr>
            <w:r w:rsidRPr="003749E2">
              <w:rPr>
                <w:sz w:val="24"/>
              </w:rPr>
              <w:t>16,325</w:t>
            </w:r>
          </w:p>
        </w:tc>
      </w:tr>
    </w:tbl>
    <w:p w:rsidR="00D7313F" w:rsidRDefault="00D7313F" w:rsidP="00513ED9">
      <w:pPr>
        <w:pStyle w:val="a5"/>
        <w:ind w:left="-142" w:right="-1" w:firstLine="850"/>
        <w:rPr>
          <w:spacing w:val="2"/>
          <w:szCs w:val="28"/>
        </w:rPr>
      </w:pPr>
    </w:p>
    <w:p w:rsidR="00513ED9" w:rsidRPr="007F4495" w:rsidRDefault="00513ED9" w:rsidP="00513ED9">
      <w:pPr>
        <w:pStyle w:val="a5"/>
        <w:ind w:left="-142" w:right="-1" w:firstLine="850"/>
        <w:rPr>
          <w:spacing w:val="2"/>
          <w:szCs w:val="28"/>
        </w:rPr>
      </w:pPr>
      <w:r w:rsidRPr="007F4495">
        <w:rPr>
          <w:spacing w:val="2"/>
          <w:szCs w:val="28"/>
        </w:rPr>
        <w:t>Показатель микровезикулы высокоспецифичен и высокочувствителен как прогностический маркер тяжелой преэклампсии у беременных без гипертензинвных расстройств (р&lt;0,001, AUC=1,000)</w:t>
      </w:r>
      <w:r>
        <w:rPr>
          <w:spacing w:val="2"/>
          <w:szCs w:val="28"/>
        </w:rPr>
        <w:t>, рисунок 5</w:t>
      </w:r>
      <w:r w:rsidRPr="007F4495">
        <w:rPr>
          <w:spacing w:val="2"/>
          <w:szCs w:val="28"/>
        </w:rPr>
        <w:t>. Точка отсечки ≥ 33 усл.ед., шанс присоединения преэклампс</w:t>
      </w:r>
      <w:r>
        <w:rPr>
          <w:spacing w:val="2"/>
          <w:szCs w:val="28"/>
        </w:rPr>
        <w:t>ии возрастает в 9 раз (таблица 2</w:t>
      </w:r>
      <w:r w:rsidRPr="007F4495">
        <w:rPr>
          <w:spacing w:val="2"/>
          <w:szCs w:val="28"/>
        </w:rPr>
        <w:t>4).</w:t>
      </w:r>
      <w:r w:rsidRPr="007F4495">
        <w:rPr>
          <w:b/>
          <w:bCs/>
          <w:spacing w:val="2"/>
          <w:szCs w:val="28"/>
        </w:rPr>
        <w:t xml:space="preserve"> </w:t>
      </w:r>
    </w:p>
    <w:p w:rsidR="001B525A" w:rsidRPr="007F4495" w:rsidRDefault="001B525A" w:rsidP="007F4495">
      <w:pPr>
        <w:pStyle w:val="a5"/>
        <w:ind w:left="0" w:right="-1"/>
        <w:rPr>
          <w:szCs w:val="28"/>
        </w:rPr>
      </w:pPr>
    </w:p>
    <w:p w:rsidR="00733197" w:rsidRPr="007F4495" w:rsidRDefault="00005E28" w:rsidP="00D7313F">
      <w:pPr>
        <w:pStyle w:val="a5"/>
        <w:ind w:left="-142" w:right="-1"/>
        <w:jc w:val="center"/>
        <w:rPr>
          <w:szCs w:val="28"/>
        </w:rPr>
      </w:pPr>
      <w:r w:rsidRPr="007F4495">
        <w:rPr>
          <w:noProof/>
          <w:szCs w:val="28"/>
        </w:rPr>
        <w:drawing>
          <wp:inline distT="0" distB="0" distL="0" distR="0" wp14:anchorId="1FCDE6AB" wp14:editId="3B4B0C20">
            <wp:extent cx="2421890" cy="2500009"/>
            <wp:effectExtent l="0" t="0" r="3810" b="1905"/>
            <wp:docPr id="544774520" name="Рисунок 54477452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B1710D-C3EA-50FD-9949-7695AE4478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B1710D-C3EA-50FD-9949-7695AE4478EE}"/>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17024" r="15209"/>
                    <a:stretch/>
                  </pic:blipFill>
                  <pic:spPr bwMode="auto">
                    <a:xfrm>
                      <a:off x="0" y="0"/>
                      <a:ext cx="2429900" cy="2508277"/>
                    </a:xfrm>
                    <a:prstGeom prst="rect">
                      <a:avLst/>
                    </a:prstGeom>
                    <a:noFill/>
                    <a:ln>
                      <a:noFill/>
                    </a:ln>
                  </pic:spPr>
                </pic:pic>
              </a:graphicData>
            </a:graphic>
          </wp:inline>
        </w:drawing>
      </w:r>
    </w:p>
    <w:p w:rsidR="00513ED9" w:rsidRDefault="00815AAD" w:rsidP="00D7313F">
      <w:pPr>
        <w:pStyle w:val="a5"/>
        <w:ind w:left="-142" w:right="-1"/>
        <w:jc w:val="center"/>
        <w:rPr>
          <w:szCs w:val="28"/>
        </w:rPr>
      </w:pPr>
      <w:r w:rsidRPr="007F4495">
        <w:rPr>
          <w:szCs w:val="28"/>
        </w:rPr>
        <w:t>Рисунок 5</w:t>
      </w:r>
      <w:r w:rsidR="00742AFF">
        <w:rPr>
          <w:szCs w:val="28"/>
        </w:rPr>
        <w:t xml:space="preserve"> -</w:t>
      </w:r>
      <w:r w:rsidRPr="007F4495">
        <w:rPr>
          <w:szCs w:val="28"/>
        </w:rPr>
        <w:t xml:space="preserve"> ROC-кривая АОРР.</w:t>
      </w:r>
    </w:p>
    <w:p w:rsidR="00C35B92" w:rsidRPr="007F4495" w:rsidRDefault="00C35B92" w:rsidP="00C35B92">
      <w:pPr>
        <w:pStyle w:val="a5"/>
        <w:ind w:left="-142" w:right="-1"/>
        <w:rPr>
          <w:szCs w:val="28"/>
        </w:rPr>
      </w:pPr>
    </w:p>
    <w:p w:rsidR="00513ED9" w:rsidRDefault="00513ED9" w:rsidP="00513ED9">
      <w:pPr>
        <w:pStyle w:val="a5"/>
        <w:ind w:right="3" w:firstLine="606"/>
        <w:rPr>
          <w:szCs w:val="28"/>
        </w:rPr>
      </w:pPr>
      <w:r>
        <w:rPr>
          <w:szCs w:val="28"/>
        </w:rPr>
        <w:t xml:space="preserve">В таблице 24 представлен площадь </w:t>
      </w:r>
      <w:r w:rsidRPr="007F4495">
        <w:rPr>
          <w:szCs w:val="28"/>
        </w:rPr>
        <w:t>кривой ROC, точки отсечки, отношение шансов</w:t>
      </w:r>
      <w:r>
        <w:rPr>
          <w:szCs w:val="28"/>
        </w:rPr>
        <w:t xml:space="preserve"> АОРР.</w:t>
      </w:r>
    </w:p>
    <w:p w:rsidR="00D7313F" w:rsidRDefault="00D7313F" w:rsidP="00D7313F">
      <w:pPr>
        <w:pStyle w:val="a5"/>
        <w:ind w:left="0" w:right="-1" w:firstLine="708"/>
        <w:rPr>
          <w:spacing w:val="2"/>
          <w:szCs w:val="28"/>
        </w:rPr>
      </w:pPr>
      <w:r w:rsidRPr="007F4495">
        <w:rPr>
          <w:spacing w:val="2"/>
          <w:szCs w:val="28"/>
        </w:rPr>
        <w:t>Показатель АОРР высокоспецифи</w:t>
      </w:r>
      <w:r w:rsidR="004800D1">
        <w:rPr>
          <w:spacing w:val="2"/>
          <w:szCs w:val="28"/>
        </w:rPr>
        <w:t>че</w:t>
      </w:r>
      <w:r w:rsidRPr="007F4495">
        <w:rPr>
          <w:spacing w:val="2"/>
          <w:szCs w:val="28"/>
        </w:rPr>
        <w:t>н и высокочувствителен как прогностический маркер тяжелой преэклампсии у беременных без гипертензивных расстройств (р&lt;0,0001, AUC=0,922)</w:t>
      </w:r>
      <w:r>
        <w:rPr>
          <w:spacing w:val="2"/>
          <w:szCs w:val="28"/>
        </w:rPr>
        <w:t>, рисунок 6</w:t>
      </w:r>
      <w:r w:rsidRPr="007F4495">
        <w:rPr>
          <w:spacing w:val="2"/>
          <w:szCs w:val="28"/>
        </w:rPr>
        <w:t>.</w:t>
      </w:r>
      <w:r w:rsidRPr="007F4495">
        <w:rPr>
          <w:szCs w:val="28"/>
        </w:rPr>
        <w:t xml:space="preserve"> </w:t>
      </w:r>
      <w:r w:rsidRPr="007F4495">
        <w:rPr>
          <w:spacing w:val="2"/>
          <w:szCs w:val="28"/>
        </w:rPr>
        <w:t>При пороговом значении АОРР ≥ 0,227 нмоль/мл, шанс присоединения преэклампсии в 47 раз выше</w:t>
      </w:r>
      <w:r>
        <w:rPr>
          <w:spacing w:val="2"/>
          <w:szCs w:val="28"/>
        </w:rPr>
        <w:t xml:space="preserve"> (таблица 24</w:t>
      </w:r>
      <w:r w:rsidRPr="007F4495">
        <w:rPr>
          <w:spacing w:val="2"/>
          <w:szCs w:val="28"/>
        </w:rPr>
        <w:t xml:space="preserve">). </w:t>
      </w:r>
    </w:p>
    <w:p w:rsidR="00D7313F" w:rsidRPr="00D7313F" w:rsidRDefault="00D7313F" w:rsidP="00D7313F">
      <w:pPr>
        <w:pStyle w:val="a5"/>
        <w:ind w:left="0" w:right="-1" w:firstLine="708"/>
        <w:rPr>
          <w:spacing w:val="2"/>
          <w:szCs w:val="28"/>
        </w:rPr>
      </w:pPr>
    </w:p>
    <w:p w:rsidR="00815AAD" w:rsidRPr="007F4495" w:rsidRDefault="00815AAD" w:rsidP="007F4495">
      <w:pPr>
        <w:pStyle w:val="a5"/>
        <w:ind w:left="0" w:right="-1"/>
        <w:rPr>
          <w:szCs w:val="28"/>
        </w:rPr>
      </w:pPr>
    </w:p>
    <w:p w:rsidR="00CF19ED" w:rsidRDefault="00513ED9" w:rsidP="007F4495">
      <w:pPr>
        <w:pStyle w:val="a5"/>
        <w:ind w:left="0" w:right="-1"/>
        <w:rPr>
          <w:szCs w:val="28"/>
        </w:rPr>
      </w:pPr>
      <w:r>
        <w:rPr>
          <w:szCs w:val="28"/>
        </w:rPr>
        <w:t>Таблица 24</w:t>
      </w:r>
      <w:r w:rsidR="00742AFF">
        <w:rPr>
          <w:szCs w:val="28"/>
        </w:rPr>
        <w:t xml:space="preserve"> -</w:t>
      </w:r>
      <w:r w:rsidR="00CF19ED" w:rsidRPr="007F4495">
        <w:rPr>
          <w:szCs w:val="28"/>
        </w:rPr>
        <w:t xml:space="preserve"> Определение площади кривой ROC, точки отсечки</w:t>
      </w:r>
      <w:r w:rsidR="0012768C" w:rsidRPr="007F4495">
        <w:rPr>
          <w:szCs w:val="28"/>
        </w:rPr>
        <w:t>, отношение шансов АОРР</w:t>
      </w:r>
    </w:p>
    <w:p w:rsidR="00D7313F" w:rsidRPr="007F4495" w:rsidRDefault="00D7313F" w:rsidP="007F4495">
      <w:pPr>
        <w:pStyle w:val="a5"/>
        <w:ind w:left="0" w:right="-1"/>
        <w:rPr>
          <w:szCs w:val="28"/>
        </w:rPr>
      </w:pPr>
    </w:p>
    <w:tbl>
      <w:tblPr>
        <w:tblStyle w:val="14"/>
        <w:tblW w:w="9634" w:type="dxa"/>
        <w:tblLook w:val="04A0" w:firstRow="1" w:lastRow="0" w:firstColumn="1" w:lastColumn="0" w:noHBand="0" w:noVBand="1"/>
      </w:tblPr>
      <w:tblGrid>
        <w:gridCol w:w="5637"/>
        <w:gridCol w:w="3997"/>
      </w:tblGrid>
      <w:tr w:rsidR="00CF19ED" w:rsidRPr="003749E2" w:rsidTr="00027C90">
        <w:trPr>
          <w:trHeight w:val="507"/>
        </w:trPr>
        <w:tc>
          <w:tcPr>
            <w:tcW w:w="5637" w:type="dxa"/>
            <w:vAlign w:val="center"/>
            <w:hideMark/>
          </w:tcPr>
          <w:p w:rsidR="00CF19ED" w:rsidRPr="003749E2" w:rsidRDefault="002A1523" w:rsidP="002A1523">
            <w:pPr>
              <w:pStyle w:val="a5"/>
              <w:ind w:left="-142" w:right="-1"/>
              <w:jc w:val="center"/>
              <w:rPr>
                <w:sz w:val="24"/>
              </w:rPr>
            </w:pPr>
            <w:r w:rsidRPr="003749E2">
              <w:rPr>
                <w:sz w:val="24"/>
              </w:rPr>
              <w:t xml:space="preserve"> </w:t>
            </w:r>
            <w:r w:rsidR="00CF19ED" w:rsidRPr="003749E2">
              <w:rPr>
                <w:sz w:val="24"/>
              </w:rPr>
              <w:t>Индекс Юдена J</w:t>
            </w:r>
          </w:p>
        </w:tc>
        <w:tc>
          <w:tcPr>
            <w:tcW w:w="3997" w:type="dxa"/>
            <w:vAlign w:val="center"/>
            <w:hideMark/>
          </w:tcPr>
          <w:p w:rsidR="00CF19ED" w:rsidRPr="003749E2" w:rsidRDefault="00CF19ED" w:rsidP="002A1523">
            <w:pPr>
              <w:pStyle w:val="a5"/>
              <w:ind w:left="-142" w:right="-1"/>
              <w:jc w:val="center"/>
              <w:rPr>
                <w:sz w:val="24"/>
              </w:rPr>
            </w:pPr>
            <w:r w:rsidRPr="003749E2">
              <w:rPr>
                <w:sz w:val="24"/>
              </w:rPr>
              <w:t>0,7088</w:t>
            </w:r>
          </w:p>
        </w:tc>
      </w:tr>
      <w:tr w:rsidR="00CF19ED" w:rsidRPr="003749E2" w:rsidTr="00027C90">
        <w:trPr>
          <w:trHeight w:val="507"/>
        </w:trPr>
        <w:tc>
          <w:tcPr>
            <w:tcW w:w="5637" w:type="dxa"/>
            <w:vAlign w:val="center"/>
            <w:hideMark/>
          </w:tcPr>
          <w:p w:rsidR="00CF19ED" w:rsidRPr="003749E2" w:rsidRDefault="002A1523" w:rsidP="002A1523">
            <w:pPr>
              <w:pStyle w:val="a5"/>
              <w:ind w:left="-142" w:right="-1"/>
              <w:jc w:val="center"/>
              <w:rPr>
                <w:sz w:val="24"/>
              </w:rPr>
            </w:pPr>
            <w:r w:rsidRPr="003749E2">
              <w:rPr>
                <w:sz w:val="24"/>
              </w:rPr>
              <w:t xml:space="preserve"> </w:t>
            </w:r>
            <w:r w:rsidR="00CF19ED" w:rsidRPr="003749E2">
              <w:rPr>
                <w:sz w:val="24"/>
              </w:rPr>
              <w:t>Связанный критерий</w:t>
            </w:r>
          </w:p>
        </w:tc>
        <w:tc>
          <w:tcPr>
            <w:tcW w:w="3997" w:type="dxa"/>
            <w:vAlign w:val="center"/>
            <w:hideMark/>
          </w:tcPr>
          <w:p w:rsidR="00CF19ED" w:rsidRPr="003749E2" w:rsidRDefault="00CF19ED" w:rsidP="002A1523">
            <w:pPr>
              <w:pStyle w:val="a5"/>
              <w:ind w:left="-142" w:right="-1"/>
              <w:jc w:val="center"/>
              <w:rPr>
                <w:sz w:val="24"/>
              </w:rPr>
            </w:pPr>
            <w:r w:rsidRPr="003749E2">
              <w:rPr>
                <w:sz w:val="24"/>
              </w:rPr>
              <w:t>&gt;0,227</w:t>
            </w:r>
          </w:p>
        </w:tc>
      </w:tr>
      <w:tr w:rsidR="00CF19ED" w:rsidRPr="003749E2" w:rsidTr="00027C90">
        <w:trPr>
          <w:trHeight w:val="507"/>
        </w:trPr>
        <w:tc>
          <w:tcPr>
            <w:tcW w:w="5637" w:type="dxa"/>
            <w:vAlign w:val="center"/>
            <w:hideMark/>
          </w:tcPr>
          <w:p w:rsidR="00CF19ED" w:rsidRPr="003749E2" w:rsidRDefault="002A1523" w:rsidP="002A1523">
            <w:pPr>
              <w:pStyle w:val="a5"/>
              <w:ind w:left="-142" w:right="-1"/>
              <w:jc w:val="center"/>
              <w:rPr>
                <w:sz w:val="24"/>
              </w:rPr>
            </w:pPr>
            <w:r w:rsidRPr="003749E2">
              <w:rPr>
                <w:sz w:val="24"/>
              </w:rPr>
              <w:t xml:space="preserve"> </w:t>
            </w:r>
            <w:r w:rsidR="00CF19ED" w:rsidRPr="003749E2">
              <w:rPr>
                <w:sz w:val="24"/>
              </w:rPr>
              <w:t>Чувствительность</w:t>
            </w:r>
          </w:p>
        </w:tc>
        <w:tc>
          <w:tcPr>
            <w:tcW w:w="3997" w:type="dxa"/>
            <w:vAlign w:val="center"/>
            <w:hideMark/>
          </w:tcPr>
          <w:p w:rsidR="00CF19ED" w:rsidRPr="003749E2" w:rsidRDefault="00CF19ED" w:rsidP="002A1523">
            <w:pPr>
              <w:pStyle w:val="a5"/>
              <w:ind w:left="-142" w:right="-1"/>
              <w:jc w:val="center"/>
              <w:rPr>
                <w:sz w:val="24"/>
              </w:rPr>
            </w:pPr>
            <w:r w:rsidRPr="003749E2">
              <w:rPr>
                <w:sz w:val="24"/>
              </w:rPr>
              <w:t>77,78</w:t>
            </w:r>
          </w:p>
        </w:tc>
      </w:tr>
      <w:tr w:rsidR="00CF19ED" w:rsidRPr="003749E2" w:rsidTr="00027C90">
        <w:trPr>
          <w:trHeight w:val="507"/>
        </w:trPr>
        <w:tc>
          <w:tcPr>
            <w:tcW w:w="5637" w:type="dxa"/>
            <w:vAlign w:val="center"/>
            <w:hideMark/>
          </w:tcPr>
          <w:p w:rsidR="00CF19ED" w:rsidRPr="003749E2" w:rsidRDefault="002A1523" w:rsidP="002A1523">
            <w:pPr>
              <w:pStyle w:val="a5"/>
              <w:ind w:left="-142" w:right="-1"/>
              <w:jc w:val="center"/>
              <w:rPr>
                <w:sz w:val="24"/>
              </w:rPr>
            </w:pPr>
            <w:r w:rsidRPr="003749E2">
              <w:rPr>
                <w:sz w:val="24"/>
              </w:rPr>
              <w:t xml:space="preserve"> </w:t>
            </w:r>
            <w:r w:rsidR="00CF19ED" w:rsidRPr="003749E2">
              <w:rPr>
                <w:sz w:val="24"/>
              </w:rPr>
              <w:t>Специфичность</w:t>
            </w:r>
          </w:p>
        </w:tc>
        <w:tc>
          <w:tcPr>
            <w:tcW w:w="3997" w:type="dxa"/>
            <w:vAlign w:val="center"/>
            <w:hideMark/>
          </w:tcPr>
          <w:p w:rsidR="00CF19ED" w:rsidRPr="003749E2" w:rsidRDefault="00CF19ED" w:rsidP="002A1523">
            <w:pPr>
              <w:pStyle w:val="a5"/>
              <w:ind w:left="-142" w:right="-1"/>
              <w:jc w:val="center"/>
              <w:rPr>
                <w:sz w:val="24"/>
              </w:rPr>
            </w:pPr>
            <w:r w:rsidRPr="003749E2">
              <w:rPr>
                <w:sz w:val="24"/>
              </w:rPr>
              <w:t>93,10</w:t>
            </w:r>
          </w:p>
        </w:tc>
      </w:tr>
      <w:tr w:rsidR="006F0D2E" w:rsidRPr="003749E2" w:rsidTr="00027C90">
        <w:trPr>
          <w:trHeight w:val="507"/>
        </w:trPr>
        <w:tc>
          <w:tcPr>
            <w:tcW w:w="5637" w:type="dxa"/>
            <w:vAlign w:val="center"/>
            <w:hideMark/>
          </w:tcPr>
          <w:p w:rsidR="00CF19ED" w:rsidRPr="003749E2" w:rsidRDefault="002A1523" w:rsidP="002A1523">
            <w:pPr>
              <w:pStyle w:val="a5"/>
              <w:ind w:left="-142" w:right="-1"/>
              <w:jc w:val="center"/>
              <w:rPr>
                <w:sz w:val="24"/>
              </w:rPr>
            </w:pPr>
            <w:r w:rsidRPr="003749E2">
              <w:rPr>
                <w:sz w:val="24"/>
              </w:rPr>
              <w:t xml:space="preserve"> </w:t>
            </w:r>
            <w:r w:rsidR="00CF19ED" w:rsidRPr="003749E2">
              <w:rPr>
                <w:sz w:val="24"/>
              </w:rPr>
              <w:t>Площадь под кривой ROC (AUC)</w:t>
            </w:r>
          </w:p>
        </w:tc>
        <w:tc>
          <w:tcPr>
            <w:tcW w:w="3997" w:type="dxa"/>
            <w:vAlign w:val="center"/>
            <w:hideMark/>
          </w:tcPr>
          <w:p w:rsidR="00CF19ED" w:rsidRPr="003749E2" w:rsidRDefault="00CF19ED" w:rsidP="002A1523">
            <w:pPr>
              <w:pStyle w:val="a5"/>
              <w:ind w:left="-142" w:right="-1"/>
              <w:jc w:val="center"/>
              <w:rPr>
                <w:sz w:val="24"/>
              </w:rPr>
            </w:pPr>
            <w:r w:rsidRPr="003749E2">
              <w:rPr>
                <w:sz w:val="24"/>
              </w:rPr>
              <w:t>0,922</w:t>
            </w:r>
          </w:p>
        </w:tc>
      </w:tr>
      <w:tr w:rsidR="006F0D2E" w:rsidRPr="003749E2" w:rsidTr="00027C90">
        <w:trPr>
          <w:trHeight w:val="507"/>
        </w:trPr>
        <w:tc>
          <w:tcPr>
            <w:tcW w:w="5637" w:type="dxa"/>
            <w:vAlign w:val="center"/>
            <w:hideMark/>
          </w:tcPr>
          <w:p w:rsidR="00CF19ED" w:rsidRPr="003749E2" w:rsidRDefault="002A1523" w:rsidP="002A1523">
            <w:pPr>
              <w:pStyle w:val="a5"/>
              <w:ind w:left="-142" w:right="-1"/>
              <w:jc w:val="center"/>
              <w:rPr>
                <w:sz w:val="24"/>
              </w:rPr>
            </w:pPr>
            <w:r w:rsidRPr="003749E2">
              <w:rPr>
                <w:sz w:val="24"/>
              </w:rPr>
              <w:t xml:space="preserve"> </w:t>
            </w:r>
            <w:r w:rsidR="00CF19ED" w:rsidRPr="003749E2">
              <w:rPr>
                <w:sz w:val="24"/>
              </w:rPr>
              <w:t>Среднеквадратическая ошибка a</w:t>
            </w:r>
          </w:p>
        </w:tc>
        <w:tc>
          <w:tcPr>
            <w:tcW w:w="3997" w:type="dxa"/>
            <w:vAlign w:val="center"/>
            <w:hideMark/>
          </w:tcPr>
          <w:p w:rsidR="00CF19ED" w:rsidRPr="003749E2" w:rsidRDefault="00CF19ED" w:rsidP="002A1523">
            <w:pPr>
              <w:pStyle w:val="a5"/>
              <w:ind w:left="-142" w:right="-1"/>
              <w:jc w:val="center"/>
              <w:rPr>
                <w:sz w:val="24"/>
              </w:rPr>
            </w:pPr>
            <w:r w:rsidRPr="003749E2">
              <w:rPr>
                <w:sz w:val="24"/>
              </w:rPr>
              <w:t>0,0309</w:t>
            </w:r>
          </w:p>
        </w:tc>
      </w:tr>
      <w:tr w:rsidR="006F0D2E" w:rsidRPr="003749E2" w:rsidTr="00027C90">
        <w:trPr>
          <w:trHeight w:val="507"/>
        </w:trPr>
        <w:tc>
          <w:tcPr>
            <w:tcW w:w="5637" w:type="dxa"/>
            <w:vAlign w:val="center"/>
            <w:hideMark/>
          </w:tcPr>
          <w:p w:rsidR="00CF19ED" w:rsidRPr="003749E2" w:rsidRDefault="002A1523" w:rsidP="002A1523">
            <w:pPr>
              <w:pStyle w:val="a5"/>
              <w:ind w:left="-142" w:right="-1"/>
              <w:jc w:val="center"/>
              <w:rPr>
                <w:sz w:val="24"/>
              </w:rPr>
            </w:pPr>
            <w:r w:rsidRPr="003749E2">
              <w:rPr>
                <w:sz w:val="24"/>
              </w:rPr>
              <w:t xml:space="preserve"> </w:t>
            </w:r>
            <w:r w:rsidR="00CF19ED" w:rsidRPr="003749E2">
              <w:rPr>
                <w:sz w:val="24"/>
              </w:rPr>
              <w:t>Интервал доверия 95% b</w:t>
            </w:r>
          </w:p>
        </w:tc>
        <w:tc>
          <w:tcPr>
            <w:tcW w:w="3997" w:type="dxa"/>
            <w:vAlign w:val="center"/>
            <w:hideMark/>
          </w:tcPr>
          <w:p w:rsidR="00CF19ED" w:rsidRPr="003749E2" w:rsidRDefault="00CF19ED" w:rsidP="002A1523">
            <w:pPr>
              <w:pStyle w:val="a5"/>
              <w:ind w:left="-142" w:right="-1"/>
              <w:jc w:val="center"/>
              <w:rPr>
                <w:sz w:val="24"/>
              </w:rPr>
            </w:pPr>
            <w:r w:rsidRPr="003749E2">
              <w:rPr>
                <w:sz w:val="24"/>
              </w:rPr>
              <w:t>от 0,828 до 0,974</w:t>
            </w:r>
          </w:p>
        </w:tc>
      </w:tr>
      <w:tr w:rsidR="00701257" w:rsidRPr="003749E2" w:rsidTr="00027C90">
        <w:trPr>
          <w:trHeight w:val="507"/>
        </w:trPr>
        <w:tc>
          <w:tcPr>
            <w:tcW w:w="5637" w:type="dxa"/>
            <w:vAlign w:val="center"/>
            <w:hideMark/>
          </w:tcPr>
          <w:p w:rsidR="00CF19ED" w:rsidRPr="003749E2" w:rsidRDefault="002A1523" w:rsidP="002A1523">
            <w:pPr>
              <w:pStyle w:val="a5"/>
              <w:ind w:left="-142" w:right="-1"/>
              <w:jc w:val="center"/>
              <w:rPr>
                <w:sz w:val="24"/>
              </w:rPr>
            </w:pPr>
            <w:r w:rsidRPr="003749E2">
              <w:rPr>
                <w:sz w:val="24"/>
              </w:rPr>
              <w:t xml:space="preserve"> </w:t>
            </w:r>
            <w:r w:rsidR="00CF19ED" w:rsidRPr="003749E2">
              <w:rPr>
                <w:sz w:val="24"/>
              </w:rPr>
              <w:t>z-статистика</w:t>
            </w:r>
          </w:p>
        </w:tc>
        <w:tc>
          <w:tcPr>
            <w:tcW w:w="3997" w:type="dxa"/>
            <w:vAlign w:val="center"/>
            <w:hideMark/>
          </w:tcPr>
          <w:p w:rsidR="00CF19ED" w:rsidRPr="003749E2" w:rsidRDefault="00CF19ED" w:rsidP="002A1523">
            <w:pPr>
              <w:pStyle w:val="a5"/>
              <w:ind w:left="-142" w:right="-1"/>
              <w:jc w:val="center"/>
              <w:rPr>
                <w:sz w:val="24"/>
              </w:rPr>
            </w:pPr>
            <w:r w:rsidRPr="003749E2">
              <w:rPr>
                <w:sz w:val="24"/>
              </w:rPr>
              <w:t>13,636</w:t>
            </w:r>
          </w:p>
        </w:tc>
      </w:tr>
      <w:tr w:rsidR="0012768C" w:rsidRPr="003749E2" w:rsidTr="00027C90">
        <w:trPr>
          <w:trHeight w:val="507"/>
        </w:trPr>
        <w:tc>
          <w:tcPr>
            <w:tcW w:w="5637" w:type="dxa"/>
            <w:vAlign w:val="center"/>
            <w:hideMark/>
          </w:tcPr>
          <w:p w:rsidR="00CF19ED" w:rsidRPr="003749E2" w:rsidRDefault="002A1523" w:rsidP="002A1523">
            <w:pPr>
              <w:pStyle w:val="a5"/>
              <w:ind w:left="-142" w:right="-1"/>
              <w:jc w:val="center"/>
              <w:rPr>
                <w:sz w:val="24"/>
              </w:rPr>
            </w:pPr>
            <w:r w:rsidRPr="003749E2">
              <w:rPr>
                <w:sz w:val="24"/>
              </w:rPr>
              <w:t xml:space="preserve"> </w:t>
            </w:r>
            <w:r w:rsidR="00CF19ED" w:rsidRPr="003749E2">
              <w:rPr>
                <w:sz w:val="24"/>
              </w:rPr>
              <w:t>Уровень значимости P (площадь = 0,5)</w:t>
            </w:r>
          </w:p>
        </w:tc>
        <w:tc>
          <w:tcPr>
            <w:tcW w:w="3997" w:type="dxa"/>
            <w:vAlign w:val="center"/>
            <w:hideMark/>
          </w:tcPr>
          <w:p w:rsidR="00CF19ED" w:rsidRPr="003749E2" w:rsidRDefault="00CF19ED" w:rsidP="002A1523">
            <w:pPr>
              <w:pStyle w:val="a5"/>
              <w:ind w:left="-142" w:right="-1"/>
              <w:jc w:val="center"/>
              <w:rPr>
                <w:sz w:val="24"/>
              </w:rPr>
            </w:pPr>
            <w:r w:rsidRPr="003749E2">
              <w:rPr>
                <w:sz w:val="24"/>
              </w:rPr>
              <w:t>&lt;0,0001</w:t>
            </w:r>
          </w:p>
        </w:tc>
      </w:tr>
      <w:tr w:rsidR="0012768C" w:rsidRPr="003749E2" w:rsidTr="00027C90">
        <w:trPr>
          <w:trHeight w:val="507"/>
        </w:trPr>
        <w:tc>
          <w:tcPr>
            <w:tcW w:w="5637" w:type="dxa"/>
            <w:vAlign w:val="center"/>
          </w:tcPr>
          <w:p w:rsidR="0012768C" w:rsidRPr="003749E2" w:rsidRDefault="002A1523" w:rsidP="002A1523">
            <w:pPr>
              <w:pStyle w:val="a5"/>
              <w:ind w:left="-142" w:right="-1"/>
              <w:jc w:val="center"/>
              <w:rPr>
                <w:sz w:val="24"/>
              </w:rPr>
            </w:pPr>
            <w:r w:rsidRPr="003749E2">
              <w:rPr>
                <w:sz w:val="24"/>
              </w:rPr>
              <w:t xml:space="preserve"> </w:t>
            </w:r>
            <w:r w:rsidR="0012768C" w:rsidRPr="003749E2">
              <w:rPr>
                <w:sz w:val="24"/>
              </w:rPr>
              <w:t>Отношение шансов (OR)</w:t>
            </w:r>
          </w:p>
        </w:tc>
        <w:tc>
          <w:tcPr>
            <w:tcW w:w="3997" w:type="dxa"/>
            <w:vAlign w:val="center"/>
          </w:tcPr>
          <w:p w:rsidR="0012768C" w:rsidRPr="003749E2" w:rsidRDefault="0012768C" w:rsidP="002A1523">
            <w:pPr>
              <w:pStyle w:val="a5"/>
              <w:ind w:left="-142" w:right="-1"/>
              <w:jc w:val="center"/>
              <w:rPr>
                <w:sz w:val="24"/>
              </w:rPr>
            </w:pPr>
            <w:r w:rsidRPr="003749E2">
              <w:rPr>
                <w:sz w:val="24"/>
              </w:rPr>
              <w:t>47.250</w:t>
            </w:r>
          </w:p>
          <w:p w:rsidR="0012768C" w:rsidRPr="003749E2" w:rsidRDefault="0012768C" w:rsidP="002A1523">
            <w:pPr>
              <w:pStyle w:val="a5"/>
              <w:ind w:left="-142" w:right="-1"/>
              <w:jc w:val="center"/>
              <w:rPr>
                <w:sz w:val="24"/>
              </w:rPr>
            </w:pPr>
          </w:p>
        </w:tc>
      </w:tr>
      <w:tr w:rsidR="0012768C" w:rsidRPr="003749E2" w:rsidTr="00027C90">
        <w:trPr>
          <w:trHeight w:val="507"/>
        </w:trPr>
        <w:tc>
          <w:tcPr>
            <w:tcW w:w="5637" w:type="dxa"/>
            <w:vAlign w:val="center"/>
          </w:tcPr>
          <w:p w:rsidR="0012768C" w:rsidRPr="003749E2" w:rsidRDefault="002A1523" w:rsidP="002A1523">
            <w:pPr>
              <w:pStyle w:val="a5"/>
              <w:ind w:left="-142" w:right="-1"/>
              <w:jc w:val="center"/>
              <w:rPr>
                <w:sz w:val="24"/>
              </w:rPr>
            </w:pPr>
            <w:r w:rsidRPr="003749E2">
              <w:rPr>
                <w:sz w:val="24"/>
              </w:rPr>
              <w:t xml:space="preserve"> </w:t>
            </w:r>
            <w:r w:rsidR="0012768C" w:rsidRPr="003749E2">
              <w:rPr>
                <w:sz w:val="24"/>
              </w:rPr>
              <w:t>Нижняя граница 95% ДИ (CI)</w:t>
            </w:r>
          </w:p>
        </w:tc>
        <w:tc>
          <w:tcPr>
            <w:tcW w:w="3997" w:type="dxa"/>
            <w:vAlign w:val="center"/>
          </w:tcPr>
          <w:p w:rsidR="0012768C" w:rsidRPr="003749E2" w:rsidRDefault="0012768C" w:rsidP="002A1523">
            <w:pPr>
              <w:pStyle w:val="a5"/>
              <w:ind w:left="-142" w:right="-1"/>
              <w:jc w:val="center"/>
              <w:rPr>
                <w:sz w:val="24"/>
              </w:rPr>
            </w:pPr>
            <w:r w:rsidRPr="003749E2">
              <w:rPr>
                <w:sz w:val="24"/>
              </w:rPr>
              <w:t>9.191</w:t>
            </w:r>
          </w:p>
          <w:p w:rsidR="0012768C" w:rsidRPr="003749E2" w:rsidRDefault="0012768C" w:rsidP="002A1523">
            <w:pPr>
              <w:pStyle w:val="a5"/>
              <w:ind w:left="-142" w:right="-1"/>
              <w:jc w:val="center"/>
              <w:rPr>
                <w:sz w:val="24"/>
              </w:rPr>
            </w:pPr>
          </w:p>
        </w:tc>
      </w:tr>
      <w:tr w:rsidR="0012768C" w:rsidRPr="003749E2" w:rsidTr="00027C90">
        <w:trPr>
          <w:trHeight w:val="408"/>
        </w:trPr>
        <w:tc>
          <w:tcPr>
            <w:tcW w:w="5637" w:type="dxa"/>
            <w:vAlign w:val="center"/>
          </w:tcPr>
          <w:p w:rsidR="0012768C" w:rsidRPr="003749E2" w:rsidRDefault="002A1523" w:rsidP="002A1523">
            <w:pPr>
              <w:pStyle w:val="a5"/>
              <w:ind w:left="-142" w:right="-1"/>
              <w:jc w:val="center"/>
              <w:rPr>
                <w:sz w:val="24"/>
              </w:rPr>
            </w:pPr>
            <w:r w:rsidRPr="003749E2">
              <w:rPr>
                <w:sz w:val="24"/>
              </w:rPr>
              <w:t xml:space="preserve"> </w:t>
            </w:r>
            <w:r w:rsidR="0012768C" w:rsidRPr="003749E2">
              <w:rPr>
                <w:sz w:val="24"/>
              </w:rPr>
              <w:t>Верхняя граница 95% ДИ (CI)</w:t>
            </w:r>
          </w:p>
        </w:tc>
        <w:tc>
          <w:tcPr>
            <w:tcW w:w="3997" w:type="dxa"/>
            <w:vAlign w:val="center"/>
          </w:tcPr>
          <w:p w:rsidR="0012768C" w:rsidRPr="003749E2" w:rsidRDefault="0012768C" w:rsidP="002A1523">
            <w:pPr>
              <w:pStyle w:val="a5"/>
              <w:ind w:left="-142" w:right="-1"/>
              <w:jc w:val="center"/>
              <w:rPr>
                <w:sz w:val="24"/>
              </w:rPr>
            </w:pPr>
            <w:r w:rsidRPr="003749E2">
              <w:rPr>
                <w:sz w:val="24"/>
              </w:rPr>
              <w:t>242.905</w:t>
            </w:r>
          </w:p>
          <w:p w:rsidR="0012768C" w:rsidRPr="003749E2" w:rsidRDefault="0012768C" w:rsidP="002A1523">
            <w:pPr>
              <w:pStyle w:val="a5"/>
              <w:ind w:left="-142" w:right="-1"/>
              <w:jc w:val="center"/>
              <w:rPr>
                <w:sz w:val="24"/>
              </w:rPr>
            </w:pPr>
          </w:p>
        </w:tc>
      </w:tr>
    </w:tbl>
    <w:p w:rsidR="00815AAD" w:rsidRPr="007F4495" w:rsidRDefault="00815AAD" w:rsidP="007F4495">
      <w:pPr>
        <w:jc w:val="both"/>
        <w:rPr>
          <w:szCs w:val="28"/>
        </w:rPr>
      </w:pPr>
    </w:p>
    <w:p w:rsidR="008C77E0" w:rsidRPr="007F4495" w:rsidRDefault="00031C2A" w:rsidP="00D7313F">
      <w:pPr>
        <w:jc w:val="center"/>
        <w:rPr>
          <w:szCs w:val="28"/>
        </w:rPr>
      </w:pPr>
      <w:r w:rsidRPr="007F4495">
        <w:rPr>
          <w:noProof/>
          <w:szCs w:val="28"/>
        </w:rPr>
        <w:drawing>
          <wp:inline distT="0" distB="0" distL="0" distR="0" wp14:anchorId="75986DE4" wp14:editId="140913D8">
            <wp:extent cx="2438400" cy="2467610"/>
            <wp:effectExtent l="0" t="0" r="0" b="8890"/>
            <wp:docPr id="972242464" name="Рисунок 97224246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6BF1E7-4103-CC11-62BB-5C4AAC6E5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6BF1E7-4103-CC11-62BB-5C4AAC6E5CC3}"/>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4505" r="17180"/>
                    <a:stretch/>
                  </pic:blipFill>
                  <pic:spPr bwMode="auto">
                    <a:xfrm>
                      <a:off x="0" y="0"/>
                      <a:ext cx="2444289" cy="2473570"/>
                    </a:xfrm>
                    <a:prstGeom prst="rect">
                      <a:avLst/>
                    </a:prstGeom>
                    <a:noFill/>
                    <a:ln>
                      <a:noFill/>
                    </a:ln>
                  </pic:spPr>
                </pic:pic>
              </a:graphicData>
            </a:graphic>
          </wp:inline>
        </w:drawing>
      </w:r>
    </w:p>
    <w:p w:rsidR="00815AAD" w:rsidRPr="007F4495" w:rsidRDefault="00815AAD" w:rsidP="00D7313F">
      <w:pPr>
        <w:pStyle w:val="a5"/>
        <w:ind w:left="-142" w:right="-1"/>
        <w:jc w:val="center"/>
        <w:rPr>
          <w:szCs w:val="28"/>
        </w:rPr>
      </w:pPr>
      <w:r w:rsidRPr="007F4495">
        <w:rPr>
          <w:szCs w:val="28"/>
        </w:rPr>
        <w:t>Рисунок 6</w:t>
      </w:r>
      <w:r w:rsidR="00742AFF">
        <w:rPr>
          <w:szCs w:val="28"/>
        </w:rPr>
        <w:t xml:space="preserve"> -</w:t>
      </w:r>
      <w:r w:rsidRPr="007F4495">
        <w:rPr>
          <w:szCs w:val="28"/>
        </w:rPr>
        <w:t xml:space="preserve"> ROC-кривая РНК плазмы</w:t>
      </w:r>
    </w:p>
    <w:p w:rsidR="00815AAD" w:rsidRDefault="00815AAD" w:rsidP="007F4495">
      <w:pPr>
        <w:pStyle w:val="a5"/>
        <w:ind w:left="0" w:right="-1"/>
        <w:rPr>
          <w:szCs w:val="28"/>
        </w:rPr>
      </w:pPr>
    </w:p>
    <w:p w:rsidR="00D7313F" w:rsidRPr="00D7313F" w:rsidRDefault="00821B35" w:rsidP="00D7313F">
      <w:pPr>
        <w:pStyle w:val="a5"/>
        <w:ind w:left="-142" w:right="-1"/>
        <w:rPr>
          <w:szCs w:val="28"/>
        </w:rPr>
      </w:pPr>
      <w:r>
        <w:rPr>
          <w:szCs w:val="28"/>
        </w:rPr>
        <w:t xml:space="preserve">В таблице 25 представлены площадь </w:t>
      </w:r>
      <w:r w:rsidRPr="007F4495">
        <w:rPr>
          <w:szCs w:val="28"/>
        </w:rPr>
        <w:t>кривой ROC, точк</w:t>
      </w:r>
      <w:r>
        <w:rPr>
          <w:szCs w:val="28"/>
        </w:rPr>
        <w:t>и отсечки, отношение шансов РНК плазмы.</w:t>
      </w:r>
      <w:r w:rsidR="00762C75">
        <w:rPr>
          <w:szCs w:val="28"/>
        </w:rPr>
        <w:t xml:space="preserve"> На рисунке 6 представлена ROC-кривая РНК плазмы.</w:t>
      </w:r>
      <w:r w:rsidR="00D7313F">
        <w:rPr>
          <w:szCs w:val="28"/>
        </w:rPr>
        <w:t xml:space="preserve"> </w:t>
      </w:r>
      <w:r w:rsidR="00D7313F">
        <w:rPr>
          <w:spacing w:val="2"/>
          <w:szCs w:val="28"/>
        </w:rPr>
        <w:t>Показатель РНК плазмы</w:t>
      </w:r>
      <w:r w:rsidR="00D7313F" w:rsidRPr="007F4495">
        <w:rPr>
          <w:spacing w:val="2"/>
          <w:szCs w:val="28"/>
        </w:rPr>
        <w:t xml:space="preserve"> высокоспецифи</w:t>
      </w:r>
      <w:r w:rsidR="00D7313F">
        <w:rPr>
          <w:spacing w:val="2"/>
          <w:szCs w:val="28"/>
        </w:rPr>
        <w:t>че</w:t>
      </w:r>
      <w:r w:rsidR="00D7313F" w:rsidRPr="007F4495">
        <w:rPr>
          <w:spacing w:val="2"/>
          <w:szCs w:val="28"/>
        </w:rPr>
        <w:t>н и высокочувствителен как прогностический маркер тяжелой преэклампсии у беременных без гипертензивных расстройств (р&lt;0,0001, AUC=0,922). При пороговом значении РНК плазмы ≥ 0,006 мг/мл, шанс присоединения преэк</w:t>
      </w:r>
      <w:r w:rsidR="00D7313F">
        <w:rPr>
          <w:spacing w:val="2"/>
          <w:szCs w:val="28"/>
        </w:rPr>
        <w:t>лампсии в 4 раза выше (таблица 25</w:t>
      </w:r>
      <w:r w:rsidR="00D7313F" w:rsidRPr="007F4495">
        <w:rPr>
          <w:spacing w:val="2"/>
          <w:szCs w:val="28"/>
        </w:rPr>
        <w:t>).</w:t>
      </w:r>
      <w:r w:rsidR="00D7313F">
        <w:rPr>
          <w:spacing w:val="2"/>
          <w:szCs w:val="28"/>
        </w:rPr>
        <w:t xml:space="preserve"> </w:t>
      </w:r>
      <w:r w:rsidR="004800D1">
        <w:rPr>
          <w:spacing w:val="2"/>
          <w:szCs w:val="28"/>
        </w:rPr>
        <w:t xml:space="preserve"> </w:t>
      </w:r>
    </w:p>
    <w:p w:rsidR="002A1523" w:rsidRDefault="00513ED9" w:rsidP="002A1523">
      <w:pPr>
        <w:pStyle w:val="a5"/>
        <w:ind w:left="0" w:right="-1"/>
        <w:rPr>
          <w:szCs w:val="28"/>
        </w:rPr>
      </w:pPr>
      <w:r>
        <w:rPr>
          <w:szCs w:val="28"/>
        </w:rPr>
        <w:t>Таблица 25</w:t>
      </w:r>
      <w:r w:rsidR="00742AFF">
        <w:rPr>
          <w:szCs w:val="28"/>
        </w:rPr>
        <w:t xml:space="preserve"> -</w:t>
      </w:r>
      <w:r w:rsidR="00970D07" w:rsidRPr="007F4495">
        <w:rPr>
          <w:szCs w:val="28"/>
        </w:rPr>
        <w:t xml:space="preserve"> Определение площади кривой ROC, точк</w:t>
      </w:r>
      <w:r>
        <w:rPr>
          <w:szCs w:val="28"/>
        </w:rPr>
        <w:t>и отсечки, отношение шансов РНК плазмы</w:t>
      </w:r>
    </w:p>
    <w:p w:rsidR="00D7313F" w:rsidRPr="007F4495" w:rsidRDefault="00D7313F" w:rsidP="002A1523">
      <w:pPr>
        <w:pStyle w:val="a5"/>
        <w:ind w:left="0" w:right="-1"/>
        <w:rPr>
          <w:szCs w:val="28"/>
        </w:rPr>
      </w:pPr>
    </w:p>
    <w:tbl>
      <w:tblPr>
        <w:tblStyle w:val="14"/>
        <w:tblW w:w="9606" w:type="dxa"/>
        <w:tblLook w:val="04A0" w:firstRow="1" w:lastRow="0" w:firstColumn="1" w:lastColumn="0" w:noHBand="0" w:noVBand="1"/>
      </w:tblPr>
      <w:tblGrid>
        <w:gridCol w:w="5155"/>
        <w:gridCol w:w="4451"/>
      </w:tblGrid>
      <w:tr w:rsidR="0012768C" w:rsidRPr="003749E2" w:rsidTr="002A1523">
        <w:trPr>
          <w:trHeight w:val="435"/>
        </w:trPr>
        <w:tc>
          <w:tcPr>
            <w:tcW w:w="5155" w:type="dxa"/>
            <w:hideMark/>
          </w:tcPr>
          <w:p w:rsidR="0012768C" w:rsidRPr="003749E2" w:rsidRDefault="0012768C" w:rsidP="007F4495">
            <w:pPr>
              <w:jc w:val="center"/>
              <w:rPr>
                <w:sz w:val="24"/>
              </w:rPr>
            </w:pPr>
            <w:r w:rsidRPr="003749E2">
              <w:rPr>
                <w:sz w:val="24"/>
              </w:rPr>
              <w:t>Индекс Юдена J</w:t>
            </w:r>
          </w:p>
        </w:tc>
        <w:tc>
          <w:tcPr>
            <w:tcW w:w="4451" w:type="dxa"/>
            <w:vAlign w:val="center"/>
            <w:hideMark/>
          </w:tcPr>
          <w:p w:rsidR="0012768C" w:rsidRPr="003749E2" w:rsidRDefault="0012768C" w:rsidP="002A1523">
            <w:pPr>
              <w:jc w:val="center"/>
              <w:rPr>
                <w:sz w:val="24"/>
              </w:rPr>
            </w:pPr>
            <w:r w:rsidRPr="003749E2">
              <w:rPr>
                <w:sz w:val="24"/>
              </w:rPr>
              <w:t>0,3655</w:t>
            </w:r>
          </w:p>
        </w:tc>
      </w:tr>
      <w:tr w:rsidR="0012768C" w:rsidRPr="003749E2" w:rsidTr="004800D1">
        <w:trPr>
          <w:trHeight w:val="419"/>
        </w:trPr>
        <w:tc>
          <w:tcPr>
            <w:tcW w:w="5155" w:type="dxa"/>
            <w:hideMark/>
          </w:tcPr>
          <w:p w:rsidR="0012768C" w:rsidRPr="003749E2" w:rsidRDefault="0012768C" w:rsidP="007F4495">
            <w:pPr>
              <w:jc w:val="center"/>
              <w:rPr>
                <w:sz w:val="24"/>
              </w:rPr>
            </w:pPr>
            <w:r w:rsidRPr="003749E2">
              <w:rPr>
                <w:sz w:val="24"/>
              </w:rPr>
              <w:t>Связанный критерий</w:t>
            </w:r>
          </w:p>
        </w:tc>
        <w:tc>
          <w:tcPr>
            <w:tcW w:w="4451" w:type="dxa"/>
            <w:vAlign w:val="center"/>
            <w:hideMark/>
          </w:tcPr>
          <w:p w:rsidR="0012768C" w:rsidRPr="003749E2" w:rsidRDefault="0012768C" w:rsidP="002A1523">
            <w:pPr>
              <w:jc w:val="center"/>
              <w:rPr>
                <w:sz w:val="24"/>
              </w:rPr>
            </w:pPr>
            <w:r w:rsidRPr="003749E2">
              <w:rPr>
                <w:sz w:val="24"/>
              </w:rPr>
              <w:t>&gt;0,006301984</w:t>
            </w:r>
          </w:p>
        </w:tc>
      </w:tr>
      <w:tr w:rsidR="0012768C" w:rsidRPr="003749E2" w:rsidTr="002A1523">
        <w:trPr>
          <w:trHeight w:val="435"/>
        </w:trPr>
        <w:tc>
          <w:tcPr>
            <w:tcW w:w="5155" w:type="dxa"/>
            <w:hideMark/>
          </w:tcPr>
          <w:p w:rsidR="0012768C" w:rsidRPr="003749E2" w:rsidRDefault="0012768C" w:rsidP="007F4495">
            <w:pPr>
              <w:jc w:val="center"/>
              <w:rPr>
                <w:sz w:val="24"/>
              </w:rPr>
            </w:pPr>
            <w:r w:rsidRPr="003749E2">
              <w:rPr>
                <w:sz w:val="24"/>
              </w:rPr>
              <w:t>Чувствительность</w:t>
            </w:r>
          </w:p>
        </w:tc>
        <w:tc>
          <w:tcPr>
            <w:tcW w:w="4451" w:type="dxa"/>
            <w:vAlign w:val="center"/>
            <w:hideMark/>
          </w:tcPr>
          <w:p w:rsidR="0012768C" w:rsidRPr="003749E2" w:rsidRDefault="0012768C" w:rsidP="002A1523">
            <w:pPr>
              <w:jc w:val="center"/>
              <w:rPr>
                <w:sz w:val="24"/>
              </w:rPr>
            </w:pPr>
            <w:r w:rsidRPr="003749E2">
              <w:rPr>
                <w:sz w:val="24"/>
              </w:rPr>
              <w:t>40,00</w:t>
            </w:r>
          </w:p>
        </w:tc>
      </w:tr>
      <w:tr w:rsidR="0012768C" w:rsidRPr="003749E2" w:rsidTr="002A1523">
        <w:trPr>
          <w:trHeight w:val="435"/>
        </w:trPr>
        <w:tc>
          <w:tcPr>
            <w:tcW w:w="5155" w:type="dxa"/>
            <w:hideMark/>
          </w:tcPr>
          <w:p w:rsidR="0012768C" w:rsidRPr="003749E2" w:rsidRDefault="0012768C" w:rsidP="007F4495">
            <w:pPr>
              <w:jc w:val="center"/>
              <w:rPr>
                <w:sz w:val="24"/>
              </w:rPr>
            </w:pPr>
            <w:r w:rsidRPr="003749E2">
              <w:rPr>
                <w:sz w:val="24"/>
              </w:rPr>
              <w:t>Специфичность</w:t>
            </w:r>
          </w:p>
        </w:tc>
        <w:tc>
          <w:tcPr>
            <w:tcW w:w="4451" w:type="dxa"/>
            <w:vAlign w:val="center"/>
            <w:hideMark/>
          </w:tcPr>
          <w:p w:rsidR="0012768C" w:rsidRPr="003749E2" w:rsidRDefault="0012768C" w:rsidP="002A1523">
            <w:pPr>
              <w:jc w:val="center"/>
              <w:rPr>
                <w:sz w:val="24"/>
              </w:rPr>
            </w:pPr>
            <w:r w:rsidRPr="003749E2">
              <w:rPr>
                <w:sz w:val="24"/>
              </w:rPr>
              <w:t>96,55</w:t>
            </w:r>
          </w:p>
        </w:tc>
      </w:tr>
      <w:tr w:rsidR="0012768C" w:rsidRPr="003749E2" w:rsidTr="002A1523">
        <w:trPr>
          <w:trHeight w:val="435"/>
        </w:trPr>
        <w:tc>
          <w:tcPr>
            <w:tcW w:w="5155" w:type="dxa"/>
            <w:hideMark/>
          </w:tcPr>
          <w:p w:rsidR="0012768C" w:rsidRPr="003749E2" w:rsidRDefault="0012768C" w:rsidP="007F4495">
            <w:pPr>
              <w:jc w:val="center"/>
              <w:rPr>
                <w:sz w:val="24"/>
              </w:rPr>
            </w:pPr>
            <w:r w:rsidRPr="003749E2">
              <w:rPr>
                <w:sz w:val="24"/>
              </w:rPr>
              <w:t>Площадь под кривой ROC (AUC) </w:t>
            </w:r>
          </w:p>
        </w:tc>
        <w:tc>
          <w:tcPr>
            <w:tcW w:w="4451" w:type="dxa"/>
            <w:vAlign w:val="center"/>
            <w:hideMark/>
          </w:tcPr>
          <w:p w:rsidR="0012768C" w:rsidRPr="003749E2" w:rsidRDefault="0012768C" w:rsidP="002A1523">
            <w:pPr>
              <w:jc w:val="center"/>
              <w:rPr>
                <w:sz w:val="24"/>
              </w:rPr>
            </w:pPr>
            <w:r w:rsidRPr="003749E2">
              <w:rPr>
                <w:sz w:val="24"/>
              </w:rPr>
              <w:t>0,741</w:t>
            </w:r>
          </w:p>
        </w:tc>
      </w:tr>
      <w:tr w:rsidR="0012768C" w:rsidRPr="003749E2" w:rsidTr="002A1523">
        <w:trPr>
          <w:trHeight w:val="435"/>
        </w:trPr>
        <w:tc>
          <w:tcPr>
            <w:tcW w:w="5155" w:type="dxa"/>
            <w:hideMark/>
          </w:tcPr>
          <w:p w:rsidR="0012768C" w:rsidRPr="003749E2" w:rsidRDefault="0012768C" w:rsidP="007F4495">
            <w:pPr>
              <w:jc w:val="center"/>
              <w:rPr>
                <w:sz w:val="24"/>
              </w:rPr>
            </w:pPr>
            <w:r w:rsidRPr="003749E2">
              <w:rPr>
                <w:sz w:val="24"/>
              </w:rPr>
              <w:t>Среднеквадратическая ошибка a</w:t>
            </w:r>
          </w:p>
        </w:tc>
        <w:tc>
          <w:tcPr>
            <w:tcW w:w="4451" w:type="dxa"/>
            <w:vAlign w:val="center"/>
            <w:hideMark/>
          </w:tcPr>
          <w:p w:rsidR="0012768C" w:rsidRPr="003749E2" w:rsidRDefault="0012768C" w:rsidP="002A1523">
            <w:pPr>
              <w:jc w:val="center"/>
              <w:rPr>
                <w:sz w:val="24"/>
              </w:rPr>
            </w:pPr>
            <w:r w:rsidRPr="003749E2">
              <w:rPr>
                <w:sz w:val="24"/>
              </w:rPr>
              <w:t>0,0589</w:t>
            </w:r>
          </w:p>
        </w:tc>
      </w:tr>
      <w:tr w:rsidR="0012768C" w:rsidRPr="003749E2" w:rsidTr="002A1523">
        <w:trPr>
          <w:trHeight w:val="435"/>
        </w:trPr>
        <w:tc>
          <w:tcPr>
            <w:tcW w:w="5155" w:type="dxa"/>
            <w:hideMark/>
          </w:tcPr>
          <w:p w:rsidR="0012768C" w:rsidRPr="003749E2" w:rsidRDefault="0012768C" w:rsidP="007F4495">
            <w:pPr>
              <w:jc w:val="center"/>
              <w:rPr>
                <w:sz w:val="24"/>
              </w:rPr>
            </w:pPr>
            <w:r w:rsidRPr="003749E2">
              <w:rPr>
                <w:sz w:val="24"/>
              </w:rPr>
              <w:t>Интервал доверия 95% b</w:t>
            </w:r>
          </w:p>
        </w:tc>
        <w:tc>
          <w:tcPr>
            <w:tcW w:w="4451" w:type="dxa"/>
            <w:vAlign w:val="center"/>
            <w:hideMark/>
          </w:tcPr>
          <w:p w:rsidR="0012768C" w:rsidRPr="003749E2" w:rsidRDefault="0012768C" w:rsidP="002A1523">
            <w:pPr>
              <w:jc w:val="center"/>
              <w:rPr>
                <w:sz w:val="24"/>
              </w:rPr>
            </w:pPr>
            <w:r w:rsidRPr="003749E2">
              <w:rPr>
                <w:sz w:val="24"/>
              </w:rPr>
              <w:t>от 0,622 до 0,839</w:t>
            </w:r>
          </w:p>
        </w:tc>
      </w:tr>
      <w:tr w:rsidR="0012768C" w:rsidRPr="003749E2" w:rsidTr="002A1523">
        <w:trPr>
          <w:trHeight w:val="435"/>
        </w:trPr>
        <w:tc>
          <w:tcPr>
            <w:tcW w:w="5155" w:type="dxa"/>
            <w:hideMark/>
          </w:tcPr>
          <w:p w:rsidR="0012768C" w:rsidRPr="003749E2" w:rsidRDefault="0012768C" w:rsidP="007F4495">
            <w:pPr>
              <w:jc w:val="center"/>
              <w:rPr>
                <w:sz w:val="24"/>
              </w:rPr>
            </w:pPr>
            <w:r w:rsidRPr="003749E2">
              <w:rPr>
                <w:sz w:val="24"/>
              </w:rPr>
              <w:t>z-статистика</w:t>
            </w:r>
          </w:p>
        </w:tc>
        <w:tc>
          <w:tcPr>
            <w:tcW w:w="4451" w:type="dxa"/>
            <w:vAlign w:val="center"/>
            <w:hideMark/>
          </w:tcPr>
          <w:p w:rsidR="0012768C" w:rsidRPr="003749E2" w:rsidRDefault="0012768C" w:rsidP="002A1523">
            <w:pPr>
              <w:jc w:val="center"/>
              <w:rPr>
                <w:sz w:val="24"/>
              </w:rPr>
            </w:pPr>
            <w:r w:rsidRPr="003749E2">
              <w:rPr>
                <w:sz w:val="24"/>
              </w:rPr>
              <w:t>4,099</w:t>
            </w:r>
          </w:p>
        </w:tc>
      </w:tr>
      <w:tr w:rsidR="0012768C" w:rsidRPr="003749E2" w:rsidTr="002A1523">
        <w:trPr>
          <w:trHeight w:val="435"/>
        </w:trPr>
        <w:tc>
          <w:tcPr>
            <w:tcW w:w="5155" w:type="dxa"/>
            <w:hideMark/>
          </w:tcPr>
          <w:p w:rsidR="0012768C" w:rsidRPr="003749E2" w:rsidRDefault="0012768C" w:rsidP="007F4495">
            <w:pPr>
              <w:jc w:val="center"/>
              <w:rPr>
                <w:sz w:val="24"/>
              </w:rPr>
            </w:pPr>
            <w:r w:rsidRPr="003749E2">
              <w:rPr>
                <w:sz w:val="24"/>
              </w:rPr>
              <w:t>Уровень значимости P (площадь = 0,5)</w:t>
            </w:r>
          </w:p>
        </w:tc>
        <w:tc>
          <w:tcPr>
            <w:tcW w:w="4451" w:type="dxa"/>
            <w:vAlign w:val="center"/>
            <w:hideMark/>
          </w:tcPr>
          <w:p w:rsidR="0012768C" w:rsidRPr="003749E2" w:rsidRDefault="0012768C" w:rsidP="002A1523">
            <w:pPr>
              <w:jc w:val="center"/>
              <w:rPr>
                <w:sz w:val="24"/>
              </w:rPr>
            </w:pPr>
            <w:r w:rsidRPr="003749E2">
              <w:rPr>
                <w:sz w:val="24"/>
              </w:rPr>
              <w:t>&lt;0,0001</w:t>
            </w:r>
          </w:p>
        </w:tc>
      </w:tr>
      <w:tr w:rsidR="00970D07" w:rsidRPr="003749E2" w:rsidTr="002A1523">
        <w:trPr>
          <w:trHeight w:val="435"/>
        </w:trPr>
        <w:tc>
          <w:tcPr>
            <w:tcW w:w="5155" w:type="dxa"/>
            <w:hideMark/>
          </w:tcPr>
          <w:p w:rsidR="00970D07" w:rsidRPr="003749E2" w:rsidRDefault="00970D07" w:rsidP="007F4495">
            <w:pPr>
              <w:jc w:val="center"/>
              <w:rPr>
                <w:sz w:val="24"/>
              </w:rPr>
            </w:pPr>
            <w:r w:rsidRPr="003749E2">
              <w:rPr>
                <w:sz w:val="24"/>
              </w:rPr>
              <w:t>Отношение шансов (OR)</w:t>
            </w:r>
          </w:p>
        </w:tc>
        <w:tc>
          <w:tcPr>
            <w:tcW w:w="4451" w:type="dxa"/>
            <w:vAlign w:val="center"/>
            <w:hideMark/>
          </w:tcPr>
          <w:p w:rsidR="00970D07" w:rsidRPr="003749E2" w:rsidRDefault="00970D07" w:rsidP="002A1523">
            <w:pPr>
              <w:jc w:val="center"/>
              <w:rPr>
                <w:sz w:val="24"/>
              </w:rPr>
            </w:pPr>
            <w:r w:rsidRPr="003749E2">
              <w:rPr>
                <w:sz w:val="24"/>
              </w:rPr>
              <w:t>4.167</w:t>
            </w:r>
          </w:p>
        </w:tc>
      </w:tr>
      <w:tr w:rsidR="00970D07" w:rsidRPr="003749E2" w:rsidTr="002A1523">
        <w:trPr>
          <w:trHeight w:val="435"/>
        </w:trPr>
        <w:tc>
          <w:tcPr>
            <w:tcW w:w="5155" w:type="dxa"/>
            <w:hideMark/>
          </w:tcPr>
          <w:p w:rsidR="00970D07" w:rsidRPr="003749E2" w:rsidRDefault="00970D07" w:rsidP="007F4495">
            <w:pPr>
              <w:jc w:val="center"/>
              <w:rPr>
                <w:sz w:val="24"/>
              </w:rPr>
            </w:pPr>
            <w:r w:rsidRPr="003749E2">
              <w:rPr>
                <w:sz w:val="24"/>
              </w:rPr>
              <w:t>Нижняя граница 95% ДИ (CI)</w:t>
            </w:r>
          </w:p>
        </w:tc>
        <w:tc>
          <w:tcPr>
            <w:tcW w:w="4451" w:type="dxa"/>
            <w:vAlign w:val="center"/>
            <w:hideMark/>
          </w:tcPr>
          <w:p w:rsidR="00970D07" w:rsidRPr="003749E2" w:rsidRDefault="00970D07" w:rsidP="002A1523">
            <w:pPr>
              <w:jc w:val="center"/>
              <w:rPr>
                <w:sz w:val="24"/>
              </w:rPr>
            </w:pPr>
            <w:r w:rsidRPr="003749E2">
              <w:rPr>
                <w:sz w:val="24"/>
              </w:rPr>
              <w:t>1.217</w:t>
            </w:r>
          </w:p>
        </w:tc>
      </w:tr>
      <w:tr w:rsidR="00970D07" w:rsidRPr="003749E2" w:rsidTr="002A1523">
        <w:trPr>
          <w:trHeight w:val="435"/>
        </w:trPr>
        <w:tc>
          <w:tcPr>
            <w:tcW w:w="5155" w:type="dxa"/>
            <w:hideMark/>
          </w:tcPr>
          <w:p w:rsidR="00970D07" w:rsidRPr="003749E2" w:rsidRDefault="00970D07" w:rsidP="007F4495">
            <w:pPr>
              <w:jc w:val="center"/>
              <w:rPr>
                <w:sz w:val="24"/>
              </w:rPr>
            </w:pPr>
            <w:r w:rsidRPr="003749E2">
              <w:rPr>
                <w:sz w:val="24"/>
              </w:rPr>
              <w:t>Верхняя граница 95% ДИ (CI)</w:t>
            </w:r>
          </w:p>
        </w:tc>
        <w:tc>
          <w:tcPr>
            <w:tcW w:w="4451" w:type="dxa"/>
            <w:vAlign w:val="center"/>
            <w:hideMark/>
          </w:tcPr>
          <w:p w:rsidR="00970D07" w:rsidRPr="003749E2" w:rsidRDefault="00970D07" w:rsidP="002A1523">
            <w:pPr>
              <w:jc w:val="center"/>
              <w:rPr>
                <w:sz w:val="24"/>
              </w:rPr>
            </w:pPr>
            <w:r w:rsidRPr="003749E2">
              <w:rPr>
                <w:sz w:val="24"/>
              </w:rPr>
              <w:t>14.263</w:t>
            </w:r>
          </w:p>
        </w:tc>
      </w:tr>
    </w:tbl>
    <w:p w:rsidR="00742AFF" w:rsidRPr="007F4495" w:rsidRDefault="00742AFF" w:rsidP="007F4495">
      <w:pPr>
        <w:pStyle w:val="a5"/>
        <w:ind w:left="-142" w:right="-1"/>
        <w:rPr>
          <w:spacing w:val="2"/>
          <w:szCs w:val="28"/>
        </w:rPr>
      </w:pPr>
    </w:p>
    <w:p w:rsidR="00B81819" w:rsidRPr="004D058D" w:rsidRDefault="00762C75" w:rsidP="004D058D">
      <w:pPr>
        <w:pStyle w:val="a5"/>
        <w:ind w:left="-142" w:right="-1"/>
        <w:rPr>
          <w:spacing w:val="2"/>
          <w:szCs w:val="28"/>
        </w:rPr>
      </w:pPr>
      <w:r>
        <w:rPr>
          <w:szCs w:val="28"/>
        </w:rPr>
        <w:t>Таблица 26</w:t>
      </w:r>
      <w:r w:rsidR="00742AFF">
        <w:rPr>
          <w:szCs w:val="28"/>
        </w:rPr>
        <w:t xml:space="preserve"> -</w:t>
      </w:r>
      <w:r w:rsidR="00324FC3" w:rsidRPr="007F4495">
        <w:rPr>
          <w:szCs w:val="28"/>
        </w:rPr>
        <w:t xml:space="preserve"> Определение площади кривой ROC, точки отсечки, отношение шансов АОРР, РНК плазмы, эритроцитарных микровезикул</w:t>
      </w:r>
    </w:p>
    <w:p w:rsidR="00746186" w:rsidRDefault="00746186" w:rsidP="007F4495">
      <w:pPr>
        <w:pStyle w:val="a5"/>
        <w:ind w:left="-142" w:right="-1"/>
        <w:rPr>
          <w:szCs w:val="28"/>
        </w:rPr>
      </w:pPr>
    </w:p>
    <w:tbl>
      <w:tblPr>
        <w:tblStyle w:val="af0"/>
        <w:tblW w:w="9776" w:type="dxa"/>
        <w:tblInd w:w="-142" w:type="dxa"/>
        <w:tblLayout w:type="fixed"/>
        <w:tblLook w:val="04A0" w:firstRow="1" w:lastRow="0" w:firstColumn="1" w:lastColumn="0" w:noHBand="0" w:noVBand="1"/>
      </w:tblPr>
      <w:tblGrid>
        <w:gridCol w:w="1269"/>
        <w:gridCol w:w="1270"/>
        <w:gridCol w:w="1000"/>
        <w:gridCol w:w="1134"/>
        <w:gridCol w:w="1560"/>
        <w:gridCol w:w="1134"/>
        <w:gridCol w:w="1134"/>
        <w:gridCol w:w="1275"/>
      </w:tblGrid>
      <w:tr w:rsidR="004D058D" w:rsidRPr="00D7313F" w:rsidTr="00027C90">
        <w:tc>
          <w:tcPr>
            <w:tcW w:w="1269" w:type="dxa"/>
          </w:tcPr>
          <w:p w:rsidR="00746186" w:rsidRPr="00D7313F" w:rsidRDefault="00746186" w:rsidP="00E02812">
            <w:pPr>
              <w:pStyle w:val="a5"/>
              <w:ind w:left="0" w:right="-1"/>
              <w:rPr>
                <w:spacing w:val="2"/>
                <w:sz w:val="24"/>
              </w:rPr>
            </w:pPr>
          </w:p>
        </w:tc>
        <w:tc>
          <w:tcPr>
            <w:tcW w:w="1270" w:type="dxa"/>
          </w:tcPr>
          <w:p w:rsidR="00746186" w:rsidRPr="00D7313F" w:rsidRDefault="00746186" w:rsidP="00E02812">
            <w:pPr>
              <w:pStyle w:val="a5"/>
              <w:ind w:left="0" w:right="-1"/>
              <w:rPr>
                <w:spacing w:val="2"/>
                <w:sz w:val="24"/>
                <w:lang w:val="en-US"/>
              </w:rPr>
            </w:pPr>
            <w:r w:rsidRPr="00D7313F">
              <w:rPr>
                <w:spacing w:val="2"/>
                <w:sz w:val="24"/>
                <w:lang w:val="en-US"/>
              </w:rPr>
              <w:t>AUC (95% CI)</w:t>
            </w:r>
          </w:p>
        </w:tc>
        <w:tc>
          <w:tcPr>
            <w:tcW w:w="1000" w:type="dxa"/>
          </w:tcPr>
          <w:p w:rsidR="00746186" w:rsidRPr="00D7313F" w:rsidRDefault="00746186" w:rsidP="00E02812">
            <w:pPr>
              <w:pStyle w:val="a5"/>
              <w:ind w:left="0" w:right="-1"/>
              <w:rPr>
                <w:spacing w:val="2"/>
                <w:sz w:val="24"/>
                <w:lang w:val="en-US"/>
              </w:rPr>
            </w:pPr>
            <w:r w:rsidRPr="00D7313F">
              <w:rPr>
                <w:spacing w:val="2"/>
                <w:sz w:val="24"/>
                <w:lang w:val="en-US"/>
              </w:rPr>
              <w:t>P-level</w:t>
            </w:r>
          </w:p>
        </w:tc>
        <w:tc>
          <w:tcPr>
            <w:tcW w:w="1134" w:type="dxa"/>
          </w:tcPr>
          <w:p w:rsidR="00746186" w:rsidRPr="00D7313F" w:rsidRDefault="00746186" w:rsidP="00E02812">
            <w:pPr>
              <w:pStyle w:val="a5"/>
              <w:ind w:left="0" w:right="-1"/>
              <w:rPr>
                <w:spacing w:val="2"/>
                <w:sz w:val="24"/>
              </w:rPr>
            </w:pPr>
            <w:r w:rsidRPr="00D7313F">
              <w:rPr>
                <w:spacing w:val="2"/>
                <w:sz w:val="24"/>
                <w:lang w:val="en-US"/>
              </w:rPr>
              <w:t>J-</w:t>
            </w:r>
            <w:r w:rsidRPr="00D7313F">
              <w:rPr>
                <w:spacing w:val="2"/>
                <w:sz w:val="24"/>
              </w:rPr>
              <w:t>индекс Юдена</w:t>
            </w:r>
          </w:p>
        </w:tc>
        <w:tc>
          <w:tcPr>
            <w:tcW w:w="1560" w:type="dxa"/>
          </w:tcPr>
          <w:p w:rsidR="00746186" w:rsidRPr="00D7313F" w:rsidRDefault="00746186" w:rsidP="00E02812">
            <w:pPr>
              <w:pStyle w:val="a5"/>
              <w:ind w:left="0" w:right="-1"/>
              <w:rPr>
                <w:spacing w:val="2"/>
                <w:sz w:val="24"/>
              </w:rPr>
            </w:pPr>
            <w:r w:rsidRPr="00D7313F">
              <w:rPr>
                <w:spacing w:val="2"/>
                <w:sz w:val="24"/>
              </w:rPr>
              <w:t xml:space="preserve">Оптимальное пороговое значение </w:t>
            </w:r>
          </w:p>
        </w:tc>
        <w:tc>
          <w:tcPr>
            <w:tcW w:w="1134" w:type="dxa"/>
          </w:tcPr>
          <w:p w:rsidR="00746186" w:rsidRPr="00D7313F" w:rsidRDefault="00746186" w:rsidP="00E02812">
            <w:pPr>
              <w:pStyle w:val="a5"/>
              <w:ind w:left="0" w:right="-1"/>
              <w:rPr>
                <w:spacing w:val="2"/>
                <w:sz w:val="24"/>
              </w:rPr>
            </w:pPr>
            <w:r w:rsidRPr="00D7313F">
              <w:rPr>
                <w:spacing w:val="2"/>
                <w:sz w:val="24"/>
              </w:rPr>
              <w:t xml:space="preserve">Чувствительность </w:t>
            </w:r>
          </w:p>
        </w:tc>
        <w:tc>
          <w:tcPr>
            <w:tcW w:w="1134" w:type="dxa"/>
          </w:tcPr>
          <w:p w:rsidR="00746186" w:rsidRPr="00D7313F" w:rsidRDefault="00746186" w:rsidP="00E02812">
            <w:pPr>
              <w:pStyle w:val="a5"/>
              <w:ind w:left="0" w:right="-1"/>
              <w:rPr>
                <w:spacing w:val="2"/>
                <w:sz w:val="24"/>
              </w:rPr>
            </w:pPr>
            <w:r w:rsidRPr="00D7313F">
              <w:rPr>
                <w:spacing w:val="2"/>
                <w:sz w:val="24"/>
              </w:rPr>
              <w:t xml:space="preserve">Специфичность </w:t>
            </w:r>
          </w:p>
        </w:tc>
        <w:tc>
          <w:tcPr>
            <w:tcW w:w="1275" w:type="dxa"/>
          </w:tcPr>
          <w:p w:rsidR="00746186" w:rsidRPr="00D7313F" w:rsidRDefault="00746186" w:rsidP="00E02812">
            <w:pPr>
              <w:pStyle w:val="a5"/>
              <w:ind w:left="0" w:right="-1"/>
              <w:rPr>
                <w:spacing w:val="2"/>
                <w:sz w:val="24"/>
                <w:lang w:val="en-US"/>
              </w:rPr>
            </w:pPr>
            <w:r w:rsidRPr="00D7313F">
              <w:rPr>
                <w:spacing w:val="2"/>
                <w:sz w:val="24"/>
                <w:lang w:val="en-US"/>
              </w:rPr>
              <w:t>OR (CI 95%)</w:t>
            </w:r>
          </w:p>
        </w:tc>
      </w:tr>
      <w:tr w:rsidR="004D058D" w:rsidRPr="00D7313F" w:rsidTr="00027C90">
        <w:tc>
          <w:tcPr>
            <w:tcW w:w="1269" w:type="dxa"/>
          </w:tcPr>
          <w:p w:rsidR="00746186" w:rsidRPr="00D7313F" w:rsidRDefault="00746186" w:rsidP="00E02812">
            <w:pPr>
              <w:pStyle w:val="a5"/>
              <w:ind w:left="0" w:right="-1"/>
              <w:rPr>
                <w:spacing w:val="2"/>
                <w:sz w:val="24"/>
              </w:rPr>
            </w:pPr>
            <w:r w:rsidRPr="00D7313F">
              <w:rPr>
                <w:spacing w:val="2"/>
                <w:sz w:val="24"/>
              </w:rPr>
              <w:t>АОРР, нмоль/мл</w:t>
            </w:r>
          </w:p>
        </w:tc>
        <w:tc>
          <w:tcPr>
            <w:tcW w:w="1270" w:type="dxa"/>
          </w:tcPr>
          <w:p w:rsidR="00746186" w:rsidRPr="00D7313F" w:rsidRDefault="00746186" w:rsidP="00746186">
            <w:pPr>
              <w:pStyle w:val="a5"/>
              <w:ind w:left="0" w:right="-1"/>
              <w:jc w:val="center"/>
              <w:rPr>
                <w:spacing w:val="2"/>
                <w:sz w:val="24"/>
              </w:rPr>
            </w:pPr>
            <w:r w:rsidRPr="00D7313F">
              <w:rPr>
                <w:spacing w:val="2"/>
                <w:sz w:val="24"/>
                <w:lang w:val="en-US"/>
              </w:rPr>
              <w:t>0,</w:t>
            </w:r>
            <w:r w:rsidRPr="00D7313F">
              <w:rPr>
                <w:spacing w:val="2"/>
                <w:sz w:val="24"/>
              </w:rPr>
              <w:t xml:space="preserve">922 </w:t>
            </w:r>
          </w:p>
          <w:p w:rsidR="00746186" w:rsidRPr="00D7313F" w:rsidRDefault="00746186" w:rsidP="00746186">
            <w:pPr>
              <w:pStyle w:val="a5"/>
              <w:ind w:left="0" w:right="-1"/>
              <w:jc w:val="center"/>
              <w:rPr>
                <w:spacing w:val="2"/>
                <w:sz w:val="24"/>
              </w:rPr>
            </w:pPr>
            <w:r w:rsidRPr="00D7313F">
              <w:rPr>
                <w:spacing w:val="2"/>
                <w:sz w:val="24"/>
              </w:rPr>
              <w:t>(0,828-0,974)</w:t>
            </w:r>
          </w:p>
        </w:tc>
        <w:tc>
          <w:tcPr>
            <w:tcW w:w="1000" w:type="dxa"/>
          </w:tcPr>
          <w:p w:rsidR="00746186" w:rsidRPr="00D7313F" w:rsidRDefault="00746186" w:rsidP="00E02812">
            <w:pPr>
              <w:pStyle w:val="a5"/>
              <w:ind w:left="0" w:right="-1"/>
              <w:rPr>
                <w:spacing w:val="2"/>
                <w:sz w:val="24"/>
              </w:rPr>
            </w:pPr>
            <w:r w:rsidRPr="00D7313F">
              <w:rPr>
                <w:spacing w:val="2"/>
                <w:sz w:val="24"/>
              </w:rPr>
              <w:t>0,0001</w:t>
            </w:r>
          </w:p>
        </w:tc>
        <w:tc>
          <w:tcPr>
            <w:tcW w:w="1134" w:type="dxa"/>
          </w:tcPr>
          <w:p w:rsidR="00746186" w:rsidRPr="00D7313F" w:rsidRDefault="00746186" w:rsidP="00746186">
            <w:pPr>
              <w:pStyle w:val="a5"/>
              <w:ind w:left="0" w:right="-1"/>
              <w:rPr>
                <w:spacing w:val="2"/>
                <w:sz w:val="24"/>
              </w:rPr>
            </w:pPr>
            <w:r w:rsidRPr="00D7313F">
              <w:rPr>
                <w:spacing w:val="2"/>
                <w:sz w:val="24"/>
              </w:rPr>
              <w:t>0,7088</w:t>
            </w:r>
          </w:p>
        </w:tc>
        <w:tc>
          <w:tcPr>
            <w:tcW w:w="1560" w:type="dxa"/>
          </w:tcPr>
          <w:p w:rsidR="00746186" w:rsidRPr="00D7313F" w:rsidRDefault="00746186" w:rsidP="00746186">
            <w:pPr>
              <w:pStyle w:val="a5"/>
              <w:ind w:left="0" w:right="-1"/>
              <w:rPr>
                <w:spacing w:val="2"/>
                <w:sz w:val="24"/>
              </w:rPr>
            </w:pPr>
            <w:r w:rsidRPr="00D7313F">
              <w:rPr>
                <w:spacing w:val="2"/>
                <w:sz w:val="24"/>
              </w:rPr>
              <w:t>≤ 0,227</w:t>
            </w:r>
          </w:p>
        </w:tc>
        <w:tc>
          <w:tcPr>
            <w:tcW w:w="1134" w:type="dxa"/>
          </w:tcPr>
          <w:p w:rsidR="00746186" w:rsidRPr="00D7313F" w:rsidRDefault="00746186" w:rsidP="00746186">
            <w:pPr>
              <w:pStyle w:val="a5"/>
              <w:ind w:left="0" w:right="-1"/>
              <w:rPr>
                <w:spacing w:val="2"/>
                <w:sz w:val="24"/>
              </w:rPr>
            </w:pPr>
            <w:r w:rsidRPr="00D7313F">
              <w:rPr>
                <w:spacing w:val="2"/>
                <w:sz w:val="24"/>
              </w:rPr>
              <w:t>77,78</w:t>
            </w:r>
          </w:p>
        </w:tc>
        <w:tc>
          <w:tcPr>
            <w:tcW w:w="1134" w:type="dxa"/>
          </w:tcPr>
          <w:p w:rsidR="00746186" w:rsidRPr="00D7313F" w:rsidRDefault="00746186" w:rsidP="00746186">
            <w:pPr>
              <w:pStyle w:val="a5"/>
              <w:ind w:left="0" w:right="-1"/>
              <w:rPr>
                <w:spacing w:val="2"/>
                <w:sz w:val="24"/>
              </w:rPr>
            </w:pPr>
            <w:r w:rsidRPr="00D7313F">
              <w:rPr>
                <w:spacing w:val="2"/>
                <w:sz w:val="24"/>
              </w:rPr>
              <w:t>93,10</w:t>
            </w:r>
          </w:p>
        </w:tc>
        <w:tc>
          <w:tcPr>
            <w:tcW w:w="1275" w:type="dxa"/>
          </w:tcPr>
          <w:p w:rsidR="00746186" w:rsidRPr="00D7313F" w:rsidRDefault="00746186" w:rsidP="004800D1">
            <w:pPr>
              <w:pStyle w:val="a5"/>
              <w:ind w:left="0" w:right="-1"/>
              <w:rPr>
                <w:spacing w:val="2"/>
                <w:sz w:val="24"/>
              </w:rPr>
            </w:pPr>
            <w:r w:rsidRPr="00D7313F">
              <w:rPr>
                <w:spacing w:val="2"/>
                <w:sz w:val="24"/>
              </w:rPr>
              <w:t>47,95(9,191;</w:t>
            </w:r>
          </w:p>
          <w:p w:rsidR="00746186" w:rsidRPr="00D7313F" w:rsidRDefault="00746186" w:rsidP="00746186">
            <w:pPr>
              <w:pStyle w:val="a5"/>
              <w:ind w:left="0" w:right="-1"/>
              <w:rPr>
                <w:spacing w:val="2"/>
                <w:sz w:val="24"/>
              </w:rPr>
            </w:pPr>
            <w:r w:rsidRPr="00D7313F">
              <w:rPr>
                <w:spacing w:val="2"/>
                <w:sz w:val="24"/>
              </w:rPr>
              <w:t>242,905)</w:t>
            </w:r>
          </w:p>
        </w:tc>
      </w:tr>
      <w:tr w:rsidR="004D058D" w:rsidRPr="00D7313F" w:rsidTr="00027C90">
        <w:tc>
          <w:tcPr>
            <w:tcW w:w="1269" w:type="dxa"/>
          </w:tcPr>
          <w:p w:rsidR="00746186" w:rsidRPr="00D7313F" w:rsidRDefault="00746186" w:rsidP="00E02812">
            <w:pPr>
              <w:pStyle w:val="a5"/>
              <w:ind w:left="0" w:right="-1"/>
              <w:rPr>
                <w:spacing w:val="2"/>
                <w:sz w:val="24"/>
              </w:rPr>
            </w:pPr>
            <w:r w:rsidRPr="00D7313F">
              <w:rPr>
                <w:spacing w:val="2"/>
                <w:sz w:val="24"/>
              </w:rPr>
              <w:t>РНК плазмы мкг/мл</w:t>
            </w:r>
          </w:p>
        </w:tc>
        <w:tc>
          <w:tcPr>
            <w:tcW w:w="1270" w:type="dxa"/>
          </w:tcPr>
          <w:p w:rsidR="00746186" w:rsidRPr="00D7313F" w:rsidRDefault="00746186" w:rsidP="00746186">
            <w:pPr>
              <w:pStyle w:val="a5"/>
              <w:ind w:right="-1"/>
              <w:jc w:val="center"/>
              <w:rPr>
                <w:spacing w:val="2"/>
                <w:sz w:val="24"/>
              </w:rPr>
            </w:pPr>
            <w:r w:rsidRPr="00D7313F">
              <w:rPr>
                <w:spacing w:val="2"/>
                <w:sz w:val="24"/>
              </w:rPr>
              <w:t>0,741</w:t>
            </w:r>
          </w:p>
          <w:p w:rsidR="00746186" w:rsidRPr="00D7313F" w:rsidRDefault="00746186" w:rsidP="00746186">
            <w:pPr>
              <w:pStyle w:val="a5"/>
              <w:ind w:left="0" w:right="-1"/>
              <w:jc w:val="center"/>
              <w:rPr>
                <w:spacing w:val="2"/>
                <w:sz w:val="24"/>
              </w:rPr>
            </w:pPr>
            <w:r w:rsidRPr="00D7313F">
              <w:rPr>
                <w:spacing w:val="2"/>
                <w:sz w:val="24"/>
              </w:rPr>
              <w:t>(0,622-0,839)</w:t>
            </w:r>
          </w:p>
        </w:tc>
        <w:tc>
          <w:tcPr>
            <w:tcW w:w="1000" w:type="dxa"/>
          </w:tcPr>
          <w:p w:rsidR="00746186" w:rsidRPr="00D7313F" w:rsidRDefault="00746186" w:rsidP="00E02812">
            <w:pPr>
              <w:pStyle w:val="a5"/>
              <w:ind w:left="0" w:right="-1"/>
              <w:rPr>
                <w:spacing w:val="2"/>
                <w:sz w:val="24"/>
              </w:rPr>
            </w:pPr>
            <w:r w:rsidRPr="00D7313F">
              <w:rPr>
                <w:spacing w:val="2"/>
                <w:sz w:val="24"/>
              </w:rPr>
              <w:t>0,0001</w:t>
            </w:r>
          </w:p>
        </w:tc>
        <w:tc>
          <w:tcPr>
            <w:tcW w:w="1134" w:type="dxa"/>
          </w:tcPr>
          <w:p w:rsidR="00746186" w:rsidRPr="00D7313F" w:rsidRDefault="00746186" w:rsidP="00F66CA4">
            <w:pPr>
              <w:pStyle w:val="a5"/>
              <w:ind w:left="0" w:right="-1"/>
              <w:rPr>
                <w:spacing w:val="2"/>
                <w:sz w:val="24"/>
              </w:rPr>
            </w:pPr>
            <w:r w:rsidRPr="00D7313F">
              <w:rPr>
                <w:spacing w:val="2"/>
                <w:sz w:val="24"/>
              </w:rPr>
              <w:t>0,</w:t>
            </w:r>
            <w:r w:rsidR="00F66CA4" w:rsidRPr="00D7313F">
              <w:rPr>
                <w:spacing w:val="2"/>
                <w:sz w:val="24"/>
              </w:rPr>
              <w:t>3655</w:t>
            </w:r>
          </w:p>
        </w:tc>
        <w:tc>
          <w:tcPr>
            <w:tcW w:w="1560" w:type="dxa"/>
          </w:tcPr>
          <w:p w:rsidR="00746186" w:rsidRPr="00D7313F" w:rsidRDefault="00746186" w:rsidP="00F66CA4">
            <w:pPr>
              <w:pStyle w:val="a5"/>
              <w:ind w:left="0" w:right="-1"/>
              <w:rPr>
                <w:spacing w:val="2"/>
                <w:sz w:val="24"/>
              </w:rPr>
            </w:pPr>
            <w:r w:rsidRPr="00D7313F">
              <w:rPr>
                <w:spacing w:val="2"/>
                <w:sz w:val="24"/>
              </w:rPr>
              <w:t xml:space="preserve">≤ </w:t>
            </w:r>
            <w:r w:rsidR="00F66CA4" w:rsidRPr="00D7313F">
              <w:rPr>
                <w:spacing w:val="2"/>
                <w:sz w:val="24"/>
              </w:rPr>
              <w:t>0,006</w:t>
            </w:r>
          </w:p>
        </w:tc>
        <w:tc>
          <w:tcPr>
            <w:tcW w:w="1134" w:type="dxa"/>
          </w:tcPr>
          <w:p w:rsidR="00746186" w:rsidRPr="00D7313F" w:rsidRDefault="00F66CA4" w:rsidP="00E02812">
            <w:pPr>
              <w:pStyle w:val="a5"/>
              <w:ind w:left="0" w:right="-1"/>
              <w:rPr>
                <w:spacing w:val="2"/>
                <w:sz w:val="24"/>
              </w:rPr>
            </w:pPr>
            <w:r w:rsidRPr="00D7313F">
              <w:rPr>
                <w:spacing w:val="2"/>
                <w:sz w:val="24"/>
              </w:rPr>
              <w:t>40</w:t>
            </w:r>
          </w:p>
        </w:tc>
        <w:tc>
          <w:tcPr>
            <w:tcW w:w="1134" w:type="dxa"/>
          </w:tcPr>
          <w:p w:rsidR="00746186" w:rsidRPr="00D7313F" w:rsidRDefault="00F66CA4" w:rsidP="00F66CA4">
            <w:pPr>
              <w:pStyle w:val="a5"/>
              <w:ind w:left="0" w:right="-1"/>
              <w:rPr>
                <w:spacing w:val="2"/>
                <w:sz w:val="24"/>
              </w:rPr>
            </w:pPr>
            <w:r w:rsidRPr="00D7313F">
              <w:rPr>
                <w:spacing w:val="2"/>
                <w:sz w:val="24"/>
              </w:rPr>
              <w:t>96</w:t>
            </w:r>
            <w:r w:rsidR="00746186" w:rsidRPr="00D7313F">
              <w:rPr>
                <w:spacing w:val="2"/>
                <w:sz w:val="24"/>
              </w:rPr>
              <w:t>,</w:t>
            </w:r>
            <w:r w:rsidRPr="00D7313F">
              <w:rPr>
                <w:spacing w:val="2"/>
                <w:sz w:val="24"/>
              </w:rPr>
              <w:t>55</w:t>
            </w:r>
          </w:p>
        </w:tc>
        <w:tc>
          <w:tcPr>
            <w:tcW w:w="1275" w:type="dxa"/>
          </w:tcPr>
          <w:p w:rsidR="00746186" w:rsidRPr="00D7313F" w:rsidRDefault="00F66CA4" w:rsidP="00E02812">
            <w:pPr>
              <w:pStyle w:val="a5"/>
              <w:ind w:right="-1"/>
              <w:rPr>
                <w:spacing w:val="2"/>
                <w:sz w:val="24"/>
              </w:rPr>
            </w:pPr>
            <w:r w:rsidRPr="00D7313F">
              <w:rPr>
                <w:spacing w:val="2"/>
                <w:sz w:val="24"/>
              </w:rPr>
              <w:t>4</w:t>
            </w:r>
            <w:r w:rsidR="00746186" w:rsidRPr="00D7313F">
              <w:rPr>
                <w:spacing w:val="2"/>
                <w:sz w:val="24"/>
              </w:rPr>
              <w:t>,</w:t>
            </w:r>
            <w:r w:rsidRPr="00D7313F">
              <w:rPr>
                <w:spacing w:val="2"/>
                <w:sz w:val="24"/>
              </w:rPr>
              <w:t>167</w:t>
            </w:r>
            <w:r w:rsidR="00746186" w:rsidRPr="00D7313F">
              <w:rPr>
                <w:spacing w:val="2"/>
                <w:sz w:val="24"/>
              </w:rPr>
              <w:t xml:space="preserve"> (</w:t>
            </w:r>
            <w:r w:rsidRPr="00D7313F">
              <w:rPr>
                <w:spacing w:val="2"/>
                <w:sz w:val="24"/>
              </w:rPr>
              <w:t>1</w:t>
            </w:r>
            <w:r w:rsidR="00746186" w:rsidRPr="00D7313F">
              <w:rPr>
                <w:spacing w:val="2"/>
                <w:sz w:val="24"/>
              </w:rPr>
              <w:t>,</w:t>
            </w:r>
            <w:r w:rsidRPr="00D7313F">
              <w:rPr>
                <w:spacing w:val="2"/>
                <w:sz w:val="24"/>
              </w:rPr>
              <w:t>217</w:t>
            </w:r>
            <w:r w:rsidR="00746186" w:rsidRPr="00D7313F">
              <w:rPr>
                <w:spacing w:val="2"/>
                <w:sz w:val="24"/>
              </w:rPr>
              <w:t>;</w:t>
            </w:r>
          </w:p>
          <w:p w:rsidR="00746186" w:rsidRPr="00D7313F" w:rsidRDefault="00F66CA4" w:rsidP="00F66CA4">
            <w:pPr>
              <w:pStyle w:val="a5"/>
              <w:ind w:left="0" w:right="-1"/>
              <w:rPr>
                <w:spacing w:val="2"/>
                <w:sz w:val="24"/>
              </w:rPr>
            </w:pPr>
            <w:r w:rsidRPr="00D7313F">
              <w:rPr>
                <w:spacing w:val="2"/>
                <w:sz w:val="24"/>
              </w:rPr>
              <w:t>14</w:t>
            </w:r>
            <w:r w:rsidR="00746186" w:rsidRPr="00D7313F">
              <w:rPr>
                <w:spacing w:val="2"/>
                <w:sz w:val="24"/>
              </w:rPr>
              <w:t>,</w:t>
            </w:r>
            <w:r w:rsidRPr="00D7313F">
              <w:rPr>
                <w:spacing w:val="2"/>
                <w:sz w:val="24"/>
              </w:rPr>
              <w:t>263</w:t>
            </w:r>
            <w:r w:rsidR="00746186" w:rsidRPr="00D7313F">
              <w:rPr>
                <w:spacing w:val="2"/>
                <w:sz w:val="24"/>
              </w:rPr>
              <w:t>)</w:t>
            </w:r>
          </w:p>
        </w:tc>
      </w:tr>
      <w:tr w:rsidR="004D058D" w:rsidRPr="00D7313F" w:rsidTr="00027C90">
        <w:tc>
          <w:tcPr>
            <w:tcW w:w="1269" w:type="dxa"/>
          </w:tcPr>
          <w:p w:rsidR="00746186" w:rsidRPr="00D7313F" w:rsidRDefault="00746186" w:rsidP="00E02812">
            <w:pPr>
              <w:pStyle w:val="a5"/>
              <w:ind w:left="0" w:right="-1"/>
              <w:rPr>
                <w:spacing w:val="2"/>
                <w:sz w:val="24"/>
              </w:rPr>
            </w:pPr>
            <w:r w:rsidRPr="00D7313F">
              <w:rPr>
                <w:spacing w:val="2"/>
                <w:sz w:val="24"/>
              </w:rPr>
              <w:t>Эритроцитарные микровезикулы усл. ед.</w:t>
            </w:r>
          </w:p>
        </w:tc>
        <w:tc>
          <w:tcPr>
            <w:tcW w:w="1270" w:type="dxa"/>
          </w:tcPr>
          <w:p w:rsidR="00746186" w:rsidRPr="00D7313F" w:rsidRDefault="00F66CA4" w:rsidP="00746186">
            <w:pPr>
              <w:pStyle w:val="a5"/>
              <w:ind w:right="-1"/>
              <w:jc w:val="center"/>
              <w:rPr>
                <w:spacing w:val="2"/>
                <w:sz w:val="24"/>
              </w:rPr>
            </w:pPr>
            <w:r w:rsidRPr="00D7313F">
              <w:rPr>
                <w:spacing w:val="2"/>
                <w:sz w:val="24"/>
              </w:rPr>
              <w:t>1</w:t>
            </w:r>
            <w:r w:rsidR="00746186" w:rsidRPr="00D7313F">
              <w:rPr>
                <w:spacing w:val="2"/>
                <w:sz w:val="24"/>
              </w:rPr>
              <w:t>,</w:t>
            </w:r>
            <w:r w:rsidRPr="00D7313F">
              <w:rPr>
                <w:spacing w:val="2"/>
                <w:sz w:val="24"/>
              </w:rPr>
              <w:t>000</w:t>
            </w:r>
          </w:p>
          <w:p w:rsidR="00746186" w:rsidRPr="00D7313F" w:rsidRDefault="00746186" w:rsidP="00F66CA4">
            <w:pPr>
              <w:pStyle w:val="a5"/>
              <w:ind w:left="0" w:right="-1"/>
              <w:jc w:val="center"/>
              <w:rPr>
                <w:spacing w:val="2"/>
                <w:sz w:val="24"/>
              </w:rPr>
            </w:pPr>
            <w:r w:rsidRPr="00D7313F">
              <w:rPr>
                <w:spacing w:val="2"/>
                <w:sz w:val="24"/>
              </w:rPr>
              <w:t>(0,</w:t>
            </w:r>
            <w:r w:rsidR="00F66CA4" w:rsidRPr="00D7313F">
              <w:rPr>
                <w:spacing w:val="2"/>
                <w:sz w:val="24"/>
              </w:rPr>
              <w:t>845</w:t>
            </w:r>
            <w:r w:rsidRPr="00D7313F">
              <w:rPr>
                <w:spacing w:val="2"/>
                <w:sz w:val="24"/>
              </w:rPr>
              <w:t>-</w:t>
            </w:r>
            <w:r w:rsidR="00F66CA4" w:rsidRPr="00D7313F">
              <w:rPr>
                <w:spacing w:val="2"/>
                <w:sz w:val="24"/>
              </w:rPr>
              <w:t>1</w:t>
            </w:r>
            <w:r w:rsidRPr="00D7313F">
              <w:rPr>
                <w:spacing w:val="2"/>
                <w:sz w:val="24"/>
              </w:rPr>
              <w:t>,</w:t>
            </w:r>
            <w:r w:rsidR="00F66CA4" w:rsidRPr="00D7313F">
              <w:rPr>
                <w:spacing w:val="2"/>
                <w:sz w:val="24"/>
              </w:rPr>
              <w:t>000</w:t>
            </w:r>
            <w:r w:rsidRPr="00D7313F">
              <w:rPr>
                <w:spacing w:val="2"/>
                <w:sz w:val="24"/>
              </w:rPr>
              <w:t>)</w:t>
            </w:r>
          </w:p>
        </w:tc>
        <w:tc>
          <w:tcPr>
            <w:tcW w:w="1000" w:type="dxa"/>
          </w:tcPr>
          <w:p w:rsidR="00746186" w:rsidRPr="00D7313F" w:rsidRDefault="00746186" w:rsidP="00E02812">
            <w:pPr>
              <w:pStyle w:val="a5"/>
              <w:ind w:left="0" w:right="-1"/>
              <w:rPr>
                <w:spacing w:val="2"/>
                <w:sz w:val="24"/>
              </w:rPr>
            </w:pPr>
            <w:r w:rsidRPr="00D7313F">
              <w:rPr>
                <w:spacing w:val="2"/>
                <w:sz w:val="24"/>
              </w:rPr>
              <w:t>0,0001</w:t>
            </w:r>
          </w:p>
        </w:tc>
        <w:tc>
          <w:tcPr>
            <w:tcW w:w="1134" w:type="dxa"/>
          </w:tcPr>
          <w:p w:rsidR="00746186" w:rsidRPr="00D7313F" w:rsidRDefault="00F66CA4" w:rsidP="00F66CA4">
            <w:pPr>
              <w:pStyle w:val="a5"/>
              <w:ind w:left="0" w:right="-1"/>
              <w:rPr>
                <w:spacing w:val="2"/>
                <w:sz w:val="24"/>
              </w:rPr>
            </w:pPr>
            <w:r w:rsidRPr="00D7313F">
              <w:rPr>
                <w:spacing w:val="2"/>
                <w:sz w:val="24"/>
              </w:rPr>
              <w:t>1</w:t>
            </w:r>
            <w:r w:rsidR="00746186" w:rsidRPr="00D7313F">
              <w:rPr>
                <w:spacing w:val="2"/>
                <w:sz w:val="24"/>
              </w:rPr>
              <w:t>,</w:t>
            </w:r>
            <w:r w:rsidRPr="00D7313F">
              <w:rPr>
                <w:spacing w:val="2"/>
                <w:sz w:val="24"/>
              </w:rPr>
              <w:t>000</w:t>
            </w:r>
          </w:p>
        </w:tc>
        <w:tc>
          <w:tcPr>
            <w:tcW w:w="1560" w:type="dxa"/>
          </w:tcPr>
          <w:p w:rsidR="00746186" w:rsidRPr="00D7313F" w:rsidRDefault="00746186" w:rsidP="00F66CA4">
            <w:pPr>
              <w:pStyle w:val="a5"/>
              <w:ind w:left="0" w:right="-1"/>
              <w:rPr>
                <w:spacing w:val="2"/>
                <w:sz w:val="24"/>
              </w:rPr>
            </w:pPr>
            <w:r w:rsidRPr="00D7313F">
              <w:rPr>
                <w:spacing w:val="2"/>
                <w:sz w:val="24"/>
              </w:rPr>
              <w:t xml:space="preserve">≤ </w:t>
            </w:r>
            <w:r w:rsidR="00F66CA4" w:rsidRPr="00D7313F">
              <w:rPr>
                <w:spacing w:val="2"/>
                <w:sz w:val="24"/>
              </w:rPr>
              <w:t>33</w:t>
            </w:r>
          </w:p>
        </w:tc>
        <w:tc>
          <w:tcPr>
            <w:tcW w:w="1134" w:type="dxa"/>
          </w:tcPr>
          <w:p w:rsidR="00746186" w:rsidRPr="00D7313F" w:rsidRDefault="00F66CA4" w:rsidP="00E02812">
            <w:pPr>
              <w:pStyle w:val="a5"/>
              <w:ind w:left="0" w:right="-1"/>
              <w:rPr>
                <w:spacing w:val="2"/>
                <w:sz w:val="24"/>
              </w:rPr>
            </w:pPr>
            <w:r w:rsidRPr="00D7313F">
              <w:rPr>
                <w:spacing w:val="2"/>
                <w:sz w:val="24"/>
              </w:rPr>
              <w:t>100</w:t>
            </w:r>
          </w:p>
        </w:tc>
        <w:tc>
          <w:tcPr>
            <w:tcW w:w="1134" w:type="dxa"/>
          </w:tcPr>
          <w:p w:rsidR="00746186" w:rsidRPr="00D7313F" w:rsidRDefault="00F66CA4" w:rsidP="00E02812">
            <w:pPr>
              <w:pStyle w:val="a5"/>
              <w:ind w:left="0" w:right="-1"/>
              <w:rPr>
                <w:spacing w:val="2"/>
                <w:sz w:val="24"/>
              </w:rPr>
            </w:pPr>
            <w:r w:rsidRPr="00D7313F">
              <w:rPr>
                <w:spacing w:val="2"/>
                <w:sz w:val="24"/>
              </w:rPr>
              <w:t>100</w:t>
            </w:r>
          </w:p>
        </w:tc>
        <w:tc>
          <w:tcPr>
            <w:tcW w:w="1275" w:type="dxa"/>
          </w:tcPr>
          <w:p w:rsidR="00746186" w:rsidRPr="00D7313F" w:rsidRDefault="00F66CA4" w:rsidP="00E02812">
            <w:pPr>
              <w:pStyle w:val="a5"/>
              <w:ind w:right="-1"/>
              <w:rPr>
                <w:spacing w:val="2"/>
                <w:sz w:val="24"/>
              </w:rPr>
            </w:pPr>
            <w:r w:rsidRPr="00D7313F">
              <w:rPr>
                <w:spacing w:val="2"/>
                <w:sz w:val="24"/>
              </w:rPr>
              <w:t>9</w:t>
            </w:r>
            <w:r w:rsidR="00746186" w:rsidRPr="00D7313F">
              <w:rPr>
                <w:spacing w:val="2"/>
                <w:sz w:val="24"/>
              </w:rPr>
              <w:t>,</w:t>
            </w:r>
            <w:r w:rsidRPr="00D7313F">
              <w:rPr>
                <w:spacing w:val="2"/>
                <w:sz w:val="24"/>
              </w:rPr>
              <w:t>257</w:t>
            </w:r>
            <w:r w:rsidR="00746186" w:rsidRPr="00D7313F">
              <w:rPr>
                <w:spacing w:val="2"/>
                <w:sz w:val="24"/>
              </w:rPr>
              <w:t xml:space="preserve"> (1,</w:t>
            </w:r>
            <w:r w:rsidRPr="00D7313F">
              <w:rPr>
                <w:spacing w:val="2"/>
                <w:sz w:val="24"/>
              </w:rPr>
              <w:t>982</w:t>
            </w:r>
            <w:r w:rsidR="00746186" w:rsidRPr="00D7313F">
              <w:rPr>
                <w:spacing w:val="2"/>
                <w:sz w:val="24"/>
              </w:rPr>
              <w:t>;</w:t>
            </w:r>
          </w:p>
          <w:p w:rsidR="00746186" w:rsidRPr="00D7313F" w:rsidRDefault="00F66CA4" w:rsidP="00E02812">
            <w:pPr>
              <w:pStyle w:val="a5"/>
              <w:ind w:left="0" w:right="-1"/>
              <w:rPr>
                <w:spacing w:val="2"/>
                <w:sz w:val="24"/>
              </w:rPr>
            </w:pPr>
            <w:r w:rsidRPr="00D7313F">
              <w:rPr>
                <w:spacing w:val="2"/>
                <w:sz w:val="24"/>
              </w:rPr>
              <w:t>2</w:t>
            </w:r>
            <w:r w:rsidR="00746186" w:rsidRPr="00D7313F">
              <w:rPr>
                <w:spacing w:val="2"/>
                <w:sz w:val="24"/>
              </w:rPr>
              <w:t>1,843)</w:t>
            </w:r>
          </w:p>
        </w:tc>
      </w:tr>
      <w:tr w:rsidR="00746186" w:rsidRPr="00D7313F" w:rsidTr="00027C90">
        <w:tc>
          <w:tcPr>
            <w:tcW w:w="9776" w:type="dxa"/>
            <w:gridSpan w:val="8"/>
          </w:tcPr>
          <w:p w:rsidR="00746186" w:rsidRPr="00D7313F" w:rsidRDefault="00746186" w:rsidP="00E02812">
            <w:pPr>
              <w:pStyle w:val="a5"/>
              <w:ind w:left="0" w:right="-1"/>
              <w:rPr>
                <w:spacing w:val="2"/>
                <w:sz w:val="24"/>
              </w:rPr>
            </w:pPr>
            <w:r w:rsidRPr="00D7313F">
              <w:rPr>
                <w:spacing w:val="2"/>
                <w:sz w:val="24"/>
              </w:rPr>
              <w:t xml:space="preserve">Примечание: </w:t>
            </w:r>
            <w:r w:rsidRPr="00D7313F">
              <w:rPr>
                <w:spacing w:val="2"/>
                <w:sz w:val="24"/>
                <w:lang w:val="en-US"/>
              </w:rPr>
              <w:t>AUC</w:t>
            </w:r>
            <w:r w:rsidRPr="00D7313F">
              <w:rPr>
                <w:spacing w:val="2"/>
                <w:sz w:val="24"/>
              </w:rPr>
              <w:t xml:space="preserve"> (95%</w:t>
            </w:r>
            <w:r w:rsidR="004D058D" w:rsidRPr="00D7313F">
              <w:rPr>
                <w:spacing w:val="2"/>
                <w:sz w:val="24"/>
                <w:lang w:val="en-US"/>
              </w:rPr>
              <w:t>CI</w:t>
            </w:r>
            <w:r w:rsidR="004D058D" w:rsidRPr="00D7313F">
              <w:rPr>
                <w:spacing w:val="2"/>
                <w:sz w:val="24"/>
              </w:rPr>
              <w:t>) -</w:t>
            </w:r>
            <w:r w:rsidRPr="00D7313F">
              <w:rPr>
                <w:spacing w:val="2"/>
                <w:sz w:val="24"/>
              </w:rPr>
              <w:t xml:space="preserve">площадь под </w:t>
            </w:r>
            <w:r w:rsidRPr="00D7313F">
              <w:rPr>
                <w:spacing w:val="2"/>
                <w:sz w:val="24"/>
                <w:lang w:val="en-US"/>
              </w:rPr>
              <w:t>ROC</w:t>
            </w:r>
            <w:r w:rsidRPr="00D7313F">
              <w:rPr>
                <w:spacing w:val="2"/>
                <w:sz w:val="24"/>
              </w:rPr>
              <w:t xml:space="preserve">-кривой (95% ДИ-доверительный интервал), </w:t>
            </w:r>
            <w:r w:rsidRPr="00D7313F">
              <w:rPr>
                <w:spacing w:val="2"/>
                <w:sz w:val="24"/>
                <w:lang w:val="en-US"/>
              </w:rPr>
              <w:t>p</w:t>
            </w:r>
            <w:r w:rsidRPr="00D7313F">
              <w:rPr>
                <w:spacing w:val="2"/>
                <w:sz w:val="24"/>
              </w:rPr>
              <w:t>-</w:t>
            </w:r>
            <w:r w:rsidRPr="00D7313F">
              <w:rPr>
                <w:spacing w:val="2"/>
                <w:sz w:val="24"/>
                <w:lang w:val="en-US"/>
              </w:rPr>
              <w:t>level</w:t>
            </w:r>
            <w:r w:rsidRPr="00D7313F">
              <w:rPr>
                <w:spacing w:val="2"/>
                <w:sz w:val="24"/>
              </w:rPr>
              <w:t xml:space="preserve">-уровень значимости. </w:t>
            </w:r>
          </w:p>
        </w:tc>
      </w:tr>
    </w:tbl>
    <w:p w:rsidR="00746186" w:rsidRPr="007F4495" w:rsidRDefault="00746186" w:rsidP="007F4495">
      <w:pPr>
        <w:pStyle w:val="a5"/>
        <w:ind w:left="-142" w:right="-1"/>
        <w:rPr>
          <w:spacing w:val="2"/>
          <w:szCs w:val="28"/>
        </w:rPr>
      </w:pPr>
    </w:p>
    <w:p w:rsidR="00B81819" w:rsidRPr="007F4495" w:rsidRDefault="00B81819" w:rsidP="007F4495">
      <w:pPr>
        <w:pStyle w:val="a5"/>
        <w:ind w:left="-142" w:right="-1" w:firstLine="850"/>
        <w:rPr>
          <w:spacing w:val="3"/>
          <w:szCs w:val="28"/>
        </w:rPr>
      </w:pPr>
      <w:r w:rsidRPr="007F4495">
        <w:rPr>
          <w:szCs w:val="28"/>
        </w:rPr>
        <w:t xml:space="preserve">На основании проведенного анализа, в </w:t>
      </w:r>
      <w:r w:rsidRPr="007F4495">
        <w:rPr>
          <w:spacing w:val="2"/>
          <w:szCs w:val="28"/>
        </w:rPr>
        <w:t xml:space="preserve">качестве маркеров диагностики преэклампсии </w:t>
      </w:r>
      <w:r w:rsidRPr="007F4495">
        <w:rPr>
          <w:szCs w:val="28"/>
        </w:rPr>
        <w:t xml:space="preserve">у </w:t>
      </w:r>
      <w:r w:rsidRPr="007F4495">
        <w:rPr>
          <w:spacing w:val="2"/>
          <w:szCs w:val="28"/>
        </w:rPr>
        <w:t xml:space="preserve">беременных </w:t>
      </w:r>
      <w:r w:rsidR="00CD5BA7" w:rsidRPr="007F4495">
        <w:rPr>
          <w:szCs w:val="28"/>
        </w:rPr>
        <w:t>без ХАГ</w:t>
      </w:r>
      <w:r w:rsidRPr="007F4495">
        <w:rPr>
          <w:spacing w:val="2"/>
          <w:szCs w:val="28"/>
        </w:rPr>
        <w:t xml:space="preserve">, с высокой точностью могут </w:t>
      </w:r>
      <w:r w:rsidRPr="007F4495">
        <w:rPr>
          <w:spacing w:val="3"/>
          <w:szCs w:val="28"/>
        </w:rPr>
        <w:t xml:space="preserve">быть </w:t>
      </w:r>
      <w:r w:rsidRPr="007F4495">
        <w:rPr>
          <w:spacing w:val="2"/>
          <w:szCs w:val="28"/>
        </w:rPr>
        <w:t xml:space="preserve">использованы показатели содержания микровезикул, </w:t>
      </w:r>
      <w:r w:rsidR="00CD5BA7" w:rsidRPr="007F4495">
        <w:rPr>
          <w:spacing w:val="2"/>
          <w:szCs w:val="28"/>
        </w:rPr>
        <w:t>АОРР</w:t>
      </w:r>
      <w:r w:rsidRPr="007F4495">
        <w:rPr>
          <w:spacing w:val="2"/>
          <w:szCs w:val="28"/>
        </w:rPr>
        <w:t xml:space="preserve">, </w:t>
      </w:r>
      <w:r w:rsidR="00CD5BA7" w:rsidRPr="007F4495">
        <w:rPr>
          <w:spacing w:val="2"/>
          <w:szCs w:val="28"/>
        </w:rPr>
        <w:t>РНК плазмы</w:t>
      </w:r>
      <w:r w:rsidRPr="007F4495">
        <w:rPr>
          <w:spacing w:val="2"/>
          <w:szCs w:val="28"/>
        </w:rPr>
        <w:t xml:space="preserve"> (таблица </w:t>
      </w:r>
      <w:r w:rsidR="00762C75">
        <w:rPr>
          <w:spacing w:val="2"/>
          <w:szCs w:val="28"/>
        </w:rPr>
        <w:t>26</w:t>
      </w:r>
      <w:r w:rsidRPr="007F4495">
        <w:rPr>
          <w:spacing w:val="3"/>
          <w:szCs w:val="28"/>
        </w:rPr>
        <w:t>).</w:t>
      </w:r>
    </w:p>
    <w:p w:rsidR="009A7DE2" w:rsidRPr="007F4495" w:rsidRDefault="009A7DE2" w:rsidP="007F4495">
      <w:pPr>
        <w:pStyle w:val="TableParagraph"/>
        <w:tabs>
          <w:tab w:val="left" w:pos="752"/>
          <w:tab w:val="left" w:pos="1323"/>
          <w:tab w:val="left" w:pos="2554"/>
          <w:tab w:val="left" w:pos="4757"/>
          <w:tab w:val="left" w:pos="6258"/>
          <w:tab w:val="left" w:pos="8136"/>
          <w:tab w:val="left" w:pos="9587"/>
        </w:tabs>
        <w:ind w:left="-142" w:right="-1"/>
        <w:jc w:val="both"/>
        <w:rPr>
          <w:sz w:val="28"/>
          <w:szCs w:val="28"/>
        </w:rPr>
      </w:pPr>
      <w:r w:rsidRPr="007F4495">
        <w:rPr>
          <w:noProof/>
          <w:sz w:val="28"/>
          <w:szCs w:val="28"/>
          <w:lang w:eastAsia="ru-RU"/>
        </w:rPr>
        <w:drawing>
          <wp:inline distT="0" distB="0" distL="0" distR="0" wp14:anchorId="4AD17D46" wp14:editId="1268D9A2">
            <wp:extent cx="6482715" cy="4425950"/>
            <wp:effectExtent l="0" t="0" r="0" b="6350"/>
            <wp:docPr id="5957913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91310" name="Рисунок 595791310"/>
                    <pic:cNvPicPr/>
                  </pic:nvPicPr>
                  <pic:blipFill>
                    <a:blip r:embed="rId15">
                      <a:extLst>
                        <a:ext uri="{28A0092B-C50C-407E-A947-70E740481C1C}">
                          <a14:useLocalDpi xmlns:a14="http://schemas.microsoft.com/office/drawing/2010/main" val="0"/>
                        </a:ext>
                      </a:extLst>
                    </a:blip>
                    <a:stretch>
                      <a:fillRect/>
                    </a:stretch>
                  </pic:blipFill>
                  <pic:spPr>
                    <a:xfrm>
                      <a:off x="0" y="0"/>
                      <a:ext cx="6482715" cy="4425950"/>
                    </a:xfrm>
                    <a:prstGeom prst="rect">
                      <a:avLst/>
                    </a:prstGeom>
                  </pic:spPr>
                </pic:pic>
              </a:graphicData>
            </a:graphic>
          </wp:inline>
        </w:drawing>
      </w:r>
    </w:p>
    <w:p w:rsidR="00815AAD" w:rsidRPr="007F4495" w:rsidRDefault="00815AAD" w:rsidP="007F4495">
      <w:pPr>
        <w:pStyle w:val="TableParagraph"/>
        <w:tabs>
          <w:tab w:val="left" w:pos="752"/>
          <w:tab w:val="left" w:pos="1323"/>
          <w:tab w:val="left" w:pos="2554"/>
          <w:tab w:val="left" w:pos="4757"/>
          <w:tab w:val="left" w:pos="6258"/>
          <w:tab w:val="left" w:pos="8136"/>
          <w:tab w:val="left" w:pos="9587"/>
        </w:tabs>
        <w:ind w:left="-142" w:right="-1"/>
        <w:jc w:val="both"/>
        <w:rPr>
          <w:sz w:val="28"/>
          <w:szCs w:val="28"/>
        </w:rPr>
      </w:pPr>
      <w:r w:rsidRPr="007F4495">
        <w:rPr>
          <w:sz w:val="28"/>
          <w:szCs w:val="28"/>
        </w:rPr>
        <w:t>Рисунок 7</w:t>
      </w:r>
      <w:r w:rsidR="00742AFF">
        <w:rPr>
          <w:sz w:val="28"/>
          <w:szCs w:val="28"/>
        </w:rPr>
        <w:t xml:space="preserve"> -</w:t>
      </w:r>
      <w:r w:rsidRPr="007F4495">
        <w:rPr>
          <w:sz w:val="28"/>
          <w:szCs w:val="28"/>
        </w:rPr>
        <w:t xml:space="preserve"> Методика расчета прогноза преэклампсии у беременных без гипертензивных расстройств</w:t>
      </w:r>
    </w:p>
    <w:p w:rsidR="004C09DA" w:rsidRPr="007F4495" w:rsidRDefault="004C09DA" w:rsidP="007F4495">
      <w:pPr>
        <w:pStyle w:val="TableParagraph"/>
        <w:tabs>
          <w:tab w:val="left" w:pos="752"/>
          <w:tab w:val="left" w:pos="1323"/>
          <w:tab w:val="left" w:pos="2554"/>
          <w:tab w:val="left" w:pos="4757"/>
          <w:tab w:val="left" w:pos="6258"/>
          <w:tab w:val="left" w:pos="8136"/>
          <w:tab w:val="left" w:pos="9587"/>
        </w:tabs>
        <w:ind w:left="-142" w:right="-1"/>
        <w:jc w:val="both"/>
        <w:rPr>
          <w:sz w:val="28"/>
          <w:szCs w:val="28"/>
        </w:rPr>
      </w:pPr>
    </w:p>
    <w:p w:rsidR="00AE0380" w:rsidRPr="007F4495" w:rsidRDefault="00742AFF" w:rsidP="00742AFF">
      <w:pPr>
        <w:pStyle w:val="TableParagraph"/>
        <w:tabs>
          <w:tab w:val="left" w:pos="752"/>
          <w:tab w:val="left" w:pos="1323"/>
          <w:tab w:val="left" w:pos="2554"/>
          <w:tab w:val="left" w:pos="4757"/>
          <w:tab w:val="left" w:pos="6258"/>
          <w:tab w:val="left" w:pos="8136"/>
          <w:tab w:val="left" w:pos="9587"/>
        </w:tabs>
        <w:ind w:left="-142" w:right="-1"/>
        <w:jc w:val="both"/>
        <w:rPr>
          <w:sz w:val="28"/>
          <w:szCs w:val="28"/>
        </w:rPr>
      </w:pPr>
      <w:r>
        <w:rPr>
          <w:sz w:val="28"/>
          <w:szCs w:val="28"/>
        </w:rPr>
        <w:tab/>
      </w:r>
      <w:r w:rsidR="009A7DE2" w:rsidRPr="007F4495">
        <w:rPr>
          <w:sz w:val="28"/>
          <w:szCs w:val="28"/>
        </w:rPr>
        <w:t>Расчет присоединения тяжелой преэклампсии у беременных без гипертензивных расстройств продемонстрировал возможность маркеров тяжелой преэклампсии прогнозировать присоединение тяжелой преэклампсии, эритроцитарные микровезикулы при пороговом значении более 33 усл.ед. шанс преэклампсии возрастает в 9 раз, при пороговом значении АОРР более 0,227 нмоль/мл, шанс преэклампсии повышается в 47 раз, при пороговом значении РНК плазмы более 0,006 мг/мл, шанс преэклампсии возрастает в 4 раза и в совокупности данные прогностически ценные маркеры прогнозируют преэклампсию у беременных без гипертензивных расстройств в 50 раз выше (рисунок 7).</w:t>
      </w:r>
    </w:p>
    <w:p w:rsidR="00AE0380" w:rsidRDefault="00AE0380" w:rsidP="007F4495">
      <w:pPr>
        <w:jc w:val="both"/>
        <w:rPr>
          <w:b/>
          <w:bCs/>
          <w:szCs w:val="28"/>
        </w:rPr>
      </w:pPr>
    </w:p>
    <w:p w:rsidR="00D7313F" w:rsidRDefault="00D7313F" w:rsidP="007F4495">
      <w:pPr>
        <w:jc w:val="both"/>
        <w:rPr>
          <w:b/>
          <w:bCs/>
          <w:szCs w:val="28"/>
        </w:rPr>
      </w:pPr>
    </w:p>
    <w:p w:rsidR="00D7313F" w:rsidRDefault="00D7313F" w:rsidP="007F4495">
      <w:pPr>
        <w:jc w:val="both"/>
        <w:rPr>
          <w:b/>
          <w:bCs/>
          <w:szCs w:val="28"/>
        </w:rPr>
      </w:pPr>
    </w:p>
    <w:p w:rsidR="00D7313F" w:rsidRDefault="00D7313F" w:rsidP="007F4495">
      <w:pPr>
        <w:jc w:val="both"/>
        <w:rPr>
          <w:b/>
          <w:bCs/>
          <w:szCs w:val="28"/>
        </w:rPr>
      </w:pPr>
    </w:p>
    <w:p w:rsidR="00D7313F" w:rsidRDefault="00D7313F" w:rsidP="007F4495">
      <w:pPr>
        <w:jc w:val="both"/>
        <w:rPr>
          <w:b/>
          <w:bCs/>
          <w:szCs w:val="28"/>
        </w:rPr>
      </w:pPr>
    </w:p>
    <w:p w:rsidR="006D10C5" w:rsidRDefault="006D10C5" w:rsidP="007F4495">
      <w:pPr>
        <w:jc w:val="both"/>
        <w:rPr>
          <w:b/>
          <w:bCs/>
          <w:szCs w:val="28"/>
        </w:rPr>
      </w:pPr>
    </w:p>
    <w:p w:rsidR="004800D1" w:rsidRDefault="004800D1" w:rsidP="007F4495">
      <w:pPr>
        <w:jc w:val="both"/>
        <w:rPr>
          <w:b/>
          <w:bCs/>
          <w:szCs w:val="28"/>
        </w:rPr>
      </w:pPr>
    </w:p>
    <w:p w:rsidR="004800D1" w:rsidRDefault="004800D1" w:rsidP="007F4495">
      <w:pPr>
        <w:jc w:val="both"/>
        <w:rPr>
          <w:b/>
          <w:bCs/>
          <w:szCs w:val="28"/>
        </w:rPr>
      </w:pPr>
    </w:p>
    <w:p w:rsidR="006D10C5" w:rsidRDefault="006D10C5" w:rsidP="007F4495">
      <w:pPr>
        <w:jc w:val="both"/>
        <w:rPr>
          <w:b/>
          <w:bCs/>
          <w:szCs w:val="28"/>
        </w:rPr>
      </w:pPr>
    </w:p>
    <w:p w:rsidR="00D7313F" w:rsidRPr="007F4495" w:rsidRDefault="00D7313F" w:rsidP="007F4495">
      <w:pPr>
        <w:jc w:val="both"/>
        <w:rPr>
          <w:b/>
          <w:bCs/>
          <w:szCs w:val="28"/>
        </w:rPr>
      </w:pPr>
    </w:p>
    <w:p w:rsidR="00CC694C" w:rsidRDefault="00AF51EF" w:rsidP="00CC694C">
      <w:pPr>
        <w:pStyle w:val="1"/>
        <w:numPr>
          <w:ilvl w:val="1"/>
          <w:numId w:val="23"/>
        </w:numPr>
        <w:spacing w:before="0" w:beforeAutospacing="0" w:after="0" w:afterAutospacing="0"/>
        <w:ind w:left="0" w:right="3" w:firstLine="709"/>
        <w:jc w:val="both"/>
        <w:rPr>
          <w:sz w:val="28"/>
          <w:szCs w:val="28"/>
        </w:rPr>
      </w:pPr>
      <w:r w:rsidRPr="007F4495">
        <w:rPr>
          <w:sz w:val="28"/>
          <w:szCs w:val="28"/>
        </w:rPr>
        <w:t xml:space="preserve">Результаты </w:t>
      </w:r>
      <w:r w:rsidR="00DB07B5">
        <w:rPr>
          <w:sz w:val="28"/>
          <w:szCs w:val="28"/>
        </w:rPr>
        <w:t xml:space="preserve">исследования </w:t>
      </w:r>
      <w:r w:rsidRPr="007F4495">
        <w:rPr>
          <w:sz w:val="28"/>
          <w:szCs w:val="28"/>
        </w:rPr>
        <w:t>2 этапа</w:t>
      </w:r>
      <w:r w:rsidR="00DB07B5">
        <w:rPr>
          <w:sz w:val="28"/>
          <w:szCs w:val="28"/>
        </w:rPr>
        <w:t xml:space="preserve"> </w:t>
      </w:r>
      <w:r w:rsidRPr="007F4495">
        <w:rPr>
          <w:sz w:val="28"/>
          <w:szCs w:val="28"/>
        </w:rPr>
        <w:t xml:space="preserve"> </w:t>
      </w:r>
    </w:p>
    <w:p w:rsidR="00AF51EF" w:rsidRPr="007F4495" w:rsidRDefault="00AF51EF" w:rsidP="00CC694C">
      <w:pPr>
        <w:pStyle w:val="1"/>
        <w:spacing w:before="0" w:beforeAutospacing="0" w:after="0" w:afterAutospacing="0"/>
        <w:ind w:right="3" w:firstLine="709"/>
        <w:jc w:val="both"/>
        <w:rPr>
          <w:sz w:val="28"/>
          <w:szCs w:val="28"/>
        </w:rPr>
      </w:pPr>
      <w:r w:rsidRPr="007F4495">
        <w:rPr>
          <w:rFonts w:eastAsia="REG"/>
          <w:sz w:val="28"/>
          <w:szCs w:val="28"/>
        </w:rPr>
        <w:t>Прогностическая модель развития преэклампсии у беременных с хронической артериальной гипертензии</w:t>
      </w:r>
    </w:p>
    <w:p w:rsidR="00AE0380" w:rsidRPr="007F4495" w:rsidRDefault="00AF51EF" w:rsidP="00CC694C">
      <w:pPr>
        <w:pStyle w:val="1"/>
        <w:spacing w:before="0" w:beforeAutospacing="0" w:after="0" w:afterAutospacing="0"/>
        <w:ind w:right="594" w:firstLine="708"/>
        <w:jc w:val="both"/>
        <w:rPr>
          <w:sz w:val="28"/>
          <w:szCs w:val="28"/>
        </w:rPr>
      </w:pPr>
      <w:r w:rsidRPr="007F4495">
        <w:rPr>
          <w:sz w:val="28"/>
          <w:szCs w:val="28"/>
        </w:rPr>
        <w:t>3.</w:t>
      </w:r>
      <w:r w:rsidR="00CC694C">
        <w:rPr>
          <w:sz w:val="28"/>
          <w:szCs w:val="28"/>
        </w:rPr>
        <w:t>2</w:t>
      </w:r>
      <w:r w:rsidRPr="007F4495">
        <w:rPr>
          <w:sz w:val="28"/>
          <w:szCs w:val="28"/>
        </w:rPr>
        <w:t xml:space="preserve">.1 </w:t>
      </w:r>
      <w:r w:rsidR="00AE0380" w:rsidRPr="007F4495">
        <w:rPr>
          <w:sz w:val="28"/>
          <w:szCs w:val="28"/>
        </w:rPr>
        <w:t xml:space="preserve">Общеклинические </w:t>
      </w:r>
      <w:r w:rsidRPr="007F4495">
        <w:rPr>
          <w:sz w:val="28"/>
          <w:szCs w:val="28"/>
        </w:rPr>
        <w:t xml:space="preserve">показатели </w:t>
      </w:r>
      <w:r w:rsidR="00CC694C">
        <w:rPr>
          <w:sz w:val="28"/>
          <w:szCs w:val="28"/>
        </w:rPr>
        <w:t xml:space="preserve"> </w:t>
      </w:r>
    </w:p>
    <w:p w:rsidR="00AE0380" w:rsidRDefault="00AE0380" w:rsidP="007F4495">
      <w:pPr>
        <w:pStyle w:val="ab"/>
        <w:spacing w:before="0" w:beforeAutospacing="0" w:after="0" w:afterAutospacing="0"/>
        <w:ind w:firstLine="708"/>
        <w:jc w:val="both"/>
        <w:rPr>
          <w:rFonts w:eastAsia="TimesNewRomanPSMT"/>
          <w:szCs w:val="28"/>
        </w:rPr>
      </w:pPr>
      <w:r w:rsidRPr="007F4495">
        <w:rPr>
          <w:rFonts w:eastAsia="TimesNewRomanPSMT"/>
          <w:szCs w:val="28"/>
        </w:rPr>
        <w:t>Проведен сравнительный анализ стандартных клинический лабораторных показателей 2 этапа, таких как общий анализ крови, коагулограммма, биохимический анализ крови, протеинурия в общем анализе мочи</w:t>
      </w:r>
      <w:r w:rsidR="00AF51EF" w:rsidRPr="007F4495">
        <w:rPr>
          <w:rFonts w:eastAsia="TimesNewRomanPSMT"/>
          <w:szCs w:val="28"/>
        </w:rPr>
        <w:t xml:space="preserve"> (т</w:t>
      </w:r>
      <w:r w:rsidRPr="007F4495">
        <w:rPr>
          <w:rFonts w:eastAsia="TimesNewRomanPSMT"/>
          <w:szCs w:val="28"/>
        </w:rPr>
        <w:t xml:space="preserve">аблица </w:t>
      </w:r>
      <w:r w:rsidR="00AB6354">
        <w:rPr>
          <w:rFonts w:eastAsia="TimesNewRomanPSMT"/>
          <w:szCs w:val="28"/>
        </w:rPr>
        <w:t>27</w:t>
      </w:r>
      <w:r w:rsidR="00AF51EF" w:rsidRPr="007F4495">
        <w:rPr>
          <w:rFonts w:eastAsia="TimesNewRomanPSMT"/>
          <w:szCs w:val="28"/>
        </w:rPr>
        <w:t>).</w:t>
      </w:r>
    </w:p>
    <w:p w:rsidR="00D7313F" w:rsidRPr="007F4495" w:rsidRDefault="00D7313F" w:rsidP="007F4495">
      <w:pPr>
        <w:pStyle w:val="ab"/>
        <w:spacing w:before="0" w:beforeAutospacing="0" w:after="0" w:afterAutospacing="0"/>
        <w:ind w:firstLine="708"/>
        <w:jc w:val="both"/>
        <w:rPr>
          <w:rFonts w:eastAsia="TimesNewRomanPSMT"/>
          <w:szCs w:val="28"/>
        </w:rPr>
      </w:pPr>
    </w:p>
    <w:p w:rsidR="00AC3FA0" w:rsidRPr="007F4495" w:rsidRDefault="00AB6354" w:rsidP="007F4495">
      <w:pPr>
        <w:pStyle w:val="ab"/>
        <w:spacing w:before="0" w:beforeAutospacing="0" w:after="0" w:afterAutospacing="0"/>
        <w:jc w:val="both"/>
        <w:rPr>
          <w:rFonts w:eastAsia="TimesNewRomanPSMT"/>
          <w:szCs w:val="28"/>
        </w:rPr>
      </w:pPr>
      <w:r>
        <w:rPr>
          <w:rFonts w:eastAsia="TimesNewRomanPSMT"/>
          <w:szCs w:val="28"/>
        </w:rPr>
        <w:t>Таблица 27</w:t>
      </w:r>
      <w:r w:rsidR="00AF51EF" w:rsidRPr="007F4495">
        <w:rPr>
          <w:rFonts w:eastAsia="TimesNewRomanPSMT"/>
          <w:szCs w:val="28"/>
        </w:rPr>
        <w:t xml:space="preserve"> </w:t>
      </w:r>
      <w:r w:rsidR="00CC694C">
        <w:rPr>
          <w:rFonts w:eastAsia="TimesNewRomanPSMT"/>
          <w:szCs w:val="28"/>
        </w:rPr>
        <w:t xml:space="preserve">- </w:t>
      </w:r>
      <w:r w:rsidR="00AC3FA0" w:rsidRPr="007F4495">
        <w:rPr>
          <w:rFonts w:eastAsia="TimesNewRomanPSMT"/>
          <w:szCs w:val="28"/>
        </w:rPr>
        <w:t xml:space="preserve">Показатели общего анализа крови у беременных с ХАГ и беременных преэклампсией на фоне ХАГ (Me </w:t>
      </w:r>
      <w:r w:rsidR="00AC3FA0" w:rsidRPr="007F4495">
        <w:rPr>
          <w:szCs w:val="28"/>
        </w:rPr>
        <w:t>(Q25-Q75))</w:t>
      </w:r>
      <w:r w:rsidR="00CC694C">
        <w:rPr>
          <w:szCs w:val="28"/>
        </w:rPr>
        <w:t xml:space="preserve"> </w:t>
      </w:r>
    </w:p>
    <w:p w:rsidR="00AF51EF" w:rsidRPr="007F4495" w:rsidRDefault="00AF51EF" w:rsidP="007F4495">
      <w:pPr>
        <w:pStyle w:val="ab"/>
        <w:spacing w:before="0" w:beforeAutospacing="0" w:after="0" w:afterAutospacing="0"/>
        <w:jc w:val="both"/>
        <w:rPr>
          <w:rFonts w:eastAsia="TimesNewRomanPSMT"/>
          <w:szCs w:val="28"/>
        </w:rPr>
      </w:pPr>
    </w:p>
    <w:tbl>
      <w:tblPr>
        <w:tblStyle w:val="af0"/>
        <w:tblW w:w="9634" w:type="dxa"/>
        <w:tblLook w:val="04A0" w:firstRow="1" w:lastRow="0" w:firstColumn="1" w:lastColumn="0" w:noHBand="0" w:noVBand="1"/>
      </w:tblPr>
      <w:tblGrid>
        <w:gridCol w:w="1668"/>
        <w:gridCol w:w="2693"/>
        <w:gridCol w:w="3685"/>
        <w:gridCol w:w="1588"/>
      </w:tblGrid>
      <w:tr w:rsidR="00AE0380" w:rsidRPr="003749E2" w:rsidTr="00027C90">
        <w:trPr>
          <w:trHeight w:val="542"/>
        </w:trPr>
        <w:tc>
          <w:tcPr>
            <w:tcW w:w="1668"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b/>
                <w:bCs/>
                <w:sz w:val="24"/>
              </w:rPr>
              <w:t>Показатели</w:t>
            </w:r>
          </w:p>
        </w:tc>
        <w:tc>
          <w:tcPr>
            <w:tcW w:w="2693" w:type="dxa"/>
          </w:tcPr>
          <w:p w:rsidR="00CC694C" w:rsidRPr="003749E2" w:rsidRDefault="00AE0380" w:rsidP="00C35B92">
            <w:pPr>
              <w:pStyle w:val="ab"/>
              <w:spacing w:before="0" w:beforeAutospacing="0" w:after="0" w:afterAutospacing="0"/>
              <w:ind w:right="-367"/>
              <w:jc w:val="left"/>
              <w:rPr>
                <w:b/>
                <w:sz w:val="24"/>
              </w:rPr>
            </w:pPr>
            <w:r w:rsidRPr="003749E2">
              <w:rPr>
                <w:b/>
                <w:sz w:val="24"/>
              </w:rPr>
              <w:t>1 группа - ХАГ</w:t>
            </w:r>
          </w:p>
          <w:p w:rsidR="00AE0380" w:rsidRPr="003749E2" w:rsidRDefault="00AE0380" w:rsidP="00C35B92">
            <w:pPr>
              <w:pStyle w:val="ab"/>
              <w:spacing w:before="0" w:beforeAutospacing="0" w:after="0" w:afterAutospacing="0"/>
              <w:ind w:right="-367"/>
              <w:jc w:val="left"/>
              <w:rPr>
                <w:rFonts w:eastAsia="TimesNewRomanPSMT"/>
                <w:b/>
                <w:bCs/>
                <w:sz w:val="24"/>
              </w:rPr>
            </w:pPr>
            <w:r w:rsidRPr="003749E2">
              <w:rPr>
                <w:b/>
                <w:sz w:val="24"/>
              </w:rPr>
              <w:t>n=32</w:t>
            </w:r>
          </w:p>
          <w:p w:rsidR="00AE0380" w:rsidRPr="003749E2" w:rsidRDefault="00AE0380" w:rsidP="00C35B92">
            <w:pPr>
              <w:pStyle w:val="ab"/>
              <w:spacing w:before="0" w:beforeAutospacing="0" w:after="0" w:afterAutospacing="0"/>
              <w:ind w:right="-367"/>
              <w:jc w:val="left"/>
              <w:rPr>
                <w:rFonts w:eastAsia="TimesNewRomanPSMT"/>
                <w:sz w:val="24"/>
              </w:rPr>
            </w:pPr>
          </w:p>
        </w:tc>
        <w:tc>
          <w:tcPr>
            <w:tcW w:w="3685" w:type="dxa"/>
          </w:tcPr>
          <w:p w:rsidR="00CC694C" w:rsidRPr="003749E2" w:rsidRDefault="00AE0380" w:rsidP="00C35B92">
            <w:pPr>
              <w:pStyle w:val="ab"/>
              <w:spacing w:before="0" w:beforeAutospacing="0" w:after="0" w:afterAutospacing="0"/>
              <w:ind w:right="-367"/>
              <w:jc w:val="left"/>
              <w:rPr>
                <w:b/>
                <w:sz w:val="24"/>
              </w:rPr>
            </w:pPr>
            <w:r w:rsidRPr="003749E2">
              <w:rPr>
                <w:b/>
                <w:sz w:val="24"/>
              </w:rPr>
              <w:t>2 группа – ПЭ</w:t>
            </w:r>
          </w:p>
          <w:p w:rsidR="00AE0380" w:rsidRPr="003749E2" w:rsidRDefault="00AE0380" w:rsidP="00C35B92">
            <w:pPr>
              <w:pStyle w:val="ab"/>
              <w:spacing w:before="0" w:beforeAutospacing="0" w:after="0" w:afterAutospacing="0"/>
              <w:ind w:right="-367"/>
              <w:jc w:val="left"/>
              <w:rPr>
                <w:rFonts w:eastAsia="TimesNewRomanPSMT"/>
                <w:b/>
                <w:bCs/>
                <w:sz w:val="24"/>
              </w:rPr>
            </w:pPr>
            <w:r w:rsidRPr="003749E2">
              <w:rPr>
                <w:b/>
                <w:sz w:val="24"/>
              </w:rPr>
              <w:t>на фоне ХАГ</w:t>
            </w:r>
            <w:r w:rsidR="00CC694C" w:rsidRPr="003749E2">
              <w:rPr>
                <w:b/>
                <w:sz w:val="24"/>
              </w:rPr>
              <w:t xml:space="preserve"> </w:t>
            </w:r>
            <w:r w:rsidRPr="003749E2">
              <w:rPr>
                <w:b/>
                <w:sz w:val="24"/>
              </w:rPr>
              <w:t>n=35</w:t>
            </w:r>
          </w:p>
          <w:p w:rsidR="00AE0380" w:rsidRPr="003749E2" w:rsidRDefault="00AE0380" w:rsidP="00C35B92">
            <w:pPr>
              <w:pStyle w:val="ab"/>
              <w:spacing w:before="0" w:beforeAutospacing="0" w:after="0" w:afterAutospacing="0"/>
              <w:ind w:right="-367"/>
              <w:jc w:val="left"/>
              <w:rPr>
                <w:rFonts w:eastAsia="TimesNewRomanPSMT"/>
                <w:sz w:val="24"/>
              </w:rPr>
            </w:pPr>
          </w:p>
        </w:tc>
        <w:tc>
          <w:tcPr>
            <w:tcW w:w="1588" w:type="dxa"/>
          </w:tcPr>
          <w:p w:rsidR="00AE0380" w:rsidRPr="003749E2" w:rsidRDefault="00AE0380" w:rsidP="00C35B92">
            <w:pPr>
              <w:pStyle w:val="ab"/>
              <w:spacing w:before="0" w:beforeAutospacing="0" w:after="0" w:afterAutospacing="0"/>
              <w:ind w:right="-367"/>
              <w:jc w:val="left"/>
              <w:rPr>
                <w:b/>
                <w:sz w:val="24"/>
              </w:rPr>
            </w:pPr>
            <w:r w:rsidRPr="003749E2">
              <w:rPr>
                <w:b/>
                <w:sz w:val="24"/>
              </w:rPr>
              <w:t>Уровень р</w:t>
            </w:r>
          </w:p>
        </w:tc>
      </w:tr>
      <w:tr w:rsidR="00AE0380" w:rsidRPr="003749E2" w:rsidTr="00027C90">
        <w:trPr>
          <w:trHeight w:val="437"/>
        </w:trPr>
        <w:tc>
          <w:tcPr>
            <w:tcW w:w="1668"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Нв (г/л)</w:t>
            </w:r>
          </w:p>
        </w:tc>
        <w:tc>
          <w:tcPr>
            <w:tcW w:w="2693"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117</w:t>
            </w:r>
            <w:r w:rsidR="003749E2">
              <w:rPr>
                <w:rFonts w:eastAsia="TimesNewRomanPSMT"/>
                <w:sz w:val="24"/>
              </w:rPr>
              <w:t xml:space="preserve"> </w:t>
            </w:r>
            <w:r w:rsidRPr="003749E2">
              <w:rPr>
                <w:rFonts w:eastAsia="TimesNewRomanPSMT"/>
                <w:sz w:val="24"/>
              </w:rPr>
              <w:t>(101-128)</w:t>
            </w:r>
          </w:p>
        </w:tc>
        <w:tc>
          <w:tcPr>
            <w:tcW w:w="3685"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100</w:t>
            </w:r>
            <w:r w:rsidR="003749E2">
              <w:rPr>
                <w:rFonts w:eastAsia="TimesNewRomanPSMT"/>
                <w:sz w:val="24"/>
              </w:rPr>
              <w:t xml:space="preserve"> </w:t>
            </w:r>
            <w:r w:rsidRPr="003749E2">
              <w:rPr>
                <w:rFonts w:eastAsia="TimesNewRomanPSMT"/>
                <w:sz w:val="24"/>
              </w:rPr>
              <w:t>(91-113)</w:t>
            </w:r>
          </w:p>
        </w:tc>
        <w:tc>
          <w:tcPr>
            <w:tcW w:w="1588"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0,07</w:t>
            </w:r>
          </w:p>
        </w:tc>
      </w:tr>
      <w:tr w:rsidR="00AE0380" w:rsidRPr="003749E2" w:rsidTr="00027C90">
        <w:trPr>
          <w:trHeight w:val="415"/>
        </w:trPr>
        <w:tc>
          <w:tcPr>
            <w:tcW w:w="1668"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MCV</w:t>
            </w:r>
            <w:r w:rsidR="00AC3FA0" w:rsidRPr="003749E2">
              <w:rPr>
                <w:rFonts w:eastAsia="TimesNewRomanPSMT"/>
                <w:sz w:val="24"/>
              </w:rPr>
              <w:t>, фл</w:t>
            </w:r>
          </w:p>
        </w:tc>
        <w:tc>
          <w:tcPr>
            <w:tcW w:w="2693"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84,7</w:t>
            </w:r>
            <w:r w:rsidR="003749E2">
              <w:rPr>
                <w:rFonts w:eastAsia="TimesNewRomanPSMT"/>
                <w:sz w:val="24"/>
              </w:rPr>
              <w:t xml:space="preserve"> </w:t>
            </w:r>
            <w:r w:rsidRPr="003749E2">
              <w:rPr>
                <w:rFonts w:eastAsia="TimesNewRomanPSMT"/>
                <w:sz w:val="24"/>
              </w:rPr>
              <w:t>(80-85)</w:t>
            </w:r>
          </w:p>
        </w:tc>
        <w:tc>
          <w:tcPr>
            <w:tcW w:w="3685"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78,9</w:t>
            </w:r>
            <w:r w:rsidR="003749E2">
              <w:rPr>
                <w:rFonts w:eastAsia="TimesNewRomanPSMT"/>
                <w:sz w:val="24"/>
              </w:rPr>
              <w:t xml:space="preserve"> </w:t>
            </w:r>
            <w:r w:rsidRPr="003749E2">
              <w:rPr>
                <w:rFonts w:eastAsia="TimesNewRomanPSMT"/>
                <w:sz w:val="24"/>
              </w:rPr>
              <w:t>(70-79)</w:t>
            </w:r>
          </w:p>
        </w:tc>
        <w:tc>
          <w:tcPr>
            <w:tcW w:w="1588"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0,09</w:t>
            </w:r>
          </w:p>
        </w:tc>
      </w:tr>
      <w:tr w:rsidR="00AE0380" w:rsidRPr="003749E2" w:rsidTr="00027C90">
        <w:trPr>
          <w:trHeight w:val="422"/>
        </w:trPr>
        <w:tc>
          <w:tcPr>
            <w:tcW w:w="1668"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Tromb</w:t>
            </w:r>
            <w:r w:rsidR="00AC3FA0" w:rsidRPr="003749E2">
              <w:rPr>
                <w:rFonts w:eastAsia="TimesNewRomanPSMT"/>
                <w:sz w:val="24"/>
              </w:rPr>
              <w:t>, 10</w:t>
            </w:r>
            <w:r w:rsidR="00AC3FA0" w:rsidRPr="003749E2">
              <w:rPr>
                <w:rFonts w:eastAsia="TimesNewRomanPSMT"/>
                <w:sz w:val="24"/>
                <w:vertAlign w:val="superscript"/>
              </w:rPr>
              <w:t>9</w:t>
            </w:r>
            <w:r w:rsidR="00AC3FA0" w:rsidRPr="003749E2">
              <w:rPr>
                <w:rFonts w:eastAsia="TimesNewRomanPSMT"/>
                <w:sz w:val="24"/>
              </w:rPr>
              <w:t>/л</w:t>
            </w:r>
          </w:p>
        </w:tc>
        <w:tc>
          <w:tcPr>
            <w:tcW w:w="2693"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224</w:t>
            </w:r>
            <w:r w:rsidR="003749E2">
              <w:rPr>
                <w:rFonts w:eastAsia="TimesNewRomanPSMT"/>
                <w:sz w:val="24"/>
              </w:rPr>
              <w:t xml:space="preserve"> </w:t>
            </w:r>
            <w:r w:rsidRPr="003749E2">
              <w:rPr>
                <w:rFonts w:eastAsia="TimesNewRomanPSMT"/>
                <w:sz w:val="24"/>
              </w:rPr>
              <w:t>(218-262)</w:t>
            </w:r>
          </w:p>
        </w:tc>
        <w:tc>
          <w:tcPr>
            <w:tcW w:w="3685"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133</w:t>
            </w:r>
            <w:r w:rsidR="003749E2">
              <w:rPr>
                <w:rFonts w:eastAsia="TimesNewRomanPSMT"/>
                <w:sz w:val="24"/>
              </w:rPr>
              <w:t xml:space="preserve"> </w:t>
            </w:r>
            <w:r w:rsidRPr="003749E2">
              <w:rPr>
                <w:rFonts w:eastAsia="TimesNewRomanPSMT"/>
                <w:sz w:val="24"/>
              </w:rPr>
              <w:t>(127-138)</w:t>
            </w:r>
          </w:p>
        </w:tc>
        <w:tc>
          <w:tcPr>
            <w:tcW w:w="1588" w:type="dxa"/>
          </w:tcPr>
          <w:p w:rsidR="00AE0380" w:rsidRPr="003749E2" w:rsidRDefault="00AE0380" w:rsidP="00C35B92">
            <w:pPr>
              <w:pStyle w:val="ab"/>
              <w:spacing w:before="0" w:beforeAutospacing="0" w:after="0" w:afterAutospacing="0"/>
              <w:ind w:right="-367"/>
              <w:jc w:val="left"/>
              <w:rPr>
                <w:rFonts w:eastAsia="TimesNewRomanPSMT"/>
                <w:b/>
                <w:bCs/>
                <w:sz w:val="24"/>
              </w:rPr>
            </w:pPr>
            <w:r w:rsidRPr="003749E2">
              <w:rPr>
                <w:rFonts w:eastAsia="TimesNewRomanPSMT"/>
                <w:b/>
                <w:bCs/>
                <w:sz w:val="24"/>
              </w:rPr>
              <w:t>0,002</w:t>
            </w:r>
            <w:r w:rsidR="001E0AFE" w:rsidRPr="003749E2">
              <w:rPr>
                <w:rFonts w:eastAsia="TimesNewRomanPSMT"/>
                <w:b/>
                <w:bCs/>
                <w:sz w:val="24"/>
              </w:rPr>
              <w:t>*</w:t>
            </w:r>
          </w:p>
        </w:tc>
      </w:tr>
      <w:tr w:rsidR="00AE0380" w:rsidRPr="003749E2" w:rsidTr="00027C90">
        <w:trPr>
          <w:trHeight w:val="414"/>
        </w:trPr>
        <w:tc>
          <w:tcPr>
            <w:tcW w:w="1668"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MPV</w:t>
            </w:r>
            <w:r w:rsidR="00AC3FA0" w:rsidRPr="003749E2">
              <w:rPr>
                <w:rFonts w:eastAsia="TimesNewRomanPSMT"/>
                <w:sz w:val="24"/>
              </w:rPr>
              <w:t>, фл</w:t>
            </w:r>
          </w:p>
        </w:tc>
        <w:tc>
          <w:tcPr>
            <w:tcW w:w="2693"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10,8</w:t>
            </w:r>
            <w:r w:rsidR="003749E2">
              <w:rPr>
                <w:rFonts w:eastAsia="TimesNewRomanPSMT"/>
                <w:sz w:val="24"/>
              </w:rPr>
              <w:t xml:space="preserve"> </w:t>
            </w:r>
            <w:r w:rsidRPr="003749E2">
              <w:rPr>
                <w:rFonts w:eastAsia="TimesNewRomanPSMT"/>
                <w:sz w:val="24"/>
              </w:rPr>
              <w:t>(10,4-11,2)</w:t>
            </w:r>
          </w:p>
        </w:tc>
        <w:tc>
          <w:tcPr>
            <w:tcW w:w="3685"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11,8</w:t>
            </w:r>
            <w:r w:rsidR="003749E2">
              <w:rPr>
                <w:rFonts w:eastAsia="TimesNewRomanPSMT"/>
                <w:sz w:val="24"/>
              </w:rPr>
              <w:t xml:space="preserve"> </w:t>
            </w:r>
            <w:r w:rsidRPr="003749E2">
              <w:rPr>
                <w:rFonts w:eastAsia="TimesNewRomanPSMT"/>
                <w:sz w:val="24"/>
              </w:rPr>
              <w:t>(11,2-12,3)</w:t>
            </w:r>
          </w:p>
        </w:tc>
        <w:tc>
          <w:tcPr>
            <w:tcW w:w="1588" w:type="dxa"/>
          </w:tcPr>
          <w:p w:rsidR="00AE0380" w:rsidRPr="003749E2" w:rsidRDefault="00AE0380" w:rsidP="00C35B92">
            <w:pPr>
              <w:pStyle w:val="ab"/>
              <w:spacing w:before="0" w:beforeAutospacing="0" w:after="0" w:afterAutospacing="0"/>
              <w:ind w:right="-367"/>
              <w:jc w:val="left"/>
              <w:rPr>
                <w:rFonts w:eastAsia="TimesNewRomanPSMT"/>
                <w:sz w:val="24"/>
              </w:rPr>
            </w:pPr>
            <w:r w:rsidRPr="003749E2">
              <w:rPr>
                <w:rFonts w:eastAsia="TimesNewRomanPSMT"/>
                <w:sz w:val="24"/>
              </w:rPr>
              <w:t>0,1</w:t>
            </w:r>
          </w:p>
        </w:tc>
      </w:tr>
    </w:tbl>
    <w:p w:rsidR="00951448" w:rsidRPr="003749E2" w:rsidRDefault="00951448" w:rsidP="007F4495">
      <w:pPr>
        <w:pStyle w:val="a5"/>
        <w:ind w:left="0" w:right="3"/>
        <w:rPr>
          <w:color w:val="000000" w:themeColor="text1"/>
          <w:spacing w:val="2"/>
          <w:sz w:val="24"/>
        </w:rPr>
      </w:pPr>
      <w:r w:rsidRPr="003749E2">
        <w:rPr>
          <w:sz w:val="24"/>
        </w:rPr>
        <w:t xml:space="preserve">*- В таблице указаны уровни значимости (р) </w:t>
      </w:r>
      <w:r w:rsidRPr="003749E2">
        <w:rPr>
          <w:rFonts w:eastAsia="TimesNewRomanPSMT"/>
          <w:color w:val="000000" w:themeColor="text1"/>
          <w:sz w:val="24"/>
        </w:rPr>
        <w:t>(критерий Манна-Уитни)</w:t>
      </w:r>
    </w:p>
    <w:p w:rsidR="00742AFF" w:rsidRDefault="00742AFF" w:rsidP="007F4495">
      <w:pPr>
        <w:pStyle w:val="ab"/>
        <w:spacing w:before="0" w:beforeAutospacing="0" w:after="0" w:afterAutospacing="0"/>
        <w:ind w:firstLine="708"/>
        <w:jc w:val="both"/>
        <w:rPr>
          <w:rFonts w:eastAsia="TimesNewRomanPSMT"/>
          <w:szCs w:val="28"/>
        </w:rPr>
      </w:pPr>
    </w:p>
    <w:p w:rsidR="00AE0380" w:rsidRPr="007F4495" w:rsidRDefault="00AE0380" w:rsidP="007F4495">
      <w:pPr>
        <w:pStyle w:val="ab"/>
        <w:spacing w:before="0" w:beforeAutospacing="0" w:after="0" w:afterAutospacing="0"/>
        <w:ind w:firstLine="708"/>
        <w:jc w:val="both"/>
        <w:rPr>
          <w:rFonts w:eastAsia="TimesNewRomanPSMT"/>
          <w:szCs w:val="28"/>
        </w:rPr>
      </w:pPr>
      <w:r w:rsidRPr="007F4495">
        <w:rPr>
          <w:rFonts w:eastAsia="TimesNewRomanPSMT"/>
          <w:szCs w:val="28"/>
        </w:rPr>
        <w:t>В общем анализе крови в группе с преэклампсией на фоне ХАГ отмечалась легкая анемия со снижением Нв крови до 100 г/л, в группе беременных с тяжелой хронической гипертензии зафиксированы нормальные показатели уровня Нв, достоверных различий не было обнаружено между группами. Так, средней уровень Нв в группе с ХАГ составлял 117</w:t>
      </w:r>
      <w:r w:rsidR="004800D1">
        <w:rPr>
          <w:rFonts w:eastAsia="TimesNewRomanPSMT"/>
          <w:szCs w:val="28"/>
        </w:rPr>
        <w:t xml:space="preserve"> </w:t>
      </w:r>
      <w:r w:rsidRPr="007F4495">
        <w:rPr>
          <w:rFonts w:eastAsia="TimesNewRomanPSMT"/>
          <w:szCs w:val="28"/>
        </w:rPr>
        <w:t xml:space="preserve">г/л, в группе с преэклампсией на фоне ХАГ – 100 г/л. </w:t>
      </w:r>
    </w:p>
    <w:p w:rsidR="00AE0380" w:rsidRPr="007F4495" w:rsidRDefault="00AE0380" w:rsidP="007F4495">
      <w:pPr>
        <w:pStyle w:val="ab"/>
        <w:spacing w:before="0" w:beforeAutospacing="0" w:after="0" w:afterAutospacing="0"/>
        <w:ind w:firstLine="708"/>
        <w:jc w:val="both"/>
        <w:rPr>
          <w:rFonts w:eastAsia="TimesNewRomanPSMT"/>
          <w:color w:val="FF0000"/>
          <w:szCs w:val="28"/>
        </w:rPr>
      </w:pPr>
      <w:r w:rsidRPr="007F4495">
        <w:rPr>
          <w:rFonts w:eastAsia="TimesNewRomanPSMT"/>
          <w:szCs w:val="28"/>
        </w:rPr>
        <w:t>Средний объем эритроцита – MCV (ед.изм.-мкм</w:t>
      </w:r>
      <w:r w:rsidRPr="007F4495">
        <w:rPr>
          <w:rFonts w:eastAsia="TimesNewRomanPSMT"/>
          <w:szCs w:val="28"/>
          <w:vertAlign w:val="superscript"/>
        </w:rPr>
        <w:t>3</w:t>
      </w:r>
      <w:r w:rsidRPr="007F4495">
        <w:rPr>
          <w:rFonts w:eastAsia="TimesNewRomanPSMT"/>
          <w:szCs w:val="28"/>
        </w:rPr>
        <w:t>) достаточно разнялся в исследуемых группах. Референсные значения MCV для женщин 18-50 лет – 82-100 мкм</w:t>
      </w:r>
      <w:r w:rsidRPr="007F4495">
        <w:rPr>
          <w:rFonts w:eastAsia="TimesNewRomanPSMT"/>
          <w:szCs w:val="28"/>
          <w:vertAlign w:val="superscript"/>
        </w:rPr>
        <w:t>3</w:t>
      </w:r>
      <w:r w:rsidRPr="007F4495">
        <w:rPr>
          <w:rFonts w:eastAsia="TimesNewRomanPSMT"/>
          <w:szCs w:val="28"/>
        </w:rPr>
        <w:t>. Отмечался некоторый тренд снижения MCV в группе беременных женщин с преэклампсией на фоне хронической АГ – 78,9 мкм</w:t>
      </w:r>
      <w:r w:rsidRPr="007F4495">
        <w:rPr>
          <w:rFonts w:eastAsia="TimesNewRomanPSMT"/>
          <w:szCs w:val="28"/>
          <w:vertAlign w:val="superscript"/>
        </w:rPr>
        <w:t>3</w:t>
      </w:r>
      <w:r w:rsidRPr="007F4495">
        <w:rPr>
          <w:rFonts w:eastAsia="TimesNewRomanPSMT"/>
          <w:szCs w:val="28"/>
        </w:rPr>
        <w:t>. В группе беременных с ХАГ MCV соответствовал референсным значениям – 84,7 мкм</w:t>
      </w:r>
      <w:r w:rsidRPr="007F4495">
        <w:rPr>
          <w:rFonts w:eastAsia="TimesNewRomanPSMT"/>
          <w:szCs w:val="28"/>
          <w:vertAlign w:val="superscript"/>
        </w:rPr>
        <w:t>3</w:t>
      </w:r>
      <w:r w:rsidRPr="007F4495">
        <w:rPr>
          <w:rFonts w:eastAsia="TimesNewRomanPSMT"/>
          <w:szCs w:val="28"/>
        </w:rPr>
        <w:t>. Достоверных различий не было обнаружено.</w:t>
      </w:r>
    </w:p>
    <w:p w:rsidR="00AE0380" w:rsidRPr="007F4495" w:rsidRDefault="00AE0380" w:rsidP="007F4495">
      <w:pPr>
        <w:pStyle w:val="ab"/>
        <w:spacing w:before="0" w:beforeAutospacing="0" w:after="0" w:afterAutospacing="0"/>
        <w:ind w:firstLine="708"/>
        <w:jc w:val="both"/>
        <w:rPr>
          <w:rFonts w:eastAsia="TimesNewRomanPSMT"/>
          <w:szCs w:val="28"/>
        </w:rPr>
      </w:pPr>
      <w:r w:rsidRPr="007F4495">
        <w:rPr>
          <w:rFonts w:eastAsia="TimesNewRomanPSMT"/>
          <w:szCs w:val="28"/>
        </w:rPr>
        <w:t>Уровень тромбоцитов является одним из патогномоничных признаков развития преэклампсии. Снижение уровня тромбоцитов менее 100х10</w:t>
      </w:r>
      <w:r w:rsidRPr="007F4495">
        <w:rPr>
          <w:rFonts w:eastAsia="TimesNewRomanPSMT"/>
          <w:szCs w:val="28"/>
          <w:vertAlign w:val="superscript"/>
        </w:rPr>
        <w:t>9</w:t>
      </w:r>
      <w:r w:rsidRPr="007F4495">
        <w:rPr>
          <w:rFonts w:eastAsia="TimesNewRomanPSMT"/>
          <w:szCs w:val="28"/>
        </w:rPr>
        <w:t xml:space="preserve">/л и наличии высокого АД (140/90 мм рт.ст. и более) при отсутствии ранее известного заболевания крови, свидетельствует о присоединении преэклампсии, вне зависимости от наличия или отсутствия ранее существовавшей артериальной гипертензии. По данным таблицы </w:t>
      </w:r>
      <w:r w:rsidR="00AF51EF" w:rsidRPr="007F4495">
        <w:rPr>
          <w:rFonts w:eastAsia="TimesNewRomanPSMT"/>
          <w:szCs w:val="28"/>
        </w:rPr>
        <w:t>2</w:t>
      </w:r>
      <w:r w:rsidR="0063764E">
        <w:rPr>
          <w:rFonts w:eastAsia="TimesNewRomanPSMT"/>
          <w:szCs w:val="28"/>
        </w:rPr>
        <w:t>7</w:t>
      </w:r>
      <w:r w:rsidR="00AF51EF" w:rsidRPr="007F4495">
        <w:rPr>
          <w:rFonts w:eastAsia="TimesNewRomanPSMT"/>
          <w:szCs w:val="28"/>
        </w:rPr>
        <w:t xml:space="preserve"> </w:t>
      </w:r>
      <w:r w:rsidRPr="007F4495">
        <w:rPr>
          <w:rFonts w:eastAsia="TimesNewRomanPSMT"/>
          <w:szCs w:val="28"/>
        </w:rPr>
        <w:t>было обнаружено что достоверно низкий уровень тромбоцитов был диагностирован у беременных группы с преэклампсией на фоне ХАГ – 133х10</w:t>
      </w:r>
      <w:r w:rsidRPr="007F4495">
        <w:rPr>
          <w:rFonts w:eastAsia="TimesNewRomanPSMT"/>
          <w:szCs w:val="28"/>
          <w:vertAlign w:val="superscript"/>
        </w:rPr>
        <w:t>9</w:t>
      </w:r>
      <w:r w:rsidRPr="007F4495">
        <w:rPr>
          <w:rFonts w:eastAsia="TimesNewRomanPSMT"/>
          <w:szCs w:val="28"/>
        </w:rPr>
        <w:t>/л (р=0,002) относительно группы с ХАГ. В группе беременных с тяжелой хронической АГ уровень тромбоцитов соответствовал референсным значениям, составлял 224х10</w:t>
      </w:r>
      <w:r w:rsidRPr="007F4495">
        <w:rPr>
          <w:rFonts w:eastAsia="TimesNewRomanPSMT"/>
          <w:szCs w:val="28"/>
          <w:vertAlign w:val="superscript"/>
        </w:rPr>
        <w:t>9</w:t>
      </w:r>
      <w:r w:rsidRPr="007F4495">
        <w:rPr>
          <w:rFonts w:eastAsia="TimesNewRomanPSMT"/>
          <w:szCs w:val="28"/>
        </w:rPr>
        <w:t xml:space="preserve">/л. </w:t>
      </w:r>
    </w:p>
    <w:p w:rsidR="00DB07B5" w:rsidRDefault="00DB07B5" w:rsidP="007F4495">
      <w:pPr>
        <w:jc w:val="both"/>
        <w:rPr>
          <w:rStyle w:val="af"/>
          <w:b w:val="0"/>
          <w:bCs w:val="0"/>
          <w:szCs w:val="28"/>
        </w:rPr>
      </w:pPr>
    </w:p>
    <w:p w:rsidR="00AE0380" w:rsidRPr="007F4495" w:rsidRDefault="00AF51EF" w:rsidP="007F4495">
      <w:pPr>
        <w:jc w:val="both"/>
        <w:rPr>
          <w:rStyle w:val="af"/>
          <w:b w:val="0"/>
          <w:bCs w:val="0"/>
          <w:szCs w:val="28"/>
        </w:rPr>
      </w:pPr>
      <w:r w:rsidRPr="007F4495">
        <w:rPr>
          <w:rStyle w:val="af"/>
          <w:b w:val="0"/>
          <w:bCs w:val="0"/>
          <w:szCs w:val="28"/>
        </w:rPr>
        <w:t xml:space="preserve">Таблица </w:t>
      </w:r>
      <w:r w:rsidR="00AB6354">
        <w:rPr>
          <w:rStyle w:val="af"/>
          <w:b w:val="0"/>
          <w:bCs w:val="0"/>
          <w:szCs w:val="28"/>
        </w:rPr>
        <w:t>28</w:t>
      </w:r>
      <w:r w:rsidR="00CC694C">
        <w:rPr>
          <w:rStyle w:val="af"/>
          <w:b w:val="0"/>
          <w:bCs w:val="0"/>
          <w:szCs w:val="28"/>
        </w:rPr>
        <w:t xml:space="preserve"> -</w:t>
      </w:r>
      <w:r w:rsidRPr="007F4495">
        <w:rPr>
          <w:rStyle w:val="af"/>
          <w:b w:val="0"/>
          <w:bCs w:val="0"/>
          <w:szCs w:val="28"/>
        </w:rPr>
        <w:t xml:space="preserve"> </w:t>
      </w:r>
      <w:r w:rsidR="00AE0380" w:rsidRPr="007F4495">
        <w:rPr>
          <w:rStyle w:val="af"/>
          <w:b w:val="0"/>
          <w:bCs w:val="0"/>
          <w:szCs w:val="28"/>
        </w:rPr>
        <w:t>Результаты парного корреляционного анализа (r-коэффициенты Спирмана) уровня тромбоцитов крови и пуриновых интермедиатов у беременных с ПЭ+АГ группы (беременные с преэклампсией на фоне АГ)</w:t>
      </w:r>
    </w:p>
    <w:p w:rsidR="00AE0380" w:rsidRPr="007F4495" w:rsidRDefault="00AE0380" w:rsidP="007F4495">
      <w:pPr>
        <w:jc w:val="both"/>
        <w:rPr>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08"/>
        <w:gridCol w:w="1908"/>
        <w:gridCol w:w="1908"/>
        <w:gridCol w:w="1908"/>
        <w:gridCol w:w="2002"/>
      </w:tblGrid>
      <w:tr w:rsidR="00AE0380" w:rsidRPr="003749E2" w:rsidTr="00027C90">
        <w:trPr>
          <w:trHeight w:val="409"/>
        </w:trPr>
        <w:tc>
          <w:tcPr>
            <w:tcW w:w="1908" w:type="dxa"/>
            <w:shd w:val="clear" w:color="auto" w:fill="auto"/>
            <w:hideMark/>
          </w:tcPr>
          <w:p w:rsidR="00AE0380" w:rsidRPr="003749E2" w:rsidRDefault="00AE0380" w:rsidP="007F4495">
            <w:pPr>
              <w:jc w:val="center"/>
              <w:rPr>
                <w:sz w:val="24"/>
              </w:rPr>
            </w:pPr>
          </w:p>
        </w:tc>
        <w:tc>
          <w:tcPr>
            <w:tcW w:w="1908" w:type="dxa"/>
            <w:shd w:val="clear" w:color="auto" w:fill="auto"/>
            <w:hideMark/>
          </w:tcPr>
          <w:p w:rsidR="00AE0380" w:rsidRPr="003749E2" w:rsidRDefault="00AE0380" w:rsidP="007F4495">
            <w:pPr>
              <w:jc w:val="center"/>
              <w:rPr>
                <w:sz w:val="24"/>
              </w:rPr>
            </w:pPr>
            <w:r w:rsidRPr="003749E2">
              <w:rPr>
                <w:sz w:val="24"/>
              </w:rPr>
              <w:t>Гуанин плазма ПЭ+АГ</w:t>
            </w:r>
          </w:p>
        </w:tc>
        <w:tc>
          <w:tcPr>
            <w:tcW w:w="1908" w:type="dxa"/>
            <w:shd w:val="clear" w:color="auto" w:fill="auto"/>
            <w:hideMark/>
          </w:tcPr>
          <w:p w:rsidR="00AE0380" w:rsidRPr="003749E2" w:rsidRDefault="00AE0380" w:rsidP="007F4495">
            <w:pPr>
              <w:jc w:val="center"/>
              <w:rPr>
                <w:sz w:val="24"/>
              </w:rPr>
            </w:pPr>
            <w:r w:rsidRPr="003749E2">
              <w:rPr>
                <w:sz w:val="24"/>
              </w:rPr>
              <w:t>Гкс плазмы ПЭ+АГ</w:t>
            </w:r>
          </w:p>
        </w:tc>
        <w:tc>
          <w:tcPr>
            <w:tcW w:w="1908" w:type="dxa"/>
            <w:shd w:val="clear" w:color="auto" w:fill="auto"/>
          </w:tcPr>
          <w:p w:rsidR="00AE0380" w:rsidRPr="003749E2" w:rsidRDefault="00AE0380" w:rsidP="007F4495">
            <w:pPr>
              <w:jc w:val="center"/>
              <w:rPr>
                <w:sz w:val="24"/>
              </w:rPr>
            </w:pPr>
            <w:r w:rsidRPr="003749E2">
              <w:rPr>
                <w:sz w:val="24"/>
              </w:rPr>
              <w:t>Белок в ОАМ ПЭ+АГ</w:t>
            </w:r>
          </w:p>
          <w:p w:rsidR="00AE0380" w:rsidRPr="003749E2" w:rsidRDefault="00AE0380" w:rsidP="007F4495">
            <w:pPr>
              <w:jc w:val="center"/>
              <w:rPr>
                <w:sz w:val="24"/>
              </w:rPr>
            </w:pPr>
          </w:p>
        </w:tc>
        <w:tc>
          <w:tcPr>
            <w:tcW w:w="2002" w:type="dxa"/>
          </w:tcPr>
          <w:p w:rsidR="00AE0380" w:rsidRPr="003749E2" w:rsidRDefault="00AE0380" w:rsidP="007F4495">
            <w:pPr>
              <w:jc w:val="center"/>
              <w:rPr>
                <w:sz w:val="24"/>
              </w:rPr>
            </w:pPr>
            <w:r w:rsidRPr="003749E2">
              <w:rPr>
                <w:sz w:val="24"/>
              </w:rPr>
              <w:t>Гуанин эрит ПЭ+АГ</w:t>
            </w:r>
          </w:p>
        </w:tc>
      </w:tr>
      <w:tr w:rsidR="00AE0380" w:rsidRPr="003749E2" w:rsidTr="00027C90">
        <w:trPr>
          <w:trHeight w:val="277"/>
        </w:trPr>
        <w:tc>
          <w:tcPr>
            <w:tcW w:w="1908" w:type="dxa"/>
            <w:shd w:val="clear" w:color="auto" w:fill="auto"/>
          </w:tcPr>
          <w:p w:rsidR="00AE0380" w:rsidRPr="003749E2" w:rsidRDefault="00AE0380" w:rsidP="007F4495">
            <w:pPr>
              <w:jc w:val="center"/>
              <w:rPr>
                <w:sz w:val="24"/>
              </w:rPr>
            </w:pPr>
            <w:r w:rsidRPr="003749E2">
              <w:rPr>
                <w:sz w:val="24"/>
              </w:rPr>
              <w:t>Тромбоциты ПЭ+АГ</w:t>
            </w:r>
          </w:p>
        </w:tc>
        <w:tc>
          <w:tcPr>
            <w:tcW w:w="1908" w:type="dxa"/>
            <w:shd w:val="clear" w:color="auto" w:fill="auto"/>
          </w:tcPr>
          <w:p w:rsidR="00AE0380" w:rsidRPr="003749E2" w:rsidRDefault="00AE0380" w:rsidP="007F4495">
            <w:pPr>
              <w:jc w:val="center"/>
              <w:rPr>
                <w:sz w:val="24"/>
              </w:rPr>
            </w:pPr>
            <w:r w:rsidRPr="003749E2">
              <w:rPr>
                <w:sz w:val="24"/>
              </w:rPr>
              <w:t>-0,4*</w:t>
            </w:r>
          </w:p>
        </w:tc>
        <w:tc>
          <w:tcPr>
            <w:tcW w:w="1908" w:type="dxa"/>
            <w:shd w:val="clear" w:color="auto" w:fill="auto"/>
          </w:tcPr>
          <w:p w:rsidR="00AE0380" w:rsidRPr="003749E2" w:rsidRDefault="00AE0380" w:rsidP="007F4495">
            <w:pPr>
              <w:jc w:val="center"/>
              <w:rPr>
                <w:sz w:val="24"/>
              </w:rPr>
            </w:pPr>
            <w:r w:rsidRPr="003749E2">
              <w:rPr>
                <w:sz w:val="24"/>
              </w:rPr>
              <w:t>-0,6**</w:t>
            </w:r>
          </w:p>
        </w:tc>
        <w:tc>
          <w:tcPr>
            <w:tcW w:w="1908" w:type="dxa"/>
            <w:shd w:val="clear" w:color="auto" w:fill="auto"/>
          </w:tcPr>
          <w:p w:rsidR="00AE0380" w:rsidRPr="003749E2" w:rsidRDefault="00AE0380" w:rsidP="007F4495">
            <w:pPr>
              <w:jc w:val="center"/>
              <w:rPr>
                <w:sz w:val="24"/>
              </w:rPr>
            </w:pPr>
            <w:r w:rsidRPr="003749E2">
              <w:rPr>
                <w:sz w:val="24"/>
              </w:rPr>
              <w:t>0,5**</w:t>
            </w:r>
          </w:p>
        </w:tc>
        <w:tc>
          <w:tcPr>
            <w:tcW w:w="2002" w:type="dxa"/>
          </w:tcPr>
          <w:p w:rsidR="00AE0380" w:rsidRPr="003749E2" w:rsidRDefault="00AE0380" w:rsidP="007F4495">
            <w:pPr>
              <w:jc w:val="center"/>
              <w:rPr>
                <w:sz w:val="24"/>
              </w:rPr>
            </w:pPr>
            <w:r w:rsidRPr="003749E2">
              <w:rPr>
                <w:sz w:val="24"/>
              </w:rPr>
              <w:t>0,4*</w:t>
            </w:r>
          </w:p>
        </w:tc>
      </w:tr>
      <w:tr w:rsidR="00AE0380" w:rsidRPr="003749E2" w:rsidTr="00027C90">
        <w:trPr>
          <w:trHeight w:val="277"/>
        </w:trPr>
        <w:tc>
          <w:tcPr>
            <w:tcW w:w="9634" w:type="dxa"/>
            <w:gridSpan w:val="5"/>
            <w:shd w:val="clear" w:color="auto" w:fill="auto"/>
          </w:tcPr>
          <w:p w:rsidR="00AE0380" w:rsidRPr="003749E2" w:rsidRDefault="00AE0380" w:rsidP="00C35B92">
            <w:pPr>
              <w:rPr>
                <w:sz w:val="24"/>
              </w:rPr>
            </w:pPr>
            <w:r w:rsidRPr="003749E2">
              <w:rPr>
                <w:sz w:val="24"/>
              </w:rPr>
              <w:t>**- Корреляция значима на уровне 0,01 (двухсторонняя)</w:t>
            </w:r>
            <w:r w:rsidRPr="003749E2">
              <w:rPr>
                <w:sz w:val="24"/>
              </w:rPr>
              <w:tab/>
            </w:r>
            <w:r w:rsidRPr="003749E2">
              <w:rPr>
                <w:sz w:val="24"/>
              </w:rPr>
              <w:tab/>
            </w:r>
            <w:r w:rsidRPr="003749E2">
              <w:rPr>
                <w:sz w:val="24"/>
              </w:rPr>
              <w:tab/>
            </w:r>
            <w:r w:rsidRPr="003749E2">
              <w:rPr>
                <w:sz w:val="24"/>
              </w:rPr>
              <w:tab/>
            </w:r>
          </w:p>
          <w:p w:rsidR="00AE0380" w:rsidRPr="003749E2" w:rsidRDefault="00AE0380" w:rsidP="00C35B92">
            <w:pPr>
              <w:rPr>
                <w:sz w:val="24"/>
              </w:rPr>
            </w:pPr>
            <w:r w:rsidRPr="003749E2">
              <w:rPr>
                <w:sz w:val="24"/>
              </w:rPr>
              <w:t>*- Корреляция значима на уровне 0,05 (двухсторонняя)</w:t>
            </w:r>
          </w:p>
        </w:tc>
      </w:tr>
    </w:tbl>
    <w:p w:rsidR="00742AFF" w:rsidRDefault="00742AFF" w:rsidP="007F4495">
      <w:pPr>
        <w:pStyle w:val="ab"/>
        <w:spacing w:before="0" w:beforeAutospacing="0" w:after="0" w:afterAutospacing="0"/>
        <w:ind w:firstLine="708"/>
        <w:jc w:val="both"/>
        <w:rPr>
          <w:color w:val="000000" w:themeColor="text1"/>
          <w:szCs w:val="28"/>
        </w:rPr>
      </w:pPr>
    </w:p>
    <w:p w:rsidR="00DB07B5" w:rsidRPr="00DB07B5" w:rsidRDefault="00DB07B5" w:rsidP="00DB07B5">
      <w:pPr>
        <w:pStyle w:val="ab"/>
        <w:spacing w:before="0" w:beforeAutospacing="0" w:after="0" w:afterAutospacing="0"/>
        <w:ind w:firstLine="708"/>
        <w:jc w:val="both"/>
        <w:rPr>
          <w:color w:val="FF0000"/>
          <w:szCs w:val="28"/>
        </w:rPr>
      </w:pPr>
      <w:r w:rsidRPr="007F4495">
        <w:rPr>
          <w:szCs w:val="28"/>
        </w:rPr>
        <w:t xml:space="preserve">Референсные значения MPV 7,4-9,0 фл. При определении уровня среднего объема тромбоцита – MPV у беременных в исследуемых группах беременных, обращает на себя внимание повышение MPV в обеих группах. Между группами статистически значимых различий не было. </w:t>
      </w:r>
      <w:r w:rsidRPr="007F4495">
        <w:rPr>
          <w:color w:val="000000" w:themeColor="text1"/>
          <w:szCs w:val="28"/>
        </w:rPr>
        <w:t xml:space="preserve">Увеличение объема тромбоцита связано с появлением в кровотоке незрелых форм тромбоцитов, более крупных размеров. </w:t>
      </w:r>
    </w:p>
    <w:p w:rsidR="00AE0380" w:rsidRDefault="00AE0380" w:rsidP="007F4495">
      <w:pPr>
        <w:pStyle w:val="ab"/>
        <w:spacing w:before="0" w:beforeAutospacing="0" w:after="0" w:afterAutospacing="0"/>
        <w:ind w:firstLine="708"/>
        <w:jc w:val="both"/>
        <w:rPr>
          <w:color w:val="000000" w:themeColor="text1"/>
          <w:szCs w:val="28"/>
        </w:rPr>
      </w:pPr>
      <w:r w:rsidRPr="007F4495">
        <w:rPr>
          <w:color w:val="000000" w:themeColor="text1"/>
          <w:szCs w:val="28"/>
        </w:rPr>
        <w:t xml:space="preserve">В результате проведения корреляционного анализа </w:t>
      </w:r>
      <w:r w:rsidR="00AF51EF" w:rsidRPr="007F4495">
        <w:rPr>
          <w:color w:val="000000" w:themeColor="text1"/>
          <w:szCs w:val="28"/>
        </w:rPr>
        <w:t xml:space="preserve">по данным </w:t>
      </w:r>
      <w:r w:rsidR="00AB6354">
        <w:rPr>
          <w:color w:val="000000" w:themeColor="text1"/>
          <w:szCs w:val="28"/>
        </w:rPr>
        <w:t>таблицы 28</w:t>
      </w:r>
      <w:r w:rsidR="00AF51EF" w:rsidRPr="007F4495">
        <w:rPr>
          <w:color w:val="000000" w:themeColor="text1"/>
          <w:szCs w:val="28"/>
        </w:rPr>
        <w:t xml:space="preserve"> </w:t>
      </w:r>
      <w:r w:rsidRPr="007F4495">
        <w:rPr>
          <w:color w:val="000000" w:themeColor="text1"/>
          <w:szCs w:val="28"/>
        </w:rPr>
        <w:t xml:space="preserve">не было обнаружено зависимости клиничеких проявлений от уровня гемоглобина и других показателей общего анализа крови в группе с ХАГ. Однако, обращает на себя внимание зависимость уровня тромбоцитов от показателей пуринового обмена, протеинурии в группе беременных с преэклампсией на фоне ХАГ. Так, в группе с преэклампсией на фоне ХАГ была обнаружена статистически значимая отрицательная корреляционная связь между уровнем тромбоцитов и гуанином плазмы (r=-0,4, p=0,0001), между уровнем тромбоцитов и гипоксантином плазмы (r=-0,6, p=0,00001), между уровнем тромбоцитов крови и протеинурией (r=0,5, р=0,00001). </w:t>
      </w:r>
    </w:p>
    <w:p w:rsidR="00C35B92" w:rsidRDefault="00AB6354" w:rsidP="005F41E6">
      <w:pPr>
        <w:pStyle w:val="ab"/>
        <w:spacing w:before="0" w:beforeAutospacing="0" w:after="0" w:afterAutospacing="0"/>
        <w:ind w:firstLine="708"/>
        <w:jc w:val="both"/>
        <w:rPr>
          <w:color w:val="000000" w:themeColor="text1"/>
          <w:szCs w:val="28"/>
        </w:rPr>
      </w:pPr>
      <w:r>
        <w:rPr>
          <w:color w:val="000000" w:themeColor="text1"/>
          <w:szCs w:val="28"/>
        </w:rPr>
        <w:t>В таблице 29 представлены показатели коагулограммы крови в группах беременн</w:t>
      </w:r>
      <w:r w:rsidR="00C35B92">
        <w:rPr>
          <w:color w:val="000000" w:themeColor="text1"/>
          <w:szCs w:val="28"/>
        </w:rPr>
        <w:t>ы</w:t>
      </w:r>
      <w:r>
        <w:rPr>
          <w:color w:val="000000" w:themeColor="text1"/>
          <w:szCs w:val="28"/>
        </w:rPr>
        <w:t>х с ХАГ и беременных с преэклампсией на фоне ХАГ.</w:t>
      </w:r>
      <w:r w:rsidR="005F41E6">
        <w:rPr>
          <w:color w:val="000000" w:themeColor="text1"/>
          <w:szCs w:val="28"/>
        </w:rPr>
        <w:t xml:space="preserve"> </w:t>
      </w:r>
    </w:p>
    <w:p w:rsidR="00C35B92" w:rsidRPr="007F4495" w:rsidRDefault="00C35B92" w:rsidP="005F41E6">
      <w:pPr>
        <w:pStyle w:val="ab"/>
        <w:spacing w:before="0" w:beforeAutospacing="0" w:after="0" w:afterAutospacing="0"/>
        <w:ind w:firstLine="708"/>
        <w:jc w:val="both"/>
        <w:rPr>
          <w:color w:val="000000" w:themeColor="text1"/>
          <w:szCs w:val="28"/>
        </w:rPr>
      </w:pPr>
    </w:p>
    <w:p w:rsidR="00AE0380" w:rsidRDefault="00AF51EF" w:rsidP="007F4495">
      <w:pPr>
        <w:pStyle w:val="ab"/>
        <w:spacing w:before="0" w:beforeAutospacing="0" w:after="0" w:afterAutospacing="0"/>
        <w:jc w:val="both"/>
        <w:rPr>
          <w:szCs w:val="28"/>
        </w:rPr>
      </w:pPr>
      <w:r w:rsidRPr="007F4495">
        <w:rPr>
          <w:szCs w:val="28"/>
        </w:rPr>
        <w:t xml:space="preserve">Таблица </w:t>
      </w:r>
      <w:r w:rsidR="00AB6354">
        <w:rPr>
          <w:szCs w:val="28"/>
        </w:rPr>
        <w:t>29</w:t>
      </w:r>
      <w:r w:rsidR="00CC694C">
        <w:rPr>
          <w:szCs w:val="28"/>
        </w:rPr>
        <w:t xml:space="preserve"> -</w:t>
      </w:r>
      <w:r w:rsidRPr="007F4495">
        <w:rPr>
          <w:szCs w:val="28"/>
        </w:rPr>
        <w:t xml:space="preserve"> </w:t>
      </w:r>
      <w:r w:rsidR="00AC3FA0" w:rsidRPr="007F4495">
        <w:rPr>
          <w:rFonts w:eastAsia="TimesNewRomanPSMT"/>
          <w:szCs w:val="28"/>
        </w:rPr>
        <w:t xml:space="preserve">Показатели коагулограммы у беременных с ХАГ и беременных преэклампсией на фоне ХАГ (Me </w:t>
      </w:r>
      <w:r w:rsidR="00AC3FA0" w:rsidRPr="007F4495">
        <w:rPr>
          <w:szCs w:val="28"/>
        </w:rPr>
        <w:t>(Q25-Q75))</w:t>
      </w:r>
    </w:p>
    <w:p w:rsidR="00C35B92" w:rsidRPr="007F4495" w:rsidRDefault="00C35B92" w:rsidP="007F4495">
      <w:pPr>
        <w:pStyle w:val="ab"/>
        <w:spacing w:before="0" w:beforeAutospacing="0" w:after="0" w:afterAutospacing="0"/>
        <w:jc w:val="both"/>
        <w:rPr>
          <w:szCs w:val="28"/>
        </w:rPr>
      </w:pPr>
    </w:p>
    <w:tbl>
      <w:tblPr>
        <w:tblStyle w:val="af0"/>
        <w:tblW w:w="9634" w:type="dxa"/>
        <w:tblLook w:val="04A0" w:firstRow="1" w:lastRow="0" w:firstColumn="1" w:lastColumn="0" w:noHBand="0" w:noVBand="1"/>
      </w:tblPr>
      <w:tblGrid>
        <w:gridCol w:w="2083"/>
        <w:gridCol w:w="2576"/>
        <w:gridCol w:w="2820"/>
        <w:gridCol w:w="2155"/>
      </w:tblGrid>
      <w:tr w:rsidR="00AE0380" w:rsidRPr="003749E2" w:rsidTr="00027C90">
        <w:trPr>
          <w:trHeight w:val="551"/>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Показатели</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sz w:val="24"/>
              </w:rPr>
              <w:t>1 группа - ХАГ n=32</w:t>
            </w:r>
          </w:p>
        </w:tc>
        <w:tc>
          <w:tcPr>
            <w:tcW w:w="2820" w:type="dxa"/>
          </w:tcPr>
          <w:p w:rsidR="00AE0380" w:rsidRPr="003749E2" w:rsidRDefault="00D04A36" w:rsidP="007F4495">
            <w:pPr>
              <w:pStyle w:val="ab"/>
              <w:spacing w:before="0" w:beforeAutospacing="0" w:after="0" w:afterAutospacing="0"/>
              <w:jc w:val="center"/>
              <w:rPr>
                <w:rFonts w:eastAsia="TimesNewRomanPSMT"/>
                <w:sz w:val="24"/>
              </w:rPr>
            </w:pPr>
            <w:r w:rsidRPr="003749E2">
              <w:rPr>
                <w:sz w:val="24"/>
              </w:rPr>
              <w:t>2</w:t>
            </w:r>
            <w:r w:rsidR="00AE0380" w:rsidRPr="003749E2">
              <w:rPr>
                <w:sz w:val="24"/>
              </w:rPr>
              <w:t xml:space="preserve"> группа – ПЭ на фоне ХАГ</w:t>
            </w:r>
            <w:r w:rsidR="003749E2">
              <w:rPr>
                <w:sz w:val="24"/>
              </w:rPr>
              <w:t xml:space="preserve"> </w:t>
            </w:r>
            <w:r w:rsidR="00AE0380" w:rsidRPr="003749E2">
              <w:rPr>
                <w:sz w:val="24"/>
              </w:rPr>
              <w:t>n=35</w:t>
            </w:r>
          </w:p>
        </w:tc>
        <w:tc>
          <w:tcPr>
            <w:tcW w:w="2155" w:type="dxa"/>
          </w:tcPr>
          <w:p w:rsidR="00AE0380" w:rsidRPr="003749E2" w:rsidRDefault="00AE0380" w:rsidP="007F4495">
            <w:pPr>
              <w:pStyle w:val="ab"/>
              <w:spacing w:before="0" w:beforeAutospacing="0" w:after="0" w:afterAutospacing="0"/>
              <w:jc w:val="center"/>
              <w:rPr>
                <w:sz w:val="24"/>
              </w:rPr>
            </w:pPr>
            <w:r w:rsidRPr="003749E2">
              <w:rPr>
                <w:sz w:val="24"/>
              </w:rPr>
              <w:t>Уровень р</w:t>
            </w:r>
          </w:p>
        </w:tc>
      </w:tr>
      <w:tr w:rsidR="00AE0380" w:rsidRPr="003749E2" w:rsidTr="00027C90">
        <w:trPr>
          <w:trHeight w:val="417"/>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ПТИ</w:t>
            </w:r>
            <w:r w:rsidR="00AC3FA0" w:rsidRPr="003749E2">
              <w:rPr>
                <w:rFonts w:eastAsia="TimesNewRomanPSMT"/>
                <w:sz w:val="24"/>
              </w:rPr>
              <w:t>, %</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134</w:t>
            </w:r>
            <w:r w:rsidR="003749E2">
              <w:rPr>
                <w:rFonts w:eastAsia="TimesNewRomanPSMT"/>
                <w:sz w:val="24"/>
              </w:rPr>
              <w:t xml:space="preserve"> </w:t>
            </w:r>
            <w:r w:rsidRPr="003749E2">
              <w:rPr>
                <w:rFonts w:eastAsia="TimesNewRomanPSMT"/>
                <w:sz w:val="24"/>
              </w:rPr>
              <w:t>(121-145)</w:t>
            </w:r>
          </w:p>
        </w:tc>
        <w:tc>
          <w:tcPr>
            <w:tcW w:w="2820"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137</w:t>
            </w:r>
            <w:r w:rsidR="003749E2">
              <w:rPr>
                <w:rFonts w:eastAsia="TimesNewRomanPSMT"/>
                <w:sz w:val="24"/>
              </w:rPr>
              <w:t xml:space="preserve"> </w:t>
            </w:r>
            <w:r w:rsidRPr="003749E2">
              <w:rPr>
                <w:rFonts w:eastAsia="TimesNewRomanPSMT"/>
                <w:sz w:val="24"/>
              </w:rPr>
              <w:t>(125-140)</w:t>
            </w:r>
          </w:p>
        </w:tc>
        <w:tc>
          <w:tcPr>
            <w:tcW w:w="2155"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0,9</w:t>
            </w:r>
          </w:p>
        </w:tc>
      </w:tr>
      <w:tr w:rsidR="00AE0380" w:rsidRPr="003749E2" w:rsidTr="00027C90">
        <w:trPr>
          <w:trHeight w:val="423"/>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АЧТВ</w:t>
            </w:r>
            <w:r w:rsidR="00AC3FA0" w:rsidRPr="003749E2">
              <w:rPr>
                <w:rFonts w:eastAsia="TimesNewRomanPSMT"/>
                <w:sz w:val="24"/>
              </w:rPr>
              <w:t>, с</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26,7</w:t>
            </w:r>
            <w:r w:rsidR="003749E2">
              <w:rPr>
                <w:rFonts w:eastAsia="TimesNewRomanPSMT"/>
                <w:sz w:val="24"/>
              </w:rPr>
              <w:t xml:space="preserve"> </w:t>
            </w:r>
            <w:r w:rsidRPr="003749E2">
              <w:rPr>
                <w:rFonts w:eastAsia="TimesNewRomanPSMT"/>
                <w:sz w:val="24"/>
              </w:rPr>
              <w:t>(25-28)</w:t>
            </w:r>
          </w:p>
        </w:tc>
        <w:tc>
          <w:tcPr>
            <w:tcW w:w="2820"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26,9</w:t>
            </w:r>
            <w:r w:rsidR="003749E2">
              <w:rPr>
                <w:rFonts w:eastAsia="TimesNewRomanPSMT"/>
                <w:sz w:val="24"/>
              </w:rPr>
              <w:t xml:space="preserve"> </w:t>
            </w:r>
            <w:r w:rsidRPr="003749E2">
              <w:rPr>
                <w:rFonts w:eastAsia="TimesNewRomanPSMT"/>
                <w:sz w:val="24"/>
              </w:rPr>
              <w:t>(25-29)</w:t>
            </w:r>
          </w:p>
        </w:tc>
        <w:tc>
          <w:tcPr>
            <w:tcW w:w="2155"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1,03</w:t>
            </w:r>
          </w:p>
        </w:tc>
      </w:tr>
      <w:tr w:rsidR="00AE0380" w:rsidRPr="003749E2" w:rsidTr="00027C90">
        <w:trPr>
          <w:trHeight w:val="402"/>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Фибриноген</w:t>
            </w:r>
            <w:r w:rsidR="00AC3FA0" w:rsidRPr="003749E2">
              <w:rPr>
                <w:rFonts w:eastAsia="TimesNewRomanPSMT"/>
                <w:sz w:val="24"/>
              </w:rPr>
              <w:t>, г/л</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5,4</w:t>
            </w:r>
            <w:r w:rsidR="003749E2">
              <w:rPr>
                <w:rFonts w:eastAsia="TimesNewRomanPSMT"/>
                <w:sz w:val="24"/>
              </w:rPr>
              <w:t xml:space="preserve"> </w:t>
            </w:r>
            <w:r w:rsidRPr="003749E2">
              <w:rPr>
                <w:rFonts w:eastAsia="TimesNewRomanPSMT"/>
                <w:sz w:val="24"/>
              </w:rPr>
              <w:t>(5,0-5,4)</w:t>
            </w:r>
          </w:p>
        </w:tc>
        <w:tc>
          <w:tcPr>
            <w:tcW w:w="2820"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5,1</w:t>
            </w:r>
            <w:r w:rsidR="003749E2">
              <w:rPr>
                <w:rFonts w:eastAsia="TimesNewRomanPSMT"/>
                <w:sz w:val="24"/>
              </w:rPr>
              <w:t xml:space="preserve"> </w:t>
            </w:r>
            <w:r w:rsidRPr="003749E2">
              <w:rPr>
                <w:rFonts w:eastAsia="TimesNewRomanPSMT"/>
                <w:sz w:val="24"/>
              </w:rPr>
              <w:t>(4,8-6,4)</w:t>
            </w:r>
          </w:p>
        </w:tc>
        <w:tc>
          <w:tcPr>
            <w:tcW w:w="2155"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0,6</w:t>
            </w:r>
          </w:p>
        </w:tc>
      </w:tr>
      <w:tr w:rsidR="00AE0380" w:rsidRPr="003749E2" w:rsidTr="00027C90">
        <w:trPr>
          <w:trHeight w:val="415"/>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МНО</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1,0</w:t>
            </w:r>
            <w:r w:rsidR="003749E2">
              <w:rPr>
                <w:rFonts w:eastAsia="TimesNewRomanPSMT"/>
                <w:sz w:val="24"/>
              </w:rPr>
              <w:t xml:space="preserve"> </w:t>
            </w:r>
            <w:r w:rsidRPr="003749E2">
              <w:rPr>
                <w:rFonts w:eastAsia="TimesNewRomanPSMT"/>
                <w:sz w:val="24"/>
              </w:rPr>
              <w:t>(-1,9-2,5)</w:t>
            </w:r>
          </w:p>
        </w:tc>
        <w:tc>
          <w:tcPr>
            <w:tcW w:w="2820"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0,9</w:t>
            </w:r>
            <w:r w:rsidR="003749E2">
              <w:rPr>
                <w:rFonts w:eastAsia="TimesNewRomanPSMT"/>
                <w:sz w:val="24"/>
              </w:rPr>
              <w:t xml:space="preserve"> </w:t>
            </w:r>
            <w:r w:rsidRPr="003749E2">
              <w:rPr>
                <w:rFonts w:eastAsia="TimesNewRomanPSMT"/>
                <w:sz w:val="24"/>
              </w:rPr>
              <w:t>(0,8-0,9)</w:t>
            </w:r>
          </w:p>
        </w:tc>
        <w:tc>
          <w:tcPr>
            <w:tcW w:w="2155"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0,9</w:t>
            </w:r>
          </w:p>
        </w:tc>
      </w:tr>
    </w:tbl>
    <w:p w:rsidR="00951448" w:rsidRPr="003749E2" w:rsidRDefault="00951448" w:rsidP="007F4495">
      <w:pPr>
        <w:pStyle w:val="a5"/>
        <w:ind w:left="0" w:right="3"/>
        <w:rPr>
          <w:color w:val="000000" w:themeColor="text1"/>
          <w:spacing w:val="2"/>
          <w:sz w:val="24"/>
        </w:rPr>
      </w:pPr>
      <w:r w:rsidRPr="003749E2">
        <w:rPr>
          <w:sz w:val="24"/>
        </w:rPr>
        <w:t xml:space="preserve">*- В таблице указаны уровни значимости (р) </w:t>
      </w:r>
      <w:r w:rsidRPr="003749E2">
        <w:rPr>
          <w:rFonts w:eastAsia="TimesNewRomanPSMT"/>
          <w:color w:val="000000" w:themeColor="text1"/>
          <w:sz w:val="24"/>
        </w:rPr>
        <w:t>(критерий Манна-Уитни)</w:t>
      </w:r>
    </w:p>
    <w:p w:rsidR="00742AFF" w:rsidRDefault="00742AFF" w:rsidP="007F4495">
      <w:pPr>
        <w:pStyle w:val="ab"/>
        <w:spacing w:before="0" w:beforeAutospacing="0" w:after="0" w:afterAutospacing="0"/>
        <w:ind w:firstLine="708"/>
        <w:jc w:val="both"/>
        <w:rPr>
          <w:szCs w:val="28"/>
        </w:rPr>
      </w:pPr>
    </w:p>
    <w:p w:rsidR="00C35B92" w:rsidRDefault="00C35B92" w:rsidP="00C35B92">
      <w:pPr>
        <w:pStyle w:val="ab"/>
        <w:spacing w:before="0" w:beforeAutospacing="0" w:after="0" w:afterAutospacing="0"/>
        <w:ind w:firstLine="708"/>
        <w:jc w:val="both"/>
        <w:rPr>
          <w:szCs w:val="28"/>
        </w:rPr>
      </w:pPr>
      <w:r w:rsidRPr="007F4495">
        <w:rPr>
          <w:szCs w:val="28"/>
        </w:rPr>
        <w:t>В коагулограмме представлены следующие показатели: протромбиновый индекс (ПТИ), активированное частичное тромбопластиновое время (АЧТВ), фибриноген, международное нормализованное отношение (МНО).</w:t>
      </w:r>
    </w:p>
    <w:p w:rsidR="00D7313F" w:rsidRDefault="00AE0380" w:rsidP="00D7313F">
      <w:pPr>
        <w:pStyle w:val="ab"/>
        <w:spacing w:before="0" w:beforeAutospacing="0" w:after="0" w:afterAutospacing="0"/>
        <w:ind w:firstLine="708"/>
        <w:jc w:val="both"/>
        <w:rPr>
          <w:szCs w:val="28"/>
        </w:rPr>
      </w:pPr>
      <w:r w:rsidRPr="007F4495">
        <w:rPr>
          <w:szCs w:val="28"/>
        </w:rPr>
        <w:t xml:space="preserve">У беременных в обеих группах отмечались признаки гиперкоагуляции по показателям ПТИ, фибриногена. Уровень ПТИ был определен в группе беременных с преэклампсией на фоне хронической </w:t>
      </w:r>
      <w:r w:rsidR="00C35B92">
        <w:rPr>
          <w:szCs w:val="28"/>
        </w:rPr>
        <w:t>артериальной гипертензии</w:t>
      </w:r>
      <w:r w:rsidRPr="007F4495">
        <w:rPr>
          <w:szCs w:val="28"/>
        </w:rPr>
        <w:t xml:space="preserve"> и у беременных с тяжелой хронической </w:t>
      </w:r>
      <w:r w:rsidR="00C35B92">
        <w:rPr>
          <w:szCs w:val="28"/>
        </w:rPr>
        <w:t>артериальной гипертензией</w:t>
      </w:r>
      <w:r w:rsidRPr="007F4495">
        <w:rPr>
          <w:szCs w:val="28"/>
        </w:rPr>
        <w:t>, уровень не отличался между собой – 134 и 137 соответственно. Уровень фибриногена во обеих группах беременных с гипертензией был выше референсных значений. Уровень АЧТВ, МНО во всех группах не различался между собой, статистически не значимы.</w:t>
      </w:r>
      <w:r w:rsidR="00D7313F">
        <w:rPr>
          <w:szCs w:val="28"/>
        </w:rPr>
        <w:t xml:space="preserve"> </w:t>
      </w:r>
    </w:p>
    <w:p w:rsidR="00AE0380" w:rsidRDefault="00D7313F" w:rsidP="00D7313F">
      <w:pPr>
        <w:pStyle w:val="ab"/>
        <w:spacing w:before="0" w:beforeAutospacing="0" w:after="0" w:afterAutospacing="0"/>
        <w:ind w:firstLine="708"/>
        <w:jc w:val="both"/>
        <w:rPr>
          <w:szCs w:val="28"/>
        </w:rPr>
      </w:pPr>
      <w:r w:rsidRPr="007F4495">
        <w:rPr>
          <w:szCs w:val="28"/>
        </w:rPr>
        <w:t>В группе беременных с ХАГ была обнаружена статистически значимая корреляция между ПТИ и гуанином, гипоксантином эритроцитов r=-0,5, p=0,005, а также между ПТИ и аденином, ксантином эритроцитов r=-0,4, p=0,01</w:t>
      </w:r>
      <w:r>
        <w:rPr>
          <w:szCs w:val="28"/>
        </w:rPr>
        <w:t xml:space="preserve"> (таблица 30)</w:t>
      </w:r>
      <w:r w:rsidRPr="007F4495">
        <w:rPr>
          <w:szCs w:val="28"/>
        </w:rPr>
        <w:t xml:space="preserve">. </w:t>
      </w:r>
    </w:p>
    <w:p w:rsidR="00742AFF" w:rsidRPr="007F4495" w:rsidRDefault="00742AFF" w:rsidP="007F4495">
      <w:pPr>
        <w:pStyle w:val="ab"/>
        <w:spacing w:before="0" w:beforeAutospacing="0" w:after="0" w:afterAutospacing="0"/>
        <w:ind w:firstLine="708"/>
        <w:jc w:val="both"/>
        <w:rPr>
          <w:szCs w:val="28"/>
        </w:rPr>
      </w:pPr>
    </w:p>
    <w:p w:rsidR="00742AFF" w:rsidRDefault="00AF51EF" w:rsidP="007F4495">
      <w:pPr>
        <w:jc w:val="both"/>
        <w:rPr>
          <w:rStyle w:val="af"/>
          <w:b w:val="0"/>
          <w:bCs w:val="0"/>
          <w:szCs w:val="28"/>
        </w:rPr>
      </w:pPr>
      <w:r w:rsidRPr="007F4495">
        <w:rPr>
          <w:szCs w:val="28"/>
        </w:rPr>
        <w:t xml:space="preserve">Таблица </w:t>
      </w:r>
      <w:r w:rsidR="005F41E6">
        <w:rPr>
          <w:szCs w:val="28"/>
        </w:rPr>
        <w:t>30</w:t>
      </w:r>
      <w:r w:rsidR="00CC694C">
        <w:rPr>
          <w:szCs w:val="28"/>
        </w:rPr>
        <w:t xml:space="preserve"> -</w:t>
      </w:r>
      <w:r w:rsidRPr="007F4495">
        <w:rPr>
          <w:szCs w:val="28"/>
        </w:rPr>
        <w:t xml:space="preserve"> </w:t>
      </w:r>
      <w:r w:rsidRPr="007F4495">
        <w:rPr>
          <w:rStyle w:val="af"/>
          <w:b w:val="0"/>
          <w:bCs w:val="0"/>
          <w:szCs w:val="28"/>
        </w:rPr>
        <w:t xml:space="preserve">Результаты парного корреляционного анализа (r-коэффициенты Спирмана) уровня ПТИ и АПТВ и пуриновых интермедиатов у беременных с ХАГ </w:t>
      </w:r>
    </w:p>
    <w:p w:rsidR="00C35B92" w:rsidRPr="007F4495" w:rsidRDefault="00C35B92" w:rsidP="007F4495">
      <w:pPr>
        <w:jc w:val="both"/>
        <w:rPr>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19"/>
        <w:gridCol w:w="2019"/>
        <w:gridCol w:w="2019"/>
        <w:gridCol w:w="2019"/>
        <w:gridCol w:w="1558"/>
      </w:tblGrid>
      <w:tr w:rsidR="00AE0380" w:rsidRPr="003749E2" w:rsidTr="00027C90">
        <w:trPr>
          <w:trHeight w:val="440"/>
        </w:trPr>
        <w:tc>
          <w:tcPr>
            <w:tcW w:w="2019" w:type="dxa"/>
            <w:shd w:val="clear" w:color="auto" w:fill="auto"/>
            <w:hideMark/>
          </w:tcPr>
          <w:p w:rsidR="00AE0380" w:rsidRPr="003749E2" w:rsidRDefault="00AE0380" w:rsidP="007F4495">
            <w:pPr>
              <w:jc w:val="center"/>
              <w:rPr>
                <w:sz w:val="24"/>
              </w:rPr>
            </w:pPr>
          </w:p>
        </w:tc>
        <w:tc>
          <w:tcPr>
            <w:tcW w:w="2019" w:type="dxa"/>
            <w:shd w:val="clear" w:color="auto" w:fill="auto"/>
            <w:hideMark/>
          </w:tcPr>
          <w:p w:rsidR="00AE0380" w:rsidRPr="003749E2" w:rsidRDefault="00AE0380" w:rsidP="007F4495">
            <w:pPr>
              <w:jc w:val="center"/>
              <w:rPr>
                <w:sz w:val="24"/>
              </w:rPr>
            </w:pPr>
            <w:r w:rsidRPr="003749E2">
              <w:rPr>
                <w:sz w:val="24"/>
              </w:rPr>
              <w:t>Гуанин эрит. ХАГ</w:t>
            </w:r>
          </w:p>
        </w:tc>
        <w:tc>
          <w:tcPr>
            <w:tcW w:w="2019" w:type="dxa"/>
            <w:shd w:val="clear" w:color="auto" w:fill="auto"/>
            <w:hideMark/>
          </w:tcPr>
          <w:p w:rsidR="00AE0380" w:rsidRPr="003749E2" w:rsidRDefault="00AE0380" w:rsidP="007F4495">
            <w:pPr>
              <w:jc w:val="center"/>
              <w:rPr>
                <w:sz w:val="24"/>
              </w:rPr>
            </w:pPr>
            <w:r w:rsidRPr="003749E2">
              <w:rPr>
                <w:sz w:val="24"/>
              </w:rPr>
              <w:t>Гкс эритр.</w:t>
            </w:r>
            <w:r w:rsidR="00AF51EF" w:rsidRPr="003749E2">
              <w:rPr>
                <w:sz w:val="24"/>
              </w:rPr>
              <w:t xml:space="preserve"> </w:t>
            </w:r>
            <w:r w:rsidRPr="003749E2">
              <w:rPr>
                <w:sz w:val="24"/>
              </w:rPr>
              <w:t>ХАГ</w:t>
            </w:r>
          </w:p>
        </w:tc>
        <w:tc>
          <w:tcPr>
            <w:tcW w:w="2019" w:type="dxa"/>
            <w:shd w:val="clear" w:color="auto" w:fill="auto"/>
          </w:tcPr>
          <w:p w:rsidR="00AE0380" w:rsidRPr="003749E2" w:rsidRDefault="00AE0380" w:rsidP="007F4495">
            <w:pPr>
              <w:jc w:val="center"/>
              <w:rPr>
                <w:sz w:val="24"/>
              </w:rPr>
            </w:pPr>
            <w:r w:rsidRPr="003749E2">
              <w:rPr>
                <w:sz w:val="24"/>
              </w:rPr>
              <w:t xml:space="preserve">Аденин </w:t>
            </w:r>
            <w:r w:rsidR="00AF51EF" w:rsidRPr="003749E2">
              <w:rPr>
                <w:sz w:val="24"/>
              </w:rPr>
              <w:t xml:space="preserve">эрит. </w:t>
            </w:r>
            <w:r w:rsidRPr="003749E2">
              <w:rPr>
                <w:sz w:val="24"/>
              </w:rPr>
              <w:t>ХАГ</w:t>
            </w:r>
          </w:p>
          <w:p w:rsidR="00AE0380" w:rsidRPr="003749E2" w:rsidRDefault="00AE0380" w:rsidP="007F4495">
            <w:pPr>
              <w:jc w:val="center"/>
              <w:rPr>
                <w:sz w:val="24"/>
              </w:rPr>
            </w:pPr>
          </w:p>
        </w:tc>
        <w:tc>
          <w:tcPr>
            <w:tcW w:w="1558" w:type="dxa"/>
          </w:tcPr>
          <w:p w:rsidR="00AE0380" w:rsidRPr="003749E2" w:rsidRDefault="00AE0380" w:rsidP="007F4495">
            <w:pPr>
              <w:jc w:val="center"/>
              <w:rPr>
                <w:sz w:val="24"/>
              </w:rPr>
            </w:pPr>
            <w:r w:rsidRPr="003749E2">
              <w:rPr>
                <w:sz w:val="24"/>
              </w:rPr>
              <w:t xml:space="preserve">Ксантин </w:t>
            </w:r>
            <w:r w:rsidR="00AF51EF" w:rsidRPr="003749E2">
              <w:rPr>
                <w:sz w:val="24"/>
              </w:rPr>
              <w:t xml:space="preserve">эрит. </w:t>
            </w:r>
            <w:r w:rsidRPr="003749E2">
              <w:rPr>
                <w:sz w:val="24"/>
              </w:rPr>
              <w:t>ХАГ</w:t>
            </w:r>
          </w:p>
        </w:tc>
      </w:tr>
      <w:tr w:rsidR="00AE0380" w:rsidRPr="003749E2" w:rsidTr="00027C90">
        <w:trPr>
          <w:trHeight w:val="440"/>
        </w:trPr>
        <w:tc>
          <w:tcPr>
            <w:tcW w:w="2019" w:type="dxa"/>
            <w:shd w:val="clear" w:color="auto" w:fill="auto"/>
          </w:tcPr>
          <w:p w:rsidR="00AE0380" w:rsidRPr="003749E2" w:rsidRDefault="00AE0380" w:rsidP="007F4495">
            <w:pPr>
              <w:jc w:val="center"/>
              <w:rPr>
                <w:sz w:val="24"/>
              </w:rPr>
            </w:pPr>
            <w:r w:rsidRPr="003749E2">
              <w:rPr>
                <w:sz w:val="24"/>
              </w:rPr>
              <w:t>ПТИ (ХАГ)</w:t>
            </w:r>
          </w:p>
        </w:tc>
        <w:tc>
          <w:tcPr>
            <w:tcW w:w="2019" w:type="dxa"/>
            <w:shd w:val="clear" w:color="auto" w:fill="auto"/>
          </w:tcPr>
          <w:p w:rsidR="00AE0380" w:rsidRPr="003749E2" w:rsidRDefault="00AE0380" w:rsidP="007F4495">
            <w:pPr>
              <w:jc w:val="center"/>
              <w:rPr>
                <w:sz w:val="24"/>
              </w:rPr>
            </w:pPr>
            <w:r w:rsidRPr="003749E2">
              <w:rPr>
                <w:sz w:val="24"/>
              </w:rPr>
              <w:t>-0,5*</w:t>
            </w:r>
          </w:p>
        </w:tc>
        <w:tc>
          <w:tcPr>
            <w:tcW w:w="2019" w:type="dxa"/>
            <w:shd w:val="clear" w:color="auto" w:fill="auto"/>
          </w:tcPr>
          <w:p w:rsidR="00AE0380" w:rsidRPr="003749E2" w:rsidRDefault="00AE0380" w:rsidP="007F4495">
            <w:pPr>
              <w:jc w:val="center"/>
              <w:rPr>
                <w:sz w:val="24"/>
              </w:rPr>
            </w:pPr>
            <w:r w:rsidRPr="003749E2">
              <w:rPr>
                <w:sz w:val="24"/>
              </w:rPr>
              <w:t>-0,5*</w:t>
            </w:r>
          </w:p>
        </w:tc>
        <w:tc>
          <w:tcPr>
            <w:tcW w:w="2019" w:type="dxa"/>
            <w:shd w:val="clear" w:color="auto" w:fill="auto"/>
          </w:tcPr>
          <w:p w:rsidR="00AE0380" w:rsidRPr="003749E2" w:rsidRDefault="00AE0380" w:rsidP="007F4495">
            <w:pPr>
              <w:jc w:val="center"/>
              <w:rPr>
                <w:sz w:val="24"/>
              </w:rPr>
            </w:pPr>
            <w:r w:rsidRPr="003749E2">
              <w:rPr>
                <w:sz w:val="24"/>
              </w:rPr>
              <w:t>-0,4*</w:t>
            </w:r>
          </w:p>
        </w:tc>
        <w:tc>
          <w:tcPr>
            <w:tcW w:w="1558" w:type="dxa"/>
          </w:tcPr>
          <w:p w:rsidR="00AE0380" w:rsidRPr="003749E2" w:rsidRDefault="00AE0380" w:rsidP="007F4495">
            <w:pPr>
              <w:jc w:val="center"/>
              <w:rPr>
                <w:sz w:val="24"/>
              </w:rPr>
            </w:pPr>
            <w:r w:rsidRPr="003749E2">
              <w:rPr>
                <w:sz w:val="24"/>
              </w:rPr>
              <w:t>-0,4*</w:t>
            </w:r>
          </w:p>
        </w:tc>
      </w:tr>
      <w:tr w:rsidR="00AE0380" w:rsidRPr="003749E2" w:rsidTr="00027C90">
        <w:trPr>
          <w:trHeight w:val="440"/>
        </w:trPr>
        <w:tc>
          <w:tcPr>
            <w:tcW w:w="2019" w:type="dxa"/>
            <w:shd w:val="clear" w:color="auto" w:fill="auto"/>
          </w:tcPr>
          <w:p w:rsidR="00AE0380" w:rsidRPr="003749E2" w:rsidRDefault="00AE0380" w:rsidP="007F4495">
            <w:pPr>
              <w:jc w:val="center"/>
              <w:rPr>
                <w:sz w:val="24"/>
              </w:rPr>
            </w:pPr>
            <w:r w:rsidRPr="003749E2">
              <w:rPr>
                <w:sz w:val="24"/>
              </w:rPr>
              <w:t>АПТВ (ХАГ)</w:t>
            </w:r>
          </w:p>
        </w:tc>
        <w:tc>
          <w:tcPr>
            <w:tcW w:w="2019" w:type="dxa"/>
            <w:shd w:val="clear" w:color="auto" w:fill="auto"/>
          </w:tcPr>
          <w:p w:rsidR="00AE0380" w:rsidRPr="003749E2" w:rsidRDefault="00AE0380" w:rsidP="007F4495">
            <w:pPr>
              <w:jc w:val="center"/>
              <w:rPr>
                <w:sz w:val="24"/>
              </w:rPr>
            </w:pPr>
          </w:p>
        </w:tc>
        <w:tc>
          <w:tcPr>
            <w:tcW w:w="2019" w:type="dxa"/>
            <w:shd w:val="clear" w:color="auto" w:fill="auto"/>
          </w:tcPr>
          <w:p w:rsidR="00AE0380" w:rsidRPr="003749E2" w:rsidRDefault="00AE0380" w:rsidP="007F4495">
            <w:pPr>
              <w:jc w:val="center"/>
              <w:rPr>
                <w:sz w:val="24"/>
              </w:rPr>
            </w:pPr>
            <w:r w:rsidRPr="003749E2">
              <w:rPr>
                <w:sz w:val="24"/>
              </w:rPr>
              <w:t>-0,4*</w:t>
            </w:r>
          </w:p>
        </w:tc>
        <w:tc>
          <w:tcPr>
            <w:tcW w:w="2019" w:type="dxa"/>
            <w:shd w:val="clear" w:color="auto" w:fill="auto"/>
          </w:tcPr>
          <w:p w:rsidR="00AE0380" w:rsidRPr="003749E2" w:rsidRDefault="00AE0380" w:rsidP="007F4495">
            <w:pPr>
              <w:jc w:val="center"/>
              <w:rPr>
                <w:sz w:val="24"/>
              </w:rPr>
            </w:pPr>
            <w:r w:rsidRPr="003749E2">
              <w:rPr>
                <w:sz w:val="24"/>
              </w:rPr>
              <w:t>-0,4*</w:t>
            </w:r>
          </w:p>
        </w:tc>
        <w:tc>
          <w:tcPr>
            <w:tcW w:w="1558" w:type="dxa"/>
          </w:tcPr>
          <w:p w:rsidR="00AE0380" w:rsidRPr="003749E2" w:rsidRDefault="00AE0380" w:rsidP="007F4495">
            <w:pPr>
              <w:jc w:val="center"/>
              <w:rPr>
                <w:sz w:val="24"/>
              </w:rPr>
            </w:pPr>
          </w:p>
        </w:tc>
      </w:tr>
      <w:tr w:rsidR="00AE0380" w:rsidRPr="003749E2" w:rsidTr="00027C90">
        <w:trPr>
          <w:trHeight w:val="440"/>
        </w:trPr>
        <w:tc>
          <w:tcPr>
            <w:tcW w:w="9634" w:type="dxa"/>
            <w:gridSpan w:val="5"/>
            <w:shd w:val="clear" w:color="auto" w:fill="auto"/>
          </w:tcPr>
          <w:p w:rsidR="00AE0380" w:rsidRPr="003749E2" w:rsidRDefault="00AE0380" w:rsidP="00C35B92">
            <w:pPr>
              <w:rPr>
                <w:sz w:val="24"/>
              </w:rPr>
            </w:pPr>
            <w:r w:rsidRPr="003749E2">
              <w:rPr>
                <w:sz w:val="24"/>
              </w:rPr>
              <w:t>**- Корреляция значима на уровне 0,01 (двухсторонняя).</w:t>
            </w:r>
            <w:r w:rsidRPr="003749E2">
              <w:rPr>
                <w:sz w:val="24"/>
              </w:rPr>
              <w:tab/>
            </w:r>
            <w:r w:rsidRPr="003749E2">
              <w:rPr>
                <w:sz w:val="24"/>
              </w:rPr>
              <w:tab/>
            </w:r>
            <w:r w:rsidRPr="003749E2">
              <w:rPr>
                <w:sz w:val="24"/>
              </w:rPr>
              <w:tab/>
            </w:r>
            <w:r w:rsidRPr="003749E2">
              <w:rPr>
                <w:sz w:val="24"/>
              </w:rPr>
              <w:tab/>
            </w:r>
          </w:p>
          <w:p w:rsidR="00AE0380" w:rsidRPr="003749E2" w:rsidRDefault="00AE0380" w:rsidP="00C35B92">
            <w:pPr>
              <w:rPr>
                <w:sz w:val="24"/>
              </w:rPr>
            </w:pPr>
            <w:r w:rsidRPr="003749E2">
              <w:rPr>
                <w:sz w:val="24"/>
              </w:rPr>
              <w:t>*- Корреляция значима на уровне 0,05 (двухсторонняя).</w:t>
            </w:r>
          </w:p>
        </w:tc>
      </w:tr>
    </w:tbl>
    <w:p w:rsidR="005F41E6" w:rsidRPr="007F4495" w:rsidRDefault="005F41E6" w:rsidP="00D7313F">
      <w:pPr>
        <w:pStyle w:val="ab"/>
        <w:spacing w:before="0" w:beforeAutospacing="0" w:after="0" w:afterAutospacing="0"/>
        <w:jc w:val="both"/>
        <w:rPr>
          <w:szCs w:val="28"/>
        </w:rPr>
      </w:pPr>
    </w:p>
    <w:p w:rsidR="00AF51EF" w:rsidRDefault="00AF51EF" w:rsidP="003749E2">
      <w:pPr>
        <w:jc w:val="both"/>
        <w:rPr>
          <w:rStyle w:val="af"/>
          <w:b w:val="0"/>
          <w:bCs w:val="0"/>
          <w:szCs w:val="28"/>
        </w:rPr>
      </w:pPr>
      <w:r w:rsidRPr="007F4495">
        <w:rPr>
          <w:szCs w:val="28"/>
        </w:rPr>
        <w:t xml:space="preserve">Таблица </w:t>
      </w:r>
      <w:r w:rsidR="005F41E6">
        <w:rPr>
          <w:szCs w:val="28"/>
        </w:rPr>
        <w:t>31</w:t>
      </w:r>
      <w:r w:rsidR="00CC694C">
        <w:rPr>
          <w:szCs w:val="28"/>
        </w:rPr>
        <w:t xml:space="preserve"> -</w:t>
      </w:r>
      <w:r w:rsidRPr="007F4495">
        <w:rPr>
          <w:szCs w:val="28"/>
        </w:rPr>
        <w:t xml:space="preserve"> </w:t>
      </w:r>
      <w:r w:rsidRPr="007F4495">
        <w:rPr>
          <w:rStyle w:val="af"/>
          <w:b w:val="0"/>
          <w:bCs w:val="0"/>
          <w:szCs w:val="28"/>
        </w:rPr>
        <w:t>Результаты парного корреляционного анализа (r-коэффициенты Спирмана) уровня ПТИ, ФГ, МНО и пуриновых интермедиатов у беременных с ПЭ+ХАГ группы (беременные с преэклампсией на фоне АГ)</w:t>
      </w:r>
      <w:r w:rsidR="003749E2">
        <w:rPr>
          <w:rStyle w:val="af"/>
          <w:b w:val="0"/>
          <w:bCs w:val="0"/>
          <w:szCs w:val="28"/>
        </w:rPr>
        <w:t xml:space="preserve"> </w:t>
      </w:r>
    </w:p>
    <w:p w:rsidR="00C35B92" w:rsidRPr="007F4495" w:rsidRDefault="00C35B92" w:rsidP="003749E2">
      <w:pPr>
        <w:jc w:val="both"/>
        <w:rPr>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5"/>
        <w:gridCol w:w="1265"/>
        <w:gridCol w:w="1265"/>
        <w:gridCol w:w="1265"/>
        <w:gridCol w:w="1172"/>
        <w:gridCol w:w="1134"/>
        <w:gridCol w:w="1276"/>
        <w:gridCol w:w="992"/>
      </w:tblGrid>
      <w:tr w:rsidR="00AE0380" w:rsidRPr="007F4495" w:rsidTr="00027C90">
        <w:trPr>
          <w:trHeight w:val="420"/>
        </w:trPr>
        <w:tc>
          <w:tcPr>
            <w:tcW w:w="1265" w:type="dxa"/>
            <w:shd w:val="clear" w:color="auto" w:fill="auto"/>
            <w:hideMark/>
          </w:tcPr>
          <w:p w:rsidR="00AE0380" w:rsidRPr="00CC694C" w:rsidRDefault="00AE0380" w:rsidP="007F4495">
            <w:pPr>
              <w:jc w:val="center"/>
              <w:rPr>
                <w:sz w:val="24"/>
              </w:rPr>
            </w:pPr>
          </w:p>
        </w:tc>
        <w:tc>
          <w:tcPr>
            <w:tcW w:w="1265" w:type="dxa"/>
            <w:shd w:val="clear" w:color="auto" w:fill="auto"/>
            <w:hideMark/>
          </w:tcPr>
          <w:p w:rsidR="00AE0380" w:rsidRPr="00CC694C" w:rsidRDefault="00AE0380" w:rsidP="007F4495">
            <w:pPr>
              <w:jc w:val="center"/>
              <w:rPr>
                <w:sz w:val="24"/>
              </w:rPr>
            </w:pPr>
            <w:r w:rsidRPr="00CC694C">
              <w:rPr>
                <w:sz w:val="24"/>
              </w:rPr>
              <w:t>ОМБ эрит. (ПЭ+АГ)</w:t>
            </w:r>
          </w:p>
        </w:tc>
        <w:tc>
          <w:tcPr>
            <w:tcW w:w="1265" w:type="dxa"/>
            <w:shd w:val="clear" w:color="auto" w:fill="auto"/>
            <w:hideMark/>
          </w:tcPr>
          <w:p w:rsidR="00AE0380" w:rsidRPr="00CC694C" w:rsidRDefault="00AE0380" w:rsidP="007F4495">
            <w:pPr>
              <w:jc w:val="center"/>
              <w:rPr>
                <w:sz w:val="24"/>
              </w:rPr>
            </w:pPr>
            <w:r w:rsidRPr="00CC694C">
              <w:rPr>
                <w:sz w:val="24"/>
              </w:rPr>
              <w:t>ДНК плазмы (ПЭ+АГ)</w:t>
            </w:r>
          </w:p>
        </w:tc>
        <w:tc>
          <w:tcPr>
            <w:tcW w:w="1265" w:type="dxa"/>
            <w:shd w:val="clear" w:color="auto" w:fill="auto"/>
          </w:tcPr>
          <w:p w:rsidR="00AE0380" w:rsidRPr="00CC694C" w:rsidRDefault="00AE0380" w:rsidP="007F4495">
            <w:pPr>
              <w:jc w:val="center"/>
              <w:rPr>
                <w:sz w:val="24"/>
              </w:rPr>
            </w:pPr>
            <w:r w:rsidRPr="00CC694C">
              <w:rPr>
                <w:sz w:val="24"/>
              </w:rPr>
              <w:t>Креатинин (ПЭ+АГ)</w:t>
            </w:r>
          </w:p>
          <w:p w:rsidR="00AE0380" w:rsidRPr="00CC694C" w:rsidRDefault="00AE0380" w:rsidP="007F4495">
            <w:pPr>
              <w:jc w:val="center"/>
              <w:rPr>
                <w:sz w:val="24"/>
              </w:rPr>
            </w:pPr>
          </w:p>
        </w:tc>
        <w:tc>
          <w:tcPr>
            <w:tcW w:w="1172" w:type="dxa"/>
          </w:tcPr>
          <w:p w:rsidR="00AE0380" w:rsidRPr="00CC694C" w:rsidRDefault="00AE0380" w:rsidP="007F4495">
            <w:pPr>
              <w:jc w:val="center"/>
              <w:rPr>
                <w:sz w:val="24"/>
              </w:rPr>
            </w:pPr>
            <w:r w:rsidRPr="00CC694C">
              <w:rPr>
                <w:sz w:val="24"/>
              </w:rPr>
              <w:t>Мочевина (ПЭ+АГ)</w:t>
            </w:r>
          </w:p>
        </w:tc>
        <w:tc>
          <w:tcPr>
            <w:tcW w:w="1134" w:type="dxa"/>
          </w:tcPr>
          <w:p w:rsidR="00AE0380" w:rsidRPr="00CC694C" w:rsidRDefault="00AE0380" w:rsidP="007F4495">
            <w:pPr>
              <w:jc w:val="center"/>
              <w:rPr>
                <w:sz w:val="24"/>
              </w:rPr>
            </w:pPr>
            <w:r w:rsidRPr="00CC694C">
              <w:rPr>
                <w:sz w:val="24"/>
              </w:rPr>
              <w:t>Белок в ОАМ (ПЭ+АГ)</w:t>
            </w:r>
          </w:p>
        </w:tc>
        <w:tc>
          <w:tcPr>
            <w:tcW w:w="1276" w:type="dxa"/>
          </w:tcPr>
          <w:p w:rsidR="00AE0380" w:rsidRPr="00CC694C" w:rsidRDefault="00AE0380" w:rsidP="007F4495">
            <w:pPr>
              <w:jc w:val="center"/>
              <w:rPr>
                <w:sz w:val="24"/>
              </w:rPr>
            </w:pPr>
            <w:r w:rsidRPr="00CC694C">
              <w:rPr>
                <w:sz w:val="24"/>
              </w:rPr>
              <w:t>САД (ПЭ+АГ)</w:t>
            </w:r>
          </w:p>
        </w:tc>
        <w:tc>
          <w:tcPr>
            <w:tcW w:w="992" w:type="dxa"/>
          </w:tcPr>
          <w:p w:rsidR="00AE0380" w:rsidRPr="00CC694C" w:rsidRDefault="00AE0380" w:rsidP="007F4495">
            <w:pPr>
              <w:jc w:val="center"/>
              <w:rPr>
                <w:sz w:val="24"/>
              </w:rPr>
            </w:pPr>
            <w:r w:rsidRPr="00CC694C">
              <w:rPr>
                <w:sz w:val="24"/>
              </w:rPr>
              <w:t>ДАД (ПЭ+АГ)</w:t>
            </w:r>
          </w:p>
        </w:tc>
      </w:tr>
      <w:tr w:rsidR="00AE0380" w:rsidRPr="007F4495" w:rsidTr="00027C90">
        <w:trPr>
          <w:trHeight w:val="420"/>
        </w:trPr>
        <w:tc>
          <w:tcPr>
            <w:tcW w:w="1265" w:type="dxa"/>
            <w:shd w:val="clear" w:color="auto" w:fill="auto"/>
          </w:tcPr>
          <w:p w:rsidR="00AE0380" w:rsidRPr="00CC694C" w:rsidRDefault="00AE0380" w:rsidP="007F4495">
            <w:pPr>
              <w:jc w:val="center"/>
              <w:rPr>
                <w:sz w:val="24"/>
              </w:rPr>
            </w:pPr>
            <w:r w:rsidRPr="00CC694C">
              <w:rPr>
                <w:sz w:val="24"/>
              </w:rPr>
              <w:t>ПТИ (ПЭ+АГ)</w:t>
            </w:r>
          </w:p>
        </w:tc>
        <w:tc>
          <w:tcPr>
            <w:tcW w:w="1265" w:type="dxa"/>
            <w:shd w:val="clear" w:color="auto" w:fill="auto"/>
          </w:tcPr>
          <w:p w:rsidR="00AE0380" w:rsidRPr="00CC694C" w:rsidRDefault="00AE0380" w:rsidP="007F4495">
            <w:pPr>
              <w:jc w:val="center"/>
              <w:rPr>
                <w:sz w:val="24"/>
              </w:rPr>
            </w:pPr>
            <w:r w:rsidRPr="00CC694C">
              <w:rPr>
                <w:sz w:val="24"/>
              </w:rPr>
              <w:t>-0,4*</w:t>
            </w:r>
          </w:p>
        </w:tc>
        <w:tc>
          <w:tcPr>
            <w:tcW w:w="1265" w:type="dxa"/>
            <w:shd w:val="clear" w:color="auto" w:fill="auto"/>
          </w:tcPr>
          <w:p w:rsidR="00AE0380" w:rsidRPr="00CC694C" w:rsidRDefault="00AE0380" w:rsidP="007F4495">
            <w:pPr>
              <w:jc w:val="center"/>
              <w:rPr>
                <w:sz w:val="24"/>
              </w:rPr>
            </w:pPr>
          </w:p>
        </w:tc>
        <w:tc>
          <w:tcPr>
            <w:tcW w:w="1265" w:type="dxa"/>
            <w:shd w:val="clear" w:color="auto" w:fill="auto"/>
          </w:tcPr>
          <w:p w:rsidR="00AE0380" w:rsidRPr="00CC694C" w:rsidRDefault="00AE0380" w:rsidP="007F4495">
            <w:pPr>
              <w:jc w:val="center"/>
              <w:rPr>
                <w:sz w:val="24"/>
              </w:rPr>
            </w:pPr>
            <w:r w:rsidRPr="00CC694C">
              <w:rPr>
                <w:sz w:val="24"/>
              </w:rPr>
              <w:t>0,4*</w:t>
            </w:r>
          </w:p>
        </w:tc>
        <w:tc>
          <w:tcPr>
            <w:tcW w:w="1172" w:type="dxa"/>
          </w:tcPr>
          <w:p w:rsidR="00AE0380" w:rsidRPr="00CC694C" w:rsidRDefault="00AE0380" w:rsidP="007F4495">
            <w:pPr>
              <w:jc w:val="center"/>
              <w:rPr>
                <w:sz w:val="24"/>
              </w:rPr>
            </w:pPr>
            <w:r w:rsidRPr="00CC694C">
              <w:rPr>
                <w:sz w:val="24"/>
              </w:rPr>
              <w:t>-0,4*</w:t>
            </w:r>
          </w:p>
        </w:tc>
        <w:tc>
          <w:tcPr>
            <w:tcW w:w="1134" w:type="dxa"/>
          </w:tcPr>
          <w:p w:rsidR="00AE0380" w:rsidRPr="00CC694C" w:rsidRDefault="00AE0380" w:rsidP="007F4495">
            <w:pPr>
              <w:jc w:val="center"/>
              <w:rPr>
                <w:sz w:val="24"/>
              </w:rPr>
            </w:pPr>
            <w:r w:rsidRPr="00CC694C">
              <w:rPr>
                <w:sz w:val="24"/>
              </w:rPr>
              <w:t>0,4*</w:t>
            </w:r>
          </w:p>
        </w:tc>
        <w:tc>
          <w:tcPr>
            <w:tcW w:w="1276" w:type="dxa"/>
          </w:tcPr>
          <w:p w:rsidR="00AE0380" w:rsidRPr="00CC694C" w:rsidRDefault="00AE0380" w:rsidP="007F4495">
            <w:pPr>
              <w:jc w:val="center"/>
              <w:rPr>
                <w:sz w:val="24"/>
              </w:rPr>
            </w:pPr>
          </w:p>
        </w:tc>
        <w:tc>
          <w:tcPr>
            <w:tcW w:w="992" w:type="dxa"/>
          </w:tcPr>
          <w:p w:rsidR="00AE0380" w:rsidRPr="00CC694C" w:rsidRDefault="00AE0380" w:rsidP="007F4495">
            <w:pPr>
              <w:jc w:val="center"/>
              <w:rPr>
                <w:sz w:val="24"/>
              </w:rPr>
            </w:pPr>
          </w:p>
        </w:tc>
      </w:tr>
      <w:tr w:rsidR="00AE0380" w:rsidRPr="007F4495" w:rsidTr="00027C90">
        <w:trPr>
          <w:trHeight w:val="420"/>
        </w:trPr>
        <w:tc>
          <w:tcPr>
            <w:tcW w:w="1265" w:type="dxa"/>
            <w:shd w:val="clear" w:color="auto" w:fill="auto"/>
          </w:tcPr>
          <w:p w:rsidR="00AE0380" w:rsidRPr="00CC694C" w:rsidRDefault="00AE0380" w:rsidP="007F4495">
            <w:pPr>
              <w:jc w:val="center"/>
              <w:rPr>
                <w:sz w:val="24"/>
              </w:rPr>
            </w:pPr>
            <w:r w:rsidRPr="00CC694C">
              <w:rPr>
                <w:sz w:val="24"/>
              </w:rPr>
              <w:t>ФГ (ПЭ+АГ)</w:t>
            </w:r>
          </w:p>
        </w:tc>
        <w:tc>
          <w:tcPr>
            <w:tcW w:w="1265" w:type="dxa"/>
            <w:shd w:val="clear" w:color="auto" w:fill="auto"/>
          </w:tcPr>
          <w:p w:rsidR="00AE0380" w:rsidRPr="00CC694C" w:rsidRDefault="00AE0380" w:rsidP="007F4495">
            <w:pPr>
              <w:jc w:val="center"/>
              <w:rPr>
                <w:sz w:val="24"/>
              </w:rPr>
            </w:pPr>
          </w:p>
        </w:tc>
        <w:tc>
          <w:tcPr>
            <w:tcW w:w="1265" w:type="dxa"/>
            <w:shd w:val="clear" w:color="auto" w:fill="auto"/>
          </w:tcPr>
          <w:p w:rsidR="00AE0380" w:rsidRPr="00CC694C" w:rsidRDefault="00AE0380" w:rsidP="007F4495">
            <w:pPr>
              <w:jc w:val="center"/>
              <w:rPr>
                <w:sz w:val="24"/>
              </w:rPr>
            </w:pPr>
            <w:r w:rsidRPr="00CC694C">
              <w:rPr>
                <w:sz w:val="24"/>
              </w:rPr>
              <w:t>0,4*</w:t>
            </w:r>
          </w:p>
        </w:tc>
        <w:tc>
          <w:tcPr>
            <w:tcW w:w="1265" w:type="dxa"/>
            <w:shd w:val="clear" w:color="auto" w:fill="auto"/>
          </w:tcPr>
          <w:p w:rsidR="00AE0380" w:rsidRPr="00CC694C" w:rsidRDefault="00AE0380" w:rsidP="007F4495">
            <w:pPr>
              <w:jc w:val="center"/>
              <w:rPr>
                <w:sz w:val="24"/>
              </w:rPr>
            </w:pPr>
            <w:r w:rsidRPr="00CC694C">
              <w:rPr>
                <w:sz w:val="24"/>
              </w:rPr>
              <w:t>-0,4*</w:t>
            </w:r>
          </w:p>
        </w:tc>
        <w:tc>
          <w:tcPr>
            <w:tcW w:w="1172" w:type="dxa"/>
          </w:tcPr>
          <w:p w:rsidR="00AE0380" w:rsidRPr="00CC694C" w:rsidRDefault="00AE0380" w:rsidP="007F4495">
            <w:pPr>
              <w:jc w:val="center"/>
              <w:rPr>
                <w:sz w:val="24"/>
              </w:rPr>
            </w:pPr>
          </w:p>
        </w:tc>
        <w:tc>
          <w:tcPr>
            <w:tcW w:w="1134" w:type="dxa"/>
          </w:tcPr>
          <w:p w:rsidR="00AE0380" w:rsidRPr="00CC694C" w:rsidRDefault="00AE0380" w:rsidP="007F4495">
            <w:pPr>
              <w:jc w:val="center"/>
              <w:rPr>
                <w:sz w:val="24"/>
              </w:rPr>
            </w:pPr>
          </w:p>
        </w:tc>
        <w:tc>
          <w:tcPr>
            <w:tcW w:w="1276" w:type="dxa"/>
          </w:tcPr>
          <w:p w:rsidR="00AE0380" w:rsidRPr="00CC694C" w:rsidRDefault="00AE0380" w:rsidP="007F4495">
            <w:pPr>
              <w:jc w:val="center"/>
              <w:rPr>
                <w:sz w:val="24"/>
              </w:rPr>
            </w:pPr>
          </w:p>
        </w:tc>
        <w:tc>
          <w:tcPr>
            <w:tcW w:w="992" w:type="dxa"/>
          </w:tcPr>
          <w:p w:rsidR="00AE0380" w:rsidRPr="00CC694C" w:rsidRDefault="00AE0380" w:rsidP="007F4495">
            <w:pPr>
              <w:jc w:val="center"/>
              <w:rPr>
                <w:sz w:val="24"/>
              </w:rPr>
            </w:pPr>
          </w:p>
        </w:tc>
      </w:tr>
      <w:tr w:rsidR="00AE0380" w:rsidRPr="007F4495" w:rsidTr="00027C90">
        <w:trPr>
          <w:trHeight w:val="420"/>
        </w:trPr>
        <w:tc>
          <w:tcPr>
            <w:tcW w:w="1265" w:type="dxa"/>
            <w:shd w:val="clear" w:color="auto" w:fill="auto"/>
          </w:tcPr>
          <w:p w:rsidR="00AE0380" w:rsidRPr="00CC694C" w:rsidRDefault="00AE0380" w:rsidP="007F4495">
            <w:pPr>
              <w:jc w:val="center"/>
              <w:rPr>
                <w:sz w:val="24"/>
              </w:rPr>
            </w:pPr>
            <w:r w:rsidRPr="00CC694C">
              <w:rPr>
                <w:sz w:val="24"/>
              </w:rPr>
              <w:t>МНО (ПЭ+АГ)</w:t>
            </w:r>
          </w:p>
        </w:tc>
        <w:tc>
          <w:tcPr>
            <w:tcW w:w="1265" w:type="dxa"/>
            <w:shd w:val="clear" w:color="auto" w:fill="auto"/>
          </w:tcPr>
          <w:p w:rsidR="00AE0380" w:rsidRPr="00CC694C" w:rsidRDefault="00AE0380" w:rsidP="007F4495">
            <w:pPr>
              <w:jc w:val="center"/>
              <w:rPr>
                <w:sz w:val="24"/>
              </w:rPr>
            </w:pPr>
          </w:p>
        </w:tc>
        <w:tc>
          <w:tcPr>
            <w:tcW w:w="1265" w:type="dxa"/>
            <w:shd w:val="clear" w:color="auto" w:fill="auto"/>
          </w:tcPr>
          <w:p w:rsidR="00AE0380" w:rsidRPr="00CC694C" w:rsidRDefault="00AE0380" w:rsidP="007F4495">
            <w:pPr>
              <w:jc w:val="center"/>
              <w:rPr>
                <w:sz w:val="24"/>
              </w:rPr>
            </w:pPr>
          </w:p>
        </w:tc>
        <w:tc>
          <w:tcPr>
            <w:tcW w:w="1265" w:type="dxa"/>
            <w:shd w:val="clear" w:color="auto" w:fill="auto"/>
          </w:tcPr>
          <w:p w:rsidR="00AE0380" w:rsidRPr="00CC694C" w:rsidRDefault="00AE0380" w:rsidP="007F4495">
            <w:pPr>
              <w:jc w:val="center"/>
              <w:rPr>
                <w:sz w:val="24"/>
              </w:rPr>
            </w:pPr>
          </w:p>
        </w:tc>
        <w:tc>
          <w:tcPr>
            <w:tcW w:w="1172" w:type="dxa"/>
          </w:tcPr>
          <w:p w:rsidR="00AE0380" w:rsidRPr="00CC694C" w:rsidRDefault="00AE0380" w:rsidP="007F4495">
            <w:pPr>
              <w:jc w:val="center"/>
              <w:rPr>
                <w:sz w:val="24"/>
              </w:rPr>
            </w:pPr>
          </w:p>
        </w:tc>
        <w:tc>
          <w:tcPr>
            <w:tcW w:w="1134" w:type="dxa"/>
          </w:tcPr>
          <w:p w:rsidR="00AE0380" w:rsidRPr="00CC694C" w:rsidRDefault="00AE0380" w:rsidP="007F4495">
            <w:pPr>
              <w:jc w:val="center"/>
              <w:rPr>
                <w:sz w:val="24"/>
              </w:rPr>
            </w:pPr>
          </w:p>
        </w:tc>
        <w:tc>
          <w:tcPr>
            <w:tcW w:w="1276" w:type="dxa"/>
          </w:tcPr>
          <w:p w:rsidR="00AE0380" w:rsidRPr="00CC694C" w:rsidRDefault="00AE0380" w:rsidP="007F4495">
            <w:pPr>
              <w:jc w:val="center"/>
              <w:rPr>
                <w:sz w:val="24"/>
              </w:rPr>
            </w:pPr>
            <w:r w:rsidRPr="00CC694C">
              <w:rPr>
                <w:sz w:val="24"/>
              </w:rPr>
              <w:t>-0,5*</w:t>
            </w:r>
          </w:p>
        </w:tc>
        <w:tc>
          <w:tcPr>
            <w:tcW w:w="992" w:type="dxa"/>
          </w:tcPr>
          <w:p w:rsidR="00AE0380" w:rsidRPr="00CC694C" w:rsidRDefault="00AE0380" w:rsidP="007F4495">
            <w:pPr>
              <w:jc w:val="center"/>
              <w:rPr>
                <w:sz w:val="24"/>
              </w:rPr>
            </w:pPr>
            <w:r w:rsidRPr="00CC694C">
              <w:rPr>
                <w:sz w:val="24"/>
              </w:rPr>
              <w:t>-0,6*</w:t>
            </w:r>
          </w:p>
        </w:tc>
      </w:tr>
      <w:tr w:rsidR="00AE0380" w:rsidRPr="007F4495" w:rsidTr="00027C90">
        <w:trPr>
          <w:trHeight w:val="420"/>
        </w:trPr>
        <w:tc>
          <w:tcPr>
            <w:tcW w:w="7366" w:type="dxa"/>
            <w:gridSpan w:val="6"/>
            <w:shd w:val="clear" w:color="auto" w:fill="auto"/>
          </w:tcPr>
          <w:p w:rsidR="00AE0380" w:rsidRPr="00CC694C" w:rsidRDefault="00AE0380" w:rsidP="00C35B92">
            <w:pPr>
              <w:rPr>
                <w:sz w:val="24"/>
              </w:rPr>
            </w:pPr>
            <w:r w:rsidRPr="00CC694C">
              <w:rPr>
                <w:sz w:val="24"/>
              </w:rPr>
              <w:t>**- Корреляция значима на уровне 0,01 (двухсторонняя).</w:t>
            </w:r>
            <w:r w:rsidRPr="00CC694C">
              <w:rPr>
                <w:sz w:val="24"/>
              </w:rPr>
              <w:tab/>
            </w:r>
          </w:p>
          <w:p w:rsidR="00AE0380" w:rsidRPr="00CC694C" w:rsidRDefault="00AE0380" w:rsidP="00C35B92">
            <w:pPr>
              <w:rPr>
                <w:sz w:val="24"/>
              </w:rPr>
            </w:pPr>
            <w:r w:rsidRPr="00CC694C">
              <w:rPr>
                <w:sz w:val="24"/>
              </w:rPr>
              <w:t>*- Корреляция значима на уровне 0,05 (двухсторонняя).</w:t>
            </w:r>
          </w:p>
        </w:tc>
        <w:tc>
          <w:tcPr>
            <w:tcW w:w="1276" w:type="dxa"/>
          </w:tcPr>
          <w:p w:rsidR="00AE0380" w:rsidRPr="00CC694C" w:rsidRDefault="00AE0380" w:rsidP="007F4495">
            <w:pPr>
              <w:jc w:val="center"/>
              <w:rPr>
                <w:sz w:val="24"/>
              </w:rPr>
            </w:pPr>
          </w:p>
        </w:tc>
        <w:tc>
          <w:tcPr>
            <w:tcW w:w="992" w:type="dxa"/>
          </w:tcPr>
          <w:p w:rsidR="00AE0380" w:rsidRPr="00CC694C" w:rsidRDefault="00AE0380" w:rsidP="007F4495">
            <w:pPr>
              <w:jc w:val="center"/>
              <w:rPr>
                <w:sz w:val="24"/>
              </w:rPr>
            </w:pPr>
          </w:p>
        </w:tc>
      </w:tr>
    </w:tbl>
    <w:p w:rsidR="00742AFF" w:rsidRDefault="00742AFF" w:rsidP="007F4495">
      <w:pPr>
        <w:pStyle w:val="ab"/>
        <w:spacing w:before="0" w:beforeAutospacing="0" w:after="0" w:afterAutospacing="0"/>
        <w:ind w:firstLine="708"/>
        <w:jc w:val="both"/>
        <w:rPr>
          <w:szCs w:val="28"/>
        </w:rPr>
      </w:pPr>
    </w:p>
    <w:p w:rsidR="00D7313F" w:rsidRDefault="00D7313F" w:rsidP="00D7313F">
      <w:pPr>
        <w:pStyle w:val="ab"/>
        <w:spacing w:before="0" w:beforeAutospacing="0" w:after="0" w:afterAutospacing="0"/>
        <w:ind w:firstLine="708"/>
        <w:jc w:val="both"/>
        <w:rPr>
          <w:szCs w:val="28"/>
        </w:rPr>
      </w:pPr>
      <w:r w:rsidRPr="007F4495">
        <w:rPr>
          <w:szCs w:val="28"/>
        </w:rPr>
        <w:t>Анализ корреляции в группе с преэклампс</w:t>
      </w:r>
      <w:r w:rsidR="0063764E">
        <w:rPr>
          <w:szCs w:val="28"/>
        </w:rPr>
        <w:t>и</w:t>
      </w:r>
      <w:r w:rsidRPr="007F4495">
        <w:rPr>
          <w:szCs w:val="28"/>
        </w:rPr>
        <w:t xml:space="preserve">ей на фоне ХАГ показал, что существует статистически значимая корреляция между ПТИ и клиническими проявлениями тяжелой преэклампсии – протеинурией r=0,4, p=0,03, </w:t>
      </w:r>
      <w:r w:rsidR="000E13D8">
        <w:rPr>
          <w:szCs w:val="28"/>
        </w:rPr>
        <w:t>кроме того,</w:t>
      </w:r>
      <w:r w:rsidRPr="007F4495">
        <w:rPr>
          <w:szCs w:val="28"/>
        </w:rPr>
        <w:t xml:space="preserve"> корреляция между ПТИ и ОМБ эритроцитов, мочевиной r=-0,4, p=0,01, между ПТИ и креатинином крови r=0,4, p=0,03. Между МНО и клиническими проявлениями преэклампсии –</w:t>
      </w:r>
      <w:r w:rsidR="0063764E">
        <w:rPr>
          <w:szCs w:val="28"/>
        </w:rPr>
        <w:t xml:space="preserve"> </w:t>
      </w:r>
      <w:r w:rsidRPr="007F4495">
        <w:rPr>
          <w:szCs w:val="28"/>
        </w:rPr>
        <w:t>уровнем САД, ДАД</w:t>
      </w:r>
      <w:r w:rsidR="00F12D84">
        <w:rPr>
          <w:szCs w:val="28"/>
        </w:rPr>
        <w:t xml:space="preserve"> таким же образом </w:t>
      </w:r>
      <w:r w:rsidRPr="007F4495">
        <w:rPr>
          <w:szCs w:val="28"/>
        </w:rPr>
        <w:t>была определена статистически значимая корреляционная связь r=-0,5, p=0,004, r=-0,6, p=0,0001 соответственно</w:t>
      </w:r>
      <w:r>
        <w:rPr>
          <w:szCs w:val="28"/>
        </w:rPr>
        <w:t xml:space="preserve"> (таблица 31)</w:t>
      </w:r>
      <w:r w:rsidRPr="007F4495">
        <w:rPr>
          <w:szCs w:val="28"/>
        </w:rPr>
        <w:t>.</w:t>
      </w:r>
      <w:r w:rsidR="0063764E">
        <w:rPr>
          <w:szCs w:val="28"/>
        </w:rPr>
        <w:t xml:space="preserve"> </w:t>
      </w:r>
    </w:p>
    <w:p w:rsidR="005F41E6" w:rsidRDefault="005F41E6" w:rsidP="007F4495">
      <w:pPr>
        <w:pStyle w:val="ab"/>
        <w:spacing w:before="0" w:beforeAutospacing="0" w:after="0" w:afterAutospacing="0"/>
        <w:ind w:firstLine="708"/>
        <w:jc w:val="both"/>
        <w:rPr>
          <w:szCs w:val="28"/>
        </w:rPr>
      </w:pPr>
      <w:r>
        <w:rPr>
          <w:szCs w:val="28"/>
        </w:rPr>
        <w:t xml:space="preserve">В </w:t>
      </w:r>
      <w:r w:rsidRPr="007F4495">
        <w:rPr>
          <w:szCs w:val="28"/>
        </w:rPr>
        <w:t xml:space="preserve">таблице </w:t>
      </w:r>
      <w:r>
        <w:rPr>
          <w:szCs w:val="28"/>
        </w:rPr>
        <w:t>32</w:t>
      </w:r>
      <w:r w:rsidRPr="007F4495">
        <w:rPr>
          <w:szCs w:val="28"/>
        </w:rPr>
        <w:t xml:space="preserve"> представлены показатели биохимического анализа крови: показатели азотистого обмена - креатинин, мочевина, ферменты: АЛТ, АСТ.</w:t>
      </w:r>
    </w:p>
    <w:p w:rsidR="00742AFF" w:rsidRPr="007F4495" w:rsidRDefault="00742AFF" w:rsidP="007F4495">
      <w:pPr>
        <w:pStyle w:val="ab"/>
        <w:spacing w:before="0" w:beforeAutospacing="0" w:after="0" w:afterAutospacing="0"/>
        <w:ind w:firstLine="708"/>
        <w:jc w:val="both"/>
        <w:rPr>
          <w:szCs w:val="28"/>
        </w:rPr>
      </w:pPr>
    </w:p>
    <w:p w:rsidR="00742AFF" w:rsidRDefault="0070582F" w:rsidP="007F4495">
      <w:pPr>
        <w:pStyle w:val="ab"/>
        <w:spacing w:before="0" w:beforeAutospacing="0" w:after="0" w:afterAutospacing="0"/>
        <w:jc w:val="both"/>
        <w:rPr>
          <w:rFonts w:eastAsia="TimesNewRomanPSMT"/>
          <w:szCs w:val="28"/>
        </w:rPr>
      </w:pPr>
      <w:r w:rsidRPr="007F4495">
        <w:rPr>
          <w:szCs w:val="28"/>
        </w:rPr>
        <w:t xml:space="preserve">Таблица </w:t>
      </w:r>
      <w:r w:rsidR="005F41E6">
        <w:rPr>
          <w:szCs w:val="28"/>
        </w:rPr>
        <w:t>32</w:t>
      </w:r>
      <w:r w:rsidR="00CC694C">
        <w:rPr>
          <w:szCs w:val="28"/>
        </w:rPr>
        <w:t xml:space="preserve"> -</w:t>
      </w:r>
      <w:r w:rsidRPr="007F4495">
        <w:rPr>
          <w:szCs w:val="28"/>
        </w:rPr>
        <w:t xml:space="preserve"> </w:t>
      </w:r>
      <w:r w:rsidR="00AC3FA0" w:rsidRPr="007F4495">
        <w:rPr>
          <w:rFonts w:eastAsia="TimesNewRomanPSMT"/>
          <w:szCs w:val="28"/>
        </w:rPr>
        <w:t xml:space="preserve">Показатели биохимии крови у беременных с ХАГ и беременных преэклампсией на фоне ХАГ (Me </w:t>
      </w:r>
      <w:r w:rsidR="00AC3FA0" w:rsidRPr="007F4495">
        <w:rPr>
          <w:szCs w:val="28"/>
        </w:rPr>
        <w:t>(Q25-Q75))</w:t>
      </w:r>
      <w:r w:rsidR="003749E2">
        <w:rPr>
          <w:rFonts w:eastAsia="TimesNewRomanPSMT"/>
          <w:szCs w:val="28"/>
        </w:rPr>
        <w:t xml:space="preserve"> </w:t>
      </w:r>
    </w:p>
    <w:p w:rsidR="00C35B92" w:rsidRPr="003749E2" w:rsidRDefault="00C35B92" w:rsidP="007F4495">
      <w:pPr>
        <w:pStyle w:val="ab"/>
        <w:spacing w:before="0" w:beforeAutospacing="0" w:after="0" w:afterAutospacing="0"/>
        <w:jc w:val="both"/>
        <w:rPr>
          <w:rFonts w:eastAsia="TimesNewRomanPSMT"/>
          <w:szCs w:val="28"/>
        </w:rPr>
      </w:pPr>
    </w:p>
    <w:tbl>
      <w:tblPr>
        <w:tblStyle w:val="af0"/>
        <w:tblW w:w="9672" w:type="dxa"/>
        <w:tblLook w:val="04A0" w:firstRow="1" w:lastRow="0" w:firstColumn="1" w:lastColumn="0" w:noHBand="0" w:noVBand="1"/>
      </w:tblPr>
      <w:tblGrid>
        <w:gridCol w:w="2235"/>
        <w:gridCol w:w="2254"/>
        <w:gridCol w:w="3473"/>
        <w:gridCol w:w="1710"/>
      </w:tblGrid>
      <w:tr w:rsidR="0070582F" w:rsidRPr="003749E2" w:rsidTr="00CC694C">
        <w:trPr>
          <w:trHeight w:val="530"/>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Показатели</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sz w:val="24"/>
              </w:rPr>
              <w:t>1 группа - ХАГ n=32</w:t>
            </w:r>
          </w:p>
        </w:tc>
        <w:tc>
          <w:tcPr>
            <w:tcW w:w="0" w:type="auto"/>
          </w:tcPr>
          <w:p w:rsidR="00AE0380" w:rsidRPr="003749E2" w:rsidRDefault="00D04A36" w:rsidP="007F4495">
            <w:pPr>
              <w:pStyle w:val="ab"/>
              <w:spacing w:before="0" w:beforeAutospacing="0" w:after="0" w:afterAutospacing="0"/>
              <w:jc w:val="center"/>
              <w:rPr>
                <w:rFonts w:eastAsia="TimesNewRomanPSMT"/>
                <w:sz w:val="24"/>
              </w:rPr>
            </w:pPr>
            <w:r w:rsidRPr="003749E2">
              <w:rPr>
                <w:sz w:val="24"/>
              </w:rPr>
              <w:t>2</w:t>
            </w:r>
            <w:r w:rsidR="00AE0380" w:rsidRPr="003749E2">
              <w:rPr>
                <w:sz w:val="24"/>
              </w:rPr>
              <w:t xml:space="preserve"> группа – ПЭ на фоне ХАГ</w:t>
            </w:r>
            <w:r w:rsidR="00CC694C" w:rsidRPr="003749E2">
              <w:rPr>
                <w:sz w:val="24"/>
              </w:rPr>
              <w:t xml:space="preserve"> </w:t>
            </w:r>
            <w:r w:rsidR="00AE0380" w:rsidRPr="003749E2">
              <w:rPr>
                <w:sz w:val="24"/>
              </w:rPr>
              <w:t>n=35</w:t>
            </w:r>
          </w:p>
        </w:tc>
        <w:tc>
          <w:tcPr>
            <w:tcW w:w="1710" w:type="dxa"/>
          </w:tcPr>
          <w:p w:rsidR="00AE0380" w:rsidRPr="003749E2" w:rsidRDefault="00AE0380" w:rsidP="007F4495">
            <w:pPr>
              <w:pStyle w:val="ab"/>
              <w:spacing w:before="0" w:beforeAutospacing="0" w:after="0" w:afterAutospacing="0"/>
              <w:jc w:val="center"/>
              <w:rPr>
                <w:sz w:val="24"/>
              </w:rPr>
            </w:pPr>
            <w:r w:rsidRPr="003749E2">
              <w:rPr>
                <w:sz w:val="24"/>
              </w:rPr>
              <w:t>Уровень р</w:t>
            </w:r>
            <w:r w:rsidR="00CC694C" w:rsidRPr="003749E2">
              <w:rPr>
                <w:sz w:val="24"/>
              </w:rPr>
              <w:t xml:space="preserve"> </w:t>
            </w:r>
          </w:p>
        </w:tc>
      </w:tr>
      <w:tr w:rsidR="0070582F" w:rsidRPr="003749E2" w:rsidTr="00CC694C">
        <w:trPr>
          <w:trHeight w:val="530"/>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Креатинин</w:t>
            </w:r>
            <w:r w:rsidR="00AC3FA0" w:rsidRPr="003749E2">
              <w:rPr>
                <w:rFonts w:eastAsia="TimesNewRomanPSMT"/>
                <w:sz w:val="24"/>
              </w:rPr>
              <w:t>, ммоль/л</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64 (57-68)</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93 (88-94)</w:t>
            </w:r>
          </w:p>
        </w:tc>
        <w:tc>
          <w:tcPr>
            <w:tcW w:w="1710" w:type="dxa"/>
          </w:tcPr>
          <w:p w:rsidR="00AE0380" w:rsidRPr="003749E2" w:rsidRDefault="00AE0380" w:rsidP="007F4495">
            <w:pPr>
              <w:pStyle w:val="ab"/>
              <w:spacing w:before="0" w:beforeAutospacing="0" w:after="0" w:afterAutospacing="0"/>
              <w:jc w:val="center"/>
              <w:rPr>
                <w:rFonts w:eastAsia="TimesNewRomanPSMT"/>
                <w:b/>
                <w:bCs/>
                <w:sz w:val="24"/>
              </w:rPr>
            </w:pPr>
            <w:r w:rsidRPr="003749E2">
              <w:rPr>
                <w:rFonts w:eastAsia="TimesNewRomanPSMT"/>
                <w:b/>
                <w:bCs/>
                <w:sz w:val="24"/>
              </w:rPr>
              <w:t>0,01</w:t>
            </w:r>
            <w:r w:rsidR="001E0AFE" w:rsidRPr="003749E2">
              <w:rPr>
                <w:rFonts w:eastAsia="TimesNewRomanPSMT"/>
                <w:b/>
                <w:bCs/>
                <w:sz w:val="24"/>
              </w:rPr>
              <w:t>*</w:t>
            </w:r>
          </w:p>
        </w:tc>
      </w:tr>
      <w:tr w:rsidR="0070582F" w:rsidRPr="003749E2" w:rsidTr="00CC694C">
        <w:trPr>
          <w:trHeight w:val="542"/>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Мочевина</w:t>
            </w:r>
            <w:r w:rsidR="00AC3FA0" w:rsidRPr="003749E2">
              <w:rPr>
                <w:rFonts w:eastAsia="TimesNewRomanPSMT"/>
                <w:sz w:val="24"/>
              </w:rPr>
              <w:t>, ммоль/л</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4,8 (4,3-5,0)</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5,0 (4,4-5,7)</w:t>
            </w:r>
          </w:p>
        </w:tc>
        <w:tc>
          <w:tcPr>
            <w:tcW w:w="1710"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0,3</w:t>
            </w:r>
          </w:p>
        </w:tc>
      </w:tr>
      <w:tr w:rsidR="0070582F" w:rsidRPr="003749E2" w:rsidTr="003749E2">
        <w:trPr>
          <w:trHeight w:val="408"/>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АЛТ</w:t>
            </w:r>
            <w:r w:rsidR="00AC3FA0" w:rsidRPr="003749E2">
              <w:rPr>
                <w:rFonts w:eastAsia="TimesNewRomanPSMT"/>
                <w:sz w:val="24"/>
              </w:rPr>
              <w:t>, МЕ/мл</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16,0 (15,1-18,0)</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44 (38-44)</w:t>
            </w:r>
          </w:p>
        </w:tc>
        <w:tc>
          <w:tcPr>
            <w:tcW w:w="1710" w:type="dxa"/>
          </w:tcPr>
          <w:p w:rsidR="00AE0380" w:rsidRPr="003749E2" w:rsidRDefault="00AE0380" w:rsidP="007F4495">
            <w:pPr>
              <w:pStyle w:val="ab"/>
              <w:spacing w:before="0" w:beforeAutospacing="0" w:after="0" w:afterAutospacing="0"/>
              <w:jc w:val="center"/>
              <w:rPr>
                <w:rFonts w:eastAsia="TimesNewRomanPSMT"/>
                <w:b/>
                <w:bCs/>
                <w:sz w:val="24"/>
              </w:rPr>
            </w:pPr>
            <w:r w:rsidRPr="003749E2">
              <w:rPr>
                <w:rFonts w:eastAsia="TimesNewRomanPSMT"/>
                <w:b/>
                <w:bCs/>
                <w:sz w:val="24"/>
              </w:rPr>
              <w:t>0,002</w:t>
            </w:r>
            <w:r w:rsidR="001E0AFE" w:rsidRPr="003749E2">
              <w:rPr>
                <w:rFonts w:eastAsia="TimesNewRomanPSMT"/>
                <w:b/>
                <w:bCs/>
                <w:sz w:val="24"/>
              </w:rPr>
              <w:t>*</w:t>
            </w:r>
          </w:p>
        </w:tc>
      </w:tr>
      <w:tr w:rsidR="0070582F" w:rsidRPr="003749E2" w:rsidTr="003749E2">
        <w:trPr>
          <w:trHeight w:val="413"/>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АСТ</w:t>
            </w:r>
            <w:r w:rsidR="00AC3FA0" w:rsidRPr="003749E2">
              <w:rPr>
                <w:rFonts w:eastAsia="TimesNewRomanPSMT"/>
                <w:sz w:val="24"/>
              </w:rPr>
              <w:t>, МЕ/мл</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17# (15-19)</w:t>
            </w:r>
          </w:p>
        </w:tc>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42 (35-43)</w:t>
            </w:r>
          </w:p>
        </w:tc>
        <w:tc>
          <w:tcPr>
            <w:tcW w:w="1710" w:type="dxa"/>
          </w:tcPr>
          <w:p w:rsidR="00AE0380" w:rsidRPr="003749E2" w:rsidRDefault="00AE0380" w:rsidP="007F4495">
            <w:pPr>
              <w:pStyle w:val="ab"/>
              <w:spacing w:before="0" w:beforeAutospacing="0" w:after="0" w:afterAutospacing="0"/>
              <w:jc w:val="center"/>
              <w:rPr>
                <w:rFonts w:eastAsia="TimesNewRomanPSMT"/>
                <w:b/>
                <w:bCs/>
                <w:sz w:val="24"/>
              </w:rPr>
            </w:pPr>
            <w:r w:rsidRPr="003749E2">
              <w:rPr>
                <w:rFonts w:eastAsia="TimesNewRomanPSMT"/>
                <w:b/>
                <w:bCs/>
                <w:sz w:val="24"/>
              </w:rPr>
              <w:t>0,01</w:t>
            </w:r>
            <w:r w:rsidR="001E0AFE" w:rsidRPr="003749E2">
              <w:rPr>
                <w:rFonts w:eastAsia="TimesNewRomanPSMT"/>
                <w:b/>
                <w:bCs/>
                <w:sz w:val="24"/>
              </w:rPr>
              <w:t>*</w:t>
            </w:r>
          </w:p>
        </w:tc>
      </w:tr>
    </w:tbl>
    <w:p w:rsidR="00951448" w:rsidRDefault="00951448" w:rsidP="007F4495">
      <w:pPr>
        <w:pStyle w:val="a5"/>
        <w:ind w:left="0" w:right="3"/>
        <w:rPr>
          <w:rFonts w:eastAsia="TimesNewRomanPSMT"/>
          <w:color w:val="000000" w:themeColor="text1"/>
          <w:szCs w:val="28"/>
        </w:rPr>
      </w:pPr>
      <w:r w:rsidRPr="007F4495">
        <w:rPr>
          <w:szCs w:val="28"/>
        </w:rPr>
        <w:t xml:space="preserve">*- В таблице указаны уровни значимости (р) </w:t>
      </w:r>
      <w:r w:rsidRPr="007F4495">
        <w:rPr>
          <w:rFonts w:eastAsia="TimesNewRomanPSMT"/>
          <w:color w:val="000000" w:themeColor="text1"/>
          <w:szCs w:val="28"/>
        </w:rPr>
        <w:t>(критерий Манна-Уитни)</w:t>
      </w:r>
    </w:p>
    <w:p w:rsidR="00742AFF" w:rsidRPr="007F4495" w:rsidRDefault="00742AFF" w:rsidP="007F4495">
      <w:pPr>
        <w:pStyle w:val="a5"/>
        <w:ind w:left="0" w:right="3"/>
        <w:rPr>
          <w:color w:val="000000" w:themeColor="text1"/>
          <w:spacing w:val="2"/>
          <w:szCs w:val="28"/>
        </w:rPr>
      </w:pPr>
    </w:p>
    <w:p w:rsidR="00AE0380" w:rsidRPr="007F4495" w:rsidRDefault="00AE0380" w:rsidP="007F4495">
      <w:pPr>
        <w:pStyle w:val="ab"/>
        <w:spacing w:before="0" w:beforeAutospacing="0" w:after="0" w:afterAutospacing="0"/>
        <w:ind w:firstLine="708"/>
        <w:jc w:val="both"/>
        <w:rPr>
          <w:szCs w:val="28"/>
        </w:rPr>
      </w:pPr>
      <w:r w:rsidRPr="007F4495">
        <w:rPr>
          <w:szCs w:val="28"/>
        </w:rPr>
        <w:t>Из данных таблицы</w:t>
      </w:r>
      <w:r w:rsidR="005F41E6">
        <w:rPr>
          <w:szCs w:val="28"/>
        </w:rPr>
        <w:t xml:space="preserve"> 32</w:t>
      </w:r>
      <w:r w:rsidRPr="007F4495">
        <w:rPr>
          <w:szCs w:val="28"/>
        </w:rPr>
        <w:t xml:space="preserve"> следует, что уровень креатинина статистически значимо повышен в группе беременных с преэклампсией на фоне ХАГ относительно группы беременных с ХАГ (р=0,01). Показатели мочевины во всех группах беременных достоверно не различались (</w:t>
      </w:r>
      <w:r w:rsidRPr="007F4495">
        <w:rPr>
          <w:rFonts w:eastAsia="TimesNewRomanPSMT"/>
          <w:szCs w:val="28"/>
        </w:rPr>
        <w:t>р&gt;0,05</w:t>
      </w:r>
      <w:r w:rsidRPr="007F4495">
        <w:rPr>
          <w:szCs w:val="28"/>
        </w:rPr>
        <w:t>).</w:t>
      </w:r>
    </w:p>
    <w:p w:rsidR="00AE0380" w:rsidRDefault="00AE0380" w:rsidP="007F4495">
      <w:pPr>
        <w:pStyle w:val="ab"/>
        <w:spacing w:before="0" w:beforeAutospacing="0" w:after="0" w:afterAutospacing="0"/>
        <w:ind w:firstLine="708"/>
        <w:jc w:val="both"/>
        <w:rPr>
          <w:szCs w:val="28"/>
        </w:rPr>
      </w:pPr>
      <w:r w:rsidRPr="007F4495">
        <w:rPr>
          <w:szCs w:val="28"/>
        </w:rPr>
        <w:t>Обращает на себя внимание достоверное повышение уровня трансаминаз (АЛТ, АСТ) в группе с преэклампсией на фоне хронической АГ, относительно группы с ХАГ р=0,002 и р=0,01 соответственно.</w:t>
      </w:r>
    </w:p>
    <w:p w:rsidR="00742AFF" w:rsidRPr="007F4495" w:rsidRDefault="00742AFF" w:rsidP="007F4495">
      <w:pPr>
        <w:pStyle w:val="ab"/>
        <w:spacing w:before="0" w:beforeAutospacing="0" w:after="0" w:afterAutospacing="0"/>
        <w:ind w:firstLine="708"/>
        <w:jc w:val="both"/>
        <w:rPr>
          <w:szCs w:val="28"/>
        </w:rPr>
      </w:pPr>
    </w:p>
    <w:p w:rsidR="00AE0380" w:rsidRDefault="0070582F" w:rsidP="007F4495">
      <w:pPr>
        <w:jc w:val="both"/>
        <w:rPr>
          <w:rStyle w:val="af"/>
          <w:b w:val="0"/>
          <w:bCs w:val="0"/>
          <w:szCs w:val="28"/>
        </w:rPr>
      </w:pPr>
      <w:r w:rsidRPr="007F4495">
        <w:rPr>
          <w:rStyle w:val="af"/>
          <w:b w:val="0"/>
          <w:bCs w:val="0"/>
          <w:szCs w:val="28"/>
        </w:rPr>
        <w:t xml:space="preserve">Таблица </w:t>
      </w:r>
      <w:r w:rsidR="005F41E6">
        <w:rPr>
          <w:rStyle w:val="af"/>
          <w:b w:val="0"/>
          <w:bCs w:val="0"/>
          <w:szCs w:val="28"/>
        </w:rPr>
        <w:t>33</w:t>
      </w:r>
      <w:r w:rsidR="00CC694C">
        <w:rPr>
          <w:rStyle w:val="af"/>
          <w:b w:val="0"/>
          <w:bCs w:val="0"/>
          <w:szCs w:val="28"/>
        </w:rPr>
        <w:t xml:space="preserve"> -</w:t>
      </w:r>
      <w:r w:rsidRPr="007F4495">
        <w:rPr>
          <w:rStyle w:val="af"/>
          <w:b w:val="0"/>
          <w:bCs w:val="0"/>
          <w:szCs w:val="28"/>
        </w:rPr>
        <w:t xml:space="preserve"> </w:t>
      </w:r>
      <w:r w:rsidR="00AE0380" w:rsidRPr="007F4495">
        <w:rPr>
          <w:rStyle w:val="af"/>
          <w:b w:val="0"/>
          <w:bCs w:val="0"/>
          <w:szCs w:val="28"/>
        </w:rPr>
        <w:t xml:space="preserve">Результаты парного корреляционного анализа (r-коэффициенты Спирмана) показателей креатинина и других показателей у беременных с ХАГ </w:t>
      </w:r>
    </w:p>
    <w:p w:rsidR="00742AFF" w:rsidRPr="007F4495" w:rsidRDefault="00742AFF" w:rsidP="007F4495">
      <w:pPr>
        <w:jc w:val="both"/>
        <w:rPr>
          <w:b/>
          <w:bCs/>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2"/>
        <w:gridCol w:w="1453"/>
        <w:gridCol w:w="1153"/>
        <w:gridCol w:w="1620"/>
        <w:gridCol w:w="1420"/>
        <w:gridCol w:w="1172"/>
        <w:gridCol w:w="1134"/>
      </w:tblGrid>
      <w:tr w:rsidR="0070582F" w:rsidRPr="003749E2" w:rsidTr="00027C90">
        <w:trPr>
          <w:trHeight w:val="430"/>
        </w:trPr>
        <w:tc>
          <w:tcPr>
            <w:tcW w:w="0" w:type="auto"/>
            <w:shd w:val="clear" w:color="auto" w:fill="auto"/>
            <w:hideMark/>
          </w:tcPr>
          <w:p w:rsidR="00AE0380" w:rsidRPr="003749E2" w:rsidRDefault="00AE0380" w:rsidP="007F4495">
            <w:pPr>
              <w:jc w:val="center"/>
              <w:rPr>
                <w:sz w:val="24"/>
              </w:rPr>
            </w:pPr>
            <w:r w:rsidRPr="003749E2">
              <w:rPr>
                <w:sz w:val="24"/>
              </w:rPr>
              <w:t>Показатели</w:t>
            </w:r>
          </w:p>
        </w:tc>
        <w:tc>
          <w:tcPr>
            <w:tcW w:w="0" w:type="auto"/>
            <w:shd w:val="clear" w:color="auto" w:fill="auto"/>
            <w:hideMark/>
          </w:tcPr>
          <w:p w:rsidR="00AE0380" w:rsidRPr="003749E2" w:rsidRDefault="00AE0380" w:rsidP="007F4495">
            <w:pPr>
              <w:jc w:val="center"/>
              <w:rPr>
                <w:sz w:val="24"/>
              </w:rPr>
            </w:pPr>
            <w:r w:rsidRPr="003749E2">
              <w:rPr>
                <w:sz w:val="24"/>
              </w:rPr>
              <w:t>ОМБ эрит. (ХАГ)</w:t>
            </w:r>
          </w:p>
        </w:tc>
        <w:tc>
          <w:tcPr>
            <w:tcW w:w="0" w:type="auto"/>
            <w:shd w:val="clear" w:color="auto" w:fill="auto"/>
            <w:hideMark/>
          </w:tcPr>
          <w:p w:rsidR="00AE0380" w:rsidRPr="003749E2" w:rsidRDefault="00AE0380" w:rsidP="007F4495">
            <w:pPr>
              <w:jc w:val="center"/>
              <w:rPr>
                <w:sz w:val="24"/>
              </w:rPr>
            </w:pPr>
            <w:r w:rsidRPr="003749E2">
              <w:rPr>
                <w:sz w:val="24"/>
              </w:rPr>
              <w:t>МСГ (ХАГ)</w:t>
            </w:r>
          </w:p>
        </w:tc>
        <w:tc>
          <w:tcPr>
            <w:tcW w:w="0" w:type="auto"/>
            <w:shd w:val="clear" w:color="auto" w:fill="auto"/>
          </w:tcPr>
          <w:p w:rsidR="00AE0380" w:rsidRPr="003749E2" w:rsidRDefault="00AE0380" w:rsidP="007F4495">
            <w:pPr>
              <w:jc w:val="center"/>
              <w:rPr>
                <w:sz w:val="24"/>
              </w:rPr>
            </w:pPr>
            <w:r w:rsidRPr="003749E2">
              <w:rPr>
                <w:sz w:val="24"/>
              </w:rPr>
              <w:t>Гуанин эрит. (ХАГ)</w:t>
            </w:r>
          </w:p>
          <w:p w:rsidR="00AE0380" w:rsidRPr="003749E2" w:rsidRDefault="00AE0380" w:rsidP="007F4495">
            <w:pPr>
              <w:jc w:val="center"/>
              <w:rPr>
                <w:sz w:val="24"/>
              </w:rPr>
            </w:pPr>
          </w:p>
        </w:tc>
        <w:tc>
          <w:tcPr>
            <w:tcW w:w="0" w:type="auto"/>
          </w:tcPr>
          <w:p w:rsidR="00AE0380" w:rsidRPr="003749E2" w:rsidRDefault="00AE0380" w:rsidP="007F4495">
            <w:pPr>
              <w:jc w:val="center"/>
              <w:rPr>
                <w:sz w:val="24"/>
              </w:rPr>
            </w:pPr>
            <w:r w:rsidRPr="003749E2">
              <w:rPr>
                <w:sz w:val="24"/>
              </w:rPr>
              <w:t>ГКС эрит. (ХАГ)</w:t>
            </w:r>
          </w:p>
        </w:tc>
        <w:tc>
          <w:tcPr>
            <w:tcW w:w="1172" w:type="dxa"/>
          </w:tcPr>
          <w:p w:rsidR="00AE0380" w:rsidRPr="003749E2" w:rsidRDefault="00AE0380" w:rsidP="007F4495">
            <w:pPr>
              <w:jc w:val="center"/>
              <w:rPr>
                <w:sz w:val="24"/>
              </w:rPr>
            </w:pPr>
            <w:r w:rsidRPr="003749E2">
              <w:rPr>
                <w:sz w:val="24"/>
              </w:rPr>
              <w:t>ДНК эрит. (ХАГ)</w:t>
            </w:r>
          </w:p>
        </w:tc>
        <w:tc>
          <w:tcPr>
            <w:tcW w:w="1134" w:type="dxa"/>
          </w:tcPr>
          <w:p w:rsidR="00AE0380" w:rsidRPr="003749E2" w:rsidRDefault="00AE0380" w:rsidP="007F4495">
            <w:pPr>
              <w:jc w:val="center"/>
              <w:rPr>
                <w:sz w:val="24"/>
              </w:rPr>
            </w:pPr>
            <w:r w:rsidRPr="003749E2">
              <w:rPr>
                <w:sz w:val="24"/>
              </w:rPr>
              <w:t>ДНК плазмы (ХАГ)</w:t>
            </w:r>
          </w:p>
        </w:tc>
      </w:tr>
      <w:tr w:rsidR="0070582F" w:rsidRPr="003749E2" w:rsidTr="00027C90">
        <w:trPr>
          <w:trHeight w:val="430"/>
        </w:trPr>
        <w:tc>
          <w:tcPr>
            <w:tcW w:w="0" w:type="auto"/>
            <w:shd w:val="clear" w:color="auto" w:fill="auto"/>
          </w:tcPr>
          <w:p w:rsidR="00AE0380" w:rsidRPr="003749E2" w:rsidRDefault="00AE0380" w:rsidP="007F4495">
            <w:pPr>
              <w:jc w:val="center"/>
              <w:rPr>
                <w:sz w:val="24"/>
              </w:rPr>
            </w:pPr>
            <w:r w:rsidRPr="003749E2">
              <w:rPr>
                <w:sz w:val="24"/>
              </w:rPr>
              <w:t>Мочевина</w:t>
            </w:r>
            <w:r w:rsidR="0070582F" w:rsidRPr="003749E2">
              <w:rPr>
                <w:sz w:val="24"/>
              </w:rPr>
              <w:t xml:space="preserve"> </w:t>
            </w:r>
            <w:r w:rsidRPr="003749E2">
              <w:rPr>
                <w:sz w:val="24"/>
              </w:rPr>
              <w:t>(ХАГ)</w:t>
            </w:r>
          </w:p>
        </w:tc>
        <w:tc>
          <w:tcPr>
            <w:tcW w:w="0" w:type="auto"/>
            <w:shd w:val="clear" w:color="auto" w:fill="auto"/>
          </w:tcPr>
          <w:p w:rsidR="00AE0380" w:rsidRPr="003749E2" w:rsidRDefault="00AE0380" w:rsidP="007F4495">
            <w:pPr>
              <w:jc w:val="center"/>
              <w:rPr>
                <w:sz w:val="24"/>
              </w:rPr>
            </w:pPr>
            <w:r w:rsidRPr="003749E2">
              <w:rPr>
                <w:sz w:val="24"/>
              </w:rPr>
              <w:t>-0,4*</w:t>
            </w:r>
          </w:p>
        </w:tc>
        <w:tc>
          <w:tcPr>
            <w:tcW w:w="0" w:type="auto"/>
            <w:shd w:val="clear" w:color="auto" w:fill="auto"/>
          </w:tcPr>
          <w:p w:rsidR="00AE0380" w:rsidRPr="003749E2" w:rsidRDefault="00AE0380" w:rsidP="007F4495">
            <w:pPr>
              <w:jc w:val="center"/>
              <w:rPr>
                <w:sz w:val="24"/>
              </w:rPr>
            </w:pPr>
          </w:p>
        </w:tc>
        <w:tc>
          <w:tcPr>
            <w:tcW w:w="0" w:type="auto"/>
            <w:shd w:val="clear" w:color="auto" w:fill="auto"/>
          </w:tcPr>
          <w:p w:rsidR="00AE0380" w:rsidRPr="003749E2" w:rsidRDefault="00AE0380" w:rsidP="007F4495">
            <w:pPr>
              <w:jc w:val="center"/>
              <w:rPr>
                <w:sz w:val="24"/>
              </w:rPr>
            </w:pPr>
            <w:r w:rsidRPr="003749E2">
              <w:rPr>
                <w:sz w:val="24"/>
              </w:rPr>
              <w:t>0,5*</w:t>
            </w:r>
          </w:p>
        </w:tc>
        <w:tc>
          <w:tcPr>
            <w:tcW w:w="0" w:type="auto"/>
          </w:tcPr>
          <w:p w:rsidR="00AE0380" w:rsidRPr="003749E2" w:rsidRDefault="00AE0380" w:rsidP="007F4495">
            <w:pPr>
              <w:jc w:val="center"/>
              <w:rPr>
                <w:sz w:val="24"/>
              </w:rPr>
            </w:pPr>
            <w:r w:rsidRPr="003749E2">
              <w:rPr>
                <w:sz w:val="24"/>
              </w:rPr>
              <w:t>0,4*</w:t>
            </w:r>
          </w:p>
        </w:tc>
        <w:tc>
          <w:tcPr>
            <w:tcW w:w="1172" w:type="dxa"/>
          </w:tcPr>
          <w:p w:rsidR="00AE0380" w:rsidRPr="003749E2" w:rsidRDefault="00AE0380" w:rsidP="007F4495">
            <w:pPr>
              <w:jc w:val="center"/>
              <w:rPr>
                <w:sz w:val="24"/>
              </w:rPr>
            </w:pPr>
          </w:p>
        </w:tc>
        <w:tc>
          <w:tcPr>
            <w:tcW w:w="1134" w:type="dxa"/>
          </w:tcPr>
          <w:p w:rsidR="00AE0380" w:rsidRPr="003749E2" w:rsidRDefault="00AE0380" w:rsidP="007F4495">
            <w:pPr>
              <w:jc w:val="center"/>
              <w:rPr>
                <w:sz w:val="24"/>
              </w:rPr>
            </w:pPr>
          </w:p>
        </w:tc>
      </w:tr>
      <w:tr w:rsidR="0070582F" w:rsidRPr="003749E2" w:rsidTr="00027C90">
        <w:trPr>
          <w:trHeight w:val="430"/>
        </w:trPr>
        <w:tc>
          <w:tcPr>
            <w:tcW w:w="0" w:type="auto"/>
            <w:shd w:val="clear" w:color="auto" w:fill="auto"/>
          </w:tcPr>
          <w:p w:rsidR="00AE0380" w:rsidRPr="003749E2" w:rsidRDefault="00AE0380" w:rsidP="007F4495">
            <w:pPr>
              <w:jc w:val="center"/>
              <w:rPr>
                <w:sz w:val="24"/>
              </w:rPr>
            </w:pPr>
            <w:r w:rsidRPr="003749E2">
              <w:rPr>
                <w:sz w:val="24"/>
              </w:rPr>
              <w:t>АЛТ (ХАГ)</w:t>
            </w:r>
          </w:p>
        </w:tc>
        <w:tc>
          <w:tcPr>
            <w:tcW w:w="0" w:type="auto"/>
            <w:shd w:val="clear" w:color="auto" w:fill="auto"/>
          </w:tcPr>
          <w:p w:rsidR="00AE0380" w:rsidRPr="003749E2" w:rsidRDefault="00AE0380" w:rsidP="007F4495">
            <w:pPr>
              <w:jc w:val="center"/>
              <w:rPr>
                <w:sz w:val="24"/>
              </w:rPr>
            </w:pPr>
          </w:p>
        </w:tc>
        <w:tc>
          <w:tcPr>
            <w:tcW w:w="0" w:type="auto"/>
            <w:shd w:val="clear" w:color="auto" w:fill="auto"/>
          </w:tcPr>
          <w:p w:rsidR="00AE0380" w:rsidRPr="003749E2" w:rsidRDefault="00AE0380" w:rsidP="007F4495">
            <w:pPr>
              <w:jc w:val="center"/>
              <w:rPr>
                <w:sz w:val="24"/>
              </w:rPr>
            </w:pPr>
            <w:r w:rsidRPr="003749E2">
              <w:rPr>
                <w:sz w:val="24"/>
              </w:rPr>
              <w:t>0,5*</w:t>
            </w:r>
          </w:p>
        </w:tc>
        <w:tc>
          <w:tcPr>
            <w:tcW w:w="0" w:type="auto"/>
            <w:shd w:val="clear" w:color="auto" w:fill="auto"/>
          </w:tcPr>
          <w:p w:rsidR="00AE0380" w:rsidRPr="003749E2" w:rsidRDefault="00AE0380" w:rsidP="007F4495">
            <w:pPr>
              <w:jc w:val="center"/>
              <w:rPr>
                <w:sz w:val="24"/>
              </w:rPr>
            </w:pPr>
          </w:p>
        </w:tc>
        <w:tc>
          <w:tcPr>
            <w:tcW w:w="0" w:type="auto"/>
          </w:tcPr>
          <w:p w:rsidR="00AE0380" w:rsidRPr="003749E2" w:rsidRDefault="00AE0380" w:rsidP="007F4495">
            <w:pPr>
              <w:jc w:val="center"/>
              <w:rPr>
                <w:sz w:val="24"/>
              </w:rPr>
            </w:pPr>
          </w:p>
        </w:tc>
        <w:tc>
          <w:tcPr>
            <w:tcW w:w="1172" w:type="dxa"/>
          </w:tcPr>
          <w:p w:rsidR="00AE0380" w:rsidRPr="003749E2" w:rsidRDefault="00AE0380" w:rsidP="007F4495">
            <w:pPr>
              <w:jc w:val="center"/>
              <w:rPr>
                <w:sz w:val="24"/>
              </w:rPr>
            </w:pPr>
          </w:p>
        </w:tc>
        <w:tc>
          <w:tcPr>
            <w:tcW w:w="1134" w:type="dxa"/>
          </w:tcPr>
          <w:p w:rsidR="00AE0380" w:rsidRPr="003749E2" w:rsidRDefault="00AE0380" w:rsidP="007F4495">
            <w:pPr>
              <w:jc w:val="center"/>
              <w:rPr>
                <w:sz w:val="24"/>
              </w:rPr>
            </w:pPr>
            <w:r w:rsidRPr="003749E2">
              <w:rPr>
                <w:sz w:val="24"/>
              </w:rPr>
              <w:t>0,4*</w:t>
            </w:r>
          </w:p>
        </w:tc>
      </w:tr>
      <w:tr w:rsidR="0070582F" w:rsidRPr="003749E2" w:rsidTr="00027C90">
        <w:trPr>
          <w:trHeight w:val="430"/>
        </w:trPr>
        <w:tc>
          <w:tcPr>
            <w:tcW w:w="0" w:type="auto"/>
            <w:shd w:val="clear" w:color="auto" w:fill="auto"/>
          </w:tcPr>
          <w:p w:rsidR="00AE0380" w:rsidRPr="003749E2" w:rsidRDefault="00AE0380" w:rsidP="007F4495">
            <w:pPr>
              <w:jc w:val="center"/>
              <w:rPr>
                <w:sz w:val="24"/>
              </w:rPr>
            </w:pPr>
            <w:r w:rsidRPr="003749E2">
              <w:rPr>
                <w:sz w:val="24"/>
              </w:rPr>
              <w:t>АСТ (ХАГ)</w:t>
            </w:r>
          </w:p>
        </w:tc>
        <w:tc>
          <w:tcPr>
            <w:tcW w:w="0" w:type="auto"/>
            <w:shd w:val="clear" w:color="auto" w:fill="auto"/>
          </w:tcPr>
          <w:p w:rsidR="00AE0380" w:rsidRPr="003749E2" w:rsidRDefault="00AE0380" w:rsidP="007F4495">
            <w:pPr>
              <w:jc w:val="center"/>
              <w:rPr>
                <w:sz w:val="24"/>
              </w:rPr>
            </w:pPr>
          </w:p>
        </w:tc>
        <w:tc>
          <w:tcPr>
            <w:tcW w:w="0" w:type="auto"/>
            <w:shd w:val="clear" w:color="auto" w:fill="auto"/>
          </w:tcPr>
          <w:p w:rsidR="00AE0380" w:rsidRPr="003749E2" w:rsidRDefault="00AE0380" w:rsidP="007F4495">
            <w:pPr>
              <w:jc w:val="center"/>
              <w:rPr>
                <w:sz w:val="24"/>
              </w:rPr>
            </w:pPr>
            <w:r w:rsidRPr="003749E2">
              <w:rPr>
                <w:sz w:val="24"/>
              </w:rPr>
              <w:t>0,4*</w:t>
            </w:r>
          </w:p>
        </w:tc>
        <w:tc>
          <w:tcPr>
            <w:tcW w:w="0" w:type="auto"/>
            <w:shd w:val="clear" w:color="auto" w:fill="auto"/>
          </w:tcPr>
          <w:p w:rsidR="00AE0380" w:rsidRPr="003749E2" w:rsidRDefault="00AE0380" w:rsidP="007F4495">
            <w:pPr>
              <w:jc w:val="center"/>
              <w:rPr>
                <w:sz w:val="24"/>
              </w:rPr>
            </w:pPr>
          </w:p>
        </w:tc>
        <w:tc>
          <w:tcPr>
            <w:tcW w:w="0" w:type="auto"/>
          </w:tcPr>
          <w:p w:rsidR="00AE0380" w:rsidRPr="003749E2" w:rsidRDefault="00AE0380" w:rsidP="007F4495">
            <w:pPr>
              <w:jc w:val="center"/>
              <w:rPr>
                <w:sz w:val="24"/>
              </w:rPr>
            </w:pPr>
          </w:p>
        </w:tc>
        <w:tc>
          <w:tcPr>
            <w:tcW w:w="1172" w:type="dxa"/>
          </w:tcPr>
          <w:p w:rsidR="00AE0380" w:rsidRPr="003749E2" w:rsidRDefault="00AE0380" w:rsidP="007F4495">
            <w:pPr>
              <w:jc w:val="center"/>
              <w:rPr>
                <w:sz w:val="24"/>
              </w:rPr>
            </w:pPr>
            <w:r w:rsidRPr="003749E2">
              <w:rPr>
                <w:sz w:val="24"/>
              </w:rPr>
              <w:t>0,4*</w:t>
            </w:r>
          </w:p>
        </w:tc>
        <w:tc>
          <w:tcPr>
            <w:tcW w:w="1134" w:type="dxa"/>
          </w:tcPr>
          <w:p w:rsidR="00AE0380" w:rsidRPr="003749E2" w:rsidRDefault="00AE0380" w:rsidP="007F4495">
            <w:pPr>
              <w:jc w:val="center"/>
              <w:rPr>
                <w:sz w:val="24"/>
              </w:rPr>
            </w:pPr>
            <w:r w:rsidRPr="003749E2">
              <w:rPr>
                <w:sz w:val="24"/>
              </w:rPr>
              <w:t>0,4*</w:t>
            </w:r>
          </w:p>
        </w:tc>
      </w:tr>
      <w:tr w:rsidR="00886F1A" w:rsidRPr="003749E2" w:rsidTr="00027C90">
        <w:trPr>
          <w:trHeight w:val="430"/>
        </w:trPr>
        <w:tc>
          <w:tcPr>
            <w:tcW w:w="9634" w:type="dxa"/>
            <w:gridSpan w:val="7"/>
            <w:shd w:val="clear" w:color="auto" w:fill="auto"/>
          </w:tcPr>
          <w:p w:rsidR="00886F1A" w:rsidRPr="003749E2" w:rsidRDefault="00886F1A" w:rsidP="00D7313F">
            <w:pPr>
              <w:rPr>
                <w:sz w:val="24"/>
              </w:rPr>
            </w:pPr>
            <w:r w:rsidRPr="003749E2">
              <w:rPr>
                <w:sz w:val="24"/>
              </w:rPr>
              <w:t>**- Корреляция значима на уровне 0,01 (двухсторонняя).</w:t>
            </w:r>
            <w:r w:rsidRPr="003749E2">
              <w:rPr>
                <w:sz w:val="24"/>
              </w:rPr>
              <w:tab/>
            </w:r>
            <w:r w:rsidRPr="003749E2">
              <w:rPr>
                <w:sz w:val="24"/>
              </w:rPr>
              <w:tab/>
            </w:r>
            <w:r w:rsidRPr="003749E2">
              <w:rPr>
                <w:sz w:val="24"/>
              </w:rPr>
              <w:tab/>
            </w:r>
          </w:p>
          <w:p w:rsidR="00886F1A" w:rsidRPr="003749E2" w:rsidRDefault="00886F1A" w:rsidP="00D7313F">
            <w:pPr>
              <w:rPr>
                <w:sz w:val="24"/>
              </w:rPr>
            </w:pPr>
            <w:r w:rsidRPr="003749E2">
              <w:rPr>
                <w:sz w:val="24"/>
              </w:rPr>
              <w:t>*- Корреляция значима на уровне 0,05 (двухсторонняя).</w:t>
            </w:r>
          </w:p>
        </w:tc>
      </w:tr>
    </w:tbl>
    <w:p w:rsidR="00886F1A" w:rsidRDefault="00886F1A" w:rsidP="007F4495">
      <w:pPr>
        <w:pStyle w:val="ab"/>
        <w:spacing w:before="0" w:beforeAutospacing="0" w:after="0" w:afterAutospacing="0"/>
        <w:ind w:firstLine="708"/>
        <w:jc w:val="both"/>
        <w:rPr>
          <w:szCs w:val="28"/>
        </w:rPr>
      </w:pPr>
    </w:p>
    <w:p w:rsidR="00AE0380" w:rsidRDefault="00AE0380" w:rsidP="007F4495">
      <w:pPr>
        <w:pStyle w:val="ab"/>
        <w:spacing w:before="0" w:beforeAutospacing="0" w:after="0" w:afterAutospacing="0"/>
        <w:ind w:firstLine="708"/>
        <w:jc w:val="both"/>
        <w:rPr>
          <w:szCs w:val="28"/>
        </w:rPr>
      </w:pPr>
      <w:r w:rsidRPr="007F4495">
        <w:rPr>
          <w:szCs w:val="28"/>
        </w:rPr>
        <w:t>При анализе корреляции показателей биохимии крови в группе беременных с ХАГ не было обнаружено достоверной корреляции, однако, была определена статистически значимая свя</w:t>
      </w:r>
      <w:r w:rsidR="00211C78">
        <w:rPr>
          <w:szCs w:val="28"/>
        </w:rPr>
        <w:t>з</w:t>
      </w:r>
      <w:r w:rsidRPr="007F4495">
        <w:rPr>
          <w:szCs w:val="28"/>
        </w:rPr>
        <w:t>ь между мочевиной плазмы крови и ОМБ эритроцитов r=-0,4, p=0,02, между мочевиной крови и гуанином эритроцитов r=0,5, p=0,005, между мочевиной крови и гипоксантином эритроцитов r=0,4, p=0,03, статистически значимая корреляционная связь между АЛТ и МСГ r=0,5, p=0,005, между АЛТ, АСТ и ДНК плазмы r=0,4, p=0,04, статистически значимая связь между АСТ и ДНК эритроцитов r=0,4, p=0,03</w:t>
      </w:r>
      <w:r w:rsidR="00EF4DF9" w:rsidRPr="007F4495">
        <w:rPr>
          <w:szCs w:val="28"/>
        </w:rPr>
        <w:t xml:space="preserve"> (таблица </w:t>
      </w:r>
      <w:r w:rsidR="005F41E6">
        <w:rPr>
          <w:szCs w:val="28"/>
        </w:rPr>
        <w:t>33</w:t>
      </w:r>
      <w:r w:rsidR="00EF4DF9" w:rsidRPr="007F4495">
        <w:rPr>
          <w:szCs w:val="28"/>
        </w:rPr>
        <w:t>)</w:t>
      </w:r>
      <w:r w:rsidRPr="007F4495">
        <w:rPr>
          <w:szCs w:val="28"/>
        </w:rPr>
        <w:t>.</w:t>
      </w:r>
    </w:p>
    <w:p w:rsidR="00886F1A" w:rsidRPr="007F4495" w:rsidRDefault="00886F1A" w:rsidP="007F4495">
      <w:pPr>
        <w:pStyle w:val="ab"/>
        <w:spacing w:before="0" w:beforeAutospacing="0" w:after="0" w:afterAutospacing="0"/>
        <w:ind w:firstLine="708"/>
        <w:jc w:val="both"/>
        <w:rPr>
          <w:szCs w:val="28"/>
        </w:rPr>
      </w:pPr>
    </w:p>
    <w:p w:rsidR="00AE0380" w:rsidRDefault="00EF4DF9" w:rsidP="007F4495">
      <w:pPr>
        <w:jc w:val="both"/>
        <w:rPr>
          <w:rStyle w:val="af"/>
          <w:b w:val="0"/>
          <w:bCs w:val="0"/>
          <w:szCs w:val="28"/>
        </w:rPr>
      </w:pPr>
      <w:r w:rsidRPr="007F4495">
        <w:rPr>
          <w:rStyle w:val="af"/>
          <w:b w:val="0"/>
          <w:bCs w:val="0"/>
          <w:szCs w:val="28"/>
        </w:rPr>
        <w:t xml:space="preserve">Таблица </w:t>
      </w:r>
      <w:r w:rsidR="005F41E6">
        <w:rPr>
          <w:rStyle w:val="af"/>
          <w:b w:val="0"/>
          <w:bCs w:val="0"/>
          <w:szCs w:val="28"/>
        </w:rPr>
        <w:t>34</w:t>
      </w:r>
      <w:r w:rsidR="00CC694C">
        <w:rPr>
          <w:rStyle w:val="af"/>
          <w:b w:val="0"/>
          <w:bCs w:val="0"/>
          <w:szCs w:val="28"/>
        </w:rPr>
        <w:t xml:space="preserve"> -</w:t>
      </w:r>
      <w:r w:rsidRPr="007F4495">
        <w:rPr>
          <w:rStyle w:val="af"/>
          <w:b w:val="0"/>
          <w:bCs w:val="0"/>
          <w:szCs w:val="28"/>
        </w:rPr>
        <w:t xml:space="preserve"> </w:t>
      </w:r>
      <w:r w:rsidR="00AE0380" w:rsidRPr="007F4495">
        <w:rPr>
          <w:rStyle w:val="af"/>
          <w:b w:val="0"/>
          <w:bCs w:val="0"/>
          <w:szCs w:val="28"/>
        </w:rPr>
        <w:t xml:space="preserve">Результаты парного корреляционного анализа (r-коэффициенты Спирмана) показателей креатинина и других показателей у беременных с ПЭ на фоне ХАГ </w:t>
      </w:r>
    </w:p>
    <w:p w:rsidR="00886F1A" w:rsidRPr="007F4495" w:rsidRDefault="00886F1A" w:rsidP="007F4495">
      <w:pPr>
        <w:jc w:val="both"/>
        <w:rPr>
          <w:b/>
          <w:bCs/>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5"/>
        <w:gridCol w:w="1265"/>
        <w:gridCol w:w="1265"/>
        <w:gridCol w:w="1133"/>
        <w:gridCol w:w="1276"/>
        <w:gridCol w:w="1134"/>
        <w:gridCol w:w="1162"/>
        <w:gridCol w:w="1134"/>
      </w:tblGrid>
      <w:tr w:rsidR="00AE0380" w:rsidRPr="00CC694C" w:rsidTr="00027C90">
        <w:trPr>
          <w:trHeight w:val="420"/>
        </w:trPr>
        <w:tc>
          <w:tcPr>
            <w:tcW w:w="1265" w:type="dxa"/>
            <w:shd w:val="clear" w:color="auto" w:fill="auto"/>
            <w:hideMark/>
          </w:tcPr>
          <w:p w:rsidR="00AE0380" w:rsidRPr="00CC694C" w:rsidRDefault="00AE0380" w:rsidP="007F4495">
            <w:pPr>
              <w:jc w:val="center"/>
              <w:rPr>
                <w:sz w:val="24"/>
              </w:rPr>
            </w:pPr>
            <w:r w:rsidRPr="00CC694C">
              <w:rPr>
                <w:sz w:val="24"/>
              </w:rPr>
              <w:t>Показатели</w:t>
            </w:r>
          </w:p>
        </w:tc>
        <w:tc>
          <w:tcPr>
            <w:tcW w:w="1265" w:type="dxa"/>
            <w:shd w:val="clear" w:color="auto" w:fill="auto"/>
            <w:hideMark/>
          </w:tcPr>
          <w:p w:rsidR="00AE0380" w:rsidRPr="00CC694C" w:rsidRDefault="00AE0380" w:rsidP="007F4495">
            <w:pPr>
              <w:jc w:val="center"/>
              <w:rPr>
                <w:sz w:val="24"/>
              </w:rPr>
            </w:pPr>
            <w:r w:rsidRPr="00CC694C">
              <w:rPr>
                <w:sz w:val="24"/>
              </w:rPr>
              <w:t>АОРР (ПЭ на фоне ХАГ)</w:t>
            </w:r>
          </w:p>
        </w:tc>
        <w:tc>
          <w:tcPr>
            <w:tcW w:w="1265" w:type="dxa"/>
            <w:shd w:val="clear" w:color="auto" w:fill="auto"/>
            <w:hideMark/>
          </w:tcPr>
          <w:p w:rsidR="00AE0380" w:rsidRPr="00CC694C" w:rsidRDefault="00AE0380" w:rsidP="007F4495">
            <w:pPr>
              <w:jc w:val="center"/>
              <w:rPr>
                <w:sz w:val="24"/>
              </w:rPr>
            </w:pPr>
            <w:r w:rsidRPr="00CC694C">
              <w:rPr>
                <w:sz w:val="24"/>
              </w:rPr>
              <w:t>Гуанин эрит. (ПЭ на фоне ХАГ)</w:t>
            </w:r>
          </w:p>
        </w:tc>
        <w:tc>
          <w:tcPr>
            <w:tcW w:w="1133" w:type="dxa"/>
            <w:shd w:val="clear" w:color="auto" w:fill="auto"/>
          </w:tcPr>
          <w:p w:rsidR="00AE0380" w:rsidRPr="00CC694C" w:rsidRDefault="00AE0380" w:rsidP="007F4495">
            <w:pPr>
              <w:jc w:val="center"/>
              <w:rPr>
                <w:sz w:val="24"/>
              </w:rPr>
            </w:pPr>
            <w:r w:rsidRPr="00CC694C">
              <w:rPr>
                <w:sz w:val="24"/>
              </w:rPr>
              <w:t>ГКС эрит.</w:t>
            </w:r>
            <w:r w:rsidR="00CC694C">
              <w:rPr>
                <w:sz w:val="24"/>
              </w:rPr>
              <w:t xml:space="preserve"> </w:t>
            </w:r>
            <w:r w:rsidRPr="00CC694C">
              <w:rPr>
                <w:sz w:val="24"/>
              </w:rPr>
              <w:t>(ПЭ на фоне ХАГ)</w:t>
            </w:r>
          </w:p>
          <w:p w:rsidR="00AE0380" w:rsidRPr="00CC694C" w:rsidRDefault="00AE0380" w:rsidP="007F4495">
            <w:pPr>
              <w:jc w:val="center"/>
              <w:rPr>
                <w:sz w:val="24"/>
              </w:rPr>
            </w:pPr>
          </w:p>
        </w:tc>
        <w:tc>
          <w:tcPr>
            <w:tcW w:w="1276" w:type="dxa"/>
          </w:tcPr>
          <w:p w:rsidR="00AE0380" w:rsidRPr="00CC694C" w:rsidRDefault="00AE0380" w:rsidP="007F4495">
            <w:pPr>
              <w:jc w:val="center"/>
              <w:rPr>
                <w:sz w:val="24"/>
              </w:rPr>
            </w:pPr>
            <w:r w:rsidRPr="00CC694C">
              <w:rPr>
                <w:sz w:val="24"/>
              </w:rPr>
              <w:t>Аденин эрит. (ПЭ на фоне ХАГ)</w:t>
            </w:r>
          </w:p>
        </w:tc>
        <w:tc>
          <w:tcPr>
            <w:tcW w:w="1134" w:type="dxa"/>
          </w:tcPr>
          <w:p w:rsidR="00AE0380" w:rsidRPr="00CC694C" w:rsidRDefault="00AE0380" w:rsidP="007F4495">
            <w:pPr>
              <w:jc w:val="center"/>
              <w:rPr>
                <w:sz w:val="24"/>
              </w:rPr>
            </w:pPr>
            <w:r w:rsidRPr="00CC694C">
              <w:rPr>
                <w:sz w:val="24"/>
              </w:rPr>
              <w:t>Ксантин эрит. (ПЭ на фоне ХАГ)</w:t>
            </w:r>
          </w:p>
        </w:tc>
        <w:tc>
          <w:tcPr>
            <w:tcW w:w="1162" w:type="dxa"/>
          </w:tcPr>
          <w:p w:rsidR="00AE0380" w:rsidRPr="00CC694C" w:rsidRDefault="00AE0380" w:rsidP="007F4495">
            <w:pPr>
              <w:jc w:val="center"/>
              <w:rPr>
                <w:sz w:val="24"/>
              </w:rPr>
            </w:pPr>
            <w:r w:rsidRPr="00CC694C">
              <w:rPr>
                <w:sz w:val="24"/>
              </w:rPr>
              <w:t>Б2МГ</w:t>
            </w:r>
          </w:p>
          <w:p w:rsidR="00EF4DF9" w:rsidRPr="00CC694C" w:rsidRDefault="00EF4DF9" w:rsidP="007F4495">
            <w:pPr>
              <w:jc w:val="center"/>
              <w:rPr>
                <w:sz w:val="24"/>
              </w:rPr>
            </w:pPr>
            <w:r w:rsidRPr="00CC694C">
              <w:rPr>
                <w:sz w:val="24"/>
              </w:rPr>
              <w:t>(ПЭ на фоне ХАГ)</w:t>
            </w:r>
          </w:p>
        </w:tc>
        <w:tc>
          <w:tcPr>
            <w:tcW w:w="1134" w:type="dxa"/>
          </w:tcPr>
          <w:p w:rsidR="00AE0380" w:rsidRPr="00CC694C" w:rsidRDefault="00AE0380" w:rsidP="007F4495">
            <w:pPr>
              <w:jc w:val="center"/>
              <w:rPr>
                <w:sz w:val="24"/>
              </w:rPr>
            </w:pPr>
            <w:r w:rsidRPr="00CC694C">
              <w:rPr>
                <w:sz w:val="24"/>
              </w:rPr>
              <w:t>ПТИ</w:t>
            </w:r>
          </w:p>
          <w:p w:rsidR="00EF4DF9" w:rsidRPr="00CC694C" w:rsidRDefault="00EF4DF9" w:rsidP="007F4495">
            <w:pPr>
              <w:jc w:val="center"/>
              <w:rPr>
                <w:sz w:val="24"/>
              </w:rPr>
            </w:pPr>
            <w:r w:rsidRPr="00CC694C">
              <w:rPr>
                <w:sz w:val="24"/>
              </w:rPr>
              <w:t>(ПЭ на фоне ХАГ)</w:t>
            </w:r>
          </w:p>
        </w:tc>
      </w:tr>
      <w:tr w:rsidR="00AE0380" w:rsidRPr="00CC694C" w:rsidTr="00027C90">
        <w:trPr>
          <w:trHeight w:val="420"/>
        </w:trPr>
        <w:tc>
          <w:tcPr>
            <w:tcW w:w="1265" w:type="dxa"/>
            <w:shd w:val="clear" w:color="auto" w:fill="auto"/>
          </w:tcPr>
          <w:p w:rsidR="00AE0380" w:rsidRPr="00CC694C" w:rsidRDefault="00AE0380" w:rsidP="007F4495">
            <w:pPr>
              <w:jc w:val="center"/>
              <w:rPr>
                <w:sz w:val="24"/>
              </w:rPr>
            </w:pPr>
            <w:r w:rsidRPr="00CC694C">
              <w:rPr>
                <w:sz w:val="24"/>
              </w:rPr>
              <w:t>Мочевин</w:t>
            </w:r>
            <w:r w:rsidR="00CC694C">
              <w:rPr>
                <w:sz w:val="24"/>
              </w:rPr>
              <w:t xml:space="preserve">а </w:t>
            </w:r>
            <w:r w:rsidRPr="00CC694C">
              <w:rPr>
                <w:sz w:val="24"/>
              </w:rPr>
              <w:t>(ПЭ на фоне ХАГ)</w:t>
            </w:r>
          </w:p>
        </w:tc>
        <w:tc>
          <w:tcPr>
            <w:tcW w:w="1265" w:type="dxa"/>
            <w:shd w:val="clear" w:color="auto" w:fill="auto"/>
          </w:tcPr>
          <w:p w:rsidR="00AE0380" w:rsidRPr="00CC694C" w:rsidRDefault="00AE0380" w:rsidP="007F4495">
            <w:pPr>
              <w:jc w:val="center"/>
              <w:rPr>
                <w:sz w:val="24"/>
              </w:rPr>
            </w:pPr>
            <w:r w:rsidRPr="00CC694C">
              <w:rPr>
                <w:sz w:val="24"/>
              </w:rPr>
              <w:t>0,5*</w:t>
            </w:r>
          </w:p>
          <w:p w:rsidR="00AE0380" w:rsidRPr="00CC694C" w:rsidRDefault="00AE0380" w:rsidP="007F4495">
            <w:pPr>
              <w:jc w:val="center"/>
              <w:rPr>
                <w:sz w:val="24"/>
              </w:rPr>
            </w:pPr>
            <w:r w:rsidRPr="00CC694C">
              <w:rPr>
                <w:sz w:val="24"/>
              </w:rPr>
              <w:t>р=0,009</w:t>
            </w:r>
          </w:p>
        </w:tc>
        <w:tc>
          <w:tcPr>
            <w:tcW w:w="1265" w:type="dxa"/>
            <w:shd w:val="clear" w:color="auto" w:fill="auto"/>
          </w:tcPr>
          <w:p w:rsidR="00AE0380" w:rsidRPr="00CC694C" w:rsidRDefault="00AE0380" w:rsidP="007F4495">
            <w:pPr>
              <w:jc w:val="center"/>
              <w:rPr>
                <w:sz w:val="24"/>
              </w:rPr>
            </w:pPr>
          </w:p>
        </w:tc>
        <w:tc>
          <w:tcPr>
            <w:tcW w:w="1133" w:type="dxa"/>
            <w:shd w:val="clear" w:color="auto" w:fill="auto"/>
          </w:tcPr>
          <w:p w:rsidR="00AE0380" w:rsidRPr="00CC694C" w:rsidRDefault="00AE0380" w:rsidP="007F4495">
            <w:pPr>
              <w:jc w:val="center"/>
              <w:rPr>
                <w:sz w:val="24"/>
              </w:rPr>
            </w:pPr>
          </w:p>
        </w:tc>
        <w:tc>
          <w:tcPr>
            <w:tcW w:w="1276" w:type="dxa"/>
          </w:tcPr>
          <w:p w:rsidR="00AE0380" w:rsidRPr="00CC694C" w:rsidRDefault="00AE0380" w:rsidP="007F4495">
            <w:pPr>
              <w:jc w:val="center"/>
              <w:rPr>
                <w:sz w:val="24"/>
              </w:rPr>
            </w:pPr>
          </w:p>
        </w:tc>
        <w:tc>
          <w:tcPr>
            <w:tcW w:w="1134" w:type="dxa"/>
          </w:tcPr>
          <w:p w:rsidR="00AE0380" w:rsidRPr="00CC694C" w:rsidRDefault="00AE0380" w:rsidP="007F4495">
            <w:pPr>
              <w:pStyle w:val="ab"/>
              <w:spacing w:before="0" w:beforeAutospacing="0" w:after="0" w:afterAutospacing="0"/>
              <w:jc w:val="center"/>
              <w:rPr>
                <w:sz w:val="24"/>
              </w:rPr>
            </w:pPr>
          </w:p>
        </w:tc>
        <w:tc>
          <w:tcPr>
            <w:tcW w:w="1162" w:type="dxa"/>
          </w:tcPr>
          <w:p w:rsidR="00AE0380" w:rsidRPr="00CC694C" w:rsidRDefault="00AE0380" w:rsidP="007F4495">
            <w:pPr>
              <w:jc w:val="center"/>
              <w:rPr>
                <w:sz w:val="24"/>
              </w:rPr>
            </w:pPr>
          </w:p>
        </w:tc>
        <w:tc>
          <w:tcPr>
            <w:tcW w:w="1134" w:type="dxa"/>
          </w:tcPr>
          <w:p w:rsidR="00AE0380" w:rsidRPr="00CC694C" w:rsidRDefault="00AE0380" w:rsidP="007F4495">
            <w:pPr>
              <w:jc w:val="center"/>
              <w:rPr>
                <w:sz w:val="24"/>
              </w:rPr>
            </w:pPr>
            <w:r w:rsidRPr="00CC694C">
              <w:rPr>
                <w:sz w:val="24"/>
              </w:rPr>
              <w:t>-0,4*</w:t>
            </w:r>
          </w:p>
          <w:p w:rsidR="00AE0380" w:rsidRPr="00CC694C" w:rsidRDefault="00AE0380" w:rsidP="007F4495">
            <w:pPr>
              <w:pStyle w:val="ab"/>
              <w:spacing w:before="0" w:beforeAutospacing="0" w:after="0" w:afterAutospacing="0"/>
              <w:jc w:val="center"/>
              <w:rPr>
                <w:sz w:val="24"/>
              </w:rPr>
            </w:pPr>
            <w:r w:rsidRPr="00CC694C">
              <w:rPr>
                <w:sz w:val="24"/>
              </w:rPr>
              <w:t>Р=0,01</w:t>
            </w:r>
          </w:p>
        </w:tc>
      </w:tr>
      <w:tr w:rsidR="00AE0380" w:rsidRPr="00CC694C" w:rsidTr="00027C90">
        <w:trPr>
          <w:trHeight w:val="420"/>
        </w:trPr>
        <w:tc>
          <w:tcPr>
            <w:tcW w:w="1265" w:type="dxa"/>
            <w:shd w:val="clear" w:color="auto" w:fill="auto"/>
          </w:tcPr>
          <w:p w:rsidR="00AE0380" w:rsidRPr="00CC694C" w:rsidRDefault="00AE0380" w:rsidP="007F4495">
            <w:pPr>
              <w:jc w:val="center"/>
              <w:rPr>
                <w:sz w:val="24"/>
              </w:rPr>
            </w:pPr>
            <w:r w:rsidRPr="00CC694C">
              <w:rPr>
                <w:sz w:val="24"/>
              </w:rPr>
              <w:t>Креатинин (ПЭ на фоне ХАГ)</w:t>
            </w:r>
          </w:p>
        </w:tc>
        <w:tc>
          <w:tcPr>
            <w:tcW w:w="1265" w:type="dxa"/>
            <w:shd w:val="clear" w:color="auto" w:fill="auto"/>
            <w:vAlign w:val="center"/>
          </w:tcPr>
          <w:p w:rsidR="00AE0380" w:rsidRPr="00CC694C" w:rsidRDefault="00AE0380" w:rsidP="00CC694C">
            <w:pPr>
              <w:jc w:val="center"/>
              <w:rPr>
                <w:sz w:val="24"/>
              </w:rPr>
            </w:pPr>
            <w:r w:rsidRPr="00CC694C">
              <w:rPr>
                <w:sz w:val="24"/>
              </w:rPr>
              <w:t>-0,4*</w:t>
            </w:r>
          </w:p>
          <w:p w:rsidR="00AE0380" w:rsidRPr="00CC694C" w:rsidRDefault="00AE0380" w:rsidP="00CC694C">
            <w:pPr>
              <w:jc w:val="center"/>
              <w:rPr>
                <w:sz w:val="24"/>
              </w:rPr>
            </w:pPr>
          </w:p>
          <w:p w:rsidR="00AE0380" w:rsidRPr="00CC694C" w:rsidRDefault="00AE0380" w:rsidP="00CC694C">
            <w:pPr>
              <w:jc w:val="center"/>
              <w:rPr>
                <w:sz w:val="24"/>
              </w:rPr>
            </w:pPr>
            <w:r w:rsidRPr="00CC694C">
              <w:rPr>
                <w:sz w:val="24"/>
              </w:rPr>
              <w:t>Р=0,02</w:t>
            </w:r>
          </w:p>
        </w:tc>
        <w:tc>
          <w:tcPr>
            <w:tcW w:w="1265" w:type="dxa"/>
            <w:shd w:val="clear" w:color="auto" w:fill="auto"/>
            <w:vAlign w:val="center"/>
          </w:tcPr>
          <w:p w:rsidR="00AE0380" w:rsidRPr="00CC694C" w:rsidRDefault="00AE0380" w:rsidP="00CC694C">
            <w:pPr>
              <w:jc w:val="center"/>
              <w:rPr>
                <w:sz w:val="24"/>
              </w:rPr>
            </w:pPr>
            <w:r w:rsidRPr="00CC694C">
              <w:rPr>
                <w:sz w:val="24"/>
              </w:rPr>
              <w:t>0,5*</w:t>
            </w:r>
          </w:p>
          <w:p w:rsidR="00CC694C" w:rsidRDefault="00CC694C" w:rsidP="00CC694C">
            <w:pPr>
              <w:jc w:val="center"/>
              <w:rPr>
                <w:sz w:val="24"/>
              </w:rPr>
            </w:pPr>
          </w:p>
          <w:p w:rsidR="00AE0380" w:rsidRPr="00CC694C" w:rsidRDefault="00AE0380" w:rsidP="00CC694C">
            <w:pPr>
              <w:jc w:val="center"/>
              <w:rPr>
                <w:sz w:val="24"/>
              </w:rPr>
            </w:pPr>
            <w:r w:rsidRPr="00CC694C">
              <w:rPr>
                <w:sz w:val="24"/>
              </w:rPr>
              <w:t>р=0,007</w:t>
            </w:r>
          </w:p>
        </w:tc>
        <w:tc>
          <w:tcPr>
            <w:tcW w:w="1133" w:type="dxa"/>
            <w:shd w:val="clear" w:color="auto" w:fill="auto"/>
            <w:vAlign w:val="center"/>
          </w:tcPr>
          <w:p w:rsidR="00AE0380" w:rsidRPr="00CC694C" w:rsidRDefault="00AE0380" w:rsidP="00CC694C">
            <w:pPr>
              <w:jc w:val="center"/>
              <w:rPr>
                <w:sz w:val="24"/>
              </w:rPr>
            </w:pPr>
            <w:r w:rsidRPr="00CC694C">
              <w:rPr>
                <w:sz w:val="24"/>
              </w:rPr>
              <w:t>0,5*</w:t>
            </w:r>
          </w:p>
          <w:p w:rsidR="00CC694C" w:rsidRDefault="00CC694C" w:rsidP="00CC694C">
            <w:pPr>
              <w:jc w:val="center"/>
              <w:rPr>
                <w:sz w:val="24"/>
              </w:rPr>
            </w:pPr>
          </w:p>
          <w:p w:rsidR="00AE0380" w:rsidRPr="00CC694C" w:rsidRDefault="00AE0380" w:rsidP="00CC694C">
            <w:pPr>
              <w:jc w:val="center"/>
              <w:rPr>
                <w:sz w:val="24"/>
              </w:rPr>
            </w:pPr>
            <w:r w:rsidRPr="00CC694C">
              <w:rPr>
                <w:sz w:val="24"/>
              </w:rPr>
              <w:t>р=0,004</w:t>
            </w:r>
          </w:p>
        </w:tc>
        <w:tc>
          <w:tcPr>
            <w:tcW w:w="1276" w:type="dxa"/>
            <w:vAlign w:val="center"/>
          </w:tcPr>
          <w:p w:rsidR="00AE0380" w:rsidRPr="00CC694C" w:rsidRDefault="00AE0380" w:rsidP="00CC694C">
            <w:pPr>
              <w:jc w:val="center"/>
              <w:rPr>
                <w:sz w:val="24"/>
              </w:rPr>
            </w:pPr>
            <w:r w:rsidRPr="00CC694C">
              <w:rPr>
                <w:sz w:val="24"/>
              </w:rPr>
              <w:t>0,5*</w:t>
            </w:r>
          </w:p>
          <w:p w:rsidR="00CC694C" w:rsidRDefault="00CC694C" w:rsidP="00CC694C">
            <w:pPr>
              <w:jc w:val="center"/>
              <w:rPr>
                <w:sz w:val="24"/>
              </w:rPr>
            </w:pPr>
          </w:p>
          <w:p w:rsidR="00AE0380" w:rsidRPr="00CC694C" w:rsidRDefault="00AE0380" w:rsidP="00CC694C">
            <w:pPr>
              <w:jc w:val="center"/>
              <w:rPr>
                <w:sz w:val="24"/>
              </w:rPr>
            </w:pPr>
            <w:r w:rsidRPr="00CC694C">
              <w:rPr>
                <w:sz w:val="24"/>
              </w:rPr>
              <w:t>р=0,002</w:t>
            </w:r>
          </w:p>
        </w:tc>
        <w:tc>
          <w:tcPr>
            <w:tcW w:w="1134" w:type="dxa"/>
            <w:vAlign w:val="center"/>
          </w:tcPr>
          <w:p w:rsidR="00AE0380" w:rsidRPr="00CC694C" w:rsidRDefault="00AE0380" w:rsidP="00CC694C">
            <w:pPr>
              <w:jc w:val="center"/>
              <w:rPr>
                <w:sz w:val="24"/>
              </w:rPr>
            </w:pPr>
            <w:r w:rsidRPr="00CC694C">
              <w:rPr>
                <w:sz w:val="24"/>
              </w:rPr>
              <w:t>0,4*</w:t>
            </w:r>
          </w:p>
          <w:p w:rsidR="00AE0380" w:rsidRPr="00CC694C" w:rsidRDefault="00AE0380" w:rsidP="00CC694C">
            <w:pPr>
              <w:jc w:val="center"/>
              <w:rPr>
                <w:sz w:val="24"/>
              </w:rPr>
            </w:pPr>
          </w:p>
          <w:p w:rsidR="00AE0380" w:rsidRPr="00CC694C" w:rsidRDefault="00AE0380" w:rsidP="00CC694C">
            <w:pPr>
              <w:jc w:val="center"/>
              <w:rPr>
                <w:sz w:val="24"/>
              </w:rPr>
            </w:pPr>
            <w:r w:rsidRPr="00CC694C">
              <w:rPr>
                <w:sz w:val="24"/>
              </w:rPr>
              <w:t>Р=0,03</w:t>
            </w:r>
          </w:p>
        </w:tc>
        <w:tc>
          <w:tcPr>
            <w:tcW w:w="1162" w:type="dxa"/>
            <w:vAlign w:val="center"/>
          </w:tcPr>
          <w:p w:rsidR="00AE0380" w:rsidRPr="00CC694C" w:rsidRDefault="00AE0380" w:rsidP="00CC694C">
            <w:pPr>
              <w:jc w:val="center"/>
              <w:rPr>
                <w:sz w:val="24"/>
              </w:rPr>
            </w:pPr>
            <w:r w:rsidRPr="00CC694C">
              <w:rPr>
                <w:sz w:val="24"/>
              </w:rPr>
              <w:t>0,52*</w:t>
            </w:r>
          </w:p>
        </w:tc>
        <w:tc>
          <w:tcPr>
            <w:tcW w:w="1134" w:type="dxa"/>
            <w:vAlign w:val="center"/>
          </w:tcPr>
          <w:p w:rsidR="00AE0380" w:rsidRPr="00CC694C" w:rsidRDefault="00AE0380" w:rsidP="00CC694C">
            <w:pPr>
              <w:jc w:val="center"/>
              <w:rPr>
                <w:sz w:val="24"/>
              </w:rPr>
            </w:pPr>
            <w:r w:rsidRPr="00CC694C">
              <w:rPr>
                <w:sz w:val="24"/>
              </w:rPr>
              <w:t>0,4*</w:t>
            </w:r>
          </w:p>
          <w:p w:rsidR="00CC694C" w:rsidRDefault="00CC694C" w:rsidP="00CC694C">
            <w:pPr>
              <w:pStyle w:val="ab"/>
              <w:spacing w:before="0" w:beforeAutospacing="0" w:after="0" w:afterAutospacing="0"/>
              <w:jc w:val="center"/>
              <w:rPr>
                <w:sz w:val="24"/>
              </w:rPr>
            </w:pPr>
          </w:p>
          <w:p w:rsidR="00AE0380" w:rsidRPr="00CC694C" w:rsidRDefault="00AE0380" w:rsidP="00CC694C">
            <w:pPr>
              <w:pStyle w:val="ab"/>
              <w:spacing w:before="0" w:beforeAutospacing="0" w:after="0" w:afterAutospacing="0"/>
              <w:jc w:val="center"/>
              <w:rPr>
                <w:sz w:val="24"/>
              </w:rPr>
            </w:pPr>
            <w:r w:rsidRPr="00CC694C">
              <w:rPr>
                <w:sz w:val="24"/>
              </w:rPr>
              <w:t>Р=0,03</w:t>
            </w:r>
          </w:p>
        </w:tc>
      </w:tr>
      <w:tr w:rsidR="00AE0380" w:rsidRPr="00CC694C" w:rsidTr="00027C90">
        <w:trPr>
          <w:trHeight w:val="710"/>
        </w:trPr>
        <w:tc>
          <w:tcPr>
            <w:tcW w:w="1265" w:type="dxa"/>
            <w:shd w:val="clear" w:color="auto" w:fill="auto"/>
          </w:tcPr>
          <w:p w:rsidR="00AE0380" w:rsidRPr="00CC694C" w:rsidRDefault="00AE0380" w:rsidP="007F4495">
            <w:pPr>
              <w:jc w:val="center"/>
              <w:rPr>
                <w:sz w:val="24"/>
              </w:rPr>
            </w:pPr>
            <w:r w:rsidRPr="00CC694C">
              <w:rPr>
                <w:sz w:val="24"/>
              </w:rPr>
              <w:t>АЛТ (ПЭ на фоне ХАГ)</w:t>
            </w:r>
          </w:p>
        </w:tc>
        <w:tc>
          <w:tcPr>
            <w:tcW w:w="1265" w:type="dxa"/>
            <w:shd w:val="clear" w:color="auto" w:fill="auto"/>
            <w:vAlign w:val="center"/>
          </w:tcPr>
          <w:p w:rsidR="00AE0380" w:rsidRPr="00CC694C" w:rsidRDefault="00AE0380" w:rsidP="00CC694C">
            <w:pPr>
              <w:jc w:val="center"/>
              <w:rPr>
                <w:sz w:val="24"/>
              </w:rPr>
            </w:pPr>
            <w:r w:rsidRPr="00CC694C">
              <w:rPr>
                <w:sz w:val="24"/>
              </w:rPr>
              <w:t>0,5*</w:t>
            </w:r>
          </w:p>
          <w:p w:rsidR="00AE0380" w:rsidRPr="00CC694C" w:rsidRDefault="00AE0380" w:rsidP="00CC694C">
            <w:pPr>
              <w:jc w:val="center"/>
              <w:rPr>
                <w:sz w:val="24"/>
              </w:rPr>
            </w:pPr>
            <w:r w:rsidRPr="00CC694C">
              <w:rPr>
                <w:sz w:val="24"/>
              </w:rPr>
              <w:t>р=0,002</w:t>
            </w:r>
          </w:p>
        </w:tc>
        <w:tc>
          <w:tcPr>
            <w:tcW w:w="1265" w:type="dxa"/>
            <w:shd w:val="clear" w:color="auto" w:fill="auto"/>
            <w:vAlign w:val="center"/>
          </w:tcPr>
          <w:p w:rsidR="00AE0380" w:rsidRPr="00CC694C" w:rsidRDefault="00AE0380" w:rsidP="00CC694C">
            <w:pPr>
              <w:jc w:val="center"/>
              <w:rPr>
                <w:sz w:val="24"/>
              </w:rPr>
            </w:pPr>
            <w:r w:rsidRPr="00CC694C">
              <w:rPr>
                <w:sz w:val="24"/>
              </w:rPr>
              <w:t>0,4*</w:t>
            </w:r>
          </w:p>
          <w:p w:rsidR="00AE0380" w:rsidRPr="00CC694C" w:rsidRDefault="00AE0380" w:rsidP="00CC694C">
            <w:pPr>
              <w:pStyle w:val="ab"/>
              <w:spacing w:before="0" w:beforeAutospacing="0" w:after="0" w:afterAutospacing="0"/>
              <w:jc w:val="center"/>
              <w:rPr>
                <w:sz w:val="24"/>
              </w:rPr>
            </w:pPr>
            <w:r w:rsidRPr="00CC694C">
              <w:rPr>
                <w:sz w:val="24"/>
              </w:rPr>
              <w:t>Р=0,02</w:t>
            </w:r>
          </w:p>
        </w:tc>
        <w:tc>
          <w:tcPr>
            <w:tcW w:w="1133" w:type="dxa"/>
            <w:shd w:val="clear" w:color="auto" w:fill="auto"/>
            <w:vAlign w:val="center"/>
          </w:tcPr>
          <w:p w:rsidR="00AE0380" w:rsidRPr="00CC694C" w:rsidRDefault="00AE0380" w:rsidP="00CC694C">
            <w:pPr>
              <w:jc w:val="center"/>
              <w:rPr>
                <w:sz w:val="24"/>
              </w:rPr>
            </w:pPr>
          </w:p>
        </w:tc>
        <w:tc>
          <w:tcPr>
            <w:tcW w:w="1276" w:type="dxa"/>
            <w:vAlign w:val="center"/>
          </w:tcPr>
          <w:p w:rsidR="00AE0380" w:rsidRPr="00CC694C" w:rsidRDefault="00AE0380" w:rsidP="00CC694C">
            <w:pPr>
              <w:jc w:val="center"/>
              <w:rPr>
                <w:sz w:val="24"/>
              </w:rPr>
            </w:pPr>
          </w:p>
        </w:tc>
        <w:tc>
          <w:tcPr>
            <w:tcW w:w="1134" w:type="dxa"/>
            <w:vAlign w:val="center"/>
          </w:tcPr>
          <w:p w:rsidR="00AE0380" w:rsidRPr="00CC694C" w:rsidRDefault="00CC694C" w:rsidP="00CC694C">
            <w:pPr>
              <w:jc w:val="center"/>
              <w:rPr>
                <w:sz w:val="24"/>
              </w:rPr>
            </w:pPr>
            <w:r>
              <w:rPr>
                <w:sz w:val="24"/>
              </w:rPr>
              <w:t xml:space="preserve"> </w:t>
            </w:r>
            <w:r w:rsidR="00AE0380" w:rsidRPr="00CC694C">
              <w:rPr>
                <w:sz w:val="24"/>
              </w:rPr>
              <w:t>0,4*</w:t>
            </w:r>
          </w:p>
          <w:p w:rsidR="00AE0380" w:rsidRPr="00CC694C" w:rsidRDefault="00AE0380" w:rsidP="00CC694C">
            <w:pPr>
              <w:pStyle w:val="ab"/>
              <w:spacing w:before="0" w:beforeAutospacing="0" w:after="0" w:afterAutospacing="0"/>
              <w:jc w:val="center"/>
              <w:rPr>
                <w:sz w:val="24"/>
              </w:rPr>
            </w:pPr>
            <w:r w:rsidRPr="00CC694C">
              <w:rPr>
                <w:sz w:val="24"/>
              </w:rPr>
              <w:t>Р=0,01</w:t>
            </w:r>
          </w:p>
        </w:tc>
        <w:tc>
          <w:tcPr>
            <w:tcW w:w="1162" w:type="dxa"/>
            <w:vAlign w:val="center"/>
          </w:tcPr>
          <w:p w:rsidR="00AE0380" w:rsidRPr="00CC694C" w:rsidRDefault="00AE0380" w:rsidP="00CC694C">
            <w:pPr>
              <w:jc w:val="center"/>
              <w:rPr>
                <w:sz w:val="24"/>
              </w:rPr>
            </w:pPr>
            <w:r w:rsidRPr="00CC694C">
              <w:rPr>
                <w:sz w:val="24"/>
              </w:rPr>
              <w:t>0,5*</w:t>
            </w:r>
          </w:p>
          <w:p w:rsidR="00AE0380" w:rsidRPr="00CC694C" w:rsidRDefault="00AE0380" w:rsidP="00CC694C">
            <w:pPr>
              <w:jc w:val="center"/>
              <w:rPr>
                <w:sz w:val="24"/>
              </w:rPr>
            </w:pPr>
            <w:r w:rsidRPr="00CC694C">
              <w:rPr>
                <w:sz w:val="24"/>
              </w:rPr>
              <w:t>Р=0,0001</w:t>
            </w:r>
          </w:p>
        </w:tc>
        <w:tc>
          <w:tcPr>
            <w:tcW w:w="1134" w:type="dxa"/>
            <w:vAlign w:val="center"/>
          </w:tcPr>
          <w:p w:rsidR="00AE0380" w:rsidRPr="00CC694C" w:rsidRDefault="00AE0380" w:rsidP="00CC694C">
            <w:pPr>
              <w:jc w:val="center"/>
              <w:rPr>
                <w:sz w:val="24"/>
              </w:rPr>
            </w:pPr>
          </w:p>
        </w:tc>
      </w:tr>
      <w:tr w:rsidR="00AE0380" w:rsidRPr="00CC694C" w:rsidTr="00027C90">
        <w:trPr>
          <w:trHeight w:val="420"/>
        </w:trPr>
        <w:tc>
          <w:tcPr>
            <w:tcW w:w="1265" w:type="dxa"/>
            <w:shd w:val="clear" w:color="auto" w:fill="auto"/>
          </w:tcPr>
          <w:p w:rsidR="00AE0380" w:rsidRPr="00CC694C" w:rsidRDefault="00AE0380" w:rsidP="007F4495">
            <w:pPr>
              <w:jc w:val="center"/>
              <w:rPr>
                <w:sz w:val="24"/>
              </w:rPr>
            </w:pPr>
            <w:r w:rsidRPr="00CC694C">
              <w:rPr>
                <w:sz w:val="24"/>
              </w:rPr>
              <w:t>АСТ (ПЭ на фоне ХАГ)</w:t>
            </w:r>
          </w:p>
        </w:tc>
        <w:tc>
          <w:tcPr>
            <w:tcW w:w="1265" w:type="dxa"/>
            <w:shd w:val="clear" w:color="auto" w:fill="auto"/>
            <w:vAlign w:val="center"/>
          </w:tcPr>
          <w:p w:rsidR="00AE0380" w:rsidRPr="00CC694C" w:rsidRDefault="00AE0380" w:rsidP="00CC694C">
            <w:pPr>
              <w:jc w:val="center"/>
              <w:rPr>
                <w:sz w:val="24"/>
              </w:rPr>
            </w:pPr>
            <w:r w:rsidRPr="00CC694C">
              <w:rPr>
                <w:sz w:val="24"/>
              </w:rPr>
              <w:t>0,4*</w:t>
            </w:r>
          </w:p>
          <w:p w:rsidR="00AE0380" w:rsidRPr="00CC694C" w:rsidRDefault="00AE0380" w:rsidP="00CC694C">
            <w:pPr>
              <w:jc w:val="center"/>
              <w:rPr>
                <w:sz w:val="24"/>
              </w:rPr>
            </w:pPr>
            <w:r w:rsidRPr="00CC694C">
              <w:rPr>
                <w:sz w:val="24"/>
              </w:rPr>
              <w:t>Р=0,009</w:t>
            </w:r>
          </w:p>
        </w:tc>
        <w:tc>
          <w:tcPr>
            <w:tcW w:w="1265" w:type="dxa"/>
            <w:shd w:val="clear" w:color="auto" w:fill="auto"/>
            <w:vAlign w:val="center"/>
          </w:tcPr>
          <w:p w:rsidR="00AE0380" w:rsidRPr="00CC694C" w:rsidRDefault="00AE0380" w:rsidP="00CC694C">
            <w:pPr>
              <w:jc w:val="center"/>
              <w:rPr>
                <w:sz w:val="24"/>
              </w:rPr>
            </w:pPr>
            <w:r w:rsidRPr="00CC694C">
              <w:rPr>
                <w:sz w:val="24"/>
              </w:rPr>
              <w:t>0,5*</w:t>
            </w:r>
          </w:p>
          <w:p w:rsidR="00AE0380" w:rsidRPr="00CC694C" w:rsidRDefault="00AE0380" w:rsidP="00CC694C">
            <w:pPr>
              <w:pStyle w:val="ab"/>
              <w:spacing w:before="0" w:beforeAutospacing="0" w:after="0" w:afterAutospacing="0"/>
              <w:jc w:val="center"/>
              <w:rPr>
                <w:sz w:val="24"/>
              </w:rPr>
            </w:pPr>
            <w:r w:rsidRPr="00CC694C">
              <w:rPr>
                <w:sz w:val="24"/>
              </w:rPr>
              <w:t>Р=0,001</w:t>
            </w:r>
          </w:p>
        </w:tc>
        <w:tc>
          <w:tcPr>
            <w:tcW w:w="1133" w:type="dxa"/>
            <w:shd w:val="clear" w:color="auto" w:fill="auto"/>
            <w:vAlign w:val="center"/>
          </w:tcPr>
          <w:p w:rsidR="00AE0380" w:rsidRPr="00CC694C" w:rsidRDefault="00AE0380" w:rsidP="00CC694C">
            <w:pPr>
              <w:jc w:val="center"/>
              <w:rPr>
                <w:sz w:val="24"/>
              </w:rPr>
            </w:pPr>
          </w:p>
        </w:tc>
        <w:tc>
          <w:tcPr>
            <w:tcW w:w="1276" w:type="dxa"/>
            <w:vAlign w:val="center"/>
          </w:tcPr>
          <w:p w:rsidR="00AE0380" w:rsidRPr="00CC694C" w:rsidRDefault="00AE0380" w:rsidP="00CC694C">
            <w:pPr>
              <w:jc w:val="center"/>
              <w:rPr>
                <w:sz w:val="24"/>
              </w:rPr>
            </w:pPr>
          </w:p>
        </w:tc>
        <w:tc>
          <w:tcPr>
            <w:tcW w:w="1134" w:type="dxa"/>
            <w:vAlign w:val="center"/>
          </w:tcPr>
          <w:p w:rsidR="00AE0380" w:rsidRPr="00CC694C" w:rsidRDefault="00AE0380" w:rsidP="00CC694C">
            <w:pPr>
              <w:jc w:val="center"/>
              <w:rPr>
                <w:sz w:val="24"/>
              </w:rPr>
            </w:pPr>
            <w:r w:rsidRPr="00CC694C">
              <w:rPr>
                <w:sz w:val="24"/>
              </w:rPr>
              <w:t>0,5*</w:t>
            </w:r>
          </w:p>
          <w:p w:rsidR="00AE0380" w:rsidRPr="00CC694C" w:rsidRDefault="00AE0380" w:rsidP="00CC694C">
            <w:pPr>
              <w:jc w:val="center"/>
              <w:rPr>
                <w:sz w:val="24"/>
              </w:rPr>
            </w:pPr>
            <w:r w:rsidRPr="00CC694C">
              <w:rPr>
                <w:sz w:val="24"/>
              </w:rPr>
              <w:t>Р=0,005</w:t>
            </w:r>
          </w:p>
        </w:tc>
        <w:tc>
          <w:tcPr>
            <w:tcW w:w="1162" w:type="dxa"/>
            <w:vAlign w:val="center"/>
          </w:tcPr>
          <w:p w:rsidR="00AE0380" w:rsidRPr="00CC694C" w:rsidRDefault="00AE0380" w:rsidP="00CC694C">
            <w:pPr>
              <w:jc w:val="center"/>
              <w:rPr>
                <w:sz w:val="24"/>
              </w:rPr>
            </w:pPr>
            <w:r w:rsidRPr="00CC694C">
              <w:rPr>
                <w:sz w:val="24"/>
              </w:rPr>
              <w:t>0,5*</w:t>
            </w:r>
          </w:p>
          <w:p w:rsidR="00AE0380" w:rsidRPr="00CC694C" w:rsidRDefault="00AE0380" w:rsidP="00CC694C">
            <w:pPr>
              <w:jc w:val="center"/>
              <w:rPr>
                <w:sz w:val="24"/>
              </w:rPr>
            </w:pPr>
            <w:r w:rsidRPr="00CC694C">
              <w:rPr>
                <w:sz w:val="24"/>
              </w:rPr>
              <w:t>Р=0,002</w:t>
            </w:r>
          </w:p>
        </w:tc>
        <w:tc>
          <w:tcPr>
            <w:tcW w:w="1134" w:type="dxa"/>
            <w:vAlign w:val="center"/>
          </w:tcPr>
          <w:p w:rsidR="00AE0380" w:rsidRPr="00CC694C" w:rsidRDefault="00AE0380" w:rsidP="00CC694C">
            <w:pPr>
              <w:jc w:val="center"/>
              <w:rPr>
                <w:sz w:val="24"/>
              </w:rPr>
            </w:pPr>
          </w:p>
        </w:tc>
      </w:tr>
      <w:tr w:rsidR="00EF4DF9" w:rsidRPr="00CC694C" w:rsidTr="00027C90">
        <w:trPr>
          <w:trHeight w:val="420"/>
        </w:trPr>
        <w:tc>
          <w:tcPr>
            <w:tcW w:w="9634" w:type="dxa"/>
            <w:gridSpan w:val="8"/>
            <w:shd w:val="clear" w:color="auto" w:fill="auto"/>
          </w:tcPr>
          <w:p w:rsidR="00EF4DF9" w:rsidRPr="00CC694C" w:rsidRDefault="00EF4DF9" w:rsidP="00C35B92">
            <w:pPr>
              <w:rPr>
                <w:sz w:val="24"/>
              </w:rPr>
            </w:pPr>
            <w:r w:rsidRPr="00CC694C">
              <w:rPr>
                <w:sz w:val="24"/>
              </w:rPr>
              <w:t>**- Корреляция значима на уровне 0,01 (двухсторонняя).</w:t>
            </w:r>
            <w:r w:rsidRPr="00CC694C">
              <w:rPr>
                <w:sz w:val="24"/>
              </w:rPr>
              <w:tab/>
            </w:r>
            <w:r w:rsidRPr="00CC694C">
              <w:rPr>
                <w:sz w:val="24"/>
              </w:rPr>
              <w:tab/>
            </w:r>
            <w:r w:rsidRPr="00CC694C">
              <w:rPr>
                <w:sz w:val="24"/>
              </w:rPr>
              <w:tab/>
            </w:r>
            <w:r w:rsidRPr="00CC694C">
              <w:rPr>
                <w:sz w:val="24"/>
              </w:rPr>
              <w:tab/>
            </w:r>
            <w:r w:rsidRPr="00CC694C">
              <w:rPr>
                <w:sz w:val="24"/>
              </w:rPr>
              <w:tab/>
            </w:r>
          </w:p>
          <w:p w:rsidR="00EF4DF9" w:rsidRPr="00CC694C" w:rsidRDefault="00EF4DF9" w:rsidP="00C35B92">
            <w:pPr>
              <w:rPr>
                <w:sz w:val="24"/>
              </w:rPr>
            </w:pPr>
            <w:r w:rsidRPr="00CC694C">
              <w:rPr>
                <w:sz w:val="24"/>
              </w:rPr>
              <w:t>*- Корреляция значима на уровне 0,05 (двухсторонняя).</w:t>
            </w:r>
          </w:p>
        </w:tc>
      </w:tr>
    </w:tbl>
    <w:p w:rsidR="00886F1A" w:rsidRDefault="00886F1A" w:rsidP="007F4495">
      <w:pPr>
        <w:pStyle w:val="ab"/>
        <w:spacing w:before="0" w:beforeAutospacing="0" w:after="0" w:afterAutospacing="0"/>
        <w:ind w:firstLine="708"/>
        <w:jc w:val="both"/>
        <w:rPr>
          <w:szCs w:val="28"/>
        </w:rPr>
      </w:pPr>
    </w:p>
    <w:p w:rsidR="00AE0380" w:rsidRDefault="00AE0380" w:rsidP="007F4495">
      <w:pPr>
        <w:pStyle w:val="ab"/>
        <w:spacing w:before="0" w:beforeAutospacing="0" w:after="0" w:afterAutospacing="0"/>
        <w:ind w:firstLine="708"/>
        <w:jc w:val="both"/>
        <w:rPr>
          <w:szCs w:val="28"/>
        </w:rPr>
      </w:pPr>
      <w:r w:rsidRPr="007F4495">
        <w:rPr>
          <w:szCs w:val="28"/>
        </w:rPr>
        <w:t xml:space="preserve">Анализ корреляции в группе беременных с преэклампсией на фоне ХАГ демонстрирует статистически значимую корреляцию между мочевиной крови и АОРР r=0,5, p=0,009, между мочевиной и ПТИ r=-0,4, p=0,01. </w:t>
      </w:r>
      <w:r w:rsidR="00F12D84">
        <w:rPr>
          <w:szCs w:val="28"/>
        </w:rPr>
        <w:t>Кроме того,</w:t>
      </w:r>
      <w:r w:rsidRPr="007F4495">
        <w:rPr>
          <w:szCs w:val="28"/>
        </w:rPr>
        <w:t xml:space="preserve"> была определена достоверная корреляция между креатинином крови и АОРР r=-0,4, p=0,02, между креатинином и пуриновыми интермедиатами, с гуанином эритроцитов r=0,5, p=0,007, с гипоксантином эритроцитов r=0,5, p=0,004, с аденином эритроцитов r=0,5, p=0,002, с ксантином эритроцитов r=0,4, p=0,03, а также статистически значимая корреляционная связь между кретинином крови и бета-2-микроглобулином, характеризующим фильтрационную функцию почек, r=0,4, p=0,03. Между трансаминазами крови в группе беременных с преэклампсией на фоне ХАГ была определена статистически значимая связь АЛТ с АОРР r=0,5, p=0,002, с гуанином эритроцитов r=0,4, p=0,02,  с ксантином эритроцитов r=0,4, p=0,01, с бета-2 микроглобулином r=0,5, p=0,0001; достоверная значимая корреляционная связь между АСТ и АОРР r=0,4, p=0,009, АСТ и гуанином эритроцитов r=0,5, p=0,001, между АСТ и ксантином эритроцитов r=0,5, p=0,005, между АСТ и бета-2-микроглобулином r=0,5, p=0,002</w:t>
      </w:r>
      <w:r w:rsidR="00D57BE7" w:rsidRPr="007F4495">
        <w:rPr>
          <w:szCs w:val="28"/>
        </w:rPr>
        <w:t xml:space="preserve"> (таблица </w:t>
      </w:r>
      <w:r w:rsidR="005F41E6">
        <w:rPr>
          <w:szCs w:val="28"/>
        </w:rPr>
        <w:t>34</w:t>
      </w:r>
      <w:r w:rsidR="00D57BE7" w:rsidRPr="007F4495">
        <w:rPr>
          <w:szCs w:val="28"/>
        </w:rPr>
        <w:t>)</w:t>
      </w:r>
      <w:r w:rsidRPr="007F4495">
        <w:rPr>
          <w:szCs w:val="28"/>
        </w:rPr>
        <w:t>.</w:t>
      </w:r>
    </w:p>
    <w:p w:rsidR="00886F1A" w:rsidRPr="007F4495" w:rsidRDefault="00886F1A" w:rsidP="007F4495">
      <w:pPr>
        <w:pStyle w:val="ab"/>
        <w:spacing w:before="0" w:beforeAutospacing="0" w:after="0" w:afterAutospacing="0"/>
        <w:ind w:firstLine="708"/>
        <w:jc w:val="both"/>
        <w:rPr>
          <w:szCs w:val="28"/>
        </w:rPr>
      </w:pPr>
    </w:p>
    <w:p w:rsidR="00AE0380" w:rsidRDefault="00D57BE7" w:rsidP="007F4495">
      <w:pPr>
        <w:pStyle w:val="ab"/>
        <w:spacing w:before="0" w:beforeAutospacing="0" w:after="0" w:afterAutospacing="0"/>
        <w:jc w:val="both"/>
        <w:rPr>
          <w:rFonts w:eastAsia="TimesNewRomanPSMT"/>
          <w:szCs w:val="28"/>
        </w:rPr>
      </w:pPr>
      <w:r w:rsidRPr="007F4495">
        <w:rPr>
          <w:szCs w:val="28"/>
        </w:rPr>
        <w:t xml:space="preserve">Таблица </w:t>
      </w:r>
      <w:r w:rsidR="005F41E6">
        <w:rPr>
          <w:szCs w:val="28"/>
        </w:rPr>
        <w:t>35</w:t>
      </w:r>
      <w:r w:rsidR="00886F1A">
        <w:rPr>
          <w:szCs w:val="28"/>
        </w:rPr>
        <w:t xml:space="preserve"> - </w:t>
      </w:r>
      <w:r w:rsidR="00AC3FA0" w:rsidRPr="007F4495">
        <w:rPr>
          <w:rFonts w:eastAsia="TimesNewRomanPSMT"/>
          <w:szCs w:val="28"/>
        </w:rPr>
        <w:t xml:space="preserve">Показатели протеинурии у беременных с ХАГ и беременных преэклампсией на фоне ХАГ (Me </w:t>
      </w:r>
      <w:r w:rsidR="00AC3FA0" w:rsidRPr="007F4495">
        <w:rPr>
          <w:szCs w:val="28"/>
        </w:rPr>
        <w:t>(Q25-Q75))</w:t>
      </w:r>
      <w:r w:rsidR="00AC3FA0" w:rsidRPr="007F4495">
        <w:rPr>
          <w:rFonts w:eastAsia="TimesNewRomanPSMT"/>
          <w:szCs w:val="28"/>
        </w:rPr>
        <w:t>.</w:t>
      </w:r>
    </w:p>
    <w:p w:rsidR="00886F1A" w:rsidRPr="007F4495" w:rsidRDefault="00886F1A" w:rsidP="007F4495">
      <w:pPr>
        <w:pStyle w:val="ab"/>
        <w:spacing w:before="0" w:beforeAutospacing="0" w:after="0" w:afterAutospacing="0"/>
        <w:jc w:val="both"/>
        <w:rPr>
          <w:b/>
          <w:bCs/>
          <w:szCs w:val="28"/>
        </w:rPr>
      </w:pPr>
    </w:p>
    <w:tbl>
      <w:tblPr>
        <w:tblStyle w:val="af0"/>
        <w:tblW w:w="9634" w:type="dxa"/>
        <w:tblLook w:val="04A0" w:firstRow="1" w:lastRow="0" w:firstColumn="1" w:lastColumn="0" w:noHBand="0" w:noVBand="1"/>
      </w:tblPr>
      <w:tblGrid>
        <w:gridCol w:w="2095"/>
        <w:gridCol w:w="2549"/>
        <w:gridCol w:w="2882"/>
        <w:gridCol w:w="2108"/>
      </w:tblGrid>
      <w:tr w:rsidR="002C1D88" w:rsidRPr="003749E2" w:rsidTr="00027C90">
        <w:trPr>
          <w:trHeight w:val="515"/>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Показатели</w:t>
            </w:r>
          </w:p>
        </w:tc>
        <w:tc>
          <w:tcPr>
            <w:tcW w:w="2549" w:type="dxa"/>
          </w:tcPr>
          <w:p w:rsidR="00AE0380" w:rsidRPr="003749E2" w:rsidRDefault="00AE0380" w:rsidP="007F4495">
            <w:pPr>
              <w:pStyle w:val="ab"/>
              <w:spacing w:before="0" w:beforeAutospacing="0" w:after="0" w:afterAutospacing="0"/>
              <w:jc w:val="center"/>
              <w:rPr>
                <w:rFonts w:eastAsia="TimesNewRomanPSMT"/>
                <w:sz w:val="24"/>
              </w:rPr>
            </w:pPr>
            <w:r w:rsidRPr="003749E2">
              <w:rPr>
                <w:sz w:val="24"/>
              </w:rPr>
              <w:t>1 группа - ХАГ n=32</w:t>
            </w:r>
          </w:p>
          <w:p w:rsidR="00AE0380" w:rsidRPr="003749E2" w:rsidRDefault="00AE0380" w:rsidP="007F4495">
            <w:pPr>
              <w:pStyle w:val="ab"/>
              <w:spacing w:before="0" w:beforeAutospacing="0" w:after="0" w:afterAutospacing="0"/>
              <w:jc w:val="center"/>
              <w:rPr>
                <w:rFonts w:eastAsia="TimesNewRomanPSMT"/>
                <w:sz w:val="24"/>
              </w:rPr>
            </w:pPr>
          </w:p>
        </w:tc>
        <w:tc>
          <w:tcPr>
            <w:tcW w:w="2882" w:type="dxa"/>
          </w:tcPr>
          <w:p w:rsidR="00AE0380" w:rsidRPr="003749E2" w:rsidRDefault="002C1D88" w:rsidP="007F4495">
            <w:pPr>
              <w:pStyle w:val="ab"/>
              <w:spacing w:before="0" w:beforeAutospacing="0" w:after="0" w:afterAutospacing="0"/>
              <w:jc w:val="center"/>
              <w:rPr>
                <w:rFonts w:eastAsia="TimesNewRomanPSMT"/>
                <w:sz w:val="24"/>
              </w:rPr>
            </w:pPr>
            <w:r w:rsidRPr="003749E2">
              <w:rPr>
                <w:sz w:val="24"/>
              </w:rPr>
              <w:t>2</w:t>
            </w:r>
            <w:r w:rsidR="00AE0380" w:rsidRPr="003749E2">
              <w:rPr>
                <w:sz w:val="24"/>
              </w:rPr>
              <w:t xml:space="preserve"> группа – ПЭ на фоне ХАГ</w:t>
            </w:r>
            <w:r w:rsidR="00B337CE" w:rsidRPr="003749E2">
              <w:rPr>
                <w:sz w:val="24"/>
              </w:rPr>
              <w:t xml:space="preserve"> </w:t>
            </w:r>
            <w:r w:rsidR="00AE0380" w:rsidRPr="003749E2">
              <w:rPr>
                <w:sz w:val="24"/>
              </w:rPr>
              <w:t>n=35</w:t>
            </w:r>
          </w:p>
          <w:p w:rsidR="00AE0380" w:rsidRPr="003749E2" w:rsidRDefault="00AE0380" w:rsidP="007F4495">
            <w:pPr>
              <w:pStyle w:val="ab"/>
              <w:spacing w:before="0" w:beforeAutospacing="0" w:after="0" w:afterAutospacing="0"/>
              <w:jc w:val="center"/>
              <w:rPr>
                <w:rFonts w:eastAsia="TimesNewRomanPSMT"/>
                <w:sz w:val="24"/>
              </w:rPr>
            </w:pPr>
          </w:p>
        </w:tc>
        <w:tc>
          <w:tcPr>
            <w:tcW w:w="2108" w:type="dxa"/>
          </w:tcPr>
          <w:p w:rsidR="00AE0380" w:rsidRPr="003749E2" w:rsidRDefault="00AE0380" w:rsidP="007F4495">
            <w:pPr>
              <w:pStyle w:val="ab"/>
              <w:spacing w:before="0" w:beforeAutospacing="0" w:after="0" w:afterAutospacing="0"/>
              <w:ind w:right="-431"/>
              <w:jc w:val="center"/>
              <w:rPr>
                <w:sz w:val="24"/>
              </w:rPr>
            </w:pPr>
            <w:r w:rsidRPr="003749E2">
              <w:rPr>
                <w:sz w:val="24"/>
              </w:rPr>
              <w:t>Уровень р</w:t>
            </w:r>
          </w:p>
        </w:tc>
      </w:tr>
      <w:tr w:rsidR="002C1D88" w:rsidRPr="003749E2" w:rsidTr="00027C90">
        <w:trPr>
          <w:trHeight w:val="655"/>
        </w:trPr>
        <w:tc>
          <w:tcPr>
            <w:tcW w:w="0" w:type="auto"/>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Белок в ОАМ</w:t>
            </w:r>
            <w:r w:rsidR="00AC3FA0" w:rsidRPr="003749E2">
              <w:rPr>
                <w:rFonts w:eastAsia="TimesNewRomanPSMT"/>
                <w:sz w:val="24"/>
              </w:rPr>
              <w:t>, г/л</w:t>
            </w:r>
          </w:p>
        </w:tc>
        <w:tc>
          <w:tcPr>
            <w:tcW w:w="2549"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0,01*</w:t>
            </w:r>
            <w:r w:rsidR="00D57BE7" w:rsidRPr="003749E2">
              <w:rPr>
                <w:rFonts w:eastAsia="TimesNewRomanPSMT"/>
                <w:sz w:val="24"/>
              </w:rPr>
              <w:t xml:space="preserve"> </w:t>
            </w:r>
            <w:r w:rsidRPr="003749E2">
              <w:rPr>
                <w:rFonts w:eastAsia="TimesNewRomanPSMT"/>
                <w:sz w:val="24"/>
              </w:rPr>
              <w:t>(0,006-0,02)</w:t>
            </w:r>
          </w:p>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0,02</w:t>
            </w:r>
          </w:p>
        </w:tc>
        <w:tc>
          <w:tcPr>
            <w:tcW w:w="2882" w:type="dxa"/>
          </w:tcPr>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1,1</w:t>
            </w:r>
            <w:r w:rsidR="00B337CE" w:rsidRPr="003749E2">
              <w:rPr>
                <w:rFonts w:eastAsia="TimesNewRomanPSMT"/>
                <w:sz w:val="24"/>
              </w:rPr>
              <w:t xml:space="preserve"> </w:t>
            </w:r>
            <w:r w:rsidRPr="003749E2">
              <w:rPr>
                <w:rFonts w:eastAsia="TimesNewRomanPSMT"/>
                <w:sz w:val="24"/>
              </w:rPr>
              <w:t>(1,09-1,53)</w:t>
            </w:r>
          </w:p>
          <w:p w:rsidR="00AE0380" w:rsidRPr="003749E2" w:rsidRDefault="00AE0380" w:rsidP="007F4495">
            <w:pPr>
              <w:pStyle w:val="ab"/>
              <w:spacing w:before="0" w:beforeAutospacing="0" w:after="0" w:afterAutospacing="0"/>
              <w:jc w:val="center"/>
              <w:rPr>
                <w:rFonts w:eastAsia="TimesNewRomanPSMT"/>
                <w:sz w:val="24"/>
              </w:rPr>
            </w:pPr>
            <w:r w:rsidRPr="003749E2">
              <w:rPr>
                <w:rFonts w:eastAsia="TimesNewRomanPSMT"/>
                <w:sz w:val="24"/>
              </w:rPr>
              <w:t>0,57</w:t>
            </w:r>
          </w:p>
        </w:tc>
        <w:tc>
          <w:tcPr>
            <w:tcW w:w="2108" w:type="dxa"/>
          </w:tcPr>
          <w:p w:rsidR="00AE0380" w:rsidRPr="003749E2" w:rsidRDefault="00AE0380" w:rsidP="007F4495">
            <w:pPr>
              <w:pStyle w:val="ab"/>
              <w:spacing w:before="0" w:beforeAutospacing="0" w:after="0" w:afterAutospacing="0"/>
              <w:jc w:val="center"/>
              <w:rPr>
                <w:rFonts w:eastAsia="TimesNewRomanPSMT"/>
                <w:b/>
                <w:bCs/>
                <w:sz w:val="24"/>
              </w:rPr>
            </w:pPr>
            <w:r w:rsidRPr="003749E2">
              <w:rPr>
                <w:rFonts w:eastAsia="TimesNewRomanPSMT"/>
                <w:b/>
                <w:bCs/>
                <w:sz w:val="24"/>
              </w:rPr>
              <w:t>0,002</w:t>
            </w:r>
            <w:r w:rsidR="001E0AFE" w:rsidRPr="003749E2">
              <w:rPr>
                <w:rFonts w:eastAsia="TimesNewRomanPSMT"/>
                <w:b/>
                <w:bCs/>
                <w:sz w:val="24"/>
              </w:rPr>
              <w:t>*</w:t>
            </w:r>
          </w:p>
        </w:tc>
      </w:tr>
    </w:tbl>
    <w:p w:rsidR="00951448" w:rsidRPr="005F41E6" w:rsidRDefault="00951448" w:rsidP="007F4495">
      <w:pPr>
        <w:pStyle w:val="a5"/>
        <w:ind w:left="0" w:right="3"/>
        <w:rPr>
          <w:color w:val="000000" w:themeColor="text1"/>
          <w:spacing w:val="2"/>
          <w:sz w:val="24"/>
        </w:rPr>
      </w:pPr>
      <w:r w:rsidRPr="005F41E6">
        <w:rPr>
          <w:sz w:val="24"/>
        </w:rPr>
        <w:t xml:space="preserve">*- В таблице указаны уровни значимости (р) </w:t>
      </w:r>
      <w:r w:rsidRPr="005F41E6">
        <w:rPr>
          <w:rFonts w:eastAsia="TimesNewRomanPSMT"/>
          <w:color w:val="000000" w:themeColor="text1"/>
          <w:sz w:val="24"/>
        </w:rPr>
        <w:t>(критерий Манна-Уитни)</w:t>
      </w:r>
    </w:p>
    <w:p w:rsidR="00886F1A" w:rsidRDefault="00886F1A" w:rsidP="007F4495">
      <w:pPr>
        <w:pStyle w:val="ab"/>
        <w:spacing w:before="0" w:beforeAutospacing="0" w:after="0" w:afterAutospacing="0"/>
        <w:ind w:firstLine="708"/>
        <w:jc w:val="both"/>
        <w:rPr>
          <w:szCs w:val="28"/>
        </w:rPr>
      </w:pPr>
    </w:p>
    <w:p w:rsidR="00AE0380" w:rsidRDefault="00AE0380" w:rsidP="007F4495">
      <w:pPr>
        <w:pStyle w:val="ab"/>
        <w:spacing w:before="0" w:beforeAutospacing="0" w:after="0" w:afterAutospacing="0"/>
        <w:ind w:firstLine="708"/>
        <w:jc w:val="both"/>
        <w:rPr>
          <w:szCs w:val="28"/>
        </w:rPr>
      </w:pPr>
      <w:r w:rsidRPr="007F4495">
        <w:rPr>
          <w:szCs w:val="28"/>
        </w:rPr>
        <w:t xml:space="preserve">В </w:t>
      </w:r>
      <w:r w:rsidR="00815AAD" w:rsidRPr="007F4495">
        <w:rPr>
          <w:szCs w:val="28"/>
        </w:rPr>
        <w:t xml:space="preserve">общем анализе мочи особо важное </w:t>
      </w:r>
      <w:r w:rsidRPr="007F4495">
        <w:rPr>
          <w:szCs w:val="28"/>
        </w:rPr>
        <w:t>значение играет наличие/отсутствие протеинурии, а также уровень протеинурии. Протеинурия наравне с тромбоцитопенией является патогномоничным симптомом преэклампсии. По полученным результатам наибольший уровень протеинурии был зафиксирован в группе беременных с преэклампсией на фоне ХАГ – Ме 1,1</w:t>
      </w:r>
      <w:r w:rsidR="00211C78">
        <w:rPr>
          <w:szCs w:val="28"/>
        </w:rPr>
        <w:t xml:space="preserve"> </w:t>
      </w:r>
      <w:r w:rsidRPr="007F4495">
        <w:rPr>
          <w:szCs w:val="28"/>
        </w:rPr>
        <w:t>г/л. Определены достоверные различия между уровнем белка в моче у беременных с ХАГ и беременными с преэклампсией на фоне ХАГ и беременными с ПЭ, р=0,0002</w:t>
      </w:r>
      <w:r w:rsidR="005F41E6">
        <w:rPr>
          <w:szCs w:val="28"/>
        </w:rPr>
        <w:t xml:space="preserve"> (таблица 35</w:t>
      </w:r>
      <w:r w:rsidR="007A5647" w:rsidRPr="007F4495">
        <w:rPr>
          <w:szCs w:val="28"/>
        </w:rPr>
        <w:t>)</w:t>
      </w:r>
      <w:r w:rsidRPr="007F4495">
        <w:rPr>
          <w:szCs w:val="28"/>
        </w:rPr>
        <w:t>.</w:t>
      </w:r>
    </w:p>
    <w:p w:rsidR="00886F1A" w:rsidRPr="007F4495" w:rsidRDefault="00886F1A" w:rsidP="007F4495">
      <w:pPr>
        <w:pStyle w:val="ab"/>
        <w:spacing w:before="0" w:beforeAutospacing="0" w:after="0" w:afterAutospacing="0"/>
        <w:ind w:firstLine="708"/>
        <w:jc w:val="both"/>
        <w:rPr>
          <w:szCs w:val="28"/>
        </w:rPr>
      </w:pPr>
    </w:p>
    <w:p w:rsidR="00AE0380" w:rsidRDefault="005F41E6" w:rsidP="007F4495">
      <w:pPr>
        <w:jc w:val="both"/>
        <w:rPr>
          <w:rStyle w:val="af"/>
          <w:b w:val="0"/>
          <w:bCs w:val="0"/>
          <w:szCs w:val="28"/>
        </w:rPr>
      </w:pPr>
      <w:r>
        <w:rPr>
          <w:rStyle w:val="af"/>
          <w:b w:val="0"/>
          <w:bCs w:val="0"/>
          <w:szCs w:val="28"/>
        </w:rPr>
        <w:t>Таблица 36</w:t>
      </w:r>
      <w:r w:rsidR="00886F1A">
        <w:rPr>
          <w:rStyle w:val="af"/>
          <w:b w:val="0"/>
          <w:bCs w:val="0"/>
          <w:szCs w:val="28"/>
        </w:rPr>
        <w:t xml:space="preserve"> -</w:t>
      </w:r>
      <w:r w:rsidR="007A5647" w:rsidRPr="007F4495">
        <w:rPr>
          <w:rStyle w:val="af"/>
          <w:b w:val="0"/>
          <w:bCs w:val="0"/>
          <w:szCs w:val="28"/>
        </w:rPr>
        <w:t xml:space="preserve"> </w:t>
      </w:r>
      <w:r w:rsidR="00AE0380" w:rsidRPr="007F4495">
        <w:rPr>
          <w:rStyle w:val="af"/>
          <w:b w:val="0"/>
          <w:bCs w:val="0"/>
          <w:szCs w:val="28"/>
        </w:rPr>
        <w:t xml:space="preserve">Результаты парного корреляционного анализа (r-коэффициенты Спирмана) протеинурии и других показателей у беременных с ПЭ на фоне ХАГ </w:t>
      </w:r>
    </w:p>
    <w:p w:rsidR="00886F1A" w:rsidRPr="007F4495" w:rsidRDefault="00886F1A" w:rsidP="007F4495">
      <w:pPr>
        <w:jc w:val="both"/>
        <w:rPr>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73"/>
        <w:gridCol w:w="3373"/>
        <w:gridCol w:w="2888"/>
      </w:tblGrid>
      <w:tr w:rsidR="00AE0380" w:rsidRPr="003749E2" w:rsidTr="00027C90">
        <w:trPr>
          <w:trHeight w:val="407"/>
        </w:trPr>
        <w:tc>
          <w:tcPr>
            <w:tcW w:w="3373" w:type="dxa"/>
            <w:shd w:val="clear" w:color="auto" w:fill="auto"/>
            <w:hideMark/>
          </w:tcPr>
          <w:p w:rsidR="00AE0380" w:rsidRPr="003749E2" w:rsidRDefault="00AE0380" w:rsidP="007F4495">
            <w:pPr>
              <w:jc w:val="center"/>
              <w:rPr>
                <w:sz w:val="24"/>
              </w:rPr>
            </w:pPr>
          </w:p>
        </w:tc>
        <w:tc>
          <w:tcPr>
            <w:tcW w:w="3373" w:type="dxa"/>
            <w:shd w:val="clear" w:color="auto" w:fill="auto"/>
            <w:hideMark/>
          </w:tcPr>
          <w:p w:rsidR="00AE0380" w:rsidRPr="003749E2" w:rsidRDefault="00AE0380" w:rsidP="007F4495">
            <w:pPr>
              <w:jc w:val="center"/>
              <w:rPr>
                <w:sz w:val="24"/>
              </w:rPr>
            </w:pPr>
            <w:r w:rsidRPr="003749E2">
              <w:rPr>
                <w:sz w:val="24"/>
              </w:rPr>
              <w:t>ПТИ (ПЭ+АГ)</w:t>
            </w:r>
          </w:p>
        </w:tc>
        <w:tc>
          <w:tcPr>
            <w:tcW w:w="2888" w:type="dxa"/>
            <w:shd w:val="clear" w:color="auto" w:fill="auto"/>
            <w:hideMark/>
          </w:tcPr>
          <w:p w:rsidR="00AE0380" w:rsidRPr="003749E2" w:rsidRDefault="00AE0380" w:rsidP="007F4495">
            <w:pPr>
              <w:jc w:val="center"/>
              <w:rPr>
                <w:sz w:val="24"/>
              </w:rPr>
            </w:pPr>
            <w:r w:rsidRPr="003749E2">
              <w:rPr>
                <w:sz w:val="24"/>
              </w:rPr>
              <w:t>Тромбоциты (ПЭ+АГ)</w:t>
            </w:r>
          </w:p>
        </w:tc>
      </w:tr>
      <w:tr w:rsidR="00AE0380" w:rsidRPr="003749E2" w:rsidTr="00027C90">
        <w:trPr>
          <w:trHeight w:val="407"/>
        </w:trPr>
        <w:tc>
          <w:tcPr>
            <w:tcW w:w="3373" w:type="dxa"/>
            <w:shd w:val="clear" w:color="auto" w:fill="auto"/>
          </w:tcPr>
          <w:p w:rsidR="00AE0380" w:rsidRPr="003749E2" w:rsidRDefault="00AE0380" w:rsidP="007F4495">
            <w:pPr>
              <w:jc w:val="center"/>
              <w:rPr>
                <w:sz w:val="24"/>
              </w:rPr>
            </w:pPr>
            <w:r w:rsidRPr="003749E2">
              <w:rPr>
                <w:sz w:val="24"/>
              </w:rPr>
              <w:t>Белок в ОАМ (ПЭ+АГ)</w:t>
            </w:r>
          </w:p>
        </w:tc>
        <w:tc>
          <w:tcPr>
            <w:tcW w:w="3373" w:type="dxa"/>
            <w:shd w:val="clear" w:color="auto" w:fill="auto"/>
          </w:tcPr>
          <w:p w:rsidR="00AE0380" w:rsidRPr="003749E2" w:rsidRDefault="00AE0380" w:rsidP="007F4495">
            <w:pPr>
              <w:jc w:val="center"/>
              <w:rPr>
                <w:sz w:val="24"/>
              </w:rPr>
            </w:pPr>
            <w:r w:rsidRPr="003749E2">
              <w:rPr>
                <w:sz w:val="24"/>
              </w:rPr>
              <w:t>0,4*</w:t>
            </w:r>
          </w:p>
        </w:tc>
        <w:tc>
          <w:tcPr>
            <w:tcW w:w="2888" w:type="dxa"/>
            <w:shd w:val="clear" w:color="auto" w:fill="auto"/>
          </w:tcPr>
          <w:p w:rsidR="00AE0380" w:rsidRPr="003749E2" w:rsidRDefault="00AE0380" w:rsidP="007F4495">
            <w:pPr>
              <w:jc w:val="center"/>
              <w:rPr>
                <w:sz w:val="24"/>
              </w:rPr>
            </w:pPr>
            <w:r w:rsidRPr="003749E2">
              <w:rPr>
                <w:sz w:val="24"/>
              </w:rPr>
              <w:t>0,5*</w:t>
            </w:r>
          </w:p>
        </w:tc>
      </w:tr>
      <w:tr w:rsidR="00AE0380" w:rsidRPr="003749E2" w:rsidTr="00027C90">
        <w:trPr>
          <w:trHeight w:val="407"/>
        </w:trPr>
        <w:tc>
          <w:tcPr>
            <w:tcW w:w="9634" w:type="dxa"/>
            <w:gridSpan w:val="3"/>
            <w:shd w:val="clear" w:color="auto" w:fill="auto"/>
          </w:tcPr>
          <w:p w:rsidR="00AE0380" w:rsidRPr="003749E2" w:rsidRDefault="00AE0380" w:rsidP="00C35B92">
            <w:pPr>
              <w:rPr>
                <w:sz w:val="24"/>
              </w:rPr>
            </w:pPr>
            <w:r w:rsidRPr="003749E2">
              <w:rPr>
                <w:sz w:val="24"/>
              </w:rPr>
              <w:t>**- Корреляция значима на уровне 0,01 (двухсторонняя).</w:t>
            </w:r>
            <w:r w:rsidRPr="003749E2">
              <w:rPr>
                <w:sz w:val="24"/>
              </w:rPr>
              <w:tab/>
            </w:r>
            <w:r w:rsidRPr="003749E2">
              <w:rPr>
                <w:sz w:val="24"/>
              </w:rPr>
              <w:tab/>
            </w:r>
            <w:r w:rsidRPr="003749E2">
              <w:rPr>
                <w:sz w:val="24"/>
              </w:rPr>
              <w:tab/>
            </w:r>
            <w:r w:rsidRPr="003749E2">
              <w:rPr>
                <w:sz w:val="24"/>
              </w:rPr>
              <w:tab/>
            </w:r>
          </w:p>
          <w:p w:rsidR="00AE0380" w:rsidRPr="003749E2" w:rsidRDefault="00AE0380" w:rsidP="00C35B92">
            <w:pPr>
              <w:rPr>
                <w:sz w:val="24"/>
              </w:rPr>
            </w:pPr>
            <w:r w:rsidRPr="003749E2">
              <w:rPr>
                <w:sz w:val="24"/>
              </w:rPr>
              <w:t>*- Корреляция значима на уровне 0,05 (двухсторонняя).</w:t>
            </w:r>
          </w:p>
        </w:tc>
      </w:tr>
    </w:tbl>
    <w:p w:rsidR="00886F1A" w:rsidRDefault="00886F1A" w:rsidP="007F4495">
      <w:pPr>
        <w:pStyle w:val="ab"/>
        <w:spacing w:before="0" w:beforeAutospacing="0" w:after="0" w:afterAutospacing="0"/>
        <w:ind w:firstLine="560"/>
        <w:jc w:val="both"/>
        <w:rPr>
          <w:szCs w:val="28"/>
        </w:rPr>
      </w:pPr>
    </w:p>
    <w:p w:rsidR="00AE0380" w:rsidRPr="007F4495" w:rsidRDefault="00AE0380" w:rsidP="007F4495">
      <w:pPr>
        <w:pStyle w:val="ab"/>
        <w:spacing w:before="0" w:beforeAutospacing="0" w:after="0" w:afterAutospacing="0"/>
        <w:ind w:firstLine="560"/>
        <w:jc w:val="both"/>
        <w:rPr>
          <w:szCs w:val="28"/>
        </w:rPr>
      </w:pPr>
      <w:r w:rsidRPr="007F4495">
        <w:rPr>
          <w:szCs w:val="28"/>
        </w:rPr>
        <w:t>Анализ корреляции в группе с преэклампс</w:t>
      </w:r>
      <w:r w:rsidR="00211C78">
        <w:rPr>
          <w:szCs w:val="28"/>
        </w:rPr>
        <w:t>и</w:t>
      </w:r>
      <w:r w:rsidRPr="007F4495">
        <w:rPr>
          <w:szCs w:val="28"/>
        </w:rPr>
        <w:t xml:space="preserve">ей на фоне ХАГ показал, что существует статистически значимая корреляция между ПТИ и клиническими проявлениями тяжелой преэклампсии – протеинурией r=0,4, p=0,03, также определена статистически значимая корреляционная связь </w:t>
      </w:r>
      <w:r w:rsidRPr="007F4495">
        <w:rPr>
          <w:color w:val="000000" w:themeColor="text1"/>
          <w:szCs w:val="28"/>
        </w:rPr>
        <w:t>r=0,5, р=0,00001</w:t>
      </w:r>
      <w:r w:rsidRPr="007F4495">
        <w:rPr>
          <w:szCs w:val="28"/>
        </w:rPr>
        <w:t xml:space="preserve"> между уровнем тромбоцитов крови и протеинурией</w:t>
      </w:r>
      <w:r w:rsidR="005F41E6">
        <w:rPr>
          <w:szCs w:val="28"/>
        </w:rPr>
        <w:t xml:space="preserve"> (</w:t>
      </w:r>
      <w:r w:rsidR="00211C78">
        <w:rPr>
          <w:szCs w:val="28"/>
        </w:rPr>
        <w:t xml:space="preserve">таблица </w:t>
      </w:r>
      <w:r w:rsidR="005F41E6">
        <w:rPr>
          <w:szCs w:val="28"/>
        </w:rPr>
        <w:t>36)</w:t>
      </w:r>
      <w:r w:rsidRPr="007F4495">
        <w:rPr>
          <w:szCs w:val="28"/>
        </w:rPr>
        <w:t>.</w:t>
      </w:r>
    </w:p>
    <w:p w:rsidR="00AE0380" w:rsidRPr="007F4495" w:rsidRDefault="00AE0380" w:rsidP="007F4495">
      <w:pPr>
        <w:jc w:val="both"/>
        <w:rPr>
          <w:color w:val="000000" w:themeColor="text1"/>
          <w:szCs w:val="28"/>
        </w:rPr>
      </w:pPr>
    </w:p>
    <w:p w:rsidR="00AE0380" w:rsidRPr="007F4495" w:rsidRDefault="00AE0380" w:rsidP="00300C48">
      <w:pPr>
        <w:pStyle w:val="ab"/>
        <w:numPr>
          <w:ilvl w:val="2"/>
          <w:numId w:val="24"/>
        </w:numPr>
        <w:spacing w:before="0" w:beforeAutospacing="0" w:after="0" w:afterAutospacing="0"/>
        <w:ind w:left="0" w:firstLine="708"/>
        <w:jc w:val="both"/>
        <w:rPr>
          <w:szCs w:val="28"/>
        </w:rPr>
      </w:pPr>
      <w:r w:rsidRPr="007F4495">
        <w:rPr>
          <w:rFonts w:eastAsia="TimesNewRomanPSMT"/>
          <w:b/>
          <w:bCs/>
          <w:szCs w:val="28"/>
        </w:rPr>
        <w:t>Сравнительная характеристика показателей окислительного стресса у</w:t>
      </w:r>
      <w:r w:rsidR="007A5647" w:rsidRPr="007F4495">
        <w:rPr>
          <w:rFonts w:eastAsia="TimesNewRomanPSMT"/>
          <w:b/>
          <w:bCs/>
          <w:szCs w:val="28"/>
        </w:rPr>
        <w:t xml:space="preserve"> </w:t>
      </w:r>
      <w:r w:rsidRPr="007F4495">
        <w:rPr>
          <w:rFonts w:eastAsia="TimesNewRomanPSMT"/>
          <w:b/>
          <w:bCs/>
          <w:szCs w:val="28"/>
        </w:rPr>
        <w:t xml:space="preserve">беременных с гипертензивными расстройствами </w:t>
      </w:r>
      <w:r w:rsidR="00300C48">
        <w:rPr>
          <w:rFonts w:eastAsia="TimesNewRomanPSMT"/>
          <w:b/>
          <w:bCs/>
          <w:szCs w:val="28"/>
        </w:rPr>
        <w:t xml:space="preserve"> </w:t>
      </w:r>
    </w:p>
    <w:p w:rsidR="002C1D88" w:rsidRDefault="002C1D88" w:rsidP="00C35B92">
      <w:pPr>
        <w:pStyle w:val="ab"/>
        <w:spacing w:before="0" w:beforeAutospacing="0" w:after="0" w:afterAutospacing="0"/>
        <w:ind w:firstLine="708"/>
        <w:jc w:val="both"/>
        <w:rPr>
          <w:rFonts w:eastAsia="TimesNewRomanPSMT"/>
          <w:szCs w:val="28"/>
        </w:rPr>
      </w:pPr>
      <w:r w:rsidRPr="007F4495">
        <w:rPr>
          <w:rFonts w:eastAsia="TimesNewRomanPSMT"/>
          <w:szCs w:val="28"/>
        </w:rPr>
        <w:t>Проведен сравнительный анализ окислительного метаболизма крови у беременных с разными видами гипертензии</w:t>
      </w:r>
      <w:r w:rsidR="005F41E6">
        <w:rPr>
          <w:rFonts w:eastAsia="TimesNewRomanPSMT"/>
          <w:szCs w:val="28"/>
        </w:rPr>
        <w:t xml:space="preserve"> (таблица 37)</w:t>
      </w:r>
      <w:r w:rsidRPr="007F4495">
        <w:rPr>
          <w:rFonts w:eastAsia="TimesNewRomanPSMT"/>
          <w:szCs w:val="28"/>
        </w:rPr>
        <w:t>.</w:t>
      </w:r>
      <w:r w:rsidR="00C35B92">
        <w:rPr>
          <w:rFonts w:eastAsia="TimesNewRomanPSMT"/>
          <w:szCs w:val="28"/>
        </w:rPr>
        <w:t xml:space="preserve"> </w:t>
      </w:r>
      <w:r w:rsidR="00C35B92" w:rsidRPr="007F4495">
        <w:rPr>
          <w:rFonts w:eastAsia="TimesNewRomanPSMT"/>
          <w:szCs w:val="28"/>
        </w:rPr>
        <w:t>У беременных с преклампсией на фоне хронической гипертензии уровень ОМБ в плазме крови и эритроцитах статистически значимо выше группы с ХАГ (р</w:t>
      </w:r>
      <w:r w:rsidR="00C35B92" w:rsidRPr="007F4495">
        <w:rPr>
          <w:rFonts w:eastAsia="TimesNewRomanPSMT"/>
          <w:szCs w:val="28"/>
        </w:rPr>
        <w:sym w:font="Symbol" w:char="F03C"/>
      </w:r>
      <w:r w:rsidR="00C35B92" w:rsidRPr="007F4495">
        <w:rPr>
          <w:rFonts w:eastAsia="TimesNewRomanPSMT"/>
          <w:szCs w:val="28"/>
        </w:rPr>
        <w:t>0,05).  Уровень АОРР в группе беременных с ПЭ на фоне ХАГ был достоверно выше относительно группы беременных с ХАГ (р</w:t>
      </w:r>
      <w:r w:rsidR="00C35B92" w:rsidRPr="007F4495">
        <w:rPr>
          <w:rFonts w:eastAsia="TimesNewRomanPSMT"/>
          <w:szCs w:val="28"/>
        </w:rPr>
        <w:sym w:font="Symbol" w:char="F03C"/>
      </w:r>
      <w:r w:rsidR="00C35B92" w:rsidRPr="007F4495">
        <w:rPr>
          <w:rFonts w:eastAsia="TimesNewRomanPSMT"/>
          <w:szCs w:val="28"/>
        </w:rPr>
        <w:t>0,05) в 4,5 раза (р=0,0003), ОМБ эритроцитов достоврено выше в группе беременных преэклампсии на фоне ХАГ в 1,5 раза (р=0,001), метилгликосаль эритроцитов также выше в данной группе 2,5 раза (р=0,002), МСГ выше также в группе беременных с преэклампсией на фоне ХАГ в 1,25 раз (р=0,001)</w:t>
      </w:r>
      <w:r w:rsidR="00465859">
        <w:rPr>
          <w:rFonts w:eastAsia="TimesNewRomanPSMT"/>
          <w:szCs w:val="28"/>
        </w:rPr>
        <w:t xml:space="preserve"> </w:t>
      </w:r>
      <w:r w:rsidR="00465859" w:rsidRPr="00465859">
        <w:rPr>
          <w:rFonts w:eastAsia="TimesNewRomanPSMT"/>
          <w:szCs w:val="28"/>
        </w:rPr>
        <w:t>[116]</w:t>
      </w:r>
      <w:r w:rsidR="00C35B92" w:rsidRPr="007F4495">
        <w:rPr>
          <w:rFonts w:eastAsia="TimesNewRomanPSMT"/>
          <w:szCs w:val="28"/>
        </w:rPr>
        <w:t xml:space="preserve">. Следовательно, у беременных с сочетанной преэклампсией на фоне хронической гипертензии преобладали процессы окисления белков и развитие окислительного стресса в большей степени. </w:t>
      </w:r>
      <w:r w:rsidR="00C35B92">
        <w:rPr>
          <w:rFonts w:eastAsia="TimesNewRomanPSMT"/>
          <w:szCs w:val="28"/>
        </w:rPr>
        <w:t xml:space="preserve"> </w:t>
      </w:r>
    </w:p>
    <w:p w:rsidR="00D7313F" w:rsidRDefault="00D7313F" w:rsidP="00C35B92">
      <w:pPr>
        <w:pStyle w:val="ab"/>
        <w:spacing w:before="0" w:beforeAutospacing="0" w:after="0" w:afterAutospacing="0"/>
        <w:ind w:firstLine="708"/>
        <w:jc w:val="both"/>
        <w:rPr>
          <w:rFonts w:eastAsia="TimesNewRomanPSMT"/>
          <w:szCs w:val="28"/>
        </w:rPr>
      </w:pPr>
    </w:p>
    <w:p w:rsidR="00AE0380" w:rsidRDefault="00AE0380" w:rsidP="007F4495">
      <w:pPr>
        <w:pStyle w:val="ab"/>
        <w:spacing w:before="0" w:beforeAutospacing="0" w:after="0" w:afterAutospacing="0"/>
        <w:jc w:val="both"/>
        <w:rPr>
          <w:rFonts w:eastAsia="TimesNewRomanPSMT"/>
          <w:szCs w:val="28"/>
        </w:rPr>
      </w:pPr>
      <w:r w:rsidRPr="007F4495">
        <w:rPr>
          <w:rFonts w:eastAsia="TimesNewRomanPSMT"/>
          <w:szCs w:val="28"/>
        </w:rPr>
        <w:t>Табли</w:t>
      </w:r>
      <w:r w:rsidR="002C1D88" w:rsidRPr="007F4495">
        <w:rPr>
          <w:rFonts w:eastAsia="TimesNewRomanPSMT"/>
          <w:szCs w:val="28"/>
        </w:rPr>
        <w:t>ц</w:t>
      </w:r>
      <w:r w:rsidRPr="007F4495">
        <w:rPr>
          <w:rFonts w:eastAsia="TimesNewRomanPSMT"/>
          <w:szCs w:val="28"/>
        </w:rPr>
        <w:t xml:space="preserve">а </w:t>
      </w:r>
      <w:r w:rsidR="005F41E6">
        <w:rPr>
          <w:rFonts w:eastAsia="TimesNewRomanPSMT"/>
          <w:szCs w:val="28"/>
        </w:rPr>
        <w:t>37</w:t>
      </w:r>
      <w:r w:rsidR="00886F1A">
        <w:rPr>
          <w:rFonts w:eastAsia="TimesNewRomanPSMT"/>
          <w:szCs w:val="28"/>
        </w:rPr>
        <w:t xml:space="preserve"> -</w:t>
      </w:r>
      <w:r w:rsidRPr="007F4495">
        <w:rPr>
          <w:rFonts w:eastAsia="TimesNewRomanPSMT"/>
          <w:szCs w:val="28"/>
        </w:rPr>
        <w:t xml:space="preserve"> </w:t>
      </w:r>
      <w:r w:rsidR="00AC3FA0" w:rsidRPr="007F4495">
        <w:rPr>
          <w:rFonts w:eastAsia="TimesNewRomanPSMT"/>
          <w:szCs w:val="28"/>
        </w:rPr>
        <w:t xml:space="preserve">Содержание показателей окислительного стресса у беременных с ХАГ и беременных преэклампсией на фоне ХАГ (Me </w:t>
      </w:r>
      <w:r w:rsidR="00AC3FA0" w:rsidRPr="007F4495">
        <w:rPr>
          <w:szCs w:val="28"/>
        </w:rPr>
        <w:t>(Q25-Q75))</w:t>
      </w:r>
      <w:r w:rsidR="00AC3FA0" w:rsidRPr="007F4495">
        <w:rPr>
          <w:rFonts w:eastAsia="TimesNewRomanPSMT"/>
          <w:szCs w:val="28"/>
        </w:rPr>
        <w:t>.</w:t>
      </w:r>
    </w:p>
    <w:p w:rsidR="00886F1A" w:rsidRPr="007F4495" w:rsidRDefault="00886F1A" w:rsidP="007F4495">
      <w:pPr>
        <w:pStyle w:val="ab"/>
        <w:spacing w:before="0" w:beforeAutospacing="0" w:after="0" w:afterAutospacing="0"/>
        <w:jc w:val="both"/>
        <w:rPr>
          <w:rFonts w:eastAsia="TimesNewRomanPSMT"/>
          <w:szCs w:val="28"/>
        </w:rPr>
      </w:pPr>
    </w:p>
    <w:tbl>
      <w:tblPr>
        <w:tblStyle w:val="af0"/>
        <w:tblW w:w="0" w:type="auto"/>
        <w:tblLook w:val="04A0" w:firstRow="1" w:lastRow="0" w:firstColumn="1" w:lastColumn="0" w:noHBand="0" w:noVBand="1"/>
      </w:tblPr>
      <w:tblGrid>
        <w:gridCol w:w="3369"/>
        <w:gridCol w:w="2333"/>
        <w:gridCol w:w="2726"/>
        <w:gridCol w:w="1204"/>
      </w:tblGrid>
      <w:tr w:rsidR="002C1D88" w:rsidRPr="003749E2" w:rsidTr="003749E2">
        <w:trPr>
          <w:trHeight w:val="687"/>
        </w:trPr>
        <w:tc>
          <w:tcPr>
            <w:tcW w:w="3369"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Показатели</w:t>
            </w:r>
          </w:p>
        </w:tc>
        <w:tc>
          <w:tcPr>
            <w:tcW w:w="2333" w:type="dxa"/>
          </w:tcPr>
          <w:p w:rsidR="002C1D88" w:rsidRPr="003749E2" w:rsidRDefault="002C1D88" w:rsidP="007F4495">
            <w:pPr>
              <w:pStyle w:val="ab"/>
              <w:spacing w:before="0" w:beforeAutospacing="0" w:after="0" w:afterAutospacing="0"/>
              <w:jc w:val="center"/>
              <w:rPr>
                <w:rFonts w:eastAsia="TimesNewRomanPSMT"/>
                <w:sz w:val="24"/>
              </w:rPr>
            </w:pPr>
            <w:r w:rsidRPr="003749E2">
              <w:rPr>
                <w:sz w:val="24"/>
              </w:rPr>
              <w:t>1 группа - ХАГ n=32</w:t>
            </w:r>
          </w:p>
          <w:p w:rsidR="002C1D88" w:rsidRPr="003749E2" w:rsidRDefault="002C1D88" w:rsidP="007F4495">
            <w:pPr>
              <w:pStyle w:val="ab"/>
              <w:spacing w:before="0" w:beforeAutospacing="0" w:after="0" w:afterAutospacing="0"/>
              <w:jc w:val="center"/>
              <w:rPr>
                <w:rFonts w:eastAsia="TimesNewRomanPSMT"/>
                <w:sz w:val="24"/>
              </w:rPr>
            </w:pPr>
          </w:p>
        </w:tc>
        <w:tc>
          <w:tcPr>
            <w:tcW w:w="0" w:type="auto"/>
          </w:tcPr>
          <w:p w:rsidR="002C1D88" w:rsidRPr="003749E2" w:rsidRDefault="002C1D88" w:rsidP="007F4495">
            <w:pPr>
              <w:pStyle w:val="ab"/>
              <w:spacing w:before="0" w:beforeAutospacing="0" w:after="0" w:afterAutospacing="0"/>
              <w:jc w:val="center"/>
              <w:rPr>
                <w:rFonts w:eastAsia="TimesNewRomanPSMT"/>
                <w:sz w:val="24"/>
              </w:rPr>
            </w:pPr>
            <w:r w:rsidRPr="003749E2">
              <w:rPr>
                <w:sz w:val="24"/>
              </w:rPr>
              <w:t>2 группа – ПЭ на фоне ХАГ</w:t>
            </w:r>
            <w:r w:rsidR="00B3586E" w:rsidRPr="003749E2">
              <w:rPr>
                <w:sz w:val="24"/>
              </w:rPr>
              <w:t xml:space="preserve"> </w:t>
            </w:r>
            <w:r w:rsidRPr="003749E2">
              <w:rPr>
                <w:sz w:val="24"/>
              </w:rPr>
              <w:t>n=35</w:t>
            </w:r>
          </w:p>
          <w:p w:rsidR="002C1D88" w:rsidRPr="003749E2" w:rsidRDefault="002C1D88" w:rsidP="007F4495">
            <w:pPr>
              <w:pStyle w:val="ab"/>
              <w:spacing w:before="0" w:beforeAutospacing="0" w:after="0" w:afterAutospacing="0"/>
              <w:jc w:val="center"/>
              <w:rPr>
                <w:rFonts w:eastAsia="TimesNewRomanPSMT"/>
                <w:sz w:val="24"/>
              </w:rPr>
            </w:pPr>
          </w:p>
        </w:tc>
        <w:tc>
          <w:tcPr>
            <w:tcW w:w="0" w:type="auto"/>
          </w:tcPr>
          <w:p w:rsidR="002C1D88" w:rsidRPr="003749E2" w:rsidRDefault="002C1D88" w:rsidP="007F4495">
            <w:pPr>
              <w:pStyle w:val="ab"/>
              <w:spacing w:before="0" w:beforeAutospacing="0" w:after="0" w:afterAutospacing="0"/>
              <w:jc w:val="center"/>
              <w:rPr>
                <w:sz w:val="24"/>
              </w:rPr>
            </w:pPr>
            <w:r w:rsidRPr="003749E2">
              <w:rPr>
                <w:sz w:val="24"/>
              </w:rPr>
              <w:t>Уровень р</w:t>
            </w:r>
          </w:p>
        </w:tc>
      </w:tr>
      <w:tr w:rsidR="002C1D88" w:rsidRPr="003749E2" w:rsidTr="003749E2">
        <w:trPr>
          <w:trHeight w:val="426"/>
        </w:trPr>
        <w:tc>
          <w:tcPr>
            <w:tcW w:w="3369"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ОМБ в эритроциах</w:t>
            </w:r>
            <w:r w:rsidR="00AC3FA0" w:rsidRPr="003749E2">
              <w:rPr>
                <w:rFonts w:eastAsia="TimesNewRomanPSMT"/>
                <w:sz w:val="24"/>
              </w:rPr>
              <w:t>, нмоль/мл</w:t>
            </w:r>
          </w:p>
        </w:tc>
        <w:tc>
          <w:tcPr>
            <w:tcW w:w="2333"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1</w:t>
            </w:r>
            <w:r w:rsidR="001E0AFE" w:rsidRPr="003749E2">
              <w:rPr>
                <w:rFonts w:eastAsia="TimesNewRomanPSMT"/>
                <w:sz w:val="24"/>
              </w:rPr>
              <w:t>3</w:t>
            </w:r>
            <w:r w:rsidRPr="003749E2">
              <w:rPr>
                <w:rFonts w:eastAsia="TimesNewRomanPSMT"/>
                <w:sz w:val="24"/>
              </w:rPr>
              <w:t>,</w:t>
            </w:r>
            <w:r w:rsidR="001E0AFE" w:rsidRPr="003749E2">
              <w:rPr>
                <w:rFonts w:eastAsia="TimesNewRomanPSMT"/>
                <w:sz w:val="24"/>
              </w:rPr>
              <w:t>72</w:t>
            </w:r>
            <w:r w:rsidR="003749E2">
              <w:rPr>
                <w:rFonts w:eastAsia="TimesNewRomanPSMT"/>
                <w:sz w:val="24"/>
              </w:rPr>
              <w:t xml:space="preserve"> </w:t>
            </w:r>
            <w:r w:rsidRPr="003749E2">
              <w:rPr>
                <w:rFonts w:eastAsia="TimesNewRomanPSMT"/>
                <w:sz w:val="24"/>
              </w:rPr>
              <w:t>(1</w:t>
            </w:r>
            <w:r w:rsidR="001E0AFE" w:rsidRPr="003749E2">
              <w:rPr>
                <w:rFonts w:eastAsia="TimesNewRomanPSMT"/>
                <w:sz w:val="24"/>
              </w:rPr>
              <w:t>1</w:t>
            </w:r>
            <w:r w:rsidRPr="003749E2">
              <w:rPr>
                <w:rFonts w:eastAsia="TimesNewRomanPSMT"/>
                <w:sz w:val="24"/>
              </w:rPr>
              <w:t>,</w:t>
            </w:r>
            <w:r w:rsidR="001E0AFE" w:rsidRPr="003749E2">
              <w:rPr>
                <w:rFonts w:eastAsia="TimesNewRomanPSMT"/>
                <w:sz w:val="24"/>
              </w:rPr>
              <w:t>99</w:t>
            </w:r>
            <w:r w:rsidRPr="003749E2">
              <w:rPr>
                <w:rFonts w:eastAsia="TimesNewRomanPSMT"/>
                <w:sz w:val="24"/>
              </w:rPr>
              <w:t>-1</w:t>
            </w:r>
            <w:r w:rsidR="001E0AFE" w:rsidRPr="003749E2">
              <w:rPr>
                <w:rFonts w:eastAsia="TimesNewRomanPSMT"/>
                <w:sz w:val="24"/>
              </w:rPr>
              <w:t>5</w:t>
            </w:r>
            <w:r w:rsidRPr="003749E2">
              <w:rPr>
                <w:rFonts w:eastAsia="TimesNewRomanPSMT"/>
                <w:sz w:val="24"/>
              </w:rPr>
              <w:t>,</w:t>
            </w:r>
            <w:r w:rsidR="001E0AFE" w:rsidRPr="003749E2">
              <w:rPr>
                <w:rFonts w:eastAsia="TimesNewRomanPSMT"/>
                <w:sz w:val="24"/>
              </w:rPr>
              <w:t>32</w:t>
            </w:r>
            <w:r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1</w:t>
            </w:r>
            <w:r w:rsidR="001E0AFE" w:rsidRPr="003749E2">
              <w:rPr>
                <w:rFonts w:eastAsia="TimesNewRomanPSMT"/>
                <w:sz w:val="24"/>
              </w:rPr>
              <w:t>7</w:t>
            </w:r>
            <w:r w:rsidRPr="003749E2">
              <w:rPr>
                <w:rFonts w:eastAsia="TimesNewRomanPSMT"/>
                <w:sz w:val="24"/>
              </w:rPr>
              <w:t>,</w:t>
            </w:r>
            <w:r w:rsidR="001E0AFE" w:rsidRPr="003749E2">
              <w:rPr>
                <w:rFonts w:eastAsia="TimesNewRomanPSMT"/>
                <w:sz w:val="24"/>
              </w:rPr>
              <w:t>13</w:t>
            </w:r>
            <w:r w:rsidR="003749E2">
              <w:rPr>
                <w:rFonts w:eastAsia="TimesNewRomanPSMT"/>
                <w:sz w:val="24"/>
              </w:rPr>
              <w:t xml:space="preserve"> </w:t>
            </w:r>
            <w:r w:rsidRPr="003749E2">
              <w:rPr>
                <w:rFonts w:eastAsia="TimesNewRomanPSMT"/>
                <w:sz w:val="24"/>
              </w:rPr>
              <w:t>(1</w:t>
            </w:r>
            <w:r w:rsidR="001E0AFE" w:rsidRPr="003749E2">
              <w:rPr>
                <w:rFonts w:eastAsia="TimesNewRomanPSMT"/>
                <w:sz w:val="24"/>
              </w:rPr>
              <w:t>6</w:t>
            </w:r>
            <w:r w:rsidRPr="003749E2">
              <w:rPr>
                <w:rFonts w:eastAsia="TimesNewRomanPSMT"/>
                <w:sz w:val="24"/>
              </w:rPr>
              <w:t>,</w:t>
            </w:r>
            <w:r w:rsidR="001E0AFE" w:rsidRPr="003749E2">
              <w:rPr>
                <w:rFonts w:eastAsia="TimesNewRomanPSMT"/>
                <w:sz w:val="24"/>
              </w:rPr>
              <w:t>16</w:t>
            </w:r>
            <w:r w:rsidRPr="003749E2">
              <w:rPr>
                <w:rFonts w:eastAsia="TimesNewRomanPSMT"/>
                <w:sz w:val="24"/>
              </w:rPr>
              <w:t>-1</w:t>
            </w:r>
            <w:r w:rsidR="001E0AFE" w:rsidRPr="003749E2">
              <w:rPr>
                <w:rFonts w:eastAsia="TimesNewRomanPSMT"/>
                <w:sz w:val="24"/>
              </w:rPr>
              <w:t>9</w:t>
            </w:r>
            <w:r w:rsidRPr="003749E2">
              <w:rPr>
                <w:rFonts w:eastAsia="TimesNewRomanPSMT"/>
                <w:sz w:val="24"/>
              </w:rPr>
              <w:t>,</w:t>
            </w:r>
            <w:r w:rsidR="001E0AFE" w:rsidRPr="003749E2">
              <w:rPr>
                <w:rFonts w:eastAsia="TimesNewRomanPSMT"/>
                <w:sz w:val="24"/>
              </w:rPr>
              <w:t>83</w:t>
            </w:r>
            <w:r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b/>
                <w:bCs/>
                <w:sz w:val="24"/>
              </w:rPr>
            </w:pPr>
            <w:r w:rsidRPr="003749E2">
              <w:rPr>
                <w:rFonts w:eastAsia="TimesNewRomanPSMT"/>
                <w:b/>
                <w:bCs/>
                <w:sz w:val="24"/>
              </w:rPr>
              <w:t>0,001</w:t>
            </w:r>
            <w:r w:rsidR="001E0AFE" w:rsidRPr="003749E2">
              <w:rPr>
                <w:rFonts w:eastAsia="TimesNewRomanPSMT"/>
                <w:b/>
                <w:bCs/>
                <w:sz w:val="24"/>
              </w:rPr>
              <w:t>*</w:t>
            </w:r>
          </w:p>
        </w:tc>
      </w:tr>
      <w:tr w:rsidR="002C1D88" w:rsidRPr="003749E2" w:rsidTr="003749E2">
        <w:trPr>
          <w:trHeight w:val="418"/>
        </w:trPr>
        <w:tc>
          <w:tcPr>
            <w:tcW w:w="3369"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ОМБ в плазме</w:t>
            </w:r>
            <w:r w:rsidR="00AC3FA0" w:rsidRPr="003749E2">
              <w:rPr>
                <w:rFonts w:eastAsia="TimesNewRomanPSMT"/>
                <w:sz w:val="24"/>
              </w:rPr>
              <w:t>, нмоль/мл</w:t>
            </w:r>
          </w:p>
        </w:tc>
        <w:tc>
          <w:tcPr>
            <w:tcW w:w="2333"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0,</w:t>
            </w:r>
            <w:r w:rsidR="001E0AFE" w:rsidRPr="003749E2">
              <w:rPr>
                <w:rFonts w:eastAsia="TimesNewRomanPSMT"/>
                <w:sz w:val="24"/>
              </w:rPr>
              <w:t>48</w:t>
            </w:r>
            <w:r w:rsidR="003749E2">
              <w:rPr>
                <w:rFonts w:eastAsia="TimesNewRomanPSMT"/>
                <w:sz w:val="24"/>
              </w:rPr>
              <w:t xml:space="preserve"> </w:t>
            </w:r>
            <w:r w:rsidRPr="003749E2">
              <w:rPr>
                <w:rFonts w:eastAsia="TimesNewRomanPSMT"/>
                <w:sz w:val="24"/>
              </w:rPr>
              <w:t>(0,</w:t>
            </w:r>
            <w:r w:rsidR="001E0AFE" w:rsidRPr="003749E2">
              <w:rPr>
                <w:rFonts w:eastAsia="TimesNewRomanPSMT"/>
                <w:sz w:val="24"/>
              </w:rPr>
              <w:t>38</w:t>
            </w:r>
            <w:r w:rsidRPr="003749E2">
              <w:rPr>
                <w:rFonts w:eastAsia="TimesNewRomanPSMT"/>
                <w:sz w:val="24"/>
              </w:rPr>
              <w:t>-0,</w:t>
            </w:r>
            <w:r w:rsidR="001E0AFE" w:rsidRPr="003749E2">
              <w:rPr>
                <w:rFonts w:eastAsia="TimesNewRomanPSMT"/>
                <w:sz w:val="24"/>
              </w:rPr>
              <w:t>64</w:t>
            </w:r>
            <w:r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0,6</w:t>
            </w:r>
            <w:r w:rsidR="001E0AFE" w:rsidRPr="003749E2">
              <w:rPr>
                <w:rFonts w:eastAsia="TimesNewRomanPSMT"/>
                <w:sz w:val="24"/>
              </w:rPr>
              <w:t>8</w:t>
            </w:r>
            <w:r w:rsidR="003749E2">
              <w:rPr>
                <w:rFonts w:eastAsia="TimesNewRomanPSMT"/>
                <w:sz w:val="24"/>
              </w:rPr>
              <w:t xml:space="preserve"> </w:t>
            </w:r>
            <w:r w:rsidRPr="003749E2">
              <w:rPr>
                <w:rFonts w:eastAsia="TimesNewRomanPSMT"/>
                <w:sz w:val="24"/>
              </w:rPr>
              <w:t>(0,</w:t>
            </w:r>
            <w:r w:rsidR="001E0AFE" w:rsidRPr="003749E2">
              <w:rPr>
                <w:rFonts w:eastAsia="TimesNewRomanPSMT"/>
                <w:sz w:val="24"/>
              </w:rPr>
              <w:t>52</w:t>
            </w:r>
            <w:r w:rsidRPr="003749E2">
              <w:rPr>
                <w:rFonts w:eastAsia="TimesNewRomanPSMT"/>
                <w:sz w:val="24"/>
              </w:rPr>
              <w:t>-0,</w:t>
            </w:r>
            <w:r w:rsidR="001E0AFE" w:rsidRPr="003749E2">
              <w:rPr>
                <w:rFonts w:eastAsia="TimesNewRomanPSMT"/>
                <w:sz w:val="24"/>
              </w:rPr>
              <w:t>84</w:t>
            </w:r>
            <w:r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0,2</w:t>
            </w:r>
          </w:p>
        </w:tc>
      </w:tr>
      <w:tr w:rsidR="002C1D88" w:rsidRPr="003749E2" w:rsidTr="003749E2">
        <w:trPr>
          <w:trHeight w:val="410"/>
        </w:trPr>
        <w:tc>
          <w:tcPr>
            <w:tcW w:w="3369"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Метилглиоксаль эритроцитов</w:t>
            </w:r>
            <w:r w:rsidR="00AC3FA0" w:rsidRPr="003749E2">
              <w:rPr>
                <w:rFonts w:eastAsia="TimesNewRomanPSMT"/>
                <w:sz w:val="24"/>
              </w:rPr>
              <w:t>, нмоль/мл</w:t>
            </w:r>
          </w:p>
        </w:tc>
        <w:tc>
          <w:tcPr>
            <w:tcW w:w="2333"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0,</w:t>
            </w:r>
            <w:r w:rsidR="001E0AFE" w:rsidRPr="003749E2">
              <w:rPr>
                <w:rFonts w:eastAsia="TimesNewRomanPSMT"/>
                <w:sz w:val="24"/>
              </w:rPr>
              <w:t>19</w:t>
            </w:r>
            <w:r w:rsidR="003749E2">
              <w:rPr>
                <w:rFonts w:eastAsia="TimesNewRomanPSMT"/>
                <w:sz w:val="24"/>
              </w:rPr>
              <w:t xml:space="preserve"> </w:t>
            </w:r>
            <w:r w:rsidRPr="003749E2">
              <w:rPr>
                <w:rFonts w:eastAsia="TimesNewRomanPSMT"/>
                <w:sz w:val="24"/>
              </w:rPr>
              <w:t>(0,</w:t>
            </w:r>
            <w:r w:rsidR="001E0AFE" w:rsidRPr="003749E2">
              <w:rPr>
                <w:rFonts w:eastAsia="TimesNewRomanPSMT"/>
                <w:sz w:val="24"/>
              </w:rPr>
              <w:t>16</w:t>
            </w:r>
            <w:r w:rsidRPr="003749E2">
              <w:rPr>
                <w:rFonts w:eastAsia="TimesNewRomanPSMT"/>
                <w:sz w:val="24"/>
              </w:rPr>
              <w:t>-0,</w:t>
            </w:r>
            <w:r w:rsidR="001E0AFE" w:rsidRPr="003749E2">
              <w:rPr>
                <w:rFonts w:eastAsia="TimesNewRomanPSMT"/>
                <w:sz w:val="24"/>
              </w:rPr>
              <w:t>33</w:t>
            </w:r>
            <w:r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0,</w:t>
            </w:r>
            <w:r w:rsidR="001E0AFE" w:rsidRPr="003749E2">
              <w:rPr>
                <w:rFonts w:eastAsia="TimesNewRomanPSMT"/>
                <w:sz w:val="24"/>
              </w:rPr>
              <w:t>57</w:t>
            </w:r>
            <w:r w:rsidR="003749E2">
              <w:rPr>
                <w:rFonts w:eastAsia="TimesNewRomanPSMT"/>
                <w:sz w:val="24"/>
              </w:rPr>
              <w:t xml:space="preserve"> </w:t>
            </w:r>
            <w:r w:rsidRPr="003749E2">
              <w:rPr>
                <w:rFonts w:eastAsia="TimesNewRomanPSMT"/>
                <w:sz w:val="24"/>
              </w:rPr>
              <w:t>(0,</w:t>
            </w:r>
            <w:r w:rsidR="001E0AFE" w:rsidRPr="003749E2">
              <w:rPr>
                <w:rFonts w:eastAsia="TimesNewRomanPSMT"/>
                <w:sz w:val="24"/>
              </w:rPr>
              <w:t>50</w:t>
            </w:r>
            <w:r w:rsidRPr="003749E2">
              <w:rPr>
                <w:rFonts w:eastAsia="TimesNewRomanPSMT"/>
                <w:sz w:val="24"/>
              </w:rPr>
              <w:t>-0,</w:t>
            </w:r>
            <w:r w:rsidR="001E0AFE" w:rsidRPr="003749E2">
              <w:rPr>
                <w:rFonts w:eastAsia="TimesNewRomanPSMT"/>
                <w:sz w:val="24"/>
              </w:rPr>
              <w:t>67</w:t>
            </w:r>
            <w:r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b/>
                <w:bCs/>
                <w:sz w:val="24"/>
              </w:rPr>
            </w:pPr>
            <w:r w:rsidRPr="003749E2">
              <w:rPr>
                <w:rFonts w:eastAsia="TimesNewRomanPSMT"/>
                <w:b/>
                <w:bCs/>
                <w:sz w:val="24"/>
              </w:rPr>
              <w:t>0,002</w:t>
            </w:r>
            <w:r w:rsidR="001E0AFE" w:rsidRPr="003749E2">
              <w:rPr>
                <w:rFonts w:eastAsia="TimesNewRomanPSMT"/>
                <w:b/>
                <w:bCs/>
                <w:sz w:val="24"/>
              </w:rPr>
              <w:t>*</w:t>
            </w:r>
          </w:p>
        </w:tc>
      </w:tr>
      <w:tr w:rsidR="002C1D88" w:rsidRPr="003749E2" w:rsidTr="003749E2">
        <w:trPr>
          <w:trHeight w:val="558"/>
        </w:trPr>
        <w:tc>
          <w:tcPr>
            <w:tcW w:w="3369"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Метлглиоксаль плазмы</w:t>
            </w:r>
            <w:r w:rsidR="00AC3FA0" w:rsidRPr="003749E2">
              <w:rPr>
                <w:rFonts w:eastAsia="TimesNewRomanPSMT"/>
                <w:sz w:val="24"/>
              </w:rPr>
              <w:t>, нмоль/мл</w:t>
            </w:r>
          </w:p>
        </w:tc>
        <w:tc>
          <w:tcPr>
            <w:tcW w:w="2333"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0,</w:t>
            </w:r>
            <w:r w:rsidR="001E0AFE" w:rsidRPr="003749E2">
              <w:rPr>
                <w:rFonts w:eastAsia="TimesNewRomanPSMT"/>
                <w:sz w:val="24"/>
              </w:rPr>
              <w:t>35</w:t>
            </w:r>
            <w:r w:rsidR="003749E2">
              <w:rPr>
                <w:rFonts w:eastAsia="TimesNewRomanPSMT"/>
                <w:sz w:val="24"/>
              </w:rPr>
              <w:t xml:space="preserve"> </w:t>
            </w:r>
            <w:r w:rsidRPr="003749E2">
              <w:rPr>
                <w:rFonts w:eastAsia="TimesNewRomanPSMT"/>
                <w:sz w:val="24"/>
              </w:rPr>
              <w:t>(0,</w:t>
            </w:r>
            <w:r w:rsidR="001E0AFE" w:rsidRPr="003749E2">
              <w:rPr>
                <w:rFonts w:eastAsia="TimesNewRomanPSMT"/>
                <w:sz w:val="24"/>
              </w:rPr>
              <w:t>17</w:t>
            </w:r>
            <w:r w:rsidRPr="003749E2">
              <w:rPr>
                <w:rFonts w:eastAsia="TimesNewRomanPSMT"/>
                <w:sz w:val="24"/>
              </w:rPr>
              <w:t>-0,</w:t>
            </w:r>
            <w:r w:rsidR="001E0AFE" w:rsidRPr="003749E2">
              <w:rPr>
                <w:rFonts w:eastAsia="TimesNewRomanPSMT"/>
                <w:sz w:val="24"/>
              </w:rPr>
              <w:t>45</w:t>
            </w:r>
            <w:r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0,35</w:t>
            </w:r>
            <w:r w:rsidR="003749E2">
              <w:rPr>
                <w:rFonts w:eastAsia="TimesNewRomanPSMT"/>
                <w:sz w:val="24"/>
              </w:rPr>
              <w:t xml:space="preserve"> </w:t>
            </w:r>
            <w:r w:rsidRPr="003749E2">
              <w:rPr>
                <w:rFonts w:eastAsia="TimesNewRomanPSMT"/>
                <w:sz w:val="24"/>
              </w:rPr>
              <w:t>(0,</w:t>
            </w:r>
            <w:r w:rsidR="001E0AFE" w:rsidRPr="003749E2">
              <w:rPr>
                <w:rFonts w:eastAsia="TimesNewRomanPSMT"/>
                <w:sz w:val="24"/>
              </w:rPr>
              <w:t>29</w:t>
            </w:r>
            <w:r w:rsidRPr="003749E2">
              <w:rPr>
                <w:rFonts w:eastAsia="TimesNewRomanPSMT"/>
                <w:sz w:val="24"/>
              </w:rPr>
              <w:t>-0,</w:t>
            </w:r>
            <w:r w:rsidR="001E0AFE" w:rsidRPr="003749E2">
              <w:rPr>
                <w:rFonts w:eastAsia="TimesNewRomanPSMT"/>
                <w:sz w:val="24"/>
              </w:rPr>
              <w:t>46</w:t>
            </w:r>
            <w:r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0,2</w:t>
            </w:r>
          </w:p>
        </w:tc>
      </w:tr>
      <w:tr w:rsidR="002C1D88" w:rsidRPr="003749E2" w:rsidTr="003749E2">
        <w:trPr>
          <w:trHeight w:val="411"/>
        </w:trPr>
        <w:tc>
          <w:tcPr>
            <w:tcW w:w="3369"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МСГ</w:t>
            </w:r>
            <w:r w:rsidR="00AC3FA0" w:rsidRPr="003749E2">
              <w:rPr>
                <w:rFonts w:eastAsia="TimesNewRomanPSMT"/>
                <w:sz w:val="24"/>
              </w:rPr>
              <w:t>, %</w:t>
            </w:r>
          </w:p>
        </w:tc>
        <w:tc>
          <w:tcPr>
            <w:tcW w:w="2333" w:type="dxa"/>
          </w:tcPr>
          <w:p w:rsidR="002C1D88" w:rsidRPr="003749E2" w:rsidRDefault="001E0AFE" w:rsidP="007F4495">
            <w:pPr>
              <w:pStyle w:val="ab"/>
              <w:spacing w:before="0" w:beforeAutospacing="0" w:after="0" w:afterAutospacing="0"/>
              <w:jc w:val="center"/>
              <w:rPr>
                <w:rFonts w:eastAsia="TimesNewRomanPSMT"/>
                <w:sz w:val="24"/>
              </w:rPr>
            </w:pPr>
            <w:r w:rsidRPr="003749E2">
              <w:rPr>
                <w:rFonts w:eastAsia="TimesNewRomanPSMT"/>
                <w:sz w:val="24"/>
              </w:rPr>
              <w:t>6,07</w:t>
            </w:r>
            <w:r w:rsidR="003749E2">
              <w:rPr>
                <w:rFonts w:eastAsia="TimesNewRomanPSMT"/>
                <w:sz w:val="24"/>
              </w:rPr>
              <w:t xml:space="preserve"> </w:t>
            </w:r>
            <w:r w:rsidR="002C1D88" w:rsidRPr="003749E2">
              <w:rPr>
                <w:rFonts w:eastAsia="TimesNewRomanPSMT"/>
                <w:sz w:val="24"/>
              </w:rPr>
              <w:t>(</w:t>
            </w:r>
            <w:r w:rsidRPr="003749E2">
              <w:rPr>
                <w:rFonts w:eastAsia="TimesNewRomanPSMT"/>
                <w:sz w:val="24"/>
              </w:rPr>
              <w:t>5</w:t>
            </w:r>
            <w:r w:rsidR="002C1D88" w:rsidRPr="003749E2">
              <w:rPr>
                <w:rFonts w:eastAsia="TimesNewRomanPSMT"/>
                <w:sz w:val="24"/>
              </w:rPr>
              <w:t>,</w:t>
            </w:r>
            <w:r w:rsidRPr="003749E2">
              <w:rPr>
                <w:rFonts w:eastAsia="TimesNewRomanPSMT"/>
                <w:sz w:val="24"/>
              </w:rPr>
              <w:t>7</w:t>
            </w:r>
            <w:r w:rsidR="002C1D88" w:rsidRPr="003749E2">
              <w:rPr>
                <w:rFonts w:eastAsia="TimesNewRomanPSMT"/>
                <w:sz w:val="24"/>
              </w:rPr>
              <w:t>9-</w:t>
            </w:r>
            <w:r w:rsidRPr="003749E2">
              <w:rPr>
                <w:rFonts w:eastAsia="TimesNewRomanPSMT"/>
                <w:sz w:val="24"/>
              </w:rPr>
              <w:t>6,42</w:t>
            </w:r>
            <w:r w:rsidR="002C1D88" w:rsidRPr="003749E2">
              <w:rPr>
                <w:rFonts w:eastAsia="TimesNewRomanPSMT"/>
                <w:sz w:val="24"/>
              </w:rPr>
              <w:t>)</w:t>
            </w:r>
          </w:p>
        </w:tc>
        <w:tc>
          <w:tcPr>
            <w:tcW w:w="0" w:type="auto"/>
          </w:tcPr>
          <w:p w:rsidR="002C1D88" w:rsidRPr="003749E2" w:rsidRDefault="001E0AFE" w:rsidP="007F4495">
            <w:pPr>
              <w:pStyle w:val="ab"/>
              <w:spacing w:before="0" w:beforeAutospacing="0" w:after="0" w:afterAutospacing="0"/>
              <w:jc w:val="center"/>
              <w:rPr>
                <w:rFonts w:eastAsia="TimesNewRomanPSMT"/>
                <w:sz w:val="24"/>
              </w:rPr>
            </w:pPr>
            <w:r w:rsidRPr="003749E2">
              <w:rPr>
                <w:rFonts w:eastAsia="TimesNewRomanPSMT"/>
                <w:sz w:val="24"/>
              </w:rPr>
              <w:t>8,67</w:t>
            </w:r>
            <w:r w:rsidR="003749E2">
              <w:rPr>
                <w:rFonts w:eastAsia="TimesNewRomanPSMT"/>
                <w:sz w:val="24"/>
              </w:rPr>
              <w:t xml:space="preserve"> </w:t>
            </w:r>
            <w:r w:rsidR="002C1D88" w:rsidRPr="003749E2">
              <w:rPr>
                <w:rFonts w:eastAsia="TimesNewRomanPSMT"/>
                <w:sz w:val="24"/>
              </w:rPr>
              <w:t>(</w:t>
            </w:r>
            <w:r w:rsidRPr="003749E2">
              <w:rPr>
                <w:rFonts w:eastAsia="TimesNewRomanPSMT"/>
                <w:sz w:val="24"/>
              </w:rPr>
              <w:t>7</w:t>
            </w:r>
            <w:r w:rsidR="002C1D88" w:rsidRPr="003749E2">
              <w:rPr>
                <w:rFonts w:eastAsia="TimesNewRomanPSMT"/>
                <w:sz w:val="24"/>
              </w:rPr>
              <w:t>,</w:t>
            </w:r>
            <w:r w:rsidRPr="003749E2">
              <w:rPr>
                <w:rFonts w:eastAsia="TimesNewRomanPSMT"/>
                <w:sz w:val="24"/>
              </w:rPr>
              <w:t>62</w:t>
            </w:r>
            <w:r w:rsidR="002C1D88" w:rsidRPr="003749E2">
              <w:rPr>
                <w:rFonts w:eastAsia="TimesNewRomanPSMT"/>
                <w:sz w:val="24"/>
              </w:rPr>
              <w:t>-</w:t>
            </w:r>
            <w:r w:rsidRPr="003749E2">
              <w:rPr>
                <w:rFonts w:eastAsia="TimesNewRomanPSMT"/>
                <w:sz w:val="24"/>
              </w:rPr>
              <w:t>8,83</w:t>
            </w:r>
            <w:r w:rsidR="002C1D88"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b/>
                <w:bCs/>
                <w:sz w:val="24"/>
              </w:rPr>
            </w:pPr>
            <w:r w:rsidRPr="003749E2">
              <w:rPr>
                <w:rFonts w:eastAsia="TimesNewRomanPSMT"/>
                <w:b/>
                <w:bCs/>
                <w:sz w:val="24"/>
              </w:rPr>
              <w:t>0,</w:t>
            </w:r>
            <w:r w:rsidR="001E0AFE" w:rsidRPr="003749E2">
              <w:rPr>
                <w:rFonts w:eastAsia="TimesNewRomanPSMT"/>
                <w:b/>
                <w:bCs/>
                <w:sz w:val="24"/>
              </w:rPr>
              <w:t>00</w:t>
            </w:r>
            <w:r w:rsidRPr="003749E2">
              <w:rPr>
                <w:rFonts w:eastAsia="TimesNewRomanPSMT"/>
                <w:b/>
                <w:bCs/>
                <w:sz w:val="24"/>
              </w:rPr>
              <w:t>1</w:t>
            </w:r>
            <w:r w:rsidR="001E0AFE" w:rsidRPr="003749E2">
              <w:rPr>
                <w:rFonts w:eastAsia="TimesNewRomanPSMT"/>
                <w:b/>
                <w:bCs/>
                <w:sz w:val="24"/>
              </w:rPr>
              <w:t>*</w:t>
            </w:r>
          </w:p>
        </w:tc>
      </w:tr>
      <w:tr w:rsidR="002C1D88" w:rsidRPr="003749E2" w:rsidTr="003749E2">
        <w:trPr>
          <w:trHeight w:val="417"/>
        </w:trPr>
        <w:tc>
          <w:tcPr>
            <w:tcW w:w="3369"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AOPP</w:t>
            </w:r>
            <w:r w:rsidR="00AC3FA0" w:rsidRPr="003749E2">
              <w:rPr>
                <w:rFonts w:eastAsia="TimesNewRomanPSMT"/>
                <w:sz w:val="24"/>
              </w:rPr>
              <w:t>, нмоль/мл</w:t>
            </w:r>
          </w:p>
        </w:tc>
        <w:tc>
          <w:tcPr>
            <w:tcW w:w="2333" w:type="dxa"/>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0,2</w:t>
            </w:r>
            <w:r w:rsidR="001E0AFE" w:rsidRPr="003749E2">
              <w:rPr>
                <w:rFonts w:eastAsia="TimesNewRomanPSMT"/>
                <w:sz w:val="24"/>
              </w:rPr>
              <w:t>7</w:t>
            </w:r>
            <w:r w:rsidR="003749E2">
              <w:rPr>
                <w:rFonts w:eastAsia="TimesNewRomanPSMT"/>
                <w:sz w:val="24"/>
              </w:rPr>
              <w:t xml:space="preserve"> </w:t>
            </w:r>
            <w:r w:rsidRPr="003749E2">
              <w:rPr>
                <w:rFonts w:eastAsia="TimesNewRomanPSMT"/>
                <w:sz w:val="24"/>
              </w:rPr>
              <w:t>(0,2</w:t>
            </w:r>
            <w:r w:rsidR="001E0AFE" w:rsidRPr="003749E2">
              <w:rPr>
                <w:rFonts w:eastAsia="TimesNewRomanPSMT"/>
                <w:sz w:val="24"/>
              </w:rPr>
              <w:t>1</w:t>
            </w:r>
            <w:r w:rsidRPr="003749E2">
              <w:rPr>
                <w:rFonts w:eastAsia="TimesNewRomanPSMT"/>
                <w:sz w:val="24"/>
              </w:rPr>
              <w:t>-0,31)</w:t>
            </w:r>
          </w:p>
        </w:tc>
        <w:tc>
          <w:tcPr>
            <w:tcW w:w="0" w:type="auto"/>
          </w:tcPr>
          <w:p w:rsidR="002C1D88" w:rsidRPr="003749E2" w:rsidRDefault="002C1D88" w:rsidP="007F4495">
            <w:pPr>
              <w:pStyle w:val="ab"/>
              <w:spacing w:before="0" w:beforeAutospacing="0" w:after="0" w:afterAutospacing="0"/>
              <w:jc w:val="center"/>
              <w:rPr>
                <w:rFonts w:eastAsia="TimesNewRomanPSMT"/>
                <w:sz w:val="24"/>
              </w:rPr>
            </w:pPr>
            <w:r w:rsidRPr="003749E2">
              <w:rPr>
                <w:rFonts w:eastAsia="TimesNewRomanPSMT"/>
                <w:sz w:val="24"/>
              </w:rPr>
              <w:t>1,</w:t>
            </w:r>
            <w:r w:rsidR="001E0AFE" w:rsidRPr="003749E2">
              <w:rPr>
                <w:rFonts w:eastAsia="TimesNewRomanPSMT"/>
                <w:sz w:val="24"/>
              </w:rPr>
              <w:t>36</w:t>
            </w:r>
            <w:r w:rsidR="003749E2">
              <w:rPr>
                <w:rFonts w:eastAsia="TimesNewRomanPSMT"/>
                <w:sz w:val="24"/>
              </w:rPr>
              <w:t xml:space="preserve"> </w:t>
            </w:r>
            <w:r w:rsidRPr="003749E2">
              <w:rPr>
                <w:rFonts w:eastAsia="TimesNewRomanPSMT"/>
                <w:sz w:val="24"/>
              </w:rPr>
              <w:t>(1,13-</w:t>
            </w:r>
            <w:r w:rsidR="001E0AFE" w:rsidRPr="003749E2">
              <w:rPr>
                <w:rFonts w:eastAsia="TimesNewRomanPSMT"/>
                <w:sz w:val="24"/>
              </w:rPr>
              <w:t>2,31</w:t>
            </w:r>
            <w:r w:rsidRPr="003749E2">
              <w:rPr>
                <w:rFonts w:eastAsia="TimesNewRomanPSMT"/>
                <w:sz w:val="24"/>
              </w:rPr>
              <w:t>)</w:t>
            </w:r>
          </w:p>
        </w:tc>
        <w:tc>
          <w:tcPr>
            <w:tcW w:w="0" w:type="auto"/>
          </w:tcPr>
          <w:p w:rsidR="002C1D88" w:rsidRPr="003749E2" w:rsidRDefault="002C1D88" w:rsidP="007F4495">
            <w:pPr>
              <w:pStyle w:val="ab"/>
              <w:spacing w:before="0" w:beforeAutospacing="0" w:after="0" w:afterAutospacing="0"/>
              <w:jc w:val="center"/>
              <w:rPr>
                <w:rFonts w:eastAsia="TimesNewRomanPSMT"/>
                <w:b/>
                <w:bCs/>
                <w:sz w:val="24"/>
              </w:rPr>
            </w:pPr>
            <w:r w:rsidRPr="003749E2">
              <w:rPr>
                <w:rFonts w:eastAsia="TimesNewRomanPSMT"/>
                <w:b/>
                <w:bCs/>
                <w:sz w:val="24"/>
              </w:rPr>
              <w:t>0,00</w:t>
            </w:r>
            <w:r w:rsidR="001E0AFE" w:rsidRPr="003749E2">
              <w:rPr>
                <w:rFonts w:eastAsia="TimesNewRomanPSMT"/>
                <w:b/>
                <w:bCs/>
                <w:sz w:val="24"/>
              </w:rPr>
              <w:t>0</w:t>
            </w:r>
            <w:r w:rsidR="00B3586E" w:rsidRPr="003749E2">
              <w:rPr>
                <w:rFonts w:eastAsia="TimesNewRomanPSMT"/>
                <w:b/>
                <w:bCs/>
                <w:sz w:val="24"/>
              </w:rPr>
              <w:t>3</w:t>
            </w:r>
            <w:r w:rsidR="001E0AFE" w:rsidRPr="003749E2">
              <w:rPr>
                <w:rFonts w:eastAsia="TimesNewRomanPSMT"/>
                <w:b/>
                <w:bCs/>
                <w:sz w:val="24"/>
              </w:rPr>
              <w:t>*</w:t>
            </w:r>
          </w:p>
        </w:tc>
      </w:tr>
    </w:tbl>
    <w:p w:rsidR="00951448" w:rsidRPr="003749E2" w:rsidRDefault="00951448" w:rsidP="007F4495">
      <w:pPr>
        <w:pStyle w:val="a5"/>
        <w:ind w:left="0" w:right="3"/>
        <w:rPr>
          <w:color w:val="000000" w:themeColor="text1"/>
          <w:spacing w:val="2"/>
          <w:sz w:val="24"/>
        </w:rPr>
      </w:pPr>
      <w:r w:rsidRPr="003749E2">
        <w:rPr>
          <w:sz w:val="24"/>
        </w:rPr>
        <w:t xml:space="preserve">*- В таблице указаны уровни значимости (р) </w:t>
      </w:r>
      <w:r w:rsidRPr="003749E2">
        <w:rPr>
          <w:rFonts w:eastAsia="TimesNewRomanPSMT"/>
          <w:color w:val="000000" w:themeColor="text1"/>
          <w:sz w:val="24"/>
        </w:rPr>
        <w:t>(критерий Манна-Уитни)</w:t>
      </w:r>
    </w:p>
    <w:p w:rsidR="00300C48" w:rsidRDefault="00300C48" w:rsidP="00300C48">
      <w:pPr>
        <w:pStyle w:val="ab"/>
        <w:spacing w:before="0" w:beforeAutospacing="0" w:after="0" w:afterAutospacing="0"/>
        <w:ind w:firstLine="708"/>
        <w:jc w:val="both"/>
        <w:rPr>
          <w:rFonts w:eastAsia="TimesNewRomanPSMT"/>
          <w:szCs w:val="28"/>
        </w:rPr>
      </w:pPr>
    </w:p>
    <w:p w:rsidR="00AE0380" w:rsidRDefault="00B3586E" w:rsidP="007F4495">
      <w:pPr>
        <w:jc w:val="both"/>
        <w:rPr>
          <w:rStyle w:val="af"/>
          <w:b w:val="0"/>
          <w:bCs w:val="0"/>
          <w:szCs w:val="28"/>
        </w:rPr>
      </w:pPr>
      <w:r w:rsidRPr="007F4495">
        <w:rPr>
          <w:rStyle w:val="af"/>
          <w:b w:val="0"/>
          <w:bCs w:val="0"/>
          <w:szCs w:val="28"/>
        </w:rPr>
        <w:t xml:space="preserve">Таблица </w:t>
      </w:r>
      <w:r w:rsidR="004D7A12">
        <w:rPr>
          <w:rStyle w:val="af"/>
          <w:b w:val="0"/>
          <w:bCs w:val="0"/>
          <w:szCs w:val="28"/>
        </w:rPr>
        <w:t>38</w:t>
      </w:r>
      <w:r w:rsidR="00886F1A">
        <w:rPr>
          <w:rStyle w:val="af"/>
          <w:b w:val="0"/>
          <w:bCs w:val="0"/>
          <w:szCs w:val="28"/>
        </w:rPr>
        <w:t xml:space="preserve"> -</w:t>
      </w:r>
      <w:r w:rsidRPr="007F4495">
        <w:rPr>
          <w:rStyle w:val="af"/>
          <w:b w:val="0"/>
          <w:bCs w:val="0"/>
          <w:szCs w:val="28"/>
        </w:rPr>
        <w:t xml:space="preserve"> </w:t>
      </w:r>
      <w:r w:rsidR="00AE0380" w:rsidRPr="007F4495">
        <w:rPr>
          <w:rStyle w:val="af"/>
          <w:b w:val="0"/>
          <w:bCs w:val="0"/>
          <w:szCs w:val="28"/>
        </w:rPr>
        <w:t xml:space="preserve">Результаты парного корреляционного анализа (r-коэффициенты Спирмана) показателей оксилительного стресса и других показателей у беременных с ХАГ </w:t>
      </w:r>
    </w:p>
    <w:p w:rsidR="00D7313F" w:rsidRPr="007F4495" w:rsidRDefault="00D7313F" w:rsidP="007F4495">
      <w:pPr>
        <w:jc w:val="both"/>
        <w:rPr>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30"/>
        <w:gridCol w:w="1168"/>
        <w:gridCol w:w="895"/>
        <w:gridCol w:w="1192"/>
        <w:gridCol w:w="1192"/>
        <w:gridCol w:w="1044"/>
        <w:gridCol w:w="1043"/>
        <w:gridCol w:w="891"/>
        <w:gridCol w:w="879"/>
      </w:tblGrid>
      <w:tr w:rsidR="00AE0380" w:rsidRPr="00300C48" w:rsidTr="00027C90">
        <w:trPr>
          <w:trHeight w:val="428"/>
        </w:trPr>
        <w:tc>
          <w:tcPr>
            <w:tcW w:w="1330" w:type="dxa"/>
            <w:shd w:val="clear" w:color="auto" w:fill="auto"/>
            <w:hideMark/>
          </w:tcPr>
          <w:p w:rsidR="00AE0380" w:rsidRPr="00300C48" w:rsidRDefault="00AE0380" w:rsidP="007F4495">
            <w:pPr>
              <w:jc w:val="center"/>
              <w:rPr>
                <w:sz w:val="24"/>
              </w:rPr>
            </w:pPr>
            <w:r w:rsidRPr="00300C48">
              <w:rPr>
                <w:sz w:val="24"/>
              </w:rPr>
              <w:t>Показатели</w:t>
            </w:r>
          </w:p>
        </w:tc>
        <w:tc>
          <w:tcPr>
            <w:tcW w:w="1168" w:type="dxa"/>
            <w:shd w:val="clear" w:color="auto" w:fill="auto"/>
            <w:hideMark/>
          </w:tcPr>
          <w:p w:rsidR="00AE0380" w:rsidRPr="00300C48" w:rsidRDefault="00AE0380" w:rsidP="007F4495">
            <w:pPr>
              <w:jc w:val="center"/>
              <w:rPr>
                <w:sz w:val="24"/>
              </w:rPr>
            </w:pPr>
            <w:r w:rsidRPr="00300C48">
              <w:rPr>
                <w:sz w:val="24"/>
              </w:rPr>
              <w:t>МГ эрит. (ХАГ)</w:t>
            </w:r>
          </w:p>
        </w:tc>
        <w:tc>
          <w:tcPr>
            <w:tcW w:w="895" w:type="dxa"/>
            <w:shd w:val="clear" w:color="auto" w:fill="auto"/>
            <w:hideMark/>
          </w:tcPr>
          <w:p w:rsidR="00AE0380" w:rsidRPr="00300C48" w:rsidRDefault="00AE0380" w:rsidP="007F4495">
            <w:pPr>
              <w:jc w:val="center"/>
              <w:rPr>
                <w:sz w:val="24"/>
              </w:rPr>
            </w:pPr>
            <w:r w:rsidRPr="00300C48">
              <w:rPr>
                <w:sz w:val="24"/>
              </w:rPr>
              <w:t>ДНК эрит.  (ХАГ)</w:t>
            </w:r>
          </w:p>
        </w:tc>
        <w:tc>
          <w:tcPr>
            <w:tcW w:w="1192" w:type="dxa"/>
            <w:shd w:val="clear" w:color="auto" w:fill="auto"/>
          </w:tcPr>
          <w:p w:rsidR="00AE0380" w:rsidRPr="00300C48" w:rsidRDefault="00AE0380" w:rsidP="007F4495">
            <w:pPr>
              <w:jc w:val="center"/>
              <w:rPr>
                <w:sz w:val="24"/>
              </w:rPr>
            </w:pPr>
            <w:r w:rsidRPr="00300C48">
              <w:rPr>
                <w:sz w:val="24"/>
              </w:rPr>
              <w:t>РНК плазмы (ХАГ)</w:t>
            </w:r>
          </w:p>
          <w:p w:rsidR="00AE0380" w:rsidRPr="00300C48" w:rsidRDefault="00AE0380" w:rsidP="007F4495">
            <w:pPr>
              <w:jc w:val="center"/>
              <w:rPr>
                <w:sz w:val="24"/>
              </w:rPr>
            </w:pPr>
          </w:p>
        </w:tc>
        <w:tc>
          <w:tcPr>
            <w:tcW w:w="1192" w:type="dxa"/>
          </w:tcPr>
          <w:p w:rsidR="00AE0380" w:rsidRPr="00300C48" w:rsidRDefault="00AE0380" w:rsidP="007F4495">
            <w:pPr>
              <w:jc w:val="center"/>
              <w:rPr>
                <w:sz w:val="24"/>
              </w:rPr>
            </w:pPr>
            <w:r w:rsidRPr="00300C48">
              <w:rPr>
                <w:sz w:val="24"/>
              </w:rPr>
              <w:t>РНК эрит. (ХАГ)</w:t>
            </w:r>
          </w:p>
        </w:tc>
        <w:tc>
          <w:tcPr>
            <w:tcW w:w="1044" w:type="dxa"/>
          </w:tcPr>
          <w:p w:rsidR="00AE0380" w:rsidRPr="00300C48" w:rsidRDefault="00AE0380" w:rsidP="007F4495">
            <w:pPr>
              <w:jc w:val="center"/>
              <w:rPr>
                <w:sz w:val="24"/>
              </w:rPr>
            </w:pPr>
            <w:r w:rsidRPr="00300C48">
              <w:rPr>
                <w:sz w:val="24"/>
              </w:rPr>
              <w:t>ДНК эрит. (ХАГ)</w:t>
            </w:r>
          </w:p>
        </w:tc>
        <w:tc>
          <w:tcPr>
            <w:tcW w:w="1043" w:type="dxa"/>
          </w:tcPr>
          <w:p w:rsidR="00AE0380" w:rsidRPr="00300C48" w:rsidRDefault="00AE0380" w:rsidP="007F4495">
            <w:pPr>
              <w:jc w:val="center"/>
              <w:rPr>
                <w:sz w:val="24"/>
              </w:rPr>
            </w:pPr>
            <w:r w:rsidRPr="00300C48">
              <w:rPr>
                <w:sz w:val="24"/>
              </w:rPr>
              <w:t>МСV</w:t>
            </w:r>
          </w:p>
          <w:p w:rsidR="00AE0380" w:rsidRPr="00300C48" w:rsidRDefault="00AE0380" w:rsidP="007F4495">
            <w:pPr>
              <w:jc w:val="center"/>
              <w:rPr>
                <w:sz w:val="24"/>
              </w:rPr>
            </w:pPr>
            <w:r w:rsidRPr="00300C48">
              <w:rPr>
                <w:sz w:val="24"/>
              </w:rPr>
              <w:t>(ХАГ)</w:t>
            </w:r>
          </w:p>
        </w:tc>
        <w:tc>
          <w:tcPr>
            <w:tcW w:w="891" w:type="dxa"/>
          </w:tcPr>
          <w:p w:rsidR="00AE0380" w:rsidRPr="00300C48" w:rsidRDefault="00AE0380" w:rsidP="007F4495">
            <w:pPr>
              <w:jc w:val="center"/>
              <w:rPr>
                <w:sz w:val="24"/>
              </w:rPr>
            </w:pPr>
            <w:r w:rsidRPr="00300C48">
              <w:rPr>
                <w:sz w:val="24"/>
              </w:rPr>
              <w:t>Тромбоциты (ХАГ)</w:t>
            </w:r>
          </w:p>
        </w:tc>
        <w:tc>
          <w:tcPr>
            <w:tcW w:w="879" w:type="dxa"/>
          </w:tcPr>
          <w:p w:rsidR="00AE0380" w:rsidRPr="00300C48" w:rsidRDefault="00AE0380" w:rsidP="007F4495">
            <w:pPr>
              <w:jc w:val="center"/>
              <w:rPr>
                <w:sz w:val="24"/>
              </w:rPr>
            </w:pPr>
            <w:r w:rsidRPr="00300C48">
              <w:rPr>
                <w:sz w:val="24"/>
              </w:rPr>
              <w:t>ФГ (ХАГ)</w:t>
            </w:r>
          </w:p>
        </w:tc>
      </w:tr>
      <w:tr w:rsidR="00AE0380" w:rsidRPr="00300C48" w:rsidTr="00027C90">
        <w:trPr>
          <w:trHeight w:val="428"/>
        </w:trPr>
        <w:tc>
          <w:tcPr>
            <w:tcW w:w="1330" w:type="dxa"/>
            <w:shd w:val="clear" w:color="auto" w:fill="auto"/>
          </w:tcPr>
          <w:p w:rsidR="00AE0380" w:rsidRPr="00300C48" w:rsidRDefault="00AE0380" w:rsidP="007F4495">
            <w:pPr>
              <w:jc w:val="center"/>
              <w:rPr>
                <w:sz w:val="24"/>
              </w:rPr>
            </w:pPr>
            <w:r w:rsidRPr="00300C48">
              <w:rPr>
                <w:sz w:val="24"/>
              </w:rPr>
              <w:t>ОМБ эрит. (ХАГ)</w:t>
            </w:r>
          </w:p>
        </w:tc>
        <w:tc>
          <w:tcPr>
            <w:tcW w:w="1168" w:type="dxa"/>
            <w:shd w:val="clear" w:color="auto" w:fill="auto"/>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р=0,015</w:t>
            </w:r>
          </w:p>
        </w:tc>
        <w:tc>
          <w:tcPr>
            <w:tcW w:w="895" w:type="dxa"/>
            <w:shd w:val="clear" w:color="auto" w:fill="auto"/>
          </w:tcPr>
          <w:p w:rsidR="00AE0380" w:rsidRPr="00300C48" w:rsidRDefault="00AE0380" w:rsidP="007F4495">
            <w:pPr>
              <w:jc w:val="center"/>
              <w:rPr>
                <w:sz w:val="24"/>
              </w:rPr>
            </w:pPr>
          </w:p>
        </w:tc>
        <w:tc>
          <w:tcPr>
            <w:tcW w:w="1192" w:type="dxa"/>
            <w:shd w:val="clear" w:color="auto" w:fill="auto"/>
          </w:tcPr>
          <w:p w:rsidR="00AE0380" w:rsidRPr="00300C48" w:rsidRDefault="00AE0380" w:rsidP="007F4495">
            <w:pPr>
              <w:jc w:val="center"/>
              <w:rPr>
                <w:sz w:val="24"/>
              </w:rPr>
            </w:pPr>
          </w:p>
        </w:tc>
        <w:tc>
          <w:tcPr>
            <w:tcW w:w="1192" w:type="dxa"/>
          </w:tcPr>
          <w:p w:rsidR="00AE0380" w:rsidRPr="00300C48" w:rsidRDefault="00AE0380" w:rsidP="007F4495">
            <w:pPr>
              <w:jc w:val="center"/>
              <w:rPr>
                <w:sz w:val="24"/>
              </w:rPr>
            </w:pPr>
          </w:p>
        </w:tc>
        <w:tc>
          <w:tcPr>
            <w:tcW w:w="1044" w:type="dxa"/>
          </w:tcPr>
          <w:p w:rsidR="00AE0380" w:rsidRPr="00300C48" w:rsidRDefault="00AE0380" w:rsidP="007F4495">
            <w:pPr>
              <w:pStyle w:val="ab"/>
              <w:spacing w:before="0" w:beforeAutospacing="0" w:after="0" w:afterAutospacing="0"/>
              <w:jc w:val="center"/>
              <w:rPr>
                <w:sz w:val="24"/>
              </w:rPr>
            </w:pPr>
          </w:p>
        </w:tc>
        <w:tc>
          <w:tcPr>
            <w:tcW w:w="1043" w:type="dxa"/>
          </w:tcPr>
          <w:p w:rsidR="00AE0380" w:rsidRPr="00300C48" w:rsidRDefault="00AE0380" w:rsidP="007F4495">
            <w:pPr>
              <w:jc w:val="center"/>
              <w:rPr>
                <w:sz w:val="24"/>
              </w:rPr>
            </w:pPr>
          </w:p>
        </w:tc>
        <w:tc>
          <w:tcPr>
            <w:tcW w:w="891" w:type="dxa"/>
          </w:tcPr>
          <w:p w:rsidR="00AE0380" w:rsidRPr="00300C48" w:rsidRDefault="00AE0380" w:rsidP="007F4495">
            <w:pPr>
              <w:jc w:val="center"/>
              <w:rPr>
                <w:sz w:val="24"/>
              </w:rPr>
            </w:pPr>
          </w:p>
          <w:p w:rsidR="00AE0380" w:rsidRPr="00300C48" w:rsidRDefault="00AE0380" w:rsidP="007F4495">
            <w:pPr>
              <w:pStyle w:val="ab"/>
              <w:spacing w:before="0" w:beforeAutospacing="0" w:after="0" w:afterAutospacing="0"/>
              <w:jc w:val="center"/>
              <w:rPr>
                <w:sz w:val="24"/>
              </w:rPr>
            </w:pPr>
          </w:p>
        </w:tc>
        <w:tc>
          <w:tcPr>
            <w:tcW w:w="879" w:type="dxa"/>
          </w:tcPr>
          <w:p w:rsidR="00AE0380" w:rsidRPr="00300C48" w:rsidRDefault="00AE0380" w:rsidP="007F4495">
            <w:pPr>
              <w:jc w:val="center"/>
              <w:rPr>
                <w:sz w:val="24"/>
              </w:rPr>
            </w:pPr>
          </w:p>
        </w:tc>
      </w:tr>
      <w:tr w:rsidR="00AE0380" w:rsidRPr="00300C48" w:rsidTr="00027C90">
        <w:trPr>
          <w:trHeight w:val="428"/>
        </w:trPr>
        <w:tc>
          <w:tcPr>
            <w:tcW w:w="1330" w:type="dxa"/>
            <w:shd w:val="clear" w:color="auto" w:fill="auto"/>
          </w:tcPr>
          <w:p w:rsidR="00AE0380" w:rsidRPr="00300C48" w:rsidRDefault="00AE0380" w:rsidP="007F4495">
            <w:pPr>
              <w:jc w:val="center"/>
              <w:rPr>
                <w:sz w:val="24"/>
              </w:rPr>
            </w:pPr>
            <w:r w:rsidRPr="00300C48">
              <w:rPr>
                <w:sz w:val="24"/>
              </w:rPr>
              <w:t>ОМБ плазмы (ХАГ)</w:t>
            </w:r>
          </w:p>
        </w:tc>
        <w:tc>
          <w:tcPr>
            <w:tcW w:w="1168" w:type="dxa"/>
            <w:shd w:val="clear" w:color="auto" w:fill="auto"/>
          </w:tcPr>
          <w:p w:rsidR="00AE0380" w:rsidRPr="00300C48" w:rsidRDefault="00AE0380" w:rsidP="007F4495">
            <w:pPr>
              <w:jc w:val="center"/>
              <w:rPr>
                <w:sz w:val="24"/>
              </w:rPr>
            </w:pPr>
          </w:p>
        </w:tc>
        <w:tc>
          <w:tcPr>
            <w:tcW w:w="895" w:type="dxa"/>
            <w:shd w:val="clear" w:color="auto" w:fill="auto"/>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р=0,037</w:t>
            </w:r>
          </w:p>
        </w:tc>
        <w:tc>
          <w:tcPr>
            <w:tcW w:w="1192" w:type="dxa"/>
            <w:shd w:val="clear" w:color="auto" w:fill="auto"/>
          </w:tcPr>
          <w:p w:rsidR="00AE0380" w:rsidRPr="00300C48" w:rsidRDefault="00AE0380" w:rsidP="007F4495">
            <w:pPr>
              <w:jc w:val="center"/>
              <w:rPr>
                <w:sz w:val="24"/>
              </w:rPr>
            </w:pPr>
            <w:r w:rsidRPr="00300C48">
              <w:rPr>
                <w:sz w:val="24"/>
              </w:rPr>
              <w:t>0,6*</w:t>
            </w:r>
          </w:p>
          <w:p w:rsidR="00AE0380" w:rsidRPr="00300C48" w:rsidRDefault="00AE0380" w:rsidP="007F4495">
            <w:pPr>
              <w:jc w:val="center"/>
              <w:rPr>
                <w:sz w:val="24"/>
              </w:rPr>
            </w:pPr>
            <w:r w:rsidRPr="00300C48">
              <w:rPr>
                <w:sz w:val="24"/>
              </w:rPr>
              <w:t>р=0,001</w:t>
            </w:r>
          </w:p>
        </w:tc>
        <w:tc>
          <w:tcPr>
            <w:tcW w:w="1192" w:type="dxa"/>
          </w:tcPr>
          <w:p w:rsidR="00AE0380" w:rsidRPr="00300C48" w:rsidRDefault="00AE0380" w:rsidP="007F4495">
            <w:pPr>
              <w:jc w:val="center"/>
              <w:rPr>
                <w:sz w:val="24"/>
              </w:rPr>
            </w:pPr>
          </w:p>
        </w:tc>
        <w:tc>
          <w:tcPr>
            <w:tcW w:w="1044" w:type="dxa"/>
          </w:tcPr>
          <w:p w:rsidR="00AE0380" w:rsidRPr="00300C48" w:rsidRDefault="00AE0380" w:rsidP="007F4495">
            <w:pPr>
              <w:jc w:val="center"/>
              <w:rPr>
                <w:sz w:val="24"/>
              </w:rPr>
            </w:pPr>
          </w:p>
        </w:tc>
        <w:tc>
          <w:tcPr>
            <w:tcW w:w="1043" w:type="dxa"/>
            <w:vAlign w:val="center"/>
          </w:tcPr>
          <w:p w:rsidR="00AE0380" w:rsidRPr="00300C48" w:rsidRDefault="00AE0380" w:rsidP="007F4495">
            <w:pPr>
              <w:jc w:val="center"/>
              <w:rPr>
                <w:sz w:val="24"/>
              </w:rPr>
            </w:pPr>
          </w:p>
        </w:tc>
        <w:tc>
          <w:tcPr>
            <w:tcW w:w="891" w:type="dxa"/>
            <w:vAlign w:val="center"/>
          </w:tcPr>
          <w:p w:rsidR="00AE0380" w:rsidRPr="00300C48" w:rsidRDefault="00AE0380" w:rsidP="007F4495">
            <w:pPr>
              <w:pStyle w:val="ab"/>
              <w:spacing w:before="0" w:beforeAutospacing="0" w:after="0" w:afterAutospacing="0"/>
              <w:jc w:val="center"/>
              <w:rPr>
                <w:sz w:val="24"/>
              </w:rPr>
            </w:pPr>
          </w:p>
        </w:tc>
        <w:tc>
          <w:tcPr>
            <w:tcW w:w="879" w:type="dxa"/>
          </w:tcPr>
          <w:p w:rsidR="00AE0380" w:rsidRPr="00300C48" w:rsidRDefault="00AE0380" w:rsidP="007F4495">
            <w:pPr>
              <w:pStyle w:val="ab"/>
              <w:spacing w:before="0" w:beforeAutospacing="0" w:after="0" w:afterAutospacing="0"/>
              <w:jc w:val="center"/>
              <w:rPr>
                <w:sz w:val="24"/>
              </w:rPr>
            </w:pPr>
          </w:p>
        </w:tc>
      </w:tr>
      <w:tr w:rsidR="00AE0380" w:rsidRPr="00300C48" w:rsidTr="00027C90">
        <w:trPr>
          <w:trHeight w:val="428"/>
        </w:trPr>
        <w:tc>
          <w:tcPr>
            <w:tcW w:w="1330" w:type="dxa"/>
            <w:shd w:val="clear" w:color="auto" w:fill="auto"/>
          </w:tcPr>
          <w:p w:rsidR="00AE0380" w:rsidRPr="00300C48" w:rsidRDefault="00AE0380" w:rsidP="007F4495">
            <w:pPr>
              <w:jc w:val="center"/>
              <w:rPr>
                <w:sz w:val="24"/>
              </w:rPr>
            </w:pPr>
            <w:r w:rsidRPr="00300C48">
              <w:rPr>
                <w:sz w:val="24"/>
              </w:rPr>
              <w:t>МГэрит. (ХАГ)</w:t>
            </w:r>
          </w:p>
        </w:tc>
        <w:tc>
          <w:tcPr>
            <w:tcW w:w="1168" w:type="dxa"/>
            <w:shd w:val="clear" w:color="auto" w:fill="auto"/>
          </w:tcPr>
          <w:p w:rsidR="00AE0380" w:rsidRPr="00300C48" w:rsidRDefault="00AE0380" w:rsidP="007F4495">
            <w:pPr>
              <w:jc w:val="center"/>
              <w:rPr>
                <w:sz w:val="24"/>
              </w:rPr>
            </w:pPr>
          </w:p>
        </w:tc>
        <w:tc>
          <w:tcPr>
            <w:tcW w:w="895" w:type="dxa"/>
            <w:shd w:val="clear" w:color="auto" w:fill="auto"/>
          </w:tcPr>
          <w:p w:rsidR="00AE0380" w:rsidRPr="00300C48" w:rsidRDefault="00AE0380" w:rsidP="007F4495">
            <w:pPr>
              <w:pStyle w:val="ab"/>
              <w:spacing w:before="0" w:beforeAutospacing="0" w:after="0" w:afterAutospacing="0"/>
              <w:jc w:val="center"/>
              <w:rPr>
                <w:sz w:val="24"/>
              </w:rPr>
            </w:pPr>
          </w:p>
        </w:tc>
        <w:tc>
          <w:tcPr>
            <w:tcW w:w="1192" w:type="dxa"/>
            <w:shd w:val="clear" w:color="auto" w:fill="auto"/>
          </w:tcPr>
          <w:p w:rsidR="00AE0380" w:rsidRPr="00300C48" w:rsidRDefault="00AE0380" w:rsidP="007F4495">
            <w:pPr>
              <w:jc w:val="center"/>
              <w:rPr>
                <w:sz w:val="24"/>
              </w:rPr>
            </w:pPr>
          </w:p>
        </w:tc>
        <w:tc>
          <w:tcPr>
            <w:tcW w:w="1192" w:type="dxa"/>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р=0,02</w:t>
            </w:r>
          </w:p>
        </w:tc>
        <w:tc>
          <w:tcPr>
            <w:tcW w:w="1044" w:type="dxa"/>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р=0,02</w:t>
            </w:r>
          </w:p>
        </w:tc>
        <w:tc>
          <w:tcPr>
            <w:tcW w:w="1043" w:type="dxa"/>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р=0,009</w:t>
            </w:r>
          </w:p>
        </w:tc>
        <w:tc>
          <w:tcPr>
            <w:tcW w:w="891" w:type="dxa"/>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р=0,02</w:t>
            </w:r>
          </w:p>
        </w:tc>
        <w:tc>
          <w:tcPr>
            <w:tcW w:w="879" w:type="dxa"/>
          </w:tcPr>
          <w:p w:rsidR="00AE0380" w:rsidRPr="00300C48" w:rsidRDefault="00AE0380" w:rsidP="007F4495">
            <w:pPr>
              <w:jc w:val="center"/>
              <w:rPr>
                <w:sz w:val="24"/>
              </w:rPr>
            </w:pPr>
          </w:p>
        </w:tc>
      </w:tr>
      <w:tr w:rsidR="00AE0380" w:rsidRPr="00300C48" w:rsidTr="00027C90">
        <w:trPr>
          <w:trHeight w:val="428"/>
        </w:trPr>
        <w:tc>
          <w:tcPr>
            <w:tcW w:w="1330" w:type="dxa"/>
            <w:shd w:val="clear" w:color="auto" w:fill="auto"/>
          </w:tcPr>
          <w:p w:rsidR="00AE0380" w:rsidRPr="00300C48" w:rsidRDefault="00AE0380" w:rsidP="007F4495">
            <w:pPr>
              <w:jc w:val="center"/>
              <w:rPr>
                <w:sz w:val="24"/>
              </w:rPr>
            </w:pPr>
            <w:r w:rsidRPr="00300C48">
              <w:rPr>
                <w:sz w:val="24"/>
              </w:rPr>
              <w:t>МГ плазмы (ХАГ)</w:t>
            </w:r>
          </w:p>
        </w:tc>
        <w:tc>
          <w:tcPr>
            <w:tcW w:w="1168" w:type="dxa"/>
            <w:shd w:val="clear" w:color="auto" w:fill="auto"/>
          </w:tcPr>
          <w:p w:rsidR="00AE0380" w:rsidRPr="00300C48" w:rsidRDefault="00AE0380" w:rsidP="007F4495">
            <w:pPr>
              <w:jc w:val="center"/>
              <w:rPr>
                <w:sz w:val="24"/>
              </w:rPr>
            </w:pPr>
          </w:p>
        </w:tc>
        <w:tc>
          <w:tcPr>
            <w:tcW w:w="895" w:type="dxa"/>
            <w:shd w:val="clear" w:color="auto" w:fill="auto"/>
          </w:tcPr>
          <w:p w:rsidR="00AE0380" w:rsidRPr="00300C48" w:rsidRDefault="00AE0380" w:rsidP="007F4495">
            <w:pPr>
              <w:pStyle w:val="ab"/>
              <w:spacing w:before="0" w:beforeAutospacing="0" w:after="0" w:afterAutospacing="0"/>
              <w:jc w:val="center"/>
              <w:rPr>
                <w:sz w:val="24"/>
              </w:rPr>
            </w:pPr>
          </w:p>
        </w:tc>
        <w:tc>
          <w:tcPr>
            <w:tcW w:w="1192" w:type="dxa"/>
            <w:shd w:val="clear" w:color="auto" w:fill="auto"/>
          </w:tcPr>
          <w:p w:rsidR="00AE0380" w:rsidRPr="00300C48" w:rsidRDefault="00AE0380" w:rsidP="007F4495">
            <w:pPr>
              <w:jc w:val="center"/>
              <w:rPr>
                <w:sz w:val="24"/>
              </w:rPr>
            </w:pPr>
          </w:p>
        </w:tc>
        <w:tc>
          <w:tcPr>
            <w:tcW w:w="1192" w:type="dxa"/>
          </w:tcPr>
          <w:p w:rsidR="00AE0380" w:rsidRPr="00300C48" w:rsidRDefault="00AE0380" w:rsidP="007F4495">
            <w:pPr>
              <w:jc w:val="center"/>
              <w:rPr>
                <w:sz w:val="24"/>
              </w:rPr>
            </w:pPr>
          </w:p>
        </w:tc>
        <w:tc>
          <w:tcPr>
            <w:tcW w:w="1044" w:type="dxa"/>
          </w:tcPr>
          <w:p w:rsidR="00AE0380" w:rsidRPr="00300C48" w:rsidRDefault="00AE0380" w:rsidP="007F4495">
            <w:pPr>
              <w:jc w:val="center"/>
              <w:rPr>
                <w:sz w:val="24"/>
              </w:rPr>
            </w:pPr>
          </w:p>
        </w:tc>
        <w:tc>
          <w:tcPr>
            <w:tcW w:w="1043" w:type="dxa"/>
          </w:tcPr>
          <w:p w:rsidR="00AE0380" w:rsidRPr="00300C48" w:rsidRDefault="00AE0380" w:rsidP="007F4495">
            <w:pPr>
              <w:jc w:val="center"/>
              <w:rPr>
                <w:sz w:val="24"/>
              </w:rPr>
            </w:pPr>
          </w:p>
        </w:tc>
        <w:tc>
          <w:tcPr>
            <w:tcW w:w="891" w:type="dxa"/>
          </w:tcPr>
          <w:p w:rsidR="00AE0380" w:rsidRPr="00300C48" w:rsidRDefault="00AE0380" w:rsidP="007F4495">
            <w:pPr>
              <w:jc w:val="center"/>
              <w:rPr>
                <w:sz w:val="24"/>
              </w:rPr>
            </w:pPr>
          </w:p>
        </w:tc>
        <w:tc>
          <w:tcPr>
            <w:tcW w:w="879" w:type="dxa"/>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р=0,04</w:t>
            </w:r>
          </w:p>
        </w:tc>
      </w:tr>
      <w:tr w:rsidR="00B3586E" w:rsidRPr="00300C48" w:rsidTr="00027C90">
        <w:trPr>
          <w:trHeight w:val="428"/>
        </w:trPr>
        <w:tc>
          <w:tcPr>
            <w:tcW w:w="9634" w:type="dxa"/>
            <w:gridSpan w:val="9"/>
            <w:shd w:val="clear" w:color="auto" w:fill="auto"/>
          </w:tcPr>
          <w:p w:rsidR="00B3586E" w:rsidRPr="00300C48" w:rsidRDefault="00B3586E" w:rsidP="00C35B92">
            <w:pPr>
              <w:rPr>
                <w:sz w:val="24"/>
              </w:rPr>
            </w:pPr>
            <w:r w:rsidRPr="00300C48">
              <w:rPr>
                <w:sz w:val="24"/>
              </w:rPr>
              <w:t>**- Корреляция значима на уровне 0,01 (двухсторонняя).</w:t>
            </w:r>
            <w:r w:rsidRPr="00300C48">
              <w:rPr>
                <w:sz w:val="24"/>
              </w:rPr>
              <w:tab/>
            </w:r>
            <w:r w:rsidRPr="00300C48">
              <w:rPr>
                <w:sz w:val="24"/>
              </w:rPr>
              <w:tab/>
            </w:r>
            <w:r w:rsidRPr="00300C48">
              <w:rPr>
                <w:sz w:val="24"/>
              </w:rPr>
              <w:tab/>
            </w:r>
          </w:p>
          <w:p w:rsidR="00B3586E" w:rsidRPr="00300C48" w:rsidRDefault="00B3586E" w:rsidP="00C35B92">
            <w:pPr>
              <w:rPr>
                <w:sz w:val="24"/>
              </w:rPr>
            </w:pPr>
            <w:r w:rsidRPr="00300C48">
              <w:rPr>
                <w:sz w:val="24"/>
              </w:rPr>
              <w:t>*- Корреляция значима на уровне 0,05 (двухсторонняя).</w:t>
            </w:r>
          </w:p>
        </w:tc>
      </w:tr>
    </w:tbl>
    <w:p w:rsidR="00886F1A" w:rsidRDefault="00886F1A" w:rsidP="007F4495">
      <w:pPr>
        <w:jc w:val="both"/>
        <w:rPr>
          <w:rStyle w:val="af"/>
          <w:b w:val="0"/>
          <w:bCs w:val="0"/>
          <w:szCs w:val="28"/>
        </w:rPr>
      </w:pPr>
    </w:p>
    <w:p w:rsidR="00D7313F" w:rsidRDefault="00D7313F" w:rsidP="007F4495">
      <w:pPr>
        <w:jc w:val="both"/>
        <w:rPr>
          <w:rStyle w:val="af"/>
          <w:b w:val="0"/>
          <w:bCs w:val="0"/>
          <w:szCs w:val="28"/>
        </w:rPr>
      </w:pPr>
    </w:p>
    <w:p w:rsidR="00D7313F" w:rsidRDefault="00D7313F" w:rsidP="007F4495">
      <w:pPr>
        <w:jc w:val="both"/>
        <w:rPr>
          <w:rStyle w:val="af"/>
          <w:b w:val="0"/>
          <w:bCs w:val="0"/>
          <w:szCs w:val="28"/>
        </w:rPr>
      </w:pPr>
    </w:p>
    <w:p w:rsidR="00D7313F" w:rsidRPr="007F4495" w:rsidRDefault="00D7313F" w:rsidP="00D7313F">
      <w:pPr>
        <w:ind w:firstLine="708"/>
        <w:jc w:val="both"/>
        <w:rPr>
          <w:szCs w:val="28"/>
        </w:rPr>
      </w:pPr>
      <w:r w:rsidRPr="007F4495">
        <w:rPr>
          <w:rFonts w:eastAsia="TimesNewRomanPSMT"/>
          <w:szCs w:val="28"/>
        </w:rPr>
        <w:t>Анализ корреляции между показателями окислительного метаболизма и исследуемыми показателями в группе беременных с ХАГ демонстрирует связь между ОМБ эритроцитов и МГ эритроцитов (r=</w:t>
      </w:r>
      <w:r w:rsidRPr="007F4495">
        <w:rPr>
          <w:szCs w:val="28"/>
        </w:rPr>
        <w:t>0,5, р=0,015</w:t>
      </w:r>
      <w:r w:rsidRPr="007F4495">
        <w:rPr>
          <w:rFonts w:eastAsia="TimesNewRomanPSMT"/>
          <w:szCs w:val="28"/>
        </w:rPr>
        <w:t>), между ОМБ плазмы и ДНК эритроцитов и РНК плазмы, r=</w:t>
      </w:r>
      <w:r w:rsidRPr="007F4495">
        <w:rPr>
          <w:szCs w:val="28"/>
        </w:rPr>
        <w:t xml:space="preserve">0,4, р=0,037; </w:t>
      </w:r>
      <w:r w:rsidRPr="007F4495">
        <w:rPr>
          <w:rFonts w:eastAsia="TimesNewRomanPSMT"/>
          <w:szCs w:val="28"/>
        </w:rPr>
        <w:t>r=</w:t>
      </w:r>
      <w:r w:rsidRPr="007F4495">
        <w:rPr>
          <w:szCs w:val="28"/>
        </w:rPr>
        <w:t xml:space="preserve">0,6, р=0,001 соответственно. Определена статистически значимая корреляционная связь между метилглиоксалем эритроцитов и РНКи ДНК эритроцитов, тромбоцитами крови </w:t>
      </w:r>
      <w:r w:rsidRPr="007F4495">
        <w:rPr>
          <w:rFonts w:eastAsia="TimesNewRomanPSMT"/>
          <w:szCs w:val="28"/>
        </w:rPr>
        <w:t>r=</w:t>
      </w:r>
      <w:r w:rsidRPr="007F4495">
        <w:rPr>
          <w:szCs w:val="28"/>
        </w:rPr>
        <w:t>0,4, р=0,02 для всех, между метилглиоксалем эритроцитов и MCV</w:t>
      </w:r>
      <w:r w:rsidRPr="007F4495">
        <w:rPr>
          <w:rFonts w:eastAsia="TimesNewRomanPSMT"/>
          <w:szCs w:val="28"/>
        </w:rPr>
        <w:t>r=</w:t>
      </w:r>
      <w:r w:rsidRPr="007F4495">
        <w:rPr>
          <w:szCs w:val="28"/>
        </w:rPr>
        <w:t xml:space="preserve">0,5, р=0,009. </w:t>
      </w:r>
      <w:r w:rsidR="00F12D84">
        <w:rPr>
          <w:szCs w:val="28"/>
        </w:rPr>
        <w:t>Обращает внимание</w:t>
      </w:r>
      <w:r w:rsidRPr="007F4495">
        <w:rPr>
          <w:szCs w:val="28"/>
        </w:rPr>
        <w:t xml:space="preserve"> статистически значимая корреляционная связь между</w:t>
      </w:r>
      <w:r w:rsidR="00061922">
        <w:rPr>
          <w:szCs w:val="28"/>
        </w:rPr>
        <w:t xml:space="preserve"> </w:t>
      </w:r>
      <w:r w:rsidRPr="007F4495">
        <w:rPr>
          <w:szCs w:val="28"/>
        </w:rPr>
        <w:t xml:space="preserve">метилиоксалем плазмы и фибриногеном </w:t>
      </w:r>
      <w:r w:rsidRPr="007F4495">
        <w:rPr>
          <w:rFonts w:eastAsia="TimesNewRomanPSMT"/>
          <w:szCs w:val="28"/>
        </w:rPr>
        <w:t>r=</w:t>
      </w:r>
      <w:r w:rsidRPr="007F4495">
        <w:rPr>
          <w:szCs w:val="28"/>
        </w:rPr>
        <w:t>0,4, р=0,04</w:t>
      </w:r>
      <w:r>
        <w:rPr>
          <w:szCs w:val="28"/>
        </w:rPr>
        <w:t xml:space="preserve"> (таблица 38</w:t>
      </w:r>
      <w:r w:rsidRPr="007F4495">
        <w:rPr>
          <w:szCs w:val="28"/>
        </w:rPr>
        <w:t xml:space="preserve">). </w:t>
      </w:r>
    </w:p>
    <w:p w:rsidR="00D7313F" w:rsidRDefault="00D7313F" w:rsidP="007F4495">
      <w:pPr>
        <w:jc w:val="both"/>
        <w:rPr>
          <w:rStyle w:val="af"/>
          <w:b w:val="0"/>
          <w:bCs w:val="0"/>
          <w:szCs w:val="28"/>
        </w:rPr>
      </w:pPr>
    </w:p>
    <w:p w:rsidR="00AE0380" w:rsidRDefault="00B3586E" w:rsidP="007F4495">
      <w:pPr>
        <w:jc w:val="both"/>
        <w:rPr>
          <w:rStyle w:val="af"/>
          <w:b w:val="0"/>
          <w:bCs w:val="0"/>
          <w:szCs w:val="28"/>
        </w:rPr>
      </w:pPr>
      <w:r w:rsidRPr="007F4495">
        <w:rPr>
          <w:rStyle w:val="af"/>
          <w:b w:val="0"/>
          <w:bCs w:val="0"/>
          <w:szCs w:val="28"/>
        </w:rPr>
        <w:t xml:space="preserve">Таблица </w:t>
      </w:r>
      <w:r w:rsidR="004D7A12">
        <w:rPr>
          <w:rStyle w:val="af"/>
          <w:b w:val="0"/>
          <w:bCs w:val="0"/>
          <w:szCs w:val="28"/>
        </w:rPr>
        <w:t>39</w:t>
      </w:r>
      <w:r w:rsidR="00886F1A">
        <w:rPr>
          <w:rStyle w:val="af"/>
          <w:b w:val="0"/>
          <w:bCs w:val="0"/>
          <w:szCs w:val="28"/>
        </w:rPr>
        <w:t xml:space="preserve"> - </w:t>
      </w:r>
      <w:r w:rsidR="00AE0380" w:rsidRPr="007F4495">
        <w:rPr>
          <w:rStyle w:val="af"/>
          <w:b w:val="0"/>
          <w:bCs w:val="0"/>
          <w:szCs w:val="28"/>
        </w:rPr>
        <w:t xml:space="preserve">Результаты парного корреляционного анализа (r-коэффициенты Спирмана) показателей оксилительного стресса и других показателей у беременных с ПЭ на фоне ХАГ </w:t>
      </w:r>
    </w:p>
    <w:p w:rsidR="00886F1A" w:rsidRPr="007F4495" w:rsidRDefault="00886F1A" w:rsidP="007F4495">
      <w:pPr>
        <w:jc w:val="both"/>
        <w:rPr>
          <w:b/>
          <w:bCs/>
          <w:szCs w:val="28"/>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0"/>
        <w:gridCol w:w="1712"/>
        <w:gridCol w:w="1312"/>
        <w:gridCol w:w="1748"/>
        <w:gridCol w:w="1748"/>
        <w:gridCol w:w="1277"/>
      </w:tblGrid>
      <w:tr w:rsidR="00AE0380" w:rsidRPr="00300C48" w:rsidTr="00886F1A">
        <w:trPr>
          <w:trHeight w:val="431"/>
        </w:trPr>
        <w:tc>
          <w:tcPr>
            <w:tcW w:w="1950" w:type="dxa"/>
            <w:shd w:val="clear" w:color="auto" w:fill="auto"/>
            <w:hideMark/>
          </w:tcPr>
          <w:p w:rsidR="00AE0380" w:rsidRPr="00300C48" w:rsidRDefault="00AE0380" w:rsidP="007F4495">
            <w:pPr>
              <w:jc w:val="center"/>
              <w:rPr>
                <w:sz w:val="24"/>
              </w:rPr>
            </w:pPr>
            <w:r w:rsidRPr="00300C48">
              <w:rPr>
                <w:sz w:val="24"/>
              </w:rPr>
              <w:t>Показатели</w:t>
            </w:r>
          </w:p>
        </w:tc>
        <w:tc>
          <w:tcPr>
            <w:tcW w:w="1712" w:type="dxa"/>
            <w:shd w:val="clear" w:color="auto" w:fill="auto"/>
            <w:hideMark/>
          </w:tcPr>
          <w:p w:rsidR="00AE0380" w:rsidRPr="00300C48" w:rsidRDefault="00AE0380" w:rsidP="007F4495">
            <w:pPr>
              <w:jc w:val="center"/>
              <w:rPr>
                <w:sz w:val="24"/>
              </w:rPr>
            </w:pPr>
            <w:r w:rsidRPr="00300C48">
              <w:rPr>
                <w:sz w:val="24"/>
              </w:rPr>
              <w:t>Креатинин (ПЭ+АГ)</w:t>
            </w:r>
          </w:p>
        </w:tc>
        <w:tc>
          <w:tcPr>
            <w:tcW w:w="1312" w:type="dxa"/>
            <w:shd w:val="clear" w:color="auto" w:fill="auto"/>
            <w:hideMark/>
          </w:tcPr>
          <w:p w:rsidR="00AE0380" w:rsidRPr="00300C48" w:rsidRDefault="00AE0380" w:rsidP="007F4495">
            <w:pPr>
              <w:jc w:val="center"/>
              <w:rPr>
                <w:sz w:val="24"/>
              </w:rPr>
            </w:pPr>
            <w:r w:rsidRPr="00300C48">
              <w:rPr>
                <w:sz w:val="24"/>
              </w:rPr>
              <w:t>Мочевина (ПЭ+АГ)</w:t>
            </w:r>
          </w:p>
        </w:tc>
        <w:tc>
          <w:tcPr>
            <w:tcW w:w="1748" w:type="dxa"/>
            <w:shd w:val="clear" w:color="auto" w:fill="auto"/>
          </w:tcPr>
          <w:p w:rsidR="00AE0380" w:rsidRPr="00300C48" w:rsidRDefault="00AE0380" w:rsidP="007F4495">
            <w:pPr>
              <w:jc w:val="center"/>
              <w:rPr>
                <w:sz w:val="24"/>
              </w:rPr>
            </w:pPr>
            <w:r w:rsidRPr="00300C48">
              <w:rPr>
                <w:sz w:val="24"/>
              </w:rPr>
              <w:t>ГКс плазмы (ПЭ+АГ)</w:t>
            </w:r>
          </w:p>
          <w:p w:rsidR="00AE0380" w:rsidRPr="00300C48" w:rsidRDefault="00AE0380" w:rsidP="007F4495">
            <w:pPr>
              <w:jc w:val="center"/>
              <w:rPr>
                <w:sz w:val="24"/>
              </w:rPr>
            </w:pPr>
          </w:p>
        </w:tc>
        <w:tc>
          <w:tcPr>
            <w:tcW w:w="1748" w:type="dxa"/>
          </w:tcPr>
          <w:p w:rsidR="00AE0380" w:rsidRPr="00300C48" w:rsidRDefault="00AE0380" w:rsidP="007F4495">
            <w:pPr>
              <w:jc w:val="center"/>
              <w:rPr>
                <w:sz w:val="24"/>
              </w:rPr>
            </w:pPr>
            <w:r w:rsidRPr="00300C48">
              <w:rPr>
                <w:sz w:val="24"/>
              </w:rPr>
              <w:t>Аденин плазмы (ПЭ+АГ)</w:t>
            </w:r>
          </w:p>
        </w:tc>
        <w:tc>
          <w:tcPr>
            <w:tcW w:w="1277" w:type="dxa"/>
          </w:tcPr>
          <w:p w:rsidR="00AE0380" w:rsidRPr="00300C48" w:rsidRDefault="00AE0380" w:rsidP="007F4495">
            <w:pPr>
              <w:jc w:val="center"/>
              <w:rPr>
                <w:sz w:val="24"/>
              </w:rPr>
            </w:pPr>
            <w:r w:rsidRPr="00300C48">
              <w:rPr>
                <w:sz w:val="24"/>
              </w:rPr>
              <w:t>Бета-2-МГ (ПЭ+АГ)</w:t>
            </w:r>
          </w:p>
        </w:tc>
      </w:tr>
      <w:tr w:rsidR="00AE0380" w:rsidRPr="00300C48" w:rsidTr="00886F1A">
        <w:trPr>
          <w:trHeight w:val="431"/>
        </w:trPr>
        <w:tc>
          <w:tcPr>
            <w:tcW w:w="1950" w:type="dxa"/>
            <w:shd w:val="clear" w:color="auto" w:fill="auto"/>
          </w:tcPr>
          <w:p w:rsidR="00AE0380" w:rsidRPr="00300C48" w:rsidRDefault="00AE0380" w:rsidP="007F4495">
            <w:pPr>
              <w:jc w:val="center"/>
              <w:rPr>
                <w:sz w:val="24"/>
              </w:rPr>
            </w:pPr>
            <w:r w:rsidRPr="00300C48">
              <w:rPr>
                <w:sz w:val="24"/>
              </w:rPr>
              <w:t>АОРР (ПЭ+АГ)</w:t>
            </w:r>
          </w:p>
        </w:tc>
        <w:tc>
          <w:tcPr>
            <w:tcW w:w="1712" w:type="dxa"/>
            <w:shd w:val="clear" w:color="auto" w:fill="auto"/>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р=0,02</w:t>
            </w:r>
          </w:p>
        </w:tc>
        <w:tc>
          <w:tcPr>
            <w:tcW w:w="1312" w:type="dxa"/>
            <w:shd w:val="clear" w:color="auto" w:fill="auto"/>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р=0,009</w:t>
            </w:r>
          </w:p>
        </w:tc>
        <w:tc>
          <w:tcPr>
            <w:tcW w:w="1748" w:type="dxa"/>
            <w:shd w:val="clear" w:color="auto" w:fill="auto"/>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р=0,01</w:t>
            </w:r>
          </w:p>
        </w:tc>
        <w:tc>
          <w:tcPr>
            <w:tcW w:w="1748" w:type="dxa"/>
          </w:tcPr>
          <w:p w:rsidR="00AE0380" w:rsidRPr="00300C48" w:rsidRDefault="00AE0380" w:rsidP="007F4495">
            <w:pPr>
              <w:jc w:val="center"/>
              <w:rPr>
                <w:sz w:val="24"/>
              </w:rPr>
            </w:pPr>
            <w:r w:rsidRPr="00300C48">
              <w:rPr>
                <w:sz w:val="24"/>
              </w:rPr>
              <w:t>-0,5**</w:t>
            </w:r>
          </w:p>
          <w:p w:rsidR="00AE0380" w:rsidRPr="00300C48" w:rsidRDefault="00AE0380" w:rsidP="007F4495">
            <w:pPr>
              <w:pStyle w:val="ab"/>
              <w:spacing w:before="0" w:beforeAutospacing="0" w:after="0" w:afterAutospacing="0"/>
              <w:jc w:val="center"/>
              <w:rPr>
                <w:sz w:val="24"/>
              </w:rPr>
            </w:pPr>
            <w:r w:rsidRPr="00300C48">
              <w:rPr>
                <w:sz w:val="24"/>
              </w:rPr>
              <w:t>Р=0,004</w:t>
            </w:r>
          </w:p>
        </w:tc>
        <w:tc>
          <w:tcPr>
            <w:tcW w:w="1277" w:type="dxa"/>
          </w:tcPr>
          <w:p w:rsidR="00AE0380" w:rsidRPr="00300C48" w:rsidRDefault="00AE0380" w:rsidP="007F4495">
            <w:pPr>
              <w:pStyle w:val="ab"/>
              <w:spacing w:before="0" w:beforeAutospacing="0" w:after="0" w:afterAutospacing="0"/>
              <w:jc w:val="center"/>
              <w:rPr>
                <w:sz w:val="24"/>
              </w:rPr>
            </w:pPr>
          </w:p>
        </w:tc>
      </w:tr>
      <w:tr w:rsidR="00AE0380" w:rsidRPr="00300C48" w:rsidTr="00886F1A">
        <w:trPr>
          <w:trHeight w:val="431"/>
        </w:trPr>
        <w:tc>
          <w:tcPr>
            <w:tcW w:w="1950" w:type="dxa"/>
            <w:shd w:val="clear" w:color="auto" w:fill="auto"/>
          </w:tcPr>
          <w:p w:rsidR="00AE0380" w:rsidRPr="00300C48" w:rsidRDefault="00AE0380" w:rsidP="007F4495">
            <w:pPr>
              <w:jc w:val="center"/>
              <w:rPr>
                <w:sz w:val="24"/>
              </w:rPr>
            </w:pPr>
            <w:r w:rsidRPr="00300C48">
              <w:rPr>
                <w:sz w:val="24"/>
              </w:rPr>
              <w:t>МГ плазмы (ПЭ+АГ)</w:t>
            </w:r>
          </w:p>
        </w:tc>
        <w:tc>
          <w:tcPr>
            <w:tcW w:w="1712" w:type="dxa"/>
            <w:shd w:val="clear" w:color="auto" w:fill="auto"/>
          </w:tcPr>
          <w:p w:rsidR="00AE0380" w:rsidRPr="00300C48" w:rsidRDefault="00AE0380" w:rsidP="007F4495">
            <w:pPr>
              <w:jc w:val="center"/>
              <w:rPr>
                <w:sz w:val="24"/>
              </w:rPr>
            </w:pPr>
          </w:p>
        </w:tc>
        <w:tc>
          <w:tcPr>
            <w:tcW w:w="1312" w:type="dxa"/>
            <w:shd w:val="clear" w:color="auto" w:fill="auto"/>
          </w:tcPr>
          <w:p w:rsidR="00AE0380" w:rsidRPr="00300C48" w:rsidRDefault="00AE0380" w:rsidP="007F4495">
            <w:pPr>
              <w:jc w:val="center"/>
              <w:rPr>
                <w:sz w:val="24"/>
              </w:rPr>
            </w:pPr>
          </w:p>
        </w:tc>
        <w:tc>
          <w:tcPr>
            <w:tcW w:w="1748" w:type="dxa"/>
            <w:shd w:val="clear" w:color="auto" w:fill="auto"/>
          </w:tcPr>
          <w:p w:rsidR="00AE0380" w:rsidRPr="00300C48" w:rsidRDefault="00AE0380" w:rsidP="007F4495">
            <w:pPr>
              <w:jc w:val="center"/>
              <w:rPr>
                <w:sz w:val="24"/>
              </w:rPr>
            </w:pPr>
          </w:p>
          <w:p w:rsidR="00AE0380" w:rsidRPr="00300C48" w:rsidRDefault="00AE0380" w:rsidP="007F4495">
            <w:pPr>
              <w:jc w:val="center"/>
              <w:rPr>
                <w:sz w:val="24"/>
              </w:rPr>
            </w:pPr>
          </w:p>
        </w:tc>
        <w:tc>
          <w:tcPr>
            <w:tcW w:w="1748" w:type="dxa"/>
          </w:tcPr>
          <w:p w:rsidR="00AE0380" w:rsidRPr="00300C48" w:rsidRDefault="00AE0380" w:rsidP="007F4495">
            <w:pPr>
              <w:jc w:val="center"/>
              <w:rPr>
                <w:sz w:val="24"/>
              </w:rPr>
            </w:pPr>
          </w:p>
        </w:tc>
        <w:tc>
          <w:tcPr>
            <w:tcW w:w="1277" w:type="dxa"/>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р=0,002</w:t>
            </w:r>
          </w:p>
        </w:tc>
      </w:tr>
      <w:tr w:rsidR="00AE0380" w:rsidRPr="00300C48" w:rsidTr="00886F1A">
        <w:trPr>
          <w:trHeight w:val="431"/>
        </w:trPr>
        <w:tc>
          <w:tcPr>
            <w:tcW w:w="9747" w:type="dxa"/>
            <w:gridSpan w:val="6"/>
            <w:shd w:val="clear" w:color="auto" w:fill="auto"/>
          </w:tcPr>
          <w:p w:rsidR="00AE0380" w:rsidRPr="00300C48" w:rsidRDefault="00AE0380" w:rsidP="00C35B92">
            <w:pPr>
              <w:rPr>
                <w:sz w:val="24"/>
              </w:rPr>
            </w:pPr>
            <w:r w:rsidRPr="00300C48">
              <w:rPr>
                <w:sz w:val="24"/>
              </w:rPr>
              <w:t>**- Корреляция значима на уровне 0,01 (двухсторонняя).</w:t>
            </w:r>
            <w:r w:rsidRPr="00300C48">
              <w:rPr>
                <w:sz w:val="24"/>
              </w:rPr>
              <w:tab/>
            </w:r>
            <w:r w:rsidRPr="00300C48">
              <w:rPr>
                <w:sz w:val="24"/>
              </w:rPr>
              <w:tab/>
            </w:r>
            <w:r w:rsidRPr="00300C48">
              <w:rPr>
                <w:sz w:val="24"/>
              </w:rPr>
              <w:tab/>
            </w:r>
            <w:r w:rsidRPr="00300C48">
              <w:rPr>
                <w:sz w:val="24"/>
              </w:rPr>
              <w:tab/>
            </w:r>
          </w:p>
          <w:p w:rsidR="00AE0380" w:rsidRPr="00300C48" w:rsidRDefault="00AE0380" w:rsidP="00C35B92">
            <w:pPr>
              <w:rPr>
                <w:sz w:val="24"/>
              </w:rPr>
            </w:pPr>
            <w:r w:rsidRPr="00300C48">
              <w:rPr>
                <w:sz w:val="24"/>
              </w:rPr>
              <w:t>*- Корреляция значима на уровне 0,05 (двухсторонняя).</w:t>
            </w:r>
          </w:p>
        </w:tc>
      </w:tr>
    </w:tbl>
    <w:p w:rsidR="00886F1A" w:rsidRDefault="00886F1A" w:rsidP="007F4495">
      <w:pPr>
        <w:pStyle w:val="ab"/>
        <w:spacing w:before="0" w:beforeAutospacing="0" w:after="0" w:afterAutospacing="0"/>
        <w:ind w:firstLine="560"/>
        <w:jc w:val="both"/>
        <w:rPr>
          <w:rFonts w:eastAsia="TimesNewRomanPSMT"/>
          <w:szCs w:val="28"/>
        </w:rPr>
      </w:pPr>
    </w:p>
    <w:p w:rsidR="004D7A12" w:rsidRPr="007F4495" w:rsidRDefault="004D7A12" w:rsidP="004D7A12">
      <w:pPr>
        <w:pStyle w:val="ab"/>
        <w:spacing w:before="0" w:beforeAutospacing="0" w:after="0" w:afterAutospacing="0"/>
        <w:ind w:firstLine="560"/>
        <w:jc w:val="both"/>
        <w:rPr>
          <w:rFonts w:eastAsia="TimesNewRomanPSMT"/>
          <w:szCs w:val="28"/>
        </w:rPr>
      </w:pPr>
      <w:r w:rsidRPr="007F4495">
        <w:rPr>
          <w:rFonts w:eastAsia="TimesNewRomanPSMT"/>
          <w:szCs w:val="28"/>
        </w:rPr>
        <w:t>В группе беременных с преэклампсией на фоне ХАГ была определена статистически значимая корреляционная связь между АОРР и креатинином и мочевиной (показателями азотистого обмена, показатели фильтрационной работы почек) r=-</w:t>
      </w:r>
      <w:r w:rsidRPr="007F4495">
        <w:rPr>
          <w:szCs w:val="28"/>
        </w:rPr>
        <w:t xml:space="preserve">0,4, р=0,02 и </w:t>
      </w:r>
      <w:r w:rsidRPr="007F4495">
        <w:rPr>
          <w:rFonts w:eastAsia="TimesNewRomanPSMT"/>
          <w:szCs w:val="28"/>
        </w:rPr>
        <w:t>r=</w:t>
      </w:r>
      <w:r w:rsidRPr="007F4495">
        <w:rPr>
          <w:szCs w:val="28"/>
        </w:rPr>
        <w:t xml:space="preserve">0,4, р=0,009 сооответственно. А также статистически значимая отрицательная корреляционная связь между АОРР и ГКс плазмы крови </w:t>
      </w:r>
      <w:r w:rsidRPr="007F4495">
        <w:rPr>
          <w:rFonts w:eastAsia="TimesNewRomanPSMT"/>
          <w:szCs w:val="28"/>
        </w:rPr>
        <w:t>r=-</w:t>
      </w:r>
      <w:r w:rsidRPr="007F4495">
        <w:rPr>
          <w:szCs w:val="28"/>
        </w:rPr>
        <w:t xml:space="preserve">0,5, р=0,01, между АОРР и аденином плазмы крови </w:t>
      </w:r>
      <w:r w:rsidRPr="007F4495">
        <w:rPr>
          <w:rFonts w:eastAsia="TimesNewRomanPSMT"/>
          <w:szCs w:val="28"/>
        </w:rPr>
        <w:t>r=-</w:t>
      </w:r>
      <w:r w:rsidRPr="007F4495">
        <w:rPr>
          <w:szCs w:val="28"/>
        </w:rPr>
        <w:t>0,5, р=0,004. Была обнаружена достоверная корреля</w:t>
      </w:r>
      <w:r w:rsidR="00061922">
        <w:rPr>
          <w:szCs w:val="28"/>
        </w:rPr>
        <w:t>ц</w:t>
      </w:r>
      <w:r w:rsidRPr="007F4495">
        <w:rPr>
          <w:szCs w:val="28"/>
        </w:rPr>
        <w:t>ионная связь между МГ плазмы и маркером фильтрационной функции почек</w:t>
      </w:r>
      <w:r w:rsidR="00061922">
        <w:rPr>
          <w:szCs w:val="28"/>
        </w:rPr>
        <w:t xml:space="preserve"> </w:t>
      </w:r>
      <w:r w:rsidRPr="007F4495">
        <w:rPr>
          <w:szCs w:val="28"/>
        </w:rPr>
        <w:t>-</w:t>
      </w:r>
      <w:r w:rsidR="00061922">
        <w:rPr>
          <w:szCs w:val="28"/>
        </w:rPr>
        <w:t xml:space="preserve"> </w:t>
      </w:r>
      <w:r w:rsidRPr="007F4495">
        <w:rPr>
          <w:szCs w:val="28"/>
        </w:rPr>
        <w:t xml:space="preserve">бета-2-микроглобулином - </w:t>
      </w:r>
      <w:r w:rsidRPr="007F4495">
        <w:rPr>
          <w:rFonts w:eastAsia="TimesNewRomanPSMT"/>
          <w:szCs w:val="28"/>
        </w:rPr>
        <w:t>r=-</w:t>
      </w:r>
      <w:r w:rsidRPr="007F4495">
        <w:rPr>
          <w:szCs w:val="28"/>
        </w:rPr>
        <w:t>0,5, р=0,002</w:t>
      </w:r>
      <w:r>
        <w:rPr>
          <w:szCs w:val="28"/>
        </w:rPr>
        <w:t xml:space="preserve"> (таблица 39)</w:t>
      </w:r>
      <w:r w:rsidRPr="007F4495">
        <w:rPr>
          <w:szCs w:val="28"/>
        </w:rPr>
        <w:t>.</w:t>
      </w:r>
    </w:p>
    <w:p w:rsidR="00AE0380" w:rsidRPr="007F4495" w:rsidRDefault="00AE0380" w:rsidP="007F4495">
      <w:pPr>
        <w:pStyle w:val="ab"/>
        <w:spacing w:before="0" w:beforeAutospacing="0" w:after="0" w:afterAutospacing="0"/>
        <w:jc w:val="both"/>
        <w:rPr>
          <w:rFonts w:eastAsia="TimesNewRomanPSMT"/>
          <w:szCs w:val="28"/>
        </w:rPr>
      </w:pPr>
    </w:p>
    <w:p w:rsidR="00AE0380" w:rsidRPr="007F4495" w:rsidRDefault="00815AAD" w:rsidP="00300C48">
      <w:pPr>
        <w:pStyle w:val="ab"/>
        <w:numPr>
          <w:ilvl w:val="2"/>
          <w:numId w:val="24"/>
        </w:numPr>
        <w:spacing w:before="0" w:beforeAutospacing="0" w:after="0" w:afterAutospacing="0"/>
        <w:ind w:left="0" w:firstLine="708"/>
        <w:jc w:val="both"/>
        <w:rPr>
          <w:szCs w:val="28"/>
        </w:rPr>
      </w:pPr>
      <w:r w:rsidRPr="007F4495">
        <w:rPr>
          <w:rFonts w:eastAsia="TimesNewRomanPSMT"/>
          <w:b/>
          <w:bCs/>
          <w:szCs w:val="28"/>
        </w:rPr>
        <w:t>Сра</w:t>
      </w:r>
      <w:r w:rsidR="00AE0380" w:rsidRPr="007F4495">
        <w:rPr>
          <w:rFonts w:eastAsia="TimesNewRomanPSMT"/>
          <w:b/>
          <w:bCs/>
          <w:szCs w:val="28"/>
        </w:rPr>
        <w:t>внительное изучение показателей внеклеточных н</w:t>
      </w:r>
      <w:r w:rsidR="00DB07B5">
        <w:rPr>
          <w:rFonts w:eastAsia="TimesNewRomanPSMT"/>
          <w:b/>
          <w:bCs/>
          <w:szCs w:val="28"/>
        </w:rPr>
        <w:t>у</w:t>
      </w:r>
      <w:r w:rsidR="00AE0380" w:rsidRPr="007F4495">
        <w:rPr>
          <w:rFonts w:eastAsia="TimesNewRomanPSMT"/>
          <w:b/>
          <w:bCs/>
          <w:szCs w:val="28"/>
        </w:rPr>
        <w:t>клеиновых кислот в эритроцитах и плазме крови беременных с преэклампсией на фоне хронической гипертензии и групп сравнения</w:t>
      </w:r>
      <w:r w:rsidR="00300C48">
        <w:rPr>
          <w:rFonts w:eastAsia="TimesNewRomanPSMT"/>
          <w:b/>
          <w:bCs/>
          <w:szCs w:val="28"/>
        </w:rPr>
        <w:t xml:space="preserve"> </w:t>
      </w:r>
    </w:p>
    <w:p w:rsidR="00C35B92" w:rsidRPr="00D7313F" w:rsidRDefault="00D7313F" w:rsidP="00D7313F">
      <w:pPr>
        <w:pStyle w:val="ab"/>
        <w:spacing w:before="0" w:beforeAutospacing="0" w:after="0" w:afterAutospacing="0"/>
        <w:ind w:firstLine="708"/>
        <w:jc w:val="both"/>
        <w:rPr>
          <w:rFonts w:eastAsia="TimesNewRomanPSMT"/>
          <w:szCs w:val="28"/>
        </w:rPr>
      </w:pPr>
      <w:r>
        <w:rPr>
          <w:rFonts w:eastAsia="TimesNewRomanPSMT"/>
          <w:szCs w:val="28"/>
        </w:rPr>
        <w:t>В таблице 40 представлено с</w:t>
      </w:r>
      <w:r w:rsidRPr="007F4495">
        <w:rPr>
          <w:rFonts w:eastAsia="TimesNewRomanPSMT"/>
          <w:szCs w:val="28"/>
        </w:rPr>
        <w:t>одержание показателей внеклеточных нуклеиновых кислот у беременных с ХАГ и беременных преэклампсией на фоне ХАГ</w:t>
      </w:r>
      <w:r w:rsidR="00817A20" w:rsidRPr="00817A20">
        <w:rPr>
          <w:rFonts w:eastAsia="TimesNewRomanPSMT"/>
          <w:szCs w:val="28"/>
        </w:rPr>
        <w:t xml:space="preserve"> [11</w:t>
      </w:r>
      <w:r w:rsidR="00465859" w:rsidRPr="00465859">
        <w:rPr>
          <w:rFonts w:eastAsia="TimesNewRomanPSMT"/>
          <w:szCs w:val="28"/>
        </w:rPr>
        <w:t>7</w:t>
      </w:r>
      <w:r w:rsidR="00817A20" w:rsidRPr="00817A20">
        <w:rPr>
          <w:rFonts w:eastAsia="TimesNewRomanPSMT"/>
          <w:szCs w:val="28"/>
        </w:rPr>
        <w:t>]</w:t>
      </w:r>
      <w:r>
        <w:rPr>
          <w:rFonts w:eastAsia="TimesNewRomanPSMT"/>
          <w:szCs w:val="28"/>
        </w:rPr>
        <w:t xml:space="preserve">. </w:t>
      </w:r>
      <w:r w:rsidRPr="007F4495">
        <w:rPr>
          <w:color w:val="000000"/>
          <w:szCs w:val="28"/>
        </w:rPr>
        <w:t>Из данных таблицы 4</w:t>
      </w:r>
      <w:r>
        <w:rPr>
          <w:color w:val="000000"/>
          <w:szCs w:val="28"/>
        </w:rPr>
        <w:t>0</w:t>
      </w:r>
      <w:r w:rsidRPr="007F4495">
        <w:rPr>
          <w:color w:val="000000"/>
          <w:szCs w:val="28"/>
        </w:rPr>
        <w:t xml:space="preserve"> следует, что содержания вкНК в плазме и эритроцитах крови наблюдалось разнонаправленное изменение показателей. Все показатели достоверно различались между группами.</w:t>
      </w:r>
      <w:r>
        <w:rPr>
          <w:color w:val="000000"/>
          <w:szCs w:val="28"/>
        </w:rPr>
        <w:t xml:space="preserve"> </w:t>
      </w:r>
      <w:r w:rsidRPr="007F4495">
        <w:rPr>
          <w:color w:val="000000"/>
          <w:szCs w:val="28"/>
        </w:rPr>
        <w:t xml:space="preserve">Наиболее высокие показатели вкНК в эритроцитах крови были обнаружены у беременных с преэклампсией на фоне хронической АГ: достоверное повышение КРФ в 8 раз, РНК в 5 раз, ДНК в 4 раза относительно группы с ХАГ (р=0,00002, р=0,00012, р=0002 соответственно, </w:t>
      </w:r>
      <w:r w:rsidRPr="007F4495">
        <w:rPr>
          <w:bCs/>
          <w:color w:val="000000"/>
          <w:szCs w:val="28"/>
        </w:rPr>
        <w:t>р&lt;0,05)</w:t>
      </w:r>
      <w:r w:rsidRPr="007F4495">
        <w:rPr>
          <w:color w:val="000000"/>
          <w:szCs w:val="28"/>
        </w:rPr>
        <w:t>.</w:t>
      </w:r>
    </w:p>
    <w:p w:rsidR="00AE0380" w:rsidRDefault="00AE0380" w:rsidP="007F4495">
      <w:pPr>
        <w:pStyle w:val="ab"/>
        <w:spacing w:before="0" w:beforeAutospacing="0" w:after="0" w:afterAutospacing="0"/>
        <w:jc w:val="both"/>
        <w:rPr>
          <w:szCs w:val="28"/>
        </w:rPr>
      </w:pPr>
      <w:r w:rsidRPr="007F4495">
        <w:rPr>
          <w:szCs w:val="28"/>
        </w:rPr>
        <w:t xml:space="preserve">Таблица </w:t>
      </w:r>
      <w:r w:rsidR="004D7A12">
        <w:rPr>
          <w:szCs w:val="28"/>
        </w:rPr>
        <w:t>40</w:t>
      </w:r>
      <w:r w:rsidR="00886F1A">
        <w:rPr>
          <w:szCs w:val="28"/>
        </w:rPr>
        <w:t xml:space="preserve"> -</w:t>
      </w:r>
      <w:r w:rsidRPr="007F4495">
        <w:rPr>
          <w:szCs w:val="28"/>
        </w:rPr>
        <w:t xml:space="preserve"> </w:t>
      </w:r>
      <w:r w:rsidR="00AC3FA0" w:rsidRPr="007F4495">
        <w:rPr>
          <w:rFonts w:eastAsia="TimesNewRomanPSMT"/>
          <w:szCs w:val="28"/>
        </w:rPr>
        <w:t xml:space="preserve">Содержание показателей внеклеточных нуклеиновых кислот у беременных с ХАГ и беременных преэклампсией на фоне ХАГ (Me </w:t>
      </w:r>
      <w:r w:rsidR="00AC3FA0" w:rsidRPr="007F4495">
        <w:rPr>
          <w:szCs w:val="28"/>
        </w:rPr>
        <w:t>(Q25-Q75))</w:t>
      </w:r>
    </w:p>
    <w:p w:rsidR="00C35B92" w:rsidRPr="007F4495" w:rsidRDefault="00C35B92" w:rsidP="007F4495">
      <w:pPr>
        <w:pStyle w:val="ab"/>
        <w:spacing w:before="0" w:beforeAutospacing="0" w:after="0" w:afterAutospacing="0"/>
        <w:jc w:val="both"/>
        <w:rPr>
          <w:szCs w:val="28"/>
        </w:rPr>
      </w:pPr>
    </w:p>
    <w:tbl>
      <w:tblPr>
        <w:tblStyle w:val="af0"/>
        <w:tblW w:w="9634" w:type="dxa"/>
        <w:tblLook w:val="04A0" w:firstRow="1" w:lastRow="0" w:firstColumn="1" w:lastColumn="0" w:noHBand="0" w:noVBand="1"/>
      </w:tblPr>
      <w:tblGrid>
        <w:gridCol w:w="2672"/>
        <w:gridCol w:w="2124"/>
        <w:gridCol w:w="3184"/>
        <w:gridCol w:w="1654"/>
      </w:tblGrid>
      <w:tr w:rsidR="00C75B19" w:rsidRPr="00300C48" w:rsidTr="00027C90">
        <w:trPr>
          <w:trHeight w:val="578"/>
        </w:trPr>
        <w:tc>
          <w:tcPr>
            <w:tcW w:w="0" w:type="auto"/>
          </w:tcPr>
          <w:p w:rsidR="00C75B19" w:rsidRPr="00300C48" w:rsidRDefault="00C75B19" w:rsidP="007F4495">
            <w:pPr>
              <w:pStyle w:val="ab"/>
              <w:spacing w:before="0" w:beforeAutospacing="0" w:after="0" w:afterAutospacing="0"/>
              <w:jc w:val="center"/>
              <w:rPr>
                <w:rFonts w:eastAsia="TimesNewRomanPSMT"/>
                <w:sz w:val="24"/>
              </w:rPr>
            </w:pPr>
            <w:r w:rsidRPr="00300C48">
              <w:rPr>
                <w:rFonts w:eastAsia="TimesNewRomanPSMT"/>
                <w:sz w:val="24"/>
              </w:rPr>
              <w:t>Показатели</w:t>
            </w:r>
          </w:p>
        </w:tc>
        <w:tc>
          <w:tcPr>
            <w:tcW w:w="0" w:type="auto"/>
          </w:tcPr>
          <w:p w:rsidR="00C75B19" w:rsidRPr="00300C48" w:rsidRDefault="00C75B19" w:rsidP="007F4495">
            <w:pPr>
              <w:pStyle w:val="ab"/>
              <w:spacing w:before="0" w:beforeAutospacing="0" w:after="0" w:afterAutospacing="0"/>
              <w:jc w:val="center"/>
              <w:rPr>
                <w:rFonts w:eastAsia="TimesNewRomanPSMT"/>
                <w:sz w:val="24"/>
              </w:rPr>
            </w:pPr>
            <w:r w:rsidRPr="00300C48">
              <w:rPr>
                <w:sz w:val="24"/>
              </w:rPr>
              <w:t>1 группа - ХАГ n=32</w:t>
            </w:r>
          </w:p>
        </w:tc>
        <w:tc>
          <w:tcPr>
            <w:tcW w:w="0" w:type="auto"/>
          </w:tcPr>
          <w:p w:rsidR="00C75B19" w:rsidRPr="00300C48" w:rsidRDefault="00D04A36" w:rsidP="007F4495">
            <w:pPr>
              <w:pStyle w:val="ab"/>
              <w:spacing w:before="0" w:beforeAutospacing="0" w:after="0" w:afterAutospacing="0"/>
              <w:jc w:val="center"/>
              <w:rPr>
                <w:rFonts w:eastAsia="TimesNewRomanPSMT"/>
                <w:sz w:val="24"/>
              </w:rPr>
            </w:pPr>
            <w:r w:rsidRPr="00300C48">
              <w:rPr>
                <w:sz w:val="24"/>
              </w:rPr>
              <w:t>2</w:t>
            </w:r>
            <w:r w:rsidR="00C75B19" w:rsidRPr="00300C48">
              <w:rPr>
                <w:sz w:val="24"/>
              </w:rPr>
              <w:t xml:space="preserve"> группа – ПЭ на фоне ХАГn=35</w:t>
            </w:r>
          </w:p>
        </w:tc>
        <w:tc>
          <w:tcPr>
            <w:tcW w:w="1654" w:type="dxa"/>
          </w:tcPr>
          <w:p w:rsidR="00C75B19" w:rsidRPr="00300C48" w:rsidRDefault="00C75B19" w:rsidP="007F4495">
            <w:pPr>
              <w:pStyle w:val="ab"/>
              <w:spacing w:before="0" w:beforeAutospacing="0" w:after="0" w:afterAutospacing="0"/>
              <w:jc w:val="center"/>
              <w:rPr>
                <w:sz w:val="24"/>
              </w:rPr>
            </w:pPr>
            <w:r w:rsidRPr="00300C48">
              <w:rPr>
                <w:sz w:val="24"/>
              </w:rPr>
              <w:t>Уровень р</w:t>
            </w:r>
          </w:p>
        </w:tc>
      </w:tr>
      <w:tr w:rsidR="00C75B19" w:rsidRPr="00300C48" w:rsidTr="00027C90">
        <w:trPr>
          <w:trHeight w:val="558"/>
        </w:trPr>
        <w:tc>
          <w:tcPr>
            <w:tcW w:w="0" w:type="auto"/>
          </w:tcPr>
          <w:p w:rsidR="00C75B19" w:rsidRPr="00300C48" w:rsidRDefault="00C75B19" w:rsidP="007F4495">
            <w:pPr>
              <w:pStyle w:val="ab"/>
              <w:spacing w:before="0" w:beforeAutospacing="0" w:after="0" w:afterAutospacing="0"/>
              <w:jc w:val="center"/>
              <w:rPr>
                <w:rFonts w:eastAsia="TimesNewRomanPSMT"/>
                <w:sz w:val="24"/>
              </w:rPr>
            </w:pPr>
            <w:r w:rsidRPr="00300C48">
              <w:rPr>
                <w:rFonts w:eastAsia="TimesNewRomanPSMT"/>
                <w:sz w:val="24"/>
              </w:rPr>
              <w:t>КРФ эритроцитов</w:t>
            </w:r>
            <w:r w:rsidR="00AC3FA0" w:rsidRPr="00300C48">
              <w:rPr>
                <w:rFonts w:eastAsia="TimesNewRomanPSMT"/>
                <w:sz w:val="24"/>
              </w:rPr>
              <w:t>, мкг/мл</w:t>
            </w:r>
          </w:p>
        </w:tc>
        <w:tc>
          <w:tcPr>
            <w:tcW w:w="0" w:type="auto"/>
          </w:tcPr>
          <w:p w:rsidR="00C75B19" w:rsidRPr="00300C48" w:rsidRDefault="00C75B19" w:rsidP="007F4495">
            <w:pPr>
              <w:pStyle w:val="ab"/>
              <w:spacing w:before="0" w:beforeAutospacing="0" w:after="0" w:afterAutospacing="0"/>
              <w:jc w:val="center"/>
              <w:rPr>
                <w:color w:val="000000"/>
                <w:sz w:val="24"/>
              </w:rPr>
            </w:pPr>
            <w:r w:rsidRPr="00300C48">
              <w:rPr>
                <w:color w:val="000000"/>
                <w:sz w:val="24"/>
              </w:rPr>
              <w:t>0,0063</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(0,0228-0,0036)</w:t>
            </w:r>
          </w:p>
        </w:tc>
        <w:tc>
          <w:tcPr>
            <w:tcW w:w="0" w:type="auto"/>
          </w:tcPr>
          <w:p w:rsidR="00C75B19" w:rsidRPr="00300C48" w:rsidRDefault="00C75B19" w:rsidP="007F4495">
            <w:pPr>
              <w:pStyle w:val="ab"/>
              <w:spacing w:before="0" w:beforeAutospacing="0" w:after="0" w:afterAutospacing="0"/>
              <w:jc w:val="center"/>
              <w:rPr>
                <w:color w:val="000000"/>
                <w:sz w:val="24"/>
              </w:rPr>
            </w:pPr>
            <w:r w:rsidRPr="00300C48">
              <w:rPr>
                <w:color w:val="000000"/>
                <w:sz w:val="24"/>
              </w:rPr>
              <w:t>0,0257</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(0,0369-0,0217)</w:t>
            </w:r>
          </w:p>
        </w:tc>
        <w:tc>
          <w:tcPr>
            <w:tcW w:w="1654" w:type="dxa"/>
          </w:tcPr>
          <w:p w:rsidR="00C75B19" w:rsidRPr="00300C48" w:rsidRDefault="00C75B19" w:rsidP="007F4495">
            <w:pPr>
              <w:pStyle w:val="ab"/>
              <w:spacing w:before="0" w:beforeAutospacing="0" w:after="0" w:afterAutospacing="0"/>
              <w:jc w:val="center"/>
              <w:rPr>
                <w:b/>
                <w:bCs/>
                <w:color w:val="000000"/>
                <w:sz w:val="24"/>
              </w:rPr>
            </w:pPr>
            <w:r w:rsidRPr="00300C48">
              <w:rPr>
                <w:b/>
                <w:bCs/>
                <w:color w:val="000000"/>
                <w:sz w:val="24"/>
              </w:rPr>
              <w:t>0,00002</w:t>
            </w:r>
            <w:r w:rsidR="0024069D" w:rsidRPr="00300C48">
              <w:rPr>
                <w:b/>
                <w:bCs/>
                <w:color w:val="000000"/>
                <w:sz w:val="24"/>
              </w:rPr>
              <w:t>*</w:t>
            </w:r>
          </w:p>
        </w:tc>
      </w:tr>
      <w:tr w:rsidR="00C75B19" w:rsidRPr="00300C48" w:rsidTr="00027C90">
        <w:trPr>
          <w:trHeight w:val="552"/>
        </w:trPr>
        <w:tc>
          <w:tcPr>
            <w:tcW w:w="0" w:type="auto"/>
          </w:tcPr>
          <w:p w:rsidR="00C75B19" w:rsidRPr="00300C48" w:rsidRDefault="00C75B19" w:rsidP="007F4495">
            <w:pPr>
              <w:pStyle w:val="ab"/>
              <w:spacing w:before="0" w:beforeAutospacing="0" w:after="0" w:afterAutospacing="0"/>
              <w:jc w:val="center"/>
              <w:rPr>
                <w:rFonts w:eastAsia="TimesNewRomanPSMT"/>
                <w:sz w:val="24"/>
              </w:rPr>
            </w:pPr>
            <w:r w:rsidRPr="00300C48">
              <w:rPr>
                <w:rFonts w:eastAsia="TimesNewRomanPSMT"/>
                <w:sz w:val="24"/>
              </w:rPr>
              <w:t>КРФ плазмы</w:t>
            </w:r>
            <w:r w:rsidR="00AC3FA0" w:rsidRPr="00300C48">
              <w:rPr>
                <w:rFonts w:eastAsia="TimesNewRomanPSMT"/>
                <w:sz w:val="24"/>
              </w:rPr>
              <w:t>, мкг/мл</w:t>
            </w:r>
          </w:p>
        </w:tc>
        <w:tc>
          <w:tcPr>
            <w:tcW w:w="0" w:type="auto"/>
          </w:tcPr>
          <w:p w:rsidR="00C75B19" w:rsidRPr="00300C48" w:rsidRDefault="00C75B19" w:rsidP="007F4495">
            <w:pPr>
              <w:autoSpaceDE w:val="0"/>
              <w:autoSpaceDN w:val="0"/>
              <w:adjustRightInd w:val="0"/>
              <w:ind w:left="60" w:right="60"/>
              <w:jc w:val="center"/>
              <w:rPr>
                <w:color w:val="000000"/>
                <w:sz w:val="24"/>
              </w:rPr>
            </w:pPr>
            <w:r w:rsidRPr="00300C48">
              <w:rPr>
                <w:color w:val="000000"/>
                <w:sz w:val="24"/>
              </w:rPr>
              <w:t>0,0172</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(0,0234-0,0128)</w:t>
            </w:r>
          </w:p>
        </w:tc>
        <w:tc>
          <w:tcPr>
            <w:tcW w:w="0" w:type="auto"/>
            <w:vAlign w:val="center"/>
          </w:tcPr>
          <w:p w:rsidR="00C75B19" w:rsidRPr="00300C48" w:rsidRDefault="00C75B19" w:rsidP="007F4495">
            <w:pPr>
              <w:pStyle w:val="ab"/>
              <w:spacing w:before="0" w:beforeAutospacing="0" w:after="0" w:afterAutospacing="0"/>
              <w:jc w:val="center"/>
              <w:rPr>
                <w:color w:val="000000"/>
                <w:sz w:val="24"/>
              </w:rPr>
            </w:pPr>
            <w:r w:rsidRPr="00300C48">
              <w:rPr>
                <w:color w:val="000000"/>
                <w:sz w:val="24"/>
              </w:rPr>
              <w:t>0,0190</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(0,0500-0,0136)</w:t>
            </w:r>
          </w:p>
        </w:tc>
        <w:tc>
          <w:tcPr>
            <w:tcW w:w="1654" w:type="dxa"/>
          </w:tcPr>
          <w:p w:rsidR="00C75B19" w:rsidRPr="00300C48" w:rsidRDefault="00C75B19" w:rsidP="007F4495">
            <w:pPr>
              <w:pStyle w:val="ab"/>
              <w:spacing w:before="0" w:beforeAutospacing="0" w:after="0" w:afterAutospacing="0"/>
              <w:jc w:val="center"/>
              <w:rPr>
                <w:color w:val="000000"/>
                <w:sz w:val="24"/>
              </w:rPr>
            </w:pPr>
            <w:r w:rsidRPr="00300C48">
              <w:rPr>
                <w:color w:val="000000"/>
                <w:sz w:val="24"/>
              </w:rPr>
              <w:t>0,3</w:t>
            </w:r>
          </w:p>
        </w:tc>
      </w:tr>
      <w:tr w:rsidR="00C75B19" w:rsidRPr="00300C48" w:rsidTr="00027C90">
        <w:trPr>
          <w:trHeight w:val="561"/>
        </w:trPr>
        <w:tc>
          <w:tcPr>
            <w:tcW w:w="0" w:type="auto"/>
          </w:tcPr>
          <w:p w:rsidR="00C75B19" w:rsidRPr="00300C48" w:rsidRDefault="00C75B19" w:rsidP="007F4495">
            <w:pPr>
              <w:pStyle w:val="ab"/>
              <w:spacing w:before="0" w:beforeAutospacing="0" w:after="0" w:afterAutospacing="0"/>
              <w:jc w:val="center"/>
              <w:rPr>
                <w:rFonts w:eastAsia="TimesNewRomanPSMT"/>
                <w:sz w:val="24"/>
              </w:rPr>
            </w:pPr>
            <w:r w:rsidRPr="00300C48">
              <w:rPr>
                <w:rFonts w:eastAsia="TimesNewRomanPSMT"/>
                <w:sz w:val="24"/>
              </w:rPr>
              <w:t>РНК эритроцитов</w:t>
            </w:r>
            <w:r w:rsidR="00AC3FA0" w:rsidRPr="00300C48">
              <w:rPr>
                <w:rFonts w:eastAsia="TimesNewRomanPSMT"/>
                <w:sz w:val="24"/>
              </w:rPr>
              <w:t>, мкг/мл</w:t>
            </w:r>
          </w:p>
        </w:tc>
        <w:tc>
          <w:tcPr>
            <w:tcW w:w="0" w:type="auto"/>
          </w:tcPr>
          <w:p w:rsidR="00C75B19" w:rsidRPr="00300C48" w:rsidRDefault="00C75B19" w:rsidP="007F4495">
            <w:pPr>
              <w:autoSpaceDE w:val="0"/>
              <w:autoSpaceDN w:val="0"/>
              <w:adjustRightInd w:val="0"/>
              <w:ind w:left="60" w:right="60"/>
              <w:jc w:val="center"/>
              <w:rPr>
                <w:color w:val="000000"/>
                <w:sz w:val="24"/>
              </w:rPr>
            </w:pPr>
            <w:r w:rsidRPr="00300C48">
              <w:rPr>
                <w:color w:val="000000"/>
                <w:sz w:val="24"/>
              </w:rPr>
              <w:t>0,0093</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(0,0264-0,0035)</w:t>
            </w:r>
          </w:p>
        </w:tc>
        <w:tc>
          <w:tcPr>
            <w:tcW w:w="0" w:type="auto"/>
          </w:tcPr>
          <w:p w:rsidR="00C75B19" w:rsidRPr="00300C48" w:rsidRDefault="00C75B19" w:rsidP="007F4495">
            <w:pPr>
              <w:autoSpaceDE w:val="0"/>
              <w:autoSpaceDN w:val="0"/>
              <w:adjustRightInd w:val="0"/>
              <w:ind w:left="60" w:right="60"/>
              <w:jc w:val="center"/>
              <w:rPr>
                <w:color w:val="000000"/>
                <w:sz w:val="24"/>
              </w:rPr>
            </w:pPr>
            <w:r w:rsidRPr="00300C48">
              <w:rPr>
                <w:color w:val="000000"/>
                <w:sz w:val="24"/>
              </w:rPr>
              <w:t>0,0216</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(0,0274; 0,0100)</w:t>
            </w:r>
          </w:p>
        </w:tc>
        <w:tc>
          <w:tcPr>
            <w:tcW w:w="1654" w:type="dxa"/>
          </w:tcPr>
          <w:p w:rsidR="00C75B19" w:rsidRPr="00300C48" w:rsidRDefault="00C75B19" w:rsidP="007F4495">
            <w:pPr>
              <w:autoSpaceDE w:val="0"/>
              <w:autoSpaceDN w:val="0"/>
              <w:adjustRightInd w:val="0"/>
              <w:ind w:left="60" w:right="60"/>
              <w:jc w:val="center"/>
              <w:rPr>
                <w:b/>
                <w:bCs/>
                <w:color w:val="000000"/>
                <w:sz w:val="24"/>
              </w:rPr>
            </w:pPr>
            <w:r w:rsidRPr="00300C48">
              <w:rPr>
                <w:b/>
                <w:bCs/>
                <w:color w:val="000000"/>
                <w:sz w:val="24"/>
              </w:rPr>
              <w:t>0,00012</w:t>
            </w:r>
            <w:r w:rsidR="0024069D" w:rsidRPr="00300C48">
              <w:rPr>
                <w:b/>
                <w:bCs/>
                <w:color w:val="000000"/>
                <w:sz w:val="24"/>
              </w:rPr>
              <w:t>*</w:t>
            </w:r>
          </w:p>
        </w:tc>
      </w:tr>
      <w:tr w:rsidR="00C75B19" w:rsidRPr="00300C48" w:rsidTr="00027C90">
        <w:trPr>
          <w:trHeight w:val="555"/>
        </w:trPr>
        <w:tc>
          <w:tcPr>
            <w:tcW w:w="0" w:type="auto"/>
          </w:tcPr>
          <w:p w:rsidR="00C75B19" w:rsidRPr="00300C48" w:rsidRDefault="00C75B19" w:rsidP="007F4495">
            <w:pPr>
              <w:pStyle w:val="ab"/>
              <w:spacing w:before="0" w:beforeAutospacing="0" w:after="0" w:afterAutospacing="0"/>
              <w:jc w:val="center"/>
              <w:rPr>
                <w:rFonts w:eastAsia="TimesNewRomanPSMT"/>
                <w:sz w:val="24"/>
              </w:rPr>
            </w:pPr>
            <w:r w:rsidRPr="00300C48">
              <w:rPr>
                <w:rFonts w:eastAsia="TimesNewRomanPSMT"/>
                <w:sz w:val="24"/>
              </w:rPr>
              <w:t>РНК плазмы</w:t>
            </w:r>
            <w:r w:rsidR="00AC3FA0" w:rsidRPr="00300C48">
              <w:rPr>
                <w:rFonts w:eastAsia="TimesNewRomanPSMT"/>
                <w:sz w:val="24"/>
              </w:rPr>
              <w:t>, мкг/мл</w:t>
            </w:r>
          </w:p>
        </w:tc>
        <w:tc>
          <w:tcPr>
            <w:tcW w:w="0" w:type="auto"/>
          </w:tcPr>
          <w:p w:rsidR="00C75B19" w:rsidRPr="00300C48" w:rsidRDefault="00C75B19" w:rsidP="007F4495">
            <w:pPr>
              <w:autoSpaceDE w:val="0"/>
              <w:autoSpaceDN w:val="0"/>
              <w:adjustRightInd w:val="0"/>
              <w:ind w:left="60" w:right="60"/>
              <w:jc w:val="center"/>
              <w:rPr>
                <w:color w:val="000000"/>
                <w:sz w:val="24"/>
              </w:rPr>
            </w:pPr>
            <w:r w:rsidRPr="00300C48">
              <w:rPr>
                <w:color w:val="000000"/>
                <w:sz w:val="24"/>
              </w:rPr>
              <w:t>0,0053</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(0,0063-0,0037)</w:t>
            </w:r>
          </w:p>
        </w:tc>
        <w:tc>
          <w:tcPr>
            <w:tcW w:w="0" w:type="auto"/>
            <w:vAlign w:val="center"/>
          </w:tcPr>
          <w:p w:rsidR="00C75B19" w:rsidRPr="00300C48" w:rsidRDefault="00C75B19" w:rsidP="007F4495">
            <w:pPr>
              <w:autoSpaceDE w:val="0"/>
              <w:autoSpaceDN w:val="0"/>
              <w:adjustRightInd w:val="0"/>
              <w:ind w:left="60" w:right="60"/>
              <w:jc w:val="center"/>
              <w:rPr>
                <w:color w:val="000000"/>
                <w:sz w:val="24"/>
              </w:rPr>
            </w:pPr>
            <w:r w:rsidRPr="00300C48">
              <w:rPr>
                <w:color w:val="000000"/>
                <w:sz w:val="24"/>
              </w:rPr>
              <w:t>0,0118</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(0,0247-0,0057)</w:t>
            </w:r>
          </w:p>
        </w:tc>
        <w:tc>
          <w:tcPr>
            <w:tcW w:w="1654" w:type="dxa"/>
          </w:tcPr>
          <w:p w:rsidR="00C75B19" w:rsidRPr="00300C48" w:rsidRDefault="00C75B19" w:rsidP="007F4495">
            <w:pPr>
              <w:autoSpaceDE w:val="0"/>
              <w:autoSpaceDN w:val="0"/>
              <w:adjustRightInd w:val="0"/>
              <w:ind w:left="60" w:right="60"/>
              <w:jc w:val="center"/>
              <w:rPr>
                <w:b/>
                <w:bCs/>
                <w:color w:val="000000"/>
                <w:sz w:val="24"/>
              </w:rPr>
            </w:pPr>
            <w:r w:rsidRPr="00300C48">
              <w:rPr>
                <w:b/>
                <w:bCs/>
                <w:color w:val="000000"/>
                <w:sz w:val="24"/>
              </w:rPr>
              <w:t>0,001</w:t>
            </w:r>
            <w:r w:rsidR="0024069D" w:rsidRPr="00300C48">
              <w:rPr>
                <w:b/>
                <w:bCs/>
                <w:color w:val="000000"/>
                <w:sz w:val="24"/>
              </w:rPr>
              <w:t>*</w:t>
            </w:r>
          </w:p>
        </w:tc>
      </w:tr>
      <w:tr w:rsidR="00C75B19" w:rsidRPr="00300C48" w:rsidTr="00027C90">
        <w:trPr>
          <w:trHeight w:val="704"/>
        </w:trPr>
        <w:tc>
          <w:tcPr>
            <w:tcW w:w="0" w:type="auto"/>
          </w:tcPr>
          <w:p w:rsidR="00C75B19" w:rsidRPr="00300C48" w:rsidRDefault="00C75B19" w:rsidP="007F4495">
            <w:pPr>
              <w:pStyle w:val="ab"/>
              <w:spacing w:before="0" w:beforeAutospacing="0" w:after="0" w:afterAutospacing="0"/>
              <w:jc w:val="center"/>
              <w:rPr>
                <w:rFonts w:eastAsia="TimesNewRomanPSMT"/>
                <w:sz w:val="24"/>
              </w:rPr>
            </w:pPr>
            <w:r w:rsidRPr="00300C48">
              <w:rPr>
                <w:rFonts w:eastAsia="TimesNewRomanPSMT"/>
                <w:sz w:val="24"/>
              </w:rPr>
              <w:t>ДНК эритроцитов</w:t>
            </w:r>
            <w:r w:rsidR="00AC3FA0" w:rsidRPr="00300C48">
              <w:rPr>
                <w:rFonts w:eastAsia="TimesNewRomanPSMT"/>
                <w:sz w:val="24"/>
              </w:rPr>
              <w:t>, мкг/мл</w:t>
            </w:r>
          </w:p>
        </w:tc>
        <w:tc>
          <w:tcPr>
            <w:tcW w:w="0" w:type="auto"/>
          </w:tcPr>
          <w:p w:rsidR="00C75B19" w:rsidRPr="00300C48" w:rsidRDefault="00C75B19" w:rsidP="007F4495">
            <w:pPr>
              <w:autoSpaceDE w:val="0"/>
              <w:autoSpaceDN w:val="0"/>
              <w:adjustRightInd w:val="0"/>
              <w:ind w:left="60" w:right="60"/>
              <w:jc w:val="center"/>
              <w:rPr>
                <w:color w:val="000000"/>
                <w:sz w:val="24"/>
              </w:rPr>
            </w:pPr>
            <w:r w:rsidRPr="00300C48">
              <w:rPr>
                <w:color w:val="000000"/>
                <w:sz w:val="24"/>
              </w:rPr>
              <w:t>0,0235</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(0,0450-0,0175)</w:t>
            </w:r>
          </w:p>
        </w:tc>
        <w:tc>
          <w:tcPr>
            <w:tcW w:w="0" w:type="auto"/>
          </w:tcPr>
          <w:p w:rsidR="00C75B19" w:rsidRPr="00300C48" w:rsidRDefault="00C75B19" w:rsidP="007F4495">
            <w:pPr>
              <w:autoSpaceDE w:val="0"/>
              <w:autoSpaceDN w:val="0"/>
              <w:adjustRightInd w:val="0"/>
              <w:ind w:left="60" w:right="60"/>
              <w:jc w:val="center"/>
              <w:rPr>
                <w:color w:val="000000"/>
                <w:sz w:val="24"/>
              </w:rPr>
            </w:pPr>
            <w:r w:rsidRPr="00300C48">
              <w:rPr>
                <w:color w:val="000000"/>
                <w:sz w:val="24"/>
              </w:rPr>
              <w:t>0,0393</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(0,0498-0,0341)</w:t>
            </w:r>
          </w:p>
        </w:tc>
        <w:tc>
          <w:tcPr>
            <w:tcW w:w="1654" w:type="dxa"/>
          </w:tcPr>
          <w:p w:rsidR="00C75B19" w:rsidRPr="00300C48" w:rsidRDefault="00C75B19" w:rsidP="007F4495">
            <w:pPr>
              <w:autoSpaceDE w:val="0"/>
              <w:autoSpaceDN w:val="0"/>
              <w:adjustRightInd w:val="0"/>
              <w:ind w:left="60" w:right="60"/>
              <w:jc w:val="center"/>
              <w:rPr>
                <w:b/>
                <w:bCs/>
                <w:color w:val="000000"/>
                <w:sz w:val="24"/>
              </w:rPr>
            </w:pPr>
            <w:r w:rsidRPr="00300C48">
              <w:rPr>
                <w:b/>
                <w:bCs/>
                <w:color w:val="000000"/>
                <w:sz w:val="24"/>
              </w:rPr>
              <w:t>0,0002</w:t>
            </w:r>
            <w:r w:rsidR="0024069D" w:rsidRPr="00300C48">
              <w:rPr>
                <w:b/>
                <w:bCs/>
                <w:color w:val="000000"/>
                <w:sz w:val="24"/>
              </w:rPr>
              <w:t>*</w:t>
            </w:r>
          </w:p>
        </w:tc>
      </w:tr>
      <w:tr w:rsidR="00C75B19" w:rsidRPr="00300C48" w:rsidTr="00027C90">
        <w:trPr>
          <w:trHeight w:val="559"/>
        </w:trPr>
        <w:tc>
          <w:tcPr>
            <w:tcW w:w="0" w:type="auto"/>
          </w:tcPr>
          <w:p w:rsidR="00C75B19" w:rsidRPr="00300C48" w:rsidRDefault="00C75B19" w:rsidP="007F4495">
            <w:pPr>
              <w:pStyle w:val="ab"/>
              <w:spacing w:before="0" w:beforeAutospacing="0" w:after="0" w:afterAutospacing="0"/>
              <w:jc w:val="center"/>
              <w:rPr>
                <w:rFonts w:eastAsia="TimesNewRomanPSMT"/>
                <w:sz w:val="24"/>
              </w:rPr>
            </w:pPr>
            <w:r w:rsidRPr="00300C48">
              <w:rPr>
                <w:rFonts w:eastAsia="TimesNewRomanPSMT"/>
                <w:sz w:val="24"/>
              </w:rPr>
              <w:t>ДНК плазмы</w:t>
            </w:r>
            <w:r w:rsidR="00AC3FA0" w:rsidRPr="00300C48">
              <w:rPr>
                <w:rFonts w:eastAsia="TimesNewRomanPSMT"/>
                <w:sz w:val="24"/>
              </w:rPr>
              <w:t>, мкг/мл</w:t>
            </w:r>
          </w:p>
        </w:tc>
        <w:tc>
          <w:tcPr>
            <w:tcW w:w="0" w:type="auto"/>
          </w:tcPr>
          <w:p w:rsidR="00C75B19" w:rsidRPr="00300C48" w:rsidRDefault="00C75B19" w:rsidP="007F4495">
            <w:pPr>
              <w:autoSpaceDE w:val="0"/>
              <w:autoSpaceDN w:val="0"/>
              <w:adjustRightInd w:val="0"/>
              <w:ind w:left="60" w:right="60"/>
              <w:jc w:val="center"/>
              <w:rPr>
                <w:color w:val="000000"/>
                <w:sz w:val="24"/>
              </w:rPr>
            </w:pPr>
            <w:r w:rsidRPr="00300C48">
              <w:rPr>
                <w:color w:val="000000"/>
                <w:sz w:val="24"/>
              </w:rPr>
              <w:t>0,0041</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(0,0086-0,0023)</w:t>
            </w:r>
          </w:p>
        </w:tc>
        <w:tc>
          <w:tcPr>
            <w:tcW w:w="0" w:type="auto"/>
          </w:tcPr>
          <w:p w:rsidR="00C75B19" w:rsidRPr="00300C48" w:rsidRDefault="00C75B19" w:rsidP="007F4495">
            <w:pPr>
              <w:autoSpaceDE w:val="0"/>
              <w:autoSpaceDN w:val="0"/>
              <w:adjustRightInd w:val="0"/>
              <w:ind w:left="60" w:right="60"/>
              <w:jc w:val="center"/>
              <w:rPr>
                <w:color w:val="000000"/>
                <w:sz w:val="24"/>
              </w:rPr>
            </w:pPr>
            <w:r w:rsidRPr="00300C48">
              <w:rPr>
                <w:color w:val="000000"/>
                <w:sz w:val="24"/>
              </w:rPr>
              <w:t>0,0107</w:t>
            </w:r>
          </w:p>
          <w:p w:rsidR="00C75B19" w:rsidRPr="00300C48" w:rsidRDefault="00C75B19" w:rsidP="007F4495">
            <w:pPr>
              <w:pStyle w:val="ab"/>
              <w:spacing w:before="0" w:beforeAutospacing="0" w:after="0" w:afterAutospacing="0"/>
              <w:jc w:val="center"/>
              <w:rPr>
                <w:rFonts w:eastAsia="TimesNewRomanPSMT"/>
                <w:sz w:val="24"/>
              </w:rPr>
            </w:pPr>
            <w:r w:rsidRPr="00300C48">
              <w:rPr>
                <w:color w:val="000000"/>
                <w:sz w:val="24"/>
              </w:rPr>
              <w:t>(0,0327-0,0086)</w:t>
            </w:r>
          </w:p>
        </w:tc>
        <w:tc>
          <w:tcPr>
            <w:tcW w:w="1654" w:type="dxa"/>
          </w:tcPr>
          <w:p w:rsidR="00C75B19" w:rsidRPr="00300C48" w:rsidRDefault="00C75B19" w:rsidP="007F4495">
            <w:pPr>
              <w:autoSpaceDE w:val="0"/>
              <w:autoSpaceDN w:val="0"/>
              <w:adjustRightInd w:val="0"/>
              <w:ind w:left="60" w:right="60"/>
              <w:jc w:val="center"/>
              <w:rPr>
                <w:b/>
                <w:bCs/>
                <w:color w:val="000000"/>
                <w:sz w:val="24"/>
              </w:rPr>
            </w:pPr>
            <w:r w:rsidRPr="00300C48">
              <w:rPr>
                <w:b/>
                <w:bCs/>
                <w:color w:val="000000"/>
                <w:sz w:val="24"/>
              </w:rPr>
              <w:t>0,0001</w:t>
            </w:r>
            <w:r w:rsidR="0024069D" w:rsidRPr="00300C48">
              <w:rPr>
                <w:b/>
                <w:bCs/>
                <w:color w:val="000000"/>
                <w:sz w:val="24"/>
              </w:rPr>
              <w:t>*</w:t>
            </w:r>
          </w:p>
        </w:tc>
      </w:tr>
    </w:tbl>
    <w:p w:rsidR="00951448" w:rsidRDefault="00951448" w:rsidP="007F4495">
      <w:pPr>
        <w:pStyle w:val="a5"/>
        <w:ind w:left="0" w:right="3"/>
        <w:rPr>
          <w:rFonts w:eastAsia="TimesNewRomanPSMT"/>
          <w:color w:val="000000" w:themeColor="text1"/>
          <w:szCs w:val="28"/>
        </w:rPr>
      </w:pPr>
      <w:r w:rsidRPr="007F4495">
        <w:rPr>
          <w:szCs w:val="28"/>
        </w:rPr>
        <w:t xml:space="preserve">*- В таблице указаны уровни значимости (р) </w:t>
      </w:r>
      <w:r w:rsidRPr="007F4495">
        <w:rPr>
          <w:rFonts w:eastAsia="TimesNewRomanPSMT"/>
          <w:color w:val="000000" w:themeColor="text1"/>
          <w:szCs w:val="28"/>
        </w:rPr>
        <w:t>(критерий Манна-Уитни)</w:t>
      </w:r>
    </w:p>
    <w:p w:rsidR="00886F1A" w:rsidRPr="007F4495" w:rsidRDefault="00886F1A" w:rsidP="007F4495">
      <w:pPr>
        <w:pStyle w:val="a5"/>
        <w:ind w:left="0" w:right="3"/>
        <w:rPr>
          <w:color w:val="000000" w:themeColor="text1"/>
          <w:spacing w:val="2"/>
          <w:szCs w:val="28"/>
        </w:rPr>
      </w:pPr>
    </w:p>
    <w:p w:rsidR="00AE0380" w:rsidRPr="007F4495" w:rsidRDefault="00AE0380" w:rsidP="007F4495">
      <w:pPr>
        <w:shd w:val="clear" w:color="auto" w:fill="FFFFFF"/>
        <w:ind w:firstLine="567"/>
        <w:jc w:val="both"/>
        <w:rPr>
          <w:color w:val="000000"/>
          <w:szCs w:val="28"/>
        </w:rPr>
      </w:pPr>
      <w:r w:rsidRPr="007F4495">
        <w:rPr>
          <w:color w:val="000000"/>
          <w:szCs w:val="28"/>
        </w:rPr>
        <w:t>В плазме крови также определялось достоверное повышение вкНК плазмы в группе беременных с</w:t>
      </w:r>
      <w:r w:rsidR="00C75B19" w:rsidRPr="007F4495">
        <w:rPr>
          <w:color w:val="000000"/>
          <w:szCs w:val="28"/>
        </w:rPr>
        <w:t xml:space="preserve"> </w:t>
      </w:r>
      <w:r w:rsidRPr="007F4495">
        <w:rPr>
          <w:color w:val="000000"/>
          <w:szCs w:val="28"/>
        </w:rPr>
        <w:t>преэклампсией на фоне хронической АГ относительно</w:t>
      </w:r>
      <w:r w:rsidR="00C75B19" w:rsidRPr="007F4495">
        <w:rPr>
          <w:color w:val="000000"/>
          <w:szCs w:val="28"/>
        </w:rPr>
        <w:t xml:space="preserve"> группы беременных с</w:t>
      </w:r>
      <w:r w:rsidRPr="007F4495">
        <w:rPr>
          <w:color w:val="000000"/>
          <w:szCs w:val="28"/>
        </w:rPr>
        <w:t xml:space="preserve"> </w:t>
      </w:r>
      <w:r w:rsidR="00C75B19" w:rsidRPr="007F4495">
        <w:rPr>
          <w:color w:val="000000"/>
          <w:szCs w:val="28"/>
        </w:rPr>
        <w:t>ХАГ</w:t>
      </w:r>
      <w:r w:rsidRPr="007F4495">
        <w:rPr>
          <w:color w:val="000000"/>
          <w:szCs w:val="28"/>
        </w:rPr>
        <w:t xml:space="preserve">: повышение РНК, ДНК в </w:t>
      </w:r>
      <w:r w:rsidR="00C75B19" w:rsidRPr="007F4495">
        <w:rPr>
          <w:color w:val="000000"/>
          <w:szCs w:val="28"/>
        </w:rPr>
        <w:t>1,5-2</w:t>
      </w:r>
      <w:r w:rsidRPr="007F4495">
        <w:rPr>
          <w:color w:val="000000"/>
          <w:szCs w:val="28"/>
        </w:rPr>
        <w:t xml:space="preserve"> раза </w:t>
      </w:r>
      <w:r w:rsidR="00C75B19" w:rsidRPr="007F4495">
        <w:rPr>
          <w:color w:val="000000"/>
          <w:szCs w:val="28"/>
        </w:rPr>
        <w:t>(</w:t>
      </w:r>
      <w:r w:rsidRPr="007F4495">
        <w:rPr>
          <w:bCs/>
          <w:color w:val="000000"/>
          <w:szCs w:val="28"/>
        </w:rPr>
        <w:t>р&lt;0,0</w:t>
      </w:r>
      <w:r w:rsidR="00C75B19" w:rsidRPr="007F4495">
        <w:rPr>
          <w:bCs/>
          <w:color w:val="000000"/>
          <w:szCs w:val="28"/>
        </w:rPr>
        <w:t>5)</w:t>
      </w:r>
      <w:r w:rsidRPr="007F4495">
        <w:rPr>
          <w:color w:val="000000"/>
          <w:szCs w:val="28"/>
        </w:rPr>
        <w:t xml:space="preserve">. </w:t>
      </w:r>
      <w:r w:rsidR="00061922">
        <w:rPr>
          <w:color w:val="000000"/>
          <w:szCs w:val="28"/>
        </w:rPr>
        <w:t xml:space="preserve"> </w:t>
      </w:r>
    </w:p>
    <w:p w:rsidR="00815AAD" w:rsidRPr="007F4495" w:rsidRDefault="00815AAD" w:rsidP="007F4495">
      <w:pPr>
        <w:shd w:val="clear" w:color="auto" w:fill="FFFFFF"/>
        <w:ind w:firstLine="567"/>
        <w:jc w:val="both"/>
        <w:rPr>
          <w:color w:val="000000"/>
          <w:szCs w:val="28"/>
        </w:rPr>
      </w:pPr>
    </w:p>
    <w:p w:rsidR="00AE0380" w:rsidRDefault="006B571E" w:rsidP="007F4495">
      <w:pPr>
        <w:jc w:val="both"/>
        <w:rPr>
          <w:rStyle w:val="af"/>
          <w:szCs w:val="28"/>
        </w:rPr>
      </w:pPr>
      <w:r w:rsidRPr="007F4495">
        <w:rPr>
          <w:color w:val="000000"/>
          <w:szCs w:val="28"/>
        </w:rPr>
        <w:t xml:space="preserve">Таблица </w:t>
      </w:r>
      <w:r w:rsidR="00010A3C">
        <w:rPr>
          <w:color w:val="000000"/>
          <w:szCs w:val="28"/>
        </w:rPr>
        <w:t>41</w:t>
      </w:r>
      <w:r w:rsidR="00886F1A">
        <w:rPr>
          <w:color w:val="000000"/>
          <w:szCs w:val="28"/>
        </w:rPr>
        <w:t xml:space="preserve"> -</w:t>
      </w:r>
      <w:r w:rsidRPr="007F4495">
        <w:rPr>
          <w:color w:val="000000"/>
          <w:szCs w:val="28"/>
        </w:rPr>
        <w:t xml:space="preserve"> </w:t>
      </w:r>
      <w:r w:rsidR="00AE0380" w:rsidRPr="007F4495">
        <w:rPr>
          <w:rStyle w:val="af"/>
          <w:b w:val="0"/>
          <w:bCs w:val="0"/>
          <w:szCs w:val="28"/>
        </w:rPr>
        <w:t>Результаты парного корреляционного анализа (r-коэффициенты Спирмана) показателей вкНК и других показателей у беременных с ХАГ</w:t>
      </w:r>
      <w:r w:rsidR="00AE0380" w:rsidRPr="007F4495">
        <w:rPr>
          <w:rStyle w:val="af"/>
          <w:szCs w:val="28"/>
        </w:rPr>
        <w:t xml:space="preserve"> </w:t>
      </w:r>
    </w:p>
    <w:p w:rsidR="00886F1A" w:rsidRPr="007F4495" w:rsidRDefault="00886F1A" w:rsidP="007F4495">
      <w:pPr>
        <w:jc w:val="both"/>
        <w:rPr>
          <w:b/>
          <w:bCs/>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71"/>
        <w:gridCol w:w="1468"/>
        <w:gridCol w:w="1124"/>
        <w:gridCol w:w="1499"/>
        <w:gridCol w:w="1499"/>
        <w:gridCol w:w="1310"/>
        <w:gridCol w:w="1063"/>
      </w:tblGrid>
      <w:tr w:rsidR="00AE0380" w:rsidRPr="00300C48" w:rsidTr="00027C90">
        <w:trPr>
          <w:trHeight w:val="420"/>
        </w:trPr>
        <w:tc>
          <w:tcPr>
            <w:tcW w:w="1671" w:type="dxa"/>
            <w:shd w:val="clear" w:color="auto" w:fill="auto"/>
            <w:hideMark/>
          </w:tcPr>
          <w:p w:rsidR="00AE0380" w:rsidRPr="00300C48" w:rsidRDefault="00AE0380" w:rsidP="007F4495">
            <w:pPr>
              <w:jc w:val="center"/>
              <w:rPr>
                <w:sz w:val="24"/>
              </w:rPr>
            </w:pPr>
            <w:r w:rsidRPr="00300C48">
              <w:rPr>
                <w:sz w:val="24"/>
              </w:rPr>
              <w:t>Показатели</w:t>
            </w:r>
          </w:p>
        </w:tc>
        <w:tc>
          <w:tcPr>
            <w:tcW w:w="1468" w:type="dxa"/>
            <w:shd w:val="clear" w:color="auto" w:fill="auto"/>
            <w:hideMark/>
          </w:tcPr>
          <w:p w:rsidR="00AE0380" w:rsidRPr="00300C48" w:rsidRDefault="00AE0380" w:rsidP="007F4495">
            <w:pPr>
              <w:jc w:val="center"/>
              <w:rPr>
                <w:sz w:val="24"/>
              </w:rPr>
            </w:pPr>
            <w:r w:rsidRPr="00300C48">
              <w:rPr>
                <w:sz w:val="24"/>
              </w:rPr>
              <w:t>КС эрит. (ХАГ)</w:t>
            </w:r>
          </w:p>
        </w:tc>
        <w:tc>
          <w:tcPr>
            <w:tcW w:w="1124" w:type="dxa"/>
            <w:shd w:val="clear" w:color="auto" w:fill="auto"/>
            <w:hideMark/>
          </w:tcPr>
          <w:p w:rsidR="00AE0380" w:rsidRPr="00300C48" w:rsidRDefault="00AE0380" w:rsidP="007F4495">
            <w:pPr>
              <w:jc w:val="center"/>
              <w:rPr>
                <w:sz w:val="24"/>
              </w:rPr>
            </w:pPr>
            <w:r w:rsidRPr="00300C48">
              <w:rPr>
                <w:sz w:val="24"/>
              </w:rPr>
              <w:t>ГКС плазмы (ХАГ)</w:t>
            </w:r>
          </w:p>
        </w:tc>
        <w:tc>
          <w:tcPr>
            <w:tcW w:w="1499" w:type="dxa"/>
            <w:shd w:val="clear" w:color="auto" w:fill="auto"/>
          </w:tcPr>
          <w:p w:rsidR="00AE0380" w:rsidRPr="00300C48" w:rsidRDefault="00AE0380" w:rsidP="007F4495">
            <w:pPr>
              <w:jc w:val="center"/>
              <w:rPr>
                <w:sz w:val="24"/>
              </w:rPr>
            </w:pPr>
            <w:r w:rsidRPr="00300C48">
              <w:rPr>
                <w:sz w:val="24"/>
              </w:rPr>
              <w:t>Аденин плазмы (ХАГ)</w:t>
            </w:r>
          </w:p>
          <w:p w:rsidR="00AE0380" w:rsidRPr="00300C48" w:rsidRDefault="00AE0380" w:rsidP="007F4495">
            <w:pPr>
              <w:jc w:val="center"/>
              <w:rPr>
                <w:sz w:val="24"/>
              </w:rPr>
            </w:pPr>
          </w:p>
        </w:tc>
        <w:tc>
          <w:tcPr>
            <w:tcW w:w="1499" w:type="dxa"/>
          </w:tcPr>
          <w:p w:rsidR="00AE0380" w:rsidRPr="00300C48" w:rsidRDefault="00AE0380" w:rsidP="007F4495">
            <w:pPr>
              <w:jc w:val="center"/>
              <w:rPr>
                <w:sz w:val="24"/>
              </w:rPr>
            </w:pPr>
            <w:r w:rsidRPr="00300C48">
              <w:rPr>
                <w:sz w:val="24"/>
              </w:rPr>
              <w:t>MCV (ХАГ)</w:t>
            </w:r>
          </w:p>
        </w:tc>
        <w:tc>
          <w:tcPr>
            <w:tcW w:w="1310" w:type="dxa"/>
          </w:tcPr>
          <w:p w:rsidR="00AE0380" w:rsidRPr="00300C48" w:rsidRDefault="00AE0380" w:rsidP="007F4495">
            <w:pPr>
              <w:jc w:val="center"/>
              <w:rPr>
                <w:sz w:val="24"/>
              </w:rPr>
            </w:pPr>
            <w:r w:rsidRPr="00300C48">
              <w:rPr>
                <w:sz w:val="24"/>
              </w:rPr>
              <w:t>Везикулы (ХАГ)</w:t>
            </w:r>
          </w:p>
        </w:tc>
        <w:tc>
          <w:tcPr>
            <w:tcW w:w="1063" w:type="dxa"/>
          </w:tcPr>
          <w:p w:rsidR="00AE0380" w:rsidRPr="00300C48" w:rsidRDefault="00AE0380" w:rsidP="007F4495">
            <w:pPr>
              <w:jc w:val="center"/>
              <w:rPr>
                <w:sz w:val="24"/>
              </w:rPr>
            </w:pPr>
            <w:r w:rsidRPr="00300C48">
              <w:rPr>
                <w:sz w:val="24"/>
              </w:rPr>
              <w:t>ОМБ плазмы (ХАГ)</w:t>
            </w:r>
          </w:p>
        </w:tc>
      </w:tr>
      <w:tr w:rsidR="00AE0380" w:rsidRPr="00300C48" w:rsidTr="00027C90">
        <w:trPr>
          <w:trHeight w:val="420"/>
        </w:trPr>
        <w:tc>
          <w:tcPr>
            <w:tcW w:w="1671" w:type="dxa"/>
            <w:shd w:val="clear" w:color="auto" w:fill="auto"/>
          </w:tcPr>
          <w:p w:rsidR="00AE0380" w:rsidRPr="00300C48" w:rsidRDefault="00AE0380" w:rsidP="007F4495">
            <w:pPr>
              <w:jc w:val="center"/>
              <w:rPr>
                <w:sz w:val="24"/>
              </w:rPr>
            </w:pPr>
            <w:r w:rsidRPr="00300C48">
              <w:rPr>
                <w:sz w:val="24"/>
              </w:rPr>
              <w:t>КРФ плазмы (ХАГ)</w:t>
            </w:r>
          </w:p>
        </w:tc>
        <w:tc>
          <w:tcPr>
            <w:tcW w:w="1468" w:type="dxa"/>
            <w:shd w:val="clear" w:color="auto" w:fill="auto"/>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р=0,007</w:t>
            </w:r>
          </w:p>
        </w:tc>
        <w:tc>
          <w:tcPr>
            <w:tcW w:w="1124" w:type="dxa"/>
            <w:shd w:val="clear" w:color="auto" w:fill="auto"/>
          </w:tcPr>
          <w:p w:rsidR="00AE0380" w:rsidRPr="00300C48" w:rsidRDefault="00AE0380" w:rsidP="007F4495">
            <w:pPr>
              <w:jc w:val="center"/>
              <w:rPr>
                <w:sz w:val="24"/>
              </w:rPr>
            </w:pPr>
          </w:p>
        </w:tc>
        <w:tc>
          <w:tcPr>
            <w:tcW w:w="1499" w:type="dxa"/>
            <w:shd w:val="clear" w:color="auto" w:fill="auto"/>
          </w:tcPr>
          <w:p w:rsidR="00AE0380" w:rsidRPr="00300C48" w:rsidRDefault="00AE0380" w:rsidP="007F4495">
            <w:pPr>
              <w:jc w:val="center"/>
              <w:rPr>
                <w:sz w:val="24"/>
              </w:rPr>
            </w:pPr>
          </w:p>
        </w:tc>
        <w:tc>
          <w:tcPr>
            <w:tcW w:w="1499" w:type="dxa"/>
          </w:tcPr>
          <w:p w:rsidR="00AE0380" w:rsidRPr="00300C48" w:rsidRDefault="00AE0380" w:rsidP="007F4495">
            <w:pPr>
              <w:pStyle w:val="ab"/>
              <w:spacing w:before="0" w:beforeAutospacing="0" w:after="0" w:afterAutospacing="0"/>
              <w:jc w:val="center"/>
              <w:rPr>
                <w:sz w:val="24"/>
              </w:rPr>
            </w:pPr>
          </w:p>
        </w:tc>
        <w:tc>
          <w:tcPr>
            <w:tcW w:w="1310" w:type="dxa"/>
          </w:tcPr>
          <w:p w:rsidR="00AE0380" w:rsidRPr="00300C48" w:rsidRDefault="00AE0380" w:rsidP="007F4495">
            <w:pPr>
              <w:pStyle w:val="ab"/>
              <w:spacing w:before="0" w:beforeAutospacing="0" w:after="0" w:afterAutospacing="0"/>
              <w:jc w:val="center"/>
              <w:rPr>
                <w:sz w:val="24"/>
              </w:rPr>
            </w:pPr>
          </w:p>
        </w:tc>
        <w:tc>
          <w:tcPr>
            <w:tcW w:w="1063" w:type="dxa"/>
          </w:tcPr>
          <w:p w:rsidR="00AE0380" w:rsidRPr="00300C48" w:rsidRDefault="00AE0380" w:rsidP="007F4495">
            <w:pPr>
              <w:pStyle w:val="ab"/>
              <w:spacing w:before="0" w:beforeAutospacing="0" w:after="0" w:afterAutospacing="0"/>
              <w:jc w:val="center"/>
              <w:rPr>
                <w:sz w:val="24"/>
              </w:rPr>
            </w:pPr>
          </w:p>
        </w:tc>
      </w:tr>
      <w:tr w:rsidR="00AE0380" w:rsidRPr="00300C48" w:rsidTr="00027C90">
        <w:trPr>
          <w:trHeight w:val="420"/>
        </w:trPr>
        <w:tc>
          <w:tcPr>
            <w:tcW w:w="1671" w:type="dxa"/>
            <w:shd w:val="clear" w:color="auto" w:fill="auto"/>
          </w:tcPr>
          <w:p w:rsidR="00AE0380" w:rsidRPr="00300C48" w:rsidRDefault="00AE0380" w:rsidP="007F4495">
            <w:pPr>
              <w:jc w:val="center"/>
              <w:rPr>
                <w:sz w:val="24"/>
              </w:rPr>
            </w:pPr>
            <w:r w:rsidRPr="00300C48">
              <w:rPr>
                <w:sz w:val="24"/>
              </w:rPr>
              <w:t>КРФ плазмы (ХАГ)</w:t>
            </w:r>
          </w:p>
        </w:tc>
        <w:tc>
          <w:tcPr>
            <w:tcW w:w="1468" w:type="dxa"/>
            <w:shd w:val="clear" w:color="auto" w:fill="auto"/>
          </w:tcPr>
          <w:p w:rsidR="00AE0380" w:rsidRPr="00300C48" w:rsidRDefault="00AE0380" w:rsidP="007F4495">
            <w:pPr>
              <w:jc w:val="center"/>
              <w:rPr>
                <w:sz w:val="24"/>
              </w:rPr>
            </w:pPr>
          </w:p>
        </w:tc>
        <w:tc>
          <w:tcPr>
            <w:tcW w:w="1124" w:type="dxa"/>
            <w:shd w:val="clear" w:color="auto" w:fill="auto"/>
          </w:tcPr>
          <w:p w:rsidR="00AE0380" w:rsidRPr="00300C48" w:rsidRDefault="00AE0380" w:rsidP="007F4495">
            <w:pPr>
              <w:jc w:val="center"/>
              <w:rPr>
                <w:sz w:val="24"/>
              </w:rPr>
            </w:pPr>
          </w:p>
        </w:tc>
        <w:tc>
          <w:tcPr>
            <w:tcW w:w="1499" w:type="dxa"/>
            <w:shd w:val="clear" w:color="auto" w:fill="auto"/>
          </w:tcPr>
          <w:p w:rsidR="00AE0380" w:rsidRPr="00300C48" w:rsidRDefault="00AE0380" w:rsidP="007F4495">
            <w:pPr>
              <w:jc w:val="center"/>
              <w:rPr>
                <w:sz w:val="24"/>
              </w:rPr>
            </w:pPr>
          </w:p>
        </w:tc>
        <w:tc>
          <w:tcPr>
            <w:tcW w:w="1499" w:type="dxa"/>
          </w:tcPr>
          <w:p w:rsidR="00AE0380" w:rsidRPr="00300C48" w:rsidRDefault="00AE0380" w:rsidP="007F4495">
            <w:pPr>
              <w:pStyle w:val="ab"/>
              <w:spacing w:before="0" w:beforeAutospacing="0" w:after="0" w:afterAutospacing="0"/>
              <w:jc w:val="center"/>
              <w:rPr>
                <w:sz w:val="24"/>
              </w:rPr>
            </w:pPr>
          </w:p>
        </w:tc>
        <w:tc>
          <w:tcPr>
            <w:tcW w:w="1310" w:type="dxa"/>
          </w:tcPr>
          <w:p w:rsidR="00AE0380" w:rsidRPr="00300C48" w:rsidRDefault="00AE0380" w:rsidP="007F4495">
            <w:pPr>
              <w:jc w:val="center"/>
              <w:rPr>
                <w:sz w:val="24"/>
              </w:rPr>
            </w:pPr>
            <w:r w:rsidRPr="00300C48">
              <w:rPr>
                <w:sz w:val="24"/>
              </w:rPr>
              <w:t>0,5*</w:t>
            </w:r>
          </w:p>
          <w:p w:rsidR="00AE0380" w:rsidRPr="00300C48" w:rsidRDefault="00AE0380" w:rsidP="007F4495">
            <w:pPr>
              <w:pStyle w:val="ab"/>
              <w:spacing w:before="0" w:beforeAutospacing="0" w:after="0" w:afterAutospacing="0"/>
              <w:jc w:val="center"/>
              <w:rPr>
                <w:sz w:val="24"/>
              </w:rPr>
            </w:pPr>
            <w:r w:rsidRPr="00300C48">
              <w:rPr>
                <w:sz w:val="24"/>
              </w:rPr>
              <w:t>р=0,02</w:t>
            </w:r>
          </w:p>
        </w:tc>
        <w:tc>
          <w:tcPr>
            <w:tcW w:w="1063" w:type="dxa"/>
          </w:tcPr>
          <w:p w:rsidR="00AE0380" w:rsidRPr="00300C48" w:rsidRDefault="00AE0380" w:rsidP="007F4495">
            <w:pPr>
              <w:jc w:val="center"/>
              <w:rPr>
                <w:sz w:val="24"/>
              </w:rPr>
            </w:pPr>
          </w:p>
        </w:tc>
      </w:tr>
      <w:tr w:rsidR="00AE0380" w:rsidRPr="00300C48" w:rsidTr="00027C90">
        <w:trPr>
          <w:trHeight w:val="420"/>
        </w:trPr>
        <w:tc>
          <w:tcPr>
            <w:tcW w:w="1671" w:type="dxa"/>
            <w:shd w:val="clear" w:color="auto" w:fill="auto"/>
          </w:tcPr>
          <w:p w:rsidR="00AE0380" w:rsidRPr="00300C48" w:rsidRDefault="00AE0380" w:rsidP="007F4495">
            <w:pPr>
              <w:jc w:val="center"/>
              <w:rPr>
                <w:sz w:val="24"/>
              </w:rPr>
            </w:pPr>
            <w:r w:rsidRPr="00300C48">
              <w:rPr>
                <w:sz w:val="24"/>
              </w:rPr>
              <w:t>ДНК эрит. (ХАГ)</w:t>
            </w:r>
          </w:p>
        </w:tc>
        <w:tc>
          <w:tcPr>
            <w:tcW w:w="1468" w:type="dxa"/>
            <w:shd w:val="clear" w:color="auto" w:fill="auto"/>
          </w:tcPr>
          <w:p w:rsidR="00AE0380" w:rsidRPr="00300C48" w:rsidRDefault="00AE0380" w:rsidP="007F4495">
            <w:pPr>
              <w:jc w:val="center"/>
              <w:rPr>
                <w:sz w:val="24"/>
              </w:rPr>
            </w:pPr>
          </w:p>
        </w:tc>
        <w:tc>
          <w:tcPr>
            <w:tcW w:w="1124" w:type="dxa"/>
            <w:shd w:val="clear" w:color="auto" w:fill="auto"/>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р=0,02</w:t>
            </w:r>
          </w:p>
        </w:tc>
        <w:tc>
          <w:tcPr>
            <w:tcW w:w="1499" w:type="dxa"/>
            <w:shd w:val="clear" w:color="auto" w:fill="auto"/>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р=0,015</w:t>
            </w:r>
          </w:p>
        </w:tc>
        <w:tc>
          <w:tcPr>
            <w:tcW w:w="1499" w:type="dxa"/>
          </w:tcPr>
          <w:p w:rsidR="00AE0380" w:rsidRPr="00300C48" w:rsidRDefault="00AE0380" w:rsidP="007F4495">
            <w:pPr>
              <w:jc w:val="center"/>
              <w:rPr>
                <w:sz w:val="24"/>
              </w:rPr>
            </w:pPr>
          </w:p>
        </w:tc>
        <w:tc>
          <w:tcPr>
            <w:tcW w:w="1310" w:type="dxa"/>
          </w:tcPr>
          <w:p w:rsidR="00AE0380" w:rsidRPr="00300C48" w:rsidRDefault="00AE0380" w:rsidP="007F4495">
            <w:pPr>
              <w:jc w:val="center"/>
              <w:rPr>
                <w:sz w:val="24"/>
              </w:rPr>
            </w:pPr>
          </w:p>
        </w:tc>
        <w:tc>
          <w:tcPr>
            <w:tcW w:w="1063" w:type="dxa"/>
          </w:tcPr>
          <w:p w:rsidR="00AE0380" w:rsidRPr="00300C48" w:rsidRDefault="00AE0380" w:rsidP="007F4495">
            <w:pPr>
              <w:jc w:val="center"/>
              <w:rPr>
                <w:sz w:val="24"/>
              </w:rPr>
            </w:pPr>
          </w:p>
        </w:tc>
      </w:tr>
      <w:tr w:rsidR="00AE0380" w:rsidRPr="00300C48" w:rsidTr="00027C90">
        <w:trPr>
          <w:trHeight w:val="420"/>
        </w:trPr>
        <w:tc>
          <w:tcPr>
            <w:tcW w:w="1671" w:type="dxa"/>
            <w:shd w:val="clear" w:color="auto" w:fill="auto"/>
          </w:tcPr>
          <w:p w:rsidR="00AE0380" w:rsidRPr="00300C48" w:rsidRDefault="00AE0380" w:rsidP="007F4495">
            <w:pPr>
              <w:jc w:val="center"/>
              <w:rPr>
                <w:sz w:val="24"/>
              </w:rPr>
            </w:pPr>
            <w:r w:rsidRPr="00300C48">
              <w:rPr>
                <w:sz w:val="24"/>
              </w:rPr>
              <w:t>РНК плазмы (ХАГ)</w:t>
            </w:r>
          </w:p>
        </w:tc>
        <w:tc>
          <w:tcPr>
            <w:tcW w:w="1468" w:type="dxa"/>
            <w:shd w:val="clear" w:color="auto" w:fill="auto"/>
          </w:tcPr>
          <w:p w:rsidR="00AE0380" w:rsidRPr="00300C48" w:rsidRDefault="00AE0380" w:rsidP="007F4495">
            <w:pPr>
              <w:jc w:val="center"/>
              <w:rPr>
                <w:sz w:val="24"/>
              </w:rPr>
            </w:pPr>
          </w:p>
        </w:tc>
        <w:tc>
          <w:tcPr>
            <w:tcW w:w="1124" w:type="dxa"/>
            <w:shd w:val="clear" w:color="auto" w:fill="auto"/>
          </w:tcPr>
          <w:p w:rsidR="00AE0380" w:rsidRPr="00300C48" w:rsidRDefault="00AE0380" w:rsidP="007F4495">
            <w:pPr>
              <w:jc w:val="center"/>
              <w:rPr>
                <w:sz w:val="24"/>
              </w:rPr>
            </w:pPr>
          </w:p>
        </w:tc>
        <w:tc>
          <w:tcPr>
            <w:tcW w:w="1499" w:type="dxa"/>
            <w:shd w:val="clear" w:color="auto" w:fill="auto"/>
          </w:tcPr>
          <w:p w:rsidR="00AE0380" w:rsidRPr="00300C48" w:rsidRDefault="00AE0380" w:rsidP="007F4495">
            <w:pPr>
              <w:jc w:val="center"/>
              <w:rPr>
                <w:sz w:val="24"/>
              </w:rPr>
            </w:pPr>
          </w:p>
        </w:tc>
        <w:tc>
          <w:tcPr>
            <w:tcW w:w="1499" w:type="dxa"/>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р=0,01</w:t>
            </w:r>
          </w:p>
        </w:tc>
        <w:tc>
          <w:tcPr>
            <w:tcW w:w="1310" w:type="dxa"/>
          </w:tcPr>
          <w:p w:rsidR="00AE0380" w:rsidRPr="00300C48" w:rsidRDefault="00AE0380" w:rsidP="007F4495">
            <w:pPr>
              <w:jc w:val="center"/>
              <w:rPr>
                <w:sz w:val="24"/>
              </w:rPr>
            </w:pPr>
          </w:p>
        </w:tc>
        <w:tc>
          <w:tcPr>
            <w:tcW w:w="1063" w:type="dxa"/>
          </w:tcPr>
          <w:p w:rsidR="00AE0380" w:rsidRPr="00300C48" w:rsidRDefault="00AE0380" w:rsidP="007F4495">
            <w:pPr>
              <w:jc w:val="center"/>
              <w:rPr>
                <w:sz w:val="24"/>
              </w:rPr>
            </w:pPr>
          </w:p>
        </w:tc>
      </w:tr>
      <w:tr w:rsidR="00AE0380" w:rsidRPr="00300C48" w:rsidTr="00027C90">
        <w:trPr>
          <w:trHeight w:val="420"/>
        </w:trPr>
        <w:tc>
          <w:tcPr>
            <w:tcW w:w="1671" w:type="dxa"/>
            <w:shd w:val="clear" w:color="auto" w:fill="auto"/>
          </w:tcPr>
          <w:p w:rsidR="00AE0380" w:rsidRPr="00300C48" w:rsidRDefault="00AE0380" w:rsidP="007F4495">
            <w:pPr>
              <w:jc w:val="center"/>
              <w:rPr>
                <w:sz w:val="24"/>
              </w:rPr>
            </w:pPr>
            <w:r w:rsidRPr="00300C48">
              <w:rPr>
                <w:sz w:val="24"/>
              </w:rPr>
              <w:t>ДНК плазмы (ХАГ)</w:t>
            </w:r>
          </w:p>
        </w:tc>
        <w:tc>
          <w:tcPr>
            <w:tcW w:w="1468" w:type="dxa"/>
            <w:shd w:val="clear" w:color="auto" w:fill="auto"/>
          </w:tcPr>
          <w:p w:rsidR="00AE0380" w:rsidRPr="00300C48" w:rsidRDefault="00AE0380" w:rsidP="007F4495">
            <w:pPr>
              <w:jc w:val="center"/>
              <w:rPr>
                <w:sz w:val="24"/>
              </w:rPr>
            </w:pPr>
          </w:p>
        </w:tc>
        <w:tc>
          <w:tcPr>
            <w:tcW w:w="1124" w:type="dxa"/>
            <w:shd w:val="clear" w:color="auto" w:fill="auto"/>
          </w:tcPr>
          <w:p w:rsidR="00AE0380" w:rsidRPr="00300C48" w:rsidRDefault="00AE0380" w:rsidP="007F4495">
            <w:pPr>
              <w:jc w:val="center"/>
              <w:rPr>
                <w:sz w:val="24"/>
              </w:rPr>
            </w:pPr>
          </w:p>
        </w:tc>
        <w:tc>
          <w:tcPr>
            <w:tcW w:w="1499" w:type="dxa"/>
            <w:shd w:val="clear" w:color="auto" w:fill="auto"/>
          </w:tcPr>
          <w:p w:rsidR="00AE0380" w:rsidRPr="00300C48" w:rsidRDefault="00AE0380" w:rsidP="007F4495">
            <w:pPr>
              <w:jc w:val="center"/>
              <w:rPr>
                <w:sz w:val="24"/>
              </w:rPr>
            </w:pPr>
          </w:p>
        </w:tc>
        <w:tc>
          <w:tcPr>
            <w:tcW w:w="1499" w:type="dxa"/>
          </w:tcPr>
          <w:p w:rsidR="00AE0380" w:rsidRPr="00300C48" w:rsidRDefault="00AE0380" w:rsidP="007F4495">
            <w:pPr>
              <w:jc w:val="center"/>
              <w:rPr>
                <w:sz w:val="24"/>
              </w:rPr>
            </w:pPr>
          </w:p>
        </w:tc>
        <w:tc>
          <w:tcPr>
            <w:tcW w:w="1310" w:type="dxa"/>
          </w:tcPr>
          <w:p w:rsidR="00AE0380" w:rsidRPr="00300C48" w:rsidRDefault="00AE0380" w:rsidP="007F4495">
            <w:pPr>
              <w:jc w:val="center"/>
              <w:rPr>
                <w:sz w:val="24"/>
              </w:rPr>
            </w:pPr>
          </w:p>
        </w:tc>
        <w:tc>
          <w:tcPr>
            <w:tcW w:w="1063" w:type="dxa"/>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р=0,007</w:t>
            </w:r>
          </w:p>
        </w:tc>
      </w:tr>
      <w:tr w:rsidR="006B571E" w:rsidRPr="00300C48" w:rsidTr="00027C90">
        <w:trPr>
          <w:trHeight w:val="420"/>
        </w:trPr>
        <w:tc>
          <w:tcPr>
            <w:tcW w:w="9634" w:type="dxa"/>
            <w:gridSpan w:val="7"/>
            <w:shd w:val="clear" w:color="auto" w:fill="auto"/>
          </w:tcPr>
          <w:p w:rsidR="006B571E" w:rsidRPr="00300C48" w:rsidRDefault="006B571E" w:rsidP="00C35B92">
            <w:pPr>
              <w:rPr>
                <w:sz w:val="24"/>
              </w:rPr>
            </w:pPr>
            <w:r w:rsidRPr="00300C48">
              <w:rPr>
                <w:sz w:val="24"/>
              </w:rPr>
              <w:t>**- Корреляция значима на уровне 0,01 (двухсторонняя).</w:t>
            </w:r>
            <w:r w:rsidRPr="00300C48">
              <w:rPr>
                <w:sz w:val="24"/>
              </w:rPr>
              <w:tab/>
            </w:r>
            <w:r w:rsidRPr="00300C48">
              <w:rPr>
                <w:sz w:val="24"/>
              </w:rPr>
              <w:tab/>
            </w:r>
            <w:r w:rsidRPr="00300C48">
              <w:rPr>
                <w:sz w:val="24"/>
              </w:rPr>
              <w:tab/>
            </w:r>
          </w:p>
          <w:p w:rsidR="006B571E" w:rsidRPr="00300C48" w:rsidRDefault="006B571E" w:rsidP="00C35B92">
            <w:pPr>
              <w:rPr>
                <w:sz w:val="24"/>
              </w:rPr>
            </w:pPr>
            <w:r w:rsidRPr="00300C48">
              <w:rPr>
                <w:sz w:val="24"/>
              </w:rPr>
              <w:t>*- Корреляция значима на уровне 0,05 (двухсторонняя).</w:t>
            </w:r>
          </w:p>
        </w:tc>
      </w:tr>
    </w:tbl>
    <w:p w:rsidR="00AE0380" w:rsidRPr="007F4495" w:rsidRDefault="00AE0380" w:rsidP="007F4495">
      <w:pPr>
        <w:shd w:val="clear" w:color="auto" w:fill="FFFFFF"/>
        <w:jc w:val="both"/>
        <w:rPr>
          <w:color w:val="000000"/>
          <w:szCs w:val="28"/>
        </w:rPr>
      </w:pPr>
    </w:p>
    <w:p w:rsidR="00AE0380" w:rsidRPr="007F4495" w:rsidRDefault="00AE0380" w:rsidP="00300C48">
      <w:pPr>
        <w:shd w:val="clear" w:color="auto" w:fill="FFFFFF"/>
        <w:ind w:firstLine="709"/>
        <w:jc w:val="both"/>
        <w:rPr>
          <w:szCs w:val="28"/>
        </w:rPr>
      </w:pPr>
      <w:r w:rsidRPr="007F4495">
        <w:rPr>
          <w:color w:val="000000"/>
          <w:szCs w:val="28"/>
        </w:rPr>
        <w:t xml:space="preserve">В результате проведения корреляционного анализа </w:t>
      </w:r>
      <w:r w:rsidR="00010A3C">
        <w:rPr>
          <w:color w:val="000000"/>
          <w:szCs w:val="28"/>
        </w:rPr>
        <w:t xml:space="preserve">(таблица 41) </w:t>
      </w:r>
      <w:r w:rsidRPr="007F4495">
        <w:rPr>
          <w:color w:val="000000"/>
          <w:szCs w:val="28"/>
        </w:rPr>
        <w:t xml:space="preserve">у беременных с ХАГ между показателями внеклеточных нуклеиновых кислот и исследуемыми показателями была обнаружена статистически значимая обратная корреляционная связь между КРФ плазмы и ксантином эритроцитов крови </w:t>
      </w:r>
      <w:r w:rsidRPr="007F4495">
        <w:rPr>
          <w:rFonts w:eastAsia="TimesNewRomanPSMT"/>
          <w:szCs w:val="28"/>
        </w:rPr>
        <w:t>r=-</w:t>
      </w:r>
      <w:r w:rsidRPr="007F4495">
        <w:rPr>
          <w:szCs w:val="28"/>
        </w:rPr>
        <w:t xml:space="preserve">0,5, р=0,007, между КРФ плазмы и содержанием микровезикул </w:t>
      </w:r>
      <w:r w:rsidRPr="007F4495">
        <w:rPr>
          <w:rFonts w:eastAsia="TimesNewRomanPSMT"/>
          <w:szCs w:val="28"/>
        </w:rPr>
        <w:t>r=-</w:t>
      </w:r>
      <w:r w:rsidRPr="007F4495">
        <w:rPr>
          <w:szCs w:val="28"/>
        </w:rPr>
        <w:t xml:space="preserve">0,5, р=0,02. Определена корреляционная связь между ДНК эритроцитов и гипоксантином и аденином плазмы - </w:t>
      </w:r>
      <w:r w:rsidRPr="007F4495">
        <w:rPr>
          <w:rFonts w:eastAsia="TimesNewRomanPSMT"/>
          <w:szCs w:val="28"/>
        </w:rPr>
        <w:t>r=</w:t>
      </w:r>
      <w:r w:rsidRPr="007F4495">
        <w:rPr>
          <w:szCs w:val="28"/>
        </w:rPr>
        <w:t xml:space="preserve">0,4, р=0,02 и </w:t>
      </w:r>
      <w:r w:rsidRPr="007F4495">
        <w:rPr>
          <w:rFonts w:eastAsia="TimesNewRomanPSMT"/>
          <w:szCs w:val="28"/>
        </w:rPr>
        <w:t>r=</w:t>
      </w:r>
      <w:r w:rsidRPr="007F4495">
        <w:rPr>
          <w:szCs w:val="28"/>
        </w:rPr>
        <w:t>0,4, р=0,015 соответственно. Статически значимая обратная корреляционная связь между РНК плазмы и МСV</w:t>
      </w:r>
      <w:r w:rsidR="00F12D84">
        <w:rPr>
          <w:szCs w:val="28"/>
        </w:rPr>
        <w:t xml:space="preserve"> </w:t>
      </w:r>
      <w:r w:rsidRPr="007F4495">
        <w:rPr>
          <w:szCs w:val="28"/>
        </w:rPr>
        <w:t xml:space="preserve">эритроцитов - </w:t>
      </w:r>
      <w:r w:rsidRPr="007F4495">
        <w:rPr>
          <w:rFonts w:eastAsia="TimesNewRomanPSMT"/>
          <w:szCs w:val="28"/>
        </w:rPr>
        <w:t>r=-</w:t>
      </w:r>
      <w:r w:rsidRPr="007F4495">
        <w:rPr>
          <w:szCs w:val="28"/>
        </w:rPr>
        <w:t xml:space="preserve">0,4, р=0,01, между ДНК плазмы и ОМБ </w:t>
      </w:r>
      <w:r w:rsidR="00465859" w:rsidRPr="007F4495">
        <w:rPr>
          <w:szCs w:val="28"/>
        </w:rPr>
        <w:t>плазмы,</w:t>
      </w:r>
      <w:r w:rsidR="00F12D84">
        <w:rPr>
          <w:szCs w:val="28"/>
        </w:rPr>
        <w:t xml:space="preserve"> и</w:t>
      </w:r>
      <w:r w:rsidRPr="007F4495">
        <w:rPr>
          <w:szCs w:val="28"/>
        </w:rPr>
        <w:t xml:space="preserve"> обратная корреляционная связь </w:t>
      </w:r>
      <w:r w:rsidRPr="007F4495">
        <w:rPr>
          <w:rFonts w:eastAsia="TimesNewRomanPSMT"/>
          <w:szCs w:val="28"/>
        </w:rPr>
        <w:t>r=-</w:t>
      </w:r>
      <w:r w:rsidRPr="007F4495">
        <w:rPr>
          <w:szCs w:val="28"/>
        </w:rPr>
        <w:t>0,5, р=0,007. Не было обнаружено статистически значимой корреляционной связи между показателями внеклеточных нуклеиновых кислот и клиническими проявлениями гипертензии.</w:t>
      </w:r>
      <w:r w:rsidR="00300C48">
        <w:rPr>
          <w:szCs w:val="28"/>
        </w:rPr>
        <w:t xml:space="preserve"> </w:t>
      </w:r>
    </w:p>
    <w:p w:rsidR="00815AAD" w:rsidRPr="007F4495" w:rsidRDefault="00815AAD" w:rsidP="007F4495">
      <w:pPr>
        <w:shd w:val="clear" w:color="auto" w:fill="FFFFFF"/>
        <w:ind w:firstLine="567"/>
        <w:jc w:val="both"/>
        <w:rPr>
          <w:szCs w:val="28"/>
        </w:rPr>
      </w:pPr>
    </w:p>
    <w:p w:rsidR="00AE0380" w:rsidRDefault="006B571E" w:rsidP="00300C48">
      <w:pPr>
        <w:jc w:val="both"/>
        <w:rPr>
          <w:rStyle w:val="af"/>
          <w:b w:val="0"/>
          <w:bCs w:val="0"/>
          <w:szCs w:val="28"/>
        </w:rPr>
      </w:pPr>
      <w:r w:rsidRPr="007F4495">
        <w:rPr>
          <w:szCs w:val="28"/>
        </w:rPr>
        <w:t xml:space="preserve">Таблица </w:t>
      </w:r>
      <w:r w:rsidR="00010A3C">
        <w:rPr>
          <w:szCs w:val="28"/>
        </w:rPr>
        <w:t>42</w:t>
      </w:r>
      <w:r w:rsidR="00886F1A">
        <w:rPr>
          <w:szCs w:val="28"/>
        </w:rPr>
        <w:t xml:space="preserve"> -</w:t>
      </w:r>
      <w:r w:rsidRPr="007F4495">
        <w:rPr>
          <w:b/>
          <w:bCs/>
          <w:szCs w:val="28"/>
        </w:rPr>
        <w:t xml:space="preserve"> </w:t>
      </w:r>
      <w:r w:rsidR="00AE0380" w:rsidRPr="007F4495">
        <w:rPr>
          <w:rStyle w:val="af"/>
          <w:b w:val="0"/>
          <w:bCs w:val="0"/>
          <w:szCs w:val="28"/>
        </w:rPr>
        <w:t xml:space="preserve">Результаты парного корреляционного анализа (r-коэффициенты Спирмана) показателей вкНК и других показателей у беременных с ПЭ на фоне ХАГ </w:t>
      </w:r>
    </w:p>
    <w:p w:rsidR="00D7313F" w:rsidRPr="00300C48" w:rsidRDefault="00D7313F" w:rsidP="00300C48">
      <w:pPr>
        <w:jc w:val="both"/>
        <w:rPr>
          <w:b/>
          <w:bCs/>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27"/>
        <w:gridCol w:w="1692"/>
        <w:gridCol w:w="1296"/>
        <w:gridCol w:w="1727"/>
        <w:gridCol w:w="1575"/>
        <w:gridCol w:w="1417"/>
      </w:tblGrid>
      <w:tr w:rsidR="00AE0380" w:rsidRPr="00300C48" w:rsidTr="00027C90">
        <w:trPr>
          <w:trHeight w:val="429"/>
        </w:trPr>
        <w:tc>
          <w:tcPr>
            <w:tcW w:w="1927" w:type="dxa"/>
            <w:shd w:val="clear" w:color="auto" w:fill="auto"/>
            <w:hideMark/>
          </w:tcPr>
          <w:p w:rsidR="00061922" w:rsidRDefault="00061922" w:rsidP="007F4495">
            <w:pPr>
              <w:jc w:val="center"/>
              <w:rPr>
                <w:sz w:val="24"/>
              </w:rPr>
            </w:pPr>
          </w:p>
          <w:p w:rsidR="00AE0380" w:rsidRPr="00300C48" w:rsidRDefault="00AE0380" w:rsidP="007F4495">
            <w:pPr>
              <w:jc w:val="center"/>
              <w:rPr>
                <w:sz w:val="24"/>
              </w:rPr>
            </w:pPr>
            <w:r w:rsidRPr="00300C48">
              <w:rPr>
                <w:sz w:val="24"/>
              </w:rPr>
              <w:t>Показатели</w:t>
            </w:r>
          </w:p>
        </w:tc>
        <w:tc>
          <w:tcPr>
            <w:tcW w:w="1692" w:type="dxa"/>
            <w:shd w:val="clear" w:color="auto" w:fill="auto"/>
            <w:hideMark/>
          </w:tcPr>
          <w:p w:rsidR="00AE0380" w:rsidRPr="00300C48" w:rsidRDefault="00AE0380" w:rsidP="007F4495">
            <w:pPr>
              <w:jc w:val="center"/>
              <w:rPr>
                <w:sz w:val="24"/>
              </w:rPr>
            </w:pPr>
            <w:r w:rsidRPr="00300C48">
              <w:rPr>
                <w:sz w:val="24"/>
              </w:rPr>
              <w:t>АОРР (ПЭ+ХАГ)</w:t>
            </w:r>
          </w:p>
        </w:tc>
        <w:tc>
          <w:tcPr>
            <w:tcW w:w="1296" w:type="dxa"/>
            <w:shd w:val="clear" w:color="auto" w:fill="auto"/>
            <w:hideMark/>
          </w:tcPr>
          <w:p w:rsidR="00AE0380" w:rsidRPr="00300C48" w:rsidRDefault="00AE0380" w:rsidP="007F4495">
            <w:pPr>
              <w:jc w:val="center"/>
              <w:rPr>
                <w:sz w:val="24"/>
              </w:rPr>
            </w:pPr>
            <w:r w:rsidRPr="00300C48">
              <w:rPr>
                <w:sz w:val="24"/>
              </w:rPr>
              <w:t>ГКС эрит. (ПЭ+ХАГ)</w:t>
            </w:r>
          </w:p>
        </w:tc>
        <w:tc>
          <w:tcPr>
            <w:tcW w:w="1727" w:type="dxa"/>
            <w:shd w:val="clear" w:color="auto" w:fill="auto"/>
          </w:tcPr>
          <w:p w:rsidR="00AE0380" w:rsidRPr="00300C48" w:rsidRDefault="00AE0380" w:rsidP="007F4495">
            <w:pPr>
              <w:jc w:val="center"/>
              <w:rPr>
                <w:sz w:val="24"/>
              </w:rPr>
            </w:pPr>
            <w:r w:rsidRPr="00300C48">
              <w:rPr>
                <w:sz w:val="24"/>
              </w:rPr>
              <w:t>Аденин эрит. (ПЭ+ХАГ)</w:t>
            </w:r>
          </w:p>
          <w:p w:rsidR="00AE0380" w:rsidRPr="00300C48" w:rsidRDefault="00AE0380" w:rsidP="007F4495">
            <w:pPr>
              <w:jc w:val="center"/>
              <w:rPr>
                <w:sz w:val="24"/>
              </w:rPr>
            </w:pPr>
          </w:p>
        </w:tc>
        <w:tc>
          <w:tcPr>
            <w:tcW w:w="1575" w:type="dxa"/>
          </w:tcPr>
          <w:p w:rsidR="00AE0380" w:rsidRPr="00300C48" w:rsidRDefault="00AE0380" w:rsidP="007F4495">
            <w:pPr>
              <w:jc w:val="center"/>
              <w:rPr>
                <w:sz w:val="24"/>
              </w:rPr>
            </w:pPr>
            <w:r w:rsidRPr="00300C48">
              <w:rPr>
                <w:sz w:val="24"/>
              </w:rPr>
              <w:t>Ксантин эрит. (ПЭ+ХАГ)</w:t>
            </w:r>
          </w:p>
        </w:tc>
        <w:tc>
          <w:tcPr>
            <w:tcW w:w="1417" w:type="dxa"/>
          </w:tcPr>
          <w:p w:rsidR="00AE0380" w:rsidRPr="00300C48" w:rsidRDefault="00AE0380" w:rsidP="007F4495">
            <w:pPr>
              <w:jc w:val="center"/>
              <w:rPr>
                <w:sz w:val="24"/>
              </w:rPr>
            </w:pPr>
            <w:r w:rsidRPr="00300C48">
              <w:rPr>
                <w:sz w:val="24"/>
              </w:rPr>
              <w:t>Креатинин (ПЭ+ХАГ)</w:t>
            </w:r>
          </w:p>
        </w:tc>
      </w:tr>
      <w:tr w:rsidR="00AE0380" w:rsidRPr="00300C48" w:rsidTr="00027C90">
        <w:trPr>
          <w:trHeight w:val="429"/>
        </w:trPr>
        <w:tc>
          <w:tcPr>
            <w:tcW w:w="1927" w:type="dxa"/>
            <w:shd w:val="clear" w:color="auto" w:fill="auto"/>
          </w:tcPr>
          <w:p w:rsidR="00AE0380" w:rsidRPr="00300C48" w:rsidRDefault="00AE0380" w:rsidP="007F4495">
            <w:pPr>
              <w:jc w:val="center"/>
              <w:rPr>
                <w:sz w:val="24"/>
              </w:rPr>
            </w:pPr>
            <w:r w:rsidRPr="00300C48">
              <w:rPr>
                <w:sz w:val="24"/>
              </w:rPr>
              <w:t>ДНК плазмы (ПЭ+ХАГ)</w:t>
            </w:r>
          </w:p>
        </w:tc>
        <w:tc>
          <w:tcPr>
            <w:tcW w:w="1692" w:type="dxa"/>
            <w:shd w:val="clear" w:color="auto" w:fill="auto"/>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р=0,015</w:t>
            </w:r>
          </w:p>
        </w:tc>
        <w:tc>
          <w:tcPr>
            <w:tcW w:w="1296" w:type="dxa"/>
            <w:shd w:val="clear" w:color="auto" w:fill="auto"/>
          </w:tcPr>
          <w:p w:rsidR="00AE0380" w:rsidRPr="00300C48" w:rsidRDefault="00AE0380" w:rsidP="007F4495">
            <w:pPr>
              <w:jc w:val="center"/>
              <w:rPr>
                <w:sz w:val="24"/>
              </w:rPr>
            </w:pPr>
          </w:p>
        </w:tc>
        <w:tc>
          <w:tcPr>
            <w:tcW w:w="1727" w:type="dxa"/>
            <w:shd w:val="clear" w:color="auto" w:fill="auto"/>
          </w:tcPr>
          <w:p w:rsidR="00AE0380" w:rsidRPr="00300C48" w:rsidRDefault="00AE0380" w:rsidP="007F4495">
            <w:pPr>
              <w:jc w:val="center"/>
              <w:rPr>
                <w:sz w:val="24"/>
              </w:rPr>
            </w:pPr>
          </w:p>
        </w:tc>
        <w:tc>
          <w:tcPr>
            <w:tcW w:w="1575" w:type="dxa"/>
          </w:tcPr>
          <w:p w:rsidR="00AE0380" w:rsidRPr="00300C48" w:rsidRDefault="00AE0380" w:rsidP="007F4495">
            <w:pPr>
              <w:pStyle w:val="ab"/>
              <w:spacing w:before="0" w:beforeAutospacing="0" w:after="0" w:afterAutospacing="0"/>
              <w:jc w:val="center"/>
              <w:rPr>
                <w:sz w:val="24"/>
              </w:rPr>
            </w:pPr>
          </w:p>
        </w:tc>
        <w:tc>
          <w:tcPr>
            <w:tcW w:w="1417" w:type="dxa"/>
          </w:tcPr>
          <w:p w:rsidR="00AE0380" w:rsidRPr="00300C48" w:rsidRDefault="00AE0380" w:rsidP="007F4495">
            <w:pPr>
              <w:pStyle w:val="ab"/>
              <w:spacing w:before="0" w:beforeAutospacing="0" w:after="0" w:afterAutospacing="0"/>
              <w:jc w:val="center"/>
              <w:rPr>
                <w:sz w:val="24"/>
              </w:rPr>
            </w:pPr>
          </w:p>
        </w:tc>
      </w:tr>
      <w:tr w:rsidR="00AE0380" w:rsidRPr="00300C48" w:rsidTr="00027C90">
        <w:trPr>
          <w:trHeight w:val="429"/>
        </w:trPr>
        <w:tc>
          <w:tcPr>
            <w:tcW w:w="1927" w:type="dxa"/>
            <w:shd w:val="clear" w:color="auto" w:fill="auto"/>
          </w:tcPr>
          <w:p w:rsidR="00AE0380" w:rsidRPr="00300C48" w:rsidRDefault="00AE0380" w:rsidP="007F4495">
            <w:pPr>
              <w:jc w:val="center"/>
              <w:rPr>
                <w:sz w:val="24"/>
              </w:rPr>
            </w:pPr>
            <w:r w:rsidRPr="00300C48">
              <w:rPr>
                <w:sz w:val="24"/>
              </w:rPr>
              <w:t>РНК плазмы (ХАГ)</w:t>
            </w:r>
          </w:p>
        </w:tc>
        <w:tc>
          <w:tcPr>
            <w:tcW w:w="1692" w:type="dxa"/>
            <w:shd w:val="clear" w:color="auto" w:fill="auto"/>
          </w:tcPr>
          <w:p w:rsidR="00AE0380" w:rsidRPr="00300C48" w:rsidRDefault="00AE0380" w:rsidP="007F4495">
            <w:pPr>
              <w:jc w:val="center"/>
              <w:rPr>
                <w:sz w:val="24"/>
              </w:rPr>
            </w:pPr>
          </w:p>
        </w:tc>
        <w:tc>
          <w:tcPr>
            <w:tcW w:w="1296" w:type="dxa"/>
            <w:shd w:val="clear" w:color="auto" w:fill="auto"/>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р=0,004</w:t>
            </w:r>
          </w:p>
        </w:tc>
        <w:tc>
          <w:tcPr>
            <w:tcW w:w="1727" w:type="dxa"/>
            <w:shd w:val="clear" w:color="auto" w:fill="auto"/>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р=0,004</w:t>
            </w:r>
          </w:p>
        </w:tc>
        <w:tc>
          <w:tcPr>
            <w:tcW w:w="1575" w:type="dxa"/>
          </w:tcPr>
          <w:p w:rsidR="00AE0380" w:rsidRPr="00300C48" w:rsidRDefault="00AE0380" w:rsidP="007F4495">
            <w:pPr>
              <w:jc w:val="center"/>
              <w:rPr>
                <w:sz w:val="24"/>
              </w:rPr>
            </w:pPr>
            <w:r w:rsidRPr="00300C48">
              <w:rPr>
                <w:sz w:val="24"/>
              </w:rPr>
              <w:t>-0,4*</w:t>
            </w:r>
          </w:p>
          <w:p w:rsidR="00AE0380" w:rsidRPr="00300C48" w:rsidRDefault="00AE0380" w:rsidP="007F4495">
            <w:pPr>
              <w:pStyle w:val="ab"/>
              <w:spacing w:before="0" w:beforeAutospacing="0" w:after="0" w:afterAutospacing="0"/>
              <w:jc w:val="center"/>
              <w:rPr>
                <w:sz w:val="24"/>
              </w:rPr>
            </w:pPr>
            <w:r w:rsidRPr="00300C48">
              <w:rPr>
                <w:sz w:val="24"/>
              </w:rPr>
              <w:t>р=0,013</w:t>
            </w:r>
          </w:p>
        </w:tc>
        <w:tc>
          <w:tcPr>
            <w:tcW w:w="1417" w:type="dxa"/>
          </w:tcPr>
          <w:p w:rsidR="00AE0380" w:rsidRPr="00300C48" w:rsidRDefault="00AE0380" w:rsidP="007F4495">
            <w:pPr>
              <w:jc w:val="center"/>
              <w:rPr>
                <w:sz w:val="24"/>
              </w:rPr>
            </w:pPr>
            <w:r w:rsidRPr="00300C48">
              <w:rPr>
                <w:sz w:val="24"/>
              </w:rPr>
              <w:t>0,4*</w:t>
            </w:r>
          </w:p>
          <w:p w:rsidR="00AE0380" w:rsidRPr="00300C48" w:rsidRDefault="00AE0380" w:rsidP="007F4495">
            <w:pPr>
              <w:pStyle w:val="ab"/>
              <w:spacing w:before="0" w:beforeAutospacing="0" w:after="0" w:afterAutospacing="0"/>
              <w:jc w:val="center"/>
              <w:rPr>
                <w:sz w:val="24"/>
              </w:rPr>
            </w:pPr>
            <w:r w:rsidRPr="00300C48">
              <w:rPr>
                <w:sz w:val="24"/>
              </w:rPr>
              <w:t>р=0,03</w:t>
            </w:r>
          </w:p>
        </w:tc>
      </w:tr>
      <w:tr w:rsidR="00AE0380" w:rsidRPr="00300C48" w:rsidTr="00027C90">
        <w:trPr>
          <w:trHeight w:val="429"/>
        </w:trPr>
        <w:tc>
          <w:tcPr>
            <w:tcW w:w="9634" w:type="dxa"/>
            <w:gridSpan w:val="6"/>
            <w:shd w:val="clear" w:color="auto" w:fill="auto"/>
          </w:tcPr>
          <w:p w:rsidR="00AE0380" w:rsidRPr="00300C48" w:rsidRDefault="00AE0380" w:rsidP="00C35B92">
            <w:pPr>
              <w:rPr>
                <w:sz w:val="24"/>
              </w:rPr>
            </w:pPr>
            <w:r w:rsidRPr="00300C48">
              <w:rPr>
                <w:sz w:val="24"/>
              </w:rPr>
              <w:t>**- Корреляция значима на уровне 0,01 (двухсторонняя).</w:t>
            </w:r>
            <w:r w:rsidRPr="00300C48">
              <w:rPr>
                <w:sz w:val="24"/>
              </w:rPr>
              <w:tab/>
            </w:r>
            <w:r w:rsidRPr="00300C48">
              <w:rPr>
                <w:sz w:val="24"/>
              </w:rPr>
              <w:tab/>
            </w:r>
            <w:r w:rsidRPr="00300C48">
              <w:rPr>
                <w:sz w:val="24"/>
              </w:rPr>
              <w:tab/>
            </w:r>
            <w:r w:rsidRPr="00300C48">
              <w:rPr>
                <w:sz w:val="24"/>
              </w:rPr>
              <w:tab/>
            </w:r>
          </w:p>
          <w:p w:rsidR="00AE0380" w:rsidRPr="00300C48" w:rsidRDefault="00AE0380" w:rsidP="00C35B92">
            <w:pPr>
              <w:rPr>
                <w:sz w:val="24"/>
              </w:rPr>
            </w:pPr>
            <w:r w:rsidRPr="00300C48">
              <w:rPr>
                <w:sz w:val="24"/>
              </w:rPr>
              <w:t>*- Корреляция значима на уровне 0,05 (двухсторонняя).</w:t>
            </w:r>
          </w:p>
        </w:tc>
      </w:tr>
    </w:tbl>
    <w:p w:rsidR="00AE0380" w:rsidRPr="007F4495" w:rsidRDefault="00AE0380" w:rsidP="007F4495">
      <w:pPr>
        <w:shd w:val="clear" w:color="auto" w:fill="FFFFFF"/>
        <w:ind w:firstLine="567"/>
        <w:jc w:val="both"/>
        <w:rPr>
          <w:color w:val="000000"/>
          <w:szCs w:val="28"/>
        </w:rPr>
      </w:pPr>
    </w:p>
    <w:p w:rsidR="00AE0380" w:rsidRPr="007F4495" w:rsidRDefault="00AE0380" w:rsidP="007F4495">
      <w:pPr>
        <w:shd w:val="clear" w:color="auto" w:fill="FFFFFF"/>
        <w:ind w:firstLine="567"/>
        <w:jc w:val="both"/>
        <w:rPr>
          <w:szCs w:val="28"/>
        </w:rPr>
      </w:pPr>
      <w:r w:rsidRPr="007F4495">
        <w:rPr>
          <w:color w:val="000000"/>
          <w:szCs w:val="28"/>
        </w:rPr>
        <w:t>Анализ корреляции</w:t>
      </w:r>
      <w:r w:rsidR="00DD45CB">
        <w:rPr>
          <w:color w:val="000000"/>
          <w:szCs w:val="28"/>
        </w:rPr>
        <w:t xml:space="preserve"> (таблица 42)</w:t>
      </w:r>
      <w:r w:rsidRPr="007F4495">
        <w:rPr>
          <w:color w:val="000000"/>
          <w:szCs w:val="28"/>
        </w:rPr>
        <w:t xml:space="preserve"> в группе беременны</w:t>
      </w:r>
      <w:r w:rsidR="006B571E" w:rsidRPr="007F4495">
        <w:rPr>
          <w:color w:val="000000"/>
          <w:szCs w:val="28"/>
        </w:rPr>
        <w:t>х</w:t>
      </w:r>
      <w:r w:rsidRPr="007F4495">
        <w:rPr>
          <w:color w:val="000000"/>
          <w:szCs w:val="28"/>
        </w:rPr>
        <w:t xml:space="preserve"> с тяжелой преэклампсией на фоне ХАГ между показателями внеклеточных нуклеиновых кислот и исследуемыми показателями показал статистически з</w:t>
      </w:r>
      <w:r w:rsidR="00061922">
        <w:rPr>
          <w:color w:val="000000"/>
          <w:szCs w:val="28"/>
        </w:rPr>
        <w:t>н</w:t>
      </w:r>
      <w:r w:rsidRPr="007F4495">
        <w:rPr>
          <w:color w:val="000000"/>
          <w:szCs w:val="28"/>
        </w:rPr>
        <w:t xml:space="preserve">ачимую обратную корреляционную связь между РНК плазмы крови и пуриновыми интермедиатами: гипоксантином эритроцитов крови, аденином эритроцитов, ксантином эритроцитов - </w:t>
      </w:r>
      <w:r w:rsidRPr="007F4495">
        <w:rPr>
          <w:rFonts w:eastAsia="TimesNewRomanPSMT"/>
          <w:szCs w:val="28"/>
        </w:rPr>
        <w:t>r=-</w:t>
      </w:r>
      <w:r w:rsidRPr="007F4495">
        <w:rPr>
          <w:szCs w:val="28"/>
        </w:rPr>
        <w:t xml:space="preserve">0,5, р=0,004 для первых двух пар, </w:t>
      </w:r>
      <w:r w:rsidRPr="007F4495">
        <w:rPr>
          <w:rFonts w:eastAsia="TimesNewRomanPSMT"/>
          <w:szCs w:val="28"/>
        </w:rPr>
        <w:t>r=-</w:t>
      </w:r>
      <w:r w:rsidRPr="007F4495">
        <w:rPr>
          <w:szCs w:val="28"/>
        </w:rPr>
        <w:t xml:space="preserve">0,4, р=0,013 для ксантина. </w:t>
      </w:r>
      <w:r w:rsidR="00F12D84">
        <w:rPr>
          <w:szCs w:val="28"/>
        </w:rPr>
        <w:t xml:space="preserve">Была </w:t>
      </w:r>
      <w:r w:rsidRPr="007F4495">
        <w:rPr>
          <w:szCs w:val="28"/>
        </w:rPr>
        <w:t xml:space="preserve">определена статистически значимая корреляционная связь между РНК плазмы и креатинином сыворотки крови </w:t>
      </w:r>
      <w:r w:rsidRPr="007F4495">
        <w:rPr>
          <w:rFonts w:eastAsia="TimesNewRomanPSMT"/>
          <w:szCs w:val="28"/>
        </w:rPr>
        <w:t>r=</w:t>
      </w:r>
      <w:r w:rsidRPr="007F4495">
        <w:rPr>
          <w:szCs w:val="28"/>
        </w:rPr>
        <w:t>0,4, р=0,03. Между ДНК плазмы и показателем оки</w:t>
      </w:r>
      <w:r w:rsidR="00061922">
        <w:rPr>
          <w:szCs w:val="28"/>
        </w:rPr>
        <w:t>с</w:t>
      </w:r>
      <w:r w:rsidRPr="007F4495">
        <w:rPr>
          <w:szCs w:val="28"/>
        </w:rPr>
        <w:t xml:space="preserve">лительного метаболизма АОРР </w:t>
      </w:r>
      <w:r w:rsidR="00436BBD">
        <w:rPr>
          <w:szCs w:val="28"/>
        </w:rPr>
        <w:t>обнаружена</w:t>
      </w:r>
      <w:r w:rsidRPr="007F4495">
        <w:rPr>
          <w:szCs w:val="28"/>
        </w:rPr>
        <w:t xml:space="preserve"> статистически значимая обратная корреляци</w:t>
      </w:r>
      <w:r w:rsidR="00061922">
        <w:rPr>
          <w:szCs w:val="28"/>
        </w:rPr>
        <w:t>о</w:t>
      </w:r>
      <w:r w:rsidRPr="007F4495">
        <w:rPr>
          <w:szCs w:val="28"/>
        </w:rPr>
        <w:t xml:space="preserve">нная связь </w:t>
      </w:r>
      <w:r w:rsidRPr="007F4495">
        <w:rPr>
          <w:rFonts w:eastAsia="TimesNewRomanPSMT"/>
          <w:szCs w:val="28"/>
        </w:rPr>
        <w:t>r=-</w:t>
      </w:r>
      <w:r w:rsidRPr="007F4495">
        <w:rPr>
          <w:szCs w:val="28"/>
        </w:rPr>
        <w:t xml:space="preserve">0,4, р=0,015. Не было </w:t>
      </w:r>
      <w:r w:rsidR="00436BBD">
        <w:rPr>
          <w:szCs w:val="28"/>
        </w:rPr>
        <w:t>найдено</w:t>
      </w:r>
      <w:r w:rsidRPr="007F4495">
        <w:rPr>
          <w:szCs w:val="28"/>
        </w:rPr>
        <w:t xml:space="preserve"> статистически значимой корреляционной св</w:t>
      </w:r>
      <w:r w:rsidR="002C3B9F">
        <w:rPr>
          <w:szCs w:val="28"/>
        </w:rPr>
        <w:t>я</w:t>
      </w:r>
      <w:r w:rsidRPr="007F4495">
        <w:rPr>
          <w:szCs w:val="28"/>
        </w:rPr>
        <w:t>зи между показателями содержания внеклеточных нуклеиновых кислот и клиническими проявлениями гипертензивных расстройств у беременных.</w:t>
      </w:r>
    </w:p>
    <w:p w:rsidR="006B571E" w:rsidRPr="007F4495" w:rsidRDefault="006B571E" w:rsidP="007F4495">
      <w:pPr>
        <w:shd w:val="clear" w:color="auto" w:fill="FFFFFF"/>
        <w:ind w:firstLine="567"/>
        <w:jc w:val="both"/>
        <w:rPr>
          <w:color w:val="000000"/>
          <w:szCs w:val="28"/>
        </w:rPr>
      </w:pPr>
    </w:p>
    <w:p w:rsidR="006B571E" w:rsidRPr="007F4495" w:rsidRDefault="00AE0380" w:rsidP="00300C48">
      <w:pPr>
        <w:pStyle w:val="ab"/>
        <w:numPr>
          <w:ilvl w:val="2"/>
          <w:numId w:val="24"/>
        </w:numPr>
        <w:spacing w:before="0" w:beforeAutospacing="0" w:after="0" w:afterAutospacing="0"/>
        <w:ind w:left="0" w:firstLine="708"/>
        <w:jc w:val="both"/>
        <w:rPr>
          <w:szCs w:val="28"/>
        </w:rPr>
      </w:pPr>
      <w:r w:rsidRPr="007F4495">
        <w:rPr>
          <w:rFonts w:eastAsia="TimesNewRomanPSMT"/>
          <w:b/>
          <w:bCs/>
          <w:szCs w:val="28"/>
        </w:rPr>
        <w:t xml:space="preserve">Сравнительное изучение интермедиатов и катаболитов пуринового обмена в эритроцитах и плазме крови беременных с </w:t>
      </w:r>
      <w:r w:rsidR="006B571E" w:rsidRPr="007F4495">
        <w:rPr>
          <w:rFonts w:eastAsia="TimesNewRomanPSMT"/>
          <w:b/>
          <w:bCs/>
          <w:szCs w:val="28"/>
        </w:rPr>
        <w:t>ХАГ и беременных с ПЭ на фоне ХАГ</w:t>
      </w:r>
    </w:p>
    <w:p w:rsidR="00AE0380" w:rsidRDefault="00AE0380" w:rsidP="007F4495">
      <w:pPr>
        <w:pStyle w:val="ab"/>
        <w:spacing w:before="0" w:beforeAutospacing="0" w:after="0" w:afterAutospacing="0"/>
        <w:ind w:firstLine="708"/>
        <w:jc w:val="both"/>
        <w:rPr>
          <w:szCs w:val="28"/>
        </w:rPr>
      </w:pPr>
      <w:r w:rsidRPr="007F4495">
        <w:rPr>
          <w:szCs w:val="28"/>
        </w:rPr>
        <w:t xml:space="preserve">Результаты исследования содержания интермедиатов пуринового обмена в эритроцитах и плазме беременных с </w:t>
      </w:r>
      <w:r w:rsidR="003467F6" w:rsidRPr="007F4495">
        <w:rPr>
          <w:szCs w:val="28"/>
        </w:rPr>
        <w:t>ХАГ и беременными с ПЭ на фоне ХАГ</w:t>
      </w:r>
      <w:r w:rsidR="00DD45CB">
        <w:rPr>
          <w:szCs w:val="28"/>
        </w:rPr>
        <w:t xml:space="preserve"> представлены в таблице 43</w:t>
      </w:r>
      <w:r w:rsidR="00AA00E2" w:rsidRPr="007F4495">
        <w:rPr>
          <w:szCs w:val="28"/>
        </w:rPr>
        <w:t>.</w:t>
      </w:r>
    </w:p>
    <w:p w:rsidR="00D7313F" w:rsidRDefault="00D7313F" w:rsidP="007F4495">
      <w:pPr>
        <w:pStyle w:val="ab"/>
        <w:spacing w:before="0" w:beforeAutospacing="0" w:after="0" w:afterAutospacing="0"/>
        <w:ind w:firstLine="708"/>
        <w:jc w:val="both"/>
        <w:rPr>
          <w:szCs w:val="28"/>
        </w:rPr>
      </w:pPr>
    </w:p>
    <w:p w:rsidR="00817A20" w:rsidRDefault="00817A20" w:rsidP="007F4495">
      <w:pPr>
        <w:pStyle w:val="ab"/>
        <w:spacing w:before="0" w:beforeAutospacing="0" w:after="0" w:afterAutospacing="0"/>
        <w:ind w:firstLine="708"/>
        <w:jc w:val="both"/>
        <w:rPr>
          <w:szCs w:val="28"/>
        </w:rPr>
      </w:pPr>
    </w:p>
    <w:p w:rsidR="00886F1A" w:rsidRPr="007F4495" w:rsidRDefault="00886F1A" w:rsidP="007F4495">
      <w:pPr>
        <w:pStyle w:val="ab"/>
        <w:spacing w:before="0" w:beforeAutospacing="0" w:after="0" w:afterAutospacing="0"/>
        <w:ind w:firstLine="708"/>
        <w:jc w:val="both"/>
        <w:rPr>
          <w:szCs w:val="28"/>
        </w:rPr>
      </w:pPr>
    </w:p>
    <w:p w:rsidR="00AE0380" w:rsidRDefault="00DD45CB" w:rsidP="007F4495">
      <w:pPr>
        <w:pStyle w:val="ab"/>
        <w:spacing w:before="0" w:beforeAutospacing="0" w:after="0" w:afterAutospacing="0"/>
        <w:jc w:val="both"/>
        <w:rPr>
          <w:szCs w:val="28"/>
        </w:rPr>
      </w:pPr>
      <w:r>
        <w:rPr>
          <w:rFonts w:eastAsia="TimesNewRomanPSMT"/>
          <w:szCs w:val="28"/>
        </w:rPr>
        <w:t>Таблица 43</w:t>
      </w:r>
      <w:r w:rsidR="00886F1A">
        <w:rPr>
          <w:rFonts w:eastAsia="TimesNewRomanPSMT"/>
          <w:szCs w:val="28"/>
        </w:rPr>
        <w:t xml:space="preserve"> -</w:t>
      </w:r>
      <w:r w:rsidR="00AE0380" w:rsidRPr="007F4495">
        <w:rPr>
          <w:rFonts w:eastAsia="TimesNewRomanPSMT"/>
          <w:szCs w:val="28"/>
        </w:rPr>
        <w:t xml:space="preserve"> </w:t>
      </w:r>
      <w:r w:rsidR="00AC3FA0" w:rsidRPr="007F4495">
        <w:rPr>
          <w:rFonts w:eastAsia="TimesNewRomanPSMT"/>
          <w:szCs w:val="28"/>
        </w:rPr>
        <w:t xml:space="preserve">Содержание пуриновых интермедиатов у беременных с ХАГ и беременных преэклампсией на фоне ХАГ (Me </w:t>
      </w:r>
      <w:r w:rsidR="00AC3FA0" w:rsidRPr="007F4495">
        <w:rPr>
          <w:szCs w:val="28"/>
        </w:rPr>
        <w:t>(Q25-Q75))</w:t>
      </w:r>
    </w:p>
    <w:p w:rsidR="00C35B92" w:rsidRPr="007F4495" w:rsidRDefault="00C35B92" w:rsidP="007F4495">
      <w:pPr>
        <w:pStyle w:val="ab"/>
        <w:spacing w:before="0" w:beforeAutospacing="0" w:after="0" w:afterAutospacing="0"/>
        <w:jc w:val="both"/>
        <w:rPr>
          <w:rFonts w:eastAsia="TimesNewRomanPSMT"/>
          <w:szCs w:val="28"/>
        </w:rPr>
      </w:pPr>
    </w:p>
    <w:tbl>
      <w:tblPr>
        <w:tblStyle w:val="af0"/>
        <w:tblW w:w="0" w:type="auto"/>
        <w:tblLook w:val="04A0" w:firstRow="1" w:lastRow="0" w:firstColumn="1" w:lastColumn="0" w:noHBand="0" w:noVBand="1"/>
      </w:tblPr>
      <w:tblGrid>
        <w:gridCol w:w="3903"/>
        <w:gridCol w:w="1842"/>
        <w:gridCol w:w="2686"/>
        <w:gridCol w:w="1201"/>
      </w:tblGrid>
      <w:tr w:rsidR="003467F6" w:rsidRPr="00300C48" w:rsidTr="00AC3FA0">
        <w:trPr>
          <w:trHeight w:val="539"/>
        </w:trPr>
        <w:tc>
          <w:tcPr>
            <w:tcW w:w="0" w:type="auto"/>
          </w:tcPr>
          <w:p w:rsidR="003467F6" w:rsidRPr="00300C48" w:rsidRDefault="003467F6" w:rsidP="007F4495">
            <w:pPr>
              <w:pStyle w:val="ab"/>
              <w:spacing w:before="0" w:beforeAutospacing="0" w:after="0" w:afterAutospacing="0"/>
              <w:jc w:val="center"/>
              <w:rPr>
                <w:rFonts w:eastAsia="TimesNewRomanPSMT"/>
                <w:sz w:val="24"/>
              </w:rPr>
            </w:pPr>
            <w:r w:rsidRPr="00300C48">
              <w:rPr>
                <w:rFonts w:eastAsia="TimesNewRomanPSMT"/>
                <w:sz w:val="24"/>
              </w:rPr>
              <w:t>Показатели</w:t>
            </w:r>
          </w:p>
        </w:tc>
        <w:tc>
          <w:tcPr>
            <w:tcW w:w="0" w:type="auto"/>
          </w:tcPr>
          <w:p w:rsidR="003467F6" w:rsidRPr="00300C48" w:rsidRDefault="003467F6" w:rsidP="007F4495">
            <w:pPr>
              <w:jc w:val="center"/>
              <w:rPr>
                <w:sz w:val="24"/>
              </w:rPr>
            </w:pPr>
            <w:r w:rsidRPr="00300C48">
              <w:rPr>
                <w:sz w:val="24"/>
              </w:rPr>
              <w:t>1 группа - ХАГ n=32</w:t>
            </w:r>
          </w:p>
        </w:tc>
        <w:tc>
          <w:tcPr>
            <w:tcW w:w="0" w:type="auto"/>
          </w:tcPr>
          <w:p w:rsidR="003467F6" w:rsidRPr="00300C48" w:rsidRDefault="003467F6" w:rsidP="007F4495">
            <w:pPr>
              <w:jc w:val="center"/>
              <w:rPr>
                <w:sz w:val="24"/>
              </w:rPr>
            </w:pPr>
            <w:r w:rsidRPr="00300C48">
              <w:rPr>
                <w:sz w:val="24"/>
              </w:rPr>
              <w:t>2 группа – ПЭ на фоне ХАГ</w:t>
            </w:r>
            <w:r w:rsidR="002C3B9F">
              <w:rPr>
                <w:sz w:val="24"/>
              </w:rPr>
              <w:t xml:space="preserve"> </w:t>
            </w:r>
            <w:r w:rsidRPr="00300C48">
              <w:rPr>
                <w:sz w:val="24"/>
              </w:rPr>
              <w:t>n=35</w:t>
            </w:r>
          </w:p>
        </w:tc>
        <w:tc>
          <w:tcPr>
            <w:tcW w:w="0" w:type="auto"/>
          </w:tcPr>
          <w:p w:rsidR="003467F6" w:rsidRPr="00300C48" w:rsidRDefault="003467F6" w:rsidP="007F4495">
            <w:pPr>
              <w:jc w:val="center"/>
              <w:rPr>
                <w:sz w:val="24"/>
              </w:rPr>
            </w:pPr>
            <w:r w:rsidRPr="00300C48">
              <w:rPr>
                <w:sz w:val="24"/>
              </w:rPr>
              <w:t>Уровень р</w:t>
            </w:r>
          </w:p>
        </w:tc>
      </w:tr>
      <w:tr w:rsidR="003467F6" w:rsidRPr="00300C48" w:rsidTr="00300C48">
        <w:trPr>
          <w:trHeight w:val="525"/>
        </w:trPr>
        <w:tc>
          <w:tcPr>
            <w:tcW w:w="0" w:type="auto"/>
          </w:tcPr>
          <w:p w:rsidR="003467F6" w:rsidRPr="00300C48" w:rsidRDefault="003467F6" w:rsidP="007F4495">
            <w:pPr>
              <w:pStyle w:val="ab"/>
              <w:spacing w:before="0" w:beforeAutospacing="0" w:after="0" w:afterAutospacing="0"/>
              <w:jc w:val="center"/>
              <w:rPr>
                <w:rFonts w:eastAsia="TimesNewRomanPSMT"/>
                <w:sz w:val="24"/>
              </w:rPr>
            </w:pPr>
            <w:r w:rsidRPr="00300C48">
              <w:rPr>
                <w:rFonts w:eastAsia="TimesNewRomanPSMT"/>
                <w:sz w:val="24"/>
              </w:rPr>
              <w:t>Гуанин эритроцитов</w:t>
            </w:r>
            <w:r w:rsidR="00AC3FA0" w:rsidRPr="00300C48">
              <w:rPr>
                <w:rFonts w:eastAsia="TimesNewRomanPSMT"/>
                <w:sz w:val="24"/>
              </w:rPr>
              <w:t>, ед. оптич. плотности</w:t>
            </w:r>
          </w:p>
        </w:tc>
        <w:tc>
          <w:tcPr>
            <w:tcW w:w="0" w:type="auto"/>
          </w:tcPr>
          <w:p w:rsidR="003467F6" w:rsidRPr="00300C48" w:rsidRDefault="003467F6" w:rsidP="007F4495">
            <w:pPr>
              <w:jc w:val="center"/>
              <w:rPr>
                <w:sz w:val="24"/>
              </w:rPr>
            </w:pPr>
            <w:r w:rsidRPr="00300C48">
              <w:rPr>
                <w:sz w:val="24"/>
              </w:rPr>
              <w:t>276</w:t>
            </w:r>
          </w:p>
          <w:p w:rsidR="003467F6" w:rsidRPr="00300C48" w:rsidRDefault="003467F6" w:rsidP="007F4495">
            <w:pPr>
              <w:pStyle w:val="ab"/>
              <w:spacing w:before="0" w:beforeAutospacing="0" w:after="0" w:afterAutospacing="0"/>
              <w:jc w:val="center"/>
              <w:rPr>
                <w:rFonts w:eastAsia="TimesNewRomanPSMT"/>
                <w:sz w:val="24"/>
              </w:rPr>
            </w:pPr>
            <w:r w:rsidRPr="00300C48">
              <w:rPr>
                <w:sz w:val="24"/>
              </w:rPr>
              <w:t>(263; 298)</w:t>
            </w:r>
          </w:p>
        </w:tc>
        <w:tc>
          <w:tcPr>
            <w:tcW w:w="0" w:type="auto"/>
          </w:tcPr>
          <w:p w:rsidR="003467F6" w:rsidRPr="00300C48" w:rsidRDefault="003467F6" w:rsidP="007F4495">
            <w:pPr>
              <w:jc w:val="center"/>
              <w:rPr>
                <w:sz w:val="24"/>
              </w:rPr>
            </w:pPr>
            <w:r w:rsidRPr="00300C48">
              <w:rPr>
                <w:sz w:val="24"/>
              </w:rPr>
              <w:t>544</w:t>
            </w:r>
          </w:p>
          <w:p w:rsidR="003467F6" w:rsidRPr="00300C48" w:rsidRDefault="003467F6" w:rsidP="007F4495">
            <w:pPr>
              <w:pStyle w:val="ab"/>
              <w:spacing w:before="0" w:beforeAutospacing="0" w:after="0" w:afterAutospacing="0"/>
              <w:jc w:val="center"/>
              <w:rPr>
                <w:rFonts w:eastAsia="TimesNewRomanPSMT"/>
                <w:sz w:val="24"/>
              </w:rPr>
            </w:pPr>
            <w:r w:rsidRPr="00300C48">
              <w:rPr>
                <w:sz w:val="24"/>
              </w:rPr>
              <w:t>(547; 1139)</w:t>
            </w:r>
          </w:p>
        </w:tc>
        <w:tc>
          <w:tcPr>
            <w:tcW w:w="0" w:type="auto"/>
          </w:tcPr>
          <w:p w:rsidR="003467F6" w:rsidRPr="00300C48" w:rsidRDefault="003467F6" w:rsidP="007F4495">
            <w:pPr>
              <w:jc w:val="center"/>
              <w:rPr>
                <w:b/>
                <w:bCs/>
                <w:sz w:val="24"/>
              </w:rPr>
            </w:pPr>
            <w:r w:rsidRPr="00300C48">
              <w:rPr>
                <w:b/>
                <w:bCs/>
                <w:sz w:val="24"/>
              </w:rPr>
              <w:t>0,0011</w:t>
            </w:r>
            <w:r w:rsidR="006C4580" w:rsidRPr="00300C48">
              <w:rPr>
                <w:b/>
                <w:bCs/>
                <w:sz w:val="24"/>
              </w:rPr>
              <w:t>*</w:t>
            </w:r>
          </w:p>
        </w:tc>
      </w:tr>
      <w:tr w:rsidR="003467F6" w:rsidRPr="00300C48" w:rsidTr="00300C48">
        <w:trPr>
          <w:trHeight w:val="547"/>
        </w:trPr>
        <w:tc>
          <w:tcPr>
            <w:tcW w:w="0" w:type="auto"/>
          </w:tcPr>
          <w:p w:rsidR="003467F6" w:rsidRPr="00300C48" w:rsidRDefault="003467F6" w:rsidP="007F4495">
            <w:pPr>
              <w:pStyle w:val="ab"/>
              <w:spacing w:before="0" w:beforeAutospacing="0" w:after="0" w:afterAutospacing="0"/>
              <w:jc w:val="center"/>
              <w:rPr>
                <w:rFonts w:eastAsia="TimesNewRomanPSMT"/>
                <w:sz w:val="24"/>
              </w:rPr>
            </w:pPr>
            <w:r w:rsidRPr="00300C48">
              <w:rPr>
                <w:rFonts w:eastAsia="TimesNewRomanPSMT"/>
                <w:sz w:val="24"/>
              </w:rPr>
              <w:t>Гуанин плазмы</w:t>
            </w:r>
            <w:r w:rsidR="00AC3FA0" w:rsidRPr="00300C48">
              <w:rPr>
                <w:rFonts w:eastAsia="TimesNewRomanPSMT"/>
                <w:sz w:val="24"/>
              </w:rPr>
              <w:t>, ед. оптич. плотности</w:t>
            </w:r>
          </w:p>
        </w:tc>
        <w:tc>
          <w:tcPr>
            <w:tcW w:w="0" w:type="auto"/>
          </w:tcPr>
          <w:p w:rsidR="003467F6" w:rsidRPr="00300C48" w:rsidRDefault="003467F6" w:rsidP="007F4495">
            <w:pPr>
              <w:jc w:val="center"/>
              <w:rPr>
                <w:sz w:val="24"/>
              </w:rPr>
            </w:pPr>
            <w:r w:rsidRPr="00300C48">
              <w:rPr>
                <w:sz w:val="24"/>
              </w:rPr>
              <w:t>222</w:t>
            </w:r>
          </w:p>
          <w:p w:rsidR="003467F6" w:rsidRPr="00300C48" w:rsidRDefault="003467F6" w:rsidP="007F4495">
            <w:pPr>
              <w:jc w:val="center"/>
              <w:rPr>
                <w:sz w:val="24"/>
              </w:rPr>
            </w:pPr>
            <w:r w:rsidRPr="00300C48">
              <w:rPr>
                <w:sz w:val="24"/>
              </w:rPr>
              <w:t>(199; 341)</w:t>
            </w:r>
          </w:p>
        </w:tc>
        <w:tc>
          <w:tcPr>
            <w:tcW w:w="0" w:type="auto"/>
          </w:tcPr>
          <w:p w:rsidR="003467F6" w:rsidRPr="00300C48" w:rsidRDefault="003467F6" w:rsidP="007F4495">
            <w:pPr>
              <w:jc w:val="center"/>
              <w:rPr>
                <w:sz w:val="24"/>
              </w:rPr>
            </w:pPr>
            <w:r w:rsidRPr="00300C48">
              <w:rPr>
                <w:sz w:val="24"/>
              </w:rPr>
              <w:t>440</w:t>
            </w:r>
          </w:p>
          <w:p w:rsidR="003467F6" w:rsidRPr="00300C48" w:rsidRDefault="003467F6" w:rsidP="007F4495">
            <w:pPr>
              <w:pStyle w:val="ab"/>
              <w:spacing w:before="0" w:beforeAutospacing="0" w:after="0" w:afterAutospacing="0"/>
              <w:jc w:val="center"/>
              <w:rPr>
                <w:rFonts w:eastAsia="TimesNewRomanPSMT"/>
                <w:sz w:val="24"/>
              </w:rPr>
            </w:pPr>
            <w:r w:rsidRPr="00300C48">
              <w:rPr>
                <w:sz w:val="24"/>
              </w:rPr>
              <w:t>(398; 471)</w:t>
            </w:r>
          </w:p>
        </w:tc>
        <w:tc>
          <w:tcPr>
            <w:tcW w:w="0" w:type="auto"/>
          </w:tcPr>
          <w:p w:rsidR="003467F6" w:rsidRPr="00300C48" w:rsidRDefault="003467F6" w:rsidP="007F4495">
            <w:pPr>
              <w:jc w:val="center"/>
              <w:rPr>
                <w:b/>
                <w:bCs/>
                <w:sz w:val="24"/>
              </w:rPr>
            </w:pPr>
            <w:r w:rsidRPr="00300C48">
              <w:rPr>
                <w:b/>
                <w:bCs/>
                <w:sz w:val="24"/>
              </w:rPr>
              <w:t>0,002</w:t>
            </w:r>
            <w:r w:rsidR="006C4580" w:rsidRPr="00300C48">
              <w:rPr>
                <w:b/>
                <w:bCs/>
                <w:sz w:val="24"/>
              </w:rPr>
              <w:t>*</w:t>
            </w:r>
          </w:p>
        </w:tc>
      </w:tr>
      <w:tr w:rsidR="00D7313F" w:rsidRPr="00300C48" w:rsidTr="00300C48">
        <w:trPr>
          <w:trHeight w:val="547"/>
        </w:trPr>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rFonts w:eastAsia="TimesNewRomanPSMT"/>
                <w:sz w:val="24"/>
              </w:rPr>
              <w:t>Гипоксантин эритроцитов, ед. оптич. плотности</w:t>
            </w:r>
          </w:p>
        </w:tc>
        <w:tc>
          <w:tcPr>
            <w:tcW w:w="0" w:type="auto"/>
          </w:tcPr>
          <w:p w:rsidR="00D7313F" w:rsidRPr="00300C48" w:rsidRDefault="00D7313F" w:rsidP="00D7313F">
            <w:pPr>
              <w:jc w:val="center"/>
              <w:rPr>
                <w:sz w:val="24"/>
              </w:rPr>
            </w:pPr>
            <w:r w:rsidRPr="00300C48">
              <w:rPr>
                <w:sz w:val="24"/>
              </w:rPr>
              <w:t>459</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(398; 485)</w:t>
            </w:r>
          </w:p>
        </w:tc>
        <w:tc>
          <w:tcPr>
            <w:tcW w:w="0" w:type="auto"/>
          </w:tcPr>
          <w:p w:rsidR="00D7313F" w:rsidRPr="00300C48" w:rsidRDefault="00D7313F" w:rsidP="00D7313F">
            <w:pPr>
              <w:jc w:val="center"/>
              <w:rPr>
                <w:sz w:val="24"/>
              </w:rPr>
            </w:pPr>
            <w:r w:rsidRPr="00300C48">
              <w:rPr>
                <w:sz w:val="24"/>
              </w:rPr>
              <w:t>746</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(748; 1284)</w:t>
            </w:r>
          </w:p>
        </w:tc>
        <w:tc>
          <w:tcPr>
            <w:tcW w:w="0" w:type="auto"/>
          </w:tcPr>
          <w:p w:rsidR="00D7313F" w:rsidRPr="00300C48" w:rsidRDefault="00D7313F" w:rsidP="00D7313F">
            <w:pPr>
              <w:jc w:val="center"/>
              <w:rPr>
                <w:b/>
                <w:bCs/>
                <w:sz w:val="24"/>
              </w:rPr>
            </w:pPr>
            <w:r w:rsidRPr="00300C48">
              <w:rPr>
                <w:b/>
                <w:bCs/>
                <w:sz w:val="24"/>
              </w:rPr>
              <w:t>0,0003*</w:t>
            </w:r>
          </w:p>
        </w:tc>
      </w:tr>
      <w:tr w:rsidR="00D7313F" w:rsidRPr="00300C48" w:rsidTr="00300C48">
        <w:trPr>
          <w:trHeight w:val="547"/>
        </w:trPr>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rFonts w:eastAsia="TimesNewRomanPSMT"/>
                <w:sz w:val="24"/>
              </w:rPr>
              <w:t>Гипоксантин плазмы, ед. оптич. плотности</w:t>
            </w:r>
          </w:p>
        </w:tc>
        <w:tc>
          <w:tcPr>
            <w:tcW w:w="0" w:type="auto"/>
          </w:tcPr>
          <w:p w:rsidR="00D7313F" w:rsidRPr="00300C48" w:rsidRDefault="00D7313F" w:rsidP="00D7313F">
            <w:pPr>
              <w:jc w:val="center"/>
              <w:rPr>
                <w:sz w:val="24"/>
              </w:rPr>
            </w:pPr>
            <w:r w:rsidRPr="00300C48">
              <w:rPr>
                <w:sz w:val="24"/>
              </w:rPr>
              <w:t>209</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(201; 300)</w:t>
            </w:r>
          </w:p>
        </w:tc>
        <w:tc>
          <w:tcPr>
            <w:tcW w:w="0" w:type="auto"/>
          </w:tcPr>
          <w:p w:rsidR="00D7313F" w:rsidRPr="00300C48" w:rsidRDefault="00D7313F" w:rsidP="00D7313F">
            <w:pPr>
              <w:jc w:val="center"/>
              <w:rPr>
                <w:sz w:val="24"/>
              </w:rPr>
            </w:pPr>
            <w:r w:rsidRPr="00300C48">
              <w:rPr>
                <w:sz w:val="24"/>
              </w:rPr>
              <w:t>559</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(548; 653)</w:t>
            </w:r>
          </w:p>
        </w:tc>
        <w:tc>
          <w:tcPr>
            <w:tcW w:w="0" w:type="auto"/>
          </w:tcPr>
          <w:p w:rsidR="00D7313F" w:rsidRPr="00300C48" w:rsidRDefault="00D7313F" w:rsidP="00D7313F">
            <w:pPr>
              <w:jc w:val="center"/>
              <w:rPr>
                <w:b/>
                <w:bCs/>
                <w:sz w:val="24"/>
              </w:rPr>
            </w:pPr>
            <w:r w:rsidRPr="00300C48">
              <w:rPr>
                <w:b/>
                <w:bCs/>
                <w:sz w:val="24"/>
              </w:rPr>
              <w:t>0,0001*</w:t>
            </w:r>
          </w:p>
        </w:tc>
      </w:tr>
      <w:tr w:rsidR="00D7313F" w:rsidRPr="00300C48" w:rsidTr="00300C48">
        <w:trPr>
          <w:trHeight w:val="547"/>
        </w:trPr>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rFonts w:eastAsia="TimesNewRomanPSMT"/>
                <w:sz w:val="24"/>
              </w:rPr>
              <w:t>Аденин эритроцитов, ед. оптич. плотности</w:t>
            </w:r>
          </w:p>
        </w:tc>
        <w:tc>
          <w:tcPr>
            <w:tcW w:w="0" w:type="auto"/>
          </w:tcPr>
          <w:p w:rsidR="00D7313F" w:rsidRPr="00300C48" w:rsidRDefault="00D7313F" w:rsidP="00D7313F">
            <w:pPr>
              <w:jc w:val="center"/>
              <w:rPr>
                <w:sz w:val="24"/>
              </w:rPr>
            </w:pPr>
            <w:r w:rsidRPr="00300C48">
              <w:rPr>
                <w:sz w:val="24"/>
              </w:rPr>
              <w:t>493</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(421; 525)</w:t>
            </w:r>
          </w:p>
        </w:tc>
        <w:tc>
          <w:tcPr>
            <w:tcW w:w="0" w:type="auto"/>
          </w:tcPr>
          <w:p w:rsidR="00D7313F" w:rsidRPr="00300C48" w:rsidRDefault="00D7313F" w:rsidP="00D7313F">
            <w:pPr>
              <w:jc w:val="center"/>
              <w:rPr>
                <w:sz w:val="24"/>
              </w:rPr>
            </w:pPr>
            <w:r w:rsidRPr="00300C48">
              <w:rPr>
                <w:sz w:val="24"/>
              </w:rPr>
              <w:t>683</w:t>
            </w:r>
          </w:p>
          <w:p w:rsidR="00D7313F" w:rsidRPr="00300C48" w:rsidRDefault="00D7313F" w:rsidP="00D7313F">
            <w:pPr>
              <w:jc w:val="center"/>
              <w:rPr>
                <w:sz w:val="24"/>
              </w:rPr>
            </w:pPr>
            <w:r w:rsidRPr="00300C48">
              <w:rPr>
                <w:sz w:val="24"/>
              </w:rPr>
              <w:t>(684; 1237)</w:t>
            </w:r>
          </w:p>
        </w:tc>
        <w:tc>
          <w:tcPr>
            <w:tcW w:w="0" w:type="auto"/>
          </w:tcPr>
          <w:p w:rsidR="00D7313F" w:rsidRPr="00300C48" w:rsidRDefault="00D7313F" w:rsidP="00D7313F">
            <w:pPr>
              <w:jc w:val="center"/>
              <w:rPr>
                <w:sz w:val="24"/>
              </w:rPr>
            </w:pPr>
            <w:r w:rsidRPr="00300C48">
              <w:rPr>
                <w:sz w:val="24"/>
              </w:rPr>
              <w:t>0,1</w:t>
            </w:r>
          </w:p>
        </w:tc>
      </w:tr>
      <w:tr w:rsidR="00D7313F" w:rsidRPr="00300C48" w:rsidTr="00300C48">
        <w:trPr>
          <w:trHeight w:val="547"/>
        </w:trPr>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rFonts w:eastAsia="TimesNewRomanPSMT"/>
                <w:sz w:val="24"/>
              </w:rPr>
              <w:t>Аденин плазмы, ед. оптич. плотности</w:t>
            </w:r>
          </w:p>
        </w:tc>
        <w:tc>
          <w:tcPr>
            <w:tcW w:w="0" w:type="auto"/>
          </w:tcPr>
          <w:p w:rsidR="00D7313F" w:rsidRPr="00300C48" w:rsidRDefault="00D7313F" w:rsidP="00D7313F">
            <w:pPr>
              <w:jc w:val="center"/>
              <w:rPr>
                <w:sz w:val="24"/>
              </w:rPr>
            </w:pPr>
            <w:r w:rsidRPr="00300C48">
              <w:rPr>
                <w:sz w:val="24"/>
              </w:rPr>
              <w:t>208</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(175; 256)</w:t>
            </w:r>
          </w:p>
        </w:tc>
        <w:tc>
          <w:tcPr>
            <w:tcW w:w="0" w:type="auto"/>
          </w:tcPr>
          <w:p w:rsidR="00D7313F" w:rsidRPr="00300C48" w:rsidRDefault="00D7313F" w:rsidP="00D7313F">
            <w:pPr>
              <w:jc w:val="center"/>
              <w:rPr>
                <w:sz w:val="24"/>
              </w:rPr>
            </w:pPr>
            <w:r w:rsidRPr="00300C48">
              <w:rPr>
                <w:sz w:val="24"/>
              </w:rPr>
              <w:t>384</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(350; 462)</w:t>
            </w:r>
          </w:p>
        </w:tc>
        <w:tc>
          <w:tcPr>
            <w:tcW w:w="0" w:type="auto"/>
          </w:tcPr>
          <w:p w:rsidR="00D7313F" w:rsidRPr="00300C48" w:rsidRDefault="00D7313F" w:rsidP="00D7313F">
            <w:pPr>
              <w:jc w:val="center"/>
              <w:rPr>
                <w:sz w:val="24"/>
              </w:rPr>
            </w:pPr>
            <w:r w:rsidRPr="00300C48">
              <w:rPr>
                <w:sz w:val="24"/>
              </w:rPr>
              <w:t>0,1</w:t>
            </w:r>
          </w:p>
        </w:tc>
      </w:tr>
      <w:tr w:rsidR="00D7313F" w:rsidRPr="00300C48" w:rsidTr="00300C48">
        <w:trPr>
          <w:trHeight w:val="547"/>
        </w:trPr>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rFonts w:eastAsia="TimesNewRomanPSMT"/>
                <w:sz w:val="24"/>
              </w:rPr>
              <w:t>Ксантин эритроцитов, ед. оптич. плотности</w:t>
            </w:r>
          </w:p>
        </w:tc>
        <w:tc>
          <w:tcPr>
            <w:tcW w:w="0" w:type="auto"/>
          </w:tcPr>
          <w:p w:rsidR="00D7313F" w:rsidRPr="00300C48" w:rsidRDefault="00D7313F" w:rsidP="00D7313F">
            <w:pPr>
              <w:jc w:val="center"/>
              <w:rPr>
                <w:sz w:val="24"/>
              </w:rPr>
            </w:pPr>
            <w:r w:rsidRPr="00300C48">
              <w:rPr>
                <w:sz w:val="24"/>
              </w:rPr>
              <w:t>224</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(209; 271)</w:t>
            </w:r>
          </w:p>
        </w:tc>
        <w:tc>
          <w:tcPr>
            <w:tcW w:w="0" w:type="auto"/>
          </w:tcPr>
          <w:p w:rsidR="00D7313F" w:rsidRPr="00300C48" w:rsidRDefault="00D7313F" w:rsidP="00D7313F">
            <w:pPr>
              <w:jc w:val="center"/>
              <w:rPr>
                <w:sz w:val="24"/>
              </w:rPr>
            </w:pPr>
            <w:r w:rsidRPr="00300C48">
              <w:rPr>
                <w:sz w:val="24"/>
              </w:rPr>
              <w:t>284</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(327; 984)</w:t>
            </w:r>
          </w:p>
        </w:tc>
        <w:tc>
          <w:tcPr>
            <w:tcW w:w="0" w:type="auto"/>
          </w:tcPr>
          <w:p w:rsidR="00D7313F" w:rsidRPr="00300C48" w:rsidRDefault="00D7313F" w:rsidP="00D7313F">
            <w:pPr>
              <w:jc w:val="center"/>
              <w:rPr>
                <w:sz w:val="24"/>
              </w:rPr>
            </w:pPr>
            <w:r w:rsidRPr="00300C48">
              <w:rPr>
                <w:sz w:val="24"/>
              </w:rPr>
              <w:t>0,3</w:t>
            </w:r>
          </w:p>
        </w:tc>
      </w:tr>
      <w:tr w:rsidR="00D7313F" w:rsidRPr="00300C48" w:rsidTr="00300C48">
        <w:trPr>
          <w:trHeight w:val="547"/>
        </w:trPr>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rFonts w:eastAsia="TimesNewRomanPSMT"/>
                <w:sz w:val="24"/>
              </w:rPr>
              <w:t>Ксантин плазмы, ед. оптич. плотности</w:t>
            </w:r>
          </w:p>
        </w:tc>
        <w:tc>
          <w:tcPr>
            <w:tcW w:w="0" w:type="auto"/>
          </w:tcPr>
          <w:p w:rsidR="00D7313F" w:rsidRPr="00300C48" w:rsidRDefault="00D7313F" w:rsidP="00D7313F">
            <w:pPr>
              <w:jc w:val="center"/>
              <w:rPr>
                <w:sz w:val="24"/>
              </w:rPr>
            </w:pPr>
            <w:r w:rsidRPr="00300C48">
              <w:rPr>
                <w:sz w:val="24"/>
              </w:rPr>
              <w:t>206</w:t>
            </w:r>
          </w:p>
          <w:p w:rsidR="00D7313F" w:rsidRPr="00300C48" w:rsidRDefault="00D7313F" w:rsidP="00D7313F">
            <w:pPr>
              <w:jc w:val="center"/>
              <w:rPr>
                <w:sz w:val="24"/>
              </w:rPr>
            </w:pPr>
            <w:r w:rsidRPr="00300C48">
              <w:rPr>
                <w:sz w:val="24"/>
              </w:rPr>
              <w:t>(194; 263)</w:t>
            </w:r>
          </w:p>
        </w:tc>
        <w:tc>
          <w:tcPr>
            <w:tcW w:w="0" w:type="auto"/>
          </w:tcPr>
          <w:p w:rsidR="00D7313F" w:rsidRPr="00300C48" w:rsidRDefault="00D7313F" w:rsidP="00D7313F">
            <w:pPr>
              <w:jc w:val="center"/>
              <w:rPr>
                <w:sz w:val="24"/>
              </w:rPr>
            </w:pPr>
            <w:r w:rsidRPr="00300C48">
              <w:rPr>
                <w:sz w:val="24"/>
              </w:rPr>
              <w:t>299</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(262; 396)</w:t>
            </w:r>
          </w:p>
        </w:tc>
        <w:tc>
          <w:tcPr>
            <w:tcW w:w="0" w:type="auto"/>
          </w:tcPr>
          <w:p w:rsidR="00D7313F" w:rsidRPr="00300C48" w:rsidRDefault="00D7313F" w:rsidP="00D7313F">
            <w:pPr>
              <w:jc w:val="center"/>
              <w:rPr>
                <w:sz w:val="24"/>
              </w:rPr>
            </w:pPr>
            <w:r w:rsidRPr="00300C48">
              <w:rPr>
                <w:sz w:val="24"/>
              </w:rPr>
              <w:t>0,5</w:t>
            </w:r>
          </w:p>
        </w:tc>
      </w:tr>
      <w:tr w:rsidR="00D7313F" w:rsidRPr="00300C48" w:rsidTr="00300C48">
        <w:trPr>
          <w:trHeight w:val="547"/>
        </w:trPr>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rFonts w:eastAsia="TimesNewRomanPSMT"/>
                <w:sz w:val="24"/>
              </w:rPr>
              <w:t>МК эритроцитов, мкмоль/л</w:t>
            </w:r>
          </w:p>
        </w:tc>
        <w:tc>
          <w:tcPr>
            <w:tcW w:w="0" w:type="auto"/>
          </w:tcPr>
          <w:p w:rsidR="00D7313F" w:rsidRPr="00300C48" w:rsidRDefault="00D7313F" w:rsidP="00D7313F">
            <w:pPr>
              <w:jc w:val="center"/>
              <w:rPr>
                <w:sz w:val="24"/>
              </w:rPr>
            </w:pPr>
            <w:r w:rsidRPr="00300C48">
              <w:rPr>
                <w:sz w:val="24"/>
              </w:rPr>
              <w:t>104</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(96; 139)</w:t>
            </w:r>
          </w:p>
        </w:tc>
        <w:tc>
          <w:tcPr>
            <w:tcW w:w="0" w:type="auto"/>
          </w:tcPr>
          <w:p w:rsidR="00D7313F" w:rsidRPr="00300C48" w:rsidRDefault="00D7313F" w:rsidP="00D7313F">
            <w:pPr>
              <w:jc w:val="center"/>
              <w:rPr>
                <w:sz w:val="24"/>
              </w:rPr>
            </w:pPr>
            <w:r w:rsidRPr="00300C48">
              <w:rPr>
                <w:sz w:val="24"/>
              </w:rPr>
              <w:t>168</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(179; 289)</w:t>
            </w:r>
          </w:p>
        </w:tc>
        <w:tc>
          <w:tcPr>
            <w:tcW w:w="0" w:type="auto"/>
          </w:tcPr>
          <w:p w:rsidR="00D7313F" w:rsidRPr="00300C48" w:rsidRDefault="00D7313F" w:rsidP="00D7313F">
            <w:pPr>
              <w:jc w:val="center"/>
              <w:rPr>
                <w:sz w:val="24"/>
              </w:rPr>
            </w:pPr>
            <w:r w:rsidRPr="00300C48">
              <w:rPr>
                <w:sz w:val="24"/>
              </w:rPr>
              <w:t>0,4</w:t>
            </w:r>
          </w:p>
        </w:tc>
      </w:tr>
      <w:tr w:rsidR="00D7313F" w:rsidRPr="00300C48" w:rsidTr="00300C48">
        <w:trPr>
          <w:trHeight w:val="547"/>
        </w:trPr>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rFonts w:eastAsia="TimesNewRomanPSMT"/>
                <w:sz w:val="24"/>
              </w:rPr>
              <w:t>МК плазмы, мкмоль/л</w:t>
            </w:r>
          </w:p>
        </w:tc>
        <w:tc>
          <w:tcPr>
            <w:tcW w:w="0" w:type="auto"/>
          </w:tcPr>
          <w:p w:rsidR="00D7313F" w:rsidRPr="00300C48" w:rsidRDefault="00D7313F" w:rsidP="00D7313F">
            <w:pPr>
              <w:jc w:val="center"/>
              <w:rPr>
                <w:sz w:val="24"/>
              </w:rPr>
            </w:pPr>
            <w:r w:rsidRPr="00300C48">
              <w:rPr>
                <w:sz w:val="24"/>
              </w:rPr>
              <w:t>219</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(184; 240)</w:t>
            </w:r>
          </w:p>
        </w:tc>
        <w:tc>
          <w:tcPr>
            <w:tcW w:w="0" w:type="auto"/>
          </w:tcPr>
          <w:p w:rsidR="00D7313F" w:rsidRPr="00300C48" w:rsidRDefault="00D7313F" w:rsidP="00D7313F">
            <w:pPr>
              <w:jc w:val="center"/>
              <w:rPr>
                <w:sz w:val="24"/>
              </w:rPr>
            </w:pPr>
            <w:r w:rsidRPr="00300C48">
              <w:rPr>
                <w:sz w:val="24"/>
              </w:rPr>
              <w:t>506</w:t>
            </w:r>
          </w:p>
          <w:p w:rsidR="00D7313F" w:rsidRPr="00300C48" w:rsidRDefault="00D7313F" w:rsidP="00D7313F">
            <w:pPr>
              <w:pStyle w:val="ab"/>
              <w:spacing w:before="0" w:beforeAutospacing="0" w:after="0" w:afterAutospacing="0"/>
              <w:jc w:val="center"/>
              <w:rPr>
                <w:rFonts w:eastAsia="TimesNewRomanPSMT"/>
                <w:sz w:val="24"/>
              </w:rPr>
            </w:pPr>
            <w:r w:rsidRPr="00300C48">
              <w:rPr>
                <w:sz w:val="24"/>
              </w:rPr>
              <w:t>(449; 522)</w:t>
            </w:r>
          </w:p>
        </w:tc>
        <w:tc>
          <w:tcPr>
            <w:tcW w:w="0" w:type="auto"/>
          </w:tcPr>
          <w:p w:rsidR="00D7313F" w:rsidRPr="00300C48" w:rsidRDefault="00D7313F" w:rsidP="00D7313F">
            <w:pPr>
              <w:jc w:val="center"/>
              <w:rPr>
                <w:b/>
                <w:bCs/>
                <w:sz w:val="24"/>
              </w:rPr>
            </w:pPr>
            <w:r w:rsidRPr="00300C48">
              <w:rPr>
                <w:b/>
                <w:bCs/>
                <w:sz w:val="24"/>
              </w:rPr>
              <w:t>0,001*</w:t>
            </w:r>
          </w:p>
        </w:tc>
      </w:tr>
      <w:tr w:rsidR="00D7313F" w:rsidRPr="00300C48" w:rsidTr="00300C48">
        <w:trPr>
          <w:trHeight w:val="547"/>
        </w:trPr>
        <w:tc>
          <w:tcPr>
            <w:tcW w:w="0" w:type="auto"/>
          </w:tcPr>
          <w:p w:rsidR="00D7313F" w:rsidRPr="00300C48" w:rsidRDefault="00D7313F" w:rsidP="00D7313F">
            <w:pPr>
              <w:jc w:val="center"/>
              <w:rPr>
                <w:sz w:val="24"/>
              </w:rPr>
            </w:pPr>
            <w:r w:rsidRPr="00300C48">
              <w:rPr>
                <w:sz w:val="24"/>
              </w:rPr>
              <w:t>КС/ГКс эритроцитов</w:t>
            </w:r>
          </w:p>
        </w:tc>
        <w:tc>
          <w:tcPr>
            <w:tcW w:w="0" w:type="auto"/>
          </w:tcPr>
          <w:p w:rsidR="00D7313F" w:rsidRPr="00300C48" w:rsidRDefault="00D7313F" w:rsidP="00D7313F">
            <w:pPr>
              <w:jc w:val="center"/>
              <w:rPr>
                <w:sz w:val="24"/>
              </w:rPr>
            </w:pPr>
            <w:r w:rsidRPr="00300C48">
              <w:rPr>
                <w:sz w:val="24"/>
              </w:rPr>
              <w:t>0,48</w:t>
            </w:r>
          </w:p>
        </w:tc>
        <w:tc>
          <w:tcPr>
            <w:tcW w:w="0" w:type="auto"/>
          </w:tcPr>
          <w:p w:rsidR="00D7313F" w:rsidRPr="00300C48" w:rsidRDefault="00D7313F" w:rsidP="00D7313F">
            <w:pPr>
              <w:jc w:val="center"/>
              <w:rPr>
                <w:sz w:val="24"/>
              </w:rPr>
            </w:pPr>
            <w:r w:rsidRPr="00300C48">
              <w:rPr>
                <w:sz w:val="24"/>
              </w:rPr>
              <w:t>0,38</w:t>
            </w:r>
          </w:p>
        </w:tc>
        <w:tc>
          <w:tcPr>
            <w:tcW w:w="0" w:type="auto"/>
          </w:tcPr>
          <w:p w:rsidR="00D7313F" w:rsidRPr="00300C48" w:rsidRDefault="00D7313F" w:rsidP="00D7313F">
            <w:pPr>
              <w:jc w:val="center"/>
              <w:rPr>
                <w:sz w:val="24"/>
              </w:rPr>
            </w:pPr>
            <w:r w:rsidRPr="00300C48">
              <w:rPr>
                <w:sz w:val="24"/>
              </w:rPr>
              <w:t>0,2</w:t>
            </w:r>
          </w:p>
        </w:tc>
      </w:tr>
      <w:tr w:rsidR="00D7313F" w:rsidRPr="00300C48" w:rsidTr="00300C48">
        <w:trPr>
          <w:trHeight w:val="547"/>
        </w:trPr>
        <w:tc>
          <w:tcPr>
            <w:tcW w:w="0" w:type="auto"/>
          </w:tcPr>
          <w:p w:rsidR="00D7313F" w:rsidRPr="00300C48" w:rsidRDefault="00D7313F" w:rsidP="00D7313F">
            <w:pPr>
              <w:jc w:val="center"/>
              <w:rPr>
                <w:sz w:val="24"/>
              </w:rPr>
            </w:pPr>
            <w:r w:rsidRPr="00300C48">
              <w:rPr>
                <w:sz w:val="24"/>
              </w:rPr>
              <w:t>КС/ГКс плазмы</w:t>
            </w:r>
          </w:p>
        </w:tc>
        <w:tc>
          <w:tcPr>
            <w:tcW w:w="0" w:type="auto"/>
          </w:tcPr>
          <w:p w:rsidR="00D7313F" w:rsidRPr="00300C48" w:rsidRDefault="00D7313F" w:rsidP="00D7313F">
            <w:pPr>
              <w:jc w:val="center"/>
              <w:rPr>
                <w:sz w:val="24"/>
              </w:rPr>
            </w:pPr>
            <w:r w:rsidRPr="00300C48">
              <w:rPr>
                <w:sz w:val="24"/>
              </w:rPr>
              <w:t>0,99</w:t>
            </w:r>
          </w:p>
        </w:tc>
        <w:tc>
          <w:tcPr>
            <w:tcW w:w="0" w:type="auto"/>
          </w:tcPr>
          <w:p w:rsidR="00D7313F" w:rsidRPr="00300C48" w:rsidRDefault="00D7313F" w:rsidP="00D7313F">
            <w:pPr>
              <w:jc w:val="center"/>
              <w:rPr>
                <w:sz w:val="24"/>
              </w:rPr>
            </w:pPr>
            <w:r w:rsidRPr="00300C48">
              <w:rPr>
                <w:sz w:val="24"/>
              </w:rPr>
              <w:t>0,40</w:t>
            </w:r>
          </w:p>
        </w:tc>
        <w:tc>
          <w:tcPr>
            <w:tcW w:w="0" w:type="auto"/>
          </w:tcPr>
          <w:p w:rsidR="00D7313F" w:rsidRPr="00300C48" w:rsidRDefault="00D7313F" w:rsidP="00D7313F">
            <w:pPr>
              <w:jc w:val="center"/>
              <w:rPr>
                <w:b/>
                <w:bCs/>
                <w:sz w:val="24"/>
              </w:rPr>
            </w:pPr>
            <w:r w:rsidRPr="00300C48">
              <w:rPr>
                <w:b/>
                <w:bCs/>
                <w:sz w:val="24"/>
              </w:rPr>
              <w:t>0,0012*</w:t>
            </w:r>
          </w:p>
        </w:tc>
      </w:tr>
      <w:tr w:rsidR="00D7313F" w:rsidRPr="00300C48" w:rsidTr="00300C48">
        <w:trPr>
          <w:trHeight w:val="547"/>
        </w:trPr>
        <w:tc>
          <w:tcPr>
            <w:tcW w:w="0" w:type="auto"/>
          </w:tcPr>
          <w:p w:rsidR="00D7313F" w:rsidRPr="00300C48" w:rsidRDefault="00D7313F" w:rsidP="00D7313F">
            <w:pPr>
              <w:jc w:val="center"/>
              <w:rPr>
                <w:sz w:val="24"/>
              </w:rPr>
            </w:pPr>
            <w:r w:rsidRPr="00300C48">
              <w:rPr>
                <w:sz w:val="24"/>
              </w:rPr>
              <w:t>МК/ГКс эритроцитов</w:t>
            </w:r>
          </w:p>
        </w:tc>
        <w:tc>
          <w:tcPr>
            <w:tcW w:w="0" w:type="auto"/>
          </w:tcPr>
          <w:p w:rsidR="00D7313F" w:rsidRPr="00300C48" w:rsidRDefault="00D7313F" w:rsidP="00D7313F">
            <w:pPr>
              <w:jc w:val="center"/>
              <w:rPr>
                <w:sz w:val="24"/>
              </w:rPr>
            </w:pPr>
            <w:r w:rsidRPr="00300C48">
              <w:rPr>
                <w:sz w:val="24"/>
              </w:rPr>
              <w:t>0,23</w:t>
            </w:r>
          </w:p>
          <w:p w:rsidR="00D7313F" w:rsidRPr="00300C48" w:rsidRDefault="00D7313F" w:rsidP="00D7313F">
            <w:pPr>
              <w:jc w:val="center"/>
              <w:rPr>
                <w:sz w:val="24"/>
              </w:rPr>
            </w:pPr>
          </w:p>
        </w:tc>
        <w:tc>
          <w:tcPr>
            <w:tcW w:w="0" w:type="auto"/>
          </w:tcPr>
          <w:p w:rsidR="00D7313F" w:rsidRPr="00300C48" w:rsidRDefault="00D7313F" w:rsidP="00D7313F">
            <w:pPr>
              <w:jc w:val="center"/>
              <w:rPr>
                <w:sz w:val="24"/>
              </w:rPr>
            </w:pPr>
            <w:r w:rsidRPr="00300C48">
              <w:rPr>
                <w:sz w:val="24"/>
              </w:rPr>
              <w:t>0,23</w:t>
            </w:r>
          </w:p>
        </w:tc>
        <w:tc>
          <w:tcPr>
            <w:tcW w:w="0" w:type="auto"/>
          </w:tcPr>
          <w:p w:rsidR="00D7313F" w:rsidRPr="00300C48" w:rsidRDefault="00D7313F" w:rsidP="00D7313F">
            <w:pPr>
              <w:jc w:val="center"/>
              <w:rPr>
                <w:sz w:val="24"/>
              </w:rPr>
            </w:pPr>
            <w:r w:rsidRPr="00300C48">
              <w:rPr>
                <w:sz w:val="24"/>
              </w:rPr>
              <w:t>0,1</w:t>
            </w:r>
          </w:p>
        </w:tc>
      </w:tr>
      <w:tr w:rsidR="00D7313F" w:rsidRPr="00300C48" w:rsidTr="00300C48">
        <w:trPr>
          <w:trHeight w:val="547"/>
        </w:trPr>
        <w:tc>
          <w:tcPr>
            <w:tcW w:w="0" w:type="auto"/>
          </w:tcPr>
          <w:p w:rsidR="00D7313F" w:rsidRPr="00300C48" w:rsidRDefault="00D7313F" w:rsidP="00D7313F">
            <w:pPr>
              <w:jc w:val="center"/>
              <w:rPr>
                <w:sz w:val="24"/>
              </w:rPr>
            </w:pPr>
            <w:r w:rsidRPr="00300C48">
              <w:rPr>
                <w:sz w:val="24"/>
              </w:rPr>
              <w:t>МК/ГКс плазмы</w:t>
            </w:r>
          </w:p>
        </w:tc>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sz w:val="24"/>
              </w:rPr>
              <w:t>1,05</w:t>
            </w:r>
          </w:p>
        </w:tc>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sz w:val="24"/>
              </w:rPr>
              <w:t>0,71</w:t>
            </w:r>
          </w:p>
        </w:tc>
        <w:tc>
          <w:tcPr>
            <w:tcW w:w="0" w:type="auto"/>
          </w:tcPr>
          <w:p w:rsidR="00D7313F" w:rsidRPr="00300C48" w:rsidRDefault="00D7313F" w:rsidP="00D7313F">
            <w:pPr>
              <w:pStyle w:val="ab"/>
              <w:spacing w:before="0" w:beforeAutospacing="0" w:after="0" w:afterAutospacing="0"/>
              <w:jc w:val="center"/>
              <w:rPr>
                <w:sz w:val="24"/>
              </w:rPr>
            </w:pPr>
            <w:r w:rsidRPr="00300C48">
              <w:rPr>
                <w:sz w:val="24"/>
              </w:rPr>
              <w:t>0,3</w:t>
            </w:r>
          </w:p>
        </w:tc>
      </w:tr>
      <w:tr w:rsidR="00D7313F" w:rsidRPr="00300C48" w:rsidTr="00300C48">
        <w:trPr>
          <w:trHeight w:val="547"/>
        </w:trPr>
        <w:tc>
          <w:tcPr>
            <w:tcW w:w="0" w:type="auto"/>
          </w:tcPr>
          <w:p w:rsidR="00D7313F" w:rsidRPr="00300C48" w:rsidRDefault="00D7313F" w:rsidP="00D7313F">
            <w:pPr>
              <w:jc w:val="center"/>
              <w:rPr>
                <w:sz w:val="24"/>
              </w:rPr>
            </w:pPr>
            <w:r w:rsidRPr="00300C48">
              <w:rPr>
                <w:sz w:val="24"/>
              </w:rPr>
              <w:t>МК/Кс эритроцитов</w:t>
            </w:r>
          </w:p>
        </w:tc>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sz w:val="24"/>
              </w:rPr>
              <w:t>0,46</w:t>
            </w:r>
          </w:p>
        </w:tc>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sz w:val="24"/>
              </w:rPr>
              <w:t>0,59</w:t>
            </w:r>
          </w:p>
        </w:tc>
        <w:tc>
          <w:tcPr>
            <w:tcW w:w="0" w:type="auto"/>
          </w:tcPr>
          <w:p w:rsidR="00D7313F" w:rsidRPr="00300C48" w:rsidRDefault="00D7313F" w:rsidP="00D7313F">
            <w:pPr>
              <w:pStyle w:val="ab"/>
              <w:spacing w:before="0" w:beforeAutospacing="0" w:after="0" w:afterAutospacing="0"/>
              <w:jc w:val="center"/>
              <w:rPr>
                <w:sz w:val="24"/>
              </w:rPr>
            </w:pPr>
            <w:r w:rsidRPr="00300C48">
              <w:rPr>
                <w:sz w:val="24"/>
              </w:rPr>
              <w:t>0,2</w:t>
            </w:r>
          </w:p>
        </w:tc>
      </w:tr>
      <w:tr w:rsidR="00D7313F" w:rsidRPr="00300C48" w:rsidTr="00300C48">
        <w:trPr>
          <w:trHeight w:val="547"/>
        </w:trPr>
        <w:tc>
          <w:tcPr>
            <w:tcW w:w="0" w:type="auto"/>
          </w:tcPr>
          <w:p w:rsidR="00D7313F" w:rsidRDefault="00D7313F" w:rsidP="00D7313F">
            <w:pPr>
              <w:jc w:val="center"/>
              <w:rPr>
                <w:sz w:val="24"/>
              </w:rPr>
            </w:pPr>
            <w:r w:rsidRPr="00300C48">
              <w:rPr>
                <w:sz w:val="24"/>
              </w:rPr>
              <w:t>МК/Кс плазмы</w:t>
            </w:r>
          </w:p>
          <w:p w:rsidR="00D7313F" w:rsidRPr="00300C48" w:rsidRDefault="00D7313F" w:rsidP="00D7313F">
            <w:pPr>
              <w:jc w:val="center"/>
              <w:rPr>
                <w:sz w:val="24"/>
              </w:rPr>
            </w:pPr>
          </w:p>
        </w:tc>
        <w:tc>
          <w:tcPr>
            <w:tcW w:w="0" w:type="auto"/>
          </w:tcPr>
          <w:p w:rsidR="00D7313F" w:rsidRPr="00300C48" w:rsidRDefault="00D7313F" w:rsidP="00D7313F">
            <w:pPr>
              <w:pStyle w:val="ab"/>
              <w:spacing w:before="0" w:beforeAutospacing="0" w:after="0" w:afterAutospacing="0"/>
              <w:jc w:val="center"/>
              <w:rPr>
                <w:rFonts w:eastAsia="TimesNewRomanPSMT"/>
                <w:sz w:val="24"/>
              </w:rPr>
            </w:pPr>
            <w:r w:rsidRPr="00300C48">
              <w:rPr>
                <w:sz w:val="24"/>
              </w:rPr>
              <w:t>1,06</w:t>
            </w:r>
          </w:p>
        </w:tc>
        <w:tc>
          <w:tcPr>
            <w:tcW w:w="0" w:type="auto"/>
          </w:tcPr>
          <w:p w:rsidR="00D7313F" w:rsidRPr="00300C48" w:rsidRDefault="00D7313F" w:rsidP="00D7313F">
            <w:pPr>
              <w:jc w:val="center"/>
              <w:rPr>
                <w:sz w:val="24"/>
              </w:rPr>
            </w:pPr>
            <w:r w:rsidRPr="00300C48">
              <w:rPr>
                <w:sz w:val="24"/>
              </w:rPr>
              <w:t>1,77</w:t>
            </w:r>
          </w:p>
        </w:tc>
        <w:tc>
          <w:tcPr>
            <w:tcW w:w="0" w:type="auto"/>
          </w:tcPr>
          <w:p w:rsidR="00D7313F" w:rsidRPr="00300C48" w:rsidRDefault="00D7313F" w:rsidP="00D7313F">
            <w:pPr>
              <w:jc w:val="center"/>
              <w:rPr>
                <w:sz w:val="24"/>
              </w:rPr>
            </w:pPr>
            <w:r w:rsidRPr="00300C48">
              <w:rPr>
                <w:sz w:val="24"/>
              </w:rPr>
              <w:t>0,1</w:t>
            </w:r>
          </w:p>
        </w:tc>
      </w:tr>
    </w:tbl>
    <w:p w:rsidR="00951448" w:rsidRPr="007F4495" w:rsidRDefault="00951448" w:rsidP="007F4495">
      <w:pPr>
        <w:pStyle w:val="a5"/>
        <w:ind w:left="0" w:right="3"/>
        <w:rPr>
          <w:color w:val="000000" w:themeColor="text1"/>
          <w:spacing w:val="2"/>
          <w:szCs w:val="28"/>
        </w:rPr>
      </w:pPr>
      <w:r w:rsidRPr="007F4495">
        <w:rPr>
          <w:szCs w:val="28"/>
        </w:rPr>
        <w:t xml:space="preserve">*- В таблице указаны уровни значимости (р) </w:t>
      </w:r>
      <w:r w:rsidRPr="007F4495">
        <w:rPr>
          <w:rFonts w:eastAsia="TimesNewRomanPSMT"/>
          <w:color w:val="000000" w:themeColor="text1"/>
          <w:szCs w:val="28"/>
        </w:rPr>
        <w:t>(критерий Манна-Уитни)</w:t>
      </w:r>
    </w:p>
    <w:p w:rsidR="00815AAD" w:rsidRPr="007F4495" w:rsidRDefault="00815AAD" w:rsidP="007F4495">
      <w:pPr>
        <w:pStyle w:val="ab"/>
        <w:spacing w:before="0" w:beforeAutospacing="0" w:after="0" w:afterAutospacing="0"/>
        <w:jc w:val="both"/>
        <w:rPr>
          <w:rStyle w:val="af"/>
          <w:rFonts w:eastAsia="TimesNewRomanPSMT"/>
          <w:b w:val="0"/>
          <w:bCs w:val="0"/>
          <w:szCs w:val="28"/>
        </w:rPr>
      </w:pPr>
    </w:p>
    <w:p w:rsidR="00AA00E2" w:rsidRPr="007F4495" w:rsidRDefault="00AA00E2" w:rsidP="007F4495">
      <w:pPr>
        <w:pStyle w:val="ab"/>
        <w:spacing w:before="0" w:beforeAutospacing="0" w:after="0" w:afterAutospacing="0"/>
        <w:ind w:firstLine="708"/>
        <w:jc w:val="both"/>
        <w:rPr>
          <w:szCs w:val="28"/>
        </w:rPr>
      </w:pPr>
      <w:r w:rsidRPr="007F4495">
        <w:rPr>
          <w:szCs w:val="28"/>
        </w:rPr>
        <w:t>Содержание гуанина эритроцитов и плазмы, гипоксантина эритроцитов и плазмы беременных женщин с преэклампсией на фоне хронической гипертензии достоверно выше в 1,5-2 раза</w:t>
      </w:r>
      <w:r w:rsidR="002C3B9F">
        <w:rPr>
          <w:szCs w:val="28"/>
        </w:rPr>
        <w:t>,</w:t>
      </w:r>
      <w:r w:rsidRPr="007F4495">
        <w:rPr>
          <w:szCs w:val="28"/>
        </w:rPr>
        <w:t xml:space="preserve"> чем у беременных с хронической артериальной гипертензией при </w:t>
      </w:r>
      <w:r w:rsidRPr="007F4495">
        <w:rPr>
          <w:rFonts w:eastAsia="TimesNewRomanPSMT"/>
          <w:szCs w:val="28"/>
        </w:rPr>
        <w:t>р</w:t>
      </w:r>
      <w:r w:rsidRPr="007F4495">
        <w:rPr>
          <w:rFonts w:eastAsia="TimesNewRomanPSMT"/>
          <w:szCs w:val="28"/>
        </w:rPr>
        <w:sym w:font="Symbol" w:char="F03C"/>
      </w:r>
      <w:r w:rsidRPr="007F4495">
        <w:rPr>
          <w:rFonts w:eastAsia="TimesNewRomanPSMT"/>
          <w:szCs w:val="28"/>
        </w:rPr>
        <w:t xml:space="preserve">0,05. Мочевая кислота плазмы </w:t>
      </w:r>
      <w:r w:rsidR="00436BBD">
        <w:rPr>
          <w:rFonts w:eastAsia="TimesNewRomanPSMT"/>
          <w:szCs w:val="28"/>
        </w:rPr>
        <w:t>достаточно</w:t>
      </w:r>
      <w:r w:rsidRPr="007F4495">
        <w:rPr>
          <w:rFonts w:eastAsia="TimesNewRomanPSMT"/>
          <w:szCs w:val="28"/>
        </w:rPr>
        <w:t xml:space="preserve"> достоверно различалась между группами, отмечается достоверное повышение содержания в группе с ПЭ на фоне ХА</w:t>
      </w:r>
      <w:r w:rsidR="002C3B9F">
        <w:rPr>
          <w:rFonts w:eastAsia="TimesNewRomanPSMT"/>
          <w:szCs w:val="28"/>
        </w:rPr>
        <w:t>Г</w:t>
      </w:r>
      <w:r w:rsidRPr="007F4495">
        <w:rPr>
          <w:rFonts w:eastAsia="TimesNewRomanPSMT"/>
          <w:szCs w:val="28"/>
        </w:rPr>
        <w:t xml:space="preserve"> в 2 раза</w:t>
      </w:r>
      <w:r w:rsidR="00817A20" w:rsidRPr="00817A20">
        <w:rPr>
          <w:rFonts w:eastAsia="TimesNewRomanPSMT"/>
          <w:szCs w:val="28"/>
        </w:rPr>
        <w:t xml:space="preserve"> [11</w:t>
      </w:r>
      <w:r w:rsidR="00465859" w:rsidRPr="00465859">
        <w:rPr>
          <w:rFonts w:eastAsia="TimesNewRomanPSMT"/>
          <w:szCs w:val="28"/>
        </w:rPr>
        <w:t>8</w:t>
      </w:r>
      <w:r w:rsidR="00817A20" w:rsidRPr="00817A20">
        <w:rPr>
          <w:rFonts w:eastAsia="TimesNewRomanPSMT"/>
          <w:szCs w:val="28"/>
        </w:rPr>
        <w:t>]</w:t>
      </w:r>
      <w:r w:rsidRPr="007F4495">
        <w:rPr>
          <w:rFonts w:eastAsia="TimesNewRomanPSMT"/>
          <w:szCs w:val="28"/>
        </w:rPr>
        <w:t>.</w:t>
      </w:r>
    </w:p>
    <w:p w:rsidR="00AA00E2" w:rsidRPr="007F4495" w:rsidRDefault="00AA00E2" w:rsidP="007F4495">
      <w:pPr>
        <w:ind w:firstLine="708"/>
        <w:jc w:val="both"/>
        <w:rPr>
          <w:szCs w:val="28"/>
        </w:rPr>
      </w:pPr>
      <w:r w:rsidRPr="007F4495">
        <w:rPr>
          <w:szCs w:val="28"/>
        </w:rPr>
        <w:t xml:space="preserve">Расчет индексов, характеризующих активность ксантиноксидазы в эритроцитах, показал следующее. У беременных со всеми видами гипертензии зафиксирована тенденция к снижению Кс/ГКс и МК/ГКс в эритроцитах, в большей степени в группе беременных с ПЭ на фоне ХАГ, что свидетельствует о некотором уменьшении активности ксантиноксидазы. </w:t>
      </w:r>
    </w:p>
    <w:p w:rsidR="00AA00E2" w:rsidRPr="007F4495" w:rsidRDefault="00AA00E2" w:rsidP="007F4495">
      <w:pPr>
        <w:ind w:firstLine="708"/>
        <w:jc w:val="both"/>
        <w:rPr>
          <w:szCs w:val="28"/>
        </w:rPr>
      </w:pPr>
      <w:r w:rsidRPr="007F4495">
        <w:rPr>
          <w:szCs w:val="28"/>
        </w:rPr>
        <w:t>Повышение концентрации катаболитов пуринового обмена является прогностически неблагоприятным фактором, поскольку пуриновые основания играют важную роль в прогрессировании системного эндотелиоза, характерного для гестозов.</w:t>
      </w:r>
    </w:p>
    <w:p w:rsidR="00D7313F" w:rsidRDefault="00D7313F" w:rsidP="00D7313F">
      <w:pPr>
        <w:pStyle w:val="ab"/>
        <w:spacing w:before="0" w:beforeAutospacing="0" w:after="0" w:afterAutospacing="0"/>
        <w:ind w:firstLine="708"/>
        <w:jc w:val="both"/>
        <w:rPr>
          <w:szCs w:val="28"/>
        </w:rPr>
      </w:pPr>
      <w:r w:rsidRPr="007F4495">
        <w:rPr>
          <w:rFonts w:eastAsia="TimesNewRomanPSMT"/>
          <w:szCs w:val="28"/>
        </w:rPr>
        <w:t>Анализ корреляции пуриновых интермедиатов с другими исследуемыми показателями в группе беременных с ХАГ продемонстрировал наличие взаимосвязи с клиническими проявлениями между уровнем мочевой кислоты плазмы и САД r=</w:t>
      </w:r>
      <w:r w:rsidRPr="007F4495">
        <w:rPr>
          <w:szCs w:val="28"/>
        </w:rPr>
        <w:t>0,5, р=0,002</w:t>
      </w:r>
      <w:r w:rsidRPr="007F4495">
        <w:rPr>
          <w:rFonts w:eastAsia="TimesNewRomanPSMT"/>
          <w:szCs w:val="28"/>
        </w:rPr>
        <w:t>, кроме того, определена статистически значимая корреляционная связь между гуанином эритроцитов и КРФ плазмы r=</w:t>
      </w:r>
      <w:r w:rsidRPr="007F4495">
        <w:rPr>
          <w:szCs w:val="28"/>
        </w:rPr>
        <w:t xml:space="preserve">0,4, р=0,02, между гипоксантином эритроцитов и ДНК эритроцитов </w:t>
      </w:r>
      <w:r w:rsidRPr="007F4495">
        <w:rPr>
          <w:rFonts w:eastAsia="TimesNewRomanPSMT"/>
          <w:szCs w:val="28"/>
        </w:rPr>
        <w:t>r=</w:t>
      </w:r>
      <w:r w:rsidRPr="007F4495">
        <w:rPr>
          <w:szCs w:val="28"/>
        </w:rPr>
        <w:t xml:space="preserve">0,4, р=0,02, обратная сильная корреляционная связь между ксантином эритроцитов и содержанием микровезикул </w:t>
      </w:r>
      <w:r w:rsidRPr="007F4495">
        <w:rPr>
          <w:rFonts w:eastAsia="TimesNewRomanPSMT"/>
          <w:szCs w:val="28"/>
        </w:rPr>
        <w:t>r=-</w:t>
      </w:r>
      <w:r w:rsidRPr="007F4495">
        <w:rPr>
          <w:szCs w:val="28"/>
        </w:rPr>
        <w:t xml:space="preserve">0,8, р=0,006.  </w:t>
      </w:r>
      <w:r w:rsidR="00436BBD">
        <w:rPr>
          <w:szCs w:val="28"/>
        </w:rPr>
        <w:t>Была найдена</w:t>
      </w:r>
      <w:r w:rsidRPr="007F4495">
        <w:rPr>
          <w:szCs w:val="28"/>
        </w:rPr>
        <w:t xml:space="preserve"> статистически значимая корреляционная связь между мочевой кислотой эритроцитов и мочевиной сыворотки крови </w:t>
      </w:r>
      <w:r w:rsidRPr="007F4495">
        <w:rPr>
          <w:rFonts w:eastAsia="TimesNewRomanPSMT"/>
          <w:szCs w:val="28"/>
        </w:rPr>
        <w:t>r=</w:t>
      </w:r>
      <w:r w:rsidRPr="007F4495">
        <w:rPr>
          <w:szCs w:val="28"/>
        </w:rPr>
        <w:t>0,4, р=0,03</w:t>
      </w:r>
      <w:r>
        <w:rPr>
          <w:szCs w:val="28"/>
        </w:rPr>
        <w:t xml:space="preserve"> (таблица 44)</w:t>
      </w:r>
      <w:r w:rsidRPr="007F4495">
        <w:rPr>
          <w:szCs w:val="28"/>
        </w:rPr>
        <w:t>.</w:t>
      </w:r>
    </w:p>
    <w:p w:rsidR="00AA00E2" w:rsidRPr="007F4495" w:rsidRDefault="00AA00E2" w:rsidP="007F4495">
      <w:pPr>
        <w:jc w:val="both"/>
        <w:rPr>
          <w:rStyle w:val="af"/>
          <w:szCs w:val="28"/>
        </w:rPr>
      </w:pPr>
    </w:p>
    <w:p w:rsidR="00AE0380" w:rsidRPr="007F4495" w:rsidRDefault="00AA00E2" w:rsidP="007F4495">
      <w:pPr>
        <w:jc w:val="both"/>
        <w:rPr>
          <w:b/>
          <w:bCs/>
          <w:szCs w:val="28"/>
        </w:rPr>
      </w:pPr>
      <w:r w:rsidRPr="007F4495">
        <w:rPr>
          <w:rStyle w:val="af"/>
          <w:b w:val="0"/>
          <w:bCs w:val="0"/>
          <w:szCs w:val="28"/>
        </w:rPr>
        <w:t xml:space="preserve">Таблица </w:t>
      </w:r>
      <w:r w:rsidR="00DD45CB">
        <w:rPr>
          <w:rStyle w:val="af"/>
          <w:b w:val="0"/>
          <w:bCs w:val="0"/>
          <w:szCs w:val="28"/>
        </w:rPr>
        <w:t>44</w:t>
      </w:r>
      <w:r w:rsidR="00886F1A">
        <w:rPr>
          <w:rStyle w:val="af"/>
          <w:b w:val="0"/>
          <w:bCs w:val="0"/>
          <w:szCs w:val="28"/>
        </w:rPr>
        <w:t xml:space="preserve"> -</w:t>
      </w:r>
      <w:r w:rsidRPr="007F4495">
        <w:rPr>
          <w:rStyle w:val="af"/>
          <w:b w:val="0"/>
          <w:bCs w:val="0"/>
          <w:szCs w:val="28"/>
        </w:rPr>
        <w:t xml:space="preserve"> </w:t>
      </w:r>
      <w:r w:rsidR="00AE0380" w:rsidRPr="007F4495">
        <w:rPr>
          <w:rStyle w:val="af"/>
          <w:b w:val="0"/>
          <w:bCs w:val="0"/>
          <w:szCs w:val="28"/>
        </w:rPr>
        <w:t xml:space="preserve">Результаты парного корреляционного анализа (r-коэффициенты Спирмана) показателей пуриновых интермедиатов и других показателей у беременных с ХАГ </w:t>
      </w:r>
    </w:p>
    <w:p w:rsidR="00AE0380" w:rsidRPr="007F4495" w:rsidRDefault="00AE0380" w:rsidP="007F4495">
      <w:pPr>
        <w:pStyle w:val="ab"/>
        <w:spacing w:before="0" w:beforeAutospacing="0" w:after="0" w:afterAutospacing="0"/>
        <w:jc w:val="both"/>
        <w:rPr>
          <w:rFonts w:eastAsia="TimesNewRomanPSMT"/>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68"/>
        <w:gridCol w:w="1673"/>
        <w:gridCol w:w="1591"/>
        <w:gridCol w:w="1616"/>
        <w:gridCol w:w="1646"/>
        <w:gridCol w:w="1238"/>
      </w:tblGrid>
      <w:tr w:rsidR="00AE0380" w:rsidRPr="00300C48" w:rsidTr="00AA00E2">
        <w:trPr>
          <w:trHeight w:val="430"/>
        </w:trPr>
        <w:tc>
          <w:tcPr>
            <w:tcW w:w="0" w:type="auto"/>
            <w:shd w:val="clear" w:color="auto" w:fill="auto"/>
            <w:hideMark/>
          </w:tcPr>
          <w:p w:rsidR="00AE0380" w:rsidRPr="00300C48" w:rsidRDefault="00AE0380" w:rsidP="007F4495">
            <w:pPr>
              <w:jc w:val="center"/>
              <w:rPr>
                <w:sz w:val="24"/>
              </w:rPr>
            </w:pPr>
            <w:r w:rsidRPr="00300C48">
              <w:rPr>
                <w:sz w:val="24"/>
              </w:rPr>
              <w:t>Показатели</w:t>
            </w:r>
          </w:p>
        </w:tc>
        <w:tc>
          <w:tcPr>
            <w:tcW w:w="0" w:type="auto"/>
            <w:shd w:val="clear" w:color="auto" w:fill="auto"/>
            <w:hideMark/>
          </w:tcPr>
          <w:p w:rsidR="00AE0380" w:rsidRPr="00300C48" w:rsidRDefault="00AE0380" w:rsidP="007F4495">
            <w:pPr>
              <w:jc w:val="center"/>
              <w:rPr>
                <w:sz w:val="24"/>
              </w:rPr>
            </w:pPr>
            <w:r w:rsidRPr="00300C48">
              <w:rPr>
                <w:sz w:val="24"/>
              </w:rPr>
              <w:t>КРФ плазмы (ХАГ)</w:t>
            </w:r>
          </w:p>
        </w:tc>
        <w:tc>
          <w:tcPr>
            <w:tcW w:w="0" w:type="auto"/>
            <w:shd w:val="clear" w:color="auto" w:fill="auto"/>
            <w:hideMark/>
          </w:tcPr>
          <w:p w:rsidR="00AE0380" w:rsidRPr="00300C48" w:rsidRDefault="00AE0380" w:rsidP="007F4495">
            <w:pPr>
              <w:jc w:val="center"/>
              <w:rPr>
                <w:sz w:val="24"/>
              </w:rPr>
            </w:pPr>
            <w:r w:rsidRPr="00300C48">
              <w:rPr>
                <w:sz w:val="24"/>
              </w:rPr>
              <w:t>ДНК эрит.  (ХАГ)</w:t>
            </w:r>
          </w:p>
        </w:tc>
        <w:tc>
          <w:tcPr>
            <w:tcW w:w="0" w:type="auto"/>
            <w:shd w:val="clear" w:color="auto" w:fill="auto"/>
          </w:tcPr>
          <w:p w:rsidR="00AE0380" w:rsidRPr="00300C48" w:rsidRDefault="00AE0380" w:rsidP="007F4495">
            <w:pPr>
              <w:jc w:val="center"/>
              <w:rPr>
                <w:sz w:val="24"/>
              </w:rPr>
            </w:pPr>
            <w:r w:rsidRPr="00300C48">
              <w:rPr>
                <w:sz w:val="24"/>
              </w:rPr>
              <w:t>Везику</w:t>
            </w:r>
            <w:r w:rsidR="00300C48" w:rsidRPr="00300C48">
              <w:rPr>
                <w:sz w:val="24"/>
              </w:rPr>
              <w:t>л</w:t>
            </w:r>
            <w:r w:rsidRPr="00300C48">
              <w:rPr>
                <w:sz w:val="24"/>
              </w:rPr>
              <w:t>ы (ХАГ)</w:t>
            </w:r>
          </w:p>
          <w:p w:rsidR="00AE0380" w:rsidRPr="00300C48" w:rsidRDefault="00AE0380" w:rsidP="007F4495">
            <w:pPr>
              <w:jc w:val="center"/>
              <w:rPr>
                <w:sz w:val="24"/>
              </w:rPr>
            </w:pPr>
          </w:p>
        </w:tc>
        <w:tc>
          <w:tcPr>
            <w:tcW w:w="0" w:type="auto"/>
          </w:tcPr>
          <w:p w:rsidR="00AE0380" w:rsidRPr="00300C48" w:rsidRDefault="00AE0380" w:rsidP="007F4495">
            <w:pPr>
              <w:jc w:val="center"/>
              <w:rPr>
                <w:sz w:val="24"/>
              </w:rPr>
            </w:pPr>
            <w:r w:rsidRPr="00300C48">
              <w:rPr>
                <w:sz w:val="24"/>
              </w:rPr>
              <w:t>Мочевина (ХАГ)</w:t>
            </w:r>
          </w:p>
        </w:tc>
        <w:tc>
          <w:tcPr>
            <w:tcW w:w="0" w:type="auto"/>
          </w:tcPr>
          <w:p w:rsidR="00AE0380" w:rsidRPr="00300C48" w:rsidRDefault="00AE0380" w:rsidP="007F4495">
            <w:pPr>
              <w:jc w:val="center"/>
              <w:rPr>
                <w:sz w:val="24"/>
              </w:rPr>
            </w:pPr>
            <w:r w:rsidRPr="00300C48">
              <w:rPr>
                <w:sz w:val="24"/>
              </w:rPr>
              <w:t>САД (ХАГ)</w:t>
            </w:r>
          </w:p>
        </w:tc>
      </w:tr>
      <w:tr w:rsidR="00AE0380" w:rsidRPr="00300C48" w:rsidTr="00AA00E2">
        <w:trPr>
          <w:trHeight w:val="430"/>
        </w:trPr>
        <w:tc>
          <w:tcPr>
            <w:tcW w:w="0" w:type="auto"/>
            <w:shd w:val="clear" w:color="auto" w:fill="auto"/>
          </w:tcPr>
          <w:p w:rsidR="00AE0380" w:rsidRPr="00300C48" w:rsidRDefault="00AE0380" w:rsidP="007F4495">
            <w:pPr>
              <w:jc w:val="center"/>
              <w:rPr>
                <w:sz w:val="24"/>
              </w:rPr>
            </w:pPr>
            <w:r w:rsidRPr="00300C48">
              <w:rPr>
                <w:sz w:val="24"/>
              </w:rPr>
              <w:t>Гуанин эрит. (ХАГ)</w:t>
            </w:r>
          </w:p>
        </w:tc>
        <w:tc>
          <w:tcPr>
            <w:tcW w:w="0" w:type="auto"/>
            <w:shd w:val="clear" w:color="auto" w:fill="auto"/>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р=0,02</w:t>
            </w:r>
          </w:p>
        </w:tc>
        <w:tc>
          <w:tcPr>
            <w:tcW w:w="0" w:type="auto"/>
            <w:shd w:val="clear" w:color="auto" w:fill="auto"/>
          </w:tcPr>
          <w:p w:rsidR="00AE0380" w:rsidRPr="00300C48" w:rsidRDefault="00AE0380" w:rsidP="007F4495">
            <w:pPr>
              <w:jc w:val="center"/>
              <w:rPr>
                <w:sz w:val="24"/>
              </w:rPr>
            </w:pPr>
          </w:p>
        </w:tc>
        <w:tc>
          <w:tcPr>
            <w:tcW w:w="0" w:type="auto"/>
            <w:shd w:val="clear" w:color="auto" w:fill="auto"/>
          </w:tcPr>
          <w:p w:rsidR="00AE0380" w:rsidRPr="00300C48" w:rsidRDefault="00AE0380" w:rsidP="007F4495">
            <w:pPr>
              <w:jc w:val="center"/>
              <w:rPr>
                <w:sz w:val="24"/>
              </w:rPr>
            </w:pPr>
          </w:p>
        </w:tc>
        <w:tc>
          <w:tcPr>
            <w:tcW w:w="0" w:type="auto"/>
          </w:tcPr>
          <w:p w:rsidR="00AE0380" w:rsidRPr="00300C48" w:rsidRDefault="00AE0380" w:rsidP="007F4495">
            <w:pPr>
              <w:jc w:val="center"/>
              <w:rPr>
                <w:sz w:val="24"/>
              </w:rPr>
            </w:pPr>
          </w:p>
        </w:tc>
        <w:tc>
          <w:tcPr>
            <w:tcW w:w="0" w:type="auto"/>
          </w:tcPr>
          <w:p w:rsidR="00AE0380" w:rsidRPr="00300C48" w:rsidRDefault="00AE0380" w:rsidP="007F4495">
            <w:pPr>
              <w:pStyle w:val="ab"/>
              <w:spacing w:before="0" w:beforeAutospacing="0" w:after="0" w:afterAutospacing="0"/>
              <w:jc w:val="center"/>
              <w:rPr>
                <w:sz w:val="24"/>
              </w:rPr>
            </w:pPr>
          </w:p>
        </w:tc>
      </w:tr>
      <w:tr w:rsidR="00AE0380" w:rsidRPr="00300C48" w:rsidTr="00AA00E2">
        <w:trPr>
          <w:trHeight w:val="430"/>
        </w:trPr>
        <w:tc>
          <w:tcPr>
            <w:tcW w:w="0" w:type="auto"/>
            <w:shd w:val="clear" w:color="auto" w:fill="auto"/>
          </w:tcPr>
          <w:p w:rsidR="00AE0380" w:rsidRPr="00300C48" w:rsidRDefault="00AE0380" w:rsidP="007F4495">
            <w:pPr>
              <w:jc w:val="center"/>
              <w:rPr>
                <w:sz w:val="24"/>
              </w:rPr>
            </w:pPr>
            <w:r w:rsidRPr="00300C48">
              <w:rPr>
                <w:sz w:val="24"/>
              </w:rPr>
              <w:t>ГКС эрит. (ХАГ)</w:t>
            </w:r>
          </w:p>
        </w:tc>
        <w:tc>
          <w:tcPr>
            <w:tcW w:w="0" w:type="auto"/>
            <w:shd w:val="clear" w:color="auto" w:fill="auto"/>
          </w:tcPr>
          <w:p w:rsidR="00AE0380" w:rsidRPr="00300C48" w:rsidRDefault="00AE0380" w:rsidP="007F4495">
            <w:pPr>
              <w:jc w:val="center"/>
              <w:rPr>
                <w:sz w:val="24"/>
              </w:rPr>
            </w:pPr>
          </w:p>
        </w:tc>
        <w:tc>
          <w:tcPr>
            <w:tcW w:w="0" w:type="auto"/>
            <w:shd w:val="clear" w:color="auto" w:fill="auto"/>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р=0,02</w:t>
            </w:r>
          </w:p>
        </w:tc>
        <w:tc>
          <w:tcPr>
            <w:tcW w:w="0" w:type="auto"/>
            <w:shd w:val="clear" w:color="auto" w:fill="auto"/>
          </w:tcPr>
          <w:p w:rsidR="00AE0380" w:rsidRPr="00300C48" w:rsidRDefault="00AE0380" w:rsidP="007F4495">
            <w:pPr>
              <w:jc w:val="center"/>
              <w:rPr>
                <w:sz w:val="24"/>
              </w:rPr>
            </w:pPr>
          </w:p>
        </w:tc>
        <w:tc>
          <w:tcPr>
            <w:tcW w:w="0" w:type="auto"/>
          </w:tcPr>
          <w:p w:rsidR="00AE0380" w:rsidRPr="00300C48" w:rsidRDefault="00AE0380" w:rsidP="007F4495">
            <w:pPr>
              <w:jc w:val="center"/>
              <w:rPr>
                <w:sz w:val="24"/>
              </w:rPr>
            </w:pPr>
          </w:p>
        </w:tc>
        <w:tc>
          <w:tcPr>
            <w:tcW w:w="0" w:type="auto"/>
          </w:tcPr>
          <w:p w:rsidR="00AE0380" w:rsidRPr="00300C48" w:rsidRDefault="00AE0380" w:rsidP="007F4495">
            <w:pPr>
              <w:jc w:val="center"/>
              <w:rPr>
                <w:sz w:val="24"/>
              </w:rPr>
            </w:pPr>
          </w:p>
        </w:tc>
      </w:tr>
      <w:tr w:rsidR="00AE0380" w:rsidRPr="00300C48" w:rsidTr="00AA00E2">
        <w:trPr>
          <w:trHeight w:val="430"/>
        </w:trPr>
        <w:tc>
          <w:tcPr>
            <w:tcW w:w="0" w:type="auto"/>
            <w:shd w:val="clear" w:color="auto" w:fill="auto"/>
          </w:tcPr>
          <w:p w:rsidR="00AE0380" w:rsidRPr="00300C48" w:rsidRDefault="00AE0380" w:rsidP="007F4495">
            <w:pPr>
              <w:jc w:val="center"/>
              <w:rPr>
                <w:sz w:val="24"/>
              </w:rPr>
            </w:pPr>
            <w:r w:rsidRPr="00300C48">
              <w:rPr>
                <w:sz w:val="24"/>
              </w:rPr>
              <w:t>КС эрит. (ХАГ)</w:t>
            </w:r>
          </w:p>
        </w:tc>
        <w:tc>
          <w:tcPr>
            <w:tcW w:w="0" w:type="auto"/>
            <w:shd w:val="clear" w:color="auto" w:fill="auto"/>
          </w:tcPr>
          <w:p w:rsidR="00AE0380" w:rsidRPr="00300C48" w:rsidRDefault="00AE0380" w:rsidP="007F4495">
            <w:pPr>
              <w:jc w:val="center"/>
              <w:rPr>
                <w:sz w:val="24"/>
              </w:rPr>
            </w:pPr>
          </w:p>
        </w:tc>
        <w:tc>
          <w:tcPr>
            <w:tcW w:w="0" w:type="auto"/>
            <w:shd w:val="clear" w:color="auto" w:fill="auto"/>
          </w:tcPr>
          <w:p w:rsidR="00AE0380" w:rsidRPr="00300C48" w:rsidRDefault="00AE0380" w:rsidP="007F4495">
            <w:pPr>
              <w:pStyle w:val="ab"/>
              <w:spacing w:before="0" w:beforeAutospacing="0" w:after="0" w:afterAutospacing="0"/>
              <w:jc w:val="center"/>
              <w:rPr>
                <w:sz w:val="24"/>
              </w:rPr>
            </w:pPr>
          </w:p>
        </w:tc>
        <w:tc>
          <w:tcPr>
            <w:tcW w:w="0" w:type="auto"/>
            <w:shd w:val="clear" w:color="auto" w:fill="auto"/>
          </w:tcPr>
          <w:p w:rsidR="00AE0380" w:rsidRPr="00300C48" w:rsidRDefault="00AE0380" w:rsidP="007F4495">
            <w:pPr>
              <w:jc w:val="center"/>
              <w:rPr>
                <w:sz w:val="24"/>
              </w:rPr>
            </w:pPr>
            <w:r w:rsidRPr="00300C48">
              <w:rPr>
                <w:sz w:val="24"/>
              </w:rPr>
              <w:t>-0,8*</w:t>
            </w:r>
          </w:p>
          <w:p w:rsidR="00AE0380" w:rsidRPr="00300C48" w:rsidRDefault="00AE0380" w:rsidP="007F4495">
            <w:pPr>
              <w:jc w:val="center"/>
              <w:rPr>
                <w:sz w:val="24"/>
              </w:rPr>
            </w:pPr>
            <w:r w:rsidRPr="00300C48">
              <w:rPr>
                <w:sz w:val="24"/>
              </w:rPr>
              <w:t>р=0,006</w:t>
            </w:r>
          </w:p>
        </w:tc>
        <w:tc>
          <w:tcPr>
            <w:tcW w:w="0" w:type="auto"/>
          </w:tcPr>
          <w:p w:rsidR="00AE0380" w:rsidRPr="00300C48" w:rsidRDefault="00AE0380" w:rsidP="007F4495">
            <w:pPr>
              <w:jc w:val="center"/>
              <w:rPr>
                <w:sz w:val="24"/>
              </w:rPr>
            </w:pPr>
          </w:p>
        </w:tc>
        <w:tc>
          <w:tcPr>
            <w:tcW w:w="0" w:type="auto"/>
          </w:tcPr>
          <w:p w:rsidR="00AE0380" w:rsidRPr="00300C48" w:rsidRDefault="00AE0380" w:rsidP="007F4495">
            <w:pPr>
              <w:jc w:val="center"/>
              <w:rPr>
                <w:sz w:val="24"/>
              </w:rPr>
            </w:pPr>
          </w:p>
          <w:p w:rsidR="00AE0380" w:rsidRPr="00300C48" w:rsidRDefault="00AE0380" w:rsidP="007F4495">
            <w:pPr>
              <w:jc w:val="center"/>
              <w:rPr>
                <w:sz w:val="24"/>
              </w:rPr>
            </w:pPr>
          </w:p>
        </w:tc>
      </w:tr>
      <w:tr w:rsidR="00AE0380" w:rsidRPr="00300C48" w:rsidTr="00AA00E2">
        <w:trPr>
          <w:trHeight w:val="430"/>
        </w:trPr>
        <w:tc>
          <w:tcPr>
            <w:tcW w:w="0" w:type="auto"/>
            <w:shd w:val="clear" w:color="auto" w:fill="auto"/>
          </w:tcPr>
          <w:p w:rsidR="00AE0380" w:rsidRPr="00300C48" w:rsidRDefault="00AE0380" w:rsidP="007F4495">
            <w:pPr>
              <w:jc w:val="center"/>
              <w:rPr>
                <w:sz w:val="24"/>
              </w:rPr>
            </w:pPr>
            <w:r w:rsidRPr="00300C48">
              <w:rPr>
                <w:sz w:val="24"/>
              </w:rPr>
              <w:t>МК эрит. (ХАГ)</w:t>
            </w:r>
          </w:p>
        </w:tc>
        <w:tc>
          <w:tcPr>
            <w:tcW w:w="0" w:type="auto"/>
            <w:shd w:val="clear" w:color="auto" w:fill="auto"/>
          </w:tcPr>
          <w:p w:rsidR="00AE0380" w:rsidRPr="00300C48" w:rsidRDefault="00AE0380" w:rsidP="007F4495">
            <w:pPr>
              <w:jc w:val="center"/>
              <w:rPr>
                <w:sz w:val="24"/>
              </w:rPr>
            </w:pPr>
          </w:p>
        </w:tc>
        <w:tc>
          <w:tcPr>
            <w:tcW w:w="0" w:type="auto"/>
            <w:shd w:val="clear" w:color="auto" w:fill="auto"/>
          </w:tcPr>
          <w:p w:rsidR="00AE0380" w:rsidRPr="00300C48" w:rsidRDefault="00AE0380" w:rsidP="007F4495">
            <w:pPr>
              <w:pStyle w:val="ab"/>
              <w:spacing w:before="0" w:beforeAutospacing="0" w:after="0" w:afterAutospacing="0"/>
              <w:jc w:val="center"/>
              <w:rPr>
                <w:sz w:val="24"/>
              </w:rPr>
            </w:pPr>
          </w:p>
        </w:tc>
        <w:tc>
          <w:tcPr>
            <w:tcW w:w="0" w:type="auto"/>
            <w:shd w:val="clear" w:color="auto" w:fill="auto"/>
          </w:tcPr>
          <w:p w:rsidR="00AE0380" w:rsidRPr="00300C48" w:rsidRDefault="00AE0380" w:rsidP="007F4495">
            <w:pPr>
              <w:jc w:val="center"/>
              <w:rPr>
                <w:sz w:val="24"/>
              </w:rPr>
            </w:pPr>
          </w:p>
        </w:tc>
        <w:tc>
          <w:tcPr>
            <w:tcW w:w="0" w:type="auto"/>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р=0,03</w:t>
            </w:r>
          </w:p>
        </w:tc>
        <w:tc>
          <w:tcPr>
            <w:tcW w:w="0" w:type="auto"/>
          </w:tcPr>
          <w:p w:rsidR="00AE0380" w:rsidRPr="00300C48" w:rsidRDefault="00AE0380" w:rsidP="007F4495">
            <w:pPr>
              <w:jc w:val="center"/>
              <w:rPr>
                <w:sz w:val="24"/>
              </w:rPr>
            </w:pPr>
          </w:p>
        </w:tc>
      </w:tr>
      <w:tr w:rsidR="00AE0380" w:rsidRPr="00300C48" w:rsidTr="00AA00E2">
        <w:trPr>
          <w:trHeight w:val="430"/>
        </w:trPr>
        <w:tc>
          <w:tcPr>
            <w:tcW w:w="0" w:type="auto"/>
            <w:shd w:val="clear" w:color="auto" w:fill="auto"/>
          </w:tcPr>
          <w:p w:rsidR="00AE0380" w:rsidRPr="00300C48" w:rsidRDefault="00AE0380" w:rsidP="007F4495">
            <w:pPr>
              <w:jc w:val="center"/>
              <w:rPr>
                <w:sz w:val="24"/>
              </w:rPr>
            </w:pPr>
            <w:r w:rsidRPr="00300C48">
              <w:rPr>
                <w:sz w:val="24"/>
              </w:rPr>
              <w:t>МК плазмы (ХАГ)</w:t>
            </w:r>
          </w:p>
        </w:tc>
        <w:tc>
          <w:tcPr>
            <w:tcW w:w="0" w:type="auto"/>
            <w:shd w:val="clear" w:color="auto" w:fill="auto"/>
          </w:tcPr>
          <w:p w:rsidR="00AE0380" w:rsidRPr="00300C48" w:rsidRDefault="00AE0380" w:rsidP="007F4495">
            <w:pPr>
              <w:jc w:val="center"/>
              <w:rPr>
                <w:sz w:val="24"/>
              </w:rPr>
            </w:pPr>
          </w:p>
        </w:tc>
        <w:tc>
          <w:tcPr>
            <w:tcW w:w="0" w:type="auto"/>
            <w:shd w:val="clear" w:color="auto" w:fill="auto"/>
          </w:tcPr>
          <w:p w:rsidR="00AE0380" w:rsidRPr="00300C48" w:rsidRDefault="00AE0380" w:rsidP="007F4495">
            <w:pPr>
              <w:jc w:val="center"/>
              <w:rPr>
                <w:sz w:val="24"/>
              </w:rPr>
            </w:pPr>
            <w:r w:rsidRPr="00300C48">
              <w:rPr>
                <w:sz w:val="24"/>
              </w:rPr>
              <w:t>0,4*</w:t>
            </w:r>
          </w:p>
          <w:p w:rsidR="00AE0380" w:rsidRPr="00300C48" w:rsidRDefault="00AE0380" w:rsidP="007F4495">
            <w:pPr>
              <w:pStyle w:val="ab"/>
              <w:spacing w:before="0" w:beforeAutospacing="0" w:after="0" w:afterAutospacing="0"/>
              <w:jc w:val="center"/>
              <w:rPr>
                <w:sz w:val="24"/>
              </w:rPr>
            </w:pPr>
            <w:r w:rsidRPr="00300C48">
              <w:rPr>
                <w:sz w:val="24"/>
              </w:rPr>
              <w:t>р=0,015</w:t>
            </w:r>
          </w:p>
        </w:tc>
        <w:tc>
          <w:tcPr>
            <w:tcW w:w="0" w:type="auto"/>
            <w:shd w:val="clear" w:color="auto" w:fill="auto"/>
          </w:tcPr>
          <w:p w:rsidR="00AE0380" w:rsidRPr="00300C48" w:rsidRDefault="00AE0380" w:rsidP="007F4495">
            <w:pPr>
              <w:jc w:val="center"/>
              <w:rPr>
                <w:sz w:val="24"/>
              </w:rPr>
            </w:pPr>
          </w:p>
        </w:tc>
        <w:tc>
          <w:tcPr>
            <w:tcW w:w="0" w:type="auto"/>
          </w:tcPr>
          <w:p w:rsidR="00AE0380" w:rsidRPr="00300C48" w:rsidRDefault="00AE0380" w:rsidP="007F4495">
            <w:pPr>
              <w:jc w:val="center"/>
              <w:rPr>
                <w:sz w:val="24"/>
              </w:rPr>
            </w:pPr>
          </w:p>
        </w:tc>
        <w:tc>
          <w:tcPr>
            <w:tcW w:w="0" w:type="auto"/>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р=0,002</w:t>
            </w:r>
          </w:p>
        </w:tc>
      </w:tr>
      <w:tr w:rsidR="00AE0380" w:rsidRPr="00300C48" w:rsidTr="00AA00E2">
        <w:trPr>
          <w:trHeight w:val="430"/>
        </w:trPr>
        <w:tc>
          <w:tcPr>
            <w:tcW w:w="0" w:type="auto"/>
            <w:gridSpan w:val="6"/>
            <w:shd w:val="clear" w:color="auto" w:fill="auto"/>
          </w:tcPr>
          <w:p w:rsidR="00AE0380" w:rsidRPr="00300C48" w:rsidRDefault="00AE0380" w:rsidP="00C35B92">
            <w:pPr>
              <w:rPr>
                <w:sz w:val="24"/>
              </w:rPr>
            </w:pPr>
            <w:r w:rsidRPr="00300C48">
              <w:rPr>
                <w:sz w:val="24"/>
              </w:rPr>
              <w:t>**- Корреляция значима на уровне 0,01 (двухсторонняя).</w:t>
            </w:r>
            <w:r w:rsidRPr="00300C48">
              <w:rPr>
                <w:sz w:val="24"/>
              </w:rPr>
              <w:tab/>
            </w:r>
            <w:r w:rsidRPr="00300C48">
              <w:rPr>
                <w:sz w:val="24"/>
              </w:rPr>
              <w:tab/>
            </w:r>
            <w:r w:rsidRPr="00300C48">
              <w:rPr>
                <w:sz w:val="24"/>
              </w:rPr>
              <w:tab/>
            </w:r>
            <w:r w:rsidRPr="00300C48">
              <w:rPr>
                <w:sz w:val="24"/>
              </w:rPr>
              <w:tab/>
            </w:r>
            <w:r w:rsidRPr="00300C48">
              <w:rPr>
                <w:sz w:val="24"/>
              </w:rPr>
              <w:tab/>
            </w:r>
          </w:p>
          <w:p w:rsidR="00AE0380" w:rsidRPr="00300C48" w:rsidRDefault="00AE0380" w:rsidP="00C35B92">
            <w:pPr>
              <w:rPr>
                <w:sz w:val="24"/>
              </w:rPr>
            </w:pPr>
            <w:r w:rsidRPr="00300C48">
              <w:rPr>
                <w:sz w:val="24"/>
              </w:rPr>
              <w:t>*- Корреляция значима на уровне 0,05 (двухсторонняя).</w:t>
            </w:r>
          </w:p>
        </w:tc>
      </w:tr>
    </w:tbl>
    <w:p w:rsidR="00815AAD" w:rsidRPr="007F4495" w:rsidRDefault="00815AAD" w:rsidP="007F4495">
      <w:pPr>
        <w:pStyle w:val="ab"/>
        <w:spacing w:before="0" w:beforeAutospacing="0" w:after="0" w:afterAutospacing="0"/>
        <w:ind w:firstLine="708"/>
        <w:jc w:val="both"/>
        <w:rPr>
          <w:rFonts w:eastAsia="TimesNewRomanPSMT"/>
          <w:szCs w:val="28"/>
        </w:rPr>
      </w:pPr>
    </w:p>
    <w:p w:rsidR="00D7313F" w:rsidRPr="00D7313F" w:rsidRDefault="00D7313F" w:rsidP="00D7313F">
      <w:pPr>
        <w:pStyle w:val="ab"/>
        <w:spacing w:before="0" w:beforeAutospacing="0" w:after="0" w:afterAutospacing="0"/>
        <w:ind w:firstLine="708"/>
        <w:jc w:val="both"/>
        <w:rPr>
          <w:rFonts w:eastAsia="TimesNewRomanPSMT"/>
          <w:szCs w:val="28"/>
        </w:rPr>
      </w:pPr>
      <w:r w:rsidRPr="007F4495">
        <w:rPr>
          <w:rFonts w:eastAsia="TimesNewRomanPSMT"/>
          <w:szCs w:val="28"/>
        </w:rPr>
        <w:t>Анализ корреляционных взаимосвязей в группе беременных с преэклампсией на фоне ХАГ между пуриновыми интермедиатами и пока</w:t>
      </w:r>
      <w:r w:rsidR="002C3B9F">
        <w:rPr>
          <w:rFonts w:eastAsia="TimesNewRomanPSMT"/>
          <w:szCs w:val="28"/>
        </w:rPr>
        <w:t>за</w:t>
      </w:r>
      <w:r w:rsidRPr="007F4495">
        <w:rPr>
          <w:rFonts w:eastAsia="TimesNewRomanPSMT"/>
          <w:szCs w:val="28"/>
        </w:rPr>
        <w:t>телями периферической крови демонстрирует статистически значимую корреляционную связь между протеинурией, тромбоцитопенией и гипоксантином плазмы r=-</w:t>
      </w:r>
      <w:r w:rsidRPr="007F4495">
        <w:rPr>
          <w:szCs w:val="28"/>
        </w:rPr>
        <w:t xml:space="preserve">0,6, р=0,007 и </w:t>
      </w:r>
      <w:r w:rsidRPr="007F4495">
        <w:rPr>
          <w:rFonts w:eastAsia="TimesNewRomanPSMT"/>
          <w:szCs w:val="28"/>
        </w:rPr>
        <w:t>r=-</w:t>
      </w:r>
      <w:r w:rsidRPr="007F4495">
        <w:rPr>
          <w:szCs w:val="28"/>
        </w:rPr>
        <w:t xml:space="preserve">0,6, р=0,004 соответственно. </w:t>
      </w:r>
      <w:r w:rsidR="00436BBD" w:rsidRPr="00436BBD">
        <w:rPr>
          <w:szCs w:val="28"/>
        </w:rPr>
        <w:t xml:space="preserve">Кроме того, установлена статистически значимая связь между протеинурией и уровнями ксантина в плазме, мочевой кислоты в плазме и ксантина в эритроцитах </w:t>
      </w:r>
      <w:r w:rsidRPr="007F4495">
        <w:rPr>
          <w:szCs w:val="28"/>
        </w:rPr>
        <w:t>(</w:t>
      </w:r>
      <w:r w:rsidRPr="007F4495">
        <w:rPr>
          <w:rFonts w:eastAsia="TimesNewRomanPSMT"/>
          <w:szCs w:val="28"/>
        </w:rPr>
        <w:t>r=</w:t>
      </w:r>
      <w:r w:rsidRPr="007F4495">
        <w:rPr>
          <w:szCs w:val="28"/>
        </w:rPr>
        <w:t xml:space="preserve">0,5, р=0,005. </w:t>
      </w:r>
      <w:r w:rsidRPr="007F4495">
        <w:rPr>
          <w:rFonts w:eastAsia="TimesNewRomanPSMT"/>
          <w:szCs w:val="28"/>
        </w:rPr>
        <w:t>r=</w:t>
      </w:r>
      <w:r w:rsidRPr="007F4495">
        <w:rPr>
          <w:szCs w:val="28"/>
        </w:rPr>
        <w:t xml:space="preserve">0,4, р=0,01. </w:t>
      </w:r>
      <w:r w:rsidRPr="007F4495">
        <w:rPr>
          <w:rFonts w:eastAsia="TimesNewRomanPSMT"/>
          <w:szCs w:val="28"/>
        </w:rPr>
        <w:t>r=</w:t>
      </w:r>
      <w:r w:rsidRPr="007F4495">
        <w:rPr>
          <w:szCs w:val="28"/>
        </w:rPr>
        <w:t>0,5, р=0,011 соответственно). Определен</w:t>
      </w:r>
      <w:r w:rsidR="002C3B9F">
        <w:rPr>
          <w:szCs w:val="28"/>
        </w:rPr>
        <w:t>ы</w:t>
      </w:r>
      <w:r w:rsidRPr="007F4495">
        <w:rPr>
          <w:szCs w:val="28"/>
        </w:rPr>
        <w:t xml:space="preserve"> статистически значимая обратная корреляционная связь между тромбоцитами крови и гуанином плазмы </w:t>
      </w:r>
      <w:r w:rsidRPr="007F4495">
        <w:rPr>
          <w:rFonts w:eastAsia="TimesNewRomanPSMT"/>
          <w:szCs w:val="28"/>
        </w:rPr>
        <w:t>r=-</w:t>
      </w:r>
      <w:r w:rsidRPr="007F4495">
        <w:rPr>
          <w:szCs w:val="28"/>
        </w:rPr>
        <w:t xml:space="preserve">0,4, р=0,01. Между показателем АОРР и аденином плазмы также обратная корреляционная связь </w:t>
      </w:r>
      <w:r w:rsidRPr="007F4495">
        <w:rPr>
          <w:rFonts w:eastAsia="TimesNewRomanPSMT"/>
          <w:szCs w:val="28"/>
        </w:rPr>
        <w:t>r=-</w:t>
      </w:r>
      <w:r w:rsidRPr="007F4495">
        <w:rPr>
          <w:szCs w:val="28"/>
        </w:rPr>
        <w:t xml:space="preserve">0,5, р=0,004. </w:t>
      </w:r>
      <w:r w:rsidR="00436BBD">
        <w:rPr>
          <w:szCs w:val="28"/>
        </w:rPr>
        <w:t>Обнаружена</w:t>
      </w:r>
      <w:r w:rsidRPr="007F4495">
        <w:rPr>
          <w:szCs w:val="28"/>
        </w:rPr>
        <w:t xml:space="preserve"> статистически значимая корреляционная связь между средним объемом тромбоцита MPV и ксантином эритроцитов </w:t>
      </w:r>
      <w:r w:rsidRPr="007F4495">
        <w:rPr>
          <w:rFonts w:eastAsia="TimesNewRomanPSMT"/>
          <w:szCs w:val="28"/>
        </w:rPr>
        <w:t>r=</w:t>
      </w:r>
      <w:r w:rsidRPr="007F4495">
        <w:rPr>
          <w:szCs w:val="28"/>
        </w:rPr>
        <w:t>0,4, р=0,02. Корреляционная связь между креатинином сыворотки крови и ксантином</w:t>
      </w:r>
      <w:r w:rsidR="00436BBD">
        <w:rPr>
          <w:szCs w:val="28"/>
        </w:rPr>
        <w:t xml:space="preserve"> эритроцитов,</w:t>
      </w:r>
      <w:r w:rsidRPr="007F4495">
        <w:rPr>
          <w:szCs w:val="28"/>
        </w:rPr>
        <w:t xml:space="preserve"> </w:t>
      </w:r>
      <w:r w:rsidR="00436BBD">
        <w:rPr>
          <w:szCs w:val="28"/>
        </w:rPr>
        <w:t>а</w:t>
      </w:r>
      <w:r w:rsidRPr="007F4495">
        <w:rPr>
          <w:szCs w:val="28"/>
        </w:rPr>
        <w:t xml:space="preserve">денином эритроцитов </w:t>
      </w:r>
      <w:r w:rsidRPr="007F4495">
        <w:rPr>
          <w:rFonts w:eastAsia="TimesNewRomanPSMT"/>
          <w:szCs w:val="28"/>
        </w:rPr>
        <w:t>r=</w:t>
      </w:r>
      <w:r w:rsidRPr="007F4495">
        <w:rPr>
          <w:szCs w:val="28"/>
        </w:rPr>
        <w:t xml:space="preserve">0,5, р=0,004, </w:t>
      </w:r>
      <w:r w:rsidRPr="007F4495">
        <w:rPr>
          <w:rFonts w:eastAsia="TimesNewRomanPSMT"/>
          <w:szCs w:val="28"/>
        </w:rPr>
        <w:t>r=</w:t>
      </w:r>
      <w:r w:rsidRPr="007F4495">
        <w:rPr>
          <w:szCs w:val="28"/>
        </w:rPr>
        <w:t xml:space="preserve">0,5, р=0,002 соответственно. Обнаружена сильная статистически значимая корреляционная связь между гуанином плазмы и способностью к образованию микровезикул </w:t>
      </w:r>
      <w:r w:rsidRPr="007F4495">
        <w:rPr>
          <w:rFonts w:eastAsia="TimesNewRomanPSMT"/>
          <w:szCs w:val="28"/>
        </w:rPr>
        <w:t>r=</w:t>
      </w:r>
      <w:r w:rsidRPr="007F4495">
        <w:rPr>
          <w:szCs w:val="28"/>
        </w:rPr>
        <w:t>0,6, р=0,04</w:t>
      </w:r>
      <w:r>
        <w:rPr>
          <w:szCs w:val="28"/>
        </w:rPr>
        <w:t xml:space="preserve"> (таблица 45)</w:t>
      </w:r>
      <w:r w:rsidRPr="007F4495">
        <w:rPr>
          <w:szCs w:val="28"/>
        </w:rPr>
        <w:t>.</w:t>
      </w:r>
      <w:r>
        <w:rPr>
          <w:szCs w:val="28"/>
        </w:rPr>
        <w:t xml:space="preserve"> </w:t>
      </w:r>
    </w:p>
    <w:p w:rsidR="00AA00E2" w:rsidRPr="007F4495" w:rsidRDefault="00AA00E2" w:rsidP="007F4495">
      <w:pPr>
        <w:jc w:val="both"/>
        <w:rPr>
          <w:rStyle w:val="af"/>
          <w:b w:val="0"/>
          <w:bCs w:val="0"/>
          <w:szCs w:val="28"/>
        </w:rPr>
      </w:pPr>
    </w:p>
    <w:p w:rsidR="00AE0380" w:rsidRDefault="00AA00E2" w:rsidP="007F4495">
      <w:pPr>
        <w:jc w:val="both"/>
        <w:rPr>
          <w:rStyle w:val="af"/>
          <w:b w:val="0"/>
          <w:bCs w:val="0"/>
          <w:szCs w:val="28"/>
        </w:rPr>
      </w:pPr>
      <w:r w:rsidRPr="007F4495">
        <w:rPr>
          <w:rStyle w:val="af"/>
          <w:b w:val="0"/>
          <w:bCs w:val="0"/>
          <w:szCs w:val="28"/>
        </w:rPr>
        <w:t xml:space="preserve">Таблица </w:t>
      </w:r>
      <w:r w:rsidR="00DD45CB">
        <w:rPr>
          <w:rStyle w:val="af"/>
          <w:b w:val="0"/>
          <w:bCs w:val="0"/>
          <w:szCs w:val="28"/>
        </w:rPr>
        <w:t>45</w:t>
      </w:r>
      <w:r w:rsidR="00886F1A">
        <w:rPr>
          <w:rStyle w:val="af"/>
          <w:b w:val="0"/>
          <w:bCs w:val="0"/>
          <w:szCs w:val="28"/>
        </w:rPr>
        <w:t xml:space="preserve"> -</w:t>
      </w:r>
      <w:r w:rsidRPr="007F4495">
        <w:rPr>
          <w:rStyle w:val="af"/>
          <w:b w:val="0"/>
          <w:bCs w:val="0"/>
          <w:szCs w:val="28"/>
        </w:rPr>
        <w:t xml:space="preserve"> </w:t>
      </w:r>
      <w:r w:rsidR="00AE0380" w:rsidRPr="007F4495">
        <w:rPr>
          <w:rStyle w:val="af"/>
          <w:b w:val="0"/>
          <w:bCs w:val="0"/>
          <w:szCs w:val="28"/>
        </w:rPr>
        <w:t xml:space="preserve">Результаты парного корреляционного анализа (r-коэффициенты Спирмана) показателей пуриновых интермедиатов и других показателей у беременных с ПЭ на фоне ХАГ </w:t>
      </w:r>
    </w:p>
    <w:p w:rsidR="00C35B92" w:rsidRPr="007F4495" w:rsidRDefault="00C35B92" w:rsidP="007F4495">
      <w:pPr>
        <w:jc w:val="both"/>
        <w:rPr>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588"/>
        <w:gridCol w:w="1418"/>
        <w:gridCol w:w="1276"/>
        <w:gridCol w:w="1134"/>
        <w:gridCol w:w="1275"/>
        <w:gridCol w:w="1134"/>
      </w:tblGrid>
      <w:tr w:rsidR="00AE0380" w:rsidRPr="00300C48" w:rsidTr="00027C90">
        <w:trPr>
          <w:trHeight w:val="425"/>
        </w:trPr>
        <w:tc>
          <w:tcPr>
            <w:tcW w:w="1809" w:type="dxa"/>
            <w:shd w:val="clear" w:color="auto" w:fill="auto"/>
            <w:hideMark/>
          </w:tcPr>
          <w:p w:rsidR="00AE0380" w:rsidRPr="00300C48" w:rsidRDefault="00AE0380" w:rsidP="007F4495">
            <w:pPr>
              <w:jc w:val="center"/>
              <w:rPr>
                <w:sz w:val="24"/>
              </w:rPr>
            </w:pPr>
            <w:r w:rsidRPr="00300C48">
              <w:rPr>
                <w:sz w:val="24"/>
              </w:rPr>
              <w:t>Показатели</w:t>
            </w:r>
          </w:p>
        </w:tc>
        <w:tc>
          <w:tcPr>
            <w:tcW w:w="1588" w:type="dxa"/>
            <w:shd w:val="clear" w:color="auto" w:fill="auto"/>
            <w:hideMark/>
          </w:tcPr>
          <w:p w:rsidR="00AE0380" w:rsidRPr="00300C48" w:rsidRDefault="00AE0380" w:rsidP="007F4495">
            <w:pPr>
              <w:jc w:val="center"/>
              <w:rPr>
                <w:sz w:val="24"/>
              </w:rPr>
            </w:pPr>
            <w:r w:rsidRPr="00300C48">
              <w:rPr>
                <w:sz w:val="24"/>
              </w:rPr>
              <w:t>Протеинурия ПЭ+ХАГ</w:t>
            </w:r>
          </w:p>
        </w:tc>
        <w:tc>
          <w:tcPr>
            <w:tcW w:w="1418" w:type="dxa"/>
            <w:shd w:val="clear" w:color="auto" w:fill="auto"/>
            <w:hideMark/>
          </w:tcPr>
          <w:p w:rsidR="002D5A37" w:rsidRDefault="00AE0380" w:rsidP="007F4495">
            <w:pPr>
              <w:jc w:val="center"/>
              <w:rPr>
                <w:sz w:val="24"/>
              </w:rPr>
            </w:pPr>
            <w:r w:rsidRPr="00300C48">
              <w:rPr>
                <w:sz w:val="24"/>
              </w:rPr>
              <w:t xml:space="preserve">Тромбоциты </w:t>
            </w:r>
          </w:p>
          <w:p w:rsidR="00AE0380" w:rsidRPr="00300C48" w:rsidRDefault="00AE0380" w:rsidP="007F4495">
            <w:pPr>
              <w:jc w:val="center"/>
              <w:rPr>
                <w:sz w:val="24"/>
              </w:rPr>
            </w:pPr>
            <w:r w:rsidRPr="00300C48">
              <w:rPr>
                <w:sz w:val="24"/>
              </w:rPr>
              <w:t>ПЭ+ХАГ</w:t>
            </w:r>
          </w:p>
        </w:tc>
        <w:tc>
          <w:tcPr>
            <w:tcW w:w="1276" w:type="dxa"/>
          </w:tcPr>
          <w:p w:rsidR="00AE0380" w:rsidRPr="00300C48" w:rsidRDefault="00AE0380" w:rsidP="007F4495">
            <w:pPr>
              <w:jc w:val="center"/>
              <w:rPr>
                <w:sz w:val="24"/>
              </w:rPr>
            </w:pPr>
            <w:r w:rsidRPr="00300C48">
              <w:rPr>
                <w:sz w:val="24"/>
              </w:rPr>
              <w:t>АОРР ПЭ+ХАГ</w:t>
            </w:r>
          </w:p>
        </w:tc>
        <w:tc>
          <w:tcPr>
            <w:tcW w:w="1134" w:type="dxa"/>
          </w:tcPr>
          <w:p w:rsidR="00AE0380" w:rsidRPr="00300C48" w:rsidRDefault="00AE0380" w:rsidP="007F4495">
            <w:pPr>
              <w:jc w:val="center"/>
              <w:rPr>
                <w:sz w:val="24"/>
              </w:rPr>
            </w:pPr>
            <w:r w:rsidRPr="00300C48">
              <w:rPr>
                <w:sz w:val="24"/>
              </w:rPr>
              <w:t>MPV ПЭ+ХАГ</w:t>
            </w:r>
          </w:p>
        </w:tc>
        <w:tc>
          <w:tcPr>
            <w:tcW w:w="1275" w:type="dxa"/>
          </w:tcPr>
          <w:p w:rsidR="00AE0380" w:rsidRPr="00300C48" w:rsidRDefault="00AE0380" w:rsidP="007F4495">
            <w:pPr>
              <w:jc w:val="center"/>
              <w:rPr>
                <w:sz w:val="24"/>
              </w:rPr>
            </w:pPr>
            <w:r w:rsidRPr="00300C48">
              <w:rPr>
                <w:sz w:val="24"/>
              </w:rPr>
              <w:t>Кр</w:t>
            </w:r>
            <w:r w:rsidR="002C3B9F">
              <w:rPr>
                <w:sz w:val="24"/>
              </w:rPr>
              <w:t>е</w:t>
            </w:r>
            <w:r w:rsidRPr="00300C48">
              <w:rPr>
                <w:sz w:val="24"/>
              </w:rPr>
              <w:t>атинин ПЭ+ХАГ</w:t>
            </w:r>
          </w:p>
        </w:tc>
        <w:tc>
          <w:tcPr>
            <w:tcW w:w="1134" w:type="dxa"/>
          </w:tcPr>
          <w:p w:rsidR="00AE0380" w:rsidRPr="00300C48" w:rsidRDefault="00AE0380" w:rsidP="007F4495">
            <w:pPr>
              <w:jc w:val="center"/>
              <w:rPr>
                <w:sz w:val="24"/>
              </w:rPr>
            </w:pPr>
            <w:r w:rsidRPr="00300C48">
              <w:rPr>
                <w:sz w:val="24"/>
              </w:rPr>
              <w:t>Везикулы ПЭ+ХАГ</w:t>
            </w:r>
          </w:p>
        </w:tc>
      </w:tr>
      <w:tr w:rsidR="00AE0380" w:rsidRPr="00300C48" w:rsidTr="00027C90">
        <w:trPr>
          <w:trHeight w:val="425"/>
        </w:trPr>
        <w:tc>
          <w:tcPr>
            <w:tcW w:w="1809" w:type="dxa"/>
            <w:shd w:val="clear" w:color="auto" w:fill="auto"/>
          </w:tcPr>
          <w:p w:rsidR="00AE0380" w:rsidRPr="00300C48" w:rsidRDefault="00AE0380" w:rsidP="007F4495">
            <w:pPr>
              <w:jc w:val="center"/>
              <w:rPr>
                <w:sz w:val="24"/>
              </w:rPr>
            </w:pPr>
            <w:r w:rsidRPr="00300C48">
              <w:rPr>
                <w:sz w:val="24"/>
              </w:rPr>
              <w:t>ГКС плазмы (ПЭ+ХАГ)</w:t>
            </w:r>
          </w:p>
        </w:tc>
        <w:tc>
          <w:tcPr>
            <w:tcW w:w="1588" w:type="dxa"/>
            <w:shd w:val="clear" w:color="auto" w:fill="auto"/>
          </w:tcPr>
          <w:p w:rsidR="00AE0380" w:rsidRPr="00300C48" w:rsidRDefault="00AE0380" w:rsidP="007F4495">
            <w:pPr>
              <w:jc w:val="center"/>
              <w:rPr>
                <w:sz w:val="24"/>
              </w:rPr>
            </w:pPr>
            <w:r w:rsidRPr="00300C48">
              <w:rPr>
                <w:sz w:val="24"/>
              </w:rPr>
              <w:t>-0,6**</w:t>
            </w:r>
          </w:p>
          <w:p w:rsidR="00AE0380" w:rsidRPr="00300C48" w:rsidRDefault="00AE0380" w:rsidP="007F4495">
            <w:pPr>
              <w:jc w:val="center"/>
              <w:rPr>
                <w:sz w:val="24"/>
              </w:rPr>
            </w:pPr>
            <w:r w:rsidRPr="00300C48">
              <w:rPr>
                <w:sz w:val="24"/>
              </w:rPr>
              <w:t>р=0,007</w:t>
            </w:r>
          </w:p>
        </w:tc>
        <w:tc>
          <w:tcPr>
            <w:tcW w:w="1418" w:type="dxa"/>
            <w:shd w:val="clear" w:color="auto" w:fill="auto"/>
          </w:tcPr>
          <w:p w:rsidR="00AE0380" w:rsidRPr="00300C48" w:rsidRDefault="00AE0380" w:rsidP="007F4495">
            <w:pPr>
              <w:jc w:val="center"/>
              <w:rPr>
                <w:sz w:val="24"/>
              </w:rPr>
            </w:pPr>
            <w:r w:rsidRPr="00300C48">
              <w:rPr>
                <w:sz w:val="24"/>
              </w:rPr>
              <w:t>-0,6**</w:t>
            </w:r>
          </w:p>
          <w:p w:rsidR="00AE0380" w:rsidRPr="00300C48" w:rsidRDefault="00AE0380" w:rsidP="007F4495">
            <w:pPr>
              <w:jc w:val="center"/>
              <w:rPr>
                <w:sz w:val="24"/>
              </w:rPr>
            </w:pPr>
            <w:r w:rsidRPr="00300C48">
              <w:rPr>
                <w:sz w:val="24"/>
              </w:rPr>
              <w:t>р=0,004</w:t>
            </w:r>
          </w:p>
        </w:tc>
        <w:tc>
          <w:tcPr>
            <w:tcW w:w="1276" w:type="dxa"/>
          </w:tcPr>
          <w:p w:rsidR="00AE0380" w:rsidRPr="00300C48" w:rsidRDefault="00AE0380" w:rsidP="007F4495">
            <w:pPr>
              <w:jc w:val="center"/>
              <w:rPr>
                <w:sz w:val="24"/>
              </w:rPr>
            </w:pPr>
          </w:p>
        </w:tc>
        <w:tc>
          <w:tcPr>
            <w:tcW w:w="1134" w:type="dxa"/>
          </w:tcPr>
          <w:p w:rsidR="00AE0380" w:rsidRPr="00300C48" w:rsidRDefault="00AE0380" w:rsidP="007F4495">
            <w:pPr>
              <w:jc w:val="center"/>
              <w:rPr>
                <w:sz w:val="24"/>
              </w:rPr>
            </w:pPr>
          </w:p>
        </w:tc>
        <w:tc>
          <w:tcPr>
            <w:tcW w:w="1275" w:type="dxa"/>
          </w:tcPr>
          <w:p w:rsidR="00AE0380" w:rsidRPr="00300C48" w:rsidRDefault="00AE0380" w:rsidP="007F4495">
            <w:pPr>
              <w:jc w:val="center"/>
              <w:rPr>
                <w:sz w:val="24"/>
              </w:rPr>
            </w:pPr>
          </w:p>
        </w:tc>
        <w:tc>
          <w:tcPr>
            <w:tcW w:w="1134" w:type="dxa"/>
          </w:tcPr>
          <w:p w:rsidR="00AE0380" w:rsidRPr="00300C48" w:rsidRDefault="00AE0380" w:rsidP="007F4495">
            <w:pPr>
              <w:jc w:val="center"/>
              <w:rPr>
                <w:sz w:val="24"/>
              </w:rPr>
            </w:pPr>
          </w:p>
        </w:tc>
      </w:tr>
      <w:tr w:rsidR="00AE0380" w:rsidRPr="00300C48" w:rsidTr="00027C90">
        <w:trPr>
          <w:trHeight w:val="425"/>
        </w:trPr>
        <w:tc>
          <w:tcPr>
            <w:tcW w:w="1809" w:type="dxa"/>
            <w:shd w:val="clear" w:color="auto" w:fill="auto"/>
          </w:tcPr>
          <w:p w:rsidR="00AE0380" w:rsidRPr="00300C48" w:rsidRDefault="00AE0380" w:rsidP="007F4495">
            <w:pPr>
              <w:jc w:val="center"/>
              <w:rPr>
                <w:sz w:val="24"/>
              </w:rPr>
            </w:pPr>
            <w:r w:rsidRPr="00300C48">
              <w:rPr>
                <w:sz w:val="24"/>
              </w:rPr>
              <w:t>КС плазмы (ПЭ+ХАГ)</w:t>
            </w:r>
          </w:p>
        </w:tc>
        <w:tc>
          <w:tcPr>
            <w:tcW w:w="1588" w:type="dxa"/>
            <w:shd w:val="clear" w:color="auto" w:fill="auto"/>
          </w:tcPr>
          <w:p w:rsidR="00AE0380" w:rsidRPr="00300C48" w:rsidRDefault="00AE0380" w:rsidP="007F4495">
            <w:pPr>
              <w:jc w:val="center"/>
              <w:rPr>
                <w:sz w:val="24"/>
              </w:rPr>
            </w:pPr>
            <w:r w:rsidRPr="00300C48">
              <w:rPr>
                <w:sz w:val="24"/>
              </w:rPr>
              <w:t>0,5**</w:t>
            </w:r>
          </w:p>
          <w:p w:rsidR="00AE0380" w:rsidRPr="00300C48" w:rsidRDefault="00AE0380" w:rsidP="007F4495">
            <w:pPr>
              <w:jc w:val="center"/>
              <w:rPr>
                <w:sz w:val="24"/>
              </w:rPr>
            </w:pPr>
            <w:r w:rsidRPr="00300C48">
              <w:rPr>
                <w:sz w:val="24"/>
              </w:rPr>
              <w:t>р=0,005</w:t>
            </w:r>
          </w:p>
        </w:tc>
        <w:tc>
          <w:tcPr>
            <w:tcW w:w="1418" w:type="dxa"/>
            <w:shd w:val="clear" w:color="auto" w:fill="auto"/>
          </w:tcPr>
          <w:p w:rsidR="00AE0380" w:rsidRPr="00300C48" w:rsidRDefault="00AE0380" w:rsidP="007F4495">
            <w:pPr>
              <w:jc w:val="center"/>
              <w:rPr>
                <w:sz w:val="24"/>
              </w:rPr>
            </w:pPr>
          </w:p>
        </w:tc>
        <w:tc>
          <w:tcPr>
            <w:tcW w:w="1276" w:type="dxa"/>
          </w:tcPr>
          <w:p w:rsidR="00AE0380" w:rsidRPr="00300C48" w:rsidRDefault="00AE0380" w:rsidP="007F4495">
            <w:pPr>
              <w:jc w:val="center"/>
              <w:rPr>
                <w:sz w:val="24"/>
              </w:rPr>
            </w:pPr>
          </w:p>
        </w:tc>
        <w:tc>
          <w:tcPr>
            <w:tcW w:w="1134" w:type="dxa"/>
          </w:tcPr>
          <w:p w:rsidR="00AE0380" w:rsidRPr="00300C48" w:rsidRDefault="00AE0380" w:rsidP="007F4495">
            <w:pPr>
              <w:jc w:val="center"/>
              <w:rPr>
                <w:sz w:val="24"/>
              </w:rPr>
            </w:pPr>
          </w:p>
        </w:tc>
        <w:tc>
          <w:tcPr>
            <w:tcW w:w="1275" w:type="dxa"/>
          </w:tcPr>
          <w:p w:rsidR="00AE0380" w:rsidRPr="00300C48" w:rsidRDefault="00AE0380" w:rsidP="007F4495">
            <w:pPr>
              <w:jc w:val="center"/>
              <w:rPr>
                <w:sz w:val="24"/>
              </w:rPr>
            </w:pPr>
          </w:p>
        </w:tc>
        <w:tc>
          <w:tcPr>
            <w:tcW w:w="1134" w:type="dxa"/>
          </w:tcPr>
          <w:p w:rsidR="00AE0380" w:rsidRPr="00300C48" w:rsidRDefault="00AE0380" w:rsidP="007F4495">
            <w:pPr>
              <w:jc w:val="center"/>
              <w:rPr>
                <w:sz w:val="24"/>
              </w:rPr>
            </w:pPr>
          </w:p>
        </w:tc>
      </w:tr>
      <w:tr w:rsidR="00AE0380" w:rsidRPr="00300C48" w:rsidTr="00027C90">
        <w:trPr>
          <w:trHeight w:val="425"/>
        </w:trPr>
        <w:tc>
          <w:tcPr>
            <w:tcW w:w="1809" w:type="dxa"/>
            <w:shd w:val="clear" w:color="auto" w:fill="auto"/>
          </w:tcPr>
          <w:p w:rsidR="00AE0380" w:rsidRPr="00300C48" w:rsidRDefault="00AE0380" w:rsidP="007F4495">
            <w:pPr>
              <w:jc w:val="center"/>
              <w:rPr>
                <w:sz w:val="24"/>
              </w:rPr>
            </w:pPr>
            <w:r w:rsidRPr="00300C48">
              <w:rPr>
                <w:sz w:val="24"/>
              </w:rPr>
              <w:t>МК эрит. (ПЭ+ХАГ)</w:t>
            </w:r>
          </w:p>
        </w:tc>
        <w:tc>
          <w:tcPr>
            <w:tcW w:w="1588" w:type="dxa"/>
            <w:shd w:val="clear" w:color="auto" w:fill="auto"/>
          </w:tcPr>
          <w:p w:rsidR="00AE0380" w:rsidRPr="00300C48" w:rsidRDefault="00AE0380" w:rsidP="007F4495">
            <w:pPr>
              <w:jc w:val="center"/>
              <w:rPr>
                <w:sz w:val="24"/>
              </w:rPr>
            </w:pPr>
            <w:r w:rsidRPr="00300C48">
              <w:rPr>
                <w:sz w:val="24"/>
              </w:rPr>
              <w:t>0,4*</w:t>
            </w:r>
          </w:p>
          <w:p w:rsidR="00AE0380" w:rsidRPr="00300C48" w:rsidRDefault="00AE0380" w:rsidP="007F4495">
            <w:pPr>
              <w:jc w:val="center"/>
              <w:rPr>
                <w:sz w:val="24"/>
              </w:rPr>
            </w:pPr>
            <w:r w:rsidRPr="00300C48">
              <w:rPr>
                <w:sz w:val="24"/>
              </w:rPr>
              <w:t>р=0,01</w:t>
            </w:r>
          </w:p>
        </w:tc>
        <w:tc>
          <w:tcPr>
            <w:tcW w:w="1418" w:type="dxa"/>
            <w:shd w:val="clear" w:color="auto" w:fill="auto"/>
          </w:tcPr>
          <w:p w:rsidR="00AE0380" w:rsidRPr="00300C48" w:rsidRDefault="00AE0380" w:rsidP="007F4495">
            <w:pPr>
              <w:jc w:val="center"/>
              <w:rPr>
                <w:sz w:val="24"/>
              </w:rPr>
            </w:pPr>
          </w:p>
          <w:p w:rsidR="00AE0380" w:rsidRPr="00300C48" w:rsidRDefault="00AE0380" w:rsidP="007F4495">
            <w:pPr>
              <w:pStyle w:val="ab"/>
              <w:spacing w:before="0" w:beforeAutospacing="0" w:after="0" w:afterAutospacing="0"/>
              <w:jc w:val="center"/>
              <w:rPr>
                <w:sz w:val="24"/>
              </w:rPr>
            </w:pPr>
          </w:p>
        </w:tc>
        <w:tc>
          <w:tcPr>
            <w:tcW w:w="1276" w:type="dxa"/>
          </w:tcPr>
          <w:p w:rsidR="00AE0380" w:rsidRPr="00300C48" w:rsidRDefault="00AE0380" w:rsidP="007F4495">
            <w:pPr>
              <w:jc w:val="center"/>
              <w:rPr>
                <w:sz w:val="24"/>
              </w:rPr>
            </w:pPr>
          </w:p>
        </w:tc>
        <w:tc>
          <w:tcPr>
            <w:tcW w:w="1134" w:type="dxa"/>
          </w:tcPr>
          <w:p w:rsidR="00AE0380" w:rsidRPr="00300C48" w:rsidRDefault="00AE0380" w:rsidP="007F4495">
            <w:pPr>
              <w:jc w:val="center"/>
              <w:rPr>
                <w:sz w:val="24"/>
              </w:rPr>
            </w:pPr>
          </w:p>
        </w:tc>
        <w:tc>
          <w:tcPr>
            <w:tcW w:w="1275" w:type="dxa"/>
          </w:tcPr>
          <w:p w:rsidR="00AE0380" w:rsidRPr="00300C48" w:rsidRDefault="00AE0380" w:rsidP="007F4495">
            <w:pPr>
              <w:jc w:val="center"/>
              <w:rPr>
                <w:sz w:val="24"/>
              </w:rPr>
            </w:pPr>
          </w:p>
        </w:tc>
        <w:tc>
          <w:tcPr>
            <w:tcW w:w="1134" w:type="dxa"/>
          </w:tcPr>
          <w:p w:rsidR="00AE0380" w:rsidRPr="00300C48" w:rsidRDefault="00AE0380" w:rsidP="007F4495">
            <w:pPr>
              <w:jc w:val="center"/>
              <w:rPr>
                <w:sz w:val="24"/>
              </w:rPr>
            </w:pPr>
          </w:p>
        </w:tc>
      </w:tr>
      <w:tr w:rsidR="00D7313F" w:rsidRPr="00300C48" w:rsidTr="00027C90">
        <w:trPr>
          <w:trHeight w:val="425"/>
        </w:trPr>
        <w:tc>
          <w:tcPr>
            <w:tcW w:w="1809" w:type="dxa"/>
            <w:shd w:val="clear" w:color="auto" w:fill="auto"/>
          </w:tcPr>
          <w:p w:rsidR="00D7313F" w:rsidRPr="00300C48" w:rsidRDefault="00D7313F" w:rsidP="00D7313F">
            <w:pPr>
              <w:jc w:val="center"/>
              <w:rPr>
                <w:sz w:val="24"/>
              </w:rPr>
            </w:pPr>
            <w:r w:rsidRPr="00300C48">
              <w:rPr>
                <w:sz w:val="24"/>
              </w:rPr>
              <w:t>Гуанин плазмы (ПЭ+ХАГ)</w:t>
            </w:r>
          </w:p>
        </w:tc>
        <w:tc>
          <w:tcPr>
            <w:tcW w:w="1588" w:type="dxa"/>
            <w:shd w:val="clear" w:color="auto" w:fill="auto"/>
          </w:tcPr>
          <w:p w:rsidR="00D7313F" w:rsidRPr="00300C48" w:rsidRDefault="00D7313F" w:rsidP="00D7313F">
            <w:pPr>
              <w:jc w:val="center"/>
              <w:rPr>
                <w:sz w:val="24"/>
              </w:rPr>
            </w:pPr>
          </w:p>
        </w:tc>
        <w:tc>
          <w:tcPr>
            <w:tcW w:w="1418" w:type="dxa"/>
            <w:shd w:val="clear" w:color="auto" w:fill="auto"/>
          </w:tcPr>
          <w:p w:rsidR="00D7313F" w:rsidRPr="00300C48" w:rsidRDefault="00D7313F" w:rsidP="00D7313F">
            <w:pPr>
              <w:jc w:val="center"/>
              <w:rPr>
                <w:sz w:val="24"/>
              </w:rPr>
            </w:pPr>
            <w:r w:rsidRPr="00300C48">
              <w:rPr>
                <w:sz w:val="24"/>
              </w:rPr>
              <w:t>-0,4*</w:t>
            </w:r>
          </w:p>
          <w:p w:rsidR="00D7313F" w:rsidRPr="00300C48" w:rsidRDefault="00D7313F" w:rsidP="00D7313F">
            <w:pPr>
              <w:jc w:val="center"/>
              <w:rPr>
                <w:sz w:val="24"/>
              </w:rPr>
            </w:pPr>
            <w:r w:rsidRPr="00300C48">
              <w:rPr>
                <w:sz w:val="24"/>
              </w:rPr>
              <w:t>р=0,01</w:t>
            </w:r>
          </w:p>
        </w:tc>
        <w:tc>
          <w:tcPr>
            <w:tcW w:w="1276" w:type="dxa"/>
          </w:tcPr>
          <w:p w:rsidR="00D7313F" w:rsidRPr="00300C48" w:rsidRDefault="00D7313F" w:rsidP="00D7313F">
            <w:pPr>
              <w:jc w:val="center"/>
              <w:rPr>
                <w:sz w:val="24"/>
              </w:rPr>
            </w:pPr>
          </w:p>
        </w:tc>
        <w:tc>
          <w:tcPr>
            <w:tcW w:w="1134" w:type="dxa"/>
          </w:tcPr>
          <w:p w:rsidR="00D7313F" w:rsidRPr="00300C48" w:rsidRDefault="00D7313F" w:rsidP="00D7313F">
            <w:pPr>
              <w:jc w:val="center"/>
              <w:rPr>
                <w:sz w:val="24"/>
              </w:rPr>
            </w:pPr>
          </w:p>
        </w:tc>
        <w:tc>
          <w:tcPr>
            <w:tcW w:w="1275" w:type="dxa"/>
          </w:tcPr>
          <w:p w:rsidR="00D7313F" w:rsidRPr="00300C48" w:rsidRDefault="00D7313F" w:rsidP="00D7313F">
            <w:pPr>
              <w:jc w:val="center"/>
              <w:rPr>
                <w:sz w:val="24"/>
              </w:rPr>
            </w:pPr>
          </w:p>
        </w:tc>
        <w:tc>
          <w:tcPr>
            <w:tcW w:w="1134" w:type="dxa"/>
          </w:tcPr>
          <w:p w:rsidR="00D7313F" w:rsidRPr="00300C48" w:rsidRDefault="00D7313F" w:rsidP="00D7313F">
            <w:pPr>
              <w:jc w:val="center"/>
              <w:rPr>
                <w:sz w:val="24"/>
              </w:rPr>
            </w:pPr>
            <w:r w:rsidRPr="00300C48">
              <w:rPr>
                <w:sz w:val="24"/>
              </w:rPr>
              <w:t>0,6*</w:t>
            </w:r>
          </w:p>
          <w:p w:rsidR="00D7313F" w:rsidRPr="00300C48" w:rsidRDefault="00D7313F" w:rsidP="00D7313F">
            <w:pPr>
              <w:jc w:val="center"/>
              <w:rPr>
                <w:sz w:val="24"/>
              </w:rPr>
            </w:pPr>
            <w:r w:rsidRPr="00300C48">
              <w:rPr>
                <w:sz w:val="24"/>
              </w:rPr>
              <w:t>р=0,04</w:t>
            </w:r>
          </w:p>
        </w:tc>
      </w:tr>
      <w:tr w:rsidR="00D7313F" w:rsidRPr="00300C48" w:rsidTr="00027C90">
        <w:trPr>
          <w:trHeight w:val="425"/>
        </w:trPr>
        <w:tc>
          <w:tcPr>
            <w:tcW w:w="1809" w:type="dxa"/>
            <w:shd w:val="clear" w:color="auto" w:fill="auto"/>
          </w:tcPr>
          <w:p w:rsidR="00D7313F" w:rsidRPr="00300C48" w:rsidRDefault="00D7313F" w:rsidP="00D7313F">
            <w:pPr>
              <w:jc w:val="center"/>
              <w:rPr>
                <w:sz w:val="24"/>
              </w:rPr>
            </w:pPr>
            <w:r w:rsidRPr="00300C48">
              <w:rPr>
                <w:sz w:val="24"/>
              </w:rPr>
              <w:t>Аденин плазмы (ПЭ+ХАГ)</w:t>
            </w:r>
          </w:p>
        </w:tc>
        <w:tc>
          <w:tcPr>
            <w:tcW w:w="1588" w:type="dxa"/>
            <w:shd w:val="clear" w:color="auto" w:fill="auto"/>
          </w:tcPr>
          <w:p w:rsidR="00D7313F" w:rsidRPr="00300C48" w:rsidRDefault="00D7313F" w:rsidP="00D7313F">
            <w:pPr>
              <w:jc w:val="center"/>
              <w:rPr>
                <w:sz w:val="24"/>
              </w:rPr>
            </w:pPr>
          </w:p>
        </w:tc>
        <w:tc>
          <w:tcPr>
            <w:tcW w:w="1418" w:type="dxa"/>
            <w:shd w:val="clear" w:color="auto" w:fill="auto"/>
          </w:tcPr>
          <w:p w:rsidR="00D7313F" w:rsidRPr="00300C48" w:rsidRDefault="00D7313F" w:rsidP="00D7313F">
            <w:pPr>
              <w:jc w:val="center"/>
              <w:rPr>
                <w:sz w:val="24"/>
              </w:rPr>
            </w:pPr>
          </w:p>
        </w:tc>
        <w:tc>
          <w:tcPr>
            <w:tcW w:w="1276" w:type="dxa"/>
          </w:tcPr>
          <w:p w:rsidR="00D7313F" w:rsidRPr="00300C48" w:rsidRDefault="00D7313F" w:rsidP="00D7313F">
            <w:pPr>
              <w:jc w:val="center"/>
              <w:rPr>
                <w:sz w:val="24"/>
              </w:rPr>
            </w:pPr>
            <w:r w:rsidRPr="00300C48">
              <w:rPr>
                <w:sz w:val="24"/>
              </w:rPr>
              <w:t>-0,5**</w:t>
            </w:r>
          </w:p>
          <w:p w:rsidR="00D7313F" w:rsidRPr="00300C48" w:rsidRDefault="00D7313F" w:rsidP="00D7313F">
            <w:pPr>
              <w:jc w:val="center"/>
              <w:rPr>
                <w:sz w:val="24"/>
              </w:rPr>
            </w:pPr>
            <w:r w:rsidRPr="00300C48">
              <w:rPr>
                <w:sz w:val="24"/>
              </w:rPr>
              <w:t>р=0,004</w:t>
            </w:r>
          </w:p>
        </w:tc>
        <w:tc>
          <w:tcPr>
            <w:tcW w:w="1134" w:type="dxa"/>
          </w:tcPr>
          <w:p w:rsidR="00D7313F" w:rsidRPr="00300C48" w:rsidRDefault="00D7313F" w:rsidP="00D7313F">
            <w:pPr>
              <w:jc w:val="center"/>
              <w:rPr>
                <w:sz w:val="24"/>
              </w:rPr>
            </w:pPr>
          </w:p>
          <w:p w:rsidR="00D7313F" w:rsidRPr="00300C48" w:rsidRDefault="00D7313F" w:rsidP="00D7313F">
            <w:pPr>
              <w:jc w:val="center"/>
              <w:rPr>
                <w:sz w:val="24"/>
              </w:rPr>
            </w:pPr>
          </w:p>
        </w:tc>
        <w:tc>
          <w:tcPr>
            <w:tcW w:w="1275" w:type="dxa"/>
          </w:tcPr>
          <w:p w:rsidR="00D7313F" w:rsidRPr="00300C48" w:rsidRDefault="00D7313F" w:rsidP="00D7313F">
            <w:pPr>
              <w:jc w:val="center"/>
              <w:rPr>
                <w:sz w:val="24"/>
              </w:rPr>
            </w:pPr>
          </w:p>
        </w:tc>
        <w:tc>
          <w:tcPr>
            <w:tcW w:w="1134" w:type="dxa"/>
          </w:tcPr>
          <w:p w:rsidR="00D7313F" w:rsidRPr="00300C48" w:rsidRDefault="00D7313F" w:rsidP="00D7313F">
            <w:pPr>
              <w:jc w:val="center"/>
              <w:rPr>
                <w:sz w:val="24"/>
              </w:rPr>
            </w:pPr>
          </w:p>
        </w:tc>
      </w:tr>
      <w:tr w:rsidR="00D7313F" w:rsidRPr="00300C48" w:rsidTr="00027C90">
        <w:trPr>
          <w:trHeight w:val="425"/>
        </w:trPr>
        <w:tc>
          <w:tcPr>
            <w:tcW w:w="1809" w:type="dxa"/>
            <w:shd w:val="clear" w:color="auto" w:fill="auto"/>
          </w:tcPr>
          <w:p w:rsidR="00D7313F" w:rsidRPr="00300C48" w:rsidRDefault="00D7313F" w:rsidP="00D7313F">
            <w:pPr>
              <w:jc w:val="center"/>
              <w:rPr>
                <w:sz w:val="24"/>
              </w:rPr>
            </w:pPr>
            <w:r w:rsidRPr="00300C48">
              <w:rPr>
                <w:sz w:val="24"/>
              </w:rPr>
              <w:t>Ксантин эрит. (ПЭ+ХАГ)</w:t>
            </w:r>
          </w:p>
        </w:tc>
        <w:tc>
          <w:tcPr>
            <w:tcW w:w="1588" w:type="dxa"/>
            <w:shd w:val="clear" w:color="auto" w:fill="auto"/>
          </w:tcPr>
          <w:p w:rsidR="00D7313F" w:rsidRPr="00300C48" w:rsidRDefault="00D7313F" w:rsidP="00D7313F">
            <w:pPr>
              <w:jc w:val="center"/>
              <w:rPr>
                <w:sz w:val="24"/>
              </w:rPr>
            </w:pPr>
            <w:r w:rsidRPr="00300C48">
              <w:rPr>
                <w:sz w:val="24"/>
              </w:rPr>
              <w:t>0,5*</w:t>
            </w:r>
          </w:p>
          <w:p w:rsidR="00D7313F" w:rsidRPr="00300C48" w:rsidRDefault="00D7313F" w:rsidP="00D7313F">
            <w:pPr>
              <w:jc w:val="center"/>
              <w:rPr>
                <w:sz w:val="24"/>
              </w:rPr>
            </w:pPr>
            <w:r w:rsidRPr="00300C48">
              <w:rPr>
                <w:sz w:val="24"/>
              </w:rPr>
              <w:t>р=0,011</w:t>
            </w:r>
          </w:p>
        </w:tc>
        <w:tc>
          <w:tcPr>
            <w:tcW w:w="1418" w:type="dxa"/>
            <w:shd w:val="clear" w:color="auto" w:fill="auto"/>
          </w:tcPr>
          <w:p w:rsidR="00D7313F" w:rsidRPr="00300C48" w:rsidRDefault="00D7313F" w:rsidP="00D7313F">
            <w:pPr>
              <w:jc w:val="center"/>
              <w:rPr>
                <w:sz w:val="24"/>
              </w:rPr>
            </w:pPr>
          </w:p>
        </w:tc>
        <w:tc>
          <w:tcPr>
            <w:tcW w:w="1276" w:type="dxa"/>
          </w:tcPr>
          <w:p w:rsidR="00D7313F" w:rsidRPr="00300C48" w:rsidRDefault="00D7313F" w:rsidP="00D7313F">
            <w:pPr>
              <w:jc w:val="center"/>
              <w:rPr>
                <w:sz w:val="24"/>
              </w:rPr>
            </w:pPr>
          </w:p>
        </w:tc>
        <w:tc>
          <w:tcPr>
            <w:tcW w:w="1134" w:type="dxa"/>
          </w:tcPr>
          <w:p w:rsidR="00D7313F" w:rsidRPr="00300C48" w:rsidRDefault="00D7313F" w:rsidP="00D7313F">
            <w:pPr>
              <w:jc w:val="center"/>
              <w:rPr>
                <w:sz w:val="24"/>
              </w:rPr>
            </w:pPr>
            <w:r w:rsidRPr="00300C48">
              <w:rPr>
                <w:sz w:val="24"/>
              </w:rPr>
              <w:t>0,4*</w:t>
            </w:r>
          </w:p>
          <w:p w:rsidR="00D7313F" w:rsidRPr="00300C48" w:rsidRDefault="00D7313F" w:rsidP="00D7313F">
            <w:pPr>
              <w:jc w:val="center"/>
              <w:rPr>
                <w:sz w:val="24"/>
              </w:rPr>
            </w:pPr>
            <w:r w:rsidRPr="00300C48">
              <w:rPr>
                <w:sz w:val="24"/>
              </w:rPr>
              <w:t>р=0,02</w:t>
            </w:r>
          </w:p>
        </w:tc>
        <w:tc>
          <w:tcPr>
            <w:tcW w:w="1275" w:type="dxa"/>
          </w:tcPr>
          <w:p w:rsidR="00D7313F" w:rsidRPr="00300C48" w:rsidRDefault="00D7313F" w:rsidP="00D7313F">
            <w:pPr>
              <w:jc w:val="center"/>
              <w:rPr>
                <w:sz w:val="24"/>
              </w:rPr>
            </w:pPr>
            <w:r w:rsidRPr="00300C48">
              <w:rPr>
                <w:sz w:val="24"/>
              </w:rPr>
              <w:t>0,5**</w:t>
            </w:r>
          </w:p>
          <w:p w:rsidR="00D7313F" w:rsidRPr="00300C48" w:rsidRDefault="00D7313F" w:rsidP="00D7313F">
            <w:pPr>
              <w:jc w:val="center"/>
              <w:rPr>
                <w:sz w:val="24"/>
              </w:rPr>
            </w:pPr>
            <w:r w:rsidRPr="00300C48">
              <w:rPr>
                <w:sz w:val="24"/>
              </w:rPr>
              <w:t>р=0,004</w:t>
            </w:r>
          </w:p>
        </w:tc>
        <w:tc>
          <w:tcPr>
            <w:tcW w:w="1134" w:type="dxa"/>
          </w:tcPr>
          <w:p w:rsidR="00D7313F" w:rsidRPr="00300C48" w:rsidRDefault="00D7313F" w:rsidP="00D7313F">
            <w:pPr>
              <w:jc w:val="center"/>
              <w:rPr>
                <w:sz w:val="24"/>
              </w:rPr>
            </w:pPr>
          </w:p>
        </w:tc>
      </w:tr>
      <w:tr w:rsidR="00D7313F" w:rsidRPr="00300C48" w:rsidTr="00027C90">
        <w:trPr>
          <w:trHeight w:val="425"/>
        </w:trPr>
        <w:tc>
          <w:tcPr>
            <w:tcW w:w="1809" w:type="dxa"/>
            <w:shd w:val="clear" w:color="auto" w:fill="auto"/>
          </w:tcPr>
          <w:p w:rsidR="00D7313F" w:rsidRPr="00300C48" w:rsidRDefault="00D7313F" w:rsidP="00D7313F">
            <w:pPr>
              <w:jc w:val="center"/>
              <w:rPr>
                <w:sz w:val="24"/>
              </w:rPr>
            </w:pPr>
            <w:r w:rsidRPr="00300C48">
              <w:rPr>
                <w:sz w:val="24"/>
              </w:rPr>
              <w:t>Аденин эрит. (ПЭ+ХАГ)</w:t>
            </w:r>
          </w:p>
        </w:tc>
        <w:tc>
          <w:tcPr>
            <w:tcW w:w="1588" w:type="dxa"/>
            <w:shd w:val="clear" w:color="auto" w:fill="auto"/>
          </w:tcPr>
          <w:p w:rsidR="00D7313F" w:rsidRPr="00300C48" w:rsidRDefault="00D7313F" w:rsidP="00D7313F">
            <w:pPr>
              <w:jc w:val="center"/>
              <w:rPr>
                <w:sz w:val="24"/>
              </w:rPr>
            </w:pPr>
          </w:p>
        </w:tc>
        <w:tc>
          <w:tcPr>
            <w:tcW w:w="1418" w:type="dxa"/>
            <w:shd w:val="clear" w:color="auto" w:fill="auto"/>
          </w:tcPr>
          <w:p w:rsidR="00D7313F" w:rsidRPr="00300C48" w:rsidRDefault="00D7313F" w:rsidP="00D7313F">
            <w:pPr>
              <w:jc w:val="center"/>
              <w:rPr>
                <w:sz w:val="24"/>
              </w:rPr>
            </w:pPr>
          </w:p>
        </w:tc>
        <w:tc>
          <w:tcPr>
            <w:tcW w:w="1276" w:type="dxa"/>
          </w:tcPr>
          <w:p w:rsidR="00D7313F" w:rsidRPr="00300C48" w:rsidRDefault="00D7313F" w:rsidP="00D7313F">
            <w:pPr>
              <w:jc w:val="center"/>
              <w:rPr>
                <w:sz w:val="24"/>
              </w:rPr>
            </w:pPr>
          </w:p>
        </w:tc>
        <w:tc>
          <w:tcPr>
            <w:tcW w:w="1134" w:type="dxa"/>
          </w:tcPr>
          <w:p w:rsidR="00D7313F" w:rsidRPr="00300C48" w:rsidRDefault="00D7313F" w:rsidP="00D7313F">
            <w:pPr>
              <w:jc w:val="center"/>
              <w:rPr>
                <w:sz w:val="24"/>
              </w:rPr>
            </w:pPr>
          </w:p>
        </w:tc>
        <w:tc>
          <w:tcPr>
            <w:tcW w:w="1275" w:type="dxa"/>
          </w:tcPr>
          <w:p w:rsidR="00D7313F" w:rsidRPr="00300C48" w:rsidRDefault="00D7313F" w:rsidP="00D7313F">
            <w:pPr>
              <w:jc w:val="center"/>
              <w:rPr>
                <w:sz w:val="24"/>
              </w:rPr>
            </w:pPr>
            <w:r w:rsidRPr="00300C48">
              <w:rPr>
                <w:sz w:val="24"/>
              </w:rPr>
              <w:t>0,5**</w:t>
            </w:r>
          </w:p>
          <w:p w:rsidR="00D7313F" w:rsidRPr="00300C48" w:rsidRDefault="00D7313F" w:rsidP="00D7313F">
            <w:pPr>
              <w:jc w:val="center"/>
              <w:rPr>
                <w:sz w:val="24"/>
              </w:rPr>
            </w:pPr>
            <w:r w:rsidRPr="00300C48">
              <w:rPr>
                <w:sz w:val="24"/>
              </w:rPr>
              <w:t>р=0,002</w:t>
            </w:r>
          </w:p>
        </w:tc>
        <w:tc>
          <w:tcPr>
            <w:tcW w:w="1134" w:type="dxa"/>
          </w:tcPr>
          <w:p w:rsidR="00D7313F" w:rsidRPr="00300C48" w:rsidRDefault="00D7313F" w:rsidP="00D7313F">
            <w:pPr>
              <w:jc w:val="center"/>
              <w:rPr>
                <w:sz w:val="24"/>
              </w:rPr>
            </w:pPr>
          </w:p>
        </w:tc>
      </w:tr>
      <w:tr w:rsidR="00D7313F" w:rsidRPr="00300C48" w:rsidTr="00027C90">
        <w:trPr>
          <w:trHeight w:val="425"/>
        </w:trPr>
        <w:tc>
          <w:tcPr>
            <w:tcW w:w="9634" w:type="dxa"/>
            <w:gridSpan w:val="7"/>
            <w:shd w:val="clear" w:color="auto" w:fill="auto"/>
          </w:tcPr>
          <w:p w:rsidR="00D7313F" w:rsidRPr="00300C48" w:rsidRDefault="00D7313F" w:rsidP="00D7313F">
            <w:pPr>
              <w:rPr>
                <w:sz w:val="24"/>
              </w:rPr>
            </w:pPr>
            <w:r w:rsidRPr="00300C48">
              <w:rPr>
                <w:sz w:val="24"/>
              </w:rPr>
              <w:t>**- Корреляция значима на уровне 0,01 (двухсторонняя).</w:t>
            </w:r>
            <w:r w:rsidRPr="00300C48">
              <w:rPr>
                <w:sz w:val="24"/>
              </w:rPr>
              <w:tab/>
            </w:r>
            <w:r w:rsidRPr="00300C48">
              <w:rPr>
                <w:sz w:val="24"/>
              </w:rPr>
              <w:tab/>
            </w:r>
            <w:r w:rsidRPr="00300C48">
              <w:rPr>
                <w:sz w:val="24"/>
              </w:rPr>
              <w:tab/>
            </w:r>
            <w:r w:rsidRPr="00300C48">
              <w:rPr>
                <w:sz w:val="24"/>
              </w:rPr>
              <w:tab/>
            </w:r>
            <w:r w:rsidRPr="00300C48">
              <w:rPr>
                <w:sz w:val="24"/>
              </w:rPr>
              <w:tab/>
            </w:r>
          </w:p>
          <w:p w:rsidR="00D7313F" w:rsidRPr="00300C48" w:rsidRDefault="00D7313F" w:rsidP="00D7313F">
            <w:pPr>
              <w:rPr>
                <w:sz w:val="24"/>
              </w:rPr>
            </w:pPr>
            <w:r w:rsidRPr="00300C48">
              <w:rPr>
                <w:sz w:val="24"/>
              </w:rPr>
              <w:t>*- Корреляция значима на уровне 0,05 (двухсторонняя).</w:t>
            </w:r>
          </w:p>
        </w:tc>
      </w:tr>
    </w:tbl>
    <w:p w:rsidR="00AE0380" w:rsidRPr="007F4495" w:rsidRDefault="00AE0380" w:rsidP="007F4495">
      <w:pPr>
        <w:pStyle w:val="ab"/>
        <w:spacing w:before="0" w:beforeAutospacing="0" w:after="0" w:afterAutospacing="0"/>
        <w:jc w:val="both"/>
        <w:rPr>
          <w:rFonts w:eastAsia="TimesNewRomanPSMT"/>
          <w:szCs w:val="28"/>
        </w:rPr>
      </w:pPr>
    </w:p>
    <w:p w:rsidR="00AE0380" w:rsidRPr="007F4495" w:rsidRDefault="00AE0380" w:rsidP="002D5A37">
      <w:pPr>
        <w:pStyle w:val="ab"/>
        <w:numPr>
          <w:ilvl w:val="2"/>
          <w:numId w:val="24"/>
        </w:numPr>
        <w:spacing w:before="0" w:beforeAutospacing="0" w:after="0" w:afterAutospacing="0"/>
        <w:ind w:left="0" w:firstLine="708"/>
        <w:jc w:val="both"/>
        <w:rPr>
          <w:szCs w:val="28"/>
        </w:rPr>
      </w:pPr>
      <w:r w:rsidRPr="007F4495">
        <w:rPr>
          <w:rFonts w:eastAsia="TimesNewRomanPSMT"/>
          <w:b/>
          <w:bCs/>
          <w:szCs w:val="28"/>
        </w:rPr>
        <w:t xml:space="preserve">Сравнительное изучение состояния уровня бета-2-микроглобулина в сыворотке крови </w:t>
      </w:r>
      <w:r w:rsidRPr="007F4495">
        <w:rPr>
          <w:b/>
          <w:bCs/>
          <w:szCs w:val="28"/>
        </w:rPr>
        <w:t>у</w:t>
      </w:r>
      <w:r w:rsidRPr="007F4495">
        <w:rPr>
          <w:b/>
          <w:szCs w:val="28"/>
        </w:rPr>
        <w:t xml:space="preserve"> беременных с </w:t>
      </w:r>
      <w:r w:rsidR="004F6919" w:rsidRPr="007F4495">
        <w:rPr>
          <w:b/>
          <w:szCs w:val="28"/>
        </w:rPr>
        <w:t xml:space="preserve">ХАГ и беременных с ПЭ на фоне ХАГ </w:t>
      </w:r>
      <w:r w:rsidR="002D5A37">
        <w:rPr>
          <w:b/>
          <w:szCs w:val="28"/>
        </w:rPr>
        <w:t xml:space="preserve"> </w:t>
      </w:r>
    </w:p>
    <w:p w:rsidR="00C35B92" w:rsidRPr="003B060A" w:rsidRDefault="00AE0380" w:rsidP="00C35B92">
      <w:pPr>
        <w:ind w:firstLine="708"/>
        <w:jc w:val="both"/>
        <w:rPr>
          <w:szCs w:val="28"/>
        </w:rPr>
      </w:pPr>
      <w:r w:rsidRPr="007F4495">
        <w:rPr>
          <w:szCs w:val="28"/>
        </w:rPr>
        <w:t>Бета</w:t>
      </w:r>
      <w:r w:rsidR="003B060A">
        <w:rPr>
          <w:szCs w:val="28"/>
        </w:rPr>
        <w:t>-</w:t>
      </w:r>
      <w:r w:rsidRPr="007F4495">
        <w:rPr>
          <w:szCs w:val="28"/>
        </w:rPr>
        <w:t>2-микроглобулин</w:t>
      </w:r>
      <w:r w:rsidR="00815AAD" w:rsidRPr="007F4495">
        <w:rPr>
          <w:szCs w:val="28"/>
        </w:rPr>
        <w:t xml:space="preserve"> в</w:t>
      </w:r>
      <w:r w:rsidR="00815AAD" w:rsidRPr="007F4495">
        <w:rPr>
          <w:color w:val="000000"/>
          <w:szCs w:val="28"/>
          <w:shd w:val="clear" w:color="auto" w:fill="FFFFFF"/>
        </w:rPr>
        <w:t xml:space="preserve"> сыворотке</w:t>
      </w:r>
      <w:r w:rsidRPr="007F4495">
        <w:rPr>
          <w:color w:val="000000"/>
          <w:szCs w:val="28"/>
          <w:shd w:val="clear" w:color="auto" w:fill="FFFFFF"/>
        </w:rPr>
        <w:t xml:space="preserve"> крови</w:t>
      </w:r>
      <w:r w:rsidR="00473D8B" w:rsidRPr="007F4495">
        <w:rPr>
          <w:color w:val="000000"/>
          <w:szCs w:val="28"/>
          <w:shd w:val="clear" w:color="auto" w:fill="FFFFFF"/>
        </w:rPr>
        <w:t xml:space="preserve"> </w:t>
      </w:r>
      <w:r w:rsidRPr="007F4495">
        <w:rPr>
          <w:color w:val="000000"/>
          <w:szCs w:val="28"/>
          <w:shd w:val="clear" w:color="auto" w:fill="FFFFFF"/>
        </w:rPr>
        <w:t xml:space="preserve">является маркером клубочковой фильтрации (СКФ) при почечной недостаточности, тогда как </w:t>
      </w:r>
      <w:r w:rsidRPr="007F4495">
        <w:rPr>
          <w:szCs w:val="28"/>
        </w:rPr>
        <w:t>бета</w:t>
      </w:r>
      <w:r w:rsidR="000E13D8">
        <w:rPr>
          <w:szCs w:val="28"/>
        </w:rPr>
        <w:t>-</w:t>
      </w:r>
      <w:r w:rsidRPr="007F4495">
        <w:rPr>
          <w:szCs w:val="28"/>
        </w:rPr>
        <w:t>2-микроглобулин</w:t>
      </w:r>
      <w:r w:rsidRPr="007F4495">
        <w:rPr>
          <w:color w:val="000000"/>
          <w:szCs w:val="28"/>
          <w:shd w:val="clear" w:color="auto" w:fill="FFFFFF"/>
        </w:rPr>
        <w:t xml:space="preserve"> в моче является маркером проксимальной дисфункции почечных канальцев</w:t>
      </w:r>
      <w:r w:rsidR="00473D8B" w:rsidRPr="007F4495">
        <w:rPr>
          <w:color w:val="000000"/>
          <w:szCs w:val="28"/>
          <w:shd w:val="clear" w:color="auto" w:fill="FFFFFF"/>
        </w:rPr>
        <w:t>.</w:t>
      </w:r>
      <w:r w:rsidRPr="007F4495">
        <w:rPr>
          <w:color w:val="000000"/>
          <w:szCs w:val="28"/>
          <w:shd w:val="clear" w:color="auto" w:fill="FFFFFF"/>
        </w:rPr>
        <w:t xml:space="preserve"> </w:t>
      </w:r>
      <w:r w:rsidR="00C35B92" w:rsidRPr="007F4495">
        <w:rPr>
          <w:szCs w:val="28"/>
        </w:rPr>
        <w:t>Результаты исследования содержания бета</w:t>
      </w:r>
      <w:r w:rsidR="00C35B92">
        <w:rPr>
          <w:szCs w:val="28"/>
        </w:rPr>
        <w:t>-</w:t>
      </w:r>
      <w:r w:rsidR="00C35B92" w:rsidRPr="007F4495">
        <w:rPr>
          <w:szCs w:val="28"/>
        </w:rPr>
        <w:t xml:space="preserve">2-микроглобулина в сыворотке крови беременных в обеих группах гипертензии представлены в таблице </w:t>
      </w:r>
      <w:r w:rsidR="000E13D8">
        <w:rPr>
          <w:szCs w:val="28"/>
        </w:rPr>
        <w:t>46</w:t>
      </w:r>
      <w:r w:rsidR="00C35B92" w:rsidRPr="007F4495">
        <w:rPr>
          <w:szCs w:val="28"/>
        </w:rPr>
        <w:t>. Были определены достоверно значимые различия между всеми видами гипертензии во время беременности и контрольной группой. Наиболее высокий уровень бета</w:t>
      </w:r>
      <w:r w:rsidR="000E13D8">
        <w:rPr>
          <w:szCs w:val="28"/>
        </w:rPr>
        <w:t>-</w:t>
      </w:r>
      <w:r w:rsidR="00C35B92" w:rsidRPr="007F4495">
        <w:rPr>
          <w:szCs w:val="28"/>
        </w:rPr>
        <w:t xml:space="preserve">2-микроглобулина был обнаружен в основной группе беременных с преэклампсией на фоне хронической гипертензии, который достоверно отличался от 1 и 2 групп сравнения (p≤0,013). </w:t>
      </w:r>
      <w:r w:rsidR="00C35B92">
        <w:rPr>
          <w:szCs w:val="28"/>
        </w:rPr>
        <w:t xml:space="preserve"> </w:t>
      </w:r>
    </w:p>
    <w:p w:rsidR="000E13D8" w:rsidRDefault="000E13D8" w:rsidP="007F4495">
      <w:pPr>
        <w:pStyle w:val="ab"/>
        <w:spacing w:before="0" w:beforeAutospacing="0" w:after="0" w:afterAutospacing="0"/>
        <w:jc w:val="both"/>
        <w:rPr>
          <w:szCs w:val="28"/>
        </w:rPr>
      </w:pPr>
    </w:p>
    <w:p w:rsidR="00F57753" w:rsidRDefault="00AE0380" w:rsidP="007F4495">
      <w:pPr>
        <w:pStyle w:val="ab"/>
        <w:spacing w:before="0" w:beforeAutospacing="0" w:after="0" w:afterAutospacing="0"/>
        <w:jc w:val="both"/>
        <w:rPr>
          <w:rFonts w:eastAsia="TimesNewRomanPSMT"/>
          <w:szCs w:val="28"/>
        </w:rPr>
      </w:pPr>
      <w:r w:rsidRPr="007F4495">
        <w:rPr>
          <w:szCs w:val="28"/>
        </w:rPr>
        <w:t xml:space="preserve">Таблица </w:t>
      </w:r>
      <w:r w:rsidR="00DD45CB">
        <w:rPr>
          <w:szCs w:val="28"/>
        </w:rPr>
        <w:t>46</w:t>
      </w:r>
      <w:r w:rsidR="00886F1A">
        <w:rPr>
          <w:szCs w:val="28"/>
        </w:rPr>
        <w:t xml:space="preserve"> - </w:t>
      </w:r>
      <w:r w:rsidR="00F57753" w:rsidRPr="007F4495">
        <w:rPr>
          <w:rFonts w:eastAsia="TimesNewRomanPSMT"/>
          <w:szCs w:val="28"/>
        </w:rPr>
        <w:t xml:space="preserve">Содержание бета-2-микроглобулина в крови у беременных с ХАГ и беременных преэклампсией на фоне ХАГ (Me </w:t>
      </w:r>
      <w:r w:rsidR="00F57753" w:rsidRPr="007F4495">
        <w:rPr>
          <w:szCs w:val="28"/>
        </w:rPr>
        <w:t>(Q25-Q75))</w:t>
      </w:r>
      <w:r w:rsidR="002D5A37">
        <w:rPr>
          <w:rFonts w:eastAsia="TimesNewRomanPSMT"/>
          <w:szCs w:val="28"/>
        </w:rPr>
        <w:t xml:space="preserve"> </w:t>
      </w:r>
    </w:p>
    <w:p w:rsidR="002D5A37" w:rsidRDefault="002D5A37" w:rsidP="007F4495">
      <w:pPr>
        <w:pStyle w:val="ab"/>
        <w:spacing w:before="0" w:beforeAutospacing="0" w:after="0" w:afterAutospacing="0"/>
        <w:jc w:val="both"/>
        <w:rPr>
          <w:rFonts w:eastAsia="TimesNewRomanPSMT"/>
          <w:szCs w:val="28"/>
        </w:rPr>
      </w:pPr>
    </w:p>
    <w:tbl>
      <w:tblPr>
        <w:tblStyle w:val="af0"/>
        <w:tblW w:w="0" w:type="auto"/>
        <w:tblLook w:val="04A0" w:firstRow="1" w:lastRow="0" w:firstColumn="1" w:lastColumn="0" w:noHBand="0" w:noVBand="1"/>
      </w:tblPr>
      <w:tblGrid>
        <w:gridCol w:w="2420"/>
        <w:gridCol w:w="2401"/>
        <w:gridCol w:w="2402"/>
        <w:gridCol w:w="2409"/>
      </w:tblGrid>
      <w:tr w:rsidR="002D5A37" w:rsidRPr="002D5A37" w:rsidTr="002D5A37">
        <w:tc>
          <w:tcPr>
            <w:tcW w:w="2464" w:type="dxa"/>
          </w:tcPr>
          <w:p w:rsidR="002D5A37" w:rsidRPr="002D5A37" w:rsidRDefault="002D5A37" w:rsidP="002D5A37">
            <w:pPr>
              <w:jc w:val="center"/>
              <w:rPr>
                <w:bCs/>
                <w:sz w:val="24"/>
              </w:rPr>
            </w:pPr>
            <w:r w:rsidRPr="002D5A37">
              <w:rPr>
                <w:bCs/>
                <w:sz w:val="24"/>
              </w:rPr>
              <w:t>Показатель</w:t>
            </w:r>
          </w:p>
        </w:tc>
        <w:tc>
          <w:tcPr>
            <w:tcW w:w="2464" w:type="dxa"/>
          </w:tcPr>
          <w:p w:rsidR="002D5A37" w:rsidRPr="002D5A37" w:rsidRDefault="002D5A37" w:rsidP="002D5A37">
            <w:pPr>
              <w:pStyle w:val="ab"/>
              <w:spacing w:before="0" w:beforeAutospacing="0" w:after="0" w:afterAutospacing="0"/>
              <w:jc w:val="center"/>
              <w:rPr>
                <w:bCs/>
                <w:sz w:val="24"/>
              </w:rPr>
            </w:pPr>
            <w:r w:rsidRPr="002D5A37">
              <w:rPr>
                <w:bCs/>
                <w:sz w:val="24"/>
              </w:rPr>
              <w:t>1 группа - ХАГ n=32</w:t>
            </w:r>
          </w:p>
        </w:tc>
        <w:tc>
          <w:tcPr>
            <w:tcW w:w="2465" w:type="dxa"/>
          </w:tcPr>
          <w:p w:rsidR="002D5A37" w:rsidRPr="002D5A37" w:rsidRDefault="002D5A37" w:rsidP="002D5A37">
            <w:pPr>
              <w:pStyle w:val="ab"/>
              <w:spacing w:before="0" w:beforeAutospacing="0" w:after="0" w:afterAutospacing="0"/>
              <w:jc w:val="center"/>
              <w:rPr>
                <w:bCs/>
                <w:sz w:val="24"/>
              </w:rPr>
            </w:pPr>
            <w:r w:rsidRPr="002D5A37">
              <w:rPr>
                <w:bCs/>
                <w:sz w:val="24"/>
              </w:rPr>
              <w:t>2 группа – ПЭ на фоне ХАГ</w:t>
            </w:r>
            <w:r w:rsidR="007A4020">
              <w:rPr>
                <w:bCs/>
                <w:sz w:val="24"/>
              </w:rPr>
              <w:t xml:space="preserve"> </w:t>
            </w:r>
            <w:r w:rsidRPr="002D5A37">
              <w:rPr>
                <w:bCs/>
                <w:sz w:val="24"/>
              </w:rPr>
              <w:t>n=35</w:t>
            </w:r>
          </w:p>
        </w:tc>
        <w:tc>
          <w:tcPr>
            <w:tcW w:w="2465" w:type="dxa"/>
          </w:tcPr>
          <w:p w:rsidR="002D5A37" w:rsidRPr="002D5A37" w:rsidRDefault="002D5A37" w:rsidP="002D5A37">
            <w:pPr>
              <w:pStyle w:val="ab"/>
              <w:spacing w:before="0" w:beforeAutospacing="0" w:after="0" w:afterAutospacing="0"/>
              <w:jc w:val="center"/>
              <w:rPr>
                <w:bCs/>
                <w:sz w:val="24"/>
              </w:rPr>
            </w:pPr>
            <w:r w:rsidRPr="002D5A37">
              <w:rPr>
                <w:bCs/>
                <w:sz w:val="24"/>
              </w:rPr>
              <w:t>Уровень р</w:t>
            </w:r>
          </w:p>
        </w:tc>
      </w:tr>
      <w:tr w:rsidR="002D5A37" w:rsidRPr="002D5A37" w:rsidTr="002D5A37">
        <w:tc>
          <w:tcPr>
            <w:tcW w:w="2464" w:type="dxa"/>
          </w:tcPr>
          <w:p w:rsidR="002D5A37" w:rsidRPr="002D5A37" w:rsidRDefault="002D5A37" w:rsidP="002D5A37">
            <w:pPr>
              <w:jc w:val="center"/>
              <w:rPr>
                <w:bCs/>
                <w:sz w:val="24"/>
              </w:rPr>
            </w:pPr>
            <w:r w:rsidRPr="002D5A37">
              <w:rPr>
                <w:bCs/>
                <w:sz w:val="24"/>
              </w:rPr>
              <w:t>B</w:t>
            </w:r>
            <w:r w:rsidRPr="002D5A37">
              <w:rPr>
                <w:bCs/>
                <w:sz w:val="24"/>
                <w:vertAlign w:val="subscript"/>
              </w:rPr>
              <w:t>2</w:t>
            </w:r>
            <w:r w:rsidRPr="002D5A37">
              <w:rPr>
                <w:bCs/>
                <w:sz w:val="24"/>
              </w:rPr>
              <w:t>MG, нг/мл</w:t>
            </w:r>
          </w:p>
        </w:tc>
        <w:tc>
          <w:tcPr>
            <w:tcW w:w="2464" w:type="dxa"/>
          </w:tcPr>
          <w:p w:rsidR="002D5A37" w:rsidRPr="002D5A37" w:rsidRDefault="002D5A37" w:rsidP="002D5A37">
            <w:pPr>
              <w:jc w:val="center"/>
              <w:rPr>
                <w:bCs/>
                <w:sz w:val="24"/>
              </w:rPr>
            </w:pPr>
            <w:r w:rsidRPr="002D5A37">
              <w:rPr>
                <w:bCs/>
                <w:sz w:val="24"/>
              </w:rPr>
              <w:t>1,54</w:t>
            </w:r>
          </w:p>
          <w:p w:rsidR="002D5A37" w:rsidRPr="002D5A37" w:rsidRDefault="002D5A37" w:rsidP="002D5A37">
            <w:pPr>
              <w:jc w:val="center"/>
              <w:rPr>
                <w:bCs/>
                <w:sz w:val="24"/>
              </w:rPr>
            </w:pPr>
            <w:r w:rsidRPr="002D5A37">
              <w:rPr>
                <w:bCs/>
                <w:sz w:val="24"/>
              </w:rPr>
              <w:t>(1,43; 2,31)</w:t>
            </w:r>
          </w:p>
        </w:tc>
        <w:tc>
          <w:tcPr>
            <w:tcW w:w="2465" w:type="dxa"/>
          </w:tcPr>
          <w:p w:rsidR="002D5A37" w:rsidRPr="002D5A37" w:rsidRDefault="002D5A37" w:rsidP="002D5A37">
            <w:pPr>
              <w:jc w:val="center"/>
              <w:rPr>
                <w:bCs/>
                <w:sz w:val="24"/>
              </w:rPr>
            </w:pPr>
            <w:r w:rsidRPr="002D5A37">
              <w:rPr>
                <w:bCs/>
                <w:sz w:val="24"/>
              </w:rPr>
              <w:t>3,84</w:t>
            </w:r>
          </w:p>
          <w:p w:rsidR="002D5A37" w:rsidRPr="002D5A37" w:rsidRDefault="002D5A37" w:rsidP="002D5A37">
            <w:pPr>
              <w:jc w:val="center"/>
              <w:rPr>
                <w:bCs/>
                <w:sz w:val="24"/>
              </w:rPr>
            </w:pPr>
            <w:r w:rsidRPr="002D5A37">
              <w:rPr>
                <w:bCs/>
                <w:sz w:val="24"/>
              </w:rPr>
              <w:t>(3,27; 7,09)</w:t>
            </w:r>
          </w:p>
        </w:tc>
        <w:tc>
          <w:tcPr>
            <w:tcW w:w="2465" w:type="dxa"/>
          </w:tcPr>
          <w:p w:rsidR="002D5A37" w:rsidRPr="002D5A37" w:rsidRDefault="002D5A37" w:rsidP="002D5A37">
            <w:pPr>
              <w:pStyle w:val="ab"/>
              <w:spacing w:before="0" w:beforeAutospacing="0" w:after="0" w:afterAutospacing="0"/>
              <w:jc w:val="center"/>
              <w:rPr>
                <w:rFonts w:eastAsia="TimesNewRomanPSMT"/>
                <w:sz w:val="24"/>
              </w:rPr>
            </w:pPr>
            <w:r w:rsidRPr="002D5A37">
              <w:rPr>
                <w:b/>
                <w:sz w:val="24"/>
              </w:rPr>
              <w:t xml:space="preserve">0,0001* </w:t>
            </w:r>
          </w:p>
        </w:tc>
      </w:tr>
    </w:tbl>
    <w:p w:rsidR="00951448" w:rsidRDefault="00951448" w:rsidP="007F4495">
      <w:pPr>
        <w:pStyle w:val="a5"/>
        <w:ind w:left="0" w:right="3"/>
        <w:rPr>
          <w:rFonts w:eastAsia="TimesNewRomanPSMT"/>
          <w:color w:val="000000" w:themeColor="text1"/>
          <w:szCs w:val="28"/>
        </w:rPr>
      </w:pPr>
      <w:r w:rsidRPr="007F4495">
        <w:rPr>
          <w:szCs w:val="28"/>
        </w:rPr>
        <w:t xml:space="preserve">*- В таблице указаны уровни значимости (р) </w:t>
      </w:r>
      <w:r w:rsidRPr="007F4495">
        <w:rPr>
          <w:rFonts w:eastAsia="TimesNewRomanPSMT"/>
          <w:color w:val="000000" w:themeColor="text1"/>
          <w:szCs w:val="28"/>
        </w:rPr>
        <w:t>(критерий Манна-Уитни)</w:t>
      </w:r>
    </w:p>
    <w:p w:rsidR="00A04306" w:rsidRPr="007F4495" w:rsidRDefault="00A04306" w:rsidP="007F4495">
      <w:pPr>
        <w:jc w:val="both"/>
        <w:rPr>
          <w:rStyle w:val="af"/>
          <w:szCs w:val="28"/>
        </w:rPr>
      </w:pPr>
    </w:p>
    <w:p w:rsidR="00AE0380" w:rsidRPr="007F4495" w:rsidRDefault="00DD45CB" w:rsidP="007F4495">
      <w:pPr>
        <w:jc w:val="both"/>
        <w:rPr>
          <w:szCs w:val="28"/>
        </w:rPr>
      </w:pPr>
      <w:r>
        <w:rPr>
          <w:rStyle w:val="af"/>
          <w:b w:val="0"/>
          <w:bCs w:val="0"/>
          <w:szCs w:val="28"/>
        </w:rPr>
        <w:t>Таблица 47</w:t>
      </w:r>
      <w:r w:rsidR="00886F1A">
        <w:rPr>
          <w:rStyle w:val="af"/>
          <w:b w:val="0"/>
          <w:bCs w:val="0"/>
          <w:szCs w:val="28"/>
        </w:rPr>
        <w:t xml:space="preserve"> - </w:t>
      </w:r>
      <w:r w:rsidR="00AE0380" w:rsidRPr="007F4495">
        <w:rPr>
          <w:rStyle w:val="af"/>
          <w:b w:val="0"/>
          <w:bCs w:val="0"/>
          <w:szCs w:val="28"/>
        </w:rPr>
        <w:t xml:space="preserve">Результаты парного корреляционного анализа (r-коэффициенты Спирмана) В2МГ и других показателей у беременных с ХАГ </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49"/>
        <w:gridCol w:w="2057"/>
        <w:gridCol w:w="2268"/>
        <w:gridCol w:w="3260"/>
      </w:tblGrid>
      <w:tr w:rsidR="00AE0380" w:rsidRPr="002D5A37" w:rsidTr="00027C90">
        <w:trPr>
          <w:trHeight w:val="437"/>
        </w:trPr>
        <w:tc>
          <w:tcPr>
            <w:tcW w:w="2049" w:type="dxa"/>
            <w:shd w:val="clear" w:color="auto" w:fill="auto"/>
            <w:hideMark/>
          </w:tcPr>
          <w:p w:rsidR="00AE0380" w:rsidRPr="002D5A37" w:rsidRDefault="00AE0380" w:rsidP="007F4495">
            <w:pPr>
              <w:jc w:val="center"/>
              <w:rPr>
                <w:sz w:val="24"/>
              </w:rPr>
            </w:pPr>
            <w:r w:rsidRPr="002D5A37">
              <w:rPr>
                <w:sz w:val="24"/>
              </w:rPr>
              <w:t>Показатели</w:t>
            </w:r>
          </w:p>
        </w:tc>
        <w:tc>
          <w:tcPr>
            <w:tcW w:w="2057" w:type="dxa"/>
            <w:shd w:val="clear" w:color="auto" w:fill="auto"/>
            <w:hideMark/>
          </w:tcPr>
          <w:p w:rsidR="00AE0380" w:rsidRPr="002D5A37" w:rsidRDefault="00AE0380" w:rsidP="007F4495">
            <w:pPr>
              <w:jc w:val="center"/>
              <w:rPr>
                <w:sz w:val="24"/>
              </w:rPr>
            </w:pPr>
            <w:r w:rsidRPr="002D5A37">
              <w:rPr>
                <w:sz w:val="24"/>
              </w:rPr>
              <w:t>МСГ (ХАГ)</w:t>
            </w:r>
          </w:p>
        </w:tc>
        <w:tc>
          <w:tcPr>
            <w:tcW w:w="2268" w:type="dxa"/>
            <w:shd w:val="clear" w:color="auto" w:fill="auto"/>
            <w:hideMark/>
          </w:tcPr>
          <w:p w:rsidR="00AE0380" w:rsidRPr="002D5A37" w:rsidRDefault="00AE0380" w:rsidP="007F4495">
            <w:pPr>
              <w:jc w:val="center"/>
              <w:rPr>
                <w:sz w:val="24"/>
              </w:rPr>
            </w:pPr>
            <w:r w:rsidRPr="002D5A37">
              <w:rPr>
                <w:sz w:val="24"/>
              </w:rPr>
              <w:t>АОРР (ХАГ)</w:t>
            </w:r>
          </w:p>
        </w:tc>
        <w:tc>
          <w:tcPr>
            <w:tcW w:w="3260" w:type="dxa"/>
          </w:tcPr>
          <w:p w:rsidR="00AE0380" w:rsidRPr="002D5A37" w:rsidRDefault="00AE0380" w:rsidP="007F4495">
            <w:pPr>
              <w:jc w:val="center"/>
              <w:rPr>
                <w:sz w:val="24"/>
              </w:rPr>
            </w:pPr>
            <w:r w:rsidRPr="002D5A37">
              <w:rPr>
                <w:sz w:val="24"/>
              </w:rPr>
              <w:t>Лейкоциты крови (ХАГ)</w:t>
            </w:r>
          </w:p>
        </w:tc>
      </w:tr>
      <w:tr w:rsidR="00AE0380" w:rsidRPr="002D5A37" w:rsidTr="00027C90">
        <w:trPr>
          <w:trHeight w:val="437"/>
        </w:trPr>
        <w:tc>
          <w:tcPr>
            <w:tcW w:w="2049" w:type="dxa"/>
            <w:shd w:val="clear" w:color="auto" w:fill="auto"/>
          </w:tcPr>
          <w:p w:rsidR="00AE0380" w:rsidRPr="002D5A37" w:rsidRDefault="00AE0380" w:rsidP="007F4495">
            <w:pPr>
              <w:jc w:val="center"/>
              <w:rPr>
                <w:sz w:val="24"/>
              </w:rPr>
            </w:pPr>
            <w:r w:rsidRPr="002D5A37">
              <w:rPr>
                <w:sz w:val="24"/>
              </w:rPr>
              <w:t>Беат-2-МГ (ХАГ)</w:t>
            </w:r>
          </w:p>
        </w:tc>
        <w:tc>
          <w:tcPr>
            <w:tcW w:w="2057" w:type="dxa"/>
            <w:shd w:val="clear" w:color="auto" w:fill="auto"/>
          </w:tcPr>
          <w:p w:rsidR="00AE0380" w:rsidRPr="002D5A37" w:rsidRDefault="00AE0380" w:rsidP="007F4495">
            <w:pPr>
              <w:jc w:val="center"/>
              <w:rPr>
                <w:sz w:val="24"/>
              </w:rPr>
            </w:pPr>
            <w:r w:rsidRPr="002D5A37">
              <w:rPr>
                <w:sz w:val="24"/>
              </w:rPr>
              <w:t>0,5*</w:t>
            </w:r>
          </w:p>
          <w:p w:rsidR="00AE0380" w:rsidRPr="002D5A37" w:rsidRDefault="00AE0380" w:rsidP="007F4495">
            <w:pPr>
              <w:jc w:val="center"/>
              <w:rPr>
                <w:sz w:val="24"/>
              </w:rPr>
            </w:pPr>
            <w:r w:rsidRPr="002D5A37">
              <w:rPr>
                <w:sz w:val="24"/>
              </w:rPr>
              <w:t>р=0,02</w:t>
            </w:r>
          </w:p>
        </w:tc>
        <w:tc>
          <w:tcPr>
            <w:tcW w:w="2268" w:type="dxa"/>
            <w:shd w:val="clear" w:color="auto" w:fill="auto"/>
          </w:tcPr>
          <w:p w:rsidR="00AE0380" w:rsidRPr="002D5A37" w:rsidRDefault="00AE0380" w:rsidP="007F4495">
            <w:pPr>
              <w:jc w:val="center"/>
              <w:rPr>
                <w:sz w:val="24"/>
              </w:rPr>
            </w:pPr>
            <w:r w:rsidRPr="002D5A37">
              <w:rPr>
                <w:sz w:val="24"/>
              </w:rPr>
              <w:t>-0,5*</w:t>
            </w:r>
          </w:p>
          <w:p w:rsidR="00AE0380" w:rsidRPr="002D5A37" w:rsidRDefault="00AE0380" w:rsidP="007F4495">
            <w:pPr>
              <w:jc w:val="center"/>
              <w:rPr>
                <w:sz w:val="24"/>
              </w:rPr>
            </w:pPr>
            <w:r w:rsidRPr="002D5A37">
              <w:rPr>
                <w:sz w:val="24"/>
              </w:rPr>
              <w:t>р=0,02</w:t>
            </w:r>
          </w:p>
        </w:tc>
        <w:tc>
          <w:tcPr>
            <w:tcW w:w="3260" w:type="dxa"/>
          </w:tcPr>
          <w:p w:rsidR="00AE0380" w:rsidRPr="002D5A37" w:rsidRDefault="00AE0380" w:rsidP="007F4495">
            <w:pPr>
              <w:jc w:val="center"/>
              <w:rPr>
                <w:sz w:val="24"/>
              </w:rPr>
            </w:pPr>
            <w:r w:rsidRPr="002D5A37">
              <w:rPr>
                <w:sz w:val="24"/>
              </w:rPr>
              <w:t>-0,4*</w:t>
            </w:r>
          </w:p>
          <w:p w:rsidR="00AE0380" w:rsidRPr="002D5A37" w:rsidRDefault="00AE0380" w:rsidP="007F4495">
            <w:pPr>
              <w:jc w:val="center"/>
              <w:rPr>
                <w:sz w:val="24"/>
              </w:rPr>
            </w:pPr>
            <w:r w:rsidRPr="002D5A37">
              <w:rPr>
                <w:sz w:val="24"/>
              </w:rPr>
              <w:t>р=0,04</w:t>
            </w:r>
          </w:p>
        </w:tc>
      </w:tr>
      <w:tr w:rsidR="00A04306" w:rsidRPr="002D5A37" w:rsidTr="00027C90">
        <w:trPr>
          <w:trHeight w:val="437"/>
        </w:trPr>
        <w:tc>
          <w:tcPr>
            <w:tcW w:w="9634" w:type="dxa"/>
            <w:gridSpan w:val="4"/>
            <w:shd w:val="clear" w:color="auto" w:fill="auto"/>
          </w:tcPr>
          <w:p w:rsidR="00A04306" w:rsidRPr="002D5A37" w:rsidRDefault="00A04306" w:rsidP="00C35B92">
            <w:pPr>
              <w:rPr>
                <w:sz w:val="24"/>
              </w:rPr>
            </w:pPr>
            <w:r w:rsidRPr="002D5A37">
              <w:rPr>
                <w:sz w:val="24"/>
              </w:rPr>
              <w:t>**- Корреляция значима на уровне 0,01 (двухсторонняя).</w:t>
            </w:r>
            <w:r w:rsidRPr="002D5A37">
              <w:rPr>
                <w:sz w:val="24"/>
              </w:rPr>
              <w:tab/>
            </w:r>
            <w:r w:rsidRPr="002D5A37">
              <w:rPr>
                <w:sz w:val="24"/>
              </w:rPr>
              <w:tab/>
            </w:r>
            <w:r w:rsidRPr="002D5A37">
              <w:rPr>
                <w:sz w:val="24"/>
              </w:rPr>
              <w:tab/>
            </w:r>
            <w:r w:rsidRPr="002D5A37">
              <w:rPr>
                <w:sz w:val="24"/>
              </w:rPr>
              <w:tab/>
            </w:r>
            <w:r w:rsidRPr="002D5A37">
              <w:rPr>
                <w:sz w:val="24"/>
              </w:rPr>
              <w:tab/>
            </w:r>
          </w:p>
          <w:p w:rsidR="00A04306" w:rsidRPr="002D5A37" w:rsidRDefault="00A04306" w:rsidP="00C35B92">
            <w:pPr>
              <w:rPr>
                <w:sz w:val="24"/>
              </w:rPr>
            </w:pPr>
            <w:r w:rsidRPr="002D5A37">
              <w:rPr>
                <w:sz w:val="24"/>
              </w:rPr>
              <w:t>*- Корреляция значима на уровне 0,05 (двухсторонняя).</w:t>
            </w:r>
          </w:p>
        </w:tc>
      </w:tr>
    </w:tbl>
    <w:p w:rsidR="00473D8B" w:rsidRPr="007F4495" w:rsidRDefault="00473D8B" w:rsidP="007F4495">
      <w:pPr>
        <w:jc w:val="both"/>
        <w:rPr>
          <w:rFonts w:eastAsia="TimesNewRomanPSMT"/>
          <w:szCs w:val="28"/>
        </w:rPr>
      </w:pPr>
    </w:p>
    <w:p w:rsidR="00A04306" w:rsidRPr="007F4495" w:rsidRDefault="00A04306" w:rsidP="003B060A">
      <w:pPr>
        <w:ind w:firstLine="708"/>
        <w:jc w:val="both"/>
        <w:rPr>
          <w:rStyle w:val="af"/>
          <w:szCs w:val="28"/>
        </w:rPr>
      </w:pPr>
      <w:r w:rsidRPr="007F4495">
        <w:rPr>
          <w:rFonts w:eastAsia="TimesNewRomanPSMT"/>
          <w:szCs w:val="28"/>
        </w:rPr>
        <w:t>Проведенный корреляционный анализ между бета-2-микроглобулином в группе с ХАГ у беременных демонстрирует статистически значимую связь между бета-2-микроглобулином и МСГ r=</w:t>
      </w:r>
      <w:r w:rsidRPr="007F4495">
        <w:rPr>
          <w:szCs w:val="28"/>
        </w:rPr>
        <w:t>0,5, р=0,02</w:t>
      </w:r>
      <w:r w:rsidR="00577450">
        <w:rPr>
          <w:szCs w:val="28"/>
        </w:rPr>
        <w:t xml:space="preserve"> и</w:t>
      </w:r>
      <w:r w:rsidRPr="007F4495">
        <w:rPr>
          <w:szCs w:val="28"/>
        </w:rPr>
        <w:t xml:space="preserve"> между АОРР и уровнем лейкоцитов крови </w:t>
      </w:r>
      <w:r w:rsidRPr="007F4495">
        <w:rPr>
          <w:rFonts w:eastAsia="TimesNewRomanPSMT"/>
          <w:szCs w:val="28"/>
        </w:rPr>
        <w:t>r=-</w:t>
      </w:r>
      <w:r w:rsidRPr="007F4495">
        <w:rPr>
          <w:szCs w:val="28"/>
        </w:rPr>
        <w:t xml:space="preserve">0,5, р=0,02, </w:t>
      </w:r>
      <w:r w:rsidRPr="007F4495">
        <w:rPr>
          <w:rFonts w:eastAsia="TimesNewRomanPSMT"/>
          <w:szCs w:val="28"/>
        </w:rPr>
        <w:t>r=-</w:t>
      </w:r>
      <w:r w:rsidRPr="007F4495">
        <w:rPr>
          <w:szCs w:val="28"/>
        </w:rPr>
        <w:t>0,4, р=0,04</w:t>
      </w:r>
      <w:r w:rsidR="00DD45CB">
        <w:rPr>
          <w:szCs w:val="28"/>
        </w:rPr>
        <w:t xml:space="preserve"> (таблица 47)</w:t>
      </w:r>
      <w:r w:rsidRPr="007F4495">
        <w:rPr>
          <w:szCs w:val="28"/>
        </w:rPr>
        <w:t>.</w:t>
      </w:r>
    </w:p>
    <w:p w:rsidR="00473D8B" w:rsidRPr="007F4495" w:rsidRDefault="00473D8B" w:rsidP="007F4495">
      <w:pPr>
        <w:jc w:val="both"/>
        <w:rPr>
          <w:rStyle w:val="af"/>
          <w:b w:val="0"/>
          <w:bCs w:val="0"/>
          <w:szCs w:val="28"/>
        </w:rPr>
      </w:pPr>
    </w:p>
    <w:p w:rsidR="00AE0380" w:rsidRDefault="00A04306" w:rsidP="007F4495">
      <w:pPr>
        <w:jc w:val="both"/>
        <w:rPr>
          <w:rStyle w:val="af"/>
          <w:b w:val="0"/>
          <w:bCs w:val="0"/>
          <w:szCs w:val="28"/>
        </w:rPr>
      </w:pPr>
      <w:r w:rsidRPr="007F4495">
        <w:rPr>
          <w:rStyle w:val="af"/>
          <w:b w:val="0"/>
          <w:bCs w:val="0"/>
          <w:szCs w:val="28"/>
        </w:rPr>
        <w:t xml:space="preserve">Таблица </w:t>
      </w:r>
      <w:r w:rsidR="00DD45CB">
        <w:rPr>
          <w:rStyle w:val="af"/>
          <w:b w:val="0"/>
          <w:bCs w:val="0"/>
          <w:szCs w:val="28"/>
        </w:rPr>
        <w:t>48</w:t>
      </w:r>
      <w:r w:rsidR="00886F1A">
        <w:rPr>
          <w:rStyle w:val="af"/>
          <w:b w:val="0"/>
          <w:bCs w:val="0"/>
          <w:szCs w:val="28"/>
        </w:rPr>
        <w:t xml:space="preserve"> -</w:t>
      </w:r>
      <w:r w:rsidRPr="007F4495">
        <w:rPr>
          <w:rStyle w:val="af"/>
          <w:b w:val="0"/>
          <w:bCs w:val="0"/>
          <w:szCs w:val="28"/>
        </w:rPr>
        <w:t xml:space="preserve"> </w:t>
      </w:r>
      <w:r w:rsidR="00AE0380" w:rsidRPr="007F4495">
        <w:rPr>
          <w:rStyle w:val="af"/>
          <w:b w:val="0"/>
          <w:bCs w:val="0"/>
          <w:szCs w:val="28"/>
        </w:rPr>
        <w:t xml:space="preserve">Результаты парного корреляционного анализа (r-коэффициенты Спирмана) В2МГ и других показателей у беременных с ПЭ на фоне ХАГ </w:t>
      </w:r>
    </w:p>
    <w:p w:rsidR="00C35B92" w:rsidRPr="007F4495" w:rsidRDefault="00C35B92" w:rsidP="007F4495">
      <w:pPr>
        <w:jc w:val="both"/>
        <w:rPr>
          <w:b/>
          <w:bCs/>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3119"/>
        <w:gridCol w:w="3543"/>
      </w:tblGrid>
      <w:tr w:rsidR="00AE0380" w:rsidRPr="002D5A37" w:rsidTr="00027C90">
        <w:trPr>
          <w:trHeight w:val="235"/>
        </w:trPr>
        <w:tc>
          <w:tcPr>
            <w:tcW w:w="2972" w:type="dxa"/>
            <w:shd w:val="clear" w:color="auto" w:fill="auto"/>
            <w:hideMark/>
          </w:tcPr>
          <w:p w:rsidR="00AE0380" w:rsidRPr="002D5A37" w:rsidRDefault="00AE0380" w:rsidP="007F4495">
            <w:pPr>
              <w:jc w:val="center"/>
              <w:rPr>
                <w:sz w:val="24"/>
              </w:rPr>
            </w:pPr>
            <w:r w:rsidRPr="002D5A37">
              <w:rPr>
                <w:sz w:val="24"/>
              </w:rPr>
              <w:t>Показатели</w:t>
            </w:r>
          </w:p>
        </w:tc>
        <w:tc>
          <w:tcPr>
            <w:tcW w:w="3119" w:type="dxa"/>
          </w:tcPr>
          <w:p w:rsidR="00AE0380" w:rsidRPr="002D5A37" w:rsidRDefault="00AE0380" w:rsidP="007F4495">
            <w:pPr>
              <w:jc w:val="center"/>
              <w:rPr>
                <w:sz w:val="24"/>
              </w:rPr>
            </w:pPr>
            <w:r w:rsidRPr="002D5A37">
              <w:rPr>
                <w:sz w:val="24"/>
              </w:rPr>
              <w:t>МГ плазмы (ПЭ+ХАГ)</w:t>
            </w:r>
          </w:p>
        </w:tc>
        <w:tc>
          <w:tcPr>
            <w:tcW w:w="3543" w:type="dxa"/>
          </w:tcPr>
          <w:p w:rsidR="00AE0380" w:rsidRPr="002D5A37" w:rsidRDefault="00AE0380" w:rsidP="007F4495">
            <w:pPr>
              <w:jc w:val="center"/>
              <w:rPr>
                <w:sz w:val="24"/>
              </w:rPr>
            </w:pPr>
            <w:r w:rsidRPr="002D5A37">
              <w:rPr>
                <w:sz w:val="24"/>
              </w:rPr>
              <w:t>Креатинин (ПЭ+ХАГ)</w:t>
            </w:r>
          </w:p>
        </w:tc>
      </w:tr>
      <w:tr w:rsidR="00AE0380" w:rsidRPr="002D5A37" w:rsidTr="00027C90">
        <w:trPr>
          <w:trHeight w:val="235"/>
        </w:trPr>
        <w:tc>
          <w:tcPr>
            <w:tcW w:w="2972" w:type="dxa"/>
            <w:shd w:val="clear" w:color="auto" w:fill="auto"/>
          </w:tcPr>
          <w:p w:rsidR="00AE0380" w:rsidRPr="002D5A37" w:rsidRDefault="00AE0380" w:rsidP="007F4495">
            <w:pPr>
              <w:jc w:val="center"/>
              <w:rPr>
                <w:sz w:val="24"/>
              </w:rPr>
            </w:pPr>
            <w:r w:rsidRPr="002D5A37">
              <w:rPr>
                <w:sz w:val="24"/>
              </w:rPr>
              <w:t>Бета-2-МГ (ПЭ+ХАГ)</w:t>
            </w:r>
          </w:p>
        </w:tc>
        <w:tc>
          <w:tcPr>
            <w:tcW w:w="3119" w:type="dxa"/>
          </w:tcPr>
          <w:p w:rsidR="00AE0380" w:rsidRPr="002D5A37" w:rsidRDefault="00AE0380" w:rsidP="007F4495">
            <w:pPr>
              <w:jc w:val="center"/>
              <w:rPr>
                <w:sz w:val="24"/>
              </w:rPr>
            </w:pPr>
            <w:r w:rsidRPr="002D5A37">
              <w:rPr>
                <w:sz w:val="24"/>
              </w:rPr>
              <w:t>-0,5*</w:t>
            </w:r>
          </w:p>
          <w:p w:rsidR="00AE0380" w:rsidRPr="002D5A37" w:rsidRDefault="00AE0380" w:rsidP="007F4495">
            <w:pPr>
              <w:jc w:val="center"/>
              <w:rPr>
                <w:sz w:val="24"/>
              </w:rPr>
            </w:pPr>
            <w:r w:rsidRPr="002D5A37">
              <w:rPr>
                <w:sz w:val="24"/>
              </w:rPr>
              <w:t>р=0,02</w:t>
            </w:r>
          </w:p>
        </w:tc>
        <w:tc>
          <w:tcPr>
            <w:tcW w:w="3543" w:type="dxa"/>
          </w:tcPr>
          <w:p w:rsidR="00AE0380" w:rsidRPr="002D5A37" w:rsidRDefault="00AE0380" w:rsidP="007F4495">
            <w:pPr>
              <w:jc w:val="center"/>
              <w:rPr>
                <w:sz w:val="24"/>
              </w:rPr>
            </w:pPr>
            <w:r w:rsidRPr="002D5A37">
              <w:rPr>
                <w:sz w:val="24"/>
              </w:rPr>
              <w:t>0,5**</w:t>
            </w:r>
          </w:p>
          <w:p w:rsidR="00AE0380" w:rsidRPr="002D5A37" w:rsidRDefault="00AE0380" w:rsidP="007F4495">
            <w:pPr>
              <w:jc w:val="center"/>
              <w:rPr>
                <w:sz w:val="24"/>
              </w:rPr>
            </w:pPr>
            <w:r w:rsidRPr="002D5A37">
              <w:rPr>
                <w:sz w:val="24"/>
              </w:rPr>
              <w:t>р=0,002</w:t>
            </w:r>
          </w:p>
        </w:tc>
      </w:tr>
      <w:tr w:rsidR="00A04306" w:rsidRPr="002D5A37" w:rsidTr="00027C90">
        <w:trPr>
          <w:trHeight w:val="235"/>
        </w:trPr>
        <w:tc>
          <w:tcPr>
            <w:tcW w:w="9634" w:type="dxa"/>
            <w:gridSpan w:val="3"/>
            <w:shd w:val="clear" w:color="auto" w:fill="auto"/>
          </w:tcPr>
          <w:p w:rsidR="00A04306" w:rsidRPr="002D5A37" w:rsidRDefault="00A04306" w:rsidP="00C35B92">
            <w:pPr>
              <w:rPr>
                <w:sz w:val="24"/>
              </w:rPr>
            </w:pPr>
            <w:r w:rsidRPr="002D5A37">
              <w:rPr>
                <w:sz w:val="24"/>
              </w:rPr>
              <w:t>**- Корреляция значима на уровне 0,01 (двухсторонняя).</w:t>
            </w:r>
            <w:r w:rsidRPr="002D5A37">
              <w:rPr>
                <w:sz w:val="24"/>
              </w:rPr>
              <w:tab/>
            </w:r>
            <w:r w:rsidRPr="002D5A37">
              <w:rPr>
                <w:sz w:val="24"/>
              </w:rPr>
              <w:tab/>
            </w:r>
            <w:r w:rsidRPr="002D5A37">
              <w:rPr>
                <w:sz w:val="24"/>
              </w:rPr>
              <w:tab/>
            </w:r>
            <w:r w:rsidRPr="002D5A37">
              <w:rPr>
                <w:sz w:val="24"/>
              </w:rPr>
              <w:tab/>
            </w:r>
          </w:p>
          <w:p w:rsidR="00A04306" w:rsidRPr="002D5A37" w:rsidRDefault="00A04306" w:rsidP="00C35B92">
            <w:pPr>
              <w:rPr>
                <w:sz w:val="24"/>
              </w:rPr>
            </w:pPr>
            <w:r w:rsidRPr="002D5A37">
              <w:rPr>
                <w:sz w:val="24"/>
              </w:rPr>
              <w:t>*- Корреляция значима на уровне 0,05 (двухсторонняя).</w:t>
            </w:r>
          </w:p>
        </w:tc>
      </w:tr>
    </w:tbl>
    <w:p w:rsidR="00A04306" w:rsidRPr="007F4495" w:rsidRDefault="00A04306" w:rsidP="007F4495">
      <w:pPr>
        <w:pStyle w:val="ab"/>
        <w:spacing w:before="0" w:beforeAutospacing="0" w:after="0" w:afterAutospacing="0"/>
        <w:jc w:val="both"/>
        <w:rPr>
          <w:rFonts w:eastAsia="TimesNewRomanPSMT"/>
          <w:szCs w:val="28"/>
        </w:rPr>
      </w:pPr>
    </w:p>
    <w:p w:rsidR="00AE0380" w:rsidRPr="007F4495" w:rsidRDefault="00AE0380" w:rsidP="007F4495">
      <w:pPr>
        <w:pStyle w:val="ab"/>
        <w:spacing w:before="0" w:beforeAutospacing="0" w:after="0" w:afterAutospacing="0"/>
        <w:jc w:val="both"/>
        <w:rPr>
          <w:szCs w:val="28"/>
        </w:rPr>
      </w:pPr>
      <w:r w:rsidRPr="007F4495">
        <w:rPr>
          <w:szCs w:val="28"/>
        </w:rPr>
        <w:t xml:space="preserve">В группе беременных с тяжелой преэклампсией на фоне ХАГ определена статистически значимая корреляционная связь между бета-2-микроглобулином и креатинином сыворотки крови </w:t>
      </w:r>
      <w:r w:rsidRPr="007F4495">
        <w:rPr>
          <w:rFonts w:eastAsia="TimesNewRomanPSMT"/>
          <w:szCs w:val="28"/>
        </w:rPr>
        <w:t>r=</w:t>
      </w:r>
      <w:r w:rsidRPr="007F4495">
        <w:rPr>
          <w:szCs w:val="28"/>
        </w:rPr>
        <w:t xml:space="preserve">0,5, р=0,002, а также с МГ плазмы </w:t>
      </w:r>
      <w:r w:rsidRPr="007F4495">
        <w:rPr>
          <w:rFonts w:eastAsia="TimesNewRomanPSMT"/>
          <w:szCs w:val="28"/>
        </w:rPr>
        <w:t>r=-</w:t>
      </w:r>
      <w:r w:rsidRPr="007F4495">
        <w:rPr>
          <w:szCs w:val="28"/>
        </w:rPr>
        <w:t>0,5, р=0,02</w:t>
      </w:r>
      <w:r w:rsidR="00DD45CB">
        <w:rPr>
          <w:szCs w:val="28"/>
        </w:rPr>
        <w:t xml:space="preserve"> (таблица 48)</w:t>
      </w:r>
      <w:r w:rsidRPr="007F4495">
        <w:rPr>
          <w:szCs w:val="28"/>
        </w:rPr>
        <w:t>.</w:t>
      </w:r>
    </w:p>
    <w:p w:rsidR="00A04306" w:rsidRPr="007F4495" w:rsidRDefault="00A04306" w:rsidP="007F4495">
      <w:pPr>
        <w:pStyle w:val="ab"/>
        <w:spacing w:before="0" w:beforeAutospacing="0" w:after="0" w:afterAutospacing="0"/>
        <w:jc w:val="both"/>
        <w:rPr>
          <w:rFonts w:eastAsia="TimesNewRomanPSMT"/>
          <w:szCs w:val="28"/>
        </w:rPr>
      </w:pPr>
    </w:p>
    <w:p w:rsidR="00AE0380" w:rsidRPr="007F4495" w:rsidRDefault="00AE0380" w:rsidP="002D5A37">
      <w:pPr>
        <w:pStyle w:val="ab"/>
        <w:numPr>
          <w:ilvl w:val="2"/>
          <w:numId w:val="24"/>
        </w:numPr>
        <w:spacing w:before="0" w:beforeAutospacing="0" w:after="0" w:afterAutospacing="0"/>
        <w:ind w:left="0" w:firstLine="708"/>
        <w:jc w:val="both"/>
        <w:rPr>
          <w:szCs w:val="28"/>
        </w:rPr>
      </w:pPr>
      <w:r w:rsidRPr="007F4495">
        <w:rPr>
          <w:rFonts w:eastAsia="TimesNewRomanPSMT"/>
          <w:b/>
          <w:bCs/>
          <w:szCs w:val="28"/>
        </w:rPr>
        <w:t xml:space="preserve">Сравнительный анализ везикулогенеза в крови </w:t>
      </w:r>
      <w:r w:rsidRPr="007F4495">
        <w:rPr>
          <w:b/>
          <w:bCs/>
          <w:szCs w:val="28"/>
        </w:rPr>
        <w:t>у</w:t>
      </w:r>
      <w:r w:rsidRPr="007F4495">
        <w:rPr>
          <w:b/>
          <w:szCs w:val="28"/>
        </w:rPr>
        <w:t xml:space="preserve"> беременных </w:t>
      </w:r>
      <w:r w:rsidR="00A04306" w:rsidRPr="007F4495">
        <w:rPr>
          <w:b/>
          <w:szCs w:val="28"/>
        </w:rPr>
        <w:t>с ХАГ и беременных с ПЭ на фоне ХАГ</w:t>
      </w:r>
      <w:r w:rsidR="002D5A37">
        <w:rPr>
          <w:b/>
          <w:szCs w:val="28"/>
        </w:rPr>
        <w:t xml:space="preserve"> </w:t>
      </w:r>
    </w:p>
    <w:p w:rsidR="00473D8B" w:rsidRDefault="00AE0380" w:rsidP="006D10C5">
      <w:pPr>
        <w:pStyle w:val="ab"/>
        <w:spacing w:before="0" w:beforeAutospacing="0" w:after="0" w:afterAutospacing="0"/>
        <w:ind w:firstLine="708"/>
        <w:jc w:val="both"/>
        <w:rPr>
          <w:rFonts w:eastAsia="TimesNewRomanPSMT"/>
          <w:szCs w:val="28"/>
        </w:rPr>
      </w:pPr>
      <w:r w:rsidRPr="007F4495">
        <w:rPr>
          <w:rFonts w:eastAsia="TimesNewRomanPSMT"/>
          <w:szCs w:val="28"/>
        </w:rPr>
        <w:t xml:space="preserve">Способность образовывать эритроцитами микровезикулы различаются у беременных в </w:t>
      </w:r>
      <w:r w:rsidR="00A04306" w:rsidRPr="007F4495">
        <w:rPr>
          <w:rFonts w:eastAsia="TimesNewRomanPSMT"/>
          <w:szCs w:val="28"/>
        </w:rPr>
        <w:t>обеих</w:t>
      </w:r>
      <w:r w:rsidRPr="007F4495">
        <w:rPr>
          <w:rFonts w:eastAsia="TimesNewRomanPSMT"/>
          <w:szCs w:val="28"/>
        </w:rPr>
        <w:t xml:space="preserve"> группах</w:t>
      </w:r>
      <w:r w:rsidR="00B47F1E" w:rsidRPr="007F4495">
        <w:rPr>
          <w:rFonts w:eastAsia="TimesNewRomanPSMT"/>
          <w:szCs w:val="28"/>
        </w:rPr>
        <w:t>, у беременных с ПЭ на фоне ХАГ отмечается статистически значимое повышение микровезикул в 1,5 раза относительно группы беременных с ХАГ.</w:t>
      </w:r>
      <w:r w:rsidRPr="007F4495">
        <w:rPr>
          <w:rFonts w:eastAsia="TimesNewRomanPSMT"/>
          <w:szCs w:val="28"/>
        </w:rPr>
        <w:t xml:space="preserve"> Сравнительный анализ образования микровезикул представлен в таблице </w:t>
      </w:r>
      <w:r w:rsidR="00DD45CB">
        <w:rPr>
          <w:rFonts w:eastAsia="TimesNewRomanPSMT"/>
          <w:szCs w:val="28"/>
        </w:rPr>
        <w:t>49</w:t>
      </w:r>
      <w:r w:rsidR="00A04306" w:rsidRPr="007F4495">
        <w:rPr>
          <w:rFonts w:eastAsia="TimesNewRomanPSMT"/>
          <w:szCs w:val="28"/>
        </w:rPr>
        <w:t>.</w:t>
      </w:r>
      <w:r w:rsidRPr="007F4495">
        <w:rPr>
          <w:rFonts w:eastAsia="TimesNewRomanPSMT"/>
          <w:szCs w:val="28"/>
        </w:rPr>
        <w:t xml:space="preserve"> Рост образования микровезикул, вероятно, связан с развитием окислительного стресса, который посредством интермедиаторов активирует способность к образованию микровезикул.</w:t>
      </w:r>
    </w:p>
    <w:p w:rsidR="000E13D8" w:rsidRPr="007F4495" w:rsidRDefault="000E13D8" w:rsidP="006D10C5">
      <w:pPr>
        <w:pStyle w:val="ab"/>
        <w:spacing w:before="0" w:beforeAutospacing="0" w:after="0" w:afterAutospacing="0"/>
        <w:ind w:firstLine="708"/>
        <w:jc w:val="both"/>
        <w:rPr>
          <w:rFonts w:eastAsia="TimesNewRomanPSMT"/>
          <w:szCs w:val="28"/>
        </w:rPr>
      </w:pPr>
    </w:p>
    <w:p w:rsidR="00AE0380" w:rsidRDefault="00AE0380" w:rsidP="007F4495">
      <w:pPr>
        <w:pStyle w:val="ab"/>
        <w:spacing w:before="0" w:beforeAutospacing="0" w:after="0" w:afterAutospacing="0"/>
        <w:jc w:val="both"/>
        <w:rPr>
          <w:szCs w:val="28"/>
        </w:rPr>
      </w:pPr>
      <w:r w:rsidRPr="007F4495">
        <w:rPr>
          <w:rFonts w:eastAsia="TimesNewRomanPSMT"/>
          <w:szCs w:val="28"/>
        </w:rPr>
        <w:t xml:space="preserve">Таблица </w:t>
      </w:r>
      <w:r w:rsidR="00DD45CB">
        <w:rPr>
          <w:rFonts w:eastAsia="TimesNewRomanPSMT"/>
          <w:szCs w:val="28"/>
        </w:rPr>
        <w:t>49</w:t>
      </w:r>
      <w:r w:rsidR="00886F1A">
        <w:rPr>
          <w:rFonts w:eastAsia="TimesNewRomanPSMT"/>
          <w:szCs w:val="28"/>
        </w:rPr>
        <w:t xml:space="preserve"> -</w:t>
      </w:r>
      <w:r w:rsidRPr="007F4495">
        <w:rPr>
          <w:rFonts w:eastAsia="TimesNewRomanPSMT"/>
          <w:szCs w:val="28"/>
        </w:rPr>
        <w:t xml:space="preserve"> </w:t>
      </w:r>
      <w:r w:rsidR="00F57753" w:rsidRPr="007F4495">
        <w:rPr>
          <w:rFonts w:eastAsia="TimesNewRomanPSMT"/>
          <w:szCs w:val="28"/>
        </w:rPr>
        <w:t xml:space="preserve">Содержание микровезикул у беременных с ХАГ и беременных преэклампсией на фоне ХАГ (Me </w:t>
      </w:r>
      <w:r w:rsidR="00F57753" w:rsidRPr="007F4495">
        <w:rPr>
          <w:szCs w:val="28"/>
        </w:rPr>
        <w:t>(Q25-Q75))</w:t>
      </w:r>
    </w:p>
    <w:p w:rsidR="00C35B92" w:rsidRPr="007F4495" w:rsidRDefault="00C35B92" w:rsidP="007F4495">
      <w:pPr>
        <w:pStyle w:val="ab"/>
        <w:spacing w:before="0" w:beforeAutospacing="0" w:after="0" w:afterAutospacing="0"/>
        <w:jc w:val="both"/>
        <w:rPr>
          <w:rFonts w:eastAsia="TimesNewRomanPSMT"/>
          <w:szCs w:val="28"/>
        </w:rPr>
      </w:pPr>
    </w:p>
    <w:tbl>
      <w:tblPr>
        <w:tblStyle w:val="af0"/>
        <w:tblW w:w="9634" w:type="dxa"/>
        <w:tblLayout w:type="fixed"/>
        <w:tblLook w:val="04A0" w:firstRow="1" w:lastRow="0" w:firstColumn="1" w:lastColumn="0" w:noHBand="0" w:noVBand="1"/>
      </w:tblPr>
      <w:tblGrid>
        <w:gridCol w:w="2122"/>
        <w:gridCol w:w="2551"/>
        <w:gridCol w:w="2835"/>
        <w:gridCol w:w="2126"/>
      </w:tblGrid>
      <w:tr w:rsidR="00B47F1E" w:rsidRPr="002D5A37" w:rsidTr="00027C90">
        <w:trPr>
          <w:trHeight w:val="808"/>
        </w:trPr>
        <w:tc>
          <w:tcPr>
            <w:tcW w:w="2122" w:type="dxa"/>
          </w:tcPr>
          <w:p w:rsidR="00B47F1E" w:rsidRPr="002D5A37" w:rsidRDefault="00B47F1E" w:rsidP="007F4495">
            <w:pPr>
              <w:pStyle w:val="ab"/>
              <w:spacing w:before="0" w:beforeAutospacing="0" w:after="0" w:afterAutospacing="0"/>
              <w:jc w:val="center"/>
              <w:rPr>
                <w:rFonts w:eastAsia="TimesNewRomanPSMT"/>
                <w:sz w:val="24"/>
              </w:rPr>
            </w:pPr>
            <w:r w:rsidRPr="002D5A37">
              <w:rPr>
                <w:rFonts w:eastAsia="TimesNewRomanPSMT"/>
                <w:sz w:val="24"/>
              </w:rPr>
              <w:t>Показатели</w:t>
            </w:r>
          </w:p>
        </w:tc>
        <w:tc>
          <w:tcPr>
            <w:tcW w:w="2551" w:type="dxa"/>
          </w:tcPr>
          <w:p w:rsidR="00B47F1E" w:rsidRPr="002D5A37" w:rsidRDefault="00B47F1E" w:rsidP="007F4495">
            <w:pPr>
              <w:pStyle w:val="ab"/>
              <w:spacing w:before="0" w:beforeAutospacing="0" w:after="0" w:afterAutospacing="0"/>
              <w:jc w:val="center"/>
              <w:rPr>
                <w:sz w:val="24"/>
              </w:rPr>
            </w:pPr>
            <w:r w:rsidRPr="002D5A37">
              <w:rPr>
                <w:sz w:val="24"/>
              </w:rPr>
              <w:t xml:space="preserve">1 группа - ХАГ </w:t>
            </w:r>
          </w:p>
          <w:p w:rsidR="00B47F1E" w:rsidRPr="002D5A37" w:rsidRDefault="00B47F1E" w:rsidP="00723E12">
            <w:pPr>
              <w:pStyle w:val="ab"/>
              <w:spacing w:before="0" w:beforeAutospacing="0" w:after="0" w:afterAutospacing="0"/>
              <w:jc w:val="center"/>
              <w:rPr>
                <w:rFonts w:eastAsia="TimesNewRomanPSMT"/>
                <w:sz w:val="24"/>
              </w:rPr>
            </w:pPr>
          </w:p>
        </w:tc>
        <w:tc>
          <w:tcPr>
            <w:tcW w:w="2835" w:type="dxa"/>
          </w:tcPr>
          <w:p w:rsidR="00B47F1E" w:rsidRPr="00723E12" w:rsidRDefault="00B47F1E" w:rsidP="00723E12">
            <w:pPr>
              <w:pStyle w:val="ab"/>
              <w:spacing w:before="0" w:beforeAutospacing="0" w:after="0" w:afterAutospacing="0"/>
              <w:jc w:val="center"/>
              <w:rPr>
                <w:sz w:val="24"/>
              </w:rPr>
            </w:pPr>
            <w:r w:rsidRPr="002D5A37">
              <w:rPr>
                <w:sz w:val="24"/>
              </w:rPr>
              <w:t>2 группа – ПЭ на фоне ХАГ</w:t>
            </w:r>
          </w:p>
        </w:tc>
        <w:tc>
          <w:tcPr>
            <w:tcW w:w="2126" w:type="dxa"/>
          </w:tcPr>
          <w:p w:rsidR="00B47F1E" w:rsidRPr="002D5A37" w:rsidRDefault="00B47F1E" w:rsidP="007F4495">
            <w:pPr>
              <w:pStyle w:val="ab"/>
              <w:tabs>
                <w:tab w:val="left" w:pos="3441"/>
                <w:tab w:val="left" w:pos="4008"/>
              </w:tabs>
              <w:spacing w:before="0" w:beforeAutospacing="0" w:after="0" w:afterAutospacing="0"/>
              <w:jc w:val="center"/>
              <w:rPr>
                <w:sz w:val="24"/>
              </w:rPr>
            </w:pPr>
            <w:r w:rsidRPr="002D5A37">
              <w:rPr>
                <w:sz w:val="24"/>
              </w:rPr>
              <w:t>Уровень р</w:t>
            </w:r>
          </w:p>
        </w:tc>
      </w:tr>
      <w:tr w:rsidR="00B47F1E" w:rsidRPr="002D5A37" w:rsidTr="00027C90">
        <w:trPr>
          <w:trHeight w:val="667"/>
        </w:trPr>
        <w:tc>
          <w:tcPr>
            <w:tcW w:w="2122" w:type="dxa"/>
          </w:tcPr>
          <w:p w:rsidR="00B47F1E" w:rsidRPr="002D5A37" w:rsidRDefault="00B47F1E" w:rsidP="007F4495">
            <w:pPr>
              <w:pStyle w:val="ab"/>
              <w:spacing w:before="0" w:beforeAutospacing="0" w:after="0" w:afterAutospacing="0"/>
              <w:jc w:val="center"/>
              <w:rPr>
                <w:rFonts w:eastAsia="TimesNewRomanPSMT"/>
                <w:sz w:val="24"/>
              </w:rPr>
            </w:pPr>
            <w:r w:rsidRPr="002D5A37">
              <w:rPr>
                <w:rFonts w:eastAsia="TimesNewRomanPSMT"/>
                <w:sz w:val="24"/>
              </w:rPr>
              <w:t>Микровезикулы</w:t>
            </w:r>
            <w:r w:rsidR="00F57753" w:rsidRPr="002D5A37">
              <w:rPr>
                <w:rFonts w:eastAsia="TimesNewRomanPSMT"/>
                <w:sz w:val="24"/>
              </w:rPr>
              <w:t>, усл.ед.</w:t>
            </w:r>
          </w:p>
        </w:tc>
        <w:tc>
          <w:tcPr>
            <w:tcW w:w="2551" w:type="dxa"/>
          </w:tcPr>
          <w:p w:rsidR="00B47F1E" w:rsidRPr="002D5A37" w:rsidRDefault="00B47F1E" w:rsidP="007F4495">
            <w:pPr>
              <w:pStyle w:val="ab"/>
              <w:spacing w:before="0" w:beforeAutospacing="0" w:after="0" w:afterAutospacing="0"/>
              <w:jc w:val="center"/>
              <w:rPr>
                <w:rFonts w:eastAsia="TimesNewRomanPSMT"/>
                <w:sz w:val="24"/>
              </w:rPr>
            </w:pPr>
            <w:r w:rsidRPr="002D5A37">
              <w:rPr>
                <w:rFonts w:eastAsia="TimesNewRomanPSMT"/>
                <w:sz w:val="24"/>
              </w:rPr>
              <w:t>47</w:t>
            </w:r>
          </w:p>
          <w:p w:rsidR="00B47F1E" w:rsidRPr="002D5A37" w:rsidRDefault="00B47F1E" w:rsidP="007F4495">
            <w:pPr>
              <w:pStyle w:val="ab"/>
              <w:spacing w:before="0" w:beforeAutospacing="0" w:after="0" w:afterAutospacing="0"/>
              <w:jc w:val="center"/>
              <w:rPr>
                <w:rFonts w:eastAsia="TimesNewRomanPSMT"/>
                <w:sz w:val="24"/>
              </w:rPr>
            </w:pPr>
            <w:r w:rsidRPr="002D5A37">
              <w:rPr>
                <w:rFonts w:eastAsia="TimesNewRomanPSMT"/>
                <w:sz w:val="24"/>
              </w:rPr>
              <w:t>(36-52)</w:t>
            </w:r>
          </w:p>
        </w:tc>
        <w:tc>
          <w:tcPr>
            <w:tcW w:w="2835" w:type="dxa"/>
          </w:tcPr>
          <w:p w:rsidR="00B47F1E" w:rsidRPr="002D5A37" w:rsidRDefault="00B47F1E" w:rsidP="007F4495">
            <w:pPr>
              <w:pStyle w:val="ab"/>
              <w:spacing w:before="0" w:beforeAutospacing="0" w:after="0" w:afterAutospacing="0"/>
              <w:jc w:val="center"/>
              <w:rPr>
                <w:rFonts w:eastAsia="TimesNewRomanPSMT"/>
                <w:sz w:val="24"/>
              </w:rPr>
            </w:pPr>
            <w:r w:rsidRPr="002D5A37">
              <w:rPr>
                <w:rFonts w:eastAsia="TimesNewRomanPSMT"/>
                <w:sz w:val="24"/>
              </w:rPr>
              <w:t>91</w:t>
            </w:r>
          </w:p>
          <w:p w:rsidR="00B47F1E" w:rsidRPr="002D5A37" w:rsidRDefault="00B47F1E" w:rsidP="007F4495">
            <w:pPr>
              <w:pStyle w:val="ab"/>
              <w:spacing w:before="0" w:beforeAutospacing="0" w:after="0" w:afterAutospacing="0"/>
              <w:jc w:val="center"/>
              <w:rPr>
                <w:rFonts w:eastAsia="TimesNewRomanPSMT"/>
                <w:sz w:val="24"/>
              </w:rPr>
            </w:pPr>
            <w:r w:rsidRPr="002D5A37">
              <w:rPr>
                <w:rFonts w:eastAsia="TimesNewRomanPSMT"/>
                <w:sz w:val="24"/>
              </w:rPr>
              <w:t>(86-94)</w:t>
            </w:r>
          </w:p>
        </w:tc>
        <w:tc>
          <w:tcPr>
            <w:tcW w:w="2126" w:type="dxa"/>
          </w:tcPr>
          <w:p w:rsidR="00B47F1E" w:rsidRPr="002D5A37" w:rsidRDefault="00B47F1E" w:rsidP="007F4495">
            <w:pPr>
              <w:pStyle w:val="ab"/>
              <w:tabs>
                <w:tab w:val="left" w:pos="3441"/>
                <w:tab w:val="left" w:pos="4008"/>
              </w:tabs>
              <w:spacing w:before="0" w:beforeAutospacing="0" w:after="0" w:afterAutospacing="0"/>
              <w:jc w:val="center"/>
              <w:rPr>
                <w:rFonts w:eastAsia="TimesNewRomanPSMT"/>
                <w:b/>
                <w:bCs/>
                <w:sz w:val="24"/>
              </w:rPr>
            </w:pPr>
            <w:r w:rsidRPr="002D5A37">
              <w:rPr>
                <w:rFonts w:eastAsia="TimesNewRomanPSMT"/>
                <w:b/>
                <w:bCs/>
                <w:sz w:val="24"/>
              </w:rPr>
              <w:t>0,0002</w:t>
            </w:r>
            <w:r w:rsidR="00437D9D" w:rsidRPr="002D5A37">
              <w:rPr>
                <w:rFonts w:eastAsia="TimesNewRomanPSMT"/>
                <w:b/>
                <w:bCs/>
                <w:sz w:val="24"/>
              </w:rPr>
              <w:t>*</w:t>
            </w:r>
          </w:p>
        </w:tc>
      </w:tr>
    </w:tbl>
    <w:p w:rsidR="00951448" w:rsidRPr="007F4495" w:rsidRDefault="00951448" w:rsidP="007F4495">
      <w:pPr>
        <w:pStyle w:val="a5"/>
        <w:ind w:left="0" w:right="3"/>
        <w:rPr>
          <w:color w:val="000000" w:themeColor="text1"/>
          <w:spacing w:val="2"/>
          <w:szCs w:val="28"/>
        </w:rPr>
      </w:pPr>
      <w:r w:rsidRPr="007F4495">
        <w:rPr>
          <w:szCs w:val="28"/>
        </w:rPr>
        <w:t xml:space="preserve">*- В таблице указаны уровни значимости (р) </w:t>
      </w:r>
      <w:r w:rsidRPr="007F4495">
        <w:rPr>
          <w:rFonts w:eastAsia="TimesNewRomanPSMT"/>
          <w:color w:val="000000" w:themeColor="text1"/>
          <w:szCs w:val="28"/>
        </w:rPr>
        <w:t>(критерий Манна-Уитни)</w:t>
      </w:r>
    </w:p>
    <w:p w:rsidR="00473D8B" w:rsidRPr="007F4495" w:rsidRDefault="00473D8B" w:rsidP="007F4495">
      <w:pPr>
        <w:pStyle w:val="ab"/>
        <w:spacing w:before="0" w:beforeAutospacing="0" w:after="0" w:afterAutospacing="0"/>
        <w:jc w:val="both"/>
        <w:rPr>
          <w:rFonts w:eastAsia="TimesNewRomanPSMT"/>
          <w:szCs w:val="28"/>
        </w:rPr>
      </w:pPr>
    </w:p>
    <w:p w:rsidR="00A04306" w:rsidRPr="007F4495" w:rsidRDefault="00A04306" w:rsidP="007F4495">
      <w:pPr>
        <w:pStyle w:val="ab"/>
        <w:spacing w:before="0" w:beforeAutospacing="0" w:after="0" w:afterAutospacing="0"/>
        <w:ind w:firstLine="708"/>
        <w:jc w:val="both"/>
        <w:rPr>
          <w:rFonts w:eastAsia="TimesNewRomanPSMT"/>
          <w:szCs w:val="28"/>
        </w:rPr>
      </w:pPr>
      <w:r w:rsidRPr="007F4495">
        <w:rPr>
          <w:rFonts w:eastAsia="TimesNewRomanPSMT"/>
          <w:szCs w:val="28"/>
        </w:rPr>
        <w:t>Наиболее высокий уровень эритроцитарных микровезикул был зафиксирован в группе беременных женщин с преэклампсией на фоне хронической АГ относительно группы с ХАГ.</w:t>
      </w:r>
    </w:p>
    <w:p w:rsidR="00AE0380" w:rsidRPr="00364388" w:rsidRDefault="00AE0380" w:rsidP="007F4495">
      <w:pPr>
        <w:pStyle w:val="ab"/>
        <w:spacing w:before="0" w:beforeAutospacing="0" w:after="0" w:afterAutospacing="0"/>
        <w:ind w:firstLine="708"/>
        <w:jc w:val="both"/>
        <w:rPr>
          <w:rFonts w:eastAsia="TimesNewRomanPSMT"/>
          <w:szCs w:val="28"/>
        </w:rPr>
      </w:pPr>
      <w:r w:rsidRPr="007F4495">
        <w:rPr>
          <w:rFonts w:eastAsia="TimesNewRomanPSMT"/>
          <w:szCs w:val="28"/>
        </w:rPr>
        <w:t>Анализ корреляционных взаимосвязей между микровезикулами и другими исследуемыми показателями в группе беременных с ХАГ показал отсутствие статистически значимых корреляций</w:t>
      </w:r>
      <w:r w:rsidR="00DD45CB">
        <w:rPr>
          <w:rFonts w:eastAsia="TimesNewRomanPSMT"/>
          <w:szCs w:val="28"/>
        </w:rPr>
        <w:t xml:space="preserve"> (таблица 50)</w:t>
      </w:r>
      <w:r w:rsidRPr="007F4495">
        <w:rPr>
          <w:rFonts w:eastAsia="TimesNewRomanPSMT"/>
          <w:szCs w:val="28"/>
        </w:rPr>
        <w:t>.</w:t>
      </w:r>
      <w:r w:rsidR="00364388" w:rsidRPr="00364388">
        <w:rPr>
          <w:rFonts w:eastAsia="TimesNewRomanPSMT"/>
          <w:szCs w:val="28"/>
        </w:rPr>
        <w:t xml:space="preserve"> </w:t>
      </w:r>
    </w:p>
    <w:p w:rsidR="00473D8B" w:rsidRPr="007F4495" w:rsidRDefault="00473D8B" w:rsidP="007F4495">
      <w:pPr>
        <w:jc w:val="both"/>
        <w:rPr>
          <w:rStyle w:val="af"/>
          <w:b w:val="0"/>
          <w:bCs w:val="0"/>
          <w:szCs w:val="28"/>
        </w:rPr>
      </w:pPr>
    </w:p>
    <w:p w:rsidR="006D10C5" w:rsidRDefault="003679D8" w:rsidP="007F4495">
      <w:pPr>
        <w:jc w:val="both"/>
        <w:rPr>
          <w:rStyle w:val="af"/>
          <w:b w:val="0"/>
          <w:bCs w:val="0"/>
          <w:szCs w:val="28"/>
        </w:rPr>
      </w:pPr>
      <w:r w:rsidRPr="007F4495">
        <w:rPr>
          <w:rStyle w:val="af"/>
          <w:b w:val="0"/>
          <w:bCs w:val="0"/>
          <w:szCs w:val="28"/>
        </w:rPr>
        <w:t xml:space="preserve">Таблица </w:t>
      </w:r>
      <w:r w:rsidR="00DD45CB">
        <w:rPr>
          <w:rStyle w:val="af"/>
          <w:b w:val="0"/>
          <w:bCs w:val="0"/>
          <w:szCs w:val="28"/>
        </w:rPr>
        <w:t>50</w:t>
      </w:r>
      <w:r w:rsidR="00886F1A">
        <w:rPr>
          <w:rStyle w:val="af"/>
          <w:b w:val="0"/>
          <w:bCs w:val="0"/>
          <w:szCs w:val="28"/>
        </w:rPr>
        <w:t xml:space="preserve"> -</w:t>
      </w:r>
      <w:r w:rsidRPr="007F4495">
        <w:rPr>
          <w:rStyle w:val="af"/>
          <w:b w:val="0"/>
          <w:bCs w:val="0"/>
          <w:szCs w:val="28"/>
        </w:rPr>
        <w:t xml:space="preserve"> </w:t>
      </w:r>
      <w:r w:rsidR="00AE0380" w:rsidRPr="007F4495">
        <w:rPr>
          <w:rStyle w:val="af"/>
          <w:b w:val="0"/>
          <w:bCs w:val="0"/>
          <w:szCs w:val="28"/>
        </w:rPr>
        <w:t>Результаты парного корреляционного анализа (r-коэффициенты Спирмана) показателя микровезикулы и других показателей у беременных с ПЭ на фоне ХАГ</w:t>
      </w:r>
    </w:p>
    <w:p w:rsidR="000E13D8" w:rsidRPr="000E13D8" w:rsidRDefault="000E13D8" w:rsidP="007F4495">
      <w:pPr>
        <w:jc w:val="both"/>
        <w:rPr>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76"/>
        <w:gridCol w:w="3558"/>
      </w:tblGrid>
      <w:tr w:rsidR="00AE0380" w:rsidRPr="002D5A37" w:rsidTr="00027C90">
        <w:trPr>
          <w:trHeight w:val="244"/>
        </w:trPr>
        <w:tc>
          <w:tcPr>
            <w:tcW w:w="6076" w:type="dxa"/>
            <w:shd w:val="clear" w:color="auto" w:fill="auto"/>
            <w:hideMark/>
          </w:tcPr>
          <w:p w:rsidR="00AE0380" w:rsidRPr="002D5A37" w:rsidRDefault="00AE0380" w:rsidP="007F4495">
            <w:pPr>
              <w:jc w:val="center"/>
              <w:rPr>
                <w:sz w:val="24"/>
              </w:rPr>
            </w:pPr>
            <w:r w:rsidRPr="002D5A37">
              <w:rPr>
                <w:sz w:val="24"/>
              </w:rPr>
              <w:t>Показатели</w:t>
            </w:r>
          </w:p>
        </w:tc>
        <w:tc>
          <w:tcPr>
            <w:tcW w:w="3558" w:type="dxa"/>
          </w:tcPr>
          <w:p w:rsidR="00AE0380" w:rsidRPr="002D5A37" w:rsidRDefault="00AE0380" w:rsidP="007F4495">
            <w:pPr>
              <w:jc w:val="center"/>
              <w:rPr>
                <w:sz w:val="24"/>
              </w:rPr>
            </w:pPr>
            <w:r w:rsidRPr="002D5A37">
              <w:rPr>
                <w:sz w:val="24"/>
              </w:rPr>
              <w:t>Гуанин плазмы (ПЭ+ХАГ)</w:t>
            </w:r>
          </w:p>
        </w:tc>
      </w:tr>
      <w:tr w:rsidR="00AE0380" w:rsidRPr="002D5A37" w:rsidTr="00027C90">
        <w:trPr>
          <w:trHeight w:val="349"/>
        </w:trPr>
        <w:tc>
          <w:tcPr>
            <w:tcW w:w="6076" w:type="dxa"/>
            <w:shd w:val="clear" w:color="auto" w:fill="auto"/>
          </w:tcPr>
          <w:p w:rsidR="00AE0380" w:rsidRPr="002D5A37" w:rsidRDefault="00AE0380" w:rsidP="007F4495">
            <w:pPr>
              <w:jc w:val="center"/>
              <w:rPr>
                <w:sz w:val="24"/>
              </w:rPr>
            </w:pPr>
            <w:r w:rsidRPr="002D5A37">
              <w:rPr>
                <w:sz w:val="24"/>
              </w:rPr>
              <w:t>Микровезикулы (ПЭ+ХАГ)</w:t>
            </w:r>
          </w:p>
        </w:tc>
        <w:tc>
          <w:tcPr>
            <w:tcW w:w="3558" w:type="dxa"/>
          </w:tcPr>
          <w:p w:rsidR="00AE0380" w:rsidRPr="002D5A37" w:rsidRDefault="00AE0380" w:rsidP="000E13D8">
            <w:pPr>
              <w:jc w:val="center"/>
              <w:rPr>
                <w:sz w:val="24"/>
              </w:rPr>
            </w:pPr>
            <w:r w:rsidRPr="002D5A37">
              <w:rPr>
                <w:sz w:val="24"/>
              </w:rPr>
              <w:t>0,6*</w:t>
            </w:r>
            <w:r w:rsidR="000E13D8">
              <w:rPr>
                <w:sz w:val="24"/>
              </w:rPr>
              <w:t xml:space="preserve"> </w:t>
            </w:r>
            <w:r w:rsidRPr="002D5A37">
              <w:rPr>
                <w:sz w:val="24"/>
              </w:rPr>
              <w:t>р=0,04</w:t>
            </w:r>
          </w:p>
        </w:tc>
      </w:tr>
      <w:tr w:rsidR="003679D8" w:rsidRPr="002D5A37" w:rsidTr="00027C90">
        <w:trPr>
          <w:trHeight w:val="445"/>
        </w:trPr>
        <w:tc>
          <w:tcPr>
            <w:tcW w:w="9634" w:type="dxa"/>
            <w:gridSpan w:val="2"/>
            <w:shd w:val="clear" w:color="auto" w:fill="auto"/>
          </w:tcPr>
          <w:p w:rsidR="003679D8" w:rsidRPr="002D5A37" w:rsidRDefault="003679D8" w:rsidP="00C35B92">
            <w:pPr>
              <w:rPr>
                <w:sz w:val="24"/>
              </w:rPr>
            </w:pPr>
            <w:r w:rsidRPr="002D5A37">
              <w:rPr>
                <w:sz w:val="24"/>
              </w:rPr>
              <w:t>**- Корреляция значима на уровне 0,01 (двухсторонняя).</w:t>
            </w:r>
            <w:r w:rsidRPr="002D5A37">
              <w:rPr>
                <w:sz w:val="24"/>
              </w:rPr>
              <w:tab/>
            </w:r>
            <w:r w:rsidRPr="002D5A37">
              <w:rPr>
                <w:sz w:val="24"/>
              </w:rPr>
              <w:tab/>
            </w:r>
            <w:r w:rsidRPr="002D5A37">
              <w:rPr>
                <w:sz w:val="24"/>
              </w:rPr>
              <w:tab/>
            </w:r>
            <w:r w:rsidRPr="002D5A37">
              <w:rPr>
                <w:sz w:val="24"/>
              </w:rPr>
              <w:tab/>
            </w:r>
          </w:p>
          <w:p w:rsidR="003679D8" w:rsidRPr="002D5A37" w:rsidRDefault="003679D8" w:rsidP="00C35B92">
            <w:pPr>
              <w:rPr>
                <w:sz w:val="24"/>
              </w:rPr>
            </w:pPr>
            <w:r w:rsidRPr="002D5A37">
              <w:rPr>
                <w:sz w:val="24"/>
              </w:rPr>
              <w:t>*- Корреляция значима на уровне 0,05 (двухсторонняя).</w:t>
            </w:r>
          </w:p>
        </w:tc>
      </w:tr>
    </w:tbl>
    <w:p w:rsidR="00AE0380" w:rsidRPr="007F4495" w:rsidRDefault="00AE0380" w:rsidP="007F4495">
      <w:pPr>
        <w:jc w:val="both"/>
        <w:rPr>
          <w:color w:val="000000" w:themeColor="text1"/>
          <w:szCs w:val="28"/>
        </w:rPr>
      </w:pPr>
    </w:p>
    <w:p w:rsidR="00AE0380" w:rsidRPr="007F4495" w:rsidRDefault="00AE0380" w:rsidP="007F4495">
      <w:pPr>
        <w:ind w:firstLine="709"/>
        <w:jc w:val="both"/>
        <w:rPr>
          <w:color w:val="000000" w:themeColor="text1"/>
          <w:szCs w:val="28"/>
        </w:rPr>
      </w:pPr>
      <w:r w:rsidRPr="007F4495">
        <w:rPr>
          <w:color w:val="000000" w:themeColor="text1"/>
          <w:szCs w:val="28"/>
        </w:rPr>
        <w:t xml:space="preserve">Анализ корреляции между способностью к образованию микровезикул и исследуемыми показателями в группе беременных </w:t>
      </w:r>
      <w:r w:rsidRPr="007F4495">
        <w:rPr>
          <w:szCs w:val="28"/>
        </w:rPr>
        <w:t xml:space="preserve">с тяжелой преэклампсией на фоне ХАГ микровезикулы статистически значимо коррелировали с гуанином плазмы </w:t>
      </w:r>
      <w:r w:rsidRPr="007F4495">
        <w:rPr>
          <w:rFonts w:eastAsia="TimesNewRomanPSMT"/>
          <w:szCs w:val="28"/>
        </w:rPr>
        <w:t>r=</w:t>
      </w:r>
      <w:r w:rsidRPr="007F4495">
        <w:rPr>
          <w:szCs w:val="28"/>
        </w:rPr>
        <w:t>0,6, р=0,04.</w:t>
      </w:r>
    </w:p>
    <w:p w:rsidR="00AE0380" w:rsidRPr="007F4495" w:rsidRDefault="00AE0380" w:rsidP="007F4495">
      <w:pPr>
        <w:ind w:firstLine="709"/>
        <w:jc w:val="both"/>
        <w:rPr>
          <w:color w:val="000000" w:themeColor="text1"/>
          <w:szCs w:val="28"/>
        </w:rPr>
      </w:pPr>
    </w:p>
    <w:p w:rsidR="00AE0380" w:rsidRPr="007F4495" w:rsidRDefault="007B6859" w:rsidP="002D5A37">
      <w:pPr>
        <w:pStyle w:val="ab"/>
        <w:spacing w:before="0" w:beforeAutospacing="0" w:after="0" w:afterAutospacing="0"/>
        <w:ind w:firstLine="708"/>
        <w:jc w:val="both"/>
        <w:rPr>
          <w:b/>
          <w:bCs/>
          <w:color w:val="000000"/>
          <w:szCs w:val="28"/>
        </w:rPr>
      </w:pPr>
      <w:r w:rsidRPr="007F4495">
        <w:rPr>
          <w:b/>
          <w:bCs/>
          <w:color w:val="000000"/>
          <w:szCs w:val="28"/>
        </w:rPr>
        <w:t>3.</w:t>
      </w:r>
      <w:r w:rsidR="002D5A37">
        <w:rPr>
          <w:b/>
          <w:bCs/>
          <w:color w:val="000000"/>
          <w:szCs w:val="28"/>
        </w:rPr>
        <w:t>2</w:t>
      </w:r>
      <w:r w:rsidRPr="007F4495">
        <w:rPr>
          <w:b/>
          <w:bCs/>
          <w:color w:val="000000"/>
          <w:szCs w:val="28"/>
        </w:rPr>
        <w:t xml:space="preserve">.7 </w:t>
      </w:r>
      <w:r w:rsidR="00AE0380" w:rsidRPr="007F4495">
        <w:rPr>
          <w:b/>
          <w:bCs/>
          <w:color w:val="000000"/>
          <w:szCs w:val="28"/>
        </w:rPr>
        <w:t>Прогностическая модель развития преэклампсиии у беременных с хронической артериальной гипертензией</w:t>
      </w:r>
      <w:r w:rsidR="002D5A37">
        <w:rPr>
          <w:b/>
          <w:bCs/>
          <w:color w:val="000000"/>
          <w:szCs w:val="28"/>
        </w:rPr>
        <w:t xml:space="preserve"> </w:t>
      </w:r>
    </w:p>
    <w:p w:rsidR="00AE0380" w:rsidRPr="000E13D8" w:rsidRDefault="00AE0380" w:rsidP="000E13D8">
      <w:pPr>
        <w:pStyle w:val="a5"/>
        <w:ind w:left="0" w:right="3" w:firstLine="708"/>
        <w:rPr>
          <w:spacing w:val="2"/>
          <w:szCs w:val="28"/>
        </w:rPr>
      </w:pPr>
      <w:r w:rsidRPr="007F4495">
        <w:rPr>
          <w:szCs w:val="28"/>
        </w:rPr>
        <w:t>На</w:t>
      </w:r>
      <w:r w:rsidRPr="007F4495">
        <w:rPr>
          <w:spacing w:val="2"/>
          <w:szCs w:val="28"/>
        </w:rPr>
        <w:t xml:space="preserve"> практике одним из важных моментов является установление факта развития преэклампсии </w:t>
      </w:r>
      <w:r w:rsidRPr="007F4495">
        <w:rPr>
          <w:szCs w:val="28"/>
        </w:rPr>
        <w:t xml:space="preserve">у </w:t>
      </w:r>
      <w:r w:rsidRPr="007F4495">
        <w:rPr>
          <w:spacing w:val="2"/>
          <w:szCs w:val="28"/>
        </w:rPr>
        <w:t xml:space="preserve">беременных </w:t>
      </w:r>
      <w:r w:rsidRPr="007F4495">
        <w:rPr>
          <w:szCs w:val="28"/>
        </w:rPr>
        <w:t xml:space="preserve">с </w:t>
      </w:r>
      <w:r w:rsidRPr="007F4495">
        <w:rPr>
          <w:spacing w:val="2"/>
          <w:szCs w:val="28"/>
        </w:rPr>
        <w:t xml:space="preserve">хронической гипертензией, </w:t>
      </w:r>
      <w:r w:rsidRPr="007F4495">
        <w:rPr>
          <w:szCs w:val="28"/>
        </w:rPr>
        <w:t xml:space="preserve">что в </w:t>
      </w:r>
      <w:r w:rsidRPr="007F4495">
        <w:rPr>
          <w:spacing w:val="2"/>
          <w:szCs w:val="28"/>
        </w:rPr>
        <w:t xml:space="preserve">ряде случаев бывает затруднительно, что в последствии может привести к запоздалой диагностике преэклампсии у беременных с ХАГ, и развитию тяжелых осложнений гестоза. Поэтому было выделено еще несколько показателей </w:t>
      </w:r>
      <w:r w:rsidRPr="007F4495">
        <w:rPr>
          <w:szCs w:val="28"/>
        </w:rPr>
        <w:t xml:space="preserve">для </w:t>
      </w:r>
      <w:r w:rsidRPr="007F4495">
        <w:rPr>
          <w:spacing w:val="2"/>
          <w:szCs w:val="28"/>
        </w:rPr>
        <w:t xml:space="preserve">проведения </w:t>
      </w:r>
      <w:r w:rsidRPr="007F4495">
        <w:rPr>
          <w:spacing w:val="4"/>
          <w:szCs w:val="28"/>
        </w:rPr>
        <w:t xml:space="preserve">ROC-анализа </w:t>
      </w:r>
      <w:r w:rsidRPr="007F4495">
        <w:rPr>
          <w:szCs w:val="28"/>
        </w:rPr>
        <w:t xml:space="preserve">и </w:t>
      </w:r>
      <w:r w:rsidRPr="007F4495">
        <w:rPr>
          <w:spacing w:val="2"/>
          <w:szCs w:val="28"/>
        </w:rPr>
        <w:t xml:space="preserve">определения </w:t>
      </w:r>
      <w:r w:rsidRPr="007F4495">
        <w:rPr>
          <w:szCs w:val="28"/>
        </w:rPr>
        <w:t xml:space="preserve">их </w:t>
      </w:r>
      <w:r w:rsidRPr="007F4495">
        <w:rPr>
          <w:spacing w:val="2"/>
          <w:szCs w:val="28"/>
        </w:rPr>
        <w:t xml:space="preserve">диагностической </w:t>
      </w:r>
      <w:r w:rsidR="005B3B52" w:rsidRPr="007F4495">
        <w:rPr>
          <w:spacing w:val="2"/>
          <w:szCs w:val="28"/>
        </w:rPr>
        <w:t>и про</w:t>
      </w:r>
      <w:r w:rsidR="00364388">
        <w:rPr>
          <w:spacing w:val="2"/>
          <w:szCs w:val="28"/>
        </w:rPr>
        <w:t>г</w:t>
      </w:r>
      <w:r w:rsidR="005B3B52" w:rsidRPr="007F4495">
        <w:rPr>
          <w:spacing w:val="2"/>
          <w:szCs w:val="28"/>
        </w:rPr>
        <w:t xml:space="preserve">ностической </w:t>
      </w:r>
      <w:r w:rsidRPr="007F4495">
        <w:rPr>
          <w:spacing w:val="2"/>
          <w:szCs w:val="28"/>
        </w:rPr>
        <w:t xml:space="preserve">значимости. </w:t>
      </w:r>
      <w:r w:rsidRPr="007F4495">
        <w:rPr>
          <w:szCs w:val="28"/>
        </w:rPr>
        <w:t>Это маркеры окислительного стресса, показатели пуринового обмена в эритроцитах, а также бета</w:t>
      </w:r>
      <w:r w:rsidR="00364388">
        <w:rPr>
          <w:szCs w:val="28"/>
        </w:rPr>
        <w:t>-</w:t>
      </w:r>
      <w:r w:rsidRPr="007F4495">
        <w:rPr>
          <w:szCs w:val="28"/>
        </w:rPr>
        <w:t>2-микроглобулин, микровезикулы</w:t>
      </w:r>
      <w:r w:rsidRPr="007F4495">
        <w:rPr>
          <w:spacing w:val="2"/>
          <w:szCs w:val="28"/>
        </w:rPr>
        <w:t>, поскольку именно данные показатели в результате дискриминантного анализ</w:t>
      </w:r>
      <w:r w:rsidR="00364388">
        <w:rPr>
          <w:spacing w:val="2"/>
          <w:szCs w:val="28"/>
        </w:rPr>
        <w:t>а</w:t>
      </w:r>
      <w:r w:rsidRPr="007F4495">
        <w:rPr>
          <w:spacing w:val="2"/>
          <w:szCs w:val="28"/>
        </w:rPr>
        <w:t xml:space="preserve"> проявили себя диагностически значимыми.</w:t>
      </w:r>
    </w:p>
    <w:p w:rsidR="007E4F5F" w:rsidRDefault="002D5A37" w:rsidP="00C35B92">
      <w:pPr>
        <w:autoSpaceDE w:val="0"/>
        <w:autoSpaceDN w:val="0"/>
        <w:adjustRightInd w:val="0"/>
        <w:ind w:left="-142" w:right="-1"/>
        <w:jc w:val="both"/>
        <w:rPr>
          <w:szCs w:val="28"/>
        </w:rPr>
      </w:pPr>
      <w:r w:rsidRPr="007F4495">
        <w:rPr>
          <w:noProof/>
          <w:szCs w:val="28"/>
        </w:rPr>
        <w:drawing>
          <wp:inline distT="0" distB="0" distL="0" distR="0" wp14:anchorId="4967FBF1" wp14:editId="3539341A">
            <wp:extent cx="2102404" cy="1908386"/>
            <wp:effectExtent l="0" t="0" r="6350" b="0"/>
            <wp:docPr id="126941585" name="Рисунок 12694158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3C9BE1-7C35-74A0-7F62-128DBDAE0D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3C9BE1-7C35-74A0-7F62-128DBDAE0DD2}"/>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16319" r="6601" b="24"/>
                    <a:stretch/>
                  </pic:blipFill>
                  <pic:spPr bwMode="auto">
                    <a:xfrm>
                      <a:off x="0" y="0"/>
                      <a:ext cx="2102404" cy="1908386"/>
                    </a:xfrm>
                    <a:prstGeom prst="rect">
                      <a:avLst/>
                    </a:prstGeom>
                    <a:noFill/>
                    <a:ln>
                      <a:noFill/>
                    </a:ln>
                    <a:extLst>
                      <a:ext uri="{53640926-AAD7-44D8-BBD7-CCE9431645EC}">
                        <a14:shadowObscured xmlns:a14="http://schemas.microsoft.com/office/drawing/2010/main"/>
                      </a:ext>
                    </a:extLst>
                  </pic:spPr>
                </pic:pic>
              </a:graphicData>
            </a:graphic>
          </wp:inline>
        </w:drawing>
      </w:r>
      <w:r w:rsidR="00C35B92" w:rsidRPr="007F4495">
        <w:rPr>
          <w:noProof/>
          <w:szCs w:val="28"/>
        </w:rPr>
        <w:drawing>
          <wp:inline distT="0" distB="0" distL="0" distR="0" wp14:anchorId="3DB20FEA" wp14:editId="73194890">
            <wp:extent cx="2061791" cy="1802736"/>
            <wp:effectExtent l="0" t="0" r="0" b="1270"/>
            <wp:docPr id="8"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A19744-38C1-D53B-41A8-25EB456AB9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A19744-38C1-D53B-41A8-25EB456AB9DC}"/>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17131" t="4213" r="16413" b="5407"/>
                    <a:stretch/>
                  </pic:blipFill>
                  <pic:spPr bwMode="auto">
                    <a:xfrm>
                      <a:off x="0" y="0"/>
                      <a:ext cx="2080051" cy="1818701"/>
                    </a:xfrm>
                    <a:prstGeom prst="rect">
                      <a:avLst/>
                    </a:prstGeom>
                    <a:noFill/>
                    <a:ln>
                      <a:noFill/>
                    </a:ln>
                  </pic:spPr>
                </pic:pic>
              </a:graphicData>
            </a:graphic>
          </wp:inline>
        </w:drawing>
      </w:r>
      <w:r w:rsidR="00324FC3" w:rsidRPr="007F4495">
        <w:rPr>
          <w:noProof/>
          <w:szCs w:val="28"/>
        </w:rPr>
        <w:drawing>
          <wp:inline distT="0" distB="0" distL="0" distR="0" wp14:anchorId="4E623EE7" wp14:editId="1718E583">
            <wp:extent cx="2102404" cy="2142940"/>
            <wp:effectExtent l="0" t="0" r="6350" b="3810"/>
            <wp:docPr id="1608240084" name="Рисунок 160824008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72598A-CCFC-C6F0-E5B5-772F66A2E8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72598A-CCFC-C6F0-E5B5-772F66A2E8BB}"/>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16532" t="5206" r="16532"/>
                    <a:stretch/>
                  </pic:blipFill>
                  <pic:spPr bwMode="auto">
                    <a:xfrm>
                      <a:off x="0" y="0"/>
                      <a:ext cx="2114054" cy="2154815"/>
                    </a:xfrm>
                    <a:prstGeom prst="rect">
                      <a:avLst/>
                    </a:prstGeom>
                    <a:noFill/>
                    <a:ln>
                      <a:noFill/>
                    </a:ln>
                  </pic:spPr>
                </pic:pic>
              </a:graphicData>
            </a:graphic>
          </wp:inline>
        </w:drawing>
      </w:r>
      <w:r w:rsidR="00DD45CB">
        <w:rPr>
          <w:noProof/>
          <w:szCs w:val="28"/>
        </w:rPr>
        <w:t xml:space="preserve">                </w:t>
      </w:r>
      <w:r w:rsidR="00C35B92">
        <w:rPr>
          <w:noProof/>
          <w:szCs w:val="28"/>
        </w:rPr>
        <w:t xml:space="preserve">                      </w:t>
      </w:r>
      <w:r w:rsidR="00DD45CB">
        <w:rPr>
          <w:noProof/>
          <w:szCs w:val="28"/>
        </w:rPr>
        <w:t xml:space="preserve">    </w:t>
      </w:r>
      <w:r w:rsidR="00324FC3" w:rsidRPr="007F4495">
        <w:rPr>
          <w:noProof/>
          <w:szCs w:val="28"/>
        </w:rPr>
        <w:drawing>
          <wp:inline distT="0" distB="0" distL="0" distR="0" wp14:anchorId="637C8F1B" wp14:editId="34C57B53">
            <wp:extent cx="2195830" cy="2146168"/>
            <wp:effectExtent l="0" t="0" r="1270" b="635"/>
            <wp:docPr id="761242579" name="Рисунок 76124257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5318DE-6CC9-B4EA-9ADF-F3EEF445A3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5318DE-6CC9-B4EA-9ADF-F3EEF445A3B6}"/>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16531" t="5577" r="14563" b="4627"/>
                    <a:stretch/>
                  </pic:blipFill>
                  <pic:spPr bwMode="auto">
                    <a:xfrm>
                      <a:off x="0" y="0"/>
                      <a:ext cx="2221583" cy="2171339"/>
                    </a:xfrm>
                    <a:prstGeom prst="rect">
                      <a:avLst/>
                    </a:prstGeom>
                    <a:noFill/>
                    <a:ln>
                      <a:noFill/>
                    </a:ln>
                  </pic:spPr>
                </pic:pic>
              </a:graphicData>
            </a:graphic>
          </wp:inline>
        </w:drawing>
      </w:r>
    </w:p>
    <w:p w:rsidR="00324FC3" w:rsidRPr="007F4495" w:rsidRDefault="007E4F5F" w:rsidP="00C35B92">
      <w:pPr>
        <w:autoSpaceDE w:val="0"/>
        <w:autoSpaceDN w:val="0"/>
        <w:adjustRightInd w:val="0"/>
        <w:ind w:left="-142" w:right="-1"/>
        <w:jc w:val="both"/>
        <w:rPr>
          <w:szCs w:val="28"/>
        </w:rPr>
      </w:pPr>
      <w:r>
        <w:rPr>
          <w:szCs w:val="28"/>
        </w:rPr>
        <w:t xml:space="preserve">  </w:t>
      </w:r>
      <w:r w:rsidR="00324FC3" w:rsidRPr="007F4495">
        <w:rPr>
          <w:noProof/>
          <w:szCs w:val="28"/>
        </w:rPr>
        <w:drawing>
          <wp:inline distT="0" distB="0" distL="0" distR="0" wp14:anchorId="3E1EA7DC" wp14:editId="65597AB6">
            <wp:extent cx="2015109" cy="2195751"/>
            <wp:effectExtent l="0" t="0" r="4445" b="1905"/>
            <wp:docPr id="4"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2E452F0-8395-B61C-1A5E-9AC40314A7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2E452F0-8395-B61C-1A5E-9AC40314A772}"/>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23888" t="2750" r="9176"/>
                    <a:stretch/>
                  </pic:blipFill>
                  <pic:spPr bwMode="auto">
                    <a:xfrm>
                      <a:off x="0" y="0"/>
                      <a:ext cx="2026812" cy="2208503"/>
                    </a:xfrm>
                    <a:prstGeom prst="rect">
                      <a:avLst/>
                    </a:prstGeom>
                    <a:noFill/>
                    <a:ln>
                      <a:noFill/>
                    </a:ln>
                  </pic:spPr>
                </pic:pic>
              </a:graphicData>
            </a:graphic>
          </wp:inline>
        </w:drawing>
      </w:r>
      <w:r>
        <w:rPr>
          <w:noProof/>
          <w:szCs w:val="28"/>
        </w:rPr>
        <w:t xml:space="preserve">                      </w:t>
      </w:r>
      <w:r w:rsidR="00C35B92">
        <w:rPr>
          <w:noProof/>
          <w:szCs w:val="28"/>
        </w:rPr>
        <w:t xml:space="preserve">                </w:t>
      </w:r>
      <w:r>
        <w:rPr>
          <w:noProof/>
          <w:szCs w:val="28"/>
        </w:rPr>
        <w:t xml:space="preserve"> </w:t>
      </w:r>
      <w:r w:rsidR="00DD45CB">
        <w:rPr>
          <w:noProof/>
          <w:szCs w:val="28"/>
        </w:rPr>
        <w:t xml:space="preserve"> </w:t>
      </w:r>
      <w:r w:rsidR="00324FC3" w:rsidRPr="007F4495">
        <w:rPr>
          <w:noProof/>
          <w:szCs w:val="28"/>
        </w:rPr>
        <w:drawing>
          <wp:inline distT="0" distB="0" distL="0" distR="0" wp14:anchorId="71AA9907" wp14:editId="178BB2DD">
            <wp:extent cx="2113850" cy="2062480"/>
            <wp:effectExtent l="0" t="0" r="1270" b="0"/>
            <wp:docPr id="1987735142" name="Рисунок 19877351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A9EDA7-A644-9327-F6D3-D09B1A57F3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A9EDA7-A644-9327-F6D3-D09B1A57F383}"/>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15108" t="6135" r="17314" b="5950"/>
                    <a:stretch/>
                  </pic:blipFill>
                  <pic:spPr bwMode="auto">
                    <a:xfrm>
                      <a:off x="0" y="0"/>
                      <a:ext cx="2124064" cy="2072446"/>
                    </a:xfrm>
                    <a:prstGeom prst="rect">
                      <a:avLst/>
                    </a:prstGeom>
                    <a:noFill/>
                    <a:ln>
                      <a:noFill/>
                    </a:ln>
                  </pic:spPr>
                </pic:pic>
              </a:graphicData>
            </a:graphic>
          </wp:inline>
        </w:drawing>
      </w:r>
    </w:p>
    <w:p w:rsidR="00951448" w:rsidRDefault="00324FC3" w:rsidP="000E13D8">
      <w:pPr>
        <w:autoSpaceDE w:val="0"/>
        <w:autoSpaceDN w:val="0"/>
        <w:adjustRightInd w:val="0"/>
        <w:ind w:left="-142" w:right="-1"/>
        <w:jc w:val="both"/>
        <w:rPr>
          <w:szCs w:val="28"/>
        </w:rPr>
      </w:pPr>
      <w:r w:rsidRPr="007F4495">
        <w:rPr>
          <w:noProof/>
          <w:szCs w:val="28"/>
        </w:rPr>
        <w:drawing>
          <wp:inline distT="0" distB="0" distL="0" distR="0" wp14:anchorId="1BA67199" wp14:editId="0FB46B79">
            <wp:extent cx="2028190" cy="1922101"/>
            <wp:effectExtent l="0" t="0" r="3810" b="0"/>
            <wp:docPr id="713128735" name="Рисунок 71312873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93653A-E307-163D-B333-F9F6660473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93653A-E307-163D-B333-F9F6660473C9}"/>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5882" t="4105" r="16540" b="4022"/>
                    <a:stretch/>
                  </pic:blipFill>
                  <pic:spPr bwMode="auto">
                    <a:xfrm>
                      <a:off x="0" y="0"/>
                      <a:ext cx="2045845" cy="1938832"/>
                    </a:xfrm>
                    <a:prstGeom prst="rect">
                      <a:avLst/>
                    </a:prstGeom>
                    <a:noFill/>
                    <a:ln>
                      <a:noFill/>
                    </a:ln>
                  </pic:spPr>
                </pic:pic>
              </a:graphicData>
            </a:graphic>
          </wp:inline>
        </w:drawing>
      </w:r>
      <w:r w:rsidR="007E4F5F">
        <w:rPr>
          <w:szCs w:val="28"/>
        </w:rPr>
        <w:t xml:space="preserve">                  </w:t>
      </w:r>
      <w:r w:rsidR="00C35B92">
        <w:rPr>
          <w:szCs w:val="28"/>
        </w:rPr>
        <w:t xml:space="preserve">                    </w:t>
      </w:r>
      <w:r w:rsidR="007E4F5F">
        <w:rPr>
          <w:szCs w:val="28"/>
        </w:rPr>
        <w:t xml:space="preserve">    </w:t>
      </w:r>
      <w:r w:rsidRPr="007F4495">
        <w:rPr>
          <w:noProof/>
          <w:szCs w:val="28"/>
        </w:rPr>
        <w:drawing>
          <wp:inline distT="0" distB="0" distL="0" distR="0" wp14:anchorId="7DDF341C" wp14:editId="15022E3C">
            <wp:extent cx="2091365" cy="1760896"/>
            <wp:effectExtent l="0" t="0" r="4445" b="4445"/>
            <wp:docPr id="822850326" name="Рисунок 82285032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8C7CE9-7E12-FB3A-956F-B328F42082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8C7CE9-7E12-FB3A-956F-B328F4208218}"/>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15073" t="3041" r="14054" b="5086"/>
                    <a:stretch/>
                  </pic:blipFill>
                  <pic:spPr bwMode="auto">
                    <a:xfrm>
                      <a:off x="0" y="0"/>
                      <a:ext cx="2124493" cy="1788789"/>
                    </a:xfrm>
                    <a:prstGeom prst="rect">
                      <a:avLst/>
                    </a:prstGeom>
                    <a:noFill/>
                    <a:ln>
                      <a:noFill/>
                    </a:ln>
                  </pic:spPr>
                </pic:pic>
              </a:graphicData>
            </a:graphic>
          </wp:inline>
        </w:drawing>
      </w:r>
      <w:r w:rsidR="00473D8B" w:rsidRPr="007F4495">
        <w:rPr>
          <w:szCs w:val="28"/>
        </w:rPr>
        <w:t>Рисунок 8</w:t>
      </w:r>
      <w:r w:rsidR="000E296C">
        <w:rPr>
          <w:szCs w:val="28"/>
        </w:rPr>
        <w:t xml:space="preserve"> -</w:t>
      </w:r>
      <w:r w:rsidR="00473D8B" w:rsidRPr="007F4495">
        <w:rPr>
          <w:szCs w:val="28"/>
        </w:rPr>
        <w:t xml:space="preserve"> ROC-кривая микровезикулы, бета-2-микроглобулин, метилглиоксаль эритроцитов, МСГ, гипоксантин эритроцитов, гуанин плазмы, мочевая кислота эритроцитов и плазмы</w:t>
      </w:r>
      <w:r w:rsidR="000E13D8">
        <w:rPr>
          <w:szCs w:val="28"/>
        </w:rPr>
        <w:t xml:space="preserve"> </w:t>
      </w:r>
    </w:p>
    <w:p w:rsidR="00F02EFA" w:rsidRPr="007F4495" w:rsidRDefault="00C35B92" w:rsidP="00C35B92">
      <w:pPr>
        <w:pStyle w:val="a5"/>
        <w:ind w:left="-142" w:right="-1" w:firstLine="850"/>
        <w:rPr>
          <w:szCs w:val="28"/>
        </w:rPr>
      </w:pPr>
      <w:r w:rsidRPr="007F4495">
        <w:rPr>
          <w:szCs w:val="28"/>
        </w:rPr>
        <w:t xml:space="preserve">В ходе проверки диагностической значимости признака «микровезикулы», проведен </w:t>
      </w:r>
      <w:r w:rsidR="00364388" w:rsidRPr="007F4495">
        <w:rPr>
          <w:szCs w:val="28"/>
        </w:rPr>
        <w:t>ROC</w:t>
      </w:r>
      <w:r w:rsidRPr="007F4495">
        <w:rPr>
          <w:szCs w:val="28"/>
        </w:rPr>
        <w:t>-анализ. Для оценки эффективности микровезикул в качестве маркера присоединения преэклампсии была построена ROC-кривая (рисунок 8</w:t>
      </w:r>
      <w:r>
        <w:rPr>
          <w:szCs w:val="28"/>
        </w:rPr>
        <w:t>).</w:t>
      </w:r>
    </w:p>
    <w:p w:rsidR="00951448" w:rsidRDefault="00F02EFA" w:rsidP="00F02EFA">
      <w:pPr>
        <w:pStyle w:val="a5"/>
        <w:ind w:left="-142" w:right="-1" w:firstLine="850"/>
        <w:rPr>
          <w:szCs w:val="28"/>
        </w:rPr>
      </w:pPr>
      <w:r>
        <w:rPr>
          <w:szCs w:val="28"/>
        </w:rPr>
        <w:t xml:space="preserve">В таблице 51 представлены </w:t>
      </w:r>
      <w:r w:rsidRPr="007F4495">
        <w:rPr>
          <w:szCs w:val="28"/>
        </w:rPr>
        <w:t>площади кривой ROC, точки отсечки, отношение шансов бета-2-микроглобулина, эритроцитарных микровезикул, метилгликосаля эритроцитов, МСГ, гипоксантина эритроцитов, гуанина плазмы, мочевой кислоты плазмы и эритроцитов</w:t>
      </w:r>
      <w:r w:rsidR="00364388">
        <w:rPr>
          <w:szCs w:val="28"/>
        </w:rPr>
        <w:t xml:space="preserve">. </w:t>
      </w:r>
    </w:p>
    <w:p w:rsidR="00F02EFA" w:rsidRPr="007F4495" w:rsidRDefault="00F02EFA" w:rsidP="00F02EFA">
      <w:pPr>
        <w:pStyle w:val="a5"/>
        <w:ind w:left="-142" w:right="-1" w:firstLine="850"/>
        <w:rPr>
          <w:szCs w:val="28"/>
        </w:rPr>
      </w:pPr>
    </w:p>
    <w:p w:rsidR="00324FC3" w:rsidRPr="004D058D" w:rsidRDefault="007E4F5F" w:rsidP="004D058D">
      <w:pPr>
        <w:pStyle w:val="a5"/>
        <w:ind w:left="-142" w:right="-1"/>
        <w:rPr>
          <w:szCs w:val="28"/>
        </w:rPr>
      </w:pPr>
      <w:r>
        <w:rPr>
          <w:szCs w:val="28"/>
        </w:rPr>
        <w:t>Таблица 51</w:t>
      </w:r>
      <w:r w:rsidR="000E296C">
        <w:rPr>
          <w:szCs w:val="28"/>
        </w:rPr>
        <w:t xml:space="preserve"> -</w:t>
      </w:r>
      <w:r w:rsidR="00324FC3" w:rsidRPr="007F4495">
        <w:rPr>
          <w:szCs w:val="28"/>
        </w:rPr>
        <w:t xml:space="preserve"> Определение площади кривой ROC, точки отсечки, отношение шансов бета-2-микроглобулина, эритроцитарных микровезикул, метилгликосаля эритроцитов, МСГ, гипоксантина эритроцитов, гуанина плазмы, мочевой кислоты плазмы и эритроцитов</w:t>
      </w:r>
      <w:r w:rsidR="003F1508">
        <w:rPr>
          <w:szCs w:val="28"/>
        </w:rPr>
        <w:t xml:space="preserve"> </w:t>
      </w:r>
    </w:p>
    <w:p w:rsidR="00AB7224" w:rsidRDefault="00AB7224" w:rsidP="007F4495">
      <w:pPr>
        <w:pStyle w:val="a5"/>
        <w:ind w:left="-142" w:right="-1"/>
        <w:rPr>
          <w:spacing w:val="2"/>
          <w:szCs w:val="28"/>
        </w:rPr>
      </w:pPr>
    </w:p>
    <w:tbl>
      <w:tblPr>
        <w:tblStyle w:val="af0"/>
        <w:tblW w:w="9776" w:type="dxa"/>
        <w:tblInd w:w="-142" w:type="dxa"/>
        <w:tblLayout w:type="fixed"/>
        <w:tblLook w:val="04A0" w:firstRow="1" w:lastRow="0" w:firstColumn="1" w:lastColumn="0" w:noHBand="0" w:noVBand="1"/>
      </w:tblPr>
      <w:tblGrid>
        <w:gridCol w:w="1252"/>
        <w:gridCol w:w="1252"/>
        <w:gridCol w:w="1252"/>
        <w:gridCol w:w="1252"/>
        <w:gridCol w:w="1252"/>
        <w:gridCol w:w="1252"/>
        <w:gridCol w:w="1130"/>
        <w:gridCol w:w="1134"/>
      </w:tblGrid>
      <w:tr w:rsidR="00DB4D87" w:rsidRPr="004D058D" w:rsidTr="00027C90">
        <w:tc>
          <w:tcPr>
            <w:tcW w:w="1252" w:type="dxa"/>
          </w:tcPr>
          <w:p w:rsidR="00AB7224" w:rsidRPr="004D058D" w:rsidRDefault="00AB7224" w:rsidP="007F4495">
            <w:pPr>
              <w:pStyle w:val="a5"/>
              <w:ind w:left="0" w:right="-1"/>
              <w:rPr>
                <w:spacing w:val="2"/>
                <w:sz w:val="24"/>
              </w:rPr>
            </w:pPr>
          </w:p>
        </w:tc>
        <w:tc>
          <w:tcPr>
            <w:tcW w:w="1252" w:type="dxa"/>
          </w:tcPr>
          <w:p w:rsidR="00AB7224" w:rsidRPr="004D058D" w:rsidRDefault="00AB7224" w:rsidP="007F4495">
            <w:pPr>
              <w:pStyle w:val="a5"/>
              <w:ind w:left="0" w:right="-1"/>
              <w:rPr>
                <w:spacing w:val="2"/>
                <w:sz w:val="24"/>
                <w:lang w:val="en-US"/>
              </w:rPr>
            </w:pPr>
            <w:r w:rsidRPr="004D058D">
              <w:rPr>
                <w:spacing w:val="2"/>
                <w:sz w:val="24"/>
                <w:lang w:val="en-US"/>
              </w:rPr>
              <w:t>AUC (95% CI)</w:t>
            </w:r>
          </w:p>
        </w:tc>
        <w:tc>
          <w:tcPr>
            <w:tcW w:w="1252" w:type="dxa"/>
          </w:tcPr>
          <w:p w:rsidR="00AB7224" w:rsidRPr="004D058D" w:rsidRDefault="00AB7224" w:rsidP="007F4495">
            <w:pPr>
              <w:pStyle w:val="a5"/>
              <w:ind w:left="0" w:right="-1"/>
              <w:rPr>
                <w:spacing w:val="2"/>
                <w:sz w:val="24"/>
                <w:lang w:val="en-US"/>
              </w:rPr>
            </w:pPr>
            <w:r w:rsidRPr="004D058D">
              <w:rPr>
                <w:spacing w:val="2"/>
                <w:sz w:val="24"/>
                <w:lang w:val="en-US"/>
              </w:rPr>
              <w:t>P-level</w:t>
            </w:r>
          </w:p>
        </w:tc>
        <w:tc>
          <w:tcPr>
            <w:tcW w:w="1252" w:type="dxa"/>
          </w:tcPr>
          <w:p w:rsidR="00AB7224" w:rsidRPr="004D058D" w:rsidRDefault="00AB7224" w:rsidP="007F4495">
            <w:pPr>
              <w:pStyle w:val="a5"/>
              <w:ind w:left="0" w:right="-1"/>
              <w:rPr>
                <w:spacing w:val="2"/>
                <w:sz w:val="24"/>
              </w:rPr>
            </w:pPr>
            <w:r w:rsidRPr="004D058D">
              <w:rPr>
                <w:spacing w:val="2"/>
                <w:sz w:val="24"/>
                <w:lang w:val="en-US"/>
              </w:rPr>
              <w:t>J-</w:t>
            </w:r>
            <w:r w:rsidRPr="004D058D">
              <w:rPr>
                <w:spacing w:val="2"/>
                <w:sz w:val="24"/>
              </w:rPr>
              <w:t>индекс Юдена</w:t>
            </w:r>
          </w:p>
        </w:tc>
        <w:tc>
          <w:tcPr>
            <w:tcW w:w="1252" w:type="dxa"/>
          </w:tcPr>
          <w:p w:rsidR="00364388" w:rsidRDefault="00AB7224" w:rsidP="007F4495">
            <w:pPr>
              <w:pStyle w:val="a5"/>
              <w:ind w:left="0" w:right="-1"/>
              <w:rPr>
                <w:spacing w:val="2"/>
                <w:sz w:val="24"/>
              </w:rPr>
            </w:pPr>
            <w:r w:rsidRPr="004D058D">
              <w:rPr>
                <w:spacing w:val="2"/>
                <w:sz w:val="24"/>
              </w:rPr>
              <w:t>Оптима</w:t>
            </w:r>
          </w:p>
          <w:p w:rsidR="00364388" w:rsidRDefault="00AB7224" w:rsidP="007F4495">
            <w:pPr>
              <w:pStyle w:val="a5"/>
              <w:ind w:left="0" w:right="-1"/>
              <w:rPr>
                <w:spacing w:val="2"/>
                <w:sz w:val="24"/>
              </w:rPr>
            </w:pPr>
            <w:r w:rsidRPr="004D058D">
              <w:rPr>
                <w:spacing w:val="2"/>
                <w:sz w:val="24"/>
              </w:rPr>
              <w:t>льное порого</w:t>
            </w:r>
          </w:p>
          <w:p w:rsidR="00AB7224" w:rsidRPr="004D058D" w:rsidRDefault="00AB7224" w:rsidP="007F4495">
            <w:pPr>
              <w:pStyle w:val="a5"/>
              <w:ind w:left="0" w:right="-1"/>
              <w:rPr>
                <w:spacing w:val="2"/>
                <w:sz w:val="24"/>
              </w:rPr>
            </w:pPr>
            <w:r w:rsidRPr="004D058D">
              <w:rPr>
                <w:spacing w:val="2"/>
                <w:sz w:val="24"/>
              </w:rPr>
              <w:t xml:space="preserve">вое значение </w:t>
            </w:r>
          </w:p>
        </w:tc>
        <w:tc>
          <w:tcPr>
            <w:tcW w:w="1252" w:type="dxa"/>
          </w:tcPr>
          <w:p w:rsidR="00364388" w:rsidRDefault="00AB7224" w:rsidP="007F4495">
            <w:pPr>
              <w:pStyle w:val="a5"/>
              <w:ind w:left="0" w:right="-1"/>
              <w:rPr>
                <w:spacing w:val="2"/>
                <w:sz w:val="24"/>
              </w:rPr>
            </w:pPr>
            <w:r w:rsidRPr="004D058D">
              <w:rPr>
                <w:spacing w:val="2"/>
                <w:sz w:val="24"/>
              </w:rPr>
              <w:t>Чувстви</w:t>
            </w:r>
          </w:p>
          <w:p w:rsidR="00AB7224" w:rsidRPr="004D058D" w:rsidRDefault="00AB7224" w:rsidP="007F4495">
            <w:pPr>
              <w:pStyle w:val="a5"/>
              <w:ind w:left="0" w:right="-1"/>
              <w:rPr>
                <w:spacing w:val="2"/>
                <w:sz w:val="24"/>
              </w:rPr>
            </w:pPr>
            <w:r w:rsidRPr="004D058D">
              <w:rPr>
                <w:spacing w:val="2"/>
                <w:sz w:val="24"/>
              </w:rPr>
              <w:t xml:space="preserve">тельность </w:t>
            </w:r>
          </w:p>
        </w:tc>
        <w:tc>
          <w:tcPr>
            <w:tcW w:w="1130" w:type="dxa"/>
          </w:tcPr>
          <w:p w:rsidR="00AB7224" w:rsidRPr="004D058D" w:rsidRDefault="00AB7224" w:rsidP="007F4495">
            <w:pPr>
              <w:pStyle w:val="a5"/>
              <w:ind w:left="0" w:right="-1"/>
              <w:rPr>
                <w:spacing w:val="2"/>
                <w:sz w:val="24"/>
              </w:rPr>
            </w:pPr>
            <w:r w:rsidRPr="004D058D">
              <w:rPr>
                <w:spacing w:val="2"/>
                <w:sz w:val="24"/>
              </w:rPr>
              <w:t xml:space="preserve">Специфичность </w:t>
            </w:r>
          </w:p>
        </w:tc>
        <w:tc>
          <w:tcPr>
            <w:tcW w:w="1134" w:type="dxa"/>
          </w:tcPr>
          <w:p w:rsidR="00AB7224" w:rsidRPr="004D058D" w:rsidRDefault="00AB7224" w:rsidP="007F4495">
            <w:pPr>
              <w:pStyle w:val="a5"/>
              <w:ind w:left="0" w:right="-1"/>
              <w:rPr>
                <w:spacing w:val="2"/>
                <w:sz w:val="24"/>
                <w:lang w:val="en-US"/>
              </w:rPr>
            </w:pPr>
            <w:r w:rsidRPr="004D058D">
              <w:rPr>
                <w:spacing w:val="2"/>
                <w:sz w:val="24"/>
                <w:lang w:val="en-US"/>
              </w:rPr>
              <w:t>OR (CI 95%)</w:t>
            </w:r>
          </w:p>
        </w:tc>
      </w:tr>
      <w:tr w:rsidR="00C35B92" w:rsidRPr="004D058D" w:rsidTr="00027C90">
        <w:tc>
          <w:tcPr>
            <w:tcW w:w="1252" w:type="dxa"/>
          </w:tcPr>
          <w:p w:rsidR="00C35B92" w:rsidRPr="004D058D" w:rsidRDefault="00C35B92" w:rsidP="00C35B92">
            <w:pPr>
              <w:pStyle w:val="a5"/>
              <w:ind w:left="0" w:right="-1"/>
              <w:jc w:val="center"/>
              <w:rPr>
                <w:spacing w:val="2"/>
                <w:sz w:val="24"/>
              </w:rPr>
            </w:pPr>
            <w:r>
              <w:rPr>
                <w:spacing w:val="2"/>
                <w:sz w:val="24"/>
              </w:rPr>
              <w:t>1</w:t>
            </w:r>
          </w:p>
        </w:tc>
        <w:tc>
          <w:tcPr>
            <w:tcW w:w="1252" w:type="dxa"/>
          </w:tcPr>
          <w:p w:rsidR="00C35B92" w:rsidRPr="00C35B92" w:rsidRDefault="00C35B92" w:rsidP="00C35B92">
            <w:pPr>
              <w:pStyle w:val="a5"/>
              <w:ind w:left="0" w:right="-1"/>
              <w:jc w:val="center"/>
              <w:rPr>
                <w:spacing w:val="2"/>
                <w:sz w:val="24"/>
              </w:rPr>
            </w:pPr>
            <w:r>
              <w:rPr>
                <w:spacing w:val="2"/>
                <w:sz w:val="24"/>
              </w:rPr>
              <w:t>2</w:t>
            </w:r>
          </w:p>
        </w:tc>
        <w:tc>
          <w:tcPr>
            <w:tcW w:w="1252" w:type="dxa"/>
          </w:tcPr>
          <w:p w:rsidR="00C35B92" w:rsidRPr="00C35B92" w:rsidRDefault="00C35B92" w:rsidP="00C35B92">
            <w:pPr>
              <w:pStyle w:val="a5"/>
              <w:ind w:left="0" w:right="-1"/>
              <w:jc w:val="center"/>
              <w:rPr>
                <w:spacing w:val="2"/>
                <w:sz w:val="24"/>
              </w:rPr>
            </w:pPr>
            <w:r>
              <w:rPr>
                <w:spacing w:val="2"/>
                <w:sz w:val="24"/>
              </w:rPr>
              <w:t>3</w:t>
            </w:r>
          </w:p>
        </w:tc>
        <w:tc>
          <w:tcPr>
            <w:tcW w:w="1252" w:type="dxa"/>
          </w:tcPr>
          <w:p w:rsidR="00C35B92" w:rsidRPr="00C35B92" w:rsidRDefault="00C35B92" w:rsidP="00C35B92">
            <w:pPr>
              <w:pStyle w:val="a5"/>
              <w:ind w:left="0" w:right="-1"/>
              <w:jc w:val="center"/>
              <w:rPr>
                <w:spacing w:val="2"/>
                <w:sz w:val="24"/>
              </w:rPr>
            </w:pPr>
            <w:r>
              <w:rPr>
                <w:spacing w:val="2"/>
                <w:sz w:val="24"/>
              </w:rPr>
              <w:t>4</w:t>
            </w:r>
          </w:p>
        </w:tc>
        <w:tc>
          <w:tcPr>
            <w:tcW w:w="1252" w:type="dxa"/>
          </w:tcPr>
          <w:p w:rsidR="00C35B92" w:rsidRPr="004D058D" w:rsidRDefault="00C35B92" w:rsidP="00C35B92">
            <w:pPr>
              <w:pStyle w:val="a5"/>
              <w:ind w:left="0" w:right="-1"/>
              <w:jc w:val="center"/>
              <w:rPr>
                <w:spacing w:val="2"/>
                <w:sz w:val="24"/>
              </w:rPr>
            </w:pPr>
            <w:r>
              <w:rPr>
                <w:spacing w:val="2"/>
                <w:sz w:val="24"/>
              </w:rPr>
              <w:t>5</w:t>
            </w:r>
          </w:p>
        </w:tc>
        <w:tc>
          <w:tcPr>
            <w:tcW w:w="1252" w:type="dxa"/>
          </w:tcPr>
          <w:p w:rsidR="00C35B92" w:rsidRPr="004D058D" w:rsidRDefault="00C35B92" w:rsidP="00C35B92">
            <w:pPr>
              <w:pStyle w:val="a5"/>
              <w:ind w:left="0" w:right="-1"/>
              <w:jc w:val="center"/>
              <w:rPr>
                <w:spacing w:val="2"/>
                <w:sz w:val="24"/>
              </w:rPr>
            </w:pPr>
            <w:r>
              <w:rPr>
                <w:spacing w:val="2"/>
                <w:sz w:val="24"/>
              </w:rPr>
              <w:t>6</w:t>
            </w:r>
          </w:p>
        </w:tc>
        <w:tc>
          <w:tcPr>
            <w:tcW w:w="1130" w:type="dxa"/>
          </w:tcPr>
          <w:p w:rsidR="00C35B92" w:rsidRPr="004D058D" w:rsidRDefault="00C35B92" w:rsidP="00C35B92">
            <w:pPr>
              <w:pStyle w:val="a5"/>
              <w:ind w:left="0" w:right="-1"/>
              <w:jc w:val="center"/>
              <w:rPr>
                <w:spacing w:val="2"/>
                <w:sz w:val="24"/>
              </w:rPr>
            </w:pPr>
            <w:r>
              <w:rPr>
                <w:spacing w:val="2"/>
                <w:sz w:val="24"/>
              </w:rPr>
              <w:t>7</w:t>
            </w:r>
          </w:p>
        </w:tc>
        <w:tc>
          <w:tcPr>
            <w:tcW w:w="1134" w:type="dxa"/>
          </w:tcPr>
          <w:p w:rsidR="00C35B92" w:rsidRPr="00C35B92" w:rsidRDefault="00C35B92" w:rsidP="00C35B92">
            <w:pPr>
              <w:pStyle w:val="a5"/>
              <w:ind w:left="0" w:right="-1"/>
              <w:jc w:val="center"/>
              <w:rPr>
                <w:spacing w:val="2"/>
                <w:sz w:val="24"/>
              </w:rPr>
            </w:pPr>
            <w:r>
              <w:rPr>
                <w:spacing w:val="2"/>
                <w:sz w:val="24"/>
              </w:rPr>
              <w:t>8</w:t>
            </w:r>
          </w:p>
        </w:tc>
      </w:tr>
      <w:tr w:rsidR="00DB4D87" w:rsidRPr="004D058D" w:rsidTr="00027C90">
        <w:tc>
          <w:tcPr>
            <w:tcW w:w="1252" w:type="dxa"/>
          </w:tcPr>
          <w:p w:rsidR="00295705" w:rsidRPr="004D058D" w:rsidRDefault="00534DA1" w:rsidP="00295705">
            <w:pPr>
              <w:pStyle w:val="a5"/>
              <w:ind w:left="0" w:right="-1"/>
              <w:rPr>
                <w:spacing w:val="2"/>
                <w:sz w:val="24"/>
              </w:rPr>
            </w:pPr>
            <w:r w:rsidRPr="004D058D">
              <w:rPr>
                <w:spacing w:val="2"/>
                <w:sz w:val="24"/>
              </w:rPr>
              <w:t>В2М, нг/мл</w:t>
            </w:r>
          </w:p>
        </w:tc>
        <w:tc>
          <w:tcPr>
            <w:tcW w:w="1252" w:type="dxa"/>
          </w:tcPr>
          <w:p w:rsidR="00295705" w:rsidRPr="004D058D" w:rsidRDefault="00295705" w:rsidP="00295705">
            <w:pPr>
              <w:pStyle w:val="a5"/>
              <w:ind w:left="0" w:right="-1"/>
              <w:rPr>
                <w:spacing w:val="2"/>
                <w:sz w:val="24"/>
              </w:rPr>
            </w:pPr>
            <w:r w:rsidRPr="004D058D">
              <w:rPr>
                <w:spacing w:val="2"/>
                <w:sz w:val="24"/>
                <w:lang w:val="en-US"/>
              </w:rPr>
              <w:t>0,818</w:t>
            </w:r>
            <w:r w:rsidRPr="004D058D">
              <w:rPr>
                <w:spacing w:val="2"/>
                <w:sz w:val="24"/>
              </w:rPr>
              <w:t>(0,686-0,911)</w:t>
            </w:r>
          </w:p>
        </w:tc>
        <w:tc>
          <w:tcPr>
            <w:tcW w:w="1252" w:type="dxa"/>
          </w:tcPr>
          <w:p w:rsidR="00295705" w:rsidRPr="004D058D" w:rsidRDefault="00295705" w:rsidP="00295705">
            <w:pPr>
              <w:pStyle w:val="a5"/>
              <w:ind w:left="0" w:right="-1"/>
              <w:rPr>
                <w:spacing w:val="2"/>
                <w:sz w:val="24"/>
              </w:rPr>
            </w:pPr>
            <w:r w:rsidRPr="004D058D">
              <w:rPr>
                <w:spacing w:val="2"/>
                <w:sz w:val="24"/>
              </w:rPr>
              <w:t>0,0001</w:t>
            </w:r>
          </w:p>
        </w:tc>
        <w:tc>
          <w:tcPr>
            <w:tcW w:w="1252" w:type="dxa"/>
          </w:tcPr>
          <w:p w:rsidR="00295705" w:rsidRPr="004D058D" w:rsidRDefault="00295705" w:rsidP="00295705">
            <w:pPr>
              <w:pStyle w:val="a5"/>
              <w:ind w:left="0" w:right="-1"/>
              <w:rPr>
                <w:spacing w:val="2"/>
                <w:sz w:val="24"/>
              </w:rPr>
            </w:pPr>
            <w:r w:rsidRPr="004D058D">
              <w:rPr>
                <w:spacing w:val="2"/>
                <w:sz w:val="24"/>
              </w:rPr>
              <w:t>0,6154</w:t>
            </w:r>
          </w:p>
        </w:tc>
        <w:tc>
          <w:tcPr>
            <w:tcW w:w="1252" w:type="dxa"/>
          </w:tcPr>
          <w:p w:rsidR="00295705" w:rsidRPr="004D058D" w:rsidRDefault="00DB4D87" w:rsidP="00295705">
            <w:pPr>
              <w:pStyle w:val="a5"/>
              <w:ind w:left="0" w:right="-1"/>
              <w:rPr>
                <w:spacing w:val="2"/>
                <w:sz w:val="24"/>
              </w:rPr>
            </w:pPr>
            <w:r w:rsidRPr="004D058D">
              <w:rPr>
                <w:spacing w:val="2"/>
                <w:sz w:val="24"/>
              </w:rPr>
              <w:t xml:space="preserve">≤ </w:t>
            </w:r>
            <w:r w:rsidR="00295705" w:rsidRPr="004D058D">
              <w:rPr>
                <w:spacing w:val="2"/>
                <w:sz w:val="24"/>
              </w:rPr>
              <w:t>2,88</w:t>
            </w:r>
          </w:p>
        </w:tc>
        <w:tc>
          <w:tcPr>
            <w:tcW w:w="1252" w:type="dxa"/>
          </w:tcPr>
          <w:p w:rsidR="00295705" w:rsidRPr="004D058D" w:rsidRDefault="00295705" w:rsidP="00295705">
            <w:pPr>
              <w:pStyle w:val="a5"/>
              <w:ind w:left="0" w:right="-1"/>
              <w:rPr>
                <w:spacing w:val="2"/>
                <w:sz w:val="24"/>
              </w:rPr>
            </w:pPr>
            <w:r w:rsidRPr="004D058D">
              <w:rPr>
                <w:spacing w:val="2"/>
                <w:sz w:val="24"/>
              </w:rPr>
              <w:t>76,92</w:t>
            </w:r>
          </w:p>
        </w:tc>
        <w:tc>
          <w:tcPr>
            <w:tcW w:w="1130" w:type="dxa"/>
          </w:tcPr>
          <w:p w:rsidR="00295705" w:rsidRPr="004D058D" w:rsidRDefault="00DB4D87" w:rsidP="00295705">
            <w:pPr>
              <w:pStyle w:val="a5"/>
              <w:ind w:left="0" w:right="-1"/>
              <w:rPr>
                <w:spacing w:val="2"/>
                <w:sz w:val="24"/>
              </w:rPr>
            </w:pPr>
            <w:r w:rsidRPr="004D058D">
              <w:rPr>
                <w:spacing w:val="2"/>
                <w:sz w:val="24"/>
              </w:rPr>
              <w:t>84,62</w:t>
            </w:r>
          </w:p>
        </w:tc>
        <w:tc>
          <w:tcPr>
            <w:tcW w:w="1134" w:type="dxa"/>
          </w:tcPr>
          <w:p w:rsidR="00DB4D87" w:rsidRPr="004D058D" w:rsidRDefault="00DB4D87" w:rsidP="00DB4D87">
            <w:pPr>
              <w:pStyle w:val="a5"/>
              <w:ind w:right="-1"/>
              <w:rPr>
                <w:spacing w:val="2"/>
                <w:sz w:val="24"/>
              </w:rPr>
            </w:pPr>
            <w:r w:rsidRPr="004D058D">
              <w:rPr>
                <w:spacing w:val="2"/>
                <w:sz w:val="24"/>
              </w:rPr>
              <w:t>18,333 (4,509;</w:t>
            </w:r>
          </w:p>
          <w:p w:rsidR="00295705" w:rsidRPr="004D058D" w:rsidRDefault="00DB4D87" w:rsidP="00DB4D87">
            <w:pPr>
              <w:pStyle w:val="a5"/>
              <w:ind w:left="0" w:right="-1"/>
              <w:rPr>
                <w:spacing w:val="2"/>
                <w:sz w:val="24"/>
              </w:rPr>
            </w:pPr>
            <w:r w:rsidRPr="004D058D">
              <w:rPr>
                <w:spacing w:val="2"/>
                <w:sz w:val="24"/>
              </w:rPr>
              <w:t>74,541)</w:t>
            </w:r>
          </w:p>
        </w:tc>
      </w:tr>
      <w:tr w:rsidR="00DB4D87" w:rsidRPr="004D058D" w:rsidTr="00027C90">
        <w:tc>
          <w:tcPr>
            <w:tcW w:w="1252" w:type="dxa"/>
          </w:tcPr>
          <w:p w:rsidR="00364388" w:rsidRDefault="00534DA1" w:rsidP="00295705">
            <w:pPr>
              <w:pStyle w:val="a5"/>
              <w:ind w:left="0" w:right="-1"/>
              <w:rPr>
                <w:spacing w:val="2"/>
                <w:sz w:val="24"/>
              </w:rPr>
            </w:pPr>
            <w:r w:rsidRPr="004D058D">
              <w:rPr>
                <w:spacing w:val="2"/>
                <w:sz w:val="24"/>
              </w:rPr>
              <w:t>Эритроцитарные микрове</w:t>
            </w:r>
          </w:p>
          <w:p w:rsidR="00534DA1" w:rsidRPr="004D058D" w:rsidRDefault="00534DA1" w:rsidP="00295705">
            <w:pPr>
              <w:pStyle w:val="a5"/>
              <w:ind w:left="0" w:right="-1"/>
              <w:rPr>
                <w:spacing w:val="2"/>
                <w:sz w:val="24"/>
              </w:rPr>
            </w:pPr>
            <w:r w:rsidRPr="004D058D">
              <w:rPr>
                <w:spacing w:val="2"/>
                <w:sz w:val="24"/>
              </w:rPr>
              <w:t>зикулы усл. ед.</w:t>
            </w:r>
          </w:p>
        </w:tc>
        <w:tc>
          <w:tcPr>
            <w:tcW w:w="1252" w:type="dxa"/>
          </w:tcPr>
          <w:p w:rsidR="00DB4D87" w:rsidRPr="004D058D" w:rsidRDefault="00DB4D87" w:rsidP="00DB4D87">
            <w:pPr>
              <w:pStyle w:val="a5"/>
              <w:ind w:right="-1"/>
              <w:rPr>
                <w:spacing w:val="2"/>
                <w:sz w:val="24"/>
              </w:rPr>
            </w:pPr>
            <w:r w:rsidRPr="004D058D">
              <w:rPr>
                <w:spacing w:val="2"/>
                <w:sz w:val="24"/>
              </w:rPr>
              <w:t>0,906</w:t>
            </w:r>
          </w:p>
          <w:p w:rsidR="00295705" w:rsidRPr="004D058D" w:rsidRDefault="00DB4D87" w:rsidP="00DB4D87">
            <w:pPr>
              <w:pStyle w:val="a5"/>
              <w:ind w:left="0" w:right="-1"/>
              <w:rPr>
                <w:spacing w:val="2"/>
                <w:sz w:val="24"/>
              </w:rPr>
            </w:pPr>
            <w:r w:rsidRPr="004D058D">
              <w:rPr>
                <w:spacing w:val="2"/>
                <w:sz w:val="24"/>
              </w:rPr>
              <w:t>(0,625-0,817)</w:t>
            </w:r>
          </w:p>
        </w:tc>
        <w:tc>
          <w:tcPr>
            <w:tcW w:w="1252" w:type="dxa"/>
          </w:tcPr>
          <w:p w:rsidR="00295705" w:rsidRPr="004D058D" w:rsidRDefault="00DB4D87" w:rsidP="00295705">
            <w:pPr>
              <w:pStyle w:val="a5"/>
              <w:ind w:left="0" w:right="-1"/>
              <w:rPr>
                <w:spacing w:val="2"/>
                <w:sz w:val="24"/>
              </w:rPr>
            </w:pPr>
            <w:r w:rsidRPr="004D058D">
              <w:rPr>
                <w:spacing w:val="2"/>
                <w:sz w:val="24"/>
              </w:rPr>
              <w:t>0,0001</w:t>
            </w:r>
          </w:p>
        </w:tc>
        <w:tc>
          <w:tcPr>
            <w:tcW w:w="1252" w:type="dxa"/>
          </w:tcPr>
          <w:p w:rsidR="00295705" w:rsidRPr="004D058D" w:rsidRDefault="00DB4D87" w:rsidP="00295705">
            <w:pPr>
              <w:pStyle w:val="a5"/>
              <w:ind w:left="0" w:right="-1"/>
              <w:rPr>
                <w:spacing w:val="2"/>
                <w:sz w:val="24"/>
              </w:rPr>
            </w:pPr>
            <w:r w:rsidRPr="004D058D">
              <w:rPr>
                <w:spacing w:val="2"/>
                <w:sz w:val="24"/>
              </w:rPr>
              <w:t>0,7333</w:t>
            </w:r>
          </w:p>
        </w:tc>
        <w:tc>
          <w:tcPr>
            <w:tcW w:w="1252" w:type="dxa"/>
          </w:tcPr>
          <w:p w:rsidR="00295705" w:rsidRPr="004D058D" w:rsidRDefault="00DB4D87" w:rsidP="00295705">
            <w:pPr>
              <w:pStyle w:val="a5"/>
              <w:ind w:left="0" w:right="-1"/>
              <w:rPr>
                <w:spacing w:val="2"/>
                <w:sz w:val="24"/>
              </w:rPr>
            </w:pPr>
            <w:r w:rsidRPr="004D058D">
              <w:rPr>
                <w:spacing w:val="2"/>
                <w:sz w:val="24"/>
              </w:rPr>
              <w:t>≤ 51</w:t>
            </w:r>
          </w:p>
        </w:tc>
        <w:tc>
          <w:tcPr>
            <w:tcW w:w="1252" w:type="dxa"/>
          </w:tcPr>
          <w:p w:rsidR="00295705" w:rsidRPr="004D058D" w:rsidRDefault="00DB4D87" w:rsidP="00295705">
            <w:pPr>
              <w:pStyle w:val="a5"/>
              <w:ind w:left="0" w:right="-1"/>
              <w:rPr>
                <w:spacing w:val="2"/>
                <w:sz w:val="24"/>
              </w:rPr>
            </w:pPr>
            <w:r w:rsidRPr="004D058D">
              <w:rPr>
                <w:spacing w:val="2"/>
                <w:sz w:val="24"/>
              </w:rPr>
              <w:t>83,33</w:t>
            </w:r>
          </w:p>
        </w:tc>
        <w:tc>
          <w:tcPr>
            <w:tcW w:w="1130" w:type="dxa"/>
          </w:tcPr>
          <w:p w:rsidR="00295705" w:rsidRPr="004D058D" w:rsidRDefault="00DB4D87" w:rsidP="00295705">
            <w:pPr>
              <w:pStyle w:val="a5"/>
              <w:ind w:left="0" w:right="-1"/>
              <w:rPr>
                <w:spacing w:val="2"/>
                <w:sz w:val="24"/>
              </w:rPr>
            </w:pPr>
            <w:r w:rsidRPr="004D058D">
              <w:rPr>
                <w:spacing w:val="2"/>
                <w:sz w:val="24"/>
              </w:rPr>
              <w:t>90,0</w:t>
            </w:r>
          </w:p>
        </w:tc>
        <w:tc>
          <w:tcPr>
            <w:tcW w:w="1134" w:type="dxa"/>
          </w:tcPr>
          <w:p w:rsidR="00DB4D87" w:rsidRPr="004D058D" w:rsidRDefault="00DB4D87" w:rsidP="00DB4D87">
            <w:pPr>
              <w:pStyle w:val="a5"/>
              <w:ind w:right="-1"/>
              <w:rPr>
                <w:spacing w:val="2"/>
                <w:sz w:val="24"/>
              </w:rPr>
            </w:pPr>
            <w:r w:rsidRPr="004D058D">
              <w:rPr>
                <w:spacing w:val="2"/>
                <w:sz w:val="24"/>
              </w:rPr>
              <w:t>11,735 (3,417;</w:t>
            </w:r>
          </w:p>
          <w:p w:rsidR="00295705" w:rsidRPr="004D058D" w:rsidRDefault="00DB4D87" w:rsidP="00DB4D87">
            <w:pPr>
              <w:pStyle w:val="a5"/>
              <w:ind w:left="0" w:right="-1"/>
              <w:rPr>
                <w:spacing w:val="2"/>
                <w:sz w:val="24"/>
              </w:rPr>
            </w:pPr>
            <w:r w:rsidRPr="004D058D">
              <w:rPr>
                <w:spacing w:val="2"/>
                <w:sz w:val="24"/>
              </w:rPr>
              <w:t>42,581)</w:t>
            </w:r>
          </w:p>
        </w:tc>
      </w:tr>
      <w:tr w:rsidR="00DB4D87" w:rsidRPr="004D058D" w:rsidTr="00027C90">
        <w:tc>
          <w:tcPr>
            <w:tcW w:w="1252" w:type="dxa"/>
          </w:tcPr>
          <w:p w:rsidR="00295705" w:rsidRPr="004D058D" w:rsidRDefault="00534DA1" w:rsidP="00295705">
            <w:pPr>
              <w:pStyle w:val="a5"/>
              <w:ind w:left="0" w:right="-1"/>
              <w:rPr>
                <w:spacing w:val="2"/>
                <w:sz w:val="24"/>
              </w:rPr>
            </w:pPr>
            <w:r w:rsidRPr="004D058D">
              <w:rPr>
                <w:spacing w:val="2"/>
                <w:sz w:val="24"/>
              </w:rPr>
              <w:t>Метилглиоксаль эритроцитов нмоль/мл</w:t>
            </w:r>
          </w:p>
        </w:tc>
        <w:tc>
          <w:tcPr>
            <w:tcW w:w="1252" w:type="dxa"/>
          </w:tcPr>
          <w:p w:rsidR="00DB4D87" w:rsidRPr="004D058D" w:rsidRDefault="00DB4D87" w:rsidP="00DB4D87">
            <w:pPr>
              <w:pStyle w:val="a5"/>
              <w:ind w:right="-1"/>
              <w:rPr>
                <w:spacing w:val="2"/>
                <w:sz w:val="24"/>
              </w:rPr>
            </w:pPr>
            <w:r w:rsidRPr="004D058D">
              <w:rPr>
                <w:spacing w:val="2"/>
                <w:sz w:val="24"/>
              </w:rPr>
              <w:t>0,657</w:t>
            </w:r>
          </w:p>
          <w:p w:rsidR="00295705" w:rsidRPr="004D058D" w:rsidRDefault="00DB4D87" w:rsidP="00DB4D87">
            <w:pPr>
              <w:pStyle w:val="a5"/>
              <w:ind w:left="0" w:right="-1"/>
              <w:rPr>
                <w:spacing w:val="2"/>
                <w:sz w:val="24"/>
              </w:rPr>
            </w:pPr>
            <w:r w:rsidRPr="004D058D">
              <w:rPr>
                <w:spacing w:val="2"/>
                <w:sz w:val="24"/>
              </w:rPr>
              <w:t>(0,524-0,774)</w:t>
            </w:r>
          </w:p>
        </w:tc>
        <w:tc>
          <w:tcPr>
            <w:tcW w:w="1252" w:type="dxa"/>
          </w:tcPr>
          <w:p w:rsidR="00295705" w:rsidRPr="004D058D" w:rsidRDefault="00DB4D87" w:rsidP="00295705">
            <w:pPr>
              <w:pStyle w:val="a5"/>
              <w:ind w:left="0" w:right="-1"/>
              <w:rPr>
                <w:spacing w:val="2"/>
                <w:sz w:val="24"/>
              </w:rPr>
            </w:pPr>
            <w:r w:rsidRPr="004D058D">
              <w:rPr>
                <w:spacing w:val="2"/>
                <w:sz w:val="24"/>
              </w:rPr>
              <w:t>0,0001</w:t>
            </w:r>
          </w:p>
        </w:tc>
        <w:tc>
          <w:tcPr>
            <w:tcW w:w="1252" w:type="dxa"/>
          </w:tcPr>
          <w:p w:rsidR="00295705" w:rsidRPr="004D058D" w:rsidRDefault="00DB4D87" w:rsidP="00295705">
            <w:pPr>
              <w:pStyle w:val="a5"/>
              <w:ind w:left="0" w:right="-1"/>
              <w:rPr>
                <w:spacing w:val="2"/>
                <w:sz w:val="24"/>
              </w:rPr>
            </w:pPr>
            <w:r w:rsidRPr="004D058D">
              <w:rPr>
                <w:spacing w:val="2"/>
                <w:sz w:val="24"/>
              </w:rPr>
              <w:t>0,3075</w:t>
            </w:r>
          </w:p>
        </w:tc>
        <w:tc>
          <w:tcPr>
            <w:tcW w:w="1252" w:type="dxa"/>
          </w:tcPr>
          <w:p w:rsidR="00295705" w:rsidRPr="004D058D" w:rsidRDefault="00DB4D87" w:rsidP="00295705">
            <w:pPr>
              <w:pStyle w:val="a5"/>
              <w:ind w:left="0" w:right="-1"/>
              <w:rPr>
                <w:spacing w:val="2"/>
                <w:sz w:val="24"/>
              </w:rPr>
            </w:pPr>
            <w:r w:rsidRPr="004D058D">
              <w:rPr>
                <w:spacing w:val="2"/>
                <w:sz w:val="24"/>
              </w:rPr>
              <w:t>≤ 0,537</w:t>
            </w:r>
          </w:p>
        </w:tc>
        <w:tc>
          <w:tcPr>
            <w:tcW w:w="1252" w:type="dxa"/>
          </w:tcPr>
          <w:p w:rsidR="00295705" w:rsidRPr="004D058D" w:rsidRDefault="00DB4D87" w:rsidP="00295705">
            <w:pPr>
              <w:pStyle w:val="a5"/>
              <w:ind w:left="0" w:right="-1"/>
              <w:rPr>
                <w:spacing w:val="2"/>
                <w:sz w:val="24"/>
              </w:rPr>
            </w:pPr>
            <w:r w:rsidRPr="004D058D">
              <w:rPr>
                <w:spacing w:val="2"/>
                <w:sz w:val="24"/>
              </w:rPr>
              <w:t>77,42</w:t>
            </w:r>
          </w:p>
        </w:tc>
        <w:tc>
          <w:tcPr>
            <w:tcW w:w="1130" w:type="dxa"/>
          </w:tcPr>
          <w:p w:rsidR="00295705" w:rsidRPr="004D058D" w:rsidRDefault="00DB4D87" w:rsidP="00295705">
            <w:pPr>
              <w:pStyle w:val="a5"/>
              <w:ind w:left="0" w:right="-1"/>
              <w:rPr>
                <w:spacing w:val="2"/>
                <w:sz w:val="24"/>
              </w:rPr>
            </w:pPr>
            <w:r w:rsidRPr="004D058D">
              <w:rPr>
                <w:spacing w:val="2"/>
                <w:sz w:val="24"/>
              </w:rPr>
              <w:t>53,33</w:t>
            </w:r>
          </w:p>
        </w:tc>
        <w:tc>
          <w:tcPr>
            <w:tcW w:w="1134" w:type="dxa"/>
          </w:tcPr>
          <w:p w:rsidR="00DB4D87" w:rsidRPr="004D058D" w:rsidRDefault="00DB4D87" w:rsidP="00DB4D87">
            <w:pPr>
              <w:pStyle w:val="a5"/>
              <w:ind w:right="-1"/>
              <w:rPr>
                <w:spacing w:val="2"/>
                <w:sz w:val="24"/>
              </w:rPr>
            </w:pPr>
            <w:r w:rsidRPr="004D058D">
              <w:rPr>
                <w:spacing w:val="2"/>
                <w:sz w:val="24"/>
              </w:rPr>
              <w:t>3,918 (1,296;</w:t>
            </w:r>
          </w:p>
          <w:p w:rsidR="00295705" w:rsidRPr="004D058D" w:rsidRDefault="00DB4D87" w:rsidP="00DB4D87">
            <w:pPr>
              <w:pStyle w:val="a5"/>
              <w:ind w:left="0" w:right="-1"/>
              <w:rPr>
                <w:spacing w:val="2"/>
                <w:sz w:val="24"/>
              </w:rPr>
            </w:pPr>
            <w:r w:rsidRPr="004D058D">
              <w:rPr>
                <w:spacing w:val="2"/>
                <w:sz w:val="24"/>
              </w:rPr>
              <w:t>11,843)</w:t>
            </w:r>
          </w:p>
        </w:tc>
      </w:tr>
      <w:tr w:rsidR="00DB4D87" w:rsidRPr="004D058D" w:rsidTr="00027C90">
        <w:tc>
          <w:tcPr>
            <w:tcW w:w="1252" w:type="dxa"/>
          </w:tcPr>
          <w:p w:rsidR="00295705" w:rsidRPr="004D058D" w:rsidRDefault="00534DA1" w:rsidP="00295705">
            <w:pPr>
              <w:pStyle w:val="a5"/>
              <w:ind w:left="0" w:right="-1"/>
              <w:rPr>
                <w:spacing w:val="2"/>
                <w:sz w:val="24"/>
              </w:rPr>
            </w:pPr>
            <w:r w:rsidRPr="004D058D">
              <w:rPr>
                <w:spacing w:val="2"/>
                <w:sz w:val="24"/>
              </w:rPr>
              <w:t>Мембраносвязанный гемоглобин %</w:t>
            </w:r>
          </w:p>
        </w:tc>
        <w:tc>
          <w:tcPr>
            <w:tcW w:w="1252" w:type="dxa"/>
          </w:tcPr>
          <w:p w:rsidR="00DB4D87" w:rsidRPr="004D058D" w:rsidRDefault="00DB4D87" w:rsidP="00DB4D87">
            <w:pPr>
              <w:pStyle w:val="a5"/>
              <w:ind w:right="-1"/>
              <w:rPr>
                <w:spacing w:val="2"/>
                <w:sz w:val="24"/>
              </w:rPr>
            </w:pPr>
            <w:r w:rsidRPr="004D058D">
              <w:rPr>
                <w:spacing w:val="2"/>
                <w:sz w:val="24"/>
              </w:rPr>
              <w:t>0,824</w:t>
            </w:r>
          </w:p>
          <w:p w:rsidR="00DB4D87" w:rsidRPr="004D058D" w:rsidRDefault="00DB4D87" w:rsidP="00DB4D87">
            <w:pPr>
              <w:pStyle w:val="a5"/>
              <w:ind w:right="-1"/>
              <w:rPr>
                <w:spacing w:val="2"/>
                <w:sz w:val="24"/>
              </w:rPr>
            </w:pPr>
            <w:r w:rsidRPr="004D058D">
              <w:rPr>
                <w:spacing w:val="2"/>
                <w:sz w:val="24"/>
              </w:rPr>
              <w:t>(0,722-</w:t>
            </w:r>
          </w:p>
          <w:p w:rsidR="00295705" w:rsidRPr="004D058D" w:rsidRDefault="00DB4D87" w:rsidP="00DB4D87">
            <w:pPr>
              <w:pStyle w:val="a5"/>
              <w:ind w:left="0" w:right="-1"/>
              <w:rPr>
                <w:spacing w:val="2"/>
                <w:sz w:val="24"/>
              </w:rPr>
            </w:pPr>
            <w:r w:rsidRPr="004D058D">
              <w:rPr>
                <w:spacing w:val="2"/>
                <w:sz w:val="24"/>
              </w:rPr>
              <w:t>0,901)</w:t>
            </w:r>
          </w:p>
        </w:tc>
        <w:tc>
          <w:tcPr>
            <w:tcW w:w="1252" w:type="dxa"/>
          </w:tcPr>
          <w:p w:rsidR="00295705" w:rsidRPr="004D058D" w:rsidRDefault="00DB4D87" w:rsidP="00295705">
            <w:pPr>
              <w:pStyle w:val="a5"/>
              <w:ind w:left="0" w:right="-1"/>
              <w:rPr>
                <w:spacing w:val="2"/>
                <w:sz w:val="24"/>
              </w:rPr>
            </w:pPr>
            <w:r w:rsidRPr="004D058D">
              <w:rPr>
                <w:spacing w:val="2"/>
                <w:sz w:val="24"/>
              </w:rPr>
              <w:t>0,0001</w:t>
            </w:r>
          </w:p>
        </w:tc>
        <w:tc>
          <w:tcPr>
            <w:tcW w:w="1252" w:type="dxa"/>
          </w:tcPr>
          <w:p w:rsidR="00295705" w:rsidRPr="004D058D" w:rsidRDefault="00DB4D87" w:rsidP="00295705">
            <w:pPr>
              <w:pStyle w:val="a5"/>
              <w:ind w:left="0" w:right="-1"/>
              <w:rPr>
                <w:spacing w:val="2"/>
                <w:sz w:val="24"/>
              </w:rPr>
            </w:pPr>
            <w:r w:rsidRPr="004D058D">
              <w:rPr>
                <w:spacing w:val="2"/>
                <w:sz w:val="24"/>
              </w:rPr>
              <w:t>0,6412</w:t>
            </w:r>
          </w:p>
        </w:tc>
        <w:tc>
          <w:tcPr>
            <w:tcW w:w="1252" w:type="dxa"/>
          </w:tcPr>
          <w:p w:rsidR="00295705" w:rsidRPr="004D058D" w:rsidRDefault="00DB4D87" w:rsidP="00295705">
            <w:pPr>
              <w:pStyle w:val="a5"/>
              <w:ind w:left="0" w:right="-1"/>
              <w:rPr>
                <w:spacing w:val="2"/>
                <w:sz w:val="24"/>
              </w:rPr>
            </w:pPr>
            <w:r w:rsidRPr="004D058D">
              <w:rPr>
                <w:spacing w:val="2"/>
                <w:sz w:val="24"/>
              </w:rPr>
              <w:t>≤8,97</w:t>
            </w:r>
          </w:p>
        </w:tc>
        <w:tc>
          <w:tcPr>
            <w:tcW w:w="1252" w:type="dxa"/>
          </w:tcPr>
          <w:p w:rsidR="00295705" w:rsidRPr="004D058D" w:rsidRDefault="00DB4D87" w:rsidP="00295705">
            <w:pPr>
              <w:pStyle w:val="a5"/>
              <w:ind w:left="0" w:right="-1"/>
              <w:rPr>
                <w:spacing w:val="2"/>
                <w:sz w:val="24"/>
              </w:rPr>
            </w:pPr>
            <w:r w:rsidRPr="004D058D">
              <w:rPr>
                <w:spacing w:val="2"/>
                <w:sz w:val="24"/>
              </w:rPr>
              <w:t>76,32</w:t>
            </w:r>
          </w:p>
        </w:tc>
        <w:tc>
          <w:tcPr>
            <w:tcW w:w="1130" w:type="dxa"/>
          </w:tcPr>
          <w:p w:rsidR="00295705" w:rsidRPr="004D058D" w:rsidRDefault="00DB4D87" w:rsidP="00295705">
            <w:pPr>
              <w:pStyle w:val="a5"/>
              <w:ind w:left="0" w:right="-1"/>
              <w:rPr>
                <w:spacing w:val="2"/>
                <w:sz w:val="24"/>
              </w:rPr>
            </w:pPr>
            <w:r w:rsidRPr="004D058D">
              <w:rPr>
                <w:spacing w:val="2"/>
                <w:sz w:val="24"/>
              </w:rPr>
              <w:t>87,80</w:t>
            </w:r>
          </w:p>
        </w:tc>
        <w:tc>
          <w:tcPr>
            <w:tcW w:w="1134" w:type="dxa"/>
          </w:tcPr>
          <w:p w:rsidR="00DB4D87" w:rsidRPr="004D058D" w:rsidRDefault="00DB4D87" w:rsidP="00DB4D87">
            <w:pPr>
              <w:pStyle w:val="a5"/>
              <w:ind w:right="-1"/>
              <w:rPr>
                <w:spacing w:val="2"/>
                <w:sz w:val="24"/>
              </w:rPr>
            </w:pPr>
            <w:r w:rsidRPr="004D058D">
              <w:rPr>
                <w:spacing w:val="2"/>
                <w:sz w:val="24"/>
              </w:rPr>
              <w:t>23,200 (7,004;</w:t>
            </w:r>
          </w:p>
          <w:p w:rsidR="00295705" w:rsidRPr="004D058D" w:rsidRDefault="00DB4D87" w:rsidP="00DB4D87">
            <w:pPr>
              <w:pStyle w:val="a5"/>
              <w:ind w:left="0" w:right="-1"/>
              <w:rPr>
                <w:spacing w:val="2"/>
                <w:sz w:val="24"/>
              </w:rPr>
            </w:pPr>
            <w:r w:rsidRPr="004D058D">
              <w:rPr>
                <w:spacing w:val="2"/>
                <w:sz w:val="24"/>
              </w:rPr>
              <w:t>76,845)</w:t>
            </w:r>
          </w:p>
        </w:tc>
      </w:tr>
      <w:tr w:rsidR="00DB4D87" w:rsidRPr="004D058D" w:rsidTr="00027C90">
        <w:tc>
          <w:tcPr>
            <w:tcW w:w="1252" w:type="dxa"/>
          </w:tcPr>
          <w:p w:rsidR="00295705" w:rsidRPr="004D058D" w:rsidRDefault="00534DA1" w:rsidP="00295705">
            <w:pPr>
              <w:pStyle w:val="a5"/>
              <w:ind w:left="0" w:right="-1"/>
              <w:rPr>
                <w:spacing w:val="2"/>
                <w:sz w:val="24"/>
              </w:rPr>
            </w:pPr>
            <w:r w:rsidRPr="004D058D">
              <w:rPr>
                <w:spacing w:val="2"/>
                <w:sz w:val="24"/>
              </w:rPr>
              <w:t>Гипоксантин эритроцитов ед.</w:t>
            </w:r>
            <w:r w:rsidR="0059307E">
              <w:rPr>
                <w:spacing w:val="2"/>
                <w:sz w:val="24"/>
                <w:lang w:val="kk-KZ"/>
              </w:rPr>
              <w:t xml:space="preserve"> </w:t>
            </w:r>
            <w:r w:rsidRPr="004D058D">
              <w:rPr>
                <w:spacing w:val="2"/>
                <w:sz w:val="24"/>
              </w:rPr>
              <w:t>оптич.</w:t>
            </w:r>
            <w:r w:rsidR="0059307E">
              <w:rPr>
                <w:spacing w:val="2"/>
                <w:sz w:val="24"/>
                <w:lang w:val="kk-KZ"/>
              </w:rPr>
              <w:t xml:space="preserve"> </w:t>
            </w:r>
            <w:r w:rsidRPr="004D058D">
              <w:rPr>
                <w:spacing w:val="2"/>
                <w:sz w:val="24"/>
              </w:rPr>
              <w:t>плотности</w:t>
            </w:r>
          </w:p>
        </w:tc>
        <w:tc>
          <w:tcPr>
            <w:tcW w:w="1252" w:type="dxa"/>
          </w:tcPr>
          <w:p w:rsidR="00DB4D87" w:rsidRPr="004D058D" w:rsidRDefault="00DB4D87" w:rsidP="00DB4D87">
            <w:pPr>
              <w:pStyle w:val="a5"/>
              <w:ind w:right="-1"/>
              <w:rPr>
                <w:spacing w:val="2"/>
                <w:sz w:val="24"/>
              </w:rPr>
            </w:pPr>
            <w:r w:rsidRPr="004D058D">
              <w:rPr>
                <w:spacing w:val="2"/>
                <w:sz w:val="24"/>
              </w:rPr>
              <w:t>0,687</w:t>
            </w:r>
          </w:p>
          <w:p w:rsidR="00295705" w:rsidRPr="004D058D" w:rsidRDefault="00DB4D87" w:rsidP="00DB4D87">
            <w:pPr>
              <w:pStyle w:val="a5"/>
              <w:ind w:left="0" w:right="-1"/>
              <w:rPr>
                <w:spacing w:val="2"/>
                <w:sz w:val="24"/>
              </w:rPr>
            </w:pPr>
            <w:r w:rsidRPr="004D058D">
              <w:rPr>
                <w:spacing w:val="2"/>
                <w:sz w:val="24"/>
              </w:rPr>
              <w:t>(0,557-0,799)</w:t>
            </w:r>
          </w:p>
        </w:tc>
        <w:tc>
          <w:tcPr>
            <w:tcW w:w="1252" w:type="dxa"/>
          </w:tcPr>
          <w:p w:rsidR="00295705" w:rsidRPr="004D058D" w:rsidRDefault="00DB4D87" w:rsidP="00295705">
            <w:pPr>
              <w:pStyle w:val="a5"/>
              <w:ind w:left="0" w:right="-1"/>
              <w:rPr>
                <w:spacing w:val="2"/>
                <w:sz w:val="24"/>
              </w:rPr>
            </w:pPr>
            <w:r w:rsidRPr="004D058D">
              <w:rPr>
                <w:spacing w:val="2"/>
                <w:sz w:val="24"/>
              </w:rPr>
              <w:t>0,0090</w:t>
            </w:r>
          </w:p>
        </w:tc>
        <w:tc>
          <w:tcPr>
            <w:tcW w:w="1252" w:type="dxa"/>
          </w:tcPr>
          <w:p w:rsidR="00295705" w:rsidRPr="004D058D" w:rsidRDefault="00DB4D87" w:rsidP="00295705">
            <w:pPr>
              <w:pStyle w:val="a5"/>
              <w:ind w:left="0" w:right="-1"/>
              <w:rPr>
                <w:spacing w:val="2"/>
                <w:sz w:val="24"/>
              </w:rPr>
            </w:pPr>
            <w:r w:rsidRPr="004D058D">
              <w:rPr>
                <w:spacing w:val="2"/>
                <w:sz w:val="24"/>
              </w:rPr>
              <w:t>0,4146</w:t>
            </w:r>
          </w:p>
        </w:tc>
        <w:tc>
          <w:tcPr>
            <w:tcW w:w="1252" w:type="dxa"/>
          </w:tcPr>
          <w:p w:rsidR="00295705" w:rsidRPr="004D058D" w:rsidRDefault="00F53323" w:rsidP="00295705">
            <w:pPr>
              <w:pStyle w:val="a5"/>
              <w:ind w:left="0" w:right="-1"/>
              <w:rPr>
                <w:spacing w:val="2"/>
                <w:sz w:val="24"/>
              </w:rPr>
            </w:pPr>
            <w:r w:rsidRPr="004D058D">
              <w:rPr>
                <w:spacing w:val="2"/>
                <w:sz w:val="24"/>
              </w:rPr>
              <w:t>≤511</w:t>
            </w:r>
          </w:p>
        </w:tc>
        <w:tc>
          <w:tcPr>
            <w:tcW w:w="1252" w:type="dxa"/>
          </w:tcPr>
          <w:p w:rsidR="00295705" w:rsidRPr="004D058D" w:rsidRDefault="00F53323" w:rsidP="00295705">
            <w:pPr>
              <w:pStyle w:val="a5"/>
              <w:ind w:left="0" w:right="-1"/>
              <w:rPr>
                <w:spacing w:val="2"/>
                <w:sz w:val="24"/>
              </w:rPr>
            </w:pPr>
            <w:r w:rsidRPr="004D058D">
              <w:rPr>
                <w:spacing w:val="2"/>
                <w:sz w:val="24"/>
              </w:rPr>
              <w:t>63,33</w:t>
            </w:r>
          </w:p>
        </w:tc>
        <w:tc>
          <w:tcPr>
            <w:tcW w:w="1130" w:type="dxa"/>
          </w:tcPr>
          <w:p w:rsidR="00295705" w:rsidRPr="004D058D" w:rsidRDefault="00F53323" w:rsidP="00295705">
            <w:pPr>
              <w:pStyle w:val="a5"/>
              <w:ind w:left="0" w:right="-1"/>
              <w:rPr>
                <w:spacing w:val="2"/>
                <w:sz w:val="24"/>
              </w:rPr>
            </w:pPr>
            <w:r w:rsidRPr="004D058D">
              <w:rPr>
                <w:spacing w:val="2"/>
                <w:sz w:val="24"/>
              </w:rPr>
              <w:t>78,12</w:t>
            </w:r>
          </w:p>
        </w:tc>
        <w:tc>
          <w:tcPr>
            <w:tcW w:w="1134" w:type="dxa"/>
          </w:tcPr>
          <w:p w:rsidR="00F53323" w:rsidRPr="004D058D" w:rsidRDefault="00F53323" w:rsidP="00F53323">
            <w:pPr>
              <w:pStyle w:val="a5"/>
              <w:ind w:right="-1"/>
              <w:rPr>
                <w:spacing w:val="2"/>
                <w:sz w:val="24"/>
              </w:rPr>
            </w:pPr>
            <w:r w:rsidRPr="004D058D">
              <w:rPr>
                <w:spacing w:val="2"/>
                <w:sz w:val="24"/>
              </w:rPr>
              <w:t>6,169 (2,013;</w:t>
            </w:r>
          </w:p>
          <w:p w:rsidR="00295705" w:rsidRPr="004D058D" w:rsidRDefault="00F53323" w:rsidP="00F53323">
            <w:pPr>
              <w:pStyle w:val="a5"/>
              <w:ind w:left="0" w:right="-1"/>
              <w:rPr>
                <w:spacing w:val="2"/>
                <w:sz w:val="24"/>
              </w:rPr>
            </w:pPr>
            <w:r w:rsidRPr="004D058D">
              <w:rPr>
                <w:spacing w:val="2"/>
                <w:sz w:val="24"/>
              </w:rPr>
              <w:t>18,902)</w:t>
            </w:r>
          </w:p>
        </w:tc>
      </w:tr>
      <w:tr w:rsidR="00DB4D87" w:rsidRPr="004D058D" w:rsidTr="00027C90">
        <w:tc>
          <w:tcPr>
            <w:tcW w:w="1252" w:type="dxa"/>
          </w:tcPr>
          <w:p w:rsidR="00295705" w:rsidRPr="004D058D" w:rsidRDefault="00534DA1" w:rsidP="00295705">
            <w:pPr>
              <w:pStyle w:val="a5"/>
              <w:ind w:left="0" w:right="-1"/>
              <w:rPr>
                <w:spacing w:val="2"/>
                <w:sz w:val="24"/>
              </w:rPr>
            </w:pPr>
            <w:r w:rsidRPr="004D058D">
              <w:rPr>
                <w:spacing w:val="2"/>
                <w:sz w:val="24"/>
              </w:rPr>
              <w:t>Гуанин плазмы</w:t>
            </w:r>
            <w:r w:rsidR="00276CAE" w:rsidRPr="004D058D">
              <w:rPr>
                <w:spacing w:val="2"/>
                <w:sz w:val="24"/>
              </w:rPr>
              <w:t xml:space="preserve"> ед.</w:t>
            </w:r>
            <w:r w:rsidR="0059307E">
              <w:rPr>
                <w:spacing w:val="2"/>
                <w:sz w:val="24"/>
                <w:lang w:val="kk-KZ"/>
              </w:rPr>
              <w:t xml:space="preserve"> </w:t>
            </w:r>
            <w:r w:rsidR="00276CAE" w:rsidRPr="004D058D">
              <w:rPr>
                <w:spacing w:val="2"/>
                <w:sz w:val="24"/>
              </w:rPr>
              <w:t>оптич.</w:t>
            </w:r>
            <w:r w:rsidR="0059307E">
              <w:rPr>
                <w:spacing w:val="2"/>
                <w:sz w:val="24"/>
                <w:lang w:val="kk-KZ"/>
              </w:rPr>
              <w:t xml:space="preserve"> </w:t>
            </w:r>
            <w:r w:rsidR="00276CAE" w:rsidRPr="004D058D">
              <w:rPr>
                <w:spacing w:val="2"/>
                <w:sz w:val="24"/>
              </w:rPr>
              <w:t>плотности</w:t>
            </w:r>
          </w:p>
        </w:tc>
        <w:tc>
          <w:tcPr>
            <w:tcW w:w="1252" w:type="dxa"/>
          </w:tcPr>
          <w:p w:rsidR="00F53323" w:rsidRPr="004D058D" w:rsidRDefault="00F53323" w:rsidP="00F53323">
            <w:pPr>
              <w:pStyle w:val="a5"/>
              <w:ind w:right="-1"/>
              <w:rPr>
                <w:spacing w:val="2"/>
                <w:sz w:val="24"/>
              </w:rPr>
            </w:pPr>
            <w:r w:rsidRPr="004D058D">
              <w:rPr>
                <w:spacing w:val="2"/>
                <w:sz w:val="24"/>
              </w:rPr>
              <w:t>0,867</w:t>
            </w:r>
          </w:p>
          <w:p w:rsidR="00295705" w:rsidRPr="004D058D" w:rsidRDefault="00F53323" w:rsidP="00F53323">
            <w:pPr>
              <w:pStyle w:val="a5"/>
              <w:ind w:left="0" w:right="-1"/>
              <w:rPr>
                <w:spacing w:val="2"/>
                <w:sz w:val="24"/>
              </w:rPr>
            </w:pPr>
            <w:r w:rsidRPr="004D058D">
              <w:rPr>
                <w:spacing w:val="2"/>
                <w:sz w:val="24"/>
              </w:rPr>
              <w:t>(0,757-0,940)</w:t>
            </w:r>
          </w:p>
        </w:tc>
        <w:tc>
          <w:tcPr>
            <w:tcW w:w="1252" w:type="dxa"/>
          </w:tcPr>
          <w:p w:rsidR="00295705" w:rsidRPr="004D058D" w:rsidRDefault="00F9518F" w:rsidP="00295705">
            <w:pPr>
              <w:pStyle w:val="a5"/>
              <w:ind w:left="0" w:right="-1"/>
              <w:rPr>
                <w:spacing w:val="2"/>
                <w:sz w:val="24"/>
              </w:rPr>
            </w:pPr>
            <w:r w:rsidRPr="004D058D">
              <w:rPr>
                <w:spacing w:val="2"/>
                <w:sz w:val="24"/>
              </w:rPr>
              <w:t>0,0001</w:t>
            </w:r>
          </w:p>
        </w:tc>
        <w:tc>
          <w:tcPr>
            <w:tcW w:w="1252" w:type="dxa"/>
          </w:tcPr>
          <w:p w:rsidR="00295705" w:rsidRPr="004D058D" w:rsidRDefault="00F9518F" w:rsidP="00295705">
            <w:pPr>
              <w:pStyle w:val="a5"/>
              <w:ind w:left="0" w:right="-1"/>
              <w:rPr>
                <w:spacing w:val="2"/>
                <w:sz w:val="24"/>
              </w:rPr>
            </w:pPr>
            <w:r w:rsidRPr="004D058D">
              <w:rPr>
                <w:spacing w:val="2"/>
                <w:sz w:val="24"/>
              </w:rPr>
              <w:t>0,6188</w:t>
            </w:r>
          </w:p>
        </w:tc>
        <w:tc>
          <w:tcPr>
            <w:tcW w:w="1252" w:type="dxa"/>
          </w:tcPr>
          <w:p w:rsidR="00295705" w:rsidRPr="004D058D" w:rsidRDefault="00F9518F" w:rsidP="00295705">
            <w:pPr>
              <w:pStyle w:val="a5"/>
              <w:ind w:left="0" w:right="-1"/>
              <w:rPr>
                <w:spacing w:val="2"/>
                <w:sz w:val="24"/>
              </w:rPr>
            </w:pPr>
            <w:r w:rsidRPr="004D058D">
              <w:rPr>
                <w:spacing w:val="2"/>
                <w:sz w:val="24"/>
              </w:rPr>
              <w:t>≤319</w:t>
            </w:r>
          </w:p>
        </w:tc>
        <w:tc>
          <w:tcPr>
            <w:tcW w:w="1252" w:type="dxa"/>
          </w:tcPr>
          <w:p w:rsidR="00295705" w:rsidRPr="004D058D" w:rsidRDefault="00F9518F" w:rsidP="00295705">
            <w:pPr>
              <w:pStyle w:val="a5"/>
              <w:ind w:left="0" w:right="-1"/>
              <w:rPr>
                <w:spacing w:val="2"/>
                <w:sz w:val="24"/>
              </w:rPr>
            </w:pPr>
            <w:r w:rsidRPr="004D058D">
              <w:rPr>
                <w:spacing w:val="2"/>
                <w:sz w:val="24"/>
              </w:rPr>
              <w:t>90</w:t>
            </w:r>
          </w:p>
        </w:tc>
        <w:tc>
          <w:tcPr>
            <w:tcW w:w="1130" w:type="dxa"/>
          </w:tcPr>
          <w:p w:rsidR="00295705" w:rsidRPr="004D058D" w:rsidRDefault="00F9518F" w:rsidP="00295705">
            <w:pPr>
              <w:pStyle w:val="a5"/>
              <w:ind w:left="0" w:right="-1"/>
              <w:rPr>
                <w:spacing w:val="2"/>
                <w:sz w:val="24"/>
              </w:rPr>
            </w:pPr>
            <w:r w:rsidRPr="004D058D">
              <w:rPr>
                <w:spacing w:val="2"/>
                <w:sz w:val="24"/>
              </w:rPr>
              <w:t>71,87</w:t>
            </w:r>
          </w:p>
        </w:tc>
        <w:tc>
          <w:tcPr>
            <w:tcW w:w="1134" w:type="dxa"/>
          </w:tcPr>
          <w:p w:rsidR="00295705" w:rsidRPr="004D058D" w:rsidRDefault="00F9518F" w:rsidP="00295705">
            <w:pPr>
              <w:pStyle w:val="a5"/>
              <w:ind w:left="0" w:right="-1"/>
              <w:rPr>
                <w:spacing w:val="2"/>
                <w:sz w:val="24"/>
              </w:rPr>
            </w:pPr>
            <w:r w:rsidRPr="004D058D">
              <w:rPr>
                <w:spacing w:val="2"/>
                <w:sz w:val="24"/>
              </w:rPr>
              <w:t>23,000 (5,559; 95,163)</w:t>
            </w:r>
          </w:p>
        </w:tc>
      </w:tr>
    </w:tbl>
    <w:p w:rsidR="00C35B92" w:rsidRDefault="00C35B92"/>
    <w:p w:rsidR="00C35B92" w:rsidRDefault="00C35B92">
      <w:r>
        <w:t>Продолжение таблицы 51</w:t>
      </w:r>
    </w:p>
    <w:p w:rsidR="00C35B92" w:rsidRDefault="00C35B92"/>
    <w:tbl>
      <w:tblPr>
        <w:tblStyle w:val="af0"/>
        <w:tblW w:w="9889" w:type="dxa"/>
        <w:tblInd w:w="-142" w:type="dxa"/>
        <w:tblLayout w:type="fixed"/>
        <w:tblLook w:val="04A0" w:firstRow="1" w:lastRow="0" w:firstColumn="1" w:lastColumn="0" w:noHBand="0" w:noVBand="1"/>
      </w:tblPr>
      <w:tblGrid>
        <w:gridCol w:w="1252"/>
        <w:gridCol w:w="1252"/>
        <w:gridCol w:w="1252"/>
        <w:gridCol w:w="1252"/>
        <w:gridCol w:w="1252"/>
        <w:gridCol w:w="1252"/>
        <w:gridCol w:w="1252"/>
        <w:gridCol w:w="1125"/>
      </w:tblGrid>
      <w:tr w:rsidR="00C35B92" w:rsidRPr="004D058D" w:rsidTr="004D058D">
        <w:tc>
          <w:tcPr>
            <w:tcW w:w="1252" w:type="dxa"/>
          </w:tcPr>
          <w:p w:rsidR="00C35B92" w:rsidRPr="004D058D" w:rsidRDefault="00C35B92" w:rsidP="00C35B92">
            <w:pPr>
              <w:pStyle w:val="a5"/>
              <w:ind w:left="0" w:right="-1"/>
              <w:jc w:val="center"/>
              <w:rPr>
                <w:spacing w:val="2"/>
                <w:sz w:val="24"/>
              </w:rPr>
            </w:pPr>
            <w:r>
              <w:rPr>
                <w:spacing w:val="2"/>
                <w:sz w:val="24"/>
              </w:rPr>
              <w:t>1</w:t>
            </w:r>
          </w:p>
        </w:tc>
        <w:tc>
          <w:tcPr>
            <w:tcW w:w="1252" w:type="dxa"/>
          </w:tcPr>
          <w:p w:rsidR="00C35B92" w:rsidRPr="004D058D" w:rsidRDefault="00C35B92" w:rsidP="00C35B92">
            <w:pPr>
              <w:pStyle w:val="a5"/>
              <w:ind w:right="-1"/>
              <w:jc w:val="center"/>
              <w:rPr>
                <w:spacing w:val="2"/>
                <w:sz w:val="24"/>
              </w:rPr>
            </w:pPr>
            <w:r>
              <w:rPr>
                <w:spacing w:val="2"/>
                <w:sz w:val="24"/>
              </w:rPr>
              <w:t>2</w:t>
            </w:r>
          </w:p>
        </w:tc>
        <w:tc>
          <w:tcPr>
            <w:tcW w:w="1252" w:type="dxa"/>
          </w:tcPr>
          <w:p w:rsidR="00C35B92" w:rsidRPr="004D058D" w:rsidRDefault="00C35B92" w:rsidP="00C35B92">
            <w:pPr>
              <w:pStyle w:val="a5"/>
              <w:ind w:left="0" w:right="-1"/>
              <w:jc w:val="center"/>
              <w:rPr>
                <w:spacing w:val="2"/>
                <w:sz w:val="24"/>
              </w:rPr>
            </w:pPr>
            <w:r>
              <w:rPr>
                <w:spacing w:val="2"/>
                <w:sz w:val="24"/>
              </w:rPr>
              <w:t>3</w:t>
            </w:r>
          </w:p>
        </w:tc>
        <w:tc>
          <w:tcPr>
            <w:tcW w:w="1252" w:type="dxa"/>
          </w:tcPr>
          <w:p w:rsidR="00C35B92" w:rsidRPr="004D058D" w:rsidRDefault="00C35B92" w:rsidP="00C35B92">
            <w:pPr>
              <w:pStyle w:val="a5"/>
              <w:ind w:left="0" w:right="-1"/>
              <w:jc w:val="center"/>
              <w:rPr>
                <w:spacing w:val="2"/>
                <w:sz w:val="24"/>
              </w:rPr>
            </w:pPr>
            <w:r>
              <w:rPr>
                <w:spacing w:val="2"/>
                <w:sz w:val="24"/>
              </w:rPr>
              <w:t>4</w:t>
            </w:r>
          </w:p>
        </w:tc>
        <w:tc>
          <w:tcPr>
            <w:tcW w:w="1252" w:type="dxa"/>
          </w:tcPr>
          <w:p w:rsidR="00C35B92" w:rsidRPr="004D058D" w:rsidRDefault="00C35B92" w:rsidP="00C35B92">
            <w:pPr>
              <w:pStyle w:val="a5"/>
              <w:ind w:left="0" w:right="-1"/>
              <w:jc w:val="center"/>
              <w:rPr>
                <w:spacing w:val="2"/>
                <w:sz w:val="24"/>
              </w:rPr>
            </w:pPr>
            <w:r>
              <w:rPr>
                <w:spacing w:val="2"/>
                <w:sz w:val="24"/>
              </w:rPr>
              <w:t>5</w:t>
            </w:r>
          </w:p>
        </w:tc>
        <w:tc>
          <w:tcPr>
            <w:tcW w:w="1252" w:type="dxa"/>
          </w:tcPr>
          <w:p w:rsidR="00C35B92" w:rsidRPr="004D058D" w:rsidRDefault="00C35B92" w:rsidP="00C35B92">
            <w:pPr>
              <w:pStyle w:val="a5"/>
              <w:ind w:left="0" w:right="-1"/>
              <w:jc w:val="center"/>
              <w:rPr>
                <w:spacing w:val="2"/>
                <w:sz w:val="24"/>
              </w:rPr>
            </w:pPr>
            <w:r>
              <w:rPr>
                <w:spacing w:val="2"/>
                <w:sz w:val="24"/>
              </w:rPr>
              <w:t>6</w:t>
            </w:r>
          </w:p>
        </w:tc>
        <w:tc>
          <w:tcPr>
            <w:tcW w:w="1252" w:type="dxa"/>
          </w:tcPr>
          <w:p w:rsidR="00C35B92" w:rsidRPr="004D058D" w:rsidRDefault="00C35B92" w:rsidP="00C35B92">
            <w:pPr>
              <w:pStyle w:val="a5"/>
              <w:ind w:left="0" w:right="-1"/>
              <w:jc w:val="center"/>
              <w:rPr>
                <w:spacing w:val="2"/>
                <w:sz w:val="24"/>
              </w:rPr>
            </w:pPr>
            <w:r>
              <w:rPr>
                <w:spacing w:val="2"/>
                <w:sz w:val="24"/>
              </w:rPr>
              <w:t>7</w:t>
            </w:r>
          </w:p>
        </w:tc>
        <w:tc>
          <w:tcPr>
            <w:tcW w:w="1125" w:type="dxa"/>
          </w:tcPr>
          <w:p w:rsidR="00C35B92" w:rsidRPr="004D058D" w:rsidRDefault="00C35B92" w:rsidP="00C35B92">
            <w:pPr>
              <w:pStyle w:val="a5"/>
              <w:ind w:left="0" w:right="-1"/>
              <w:jc w:val="center"/>
              <w:rPr>
                <w:spacing w:val="2"/>
                <w:sz w:val="24"/>
              </w:rPr>
            </w:pPr>
            <w:r>
              <w:rPr>
                <w:spacing w:val="2"/>
                <w:sz w:val="24"/>
              </w:rPr>
              <w:t>8</w:t>
            </w:r>
          </w:p>
        </w:tc>
      </w:tr>
      <w:tr w:rsidR="00DB4D87" w:rsidRPr="004D058D" w:rsidTr="004D058D">
        <w:tc>
          <w:tcPr>
            <w:tcW w:w="1252" w:type="dxa"/>
          </w:tcPr>
          <w:p w:rsidR="00295705" w:rsidRPr="004D058D" w:rsidRDefault="00276CAE" w:rsidP="00295705">
            <w:pPr>
              <w:pStyle w:val="a5"/>
              <w:ind w:left="0" w:right="-1"/>
              <w:rPr>
                <w:spacing w:val="2"/>
                <w:sz w:val="24"/>
              </w:rPr>
            </w:pPr>
            <w:r w:rsidRPr="004D058D">
              <w:rPr>
                <w:spacing w:val="2"/>
                <w:sz w:val="24"/>
              </w:rPr>
              <w:t>Мочевая кислота плазмы, ед.</w:t>
            </w:r>
            <w:r w:rsidR="0059307E">
              <w:rPr>
                <w:spacing w:val="2"/>
                <w:sz w:val="24"/>
                <w:lang w:val="kk-KZ"/>
              </w:rPr>
              <w:t xml:space="preserve"> </w:t>
            </w:r>
            <w:r w:rsidRPr="004D058D">
              <w:rPr>
                <w:spacing w:val="2"/>
                <w:sz w:val="24"/>
              </w:rPr>
              <w:t>оптич.</w:t>
            </w:r>
            <w:r w:rsidR="0059307E">
              <w:rPr>
                <w:spacing w:val="2"/>
                <w:sz w:val="24"/>
                <w:lang w:val="kk-KZ"/>
              </w:rPr>
              <w:t xml:space="preserve"> </w:t>
            </w:r>
            <w:r w:rsidRPr="004D058D">
              <w:rPr>
                <w:spacing w:val="2"/>
                <w:sz w:val="24"/>
              </w:rPr>
              <w:t>плотности</w:t>
            </w:r>
          </w:p>
        </w:tc>
        <w:tc>
          <w:tcPr>
            <w:tcW w:w="1252" w:type="dxa"/>
          </w:tcPr>
          <w:p w:rsidR="00F9518F" w:rsidRPr="004D058D" w:rsidRDefault="00F9518F" w:rsidP="00F9518F">
            <w:pPr>
              <w:pStyle w:val="a5"/>
              <w:ind w:right="-1"/>
              <w:rPr>
                <w:spacing w:val="2"/>
                <w:sz w:val="24"/>
              </w:rPr>
            </w:pPr>
            <w:r w:rsidRPr="004D058D">
              <w:rPr>
                <w:spacing w:val="2"/>
                <w:sz w:val="24"/>
              </w:rPr>
              <w:t>0,991</w:t>
            </w:r>
          </w:p>
          <w:p w:rsidR="00295705" w:rsidRPr="004D058D" w:rsidRDefault="00F9518F" w:rsidP="00F9518F">
            <w:pPr>
              <w:pStyle w:val="a5"/>
              <w:ind w:left="0" w:right="-1"/>
              <w:rPr>
                <w:spacing w:val="2"/>
                <w:sz w:val="24"/>
              </w:rPr>
            </w:pPr>
            <w:r w:rsidRPr="004D058D">
              <w:rPr>
                <w:spacing w:val="2"/>
                <w:sz w:val="24"/>
              </w:rPr>
              <w:t>(0,524-0,774)</w:t>
            </w:r>
          </w:p>
        </w:tc>
        <w:tc>
          <w:tcPr>
            <w:tcW w:w="1252" w:type="dxa"/>
          </w:tcPr>
          <w:p w:rsidR="00295705" w:rsidRPr="004D058D" w:rsidRDefault="00F9518F" w:rsidP="00295705">
            <w:pPr>
              <w:pStyle w:val="a5"/>
              <w:ind w:left="0" w:right="-1"/>
              <w:rPr>
                <w:spacing w:val="2"/>
                <w:sz w:val="24"/>
              </w:rPr>
            </w:pPr>
            <w:r w:rsidRPr="004D058D">
              <w:rPr>
                <w:spacing w:val="2"/>
                <w:sz w:val="24"/>
              </w:rPr>
              <w:t>0,0001</w:t>
            </w:r>
          </w:p>
        </w:tc>
        <w:tc>
          <w:tcPr>
            <w:tcW w:w="1252" w:type="dxa"/>
          </w:tcPr>
          <w:p w:rsidR="00295705" w:rsidRPr="004D058D" w:rsidRDefault="00F9518F" w:rsidP="00295705">
            <w:pPr>
              <w:pStyle w:val="a5"/>
              <w:ind w:left="0" w:right="-1"/>
              <w:rPr>
                <w:spacing w:val="2"/>
                <w:sz w:val="24"/>
              </w:rPr>
            </w:pPr>
            <w:r w:rsidRPr="004D058D">
              <w:rPr>
                <w:spacing w:val="2"/>
                <w:sz w:val="24"/>
              </w:rPr>
              <w:t>0,9375</w:t>
            </w:r>
          </w:p>
        </w:tc>
        <w:tc>
          <w:tcPr>
            <w:tcW w:w="1252" w:type="dxa"/>
          </w:tcPr>
          <w:p w:rsidR="00295705" w:rsidRPr="004D058D" w:rsidRDefault="00F9518F" w:rsidP="00295705">
            <w:pPr>
              <w:pStyle w:val="a5"/>
              <w:ind w:left="0" w:right="-1"/>
              <w:rPr>
                <w:spacing w:val="2"/>
                <w:sz w:val="24"/>
              </w:rPr>
            </w:pPr>
            <w:r w:rsidRPr="004D058D">
              <w:rPr>
                <w:spacing w:val="2"/>
                <w:sz w:val="24"/>
              </w:rPr>
              <w:t>≤321</w:t>
            </w:r>
          </w:p>
        </w:tc>
        <w:tc>
          <w:tcPr>
            <w:tcW w:w="1252" w:type="dxa"/>
          </w:tcPr>
          <w:p w:rsidR="00295705" w:rsidRPr="004D058D" w:rsidRDefault="00F9518F" w:rsidP="00295705">
            <w:pPr>
              <w:pStyle w:val="a5"/>
              <w:ind w:left="0" w:right="-1"/>
              <w:rPr>
                <w:spacing w:val="2"/>
                <w:sz w:val="24"/>
              </w:rPr>
            </w:pPr>
            <w:r w:rsidRPr="004D058D">
              <w:rPr>
                <w:spacing w:val="2"/>
                <w:sz w:val="24"/>
              </w:rPr>
              <w:t>100</w:t>
            </w:r>
          </w:p>
        </w:tc>
        <w:tc>
          <w:tcPr>
            <w:tcW w:w="1252" w:type="dxa"/>
          </w:tcPr>
          <w:p w:rsidR="00295705" w:rsidRPr="004D058D" w:rsidRDefault="00F9518F" w:rsidP="00295705">
            <w:pPr>
              <w:pStyle w:val="a5"/>
              <w:ind w:left="0" w:right="-1"/>
              <w:rPr>
                <w:spacing w:val="2"/>
                <w:sz w:val="24"/>
              </w:rPr>
            </w:pPr>
            <w:r w:rsidRPr="004D058D">
              <w:rPr>
                <w:spacing w:val="2"/>
                <w:sz w:val="24"/>
              </w:rPr>
              <w:t>93,75</w:t>
            </w:r>
          </w:p>
        </w:tc>
        <w:tc>
          <w:tcPr>
            <w:tcW w:w="1125" w:type="dxa"/>
          </w:tcPr>
          <w:p w:rsidR="00F9518F" w:rsidRPr="004D058D" w:rsidRDefault="00F9518F" w:rsidP="00F9518F">
            <w:pPr>
              <w:pStyle w:val="a5"/>
              <w:ind w:right="-1"/>
              <w:rPr>
                <w:spacing w:val="2"/>
                <w:sz w:val="24"/>
              </w:rPr>
            </w:pPr>
            <w:r w:rsidRPr="004D058D">
              <w:rPr>
                <w:spacing w:val="2"/>
                <w:sz w:val="24"/>
              </w:rPr>
              <w:t>5,918 (1,296;</w:t>
            </w:r>
          </w:p>
          <w:p w:rsidR="00295705" w:rsidRPr="004D058D" w:rsidRDefault="00F9518F" w:rsidP="00F9518F">
            <w:pPr>
              <w:pStyle w:val="a5"/>
              <w:ind w:left="0" w:right="-1"/>
              <w:rPr>
                <w:spacing w:val="2"/>
                <w:sz w:val="24"/>
              </w:rPr>
            </w:pPr>
            <w:r w:rsidRPr="004D058D">
              <w:rPr>
                <w:spacing w:val="2"/>
                <w:sz w:val="24"/>
              </w:rPr>
              <w:t>12,843)</w:t>
            </w:r>
          </w:p>
        </w:tc>
      </w:tr>
      <w:tr w:rsidR="00DB4D87" w:rsidRPr="004D058D" w:rsidTr="004D058D">
        <w:tc>
          <w:tcPr>
            <w:tcW w:w="1252" w:type="dxa"/>
          </w:tcPr>
          <w:p w:rsidR="00295705" w:rsidRPr="004D058D" w:rsidRDefault="00276CAE" w:rsidP="00295705">
            <w:pPr>
              <w:pStyle w:val="a5"/>
              <w:ind w:left="0" w:right="-1"/>
              <w:rPr>
                <w:spacing w:val="2"/>
                <w:sz w:val="24"/>
              </w:rPr>
            </w:pPr>
            <w:r w:rsidRPr="004D058D">
              <w:rPr>
                <w:spacing w:val="2"/>
                <w:sz w:val="24"/>
              </w:rPr>
              <w:t>Мочевая кислота эритроцитов ед.</w:t>
            </w:r>
            <w:r w:rsidR="0059307E">
              <w:rPr>
                <w:spacing w:val="2"/>
                <w:sz w:val="24"/>
                <w:lang w:val="kk-KZ"/>
              </w:rPr>
              <w:t xml:space="preserve"> </w:t>
            </w:r>
            <w:r w:rsidRPr="004D058D">
              <w:rPr>
                <w:spacing w:val="2"/>
                <w:sz w:val="24"/>
              </w:rPr>
              <w:t>оптич.</w:t>
            </w:r>
            <w:r w:rsidR="0059307E">
              <w:rPr>
                <w:spacing w:val="2"/>
                <w:sz w:val="24"/>
                <w:lang w:val="kk-KZ"/>
              </w:rPr>
              <w:t xml:space="preserve"> </w:t>
            </w:r>
            <w:r w:rsidRPr="004D058D">
              <w:rPr>
                <w:spacing w:val="2"/>
                <w:sz w:val="24"/>
              </w:rPr>
              <w:t>плотности</w:t>
            </w:r>
          </w:p>
        </w:tc>
        <w:tc>
          <w:tcPr>
            <w:tcW w:w="1252" w:type="dxa"/>
          </w:tcPr>
          <w:p w:rsidR="00F9518F" w:rsidRPr="004D058D" w:rsidRDefault="00F9518F" w:rsidP="00F9518F">
            <w:pPr>
              <w:pStyle w:val="a5"/>
              <w:ind w:right="-1"/>
              <w:rPr>
                <w:spacing w:val="2"/>
                <w:sz w:val="24"/>
              </w:rPr>
            </w:pPr>
            <w:r w:rsidRPr="004D058D">
              <w:rPr>
                <w:spacing w:val="2"/>
                <w:sz w:val="24"/>
              </w:rPr>
              <w:t>0,827</w:t>
            </w:r>
          </w:p>
          <w:p w:rsidR="00F9518F" w:rsidRPr="004D058D" w:rsidRDefault="00F9518F" w:rsidP="00F9518F">
            <w:pPr>
              <w:pStyle w:val="a5"/>
              <w:ind w:right="-1"/>
              <w:rPr>
                <w:spacing w:val="2"/>
                <w:sz w:val="24"/>
              </w:rPr>
            </w:pPr>
            <w:r w:rsidRPr="004D058D">
              <w:rPr>
                <w:spacing w:val="2"/>
                <w:sz w:val="24"/>
              </w:rPr>
              <w:t>(0,710-</w:t>
            </w:r>
          </w:p>
          <w:p w:rsidR="00295705" w:rsidRPr="004D058D" w:rsidRDefault="00F9518F" w:rsidP="00F9518F">
            <w:pPr>
              <w:pStyle w:val="a5"/>
              <w:ind w:left="0" w:right="-1"/>
              <w:rPr>
                <w:spacing w:val="2"/>
                <w:sz w:val="24"/>
              </w:rPr>
            </w:pPr>
            <w:r w:rsidRPr="004D058D">
              <w:rPr>
                <w:spacing w:val="2"/>
                <w:sz w:val="24"/>
              </w:rPr>
              <w:t>0,911)</w:t>
            </w:r>
          </w:p>
        </w:tc>
        <w:tc>
          <w:tcPr>
            <w:tcW w:w="1252" w:type="dxa"/>
          </w:tcPr>
          <w:p w:rsidR="00295705" w:rsidRPr="004D058D" w:rsidRDefault="00F9518F" w:rsidP="00295705">
            <w:pPr>
              <w:pStyle w:val="a5"/>
              <w:ind w:left="0" w:right="-1"/>
              <w:rPr>
                <w:spacing w:val="2"/>
                <w:sz w:val="24"/>
              </w:rPr>
            </w:pPr>
            <w:r w:rsidRPr="004D058D">
              <w:rPr>
                <w:spacing w:val="2"/>
                <w:sz w:val="24"/>
              </w:rPr>
              <w:t>0,0001</w:t>
            </w:r>
          </w:p>
        </w:tc>
        <w:tc>
          <w:tcPr>
            <w:tcW w:w="1252" w:type="dxa"/>
          </w:tcPr>
          <w:p w:rsidR="00295705" w:rsidRPr="004D058D" w:rsidRDefault="00F9518F" w:rsidP="00295705">
            <w:pPr>
              <w:pStyle w:val="a5"/>
              <w:ind w:left="0" w:right="-1"/>
              <w:rPr>
                <w:spacing w:val="2"/>
                <w:sz w:val="24"/>
              </w:rPr>
            </w:pPr>
            <w:r w:rsidRPr="004D058D">
              <w:rPr>
                <w:spacing w:val="2"/>
                <w:sz w:val="24"/>
              </w:rPr>
              <w:t>0,5875</w:t>
            </w:r>
          </w:p>
        </w:tc>
        <w:tc>
          <w:tcPr>
            <w:tcW w:w="1252" w:type="dxa"/>
          </w:tcPr>
          <w:p w:rsidR="00295705" w:rsidRPr="004D058D" w:rsidRDefault="00F9518F" w:rsidP="00295705">
            <w:pPr>
              <w:pStyle w:val="a5"/>
              <w:ind w:left="0" w:right="-1"/>
              <w:rPr>
                <w:spacing w:val="2"/>
                <w:sz w:val="24"/>
              </w:rPr>
            </w:pPr>
            <w:r w:rsidRPr="004D058D">
              <w:rPr>
                <w:spacing w:val="2"/>
                <w:sz w:val="24"/>
              </w:rPr>
              <w:t>≤115</w:t>
            </w:r>
          </w:p>
        </w:tc>
        <w:tc>
          <w:tcPr>
            <w:tcW w:w="1252" w:type="dxa"/>
          </w:tcPr>
          <w:p w:rsidR="00295705" w:rsidRPr="004D058D" w:rsidRDefault="00F9518F" w:rsidP="00295705">
            <w:pPr>
              <w:pStyle w:val="a5"/>
              <w:ind w:left="0" w:right="-1"/>
              <w:rPr>
                <w:spacing w:val="2"/>
                <w:sz w:val="24"/>
              </w:rPr>
            </w:pPr>
            <w:r w:rsidRPr="004D058D">
              <w:rPr>
                <w:spacing w:val="2"/>
                <w:sz w:val="24"/>
              </w:rPr>
              <w:t>90</w:t>
            </w:r>
          </w:p>
        </w:tc>
        <w:tc>
          <w:tcPr>
            <w:tcW w:w="1252" w:type="dxa"/>
          </w:tcPr>
          <w:p w:rsidR="00295705" w:rsidRPr="004D058D" w:rsidRDefault="00F9518F" w:rsidP="00295705">
            <w:pPr>
              <w:pStyle w:val="a5"/>
              <w:ind w:left="0" w:right="-1"/>
              <w:rPr>
                <w:spacing w:val="2"/>
                <w:sz w:val="24"/>
              </w:rPr>
            </w:pPr>
            <w:r w:rsidRPr="004D058D">
              <w:rPr>
                <w:spacing w:val="2"/>
                <w:sz w:val="24"/>
              </w:rPr>
              <w:t>68,75</w:t>
            </w:r>
          </w:p>
        </w:tc>
        <w:tc>
          <w:tcPr>
            <w:tcW w:w="1125" w:type="dxa"/>
          </w:tcPr>
          <w:p w:rsidR="00F9518F" w:rsidRPr="004D058D" w:rsidRDefault="00F9518F" w:rsidP="00F9518F">
            <w:pPr>
              <w:pStyle w:val="a5"/>
              <w:ind w:right="-1"/>
              <w:rPr>
                <w:spacing w:val="2"/>
                <w:sz w:val="24"/>
              </w:rPr>
            </w:pPr>
            <w:r w:rsidRPr="004D058D">
              <w:rPr>
                <w:spacing w:val="2"/>
                <w:sz w:val="24"/>
              </w:rPr>
              <w:t>19,800 (4,845:</w:t>
            </w:r>
          </w:p>
          <w:p w:rsidR="00295705" w:rsidRPr="004D058D" w:rsidRDefault="00F9518F" w:rsidP="00F9518F">
            <w:pPr>
              <w:pStyle w:val="a5"/>
              <w:ind w:left="0" w:right="-1"/>
              <w:rPr>
                <w:spacing w:val="2"/>
                <w:sz w:val="24"/>
              </w:rPr>
            </w:pPr>
            <w:r w:rsidRPr="004D058D">
              <w:rPr>
                <w:spacing w:val="2"/>
                <w:sz w:val="24"/>
              </w:rPr>
              <w:t>80,913)</w:t>
            </w:r>
          </w:p>
        </w:tc>
      </w:tr>
      <w:tr w:rsidR="00276CAE" w:rsidRPr="004D058D" w:rsidTr="004D058D">
        <w:tc>
          <w:tcPr>
            <w:tcW w:w="9889" w:type="dxa"/>
            <w:gridSpan w:val="8"/>
          </w:tcPr>
          <w:p w:rsidR="00276CAE" w:rsidRPr="004D058D" w:rsidRDefault="00276CAE" w:rsidP="00295705">
            <w:pPr>
              <w:pStyle w:val="a5"/>
              <w:ind w:left="0" w:right="-1"/>
              <w:rPr>
                <w:spacing w:val="2"/>
                <w:sz w:val="24"/>
              </w:rPr>
            </w:pPr>
            <w:r w:rsidRPr="004D058D">
              <w:rPr>
                <w:spacing w:val="2"/>
                <w:sz w:val="24"/>
              </w:rPr>
              <w:t xml:space="preserve">Примечание: </w:t>
            </w:r>
            <w:r w:rsidRPr="004D058D">
              <w:rPr>
                <w:spacing w:val="2"/>
                <w:sz w:val="24"/>
                <w:lang w:val="en-US"/>
              </w:rPr>
              <w:t>AUC</w:t>
            </w:r>
            <w:r w:rsidRPr="004D058D">
              <w:rPr>
                <w:spacing w:val="2"/>
                <w:sz w:val="24"/>
              </w:rPr>
              <w:t xml:space="preserve"> (95%</w:t>
            </w:r>
            <w:r w:rsidR="004D058D" w:rsidRPr="004D058D">
              <w:rPr>
                <w:spacing w:val="2"/>
                <w:sz w:val="24"/>
                <w:lang w:val="en-US"/>
              </w:rPr>
              <w:t>CI</w:t>
            </w:r>
            <w:r w:rsidR="004D058D" w:rsidRPr="004D058D">
              <w:rPr>
                <w:spacing w:val="2"/>
                <w:sz w:val="24"/>
              </w:rPr>
              <w:t>) -</w:t>
            </w:r>
            <w:r w:rsidR="00364388">
              <w:rPr>
                <w:spacing w:val="2"/>
                <w:sz w:val="24"/>
              </w:rPr>
              <w:t xml:space="preserve"> </w:t>
            </w:r>
            <w:r w:rsidRPr="004D058D">
              <w:rPr>
                <w:spacing w:val="2"/>
                <w:sz w:val="24"/>
              </w:rPr>
              <w:t xml:space="preserve">площадь под </w:t>
            </w:r>
            <w:r w:rsidRPr="004D058D">
              <w:rPr>
                <w:spacing w:val="2"/>
                <w:sz w:val="24"/>
                <w:lang w:val="en-US"/>
              </w:rPr>
              <w:t>ROC</w:t>
            </w:r>
            <w:r w:rsidRPr="004D058D">
              <w:rPr>
                <w:spacing w:val="2"/>
                <w:sz w:val="24"/>
              </w:rPr>
              <w:t xml:space="preserve">-кривой (95% ДИ-доверительный интервал), </w:t>
            </w:r>
            <w:r w:rsidRPr="004D058D">
              <w:rPr>
                <w:spacing w:val="2"/>
                <w:sz w:val="24"/>
                <w:lang w:val="en-US"/>
              </w:rPr>
              <w:t>p</w:t>
            </w:r>
            <w:r w:rsidRPr="004D058D">
              <w:rPr>
                <w:spacing w:val="2"/>
                <w:sz w:val="24"/>
              </w:rPr>
              <w:t>-</w:t>
            </w:r>
            <w:r w:rsidRPr="004D058D">
              <w:rPr>
                <w:spacing w:val="2"/>
                <w:sz w:val="24"/>
                <w:lang w:val="en-US"/>
              </w:rPr>
              <w:t>level</w:t>
            </w:r>
            <w:r w:rsidRPr="004D058D">
              <w:rPr>
                <w:spacing w:val="2"/>
                <w:sz w:val="24"/>
              </w:rPr>
              <w:t xml:space="preserve">-уровень значимости. </w:t>
            </w:r>
          </w:p>
        </w:tc>
      </w:tr>
    </w:tbl>
    <w:p w:rsidR="00324FC3" w:rsidRPr="007F4495" w:rsidRDefault="00324FC3" w:rsidP="00C35B92">
      <w:pPr>
        <w:pStyle w:val="a5"/>
        <w:ind w:left="0" w:right="-1"/>
        <w:rPr>
          <w:spacing w:val="2"/>
          <w:szCs w:val="28"/>
        </w:rPr>
      </w:pPr>
    </w:p>
    <w:p w:rsidR="00324FC3" w:rsidRPr="007F4495" w:rsidRDefault="00324FC3" w:rsidP="003F1508">
      <w:pPr>
        <w:pStyle w:val="a5"/>
        <w:ind w:left="-142" w:right="-1" w:firstLine="850"/>
        <w:rPr>
          <w:spacing w:val="2"/>
          <w:szCs w:val="28"/>
        </w:rPr>
      </w:pPr>
      <w:r w:rsidRPr="007F4495">
        <w:rPr>
          <w:spacing w:val="2"/>
          <w:szCs w:val="28"/>
        </w:rPr>
        <w:t xml:space="preserve">В ходе проведения </w:t>
      </w:r>
      <w:r w:rsidR="00364388" w:rsidRPr="007F4495">
        <w:rPr>
          <w:szCs w:val="28"/>
        </w:rPr>
        <w:t>ROC</w:t>
      </w:r>
      <w:r w:rsidRPr="007F4495">
        <w:rPr>
          <w:spacing w:val="2"/>
          <w:szCs w:val="28"/>
        </w:rPr>
        <w:t>-анализа для определения прогностически ценных маркеров присоединения пр</w:t>
      </w:r>
      <w:r w:rsidR="00473D8B" w:rsidRPr="007F4495">
        <w:rPr>
          <w:spacing w:val="2"/>
          <w:szCs w:val="28"/>
        </w:rPr>
        <w:t>е</w:t>
      </w:r>
      <w:r w:rsidRPr="007F4495">
        <w:rPr>
          <w:spacing w:val="2"/>
          <w:szCs w:val="28"/>
        </w:rPr>
        <w:t>эклампсии у беременных с тяжелой ХАГ, были определены следующие маркеры: бета-2-микроглобулин</w:t>
      </w:r>
      <w:r w:rsidR="00364388">
        <w:rPr>
          <w:spacing w:val="2"/>
          <w:szCs w:val="28"/>
        </w:rPr>
        <w:t xml:space="preserve"> </w:t>
      </w:r>
      <w:r w:rsidRPr="007F4495">
        <w:rPr>
          <w:spacing w:val="2"/>
          <w:szCs w:val="28"/>
        </w:rPr>
        <w:t xml:space="preserve">площадь </w:t>
      </w:r>
      <w:r w:rsidR="00364388" w:rsidRPr="007F4495">
        <w:rPr>
          <w:szCs w:val="28"/>
        </w:rPr>
        <w:t>ROC</w:t>
      </w:r>
      <w:r w:rsidRPr="007F4495">
        <w:rPr>
          <w:spacing w:val="2"/>
          <w:szCs w:val="28"/>
        </w:rPr>
        <w:t xml:space="preserve">-кривой 0,818, точка отсечки 2,88 нг/мл, при пороговом значении В2М ≥2,88 нг/мл, шанс присоединения преэклампсии в 18 раз выше; эритроцитарные микровезикулы-площадь </w:t>
      </w:r>
      <w:r w:rsidR="00364388" w:rsidRPr="007F4495">
        <w:rPr>
          <w:szCs w:val="28"/>
        </w:rPr>
        <w:t>ROC</w:t>
      </w:r>
      <w:r w:rsidRPr="007F4495">
        <w:rPr>
          <w:spacing w:val="2"/>
          <w:szCs w:val="28"/>
        </w:rPr>
        <w:t xml:space="preserve">-кривой 0,906, точка отсечки 51 усл.ед., при пороговом значении эрит.МВ ≥ 51 усл.ед., шанс присоединения преэклампсии возрастал в 11 раз; метилгликосаль эритроцитов – площадь </w:t>
      </w:r>
      <w:r w:rsidR="00D46F23" w:rsidRPr="007F4495">
        <w:rPr>
          <w:szCs w:val="28"/>
        </w:rPr>
        <w:t>ROC</w:t>
      </w:r>
      <w:r w:rsidRPr="007F4495">
        <w:rPr>
          <w:spacing w:val="2"/>
          <w:szCs w:val="28"/>
        </w:rPr>
        <w:t xml:space="preserve">-кривой 0, 657, точка отсечки-0,537 нмоль/мл, при пороговом  значении МГ эрит. </w:t>
      </w:r>
      <w:r w:rsidR="00577450">
        <w:rPr>
          <w:spacing w:val="2"/>
          <w:szCs w:val="28"/>
        </w:rPr>
        <w:t xml:space="preserve"> </w:t>
      </w:r>
      <w:r w:rsidRPr="007F4495">
        <w:rPr>
          <w:spacing w:val="2"/>
          <w:szCs w:val="28"/>
        </w:rPr>
        <w:t xml:space="preserve">≥ </w:t>
      </w:r>
      <w:r w:rsidR="00577450">
        <w:rPr>
          <w:spacing w:val="2"/>
          <w:szCs w:val="28"/>
        </w:rPr>
        <w:t xml:space="preserve"> </w:t>
      </w:r>
      <w:r w:rsidRPr="007F4495">
        <w:rPr>
          <w:spacing w:val="2"/>
          <w:szCs w:val="28"/>
        </w:rPr>
        <w:t xml:space="preserve">0,537нг/мл, шанс присоединения преэклампсии в 3,9 раз выше; МСГ-площадь </w:t>
      </w:r>
      <w:r w:rsidR="00D46F23" w:rsidRPr="007F4495">
        <w:rPr>
          <w:szCs w:val="28"/>
        </w:rPr>
        <w:t>ROC</w:t>
      </w:r>
      <w:r w:rsidRPr="007F4495">
        <w:rPr>
          <w:spacing w:val="2"/>
          <w:szCs w:val="28"/>
        </w:rPr>
        <w:t>-кривой 0,824, точка отсечки-8,97%, при пороговом значении МСГ</w:t>
      </w:r>
      <w:r w:rsidR="00577450">
        <w:rPr>
          <w:spacing w:val="2"/>
          <w:szCs w:val="28"/>
        </w:rPr>
        <w:t xml:space="preserve"> </w:t>
      </w:r>
      <w:r w:rsidRPr="007F4495">
        <w:rPr>
          <w:spacing w:val="2"/>
          <w:szCs w:val="28"/>
        </w:rPr>
        <w:t>≥</w:t>
      </w:r>
      <w:r w:rsidR="00577450">
        <w:rPr>
          <w:spacing w:val="2"/>
          <w:szCs w:val="28"/>
        </w:rPr>
        <w:t xml:space="preserve"> </w:t>
      </w:r>
      <w:r w:rsidRPr="007F4495">
        <w:rPr>
          <w:spacing w:val="2"/>
          <w:szCs w:val="28"/>
        </w:rPr>
        <w:t xml:space="preserve">8,97%, шанс присоединения преэклампсии в 23 раза выше; гипоксантин эритроцитов-площадь кривой 0,687, точка отсечки 511 ед.опт.плотности, при пороговом значении гипоксантина эритроцитов 511 и выше, шанс присоединения преэклампсии в 6 раз возрастает; гуанин плазмы-площадь </w:t>
      </w:r>
      <w:r w:rsidR="00D46F23" w:rsidRPr="007F4495">
        <w:rPr>
          <w:szCs w:val="28"/>
        </w:rPr>
        <w:t>ROC</w:t>
      </w:r>
      <w:r w:rsidRPr="007F4495">
        <w:rPr>
          <w:spacing w:val="2"/>
          <w:szCs w:val="28"/>
        </w:rPr>
        <w:t>-кривой 0,618, точка отсечки 319, при пороговом значении гуанина пл.</w:t>
      </w:r>
      <w:r w:rsidR="00577450">
        <w:rPr>
          <w:spacing w:val="2"/>
          <w:szCs w:val="28"/>
        </w:rPr>
        <w:t xml:space="preserve"> </w:t>
      </w:r>
      <w:r w:rsidRPr="007F4495">
        <w:rPr>
          <w:spacing w:val="2"/>
          <w:szCs w:val="28"/>
        </w:rPr>
        <w:t xml:space="preserve"> ≥ 319 ед.опт.плот., шанс присоединения преэклампсии в 23 раза выше; мочевая кислота плазмы-площадь </w:t>
      </w:r>
      <w:r w:rsidR="00D46F23" w:rsidRPr="007F4495">
        <w:rPr>
          <w:szCs w:val="28"/>
        </w:rPr>
        <w:t>ROC</w:t>
      </w:r>
      <w:r w:rsidRPr="007F4495">
        <w:rPr>
          <w:spacing w:val="2"/>
          <w:szCs w:val="28"/>
        </w:rPr>
        <w:t>-кривой 0,991, точка отсечки 321, при пороговом значении МК пл.</w:t>
      </w:r>
      <w:r w:rsidR="00577450">
        <w:rPr>
          <w:spacing w:val="2"/>
          <w:szCs w:val="28"/>
        </w:rPr>
        <w:t xml:space="preserve"> </w:t>
      </w:r>
      <w:r w:rsidRPr="007F4495">
        <w:rPr>
          <w:spacing w:val="2"/>
          <w:szCs w:val="28"/>
        </w:rPr>
        <w:t>≥</w:t>
      </w:r>
      <w:r w:rsidR="00577450">
        <w:rPr>
          <w:spacing w:val="2"/>
          <w:szCs w:val="28"/>
        </w:rPr>
        <w:t xml:space="preserve"> 3</w:t>
      </w:r>
      <w:r w:rsidRPr="007F4495">
        <w:rPr>
          <w:spacing w:val="2"/>
          <w:szCs w:val="28"/>
        </w:rPr>
        <w:t xml:space="preserve">21 ед.опт.плот., шанс присоединения преэклампсии в 5,9 раз выше; мочевая кислота эритроцитов-площадь </w:t>
      </w:r>
      <w:r w:rsidR="00D46F23" w:rsidRPr="007F4495">
        <w:rPr>
          <w:szCs w:val="28"/>
        </w:rPr>
        <w:t>ROC</w:t>
      </w:r>
      <w:r w:rsidRPr="007F4495">
        <w:rPr>
          <w:spacing w:val="2"/>
          <w:szCs w:val="28"/>
        </w:rPr>
        <w:t>-кривой 0,827, точка отсечки 115 ед.опт.плотности, при пороговом значении МК эр. ≥ 115 ед.</w:t>
      </w:r>
      <w:r w:rsidR="003F1508">
        <w:rPr>
          <w:spacing w:val="2"/>
          <w:szCs w:val="28"/>
        </w:rPr>
        <w:t xml:space="preserve"> </w:t>
      </w:r>
      <w:r w:rsidRPr="007F4495">
        <w:rPr>
          <w:spacing w:val="2"/>
          <w:szCs w:val="28"/>
        </w:rPr>
        <w:t>опт.</w:t>
      </w:r>
      <w:r w:rsidR="003F1508">
        <w:rPr>
          <w:spacing w:val="2"/>
          <w:szCs w:val="28"/>
        </w:rPr>
        <w:t xml:space="preserve"> </w:t>
      </w:r>
      <w:r w:rsidRPr="007F4495">
        <w:rPr>
          <w:spacing w:val="2"/>
          <w:szCs w:val="28"/>
        </w:rPr>
        <w:t>плот., шанс присоединения преэклампсии в 19,8 раз выше.</w:t>
      </w:r>
    </w:p>
    <w:p w:rsidR="00324FC3" w:rsidRPr="007F4495" w:rsidRDefault="00324FC3" w:rsidP="007F4495">
      <w:pPr>
        <w:pStyle w:val="a5"/>
        <w:ind w:left="-142" w:right="-1"/>
        <w:rPr>
          <w:spacing w:val="2"/>
          <w:szCs w:val="28"/>
        </w:rPr>
      </w:pPr>
    </w:p>
    <w:p w:rsidR="00324FC3" w:rsidRPr="007F4495" w:rsidRDefault="00324FC3" w:rsidP="007F4495">
      <w:pPr>
        <w:pStyle w:val="a5"/>
        <w:ind w:left="-142" w:right="-1"/>
        <w:rPr>
          <w:spacing w:val="2"/>
          <w:szCs w:val="28"/>
        </w:rPr>
      </w:pPr>
      <w:r w:rsidRPr="007F4495">
        <w:rPr>
          <w:noProof/>
          <w:spacing w:val="2"/>
          <w:szCs w:val="28"/>
        </w:rPr>
        <w:drawing>
          <wp:inline distT="0" distB="0" distL="0" distR="0" wp14:anchorId="70F6B10E" wp14:editId="6F02867D">
            <wp:extent cx="6230679" cy="4124960"/>
            <wp:effectExtent l="0" t="0" r="5080" b="2540"/>
            <wp:docPr id="18424745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74507" name="Рисунок 1842474507"/>
                    <pic:cNvPicPr/>
                  </pic:nvPicPr>
                  <pic:blipFill>
                    <a:blip r:embed="rId24">
                      <a:extLst>
                        <a:ext uri="{28A0092B-C50C-407E-A947-70E740481C1C}">
                          <a14:useLocalDpi xmlns:a14="http://schemas.microsoft.com/office/drawing/2010/main" val="0"/>
                        </a:ext>
                      </a:extLst>
                    </a:blip>
                    <a:stretch>
                      <a:fillRect/>
                    </a:stretch>
                  </pic:blipFill>
                  <pic:spPr>
                    <a:xfrm>
                      <a:off x="0" y="0"/>
                      <a:ext cx="6236651" cy="4128914"/>
                    </a:xfrm>
                    <a:prstGeom prst="rect">
                      <a:avLst/>
                    </a:prstGeom>
                  </pic:spPr>
                </pic:pic>
              </a:graphicData>
            </a:graphic>
          </wp:inline>
        </w:drawing>
      </w:r>
    </w:p>
    <w:p w:rsidR="00473D8B" w:rsidRPr="007F4495" w:rsidRDefault="00473D8B" w:rsidP="007F4495">
      <w:pPr>
        <w:pStyle w:val="a5"/>
        <w:ind w:left="-142" w:right="-1"/>
        <w:rPr>
          <w:spacing w:val="2"/>
          <w:szCs w:val="28"/>
        </w:rPr>
      </w:pPr>
      <w:r w:rsidRPr="007F4495">
        <w:rPr>
          <w:spacing w:val="2"/>
          <w:szCs w:val="28"/>
        </w:rPr>
        <w:t>Рисунок 9</w:t>
      </w:r>
      <w:r w:rsidR="000E296C">
        <w:rPr>
          <w:spacing w:val="2"/>
          <w:szCs w:val="28"/>
        </w:rPr>
        <w:t xml:space="preserve"> -</w:t>
      </w:r>
      <w:r w:rsidRPr="007F4495">
        <w:rPr>
          <w:szCs w:val="28"/>
        </w:rPr>
        <w:t xml:space="preserve"> </w:t>
      </w:r>
      <w:r w:rsidRPr="007F4495">
        <w:rPr>
          <w:spacing w:val="2"/>
          <w:szCs w:val="28"/>
        </w:rPr>
        <w:t>Методика расчета прогноза преэклампсии у беременных с тяжелой хронической артериальной гипертензией</w:t>
      </w:r>
    </w:p>
    <w:p w:rsidR="00324FC3" w:rsidRPr="007F4495" w:rsidRDefault="00324FC3" w:rsidP="007F4495">
      <w:pPr>
        <w:pStyle w:val="a5"/>
        <w:ind w:left="-142" w:right="2" w:firstLine="850"/>
        <w:rPr>
          <w:spacing w:val="2"/>
          <w:szCs w:val="28"/>
        </w:rPr>
      </w:pPr>
    </w:p>
    <w:p w:rsidR="00AE0380" w:rsidRPr="007F4495" w:rsidRDefault="00324FC3" w:rsidP="006E7424">
      <w:pPr>
        <w:ind w:left="-142" w:right="-1"/>
        <w:jc w:val="both"/>
        <w:rPr>
          <w:szCs w:val="28"/>
        </w:rPr>
      </w:pPr>
      <w:r w:rsidRPr="007F4495">
        <w:rPr>
          <w:szCs w:val="28"/>
        </w:rPr>
        <w:t>Путем расчета критических значений маркеров окислительного стресса: метиглиоксаль эритроцитов более 0,537 нг/мл, повышает шанс присоединения преэклампсии в 3,9 раз, критическое значение пуриновых катаболитов мочевой кислоты плазмы более 321 ед. опт.плотности повышает</w:t>
      </w:r>
      <w:r w:rsidR="00BD0684">
        <w:rPr>
          <w:szCs w:val="28"/>
        </w:rPr>
        <w:t xml:space="preserve"> </w:t>
      </w:r>
      <w:r w:rsidRPr="007F4495">
        <w:rPr>
          <w:szCs w:val="28"/>
        </w:rPr>
        <w:t>шанс преэклампсии в 5,9 раз, мочевой кислоты эритроцитов более 115 ед.опт. плотности повышает шанс присоединения преэклампсии в 19,8 раз, критические значения В2М более 2,88 нг/мл повышает присоединение преэклампсии у беременных с тяжелой ХАГ в 18 раз и критические значения эритроцитарных микровезикул более 51 усл.ед. повышают присоединение преэклампсии в 11 раз. В совокупности данные прогностически ценные маркеры прогнозируют преэклампсию у беременных с тяжелой хронической артериальной гипертензией в 90 раз выше.</w:t>
      </w:r>
    </w:p>
    <w:p w:rsidR="00AE0380" w:rsidRPr="007F4495" w:rsidRDefault="00AE0380" w:rsidP="007F4495">
      <w:pPr>
        <w:jc w:val="both"/>
        <w:rPr>
          <w:szCs w:val="28"/>
        </w:rPr>
      </w:pPr>
    </w:p>
    <w:p w:rsidR="00FC75B8" w:rsidRPr="007F4495" w:rsidRDefault="009C0BF3" w:rsidP="003F1508">
      <w:pPr>
        <w:pStyle w:val="1"/>
        <w:spacing w:before="0" w:beforeAutospacing="0" w:after="0" w:afterAutospacing="0"/>
        <w:ind w:firstLine="668"/>
        <w:jc w:val="both"/>
        <w:rPr>
          <w:sz w:val="28"/>
          <w:szCs w:val="28"/>
        </w:rPr>
      </w:pPr>
      <w:r w:rsidRPr="007F4495">
        <w:rPr>
          <w:sz w:val="28"/>
          <w:szCs w:val="28"/>
        </w:rPr>
        <w:t>4</w:t>
      </w:r>
      <w:r w:rsidR="00FC75B8" w:rsidRPr="007F4495">
        <w:rPr>
          <w:sz w:val="28"/>
          <w:szCs w:val="28"/>
        </w:rPr>
        <w:t xml:space="preserve"> ОБСУЖДЕНИЕ РЕЗУЛЬТАТОВ ИССЛЕДОВАНИЯ</w:t>
      </w:r>
      <w:r w:rsidR="003F1508">
        <w:rPr>
          <w:sz w:val="28"/>
          <w:szCs w:val="28"/>
        </w:rPr>
        <w:t xml:space="preserve"> </w:t>
      </w:r>
    </w:p>
    <w:p w:rsidR="00FC75B8" w:rsidRPr="007F4495" w:rsidRDefault="00FC75B8" w:rsidP="007F4495">
      <w:pPr>
        <w:pStyle w:val="a5"/>
        <w:ind w:left="0"/>
        <w:rPr>
          <w:b/>
          <w:szCs w:val="28"/>
        </w:rPr>
      </w:pPr>
    </w:p>
    <w:p w:rsidR="006E7424" w:rsidRPr="006E7424" w:rsidRDefault="006E7424" w:rsidP="006E7424">
      <w:pPr>
        <w:pStyle w:val="a5"/>
        <w:ind w:left="-142" w:right="3" w:firstLine="850"/>
        <w:rPr>
          <w:spacing w:val="2"/>
          <w:szCs w:val="28"/>
        </w:rPr>
      </w:pPr>
      <w:r w:rsidRPr="006E7424">
        <w:rPr>
          <w:spacing w:val="2"/>
          <w:szCs w:val="28"/>
        </w:rPr>
        <w:t xml:space="preserve">Медико-социальная и экономическая значимость проблемы гипертензивных заболеваний у беременных обуславливает ее актуальность на протяжении многих десятилетий. Заболеваемость и смертность беременных, обусловленная данной патологией, непрерывно занимает одно из ведущих мест. Однако это не только значимая проблема структуры патологии беременности, но и проблема здоровья детей, рожденных от матерей с гипертензивными расстройствами, и имеющих, с больше вероятностью, высокую перинатальную заболеваемость и неонатальную смертность. </w:t>
      </w:r>
    </w:p>
    <w:p w:rsidR="006E7424" w:rsidRPr="006E7424" w:rsidRDefault="006E7424" w:rsidP="006E7424">
      <w:pPr>
        <w:pStyle w:val="a5"/>
        <w:ind w:left="-142" w:right="3" w:firstLine="606"/>
        <w:rPr>
          <w:spacing w:val="2"/>
          <w:szCs w:val="28"/>
        </w:rPr>
      </w:pPr>
      <w:r w:rsidRPr="006E7424">
        <w:rPr>
          <w:spacing w:val="2"/>
          <w:szCs w:val="28"/>
        </w:rPr>
        <w:t xml:space="preserve">В нашей работе с целью выявления новых биохимических механизмов развития преэклампсии с подходом в зависимости от наличия или отсутствия хронической артериальной гипертензии. Было проведено обследование 131 беременной женщины в сроке беременности 28-42 недели, в том числе 102 беременных с гипертензивными заболеваниями и 29 беременных женщин с неосложненным течением беременности (группа беременных без гипертензии, без ХАГ). Исследование было поделено в 2 этапа: на первом этапе были выделены диагностически ценные маркеры преэклампсии у беременных без гипертензии, на втором же этапе были определены прогностически значимые маркеры преэклампсии у беременных с ХАГ. </w:t>
      </w:r>
    </w:p>
    <w:p w:rsidR="006E7424" w:rsidRPr="006E7424" w:rsidRDefault="006E7424" w:rsidP="006E7424">
      <w:pPr>
        <w:pStyle w:val="a5"/>
        <w:ind w:left="-142" w:right="3" w:firstLine="606"/>
        <w:rPr>
          <w:spacing w:val="2"/>
          <w:szCs w:val="28"/>
        </w:rPr>
      </w:pPr>
      <w:r w:rsidRPr="006E7424">
        <w:rPr>
          <w:spacing w:val="2"/>
          <w:szCs w:val="28"/>
        </w:rPr>
        <w:t xml:space="preserve">Возрастной интервал обследованных беременных колебался от 18 до 48 лет. Средний возраст у женщин с ХАГ и ПЭ на фоне ХАГ по сравнению с контрольной группой и группой с преэклампсией был достоверно выше. Однако, возрастной диапазон беременных группы без гипертензии и группы беременных с преэклампсией достоверно не различались между собой и средний возраст составил 23-24 года, у беременных с ХАГ средний возраст - старше 35 лет, у беременных с преэклампсией на фоне ХАГ - 31-35 лет. Следует отметить, что возраст женщины старше 35 лет повышал риск развития преэклампсии в 1,69 раза (95% ДИ 1,13-2,5). Высокая распространенность заболеваний мочевыводящих путей у женщин с преэклампсией и ПЭ на фоне ХАГ так же позволила выделить их в факторы риска данного осложнения беременности (ОР 0,52, 95% ДИ 0,17-1,61 и ОР 1,18, 95% ДИ 0,50-2,79 соответственно). Хронический пиелонефрит чаще встречался у женщин с ХАГ и ПЭ на фоне ХАГ. Кроме того, обострение хронического пиелонефрита при беременности в отличие от группы без ХАГ чаще отмечалось у женщин с ХАГ и ПЭ на фоне ХАГ (ОР 1,84, 95% ДИ 1,61-2,11), а гестационный пиелонефрит достоверно чаще встречался у женщин с преэклампсией (ОР 1,66, 95% ДИ1,27-2,18). Было обнаружено, что стаж гипертензии 3-5 лет в 1,14 раз повышало риск развития присоединения преэклампсии к ХАГ (ОР 1,18; 95% ДИ 0,59-2,79). </w:t>
      </w:r>
    </w:p>
    <w:p w:rsidR="006E7424" w:rsidRPr="006E7424" w:rsidRDefault="006E7424" w:rsidP="006E7424">
      <w:pPr>
        <w:pStyle w:val="a5"/>
        <w:ind w:left="-142" w:right="3" w:firstLine="606"/>
        <w:rPr>
          <w:spacing w:val="2"/>
          <w:szCs w:val="28"/>
        </w:rPr>
      </w:pPr>
      <w:r w:rsidRPr="006E7424">
        <w:rPr>
          <w:spacing w:val="2"/>
          <w:szCs w:val="28"/>
        </w:rPr>
        <w:t>При анализе данных акушерско-гинекологического анамнеза обследованных женщин было определено, что все женщины, имеющие ХАГ и ПЭ на фоне ХАГ, от группы  без ХАГ отличались более высокой частотой встречаемости гинекологических заболеваний (р&lt;0,002 для 1-ой группы, р&lt;0,003</w:t>
      </w:r>
      <w:r w:rsidR="00BD0684">
        <w:rPr>
          <w:spacing w:val="2"/>
          <w:szCs w:val="28"/>
        </w:rPr>
        <w:t xml:space="preserve"> </w:t>
      </w:r>
      <w:r w:rsidRPr="006E7424">
        <w:rPr>
          <w:spacing w:val="2"/>
          <w:szCs w:val="28"/>
        </w:rPr>
        <w:t>для 3-ей группы) и их наличие ассоциировалось с риском развития преэклампсии в 1,106 раз (ОР 1,106, 95% ДИ 0,52-2,35). У беременных без ХАГ гинекологические заболевания в анамнезе встречались у 6,9%, а у беременных с ПЭ данное состояние встречалось у 8,6%, что достоверно не отличалось между собой.</w:t>
      </w:r>
    </w:p>
    <w:p w:rsidR="006E7424" w:rsidRPr="006E7424" w:rsidRDefault="006E7424" w:rsidP="006E7424">
      <w:pPr>
        <w:pStyle w:val="a5"/>
        <w:ind w:left="-142" w:right="3" w:firstLine="606"/>
        <w:rPr>
          <w:spacing w:val="2"/>
          <w:szCs w:val="28"/>
        </w:rPr>
      </w:pPr>
      <w:r w:rsidRPr="006E7424">
        <w:rPr>
          <w:spacing w:val="2"/>
          <w:szCs w:val="28"/>
        </w:rPr>
        <w:t>Первобеременные достоверно чаще были зарегистрированы в группе беременных без гипертензивных расстройств относительно группы беременных с ХАГ и ПЭ на фоне ХАГ (р&lt;0,002, р&lt;0,003 соответственно), в группе беременных с ПЭ – 65,6%, что достоверно не отличалось от группы без ХАГ. Повторнобеременные женщины были достоверно чаще в группе с ХАГ и ПЭ на фоне ХАГ - 84,4% и 85,7% соответственно, относительно группы без ХАГ (р&lt;0,002). В группе с ПЭ повторнобеременные составляли 28,6% и достоверно не различались от группы без ХАГ.</w:t>
      </w:r>
    </w:p>
    <w:p w:rsidR="006E7424" w:rsidRPr="006E7424" w:rsidRDefault="006E7424" w:rsidP="006E7424">
      <w:pPr>
        <w:pStyle w:val="a5"/>
        <w:ind w:left="-142" w:right="3" w:firstLine="606"/>
        <w:rPr>
          <w:spacing w:val="2"/>
          <w:szCs w:val="28"/>
        </w:rPr>
      </w:pPr>
      <w:r w:rsidRPr="006E7424">
        <w:rPr>
          <w:spacing w:val="2"/>
          <w:szCs w:val="28"/>
        </w:rPr>
        <w:t>Гипертензивные расстройства в предыдущих беременностях (гестационная гипертензия умеренной/тяжелой степени, преэклампсия легкой/тяжелой степени) наиболее часто были обнаружены в группе у беременных с ПЭ на фоне ХАГ и составили – 20%. У 11,4% беременных в группе с ПЭ в анамнезе гипертензивные расстройства, что достоверно различается от группы с ПЭ на фоне ХАГ (р&lt;0,003, при р&lt;0,013). Соответственно, у беременных группы без ХАГ в предыдущих беременностях не было гипертензивных расстройств.</w:t>
      </w:r>
    </w:p>
    <w:p w:rsidR="006E7424" w:rsidRPr="006E7424" w:rsidRDefault="006E7424" w:rsidP="006E7424">
      <w:pPr>
        <w:pStyle w:val="a5"/>
        <w:ind w:left="-142" w:right="3" w:firstLine="606"/>
        <w:rPr>
          <w:spacing w:val="2"/>
          <w:szCs w:val="28"/>
        </w:rPr>
      </w:pPr>
      <w:r w:rsidRPr="006E7424">
        <w:rPr>
          <w:spacing w:val="2"/>
          <w:szCs w:val="28"/>
        </w:rPr>
        <w:t xml:space="preserve">При анализе зависимости развития преэклампсии от приема антигипертензивных препаратов показал, что в группе с ХАГ женщины, получавшие регулярную антигипертензивную терапию до беременности встречались достоверно чаще, чем в группе с преэклампсией на фоне ХАГ (р&lt;0,013, p&lt;0,003), у которых в основном преобладала эпизодическая симптоматическая терапия, что повышало риск развития преэклампсии в 2,11 раз (95% ДИ 0,9-4,6). </w:t>
      </w:r>
    </w:p>
    <w:p w:rsidR="006E7424" w:rsidRPr="006E7424" w:rsidRDefault="006E7424" w:rsidP="006E7424">
      <w:pPr>
        <w:pStyle w:val="a5"/>
        <w:ind w:left="-142" w:right="3" w:firstLine="606"/>
        <w:rPr>
          <w:spacing w:val="2"/>
          <w:szCs w:val="28"/>
        </w:rPr>
      </w:pPr>
      <w:r w:rsidRPr="006E7424">
        <w:rPr>
          <w:spacing w:val="2"/>
          <w:szCs w:val="28"/>
        </w:rPr>
        <w:t>Из осложнений беременности угроза прерывания в I триместре встречалась у 22,8% женщин с тяжелой преэклампсией, что было достоверно чаще, чем в группе без ХАГ, где данное осложнение отмечено у 6,8% беременных (р&lt;0,013, р&lt;0,002). При этом риск развития преэклампсии при наличии угрозы прерывания в I триместре повышался в 1,6 (95% ДИ 1,06-2,4). Анемия 1 степени при беременности достоверно чаще встречалась у 88,6% беременных с тяжелой преэклампсией (р&lt;0,001), у 31,3% беременных с ХАГ (р&lt;0,001) и у 40% женщин с ПЭ на фоне ХАГ (р&lt;0,001), что было достоверно чаще, чем в группе без ХАГ – 6,9% (р&lt;0,013). Анемия 2 степени была обнаружена у 2 женщин в группе с ПЭ на фоне ХАГ (5,7%).</w:t>
      </w:r>
    </w:p>
    <w:p w:rsidR="006E7424" w:rsidRPr="006E7424" w:rsidRDefault="006E7424" w:rsidP="006E7424">
      <w:pPr>
        <w:pStyle w:val="a5"/>
        <w:ind w:left="-142" w:right="3" w:firstLine="606"/>
        <w:rPr>
          <w:spacing w:val="2"/>
          <w:szCs w:val="28"/>
        </w:rPr>
      </w:pPr>
      <w:r w:rsidRPr="006E7424">
        <w:rPr>
          <w:spacing w:val="2"/>
          <w:szCs w:val="28"/>
        </w:rPr>
        <w:t xml:space="preserve">Задержка роста плода так же чаще выявлялась у женщин с гипертензивными расстройствами и преобладала у беременных с преэклампсией (ОР 2,81, 95% ДИ 1,89-4,17) и с преэклампсией на фоне ХАГ (ОР 2,93, 95% ДИ 1,95-4,24) – у 54,2 и 51,3% беременных соответственно, против 15,6% женщин с ХАГ (р&lt;0,001 в обоих случаях), ОР 2,0795% ДИ 1,58-2,72, в  группе без ХАГ ЗВУР плода не был обнаружен ни у одной беременной. </w:t>
      </w:r>
    </w:p>
    <w:p w:rsidR="006E7424" w:rsidRPr="006E7424" w:rsidRDefault="006E7424" w:rsidP="006E7424">
      <w:pPr>
        <w:pStyle w:val="a5"/>
        <w:ind w:left="-142" w:right="3" w:firstLine="606"/>
        <w:rPr>
          <w:spacing w:val="2"/>
          <w:szCs w:val="28"/>
        </w:rPr>
      </w:pPr>
      <w:r w:rsidRPr="006E7424">
        <w:rPr>
          <w:spacing w:val="2"/>
          <w:szCs w:val="28"/>
        </w:rPr>
        <w:t>Внутриутробная гибель плода, как один из наиболее губительных исходов беременности, была зарегистрирована лишь у женщин с гипертензивными расстройствами, и имела место быть у 11,4% женщин с преэклампсией на фоне ХАГ чаще всего (ОР 1,97, 95% ДИ 1,53-2,53), у 8,5% женщин с тяжелой ПЭ (ОР 1,52 95% ДИ 1,52-2,47) и у беременных с ХАГ – 9,3% (ОР 2,0 95% ДИ 1,55-2,59). В группе без гипертензии данное осложнение беременности не было обнаружено.</w:t>
      </w:r>
    </w:p>
    <w:p w:rsidR="006E7424" w:rsidRPr="006E7424" w:rsidRDefault="006E7424" w:rsidP="006E7424">
      <w:pPr>
        <w:pStyle w:val="a5"/>
        <w:ind w:left="-142" w:right="3" w:firstLine="606"/>
        <w:rPr>
          <w:spacing w:val="2"/>
          <w:szCs w:val="28"/>
        </w:rPr>
      </w:pPr>
      <w:r w:rsidRPr="006E7424">
        <w:rPr>
          <w:spacing w:val="2"/>
          <w:szCs w:val="28"/>
        </w:rPr>
        <w:t xml:space="preserve">Течение преэклампсии, в том числе, присоединившейся к ХАГ не различались между собой. У беременных с тяжелой преэклампсией и ПЭ на фоне ХАГ чаще встречались преждевременные роды: у 85,8% женщин с преэклампсией (ОР 6,8 95% ДИ 3,03-15,28), у 80% женщин с ПЭ на фоне ХАГ (ОР 5,14, 95% ДИ 2,66-9,99), что достоверно больше, чем в группе женщин с ХАГ (12,5%) (р=0,001 в обоих случаях), в группе без ХАГ не было преждевременных родов. Индуцированными были 82,9% родов у женщин с ПЭ на фоне ХАГ (ОР 5,83, 95% ДИ 2,82-12,08) и  88,5% родов у женщин с тяжелой преэклампсией (ОР 8,25, 95% 3,29-20,67), что было  достоверно чаще, чем в группе женщин с ХАГ (18,75% родов) (р&lt;0,001 в обоих случаях), в группе без ХАГ индуцированные роды не встречались. </w:t>
      </w:r>
    </w:p>
    <w:p w:rsidR="006E7424" w:rsidRPr="006E7424" w:rsidRDefault="006E7424" w:rsidP="006E7424">
      <w:pPr>
        <w:pStyle w:val="a5"/>
        <w:ind w:left="-142" w:right="3" w:firstLine="606"/>
        <w:rPr>
          <w:spacing w:val="2"/>
          <w:szCs w:val="28"/>
        </w:rPr>
      </w:pPr>
      <w:r w:rsidRPr="006E7424">
        <w:rPr>
          <w:spacing w:val="2"/>
          <w:szCs w:val="28"/>
        </w:rPr>
        <w:t>Первый этап исследования включал сравнительный анализ лабораторных показателей у беременных женщин без гипертензивных расстройств и беременных женщин с тяжелой преэклампсией. Было выявлено множество значимых различий, что позволяет глубже понять патофизиологические изменения, сопровождающие развитие тяжелой преэклампсии. Результаты общего анализа крови показали, что в группе женщин с тяжелой преэклампсией уровень гемоглобина был значительно ниже по сравнению с группой женщин без гипертензивных расстройств (95 г/л против 128 г/л, р=0,001). Это свидетельствует о развитии анемии у женщин с преэклампсией, что может быть связано с ухудшением состояния матери и плода. Средний объем эритроцитов (MCV) также был значительно снижен в группе с преэклампсией, что указывает на возможное нарушение эритропоэза и метаболизма железа. Тромбоцитопения является важным патогномоничным признаком преэклампсии, и в данном исследовании было выявлено значительное снижение уровня тромбоцитов в группе женщин с тяжелой преэклампсией (118 × 10⁹/л против 256 × 10⁹/л, р=0,0001). Это подчеркивает важность контроля за коагуляционными показателями у беременных с риском преэклампсии, так как тромбоцитопения может приводить к серьезным осложнениям, таким как HELLP-синдром. Анализ коагулограммы выявил признаки гиперкоагуляции у женщин с тяжелой преэклампсией. Уровень протромбинового индекса (ПТИ) был значительно выше в группе с преэклампсией (163% против 87%, р=0,003), а уровень фибриногена также был значительно повышен (7,0 г/л против 3,1 г/л, р=0,001). Эти данные свидетельствуют о гиперкоагуляционном состоянии, что увеличивает риск тромбообразования и других осложнений, связанных с нарушением свертывания крови. Важно отметить, что показатели активированного частичного тромбопластинового времени (АЧТВ) и международного нормализованного отношения (МНО) не продемонстрировали значимых различий между группами, что говорит о специфичности изменений в некоторых аспектах коагуляции. Результаты биохимического анализа крови показали значительные изменения в уровне креатинина и трансаминаз у женщин с преэклампсией. Уровень креатинина был значительно выше в группе с преэклампсией (84 ммоль/л против 61 ммоль/л, р=0,003), что указывает на ухудшение функции почек. Значительное повышение уровней АЛТ и АСТ в группе с преэклампсией (р=0,002 и р=0,001 соответственно) свидетельствует о повреждении печени, что также является типичным для преэклампсии. Анализ показателей окислительного стресса выявил значительные различия между группами. В группе женщин с тяжелой преэклампсией уровень окисленных модифицированных белков (ОМБ) в эритроцитах был в 1,5 раза выше по сравнению с группой женщин без гипертензивных расстройств (1211 нмоль/мл против 743 нмоль/мл, р=0,0001). Уровень метилглиоксаля также был существенно выше в группе с преэклампсией (0,67 нмоль/мл против 0,50 нмоль/мл, р=0,001). Это подтверждает гипотезу о том, что окислительный стресс играет ключевую роль в патогенезе преэклампсии, способствуя повреждению эндотелия и развитию органной дисфункции. Содержание внеклеточных нуклеиновых кислот (вкНК) также показало значительные различия между группами. Уровень вкДНК и вкРНК в плазме и эритроцитах был значительно выше у женщин с тяжелой преэклампсией, что свидетельствует о более высоком уровне клеточной деструкции и активации воспалительных процессов у этих женщин. Помимо анализа клинических показателей, было проведено исследование прогностической ценности различных маркеров с помощью ROC-анализа, что позволило создать модель для прогнозирования развития преэклампсии у беременных без гипертензивных расстройств (без ХАГ). Для выявления наиболее чувствительных и специфичных маркеров, которые могут быть использованы для ранней диагностики преэклампсии, был проведен ROC-анализ по различным специальным биохимическим показателям. В ходе анализа оценивалась способность различных маркеров прогнозировать развитие преэклампсии, и был определён показатель площади под кривой (AUC), который позволил оценить точность предсказаний. Одним из ключевых маркеров, выявленных в ходе ROC-анализа, стали эритроцитарные микровезикулы. Согласно результатам анализа, показатель микровезикул был чрезвычайно специфичен и чувствителен для предсказания развития преэклампсии. Площадь под ROC-кривой для микровезикул составила 1,000 (</w:t>
      </w:r>
      <w:r w:rsidR="0035420B" w:rsidRPr="006E7424">
        <w:rPr>
          <w:spacing w:val="2"/>
          <w:szCs w:val="28"/>
        </w:rPr>
        <w:t>р&lt;</w:t>
      </w:r>
      <w:r w:rsidRPr="006E7424">
        <w:rPr>
          <w:spacing w:val="2"/>
          <w:szCs w:val="28"/>
        </w:rPr>
        <w:t>0,0001), что свидетельствует о высокой точности данного маркера в диагностике преэклампсии. Оптимальная точка отсечки уровня микровезикул составила ≥33 усл. ед., при этом вероятность развития преэклампсии увеличивается в 9 раз (OR=9,152, 95% ДИ 2,213–16,325). AOPP (продвинутые окисленные белковые продукты). Другим важным маркером, выявленным в ходе ROC-анализа, стал уровень AOPP, который также показал высокую прогностическую ценность для определения риска развития тяжелой преэклампсии. AUC для AOPP составил 0,922 (р&lt;0,0001), что свидетельствует о хорошей прогностической способности маркера. При уровне AOPP ≥0,227 нмоль/мл риск развития преэклампсии увеличивается в 4,7 раза (OR=47,250, 95% ДИ 9,191–242,905). Уровень внеклеточной РНК в плазме также показал высокую прогностическую ценность (AUC=0,741, р&lt;0,0001). Оптимальная точка отсечки для уровня РНК плазмы составила ≥0,006 мг/мл, при этом риск развития тяжелой преэклампсии увеличивается в 4 раза (OR=4,167, 95% ДИ 1,217–14,263). Данный показатель может использоваться в комплексе с другими маркерами для оценки риска осложнений у беременных без гипертензии. На основании ROC-анализа была создана прогностическая модель, объединяющая несколько маркеров, что позволяет повысить точность диагностики. В модель были включены: Эритроцитарные микровезикулы (≥33 усл. ед.): при превышении данного уровня вероятность развития преэклампсии увеличивается в 9 раз. AOPP (≥0,227 нмоль/мл): превышение данного уровня связано с увеличением вероятности преэклампсии в 47 раз. РНК плазмы (≥0,006 мг/мл): повышенный уровень данного маркера увеличивает риск преэклампсии в 4 раза. Комбинированное использование этих маркеров в рамках прогностической модели позволяет увеличить вероятность точного предсказания развития тяжелой преэклампсии у беременных без гипертензивных расстройств до 50 раз. Это подчеркивает важность комплексного подхода в диагностике и мониторинге беременных с высоким риском осложнений. Прогностическая модель, основанная на результатах ROC-анализа, показала высокую точность в определении риска развития тяжелой преэклампсии. Наиболее значимыми маркерами стали эритроцитарные микровезикулы, AOPP и внеклеточная РНК плазмы, которые могут быть использованы для ранней диагностики и своевременного вмешательства. Результаты данного исследования подтверждают ключевую роль окислительного стресса, воспаления и клеточной деструкции в патогенезе преэклампсии.</w:t>
      </w:r>
    </w:p>
    <w:p w:rsidR="006E7424" w:rsidRPr="006E7424" w:rsidRDefault="006E7424" w:rsidP="006E7424">
      <w:pPr>
        <w:pStyle w:val="a5"/>
        <w:ind w:left="-142" w:right="3" w:firstLine="606"/>
        <w:rPr>
          <w:spacing w:val="2"/>
          <w:szCs w:val="28"/>
        </w:rPr>
      </w:pPr>
      <w:r w:rsidRPr="006E7424">
        <w:rPr>
          <w:spacing w:val="2"/>
          <w:szCs w:val="28"/>
        </w:rPr>
        <w:t xml:space="preserve">На втором этапе исследования проведен сравнительный анализ между беременными с тяжелой хронической артериальной гипертензией и беременными с тяжелой ПЭ на фоне ХАГ. Особое внимание уделено разработке прогностической модели для предсказания присоединения преэклампсии у женщин с ХАГ, с акцентом на маркеры окислительного стресса, пуринового обмена, микровезикулы и бета-2-микроглобулин. Результаты общего анализа крови показали, что в группе женщин с преэклампсией на фоне ХАГ отмечалась анемия с уровнем гемоглобина 100 г/л по сравнению с 117 г/л в группе беременных только с ХАГ (р=0,007). Это подтверждает, что присоединение преэклампсии на фоне ХАГ может усугублять анемию за счет нарушения функции почек и усиленного разрушения эритроцитов. Средний объем эритроцитов (MCV) был также ниже у женщин с преэклампсией на фоне ХАГ (78,9 фл против 84,7 фл, р=0,009), что указывает на нарушение эритропоэза. Снижение уровня тромбоцитов до 133 × 10⁹/л у женщин с преэклампсией на фоне ХАГ по сравнению с 224 × 10⁹/л в группе с ХАГ (р=0,0002) подтверждает развитие тромбоцитопении, что является характерным для тяжелых форм преэклампсии и указывает на коагулопатии. Показатели коагулограммы показали признаки гиперкоагуляции в обеих группах, что соответствует типичным изменениям при ХАГ. Однако у женщин с преэклампсией на фоне ХАГ уровни протромбинового индекса (ПТИ) и фибриногена были выше, что указывает на более выраженное состояние гиперкоагуляции в этой группе. Важно отметить, что значительных различий в активированном частичном тромбопластиновом времени (АЧТВ) и международном нормализованном отношении (МНО) между группами не было выявлено, что может указывать на локальный характер изменений в системе свертывания. Результаты биохимического анализа крови также показали значительные изменения в показателях почечной функции и ферментативной активности. Уровень креатинина был значительно выше у женщин с преэклампсией на фоне ХАГ (93 ммоль/л против 64 ммоль/л, р=0,001), что свидетельствует о нарушении функции почек при присоединении преэклампсии. Это особенно важно, так как почечная дисфункция является одним из основных осложнений преэклампсии. Уровни АЛТ и АСТ также были значительно выше у женщин с преэклампсией на фоне ХАГ (р=0,0002 и р=0,001 соответственно), что подтверждает наличие повреждения печени, связанного с преэклампсией. Сравнительный анализ показателей окислительного стресса показал, что у женщин с преэклампсией на фоне ХАГ наблюдалось значительное повышение уровня окисленных модифицированных белков (ОМБ) в эритроцитах (1713 нмоль/мл против 1372 нмоль/мл, р=0,0001). Кроме того, уровень метилглиоксаля также был существенно выше у женщин с преэклампсией на фоне ХАГ (0,57 нмоль/мл против 0,19 нмоль/мл, р=0,0002), что подтверждает более выраженный окислительный стресс в этой группе. Анализ внеклеточных нуклеиновых кислот (вкНК) показал значительное повышение уровня вкДНК и вкРНК в эритроцитах и плазме крови у женщин с преэклампсией на фоне ХАГ. Например, уровень вкДНК в эритроцитах был выше в 1,5 раза по сравнению с женщинами с ХАГ (р=0,002), а уровень вкРНК в плазме увеличился в 2 раза (р=0,0001). Это указывает на активацию воспалительных процессов и усиление клеточной деструкции при присоединении преэклампсии. Проведенный ROC-анализ показал, что уровень эритроцитарных микровезикул является высокочувствительным и специфичным маркером для предсказания преэклампсии у женщин с ХАГ. Площадь под кривой ROC для микровезикул составила 0,906, что указывает на высокий диагностический потенциал этого показателя. Оптимальная точка отсечки была определена на уровне 51 усл. ед., при которой чувствительность составила 83,3%, а специфичность — 90%. Эти данные подтверждают, что повышение уровня микровезикул на 15 раз связано с риском присоединения преэклампсии. Бета-2-микроглобулин также продемонстрировал высокую прогностическую ценность с AUC 0,818, что указывает на отличную способность этого маркера выявлять преэклампсию на фоне ХАГ. Оптимальная точка отсечки для бета-2-микроглобулина составила 288 нг/мл, при которой риск развития преэклампсии возрастал более чем в 18 раз (OR=18,333, 95% ДИ 4,509–74,541). Метилглиоксаль в эритроцитах также показал значительный прогностический потенциал с AUC 0,657 и точкой отсечки на уровне 0,537 нмоль/мл. При этом чувствительность составила 77,4%, а специфичность — 53,3%, что подтверждает важность этого показателя в контексте преэклампсии. </w:t>
      </w:r>
    </w:p>
    <w:p w:rsidR="00717D05" w:rsidRDefault="006E7424" w:rsidP="006E7424">
      <w:pPr>
        <w:pStyle w:val="a5"/>
        <w:ind w:left="-142" w:right="3" w:firstLine="606"/>
        <w:rPr>
          <w:spacing w:val="2"/>
          <w:szCs w:val="28"/>
        </w:rPr>
      </w:pPr>
      <w:r w:rsidRPr="006E7424">
        <w:rPr>
          <w:spacing w:val="2"/>
          <w:szCs w:val="28"/>
        </w:rPr>
        <w:t>Множество авторов ранее также отмечали, что преэклампсия сопровождается нарушением эндотелиальной функции, окислительным стрессом и нарушениями в коагуляционной системе, что приводит к развитию системных осложнений. В исследованиях, проведенных Redman и Sargent (2005), было показано, что окислительный стресс является ключевым патогенетическим фактором преэклампсии, особенно в ее тяжелых формах [119]. Аналогичные результаты были продемонстрированы в данной работе, где значительно повышенный уровень окисленных модифицированных белков (ОМБ) и метилглиоксаля в группе беременных с преэклампсией указывает на выраженный оксидативный стресс. Повышенные уровни AOPP также подтверждают системное повреждение тканей, что согласуется с результатами исследования Chappell et al. (2004), которые продемонстрировали связь между маркерами окислительного стресса и тяжестью преэклампсии [120]. Эритроцитарные микровезикулы являются важными маркерами эндотелиальной дисфункции, и их роль в диагностике преэклампсии обсуждается в ряде исследований. В частности, VanWijk et al. (2002) показали, что микровезикулы могут быть использованы как ранний маркер повреждения эндотелия при преэклампсии [121]. В нашей работе был подтвержден высокий прогностический потенциал микровезикул. Эти данные согласуются с результатами работы Aharon et al. (2009), в которой также была отмечена связь между повышенным уровнем микровезикул и тяжелыми формами преэклампсии [122]. Уровень внеклеточной ДНК и РНК в плазме крови женщин с преэклампсией также был значительно выше, что свидетельствует о клеточной деструкции и активации воспалительных процессов. Это совпадает с результатами работы Farina et al. (2006), где отмечена корреляция между повышенным уровнем внеклеточной ДНК и риском развития осложнений при беременности [123]. В нашей работе была установлена значительная прогностическая ценность внеклеточной РНК, что подтверждает её использование в качестве потенциального маркера риска осложнений у беременных. В нескольких исследованиях была изучена прогностическая ценность различных биомаркеров для диагностики преэклампсии. В частности, Myatt et al. (2012), используя ROC-анализ, продемонстрировали, что такие маркеры, как мочевая кислота и плацентарные белки, имеют хорошую прогностическую ценность [124].</w:t>
      </w:r>
    </w:p>
    <w:p w:rsidR="006E7424" w:rsidRPr="006E7424" w:rsidRDefault="006E7424" w:rsidP="006E7424">
      <w:pPr>
        <w:pStyle w:val="a5"/>
        <w:ind w:left="-142" w:right="3" w:firstLine="606"/>
        <w:rPr>
          <w:spacing w:val="2"/>
          <w:szCs w:val="28"/>
        </w:rPr>
      </w:pPr>
    </w:p>
    <w:p w:rsidR="002A171E" w:rsidRPr="000E296C" w:rsidRDefault="00E661F9" w:rsidP="003F1508">
      <w:pPr>
        <w:pStyle w:val="a5"/>
        <w:ind w:right="3" w:firstLine="606"/>
        <w:jc w:val="center"/>
        <w:rPr>
          <w:b/>
          <w:bCs/>
          <w:spacing w:val="2"/>
          <w:szCs w:val="28"/>
        </w:rPr>
      </w:pPr>
      <w:r w:rsidRPr="007F4495">
        <w:rPr>
          <w:b/>
          <w:bCs/>
          <w:spacing w:val="2"/>
          <w:szCs w:val="28"/>
        </w:rPr>
        <w:t>ЗАКЛЮЧЕНИЕ</w:t>
      </w:r>
    </w:p>
    <w:p w:rsidR="002A171E" w:rsidRPr="007F4495" w:rsidRDefault="006C3603" w:rsidP="006E7424">
      <w:pPr>
        <w:pStyle w:val="a5"/>
        <w:ind w:left="-142" w:right="3" w:firstLine="708"/>
        <w:rPr>
          <w:szCs w:val="28"/>
        </w:rPr>
      </w:pPr>
      <w:r w:rsidRPr="007F4495">
        <w:rPr>
          <w:szCs w:val="28"/>
        </w:rPr>
        <w:t xml:space="preserve">Таким образом, в результате проведенного исследования можно выдвинуть следующие </w:t>
      </w:r>
      <w:r w:rsidRPr="00D7313F">
        <w:rPr>
          <w:b/>
          <w:bCs/>
          <w:szCs w:val="28"/>
        </w:rPr>
        <w:t>выводы:</w:t>
      </w:r>
    </w:p>
    <w:p w:rsidR="0035420B" w:rsidRDefault="00344586" w:rsidP="003D5383">
      <w:pPr>
        <w:pStyle w:val="a5"/>
        <w:ind w:left="-142" w:right="3" w:firstLine="566"/>
        <w:rPr>
          <w:szCs w:val="28"/>
        </w:rPr>
      </w:pPr>
      <w:r w:rsidRPr="007F4495">
        <w:rPr>
          <w:szCs w:val="28"/>
        </w:rPr>
        <w:t xml:space="preserve">1. </w:t>
      </w:r>
      <w:r w:rsidR="0035420B" w:rsidRPr="0035420B">
        <w:rPr>
          <w:szCs w:val="28"/>
        </w:rPr>
        <w:t xml:space="preserve">На основании полученных данных, было выявлено значительное повышение маркеров окислительного стресса у беременных с тяжелой преэклампсией по сравнению с беременными без гипертензивных расстройств. Уровень окисленных модифицированных белков увеличился более чем на 100%, метилглиоксаль в эритроцитах </w:t>
      </w:r>
      <w:r w:rsidR="003D5383">
        <w:rPr>
          <w:szCs w:val="28"/>
        </w:rPr>
        <w:t>-</w:t>
      </w:r>
      <w:r w:rsidR="0035420B" w:rsidRPr="0035420B">
        <w:rPr>
          <w:szCs w:val="28"/>
        </w:rPr>
        <w:t xml:space="preserve"> на 50%, а AOPP </w:t>
      </w:r>
      <w:r w:rsidR="003D5383">
        <w:rPr>
          <w:szCs w:val="28"/>
        </w:rPr>
        <w:t>-</w:t>
      </w:r>
      <w:r w:rsidR="0035420B" w:rsidRPr="0035420B">
        <w:rPr>
          <w:szCs w:val="28"/>
        </w:rPr>
        <w:t xml:space="preserve"> на 40% (р≤0,05), что указывает на усиление окислительных процессов при развитии преэклампсии. Также отмечено двукратное увеличение внеклеточных нуклеиновых кислот у женщин с тяжелой преэклампсией, причем концентрация КРФ и </w:t>
      </w:r>
      <w:r w:rsidR="0035420B">
        <w:rPr>
          <w:szCs w:val="28"/>
        </w:rPr>
        <w:t>вк</w:t>
      </w:r>
      <w:r w:rsidR="0035420B" w:rsidRPr="0035420B">
        <w:rPr>
          <w:szCs w:val="28"/>
        </w:rPr>
        <w:t xml:space="preserve">ДНК в эритроцитах возросла в 2,5 раза (р≤0,05). В плазме также наблюдалась тенденция к увеличению уровней КРФ, </w:t>
      </w:r>
      <w:r w:rsidR="0035420B">
        <w:rPr>
          <w:szCs w:val="28"/>
        </w:rPr>
        <w:t>вк</w:t>
      </w:r>
      <w:r w:rsidR="0035420B" w:rsidRPr="0035420B">
        <w:rPr>
          <w:szCs w:val="28"/>
        </w:rPr>
        <w:t xml:space="preserve">ДНК и </w:t>
      </w:r>
      <w:r w:rsidR="0035420B">
        <w:rPr>
          <w:szCs w:val="28"/>
        </w:rPr>
        <w:t>вк</w:t>
      </w:r>
      <w:r w:rsidR="0035420B" w:rsidRPr="0035420B">
        <w:rPr>
          <w:szCs w:val="28"/>
        </w:rPr>
        <w:t>РНК, что свидетельствует о клеточной гибели, высвобождении внеклеточных нуклеиновых кислот и усилении окислительного стресса, ведущих к повреждению тканей и нарушению клеточной целостности.</w:t>
      </w:r>
      <w:r w:rsidR="003D5383">
        <w:rPr>
          <w:szCs w:val="28"/>
        </w:rPr>
        <w:t xml:space="preserve"> </w:t>
      </w:r>
      <w:r w:rsidR="0035420B" w:rsidRPr="0035420B">
        <w:rPr>
          <w:szCs w:val="28"/>
        </w:rPr>
        <w:t xml:space="preserve">Пуриновые интермедиаты и катаболиты в эритроцитах у беременных с тяжелой преэклампсией увеличились более чем в 3 раза (гипоксантин, гуанин, аденин, мочевая кислота, р≤0,05), а в плазме </w:t>
      </w:r>
      <w:r w:rsidR="003D5383">
        <w:rPr>
          <w:szCs w:val="28"/>
        </w:rPr>
        <w:t>-</w:t>
      </w:r>
      <w:r w:rsidR="0035420B" w:rsidRPr="0035420B">
        <w:rPr>
          <w:szCs w:val="28"/>
        </w:rPr>
        <w:t xml:space="preserve"> на 50-70% (р≤0,05). Эти изменения связаны с распадом клеточных компонентов в условиях окислительного стресса и активацией системного воспалительного ответа, что влияет на метаболизм пуринов и активирует иммунную систему.</w:t>
      </w:r>
      <w:r w:rsidR="003D5383">
        <w:rPr>
          <w:szCs w:val="28"/>
        </w:rPr>
        <w:t xml:space="preserve"> </w:t>
      </w:r>
      <w:r w:rsidR="0035420B" w:rsidRPr="0035420B">
        <w:rPr>
          <w:szCs w:val="28"/>
        </w:rPr>
        <w:t>Рост уровня бета-2-микроглобулина у беременных с тяжелой преэклампсией в 1,5 раза по сравнению с беременными без гипертензивных расстройств (р≤0,05) свидетельствует о повреждении почек и нарушении их фильтрационной функции, что приводит к увеличению концентрации этого маркера в крови. Увеличение уровня эритроцитарных микровезикул более чем в 3 раза связано с системным воспалением, эндотелиальной дисфункцией и усилением окислительного стресса.</w:t>
      </w:r>
    </w:p>
    <w:p w:rsidR="0035420B" w:rsidRDefault="00344586" w:rsidP="006E7424">
      <w:pPr>
        <w:pStyle w:val="a5"/>
        <w:ind w:left="-142" w:right="3" w:firstLine="566"/>
        <w:rPr>
          <w:szCs w:val="28"/>
        </w:rPr>
      </w:pPr>
      <w:r w:rsidRPr="007F4495">
        <w:rPr>
          <w:szCs w:val="28"/>
        </w:rPr>
        <w:t>2.</w:t>
      </w:r>
      <w:r w:rsidR="0035420B">
        <w:rPr>
          <w:szCs w:val="28"/>
        </w:rPr>
        <w:t xml:space="preserve"> </w:t>
      </w:r>
      <w:r w:rsidR="0035420B" w:rsidRPr="0035420B">
        <w:rPr>
          <w:szCs w:val="28"/>
        </w:rPr>
        <w:t xml:space="preserve">Анализ риска развития тяжелой преэклампсии у беременных без гипертензивных расстройств показал, что маркеры тяжелой преэклампсии обладают высокой прогностической значимостью. Так, при уровне эритроцитарных микровезикул более 33 усл. ед. вероятность развития преэклампсии увеличивается в 9 раз, при уровне AOPP свыше 0,227 нмоль/мл </w:t>
      </w:r>
      <w:r w:rsidR="003D5383">
        <w:rPr>
          <w:szCs w:val="28"/>
        </w:rPr>
        <w:t>-</w:t>
      </w:r>
      <w:r w:rsidR="0035420B" w:rsidRPr="0035420B">
        <w:rPr>
          <w:szCs w:val="28"/>
        </w:rPr>
        <w:t xml:space="preserve"> в 47 раз, а при уровне РНК плазмы выше 0,006 мг/мл – в 4 раза. В совокупности эти маркеры позволяют предсказать риск преэклампсии у беременных без гипертензивных нарушений с вероятностью, увеличенной в 50 раз.</w:t>
      </w:r>
    </w:p>
    <w:p w:rsidR="003D5383" w:rsidRDefault="00344586" w:rsidP="003D5383">
      <w:pPr>
        <w:pStyle w:val="a5"/>
        <w:ind w:left="-142" w:right="3" w:firstLine="566"/>
        <w:rPr>
          <w:szCs w:val="28"/>
        </w:rPr>
      </w:pPr>
      <w:r w:rsidRPr="007F4495">
        <w:rPr>
          <w:szCs w:val="28"/>
        </w:rPr>
        <w:t xml:space="preserve">3. </w:t>
      </w:r>
      <w:r w:rsidR="003D5383" w:rsidRPr="003D5383">
        <w:rPr>
          <w:szCs w:val="28"/>
        </w:rPr>
        <w:t xml:space="preserve">Отмечается значительное повышение маркеров окислительного стресса, особенно у беременных с сочетанной патологией </w:t>
      </w:r>
      <w:r w:rsidR="003D5383">
        <w:rPr>
          <w:szCs w:val="28"/>
        </w:rPr>
        <w:t>-</w:t>
      </w:r>
      <w:r w:rsidR="003D5383" w:rsidRPr="003D5383">
        <w:rPr>
          <w:szCs w:val="28"/>
        </w:rPr>
        <w:t xml:space="preserve"> преэклампсией на фоне тяжелой хронической артериальной гипертензии. Уровень окисленных модифицированных белков в эритроцитах увеличился более чем на 30%, метилглиоксаль </w:t>
      </w:r>
      <w:r w:rsidR="003D5383">
        <w:rPr>
          <w:szCs w:val="28"/>
        </w:rPr>
        <w:t>-</w:t>
      </w:r>
      <w:r w:rsidR="003D5383" w:rsidRPr="003D5383">
        <w:rPr>
          <w:szCs w:val="28"/>
        </w:rPr>
        <w:t xml:space="preserve"> на 40%, а AOPP </w:t>
      </w:r>
      <w:r w:rsidR="003D5383">
        <w:rPr>
          <w:szCs w:val="28"/>
        </w:rPr>
        <w:t>-</w:t>
      </w:r>
      <w:r w:rsidR="003D5383" w:rsidRPr="003D5383">
        <w:rPr>
          <w:szCs w:val="28"/>
        </w:rPr>
        <w:t xml:space="preserve"> на 100% (р≤0,05), что указывает на усиление окислительных процессов. Наиболее высокие уровни внеклеточных нуклеиновых кислот в эритроцитах были выявлены у беременных с преэклампсией на фоне тяжелой ХАГ: концентрация КРФ увеличилась в 8 раз, РНК </w:t>
      </w:r>
      <w:r w:rsidR="003D5383">
        <w:rPr>
          <w:szCs w:val="28"/>
        </w:rPr>
        <w:t>-</w:t>
      </w:r>
      <w:r w:rsidR="003D5383" w:rsidRPr="003D5383">
        <w:rPr>
          <w:szCs w:val="28"/>
        </w:rPr>
        <w:t xml:space="preserve"> в 5 раз, ДНК </w:t>
      </w:r>
      <w:r w:rsidR="003D5383">
        <w:rPr>
          <w:szCs w:val="28"/>
        </w:rPr>
        <w:t>-</w:t>
      </w:r>
      <w:r w:rsidR="003D5383" w:rsidRPr="003D5383">
        <w:rPr>
          <w:szCs w:val="28"/>
        </w:rPr>
        <w:t xml:space="preserve"> в 4 раза (р≤0,05). Это свидетельствует о выраженной гибели клеток, высвобождении внеклеточных нуклеиновых кислот, развитии окислительного стресса и повреждении тканей, что также приводит к нарушению целостности клеточных мембран и выходу внутриклеточных компонентов.</w:t>
      </w:r>
      <w:r w:rsidR="003D5383">
        <w:rPr>
          <w:szCs w:val="28"/>
        </w:rPr>
        <w:t xml:space="preserve"> </w:t>
      </w:r>
      <w:r w:rsidR="003D5383" w:rsidRPr="003D5383">
        <w:rPr>
          <w:szCs w:val="28"/>
        </w:rPr>
        <w:t>Пуриновые интермедиаты и катаболиты, такие как гипоксантин, гуанин и мочевая кислота, у беременных с преэклампсией на фоне тяжелой ХАГ увеличились более чем в 2 раза в эритроцитах (р≤0,05), а уровень мочевой кислоты в плазме возрос на 100% (р≤0,05). Эти изменения связаны с усилением окислительного стресса, который вызывает распад клеточных структур и повышает концентрацию пуриновых метаболитов.</w:t>
      </w:r>
      <w:r w:rsidR="003D5383">
        <w:rPr>
          <w:szCs w:val="28"/>
        </w:rPr>
        <w:t xml:space="preserve"> </w:t>
      </w:r>
      <w:r w:rsidR="003D5383" w:rsidRPr="003D5383">
        <w:rPr>
          <w:szCs w:val="28"/>
        </w:rPr>
        <w:t>Рост уровня бета-2-микроглобулина у беременных с преэклампсией на фоне тяжелой ХАГ составил 40% по сравнению с беременными с одной лишь ХАГ (р≤0,05), что связано с более значительным повреждением почек и нарушением их фильтрационной функции, приводящим к увеличению концентрации бета-2-микроглобулина в крови.</w:t>
      </w:r>
    </w:p>
    <w:p w:rsidR="00577450" w:rsidRPr="007F4495" w:rsidRDefault="00344586" w:rsidP="003D5383">
      <w:pPr>
        <w:pStyle w:val="a5"/>
        <w:ind w:left="-142" w:right="3" w:firstLine="566"/>
        <w:rPr>
          <w:szCs w:val="28"/>
        </w:rPr>
      </w:pPr>
      <w:r w:rsidRPr="007F4495">
        <w:rPr>
          <w:szCs w:val="28"/>
        </w:rPr>
        <w:t xml:space="preserve">4. </w:t>
      </w:r>
      <w:r w:rsidR="003D5383" w:rsidRPr="003D5383">
        <w:rPr>
          <w:szCs w:val="28"/>
        </w:rPr>
        <w:t>Путем расчета критических значений маркеров окислительного стресса было выявлено, что метилглиоксаль в эритроцитах при уровне более 0,537 нг/мл увеличивает вероятность присоединения преэклампсии в 3,9 раза. Критическое значение пуриновых катаболитов, таких как мочевая кислота в плазме при уровне выше 321 ед. оптической плотности, увеличивает вероятность преэклампсии в 5,9 раза, а мочевая кислота в эритроцитах при уровне более 115 ед. оптической плотности — в 19,8 раза. Бета-2-микроглобулин (В2М) при уровне более 2,88 нг/мл увеличивает риск присоединения преэклампсии у беременных с тяжелой ХАГ в 18 раз, а эритроцитарные микровезикулы при значении выше 51 усл. ед. повышают риск преэклампсии в 11 раз. В совокупности эти прогностически значимые маркеры позволяют прогнозировать развитие преэклампсии у беременных с тяжелой хронической артериальной гипертензией с увеличением риска в 90 раз.</w:t>
      </w:r>
      <w:r w:rsidR="003D5383">
        <w:rPr>
          <w:szCs w:val="28"/>
        </w:rPr>
        <w:t xml:space="preserve"> </w:t>
      </w:r>
    </w:p>
    <w:p w:rsidR="000F5332" w:rsidRDefault="00DD3CE0" w:rsidP="000F5332">
      <w:pPr>
        <w:pStyle w:val="a5"/>
        <w:ind w:right="3" w:firstLine="566"/>
        <w:jc w:val="center"/>
        <w:rPr>
          <w:b/>
          <w:bCs/>
          <w:szCs w:val="28"/>
        </w:rPr>
      </w:pPr>
      <w:r w:rsidRPr="007F4495">
        <w:rPr>
          <w:b/>
          <w:bCs/>
          <w:szCs w:val="28"/>
        </w:rPr>
        <w:t>ПРАКТИЧЕСКИЕ РЕКОМЕНДАЦИИ</w:t>
      </w:r>
    </w:p>
    <w:p w:rsidR="000F5332" w:rsidRPr="000E296C" w:rsidRDefault="000F5332" w:rsidP="000F5332">
      <w:pPr>
        <w:pStyle w:val="a5"/>
        <w:ind w:right="3" w:firstLine="566"/>
        <w:jc w:val="center"/>
        <w:rPr>
          <w:b/>
          <w:bCs/>
          <w:szCs w:val="28"/>
        </w:rPr>
      </w:pPr>
    </w:p>
    <w:p w:rsidR="000F5332" w:rsidRDefault="000F5332" w:rsidP="000F5332">
      <w:pPr>
        <w:pStyle w:val="a5"/>
        <w:numPr>
          <w:ilvl w:val="0"/>
          <w:numId w:val="29"/>
        </w:numPr>
        <w:ind w:left="0" w:right="3" w:firstLine="0"/>
        <w:rPr>
          <w:szCs w:val="28"/>
        </w:rPr>
      </w:pPr>
      <w:r w:rsidRPr="000F5332">
        <w:rPr>
          <w:szCs w:val="28"/>
        </w:rPr>
        <w:t>Рекомендуется регулярно проводить мониторинг уровня окисленных модифицированных белков, метилглиоксаля и AOPP у беременных с высоким риском развития преэклампсии для раннего выявления усиления окислительных процессов. Это позволит своевременно вмешаться и снизить риск осложнений.</w:t>
      </w:r>
    </w:p>
    <w:p w:rsidR="000F5332" w:rsidRDefault="000F5332" w:rsidP="000F5332">
      <w:pPr>
        <w:pStyle w:val="a5"/>
        <w:numPr>
          <w:ilvl w:val="0"/>
          <w:numId w:val="29"/>
        </w:numPr>
        <w:ind w:left="0" w:right="3" w:firstLine="0"/>
        <w:rPr>
          <w:szCs w:val="28"/>
        </w:rPr>
      </w:pPr>
      <w:r w:rsidRPr="000F5332">
        <w:rPr>
          <w:szCs w:val="28"/>
        </w:rPr>
        <w:t>Уровни эритроцитарных микровезикул, AOPP и внеклеточной РНК следует использовать в качестве скрининговых маркеров для прогнозирования риска развития тяжелой преэклампсии у беременных без гипертензивных нарушений. Этот подход позволит снизить вероятность тяжелых осложнений и применить профилактическое лечение на ранних стадиях.</w:t>
      </w:r>
    </w:p>
    <w:p w:rsidR="000F5332" w:rsidRDefault="000F5332" w:rsidP="000F5332">
      <w:pPr>
        <w:pStyle w:val="a5"/>
        <w:numPr>
          <w:ilvl w:val="0"/>
          <w:numId w:val="29"/>
        </w:numPr>
        <w:ind w:left="0" w:right="3" w:firstLine="0"/>
        <w:rPr>
          <w:szCs w:val="28"/>
        </w:rPr>
      </w:pPr>
      <w:r w:rsidRPr="000F5332">
        <w:rPr>
          <w:szCs w:val="28"/>
        </w:rPr>
        <w:t>У беременных с хронической артериальной гипертензией рекомендуется регулярно оценивать уровень внеклеточных нуклеиновых кислот (КРФ, ДНК, РНК) и пуриновых катаболитов (мочевая кислота, гипоксантин, гуанин) для выявления окислительного стресса и клеточной гибели. Это поможет своевременно корректировать терапию и снизить риск дальнейших осложнений.</w:t>
      </w:r>
    </w:p>
    <w:p w:rsidR="000F5332" w:rsidRPr="000F5332" w:rsidRDefault="000F5332" w:rsidP="000F5332">
      <w:pPr>
        <w:pStyle w:val="a5"/>
        <w:numPr>
          <w:ilvl w:val="0"/>
          <w:numId w:val="29"/>
        </w:numPr>
        <w:ind w:left="0" w:right="3" w:firstLine="0"/>
        <w:rPr>
          <w:szCs w:val="28"/>
        </w:rPr>
      </w:pPr>
      <w:r w:rsidRPr="000F5332">
        <w:rPr>
          <w:szCs w:val="28"/>
        </w:rPr>
        <w:t>В клинической практике необходимо учитывать критические значения маркеров, таких как метилглиоксаль, мочевая кислота, бета-2-микроглобулин и эритроцитарные микровезикулы. При их превышении следует принимать меры для снижения риска присоединения преэклампсии у беременных с тяжелой ХАГ, так как это значительно увеличивает вероятность осложнений.</w:t>
      </w:r>
    </w:p>
    <w:p w:rsidR="000F5332" w:rsidRDefault="000F5332" w:rsidP="007F4495">
      <w:pPr>
        <w:pStyle w:val="a5"/>
        <w:ind w:right="3" w:firstLine="708"/>
        <w:rPr>
          <w:szCs w:val="28"/>
        </w:rPr>
      </w:pPr>
    </w:p>
    <w:p w:rsidR="00187FF6" w:rsidRDefault="00187FF6"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Default="000F5332" w:rsidP="007F4495">
      <w:pPr>
        <w:pStyle w:val="a5"/>
        <w:ind w:left="0" w:right="465"/>
        <w:rPr>
          <w:szCs w:val="28"/>
        </w:rPr>
      </w:pPr>
    </w:p>
    <w:p w:rsidR="000F5332" w:rsidRPr="007F4495" w:rsidRDefault="000F5332" w:rsidP="007F4495">
      <w:pPr>
        <w:pStyle w:val="a5"/>
        <w:ind w:left="0" w:right="465"/>
        <w:rPr>
          <w:rFonts w:eastAsia="Arial Unicode MS"/>
          <w:color w:val="000000" w:themeColor="text1"/>
          <w:kern w:val="36"/>
          <w:szCs w:val="28"/>
        </w:rPr>
      </w:pPr>
    </w:p>
    <w:p w:rsidR="00187FF6" w:rsidRPr="007F4495" w:rsidRDefault="00664561" w:rsidP="003F1508">
      <w:pPr>
        <w:pStyle w:val="2"/>
        <w:spacing w:before="0" w:beforeAutospacing="0" w:after="0" w:afterAutospacing="0"/>
        <w:jc w:val="center"/>
        <w:rPr>
          <w:rFonts w:ascii="Times New Roman" w:hAnsi="Times New Roman" w:hint="default"/>
          <w:color w:val="000000" w:themeColor="text1"/>
          <w:sz w:val="28"/>
          <w:szCs w:val="28"/>
          <w:lang w:val="ru-RU"/>
        </w:rPr>
      </w:pPr>
      <w:bookmarkStart w:id="1" w:name="_ENREF_1"/>
      <w:r w:rsidRPr="007F4495">
        <w:rPr>
          <w:rFonts w:ascii="Times New Roman" w:hAnsi="Times New Roman" w:hint="default"/>
          <w:color w:val="000000" w:themeColor="text1"/>
          <w:sz w:val="28"/>
          <w:szCs w:val="28"/>
          <w:lang w:val="ru-RU"/>
        </w:rPr>
        <w:t>СПИСОК ИСПОЛЬЗОВАННЫХ ИСТОЧНИКОВ</w:t>
      </w:r>
    </w:p>
    <w:p w:rsidR="00187FF6" w:rsidRPr="007F4495" w:rsidRDefault="00187FF6" w:rsidP="000E296C">
      <w:pPr>
        <w:ind w:right="3"/>
        <w:jc w:val="both"/>
        <w:rPr>
          <w:color w:val="000000" w:themeColor="text1"/>
          <w:szCs w:val="28"/>
          <w:lang w:eastAsia="zh-CN"/>
        </w:rPr>
      </w:pPr>
    </w:p>
    <w:bookmarkEnd w:id="1"/>
    <w:p w:rsidR="00AC6284" w:rsidRPr="006E37FF" w:rsidRDefault="00AC6284" w:rsidP="000F5332">
      <w:pPr>
        <w:pStyle w:val="af1"/>
        <w:numPr>
          <w:ilvl w:val="0"/>
          <w:numId w:val="26"/>
        </w:numPr>
        <w:ind w:left="0" w:firstLine="0"/>
        <w:jc w:val="both"/>
        <w:rPr>
          <w:szCs w:val="28"/>
          <w:lang w:val="en-US"/>
        </w:rPr>
      </w:pPr>
      <w:r w:rsidRPr="006E37FF">
        <w:rPr>
          <w:szCs w:val="28"/>
          <w:lang w:val="en-US"/>
        </w:rPr>
        <w:t>Turner K., Hameed A.B. Hypertensive Disorders in Pregnancy Current Practice Review // Curr. Hypertens Rev. – 2017. – Vol. 13, № 2. – P. 80-88. – DOI: 10.2174/1573402113666170529110024. – PMID: 28554307.</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Metoki H., Iwama N., Hamada H., et al. Hypertensive disorders of pregnancy: definition, management, and out-of-office blood pressure measurement // Hypertens Res. – 2022. – Vol. 45, № 8. – P. 1298-1309. – DOI: 10.1038/s41440-022-00965-6. – Epub: 2022 Jun 20. – PMID: 35726086; PMCID: PMC9207424.</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Khedagi A.M., Bello N.A. Hypertensive Disorders of Pregnancy // Cardiol Clin. – 2021. – Vol. 39, № 1. – P. 77-90. – DOI: 10.1016/j.ccl.2020.09.005. – Epub: 2020 Nov 2. – PMID: 33222817; PMCID: PMC7720658.</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Folk D.M. Hypertensive Disorders of Pregnancy: Overview and Current Recommendations // J Midwifery Womens Health. – 2018. – Vol. 63, № 3. – P. 289-300. – DOI: 10.1111/jmwh.12725. – Epub: 2018 May 15. – PMID: 29764001.</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ACOG Practice Bulletin No. 202: Gestational Hypertension and Preeclampsia // Obstet Gynecol. – 2019. – Vol. 133, № 1. – P. 1. – DOI: 10.1097/AOG.0000000000003018. – PMID: 30575675.</w:t>
      </w:r>
    </w:p>
    <w:p w:rsidR="00AC6284" w:rsidRPr="006E37FF" w:rsidRDefault="00AC6284" w:rsidP="000F5332">
      <w:pPr>
        <w:pStyle w:val="af1"/>
        <w:numPr>
          <w:ilvl w:val="0"/>
          <w:numId w:val="26"/>
        </w:numPr>
        <w:ind w:left="0" w:firstLine="0"/>
        <w:jc w:val="both"/>
        <w:rPr>
          <w:szCs w:val="28"/>
        </w:rPr>
      </w:pPr>
      <w:r w:rsidRPr="006E37FF">
        <w:rPr>
          <w:szCs w:val="28"/>
        </w:rPr>
        <w:t>Боровкова Л.В., Колобова С.О., Черневский Д.К., Козлова Е.Ю., Преснякова О.А. Профилактика преэклампсии у беременных с хронической артериальной гипертензией // Медицинский альманах. – 2018. – № 6 (57).</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Pheiffer C., Dias S., Jack B., et al. Adiponectin as a Potential Biomarker for Pregnancy Disorders // Int. J. Mol. Sci. – 2021. – Vol. 22. – P. 1326. – DOI: 10.3390/ijms22031326.</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Hassan A. Serum activin a &amp; inhibin a: possible biochemical markers of preeclampsia &amp; pregnancy induced hypertension // Pakistan Journal of Pathology. – 2023. – Vol. 34, № 3. – P. 74-78. – DOI: 10.55629/pakjpathol.v34i3.763.</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Oluwole A.A., Nwogu C.M., Sekumade A., et al. Association between Serum Homocysteine Levels in Preeclampsia and its Severity among Women in Lagos, South-West Nigeria // West Afr J Med. – 2020. – Vol. 37, № 1. – P. 246-252. – PMID: 32030711; PMCID: PMC7065046.</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de Knegt V.E., Hedley P.L., Kanters J.K., et al. The Role of Leptin in Fetal Growth during Pre-Eclampsia // Int J Mol Sci. – 2021. – Vol. 22, № 9. – P. 4569. – DOI: 10.3390/ijms22094569. – PMID: 33925454; PMCID: PMC8123779.</w:t>
      </w:r>
    </w:p>
    <w:p w:rsidR="00AC6284" w:rsidRPr="0066363A" w:rsidRDefault="00AC6284" w:rsidP="000F5332">
      <w:pPr>
        <w:pStyle w:val="af1"/>
        <w:numPr>
          <w:ilvl w:val="0"/>
          <w:numId w:val="26"/>
        </w:numPr>
        <w:ind w:left="0" w:firstLine="0"/>
        <w:jc w:val="both"/>
        <w:rPr>
          <w:szCs w:val="28"/>
          <w:lang w:val="en-US"/>
        </w:rPr>
      </w:pPr>
      <w:r w:rsidRPr="006E37FF">
        <w:rPr>
          <w:szCs w:val="28"/>
          <w:lang w:val="en-US"/>
        </w:rPr>
        <w:t>Németh B., Murányi E., Hegyi P., et al. Asymmetric dimethylarginine levels in preeclampsia - Systematic review and meta-analysis // Placenta. – 2018. – Vol. 69. – P. 57-63. – DOI: 10.1016/j.placenta.2018.07.010. – Epub: 2018 Jul 19. – PMID: 30213485.</w:t>
      </w:r>
      <w:r w:rsidR="0066363A" w:rsidRPr="0066363A">
        <w:rPr>
          <w:szCs w:val="28"/>
          <w:lang w:val="en-US"/>
        </w:rPr>
        <w:t xml:space="preserve"> </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Kalapotharakos G., Murtoniemi K., Åkerström B., et al. Plasma Heme Scavengers Alpha-1-Microglobulin and Hemopexin as Biomarkers in High-Risk Pregnancies // Front Physiol. – 2019. – Vol. 10. – P. 300. – DOI: 10.3389/fphys.2019.00300. – PMID: 31019465; PMCID: PMC6458234.</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Papa L., Lewis L.M., Falk J.L., et al. Elevated levels of serum glial fibrillary acidic protein breakdown products in mild and moderate traumatic brain injury are associated with intracranial lesions and neurosurgical intervention // Ann Emerg Med. – 2012. – Vol. 59, № 6. – P. 471-483. – DOI: 10.1016/j.annemergmed.2011.08.021. – PMID: 22071014; PMCID: PMC3830977.</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Palei A.C. Cell-free DNA as a potential biomarker for preeclampsia // Expert Rev Mol Diagn. – 2021. – Vol. 21, № 12. – P. 1253-1256. – DOI: 10.1080/14737159.2021.1997593. – PMID: 34696685; PMCID: PMC8671212.</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Deer E., Herrock O., Campbell N., et al. The role of immune cells and mediators in preeclampsia // Nat Rev Nephrol. – 2023. – Vol. 19, № 4. – P. 257-270. – DOI: 10.1038/s41581-022-00670-0. – Epub: 2023 Jan 12. – PMID: 36635411; PMCID: PMC10038936.</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Eguchi K., Ohmaru T., Ohkuchi A., et al. Ambulatory BP monitoring and clinic BP in predicting small-for-gestational-age infants during pregnancy // J Hum Hypertens. – 2016. – Vol. 30, № 1. – P. 62-67. – DOI: 10.1038/jhh.2015.20. – Epub: 2015 Mar 19. – PMID: 25787779.</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O'Gorman N., Nicolaides K.H., Poon L.C. The use of ultrasound and other markers for early detection of preeclampsia // Womens Health (Lond). – 2016. – Vol. 12, № 2. – P. 199-207. – DOI: 10.2217/whe.15.95. – Epub: 2016 Feb 22. – PMID: 26900911; PMCID: PMC5375054.</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Phipps E.A., Thadhani R., Benzing T., et al. Pre-eclampsia: pathogenesis, novel diagnostics and therapies // Nat Rev Nephrol. – 2019. – Vol. 15, № 5. – P. 275-289. – DOI: 10.1038/s41581-019-0119-6. – Erratum in: Nat Rev Nephrol. – 2019. – Vol. 15, № 6. – P. 386. – PMID: 30792480; PMCID: PMC6472952.</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Das E., Singh V., Agrawal S., Pati S.K. Prediction of Preeclampsia Using First-Trimester Uterine Artery Doppler and Pregnancy-Associated Plasma Protein-A (PAPP-A): A Prospective Study in Chhattisgarh, India // Cureus. – 2022. – Vol. 14, № 2. – P. e22026. – DOI: 10.7759/cureus.22026. – PMID: 35340517; PMCID: PMC8913542.</w:t>
      </w:r>
    </w:p>
    <w:p w:rsidR="00AC6284" w:rsidRPr="00AC6284" w:rsidRDefault="00AC6284" w:rsidP="000F5332">
      <w:pPr>
        <w:pStyle w:val="af1"/>
        <w:numPr>
          <w:ilvl w:val="0"/>
          <w:numId w:val="26"/>
        </w:numPr>
        <w:ind w:left="0" w:firstLine="0"/>
        <w:jc w:val="both"/>
        <w:rPr>
          <w:szCs w:val="28"/>
          <w:lang w:val="en-US"/>
        </w:rPr>
      </w:pPr>
      <w:r w:rsidRPr="006E37FF">
        <w:rPr>
          <w:szCs w:val="28"/>
          <w:lang w:val="en-US"/>
        </w:rPr>
        <w:t>Kosinska-Kaczynska K., Zgliczynska M., Kozlowski S., et al. Maternal Serum Placental Growth Factor, Soluble Fms-Like Tyrosine Kinase-1, and Soluble Endoglin in Twin Gestations and the Risk of Preeclampsia: A Systematic Review // J Clin Med. – 2020. – Vol. 9, № 1. – P. 183. – DOI: 10.3390/jcm9010183. – PMID: 31936659; PMCID: PMC7019581.</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Wu Y., Liu Y., Ding Y. Predictive Performance of Placental Protein 13 for Screening Preeclampsia in the First Trimester: A Systematic Review and Meta-Analysis // Front Med (Lausanne). – 2021. – Vol. 8. – P. 756383. – DOI: 10.3389/fmed.2021.756383. – PMID: 34869456; PMCID: PMC8640131.</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Mendoza M., Garcia-Manau P., Arévalo S., et al. Diagnostic accuracy of first-trimester combined screening for early-onset and preterm pre-eclampsia at 8-10 compared with 11-13 weeks' gestation // Ultrasound Obstet Gynecol. – 2021. – Vol. 57, № 1. – P. 84-90. – DOI: 10.1002/uog.22071. – PMID: 32388877; PMCID: PMC7839448.</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Salem M.A.A., Ammar I.M.M. First-Trimester Uterine Artery Pulsatility Index and Maternal Serum PAPP-A and PlGF in Prediction of Preeclampsia in Primigravida // J Obstet Gynaecol India. – 2018. – Vol. 68, № 3. – P. 192-196. – DOI: 10.1007/s13224-017-1012-5. – Epub: 2017 May 25. – PMID: 29895998; PMCID: PMC5972089.</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Carvajal L., Gutiérrez J., Morselli E., Leiva A. Autophagy Process in Trophoblast Cells Invasion and Differentiation: Similitude and Differences with Cancer Cells // Front Oncol. – 2021. – Vol. 11. – P. 637594. – DOI: 10.3389/fonc.2021.637594. – PMID: 33937039; PMCID: PMC8082112.</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McElwain C.J., Tuboly E., McCarthy F.P., et al. Mechanisms of Endothelial Dysfunction in Pre-eclampsia and Gestational Diabetes Mellitus: Windows into Future Cardiometabolic Health? // Front Endocrinol (Lausanne). – 2020. – Vol. 11. – P. 655. – DOI: 10.3389/fendo.2020.00655. – PMID: 33042016; PMCID: PMC7516342.</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Zheng D., Hou Y., Li Y., et al. Long Non-coding RNA Gas5 Is Associated with Preeclampsia and Regulates Biological Behaviors of Trophoblast via MicroRNA-21 // Front Genet. – 2020. – Vol. 11. – P. 188. – DOI: 10.3389/fgene.2020.00188. – Erratum in: Front Genet. – 2022. – Vol. 12. – P. 805011. – PMID: 32194641; PMCID: PMC7063462.</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Opichka M.A., Rappelt M.W., Gutterman D.D., et al. Vascular Dysfunction in Preeclampsia // Cells. – 2021. – Vol. 10, № 11. – P. 3055. – DOI: 10.3390/cells10113055. – PMID: 34831277; PMCID: PMC8616535.</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Gudeta T.A., Regassa T.M. Pregnancy Induced Hypertension and Associated Factors among Women Attending Delivery Service at Mizan-Tepi University Teaching Hospital, Tepi General Hospital and Gebretsadik Shawo Hospital, Southwest, Ethiopia // Ethiop J Health Sci. – 2019. – Vol. 29, № 1. – P. 831-840. – DOI: 10.4314/ejhs.v29i1.4. – PMID: 30700950; PMCID: PMC6341446.</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Lewandowska M., Więckowska B., Sajdak S. Pre-Pregnancy Obesity, Excessive Gestational Weight Gain, and the Risk of Pregnancy-Induced Hypertension and Gestational Diabetes Mellitus // J Clin Med. – 2020. – Vol. 9, № 6. – P. 1980. – DOI: 10.3390/jcm9061980. – PMID: 32599847; PMCID: PMC7355601.</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Miller E.C., Zambrano Espinoza M.D., Huang Y., et al. Maternal Race/Ethnicity, Hypertension, and Risk for Stroke During Delivery Admission // J Am Heart Assoc. – 2020. – Vol. 9, № 3. – P. e014775. – DOI: 10.1161/JAHA.119.014775. – Epub: 2020 Jan 24. – PMID: 31973601; PMCID: PMC7033883.</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Chang K.J., Seow K.M., Chen K.H. Preeclampsia: Recent Advances in Predicting, Preventing, and Managing the Maternal and Fetal Life-Threatening Condition // Int J Environ Res Public Health. – 2023. – Vol. 20, № 4. – P. 2994. – DOI: 10.3390/ijerph20042994. – PMID: 36833689; PMCID: PMC9962022.</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Muravlyova L., Molotov-Luchanskiy V., Bakirova R., et al. Oxidized proteins in blood of patients with various origins // Free Radic Biol Med. – 2018. – Vol. 120, Suppl. 1. – P. S53.</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Garovic V.D., Dechend R., Easterling T., et al. Hypertension in Pregnancy: Diagnosis, Blood Pressure Goals, and Pharmacotherapy: A Scientific Statement from the American Heart Association // Hypertension. – 2022. – Vol. 79, № 2. – P. 21-41. – DOI: 10.1161/HYP.0000000000000208. – Epub: 2021 Dec 15. – PMID: 34905954; PMCID: PMC9031058.</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Blanco E., Marin M., Nuñez L., et al. Adverse pregnancy and perinatal outcomes in Latin America and the Caribbean: systematic review and meta-analysis // Rev Panam Salud Publica. – 2022. – Vol. 46. – P. e21. – DOI: 10.26633/RPSP.2022.21. – PMID: 35509645; PMCID: PMC9060182.</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Hofmeyr G.J., Manyame S., Medley N., Williams M.J. Calcium supplementation commencing before or early in pregnancy, for preventing hypertensive disorders of pregnancy // Cochrane Database Syst Rev. – 2019. – Vol. 9, № 9. – P. CD011192. – DOI: 10.1002/14651858.CD011192.pub3. – PMID: 31523806; PMCID: PMC6745517.</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 xml:space="preserve">WHO. Maternal mortality. 22 February 2023. URL: </w:t>
      </w:r>
      <w:hyperlink r:id="rId25" w:history="1">
        <w:r w:rsidRPr="006E37FF">
          <w:rPr>
            <w:rStyle w:val="ae"/>
            <w:szCs w:val="28"/>
            <w:lang w:val="en-US"/>
          </w:rPr>
          <w:t>https://www.who.int/news-room/fact-sheets/detail/maternal-mortality</w:t>
        </w:r>
      </w:hyperlink>
      <w:r w:rsidRPr="006E37FF">
        <w:rPr>
          <w:szCs w:val="28"/>
          <w:lang w:val="en-US"/>
        </w:rPr>
        <w:t>.</w:t>
      </w:r>
    </w:p>
    <w:p w:rsidR="00AC6284" w:rsidRPr="006E37FF" w:rsidRDefault="00AC6284" w:rsidP="000F5332">
      <w:pPr>
        <w:pStyle w:val="af1"/>
        <w:numPr>
          <w:ilvl w:val="0"/>
          <w:numId w:val="26"/>
        </w:numPr>
        <w:ind w:left="0" w:firstLine="0"/>
        <w:jc w:val="both"/>
        <w:rPr>
          <w:szCs w:val="28"/>
          <w:lang w:val="en-US"/>
        </w:rPr>
      </w:pPr>
      <w:r w:rsidRPr="006E37FF">
        <w:rPr>
          <w:szCs w:val="28"/>
          <w:lang w:val="en-US"/>
        </w:rPr>
        <w:t>Pinheiro D.L.F.L., Feitosa F.E.L., Araujo Júnior E., et al. Gestational Outcomes in Patients with Severe Maternal Morbidity Caused by Hypertensive Syndromes // Rev Bras Ginecol Obstet. – 2020. – Vol. 42, № 2. – P. 74-80. – DOI: 10.1055/s-0040-1701464. – Epub: 2020 Mar 30. – PMID: 32227322; PMCID: PMC10316856.</w:t>
      </w:r>
    </w:p>
    <w:p w:rsidR="00AC6284" w:rsidRPr="003429BC" w:rsidRDefault="00AC6284" w:rsidP="000F5332">
      <w:pPr>
        <w:pStyle w:val="af1"/>
        <w:numPr>
          <w:ilvl w:val="0"/>
          <w:numId w:val="26"/>
        </w:numPr>
        <w:ind w:left="0" w:firstLine="0"/>
        <w:jc w:val="both"/>
        <w:rPr>
          <w:szCs w:val="28"/>
          <w:lang w:val="en-US"/>
        </w:rPr>
      </w:pPr>
      <w:r w:rsidRPr="006E37FF">
        <w:rPr>
          <w:szCs w:val="28"/>
        </w:rPr>
        <w:t xml:space="preserve">Бюро национальной статистики агентства по стратегическому планированию и реформам Республики Казахстан. </w:t>
      </w:r>
      <w:r w:rsidRPr="006E37FF">
        <w:rPr>
          <w:szCs w:val="28"/>
          <w:lang w:val="en-US"/>
        </w:rPr>
        <w:t xml:space="preserve">URL: </w:t>
      </w:r>
      <w:hyperlink r:id="rId26" w:history="1">
        <w:r w:rsidRPr="006E37FF">
          <w:rPr>
            <w:rStyle w:val="ae"/>
            <w:szCs w:val="28"/>
            <w:lang w:val="en-US"/>
          </w:rPr>
          <w:t>https://gender.stat.gov.kz/ru/category/3?lang=ru</w:t>
        </w:r>
      </w:hyperlink>
      <w:r w:rsidRPr="006E37FF">
        <w:rPr>
          <w:szCs w:val="28"/>
          <w:lang w:val="en-US"/>
        </w:rPr>
        <w:t>.</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Kahsay H.B., Gashe F.E., Ayele W.M. Risk factors for hypertensive disorders of pregnancy among mothers in Tigray region, Ethiopia: matched case-control study // BMC Pregnancy Childbirth. – 2018. – Vol. 18, № 1. – P. 482. – DOI: 10.1186/s12884-018-2106-5. – PMID: 30522444; PMCID: PMC6282279.</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Hinkosa L., Tamene A., Gebeyehu N. Risk factors associated with hypertensive disorders in pregnancy in Nekemte referral hospital, from July 2015 to June 2017, Ethiopia: case-control study // BMC Pregnancy Childbirth. – 2020. – Vol. 20, № 1. – P. 16. – DOI: 10.1186/s12884-019-2693-9. – PMID: 31906884; PMCID: PMC6945641.</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Li Piani L., Vigano' P., Somigliana E. Epigenetic clocks and female fertility timeline: A new approach to an old issue? // Front Cell Dev Biol. – 2023. – Vol. 11. – P. 1121231. – DOI: 10.3389/fcell.2023.1121231. – PMID: 37025178; PMCID: PMC10070683.</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Miller E.C., Wilczek A., Bello N.A., et al. Pregnancy, preeclampsia and maternal aging: From epidemiology to functional genomics // Ageing Res Rev. – 2022. – Vol. 73. – P. 101535. – DOI: 10.1016/j.arr.2021.101535. – Epub: 2021 Dec 3. – PMID: 34871806; PMCID: PMC8827396.</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Lopez-Jaramillo P., Barajas J., Rueda-Quijano S.M., et al. Obesity and Preeclampsia: Common Pathophysiological Mechanisms // Front Physiol. – 2018. – Vol. 9. – P. 1838. – DOI: 10.3389/fphys.2018.01838. – PMID: 30618843; PMCID: PMC6305943.</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Cho G.J., Jung U.S., Sim J.Y., et al. Is preeclampsia itself a risk factor for the development of metabolic syndrome after delivery? // Obstet Gynecol Sci. – 2019. – Vol. 62, № 4. – P. 233-241. – DOI: 10.5468/ogs.2019.62.4.233. – Epub: 2019 Jun 17. – PMID: 31338340; PMCID: PMC6629988.</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Kattah A. Preeclampsia and Kidney Disease: Deciphering Cause and Effect // Curr Hypertens Rep. – 2020. – Vol. 22, № 11. – P. 91. – DOI: 10.1007/s11906-020-01099-1. – PMID: 32926258.</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 xml:space="preserve">Skoura R., Andronikidi P.E., Anestakis D., et al. </w:t>
      </w:r>
      <w:r w:rsidR="0066363A" w:rsidRPr="006E37FF">
        <w:rPr>
          <w:szCs w:val="28"/>
          <w:lang w:val="en-US"/>
        </w:rPr>
        <w:t>antiphospholipid syndrome</w:t>
      </w:r>
      <w:r w:rsidRPr="006E37FF">
        <w:rPr>
          <w:szCs w:val="28"/>
          <w:lang w:val="en-US"/>
        </w:rPr>
        <w:t xml:space="preserve"> and Preeclampsia in Pregnancy: A Case Report // Cureus. – 2022. – Vol. 14, № 8. – P. e28458. – DOI: 10.7759/cureus.28458. – PMID: 36176850; PMCID: PMC9511038.</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Campbell N., LaMarca B., Cunningham M.W. Jr. The Role of Agonistic Autoantibodies to the Angiotensin II Type 1 Receptor (AT1-AA) in Pathophysiology of Preeclampsia // Curr Pharm Biotechnol. – 2018. – Vol. 19, № 10. – P. 781-785. – DOI: 10.2174/1389201019666180925121254. – PMID: 30255752; PMCID: PMC6596412.</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Bohiltea R.E., Cirstoiu M.M., Turcan N., et al. Inherited thrombophilia is significantly associated with severe preeclampsia // Exp Ther Med. – 2021. – Vol. 21, № 3. – P. 261. – DOI: 10.3892/etm.2021.9691. – Epub: 2021 Jan 25. – PMID: 33603868; PMCID: PMC7851666.</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Berks D., Duvekot J.J., Basalan H., et al. Associations between phenotypes of preeclampsia and thrombophilia // Eur J Obstet Gynecol Reprod Biol. – 2015. – Vol. 194. – P. 199-205. – DOI: 10.1016/j.ejogrb.2015.09.021. – Epub: 2015 Sep 28. – PMID: 26444331.</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Harmon A.C., Cornelius D.C., Amaral L.M., et al. The role of inflammation in the pathology of preeclampsia // Clin Sci (Lond). – 2016. – Vol. 130, № 6. – P. 409-419. – DOI: 10.1042/CS20150702. – PMID: 26846579; PMCID: PMC5484393.</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Yang M., Fan X.B., Wu J.N., Wang J.M. Association of assisted reproductive technology and multiple pregnancies with the risks of birth defects and stillbirth: A retrospective cohort study // Sci Rep. – 2018. – Vol. 8, № 1. – P. 8296. – DOI: 10.1038/s41598-018-26567-2. – PMID: 29844441; PMCID: PMC5973946.</w:t>
      </w:r>
    </w:p>
    <w:p w:rsidR="00AC6284" w:rsidRPr="003429BC" w:rsidRDefault="00AC6284" w:rsidP="000F5332">
      <w:pPr>
        <w:pStyle w:val="af1"/>
        <w:numPr>
          <w:ilvl w:val="0"/>
          <w:numId w:val="26"/>
        </w:numPr>
        <w:ind w:left="0" w:firstLine="0"/>
        <w:jc w:val="both"/>
        <w:rPr>
          <w:szCs w:val="28"/>
          <w:lang w:val="en-US"/>
        </w:rPr>
      </w:pPr>
      <w:r w:rsidRPr="006E37FF">
        <w:rPr>
          <w:szCs w:val="28"/>
          <w:lang w:val="en-US"/>
        </w:rPr>
        <w:t>Obeagu E.I., Igwe M.C., Obeagu G.U. Oxidative stress's impact on red blood cells: Unveiling implications for health and disease // Medicine (Baltimore). – 2024. – Vol. 103, № 9. – P. e37360. – DOI: 10.1097/MD.0000000000037360. – PMID: 38428906; PMCID: PMC10906601.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Revin V.V., Gromova N.V., Revina E.S., et al. The Influence of Oxidative Stress and Natural Antioxidants on Morphometric Parameters of Red Blood Cells, the Hemoglobin Oxygen Binding Capacity, and the Activity of Antioxidant Enzymes // Biomed Res Int. – 2019. – Vol. 2019. – P. 2109269. – DOI: 10.1155/2019/2109269. – PMID: 30792991; PMCID: PMC6354144.</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Kornacki J., Gutaj P., Kalantarova A., et al. Endothelial Dysfunction in Pregnancy Complications // Biomedicines. – 2021. – Vol. 9, № 12. – P. 1756. – DOI: 10.3390/biomedicines9121756. – PMID: 34944571; PMCID: PMC8698592.</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Schuster J., Cheng S.B., Padbury J., Sharma S. Placental extracellular vesicles and pre-eclampsia // Am J Reprod Immunol. – 2021. – Vol. 85, № 2. – P. 13297. – DOI: 10.1111/aji.13297. – Epub: 2020 Jul 18. – PMID: 32619308; PMCID: PMC7779690.</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Pluharrová E., Jungwirth P., Bradforth S.E., Slavícek P. Ionization of purine tautomers in nucleobases, nucleosides, and nucleotides: from the gas phase to the aqueous environment // J Phys Chem B. – 2011. – Vol. 115, № 5. – P. 1294-1305. – DOI: 10.1021/jp110388v. – Epub: 2011 Jan 19. – PMID: 21247073.</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Ai Y., Wang H., Liu L., et al. Purine and purinergic receptors in health and disease // MedComm (2020). – 2023. – Vol. 4, № 5. – P. 359. – DOI: 10.1002/mco2.359. – PMID: 37692109; PMCID: PMC10484181.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Woo S.H., Trinh T.N. P2 Receptors in Cardiac Myocyte Pathophysiology and Mechanotransduction // Int J Mol Sci. – 2020. – Vol. 22, № 1. – P. 251. – DOI: 10.3390/ijms22010251. – PMID: 33383710; PMCID: PMC7794727.</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Cicero A.F.G., Fogacci F., Di Micoli V., et al. Purine Metabolism Dysfunctions: Experimental Methods of Detection and Diagnostic Potential // Int J Mol Sci. – 2023. – Vol. 24, № 8. – P. 7027. – DOI: 10.3390/ijms24087027. – PMID: 37108190; PMCID: PMC10138451.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Chandel N.S. Nucleotide Metabolism // Cold Spring Harb Perspect Biol. – 2021. – Vol. 13, № 7. – P. a040592. – DOI: 10.1101/cshperspect.a040592. – PMID: 34210662; PMCID: PMC8247561.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Lee H.O., Wang L., Kuo Y.M., et al. S-adenosylhomocysteine hydrolase over-expression does not alter S-adenosylmethionine or S-adenosylhomocysteine levels in CBS deficient mice // Mol Genet Metab Rep. – 2018. – Vol. 15. – P. 15-21. – DOI: 10.1016/j.ymgmr.2018.01.002. – PMID: 30023284; PMCID: PMC6047060.</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Alterations in lipid peroxidation and antioxidant status in pregnancy with preeclampsia. Gurjit Kaur, Soumya Mishra, Alka Sehgal, Rajendra Prasad // Springer Science+Business. – Mol Cell Biochem. – 2008.</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Schmidt H.M., Kelley E.E., Straub A.C. The impact of xanthine oxidase (XO) on hemolytic diseases // Redox Biol. – 2019. – Vol. 21. – P. 101072. – DOI: 10.1016/j.redox.2018.101072. – Epub: 2018 Dec 10. – PMID: 30580157; PMCID: PMC6305892.</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Kametas N.A., Nzelu D., Nicolaides K.H. Chronic hypertension and superimposed preeclampsia: screening and diagnosis // Am J Obstet Gynecol. – 2022. – Vol. 226, № 2S. – P. 1182-S1195. – DOI: 10.1016/j.ajog.2020.11.029. – Epub: 2021 Jun 17. – PMID: 35177217.</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Giuliani A.L., Sarti A.C., Di Virgilio F. Ectonucleotidases in Acute and Chronic Inflammation // Front Pharmacol. – 2021. – Vol. 11. – P. 619458. – DOI: 10.3389/fphar.2020.619458. – PMID: 33613285; PMCID: PMC7887318.</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Visternichan O., Jalali S.F., Taizhanova D., et al. Dynamic changes in purine catabolism in patients with acute coronary syndrome that underwent percutaneous coronary intervention // Caspian J Intern Med. – 2019. – Vol. 10, № 1. – P. 86-91. – DOI: 10.22088/cjim.10.1.86. – PMID: 30858946; PMCID: PMC6386334.</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Chang C.P., Wu K.C., Lin C.Y., Chern Y. Emerging roles of dysregulated adenosine homeostasis in brain disorders with a specific focus on neurodegenerative diseases // J Biomed Sci. – 2021. – Vol. 28, № 1. – P. 70. – DOI: 10.1186/s12929-021-00766-y. – PMID: 34635103; PMCID: PMC8507231.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Salvagno M., Sterchele E.D., Zaccarelli M., et al. Oxidative Stress and Cerebral Vascular Tone: The Role of Reactive Oxygen and Nitrogen Species // Int J Mol Sci. – 2024. – Vol. 25, № 5. – P. 3007. – DOI: 10.3390/ijms25053007. – PMID: 38474253; PMCID: PMC10931760.</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McElwain C.J., Tuboly E., McCarthy F.P., et al. Mechanisms of Endothelial Dysfunction in Pre-eclampsia and Gestational Diabetes Mellitus: Windows into Future Cardiometabolic Health? // Front Endocrinol (Lausanne). – 2020. – Vol. 11. – P. 655. – DOI: 10.3389/fendo.2020.00655. – PMID: 33042016; PMCID: PMC7516342.</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Sherwood K., Weimer E.T. Characteristics, properties, and potential applications of circulating cell-free DNA in clinical diagnostics: a focus on transplantation // J Immunol Methods. – 2018. – Vol. 463. – P. 27-38. – DOI: 10.1016/j.jim.2018.09.011. – Epub: 2018 Sep 26. – PMID: 30267663.</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Grabuschnig S., Bronkhorst A.J., Holdenrieder S., et al. Putative Origins of Cell-Free DNA in Humans: A Review of Active and Passive Nucleic Acid Release Mechanisms // Int J Mol Sci. – 2020. – Vol. 21, № 21. – P. 8062. – DOI: 10.3390/ijms21218062. – PMID: 33137955; PMCID: PMC7662960.</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Bronkhorst A.J., Holdenrieder S. A pocket companion to cell-free DNA (cfDNA) preanalytics // Tumour Biol. – 2024. – Vol. 46, Suppl. 1. – P. 297-308. – DOI: 10.3233/TUB-230011. – PMID: 37840517.</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Ponti G., Manfredini M., Tomasi A. Non-blood sources of cell-free DNA for cancer molecular profiling in clinical pathology and oncology // Crit Rev Oncol Hematol. – 2019. – Vol. 141. – P. 36-42. – DOI: 10.1016/j.critrevonc.2019.06.005. – Epub: 2019 Jun 7. – PMID: 31212145.</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Sadik N., Cruz L., Gurtner A., et al. Extracellular RNAs: A New Awareness of Old Perspectives // Methods Mol Biol. – 2018. – Vol. 1740. – P. 1-15. – DOI: 10.1007/978-1-4939-7652-2_1. – PMID: 29388131; PMCID: PMC6509047.</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Palei A.C. Cell-free DNA as a potential biomarker for preeclampsia // Expert Rev Mol Diagn. – 2021. – Vol. 21, № 12. – P. 1253-1256. – DOI: 10.1080/14737159.2021.1997593. – Epub: 2021 Oct 29. – PMID: 34696685; PMCID: PMC8671212.</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Fernández-Domínguez I.J., Manzo-Merino J., Taja-Chayeb L., et al. The role of extracellular DNA (exDNA) in cellular processes // Cancer Biol Ther. – 2021. – Vol. 22, № 4. – P. 267-278. – DOI: 10.1080/15384047.2021.1890319. – Epub: 2021 Apr 16. – PMID: 33858306; PMCID: PMC8183512.</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Mouliou D.S. C-Reactive Protein: Pathophysiology, Diagnosis, False Test Results and a Novel Diagnostic Algorithm for Clinicians // Diseases. – 2023. – Vol. 11, № 4. – P. 132. – DOI: 10.3390/diseases11040132. – PMID: 37873776; PMCID: PMC10594506.</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Horvat Mercnik M., Schliefsteiner C., Sanchez-Duffhues G., et al. TGFβ signalling: a nexus between inflammation, placental health and preeclampsia throughout pregnancy // Hum Reprod Update. – 2024. – DOI: 10.1093/humupd/dmae007. – Epub: ahead of print. – PMID: 38519450.</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Jomova K., Raptova R., Alomar S.Y., et al. Reactive oxygen species, toxicity, oxidative stress, and antioxidants: chronic diseases and aging // Arch Toxicol. – 2023. – Vol. 97, № 10. – P. 2499-2574. – DOI: 10.1007/s00204-023-03562-9. – Epub: 2023 Aug 19. – PMID: 37597078; PMCID: PMC10475008.</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Moufarrej M.N., Vorperian S.K., Wong R.J., et al. Early prediction of preeclampsia in pregnancy with cell-free RNA // Nature. – 2022. – Vol. 602, № 7898. – P. 689-694. – DOI: 10.1038/s41586-022-04410-z. – Epub: 2022 Feb 9. – PMID: 35140405; PMCID: PMC8971130.</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Potoczak P.S., Strassmann B.I., Vincenz C. A new method for the sampling and preservation of placental specimens in low-resource settings for the identification of P. falciparum and analysis of nucleic acids // J Histotechnol. – 2022. – Vol. 45, № 3. – P. 116-119. – DOI: 10.1080/01478885.2022.2088191. – Epub: 2022 Jun 29. – PMID: 35766215; PMCID: PMC9437128.</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Ghafourian M., Mahdavi R., Akbari Jonoush Z., et al. The implications of exosomes in pregnancy: emerging as new diagnostic markers and therapeutics targets // Cell Commun Signal. – 2022. – Vol. 20, № 1. – P. 51. – DOI: 10.1186/s12964-022-00853-z. – PMID: 35414084; PMCID: PMC9004059.</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Gonos E.S., Kapetanou M., Sereikaite J., et al. Origin and pathophysiology of protein carbonylation, nitration and chlorination in age-related brain diseases and aging // Aging (Albany NY). – 2018. – Vol. 10, № 5. – P. 868-901. – DOI: 10.18632/aging.101450. – PMID: 29779015; PMCID: PMC5990388.</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Kosmachevskaya O.V., Novikova N.N., Topunov A.F. Carbonyl Stress in Red Blood Cells and Hemoglobin // Antioxidants (Basel). – 2021. – Vol. 10, № 2. – P. 253. – DOI: 10.3390/antiox10020253. – PMID: 33562243; PMCID: PMC7914924.</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Al-Kuraishy H.M., Al-Gareeb A.I., Al-Maiahy T.J. Concept and connotation of oxidative stress in preeclampsia // J Lab Physicians. – 2018. – Vol. 10, № 3. – P. 276-282. – DOI: 10.4103/JLP.JLP_26_18. – PMID: 30078962; PMCID: PMC6052821.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Sharif Usman S., Dahiru M., Abdullahi B., et al. Status of malondialdehyde, catalase and superoxide dismutase levels/activities in schoolchildren with iron deficiency and iron-deficiency anemia of Kashere and its environs in Gombe State, Nigeria // Heliyon. – 2019. – Vol. 5, № 8. – P. e02214. – DOI: 10.1016/j.heliyon.2019.e02214. – PMID: 31428716; PMCID: PMC6695283.</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Aouache R., Biquard L., Vaiman D., Miralles F. Oxidative Stress in Preeclampsia and Placental Diseases // Int J Mol Sci. – 2018. – Vol. 19, № 5. – P. 1496. – DOI: 10.3390/ijms19051496. – PMID: 29772777; PMCID: PMC5983711.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Sagrillo-Fagundes L., Laurent L., Bienvenue-Pariseault J., Vaillancourt C. In Vitro Induction of Hypoxia/Reoxygenation on Placental Cells: A Suitable Model for Understanding Placental Diseases // Methods Mol Biol. – 2018. – Vol. 1710. – P. 277-283. – DOI: 10.1007/978-1-4939-7498-6_21. – PMID: 29197010.</w:t>
      </w:r>
    </w:p>
    <w:p w:rsidR="0066363A" w:rsidRPr="00E03476" w:rsidRDefault="00AC6284" w:rsidP="000F5332">
      <w:pPr>
        <w:pStyle w:val="af1"/>
        <w:numPr>
          <w:ilvl w:val="0"/>
          <w:numId w:val="26"/>
        </w:numPr>
        <w:ind w:left="0" w:firstLine="0"/>
        <w:jc w:val="both"/>
        <w:rPr>
          <w:szCs w:val="28"/>
        </w:rPr>
      </w:pPr>
      <w:r w:rsidRPr="0066363A">
        <w:rPr>
          <w:szCs w:val="28"/>
        </w:rPr>
        <w:t>Ахтамьянов Р.Р., Леваков С.А., Габитова Н.А. Состояние окислительного стресса, системы антиоксидантной защиты и уровня эндогенной интоксикации у беременных с преэклампсией различной степени тяжести // Российский вестник акушера-гинеколога. – 2014. – № 4. – С. 13-17.</w:t>
      </w:r>
    </w:p>
    <w:p w:rsidR="00AC6284" w:rsidRPr="0066363A" w:rsidRDefault="00AC6284" w:rsidP="000F5332">
      <w:pPr>
        <w:pStyle w:val="af1"/>
        <w:numPr>
          <w:ilvl w:val="0"/>
          <w:numId w:val="26"/>
        </w:numPr>
        <w:ind w:left="0" w:firstLine="0"/>
        <w:jc w:val="both"/>
        <w:rPr>
          <w:szCs w:val="28"/>
          <w:lang w:val="en-US"/>
        </w:rPr>
      </w:pPr>
      <w:r w:rsidRPr="00E03476">
        <w:rPr>
          <w:szCs w:val="28"/>
        </w:rPr>
        <w:t xml:space="preserve"> </w:t>
      </w:r>
      <w:r w:rsidRPr="0066363A">
        <w:rPr>
          <w:szCs w:val="28"/>
          <w:lang w:val="en-US"/>
        </w:rPr>
        <w:t>Ahmad I.M., Zimmerman M.C., Moore T.A. Oxidative stress in early pregnancy and the risk of preeclampsia // Pregnancy Hypertens. – 2019. – Vol. 18. – P. 99-102. – DOI: 10.1016/j.preghy.2019.09.014. – Epub: 2019 Oct 3. – PMID: 31586785; PMCID: PMC6941664.</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D'Souza V., Rani A., Patil V., et al. Increased oxidative stress from early pregnancy in women who develop preeclampsia // Clin Exp Hypertens. – 2016. – Vol. 38, № 2. – P. 225-232. – DOI: 10.3109/10641963.2015.1081226. – Epub: 2016 Jan 28. – PMID: 26817695.</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Ferreira R.C., Fragoso M.B.T., Tenório M.C.D.S., et al. Biomarkers of placental redox imbalance in pregnancies with preeclampsia and consequent perinatal outcomes // Arch Biochem Biophys. – 2020. – Vol. 691. – P. 108464. – DOI: 10.1016/j.abb.2020.108464. – Epub: 2020 Jun 24. – PMID: 32592803.</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Fragoso M.B.T., Ferreira R.C., Tenório M.C.D.S., et al. Biomarkers of Inflammation and Redox Imbalance in Umbilical Cord in Pregnancies with and without Preeclampsia and Consequent Perinatal Outcomes // Oxid Med Cell Longev. – 2021. – Vol. 2021. – P. 9970627. – DOI: 10.1155/2021/9970627. – PMID: 34795845; PMCID: PMC8595010.</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Freire V.A.F., Melo A.D., Santos H.L., et al. Evaluation of oxidative stress markers in subtypes of preeclampsia: A systematic review and meta-analysis // Placenta. – 2023. – Vol. 132. – P. 55-67. – DOI: 10.1016/j.placenta.2022.12.009. – Epub: 2023 Jan 2. – PMID: 36669343.</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Jovandaric M.Z., Babic S., Raus M., Medjo B. The Importance of Metabolic and Environmental Factors in the Occurrence of Oxidative Stress during Pregnancy // Int J Mol Sci. – 2023. – Vol. 24, № 15. – P. 11964. – DOI: 10.3390/ijms241511964. – PMID: 37569340; PMCID: PMC10418910.</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Столь А.Л., Йоханссон К., Моссберг М., Кан Р., Карпман Д. Экзосомы и микровезикулы в нормальной физиологии, патофизиологии и заболеваниях почек // Педиатр Нефрол. – 2019. – Vol. 34, № 1. – С. 11-30. – DOI: 10.1007/s00467-017-3816-z. – Epub: 2017 Nov 27. – PMID: 29181712; PMCID: PMC6244861.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Lv Y., Tan J., Miao Y., Zhang Q. The role of microvesicles and its active molecules in regulating cellular biology // J Cell Mol Med. – 2019. – Vol. 23, № 12. – P. 7894-7904. – DOI: 10.1111/jcmm.14667. – Epub: 2019 Sep 27. – PMID: 31559684; PMCID: PMC6850934.</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Wang S.Y., Hong Q., Zhang C.Y., et al. miRNAs in stem cell-derived extracellular vesicles for acute kidney injury treatment: comprehensive review of preclinical studies // Stem Cell Res Ther. – 2019. – Vol. 10, № 1. – P. 281. – DOI: 10.1186/s13287-019-1371-1. – PMID: 31481100; PMCID: PMC6724288.</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Hong S., Kim H., Kim J., et al. Extracellular vesicles from induced pluripotent stem cell-derived mesenchymal stem cells enhance the recovery of acute kidney injury // Cytotherapy. – 2024. – Vol. 26, № 1. – P. 51-62. – DOI: 10.1016/j.jcyt.2023.09.003. – Epub: 2023 Oct 16. – PMID: 37843481.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Quaglia M., Dellepiane S., Guglielmetti G., et al. Extracellular Vesicles as Mediators of Cellular Crosstalk Between Immune System and Kidney Graft // Front Immunol. – 2020. – Vol. 11. – P. 74. – DOI: 10.3389/fimmu.2020.00074. – PMID: 32180768; PMCID: PMC7057849.</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Li J.K., Yang C., Su Y., et al. Mesenchymal Stem Cell-Derived Extracellular Vesicles: A Potential Therapeutic Strategy for Acute Kidney Injury // Front Immunol. – 2021. – Vol. 12. – P. 684496. – DOI: 10.3389/fimmu.2021.684496. – PMID: 34149726; PMCID: PMC8209464.</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Gilani S.I., Weissgerber T.L., Garovic V.D., Jayachandran M. Preeclampsia and Extracellular Vesicles // Curr Hypertens Rep. – 2016. – Vol. 18, № 9. – P. 68. – DOI: 10.1007/s11906-016-0678-x. – PMID: 27590522; PMCID: PMC5010622.</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Wang Z., Zhao G., Zeng M., et al. Overview of extracellular vesicles in the pathogenesis of preeclampsia // Biol Reprod. – 2021. – Vol. 105, № 1. – P. 32-39. – DOI: 10.1093/biolre/ioab060. – PMID: 33778844.</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Palma C., Jellins J., Lai A., et al. Extracellular Vesicles and Preeclampsia: Current Knowledge and Future Research Directions // Subcell Biochem. – 2021. – Vol. 97. – P. 455-482. – DOI: 10.1007/978-3-030-67171-6_18. – PMID: 33779928.</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Gonzalez Suarez M.L., Kattah A., Grande J.P., Garovic V. Renal Disorders in Pregnancy: Core Curriculum 2019 // Am J Kidney Dis. – 2019. – Vol. 73, № 1. – P. 119-130. – DOI: 10.1053/j.ajkd.2018.06.006. – Epub: 2018 Aug 16. – Erratum in: Am J Kidney Dis. – 2019 Jun; 73(6): 897. – PMID: 30122546; PMCID: PMC6309641.</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Zhang J., Lu X., Zu Y., et al. Prognostic value of beta-2 microglobulin on mortality in chronic kidney disease patients: A systematic review and meta-analysis // Ther Apher Dial. – 2022. – Vol. 26, № 2. – P. 267-274. – DOI: 10.1111/1744-9987.13729. – Epub: 2021 Sep 13. – PMID: 34459115.</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Gryszczyńska B., Formanowicz D., Budzyń M. Advanced Oxidation Protein Products and Carbonylated Proteins as Biomarkers of Oxidative Stress in Selected Atherosclerosis-Mediated Diseases // Biomed Res Int. – 2017. – Vol. 32, № 6. – P. 36-39.</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Witko-Sarsat V., Friedlander M., Capeillère-Blandin C. Advanced oxidation protein products as a novel marker of oxidative stress in uremia // Kidney International. – 1996. – Vol. 49, № 5. – P. 1304-1313.</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Levine R.L., Williams J.A., Stadtman E.R., Shacter E. Carbonyl assays for determination of oxidatively modified proteins // Methods Enzymol. – 1994. – Vol. 233. – P. 346-357.</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Allaman I., Bélanger M., Magistretti P.J. Methylglyoxal, the dark side of glycolysis // Front Neurosci. – 2015. – Vol. 9. – P. 23. – DOI: 10.3389/fnins.2015.00023. – Epub: 2015 Jan 8.</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An S.H., Kang J.H. Oxidative damage of DNA induced by the reaction of methylglyoxal with lysine in the presence of ferritin // BMB Rep. – 2013. – Vol. 46, № 4. – P. 225-229.</w:t>
      </w:r>
    </w:p>
    <w:p w:rsidR="00AC6284" w:rsidRPr="002F2B30" w:rsidRDefault="00AC6284" w:rsidP="000F5332">
      <w:pPr>
        <w:pStyle w:val="af1"/>
        <w:numPr>
          <w:ilvl w:val="0"/>
          <w:numId w:val="26"/>
        </w:numPr>
        <w:ind w:left="0" w:firstLine="0"/>
        <w:jc w:val="both"/>
        <w:rPr>
          <w:szCs w:val="28"/>
          <w:lang w:val="en-US"/>
        </w:rPr>
      </w:pPr>
      <w:r w:rsidRPr="006E37FF">
        <w:rPr>
          <w:szCs w:val="28"/>
          <w:lang w:val="en-US"/>
        </w:rPr>
        <w:t>Husna A.H., Ramadhani E.A., Eva D.T., et al. The Role Formation of Methylglyoxal, Carbonyl Compound, Hydrogen Peroxide and Advance Oxidation Protein Product Induced Cadmium in Ovarian Rat // Int J Chem Eng Appl. – 2014. – Vol. 5, № 4. – P. 319-323.</w:t>
      </w:r>
    </w:p>
    <w:p w:rsidR="00AC6284" w:rsidRPr="002F2B30" w:rsidRDefault="00AC6284" w:rsidP="000F5332">
      <w:pPr>
        <w:pStyle w:val="af1"/>
        <w:numPr>
          <w:ilvl w:val="0"/>
          <w:numId w:val="26"/>
        </w:numPr>
        <w:ind w:left="0" w:firstLine="0"/>
        <w:jc w:val="both"/>
        <w:rPr>
          <w:szCs w:val="28"/>
        </w:rPr>
      </w:pPr>
      <w:r w:rsidRPr="006E37FF">
        <w:rPr>
          <w:szCs w:val="28"/>
        </w:rPr>
        <w:t xml:space="preserve">Муравлева Л.В., Молотов-Лучанский В.Б., Клюев Д.А., и др. Внеклеточные нуклеиновые кислоты: происхождение и функции. Миниобзор // Современные проблемы науки и образования. – 2010. – № 2. </w:t>
      </w:r>
      <w:r w:rsidR="0066363A">
        <w:rPr>
          <w:szCs w:val="28"/>
        </w:rPr>
        <w:t xml:space="preserve"> </w:t>
      </w:r>
    </w:p>
    <w:p w:rsidR="00AC6284" w:rsidRPr="00431456" w:rsidRDefault="00AC6284" w:rsidP="000F5332">
      <w:pPr>
        <w:pStyle w:val="af1"/>
        <w:numPr>
          <w:ilvl w:val="0"/>
          <w:numId w:val="26"/>
        </w:numPr>
        <w:ind w:left="0" w:firstLine="0"/>
        <w:jc w:val="both"/>
        <w:rPr>
          <w:szCs w:val="28"/>
        </w:rPr>
      </w:pPr>
      <w:r w:rsidRPr="00431456">
        <w:rPr>
          <w:szCs w:val="28"/>
        </w:rPr>
        <w:t>Орешников Е.В., Орешникова С.Ф. Пурины крови и ликвора у беременных // Анестезиология и реаниматология. – 2015. – № 4. – С. 29-33.</w:t>
      </w:r>
    </w:p>
    <w:p w:rsidR="00431456" w:rsidRPr="00431456" w:rsidRDefault="00AC6284" w:rsidP="000F5332">
      <w:pPr>
        <w:pStyle w:val="af1"/>
        <w:numPr>
          <w:ilvl w:val="0"/>
          <w:numId w:val="26"/>
        </w:numPr>
        <w:ind w:left="0" w:firstLine="0"/>
        <w:jc w:val="both"/>
        <w:rPr>
          <w:szCs w:val="28"/>
        </w:rPr>
      </w:pPr>
      <w:r w:rsidRPr="00431456">
        <w:rPr>
          <w:szCs w:val="28"/>
        </w:rPr>
        <w:t>Сухарева Е.Г., Егорихина М.Н., Левин Г.Я. Влияние микровезикул эритроцитов на спонтанную агрегацию тромбоцитов // Медицинский вестник Юга России. – 2012. – № 4. – С. 176-179.</w:t>
      </w:r>
    </w:p>
    <w:p w:rsidR="00465859" w:rsidRPr="00465859" w:rsidRDefault="00465859" w:rsidP="000F5332">
      <w:pPr>
        <w:pStyle w:val="af2"/>
        <w:numPr>
          <w:ilvl w:val="0"/>
          <w:numId w:val="26"/>
        </w:numPr>
        <w:ind w:left="0" w:firstLine="0"/>
        <w:jc w:val="both"/>
        <w:rPr>
          <w:rFonts w:ascii="Times New Roman" w:hAnsi="Times New Roman" w:cs="Times New Roman"/>
          <w:color w:val="000000" w:themeColor="text1"/>
          <w:sz w:val="28"/>
          <w:szCs w:val="28"/>
          <w:lang w:val="kk-KZ"/>
        </w:rPr>
      </w:pPr>
      <w:r w:rsidRPr="00010BC3">
        <w:rPr>
          <w:rFonts w:ascii="Times New Roman" w:hAnsi="Times New Roman" w:cs="Times New Roman"/>
          <w:sz w:val="28"/>
          <w:szCs w:val="28"/>
        </w:rPr>
        <w:t xml:space="preserve">Муравлева Л. Е., Молотов-Лучанский В. Б., Клюев Д.А., Жумакаева С.С., Омертаева Д.Е. и др. Мембраносвязанный гемоглобин в норме и при патологических состояниях // Медицина и экология, - 2020. - №1. – С. 58-63. </w:t>
      </w:r>
    </w:p>
    <w:p w:rsidR="00431456" w:rsidRPr="00AE749A" w:rsidRDefault="00AE749A" w:rsidP="000F5332">
      <w:pPr>
        <w:pStyle w:val="af2"/>
        <w:numPr>
          <w:ilvl w:val="0"/>
          <w:numId w:val="26"/>
        </w:numPr>
        <w:ind w:left="0" w:firstLine="0"/>
        <w:jc w:val="both"/>
        <w:rPr>
          <w:rFonts w:ascii="Times New Roman" w:hAnsi="Times New Roman" w:cs="Times New Roman"/>
          <w:sz w:val="28"/>
          <w:szCs w:val="28"/>
          <w:lang w:val="kk-KZ"/>
        </w:rPr>
      </w:pPr>
      <w:r w:rsidRPr="00AE749A">
        <w:rPr>
          <w:rFonts w:ascii="Times New Roman" w:hAnsi="Times New Roman" w:cs="Times New Roman"/>
          <w:sz w:val="28"/>
          <w:szCs w:val="28"/>
          <w:lang w:val="en-US"/>
        </w:rPr>
        <w:t xml:space="preserve">Omertayeva D., </w:t>
      </w:r>
      <w:r w:rsidRPr="00AE749A">
        <w:rPr>
          <w:rFonts w:ascii="Times New Roman" w:hAnsi="Times New Roman" w:cs="Times New Roman"/>
          <w:sz w:val="28"/>
          <w:szCs w:val="28"/>
          <w:lang w:val="kk-KZ"/>
        </w:rPr>
        <w:t>Muravlyova L</w:t>
      </w:r>
      <w:r w:rsidRPr="00AE749A">
        <w:rPr>
          <w:rFonts w:ascii="Times New Roman" w:hAnsi="Times New Roman" w:cs="Times New Roman"/>
          <w:sz w:val="28"/>
          <w:szCs w:val="28"/>
          <w:lang w:val="en-US"/>
        </w:rPr>
        <w:t>.</w:t>
      </w:r>
      <w:r w:rsidRPr="00AE749A">
        <w:rPr>
          <w:rFonts w:ascii="Times New Roman" w:hAnsi="Times New Roman" w:cs="Times New Roman"/>
          <w:sz w:val="28"/>
          <w:szCs w:val="28"/>
          <w:lang w:val="kk-KZ"/>
        </w:rPr>
        <w:t>, Ponomaryova O</w:t>
      </w:r>
      <w:r w:rsidRPr="00AE749A">
        <w:rPr>
          <w:rFonts w:ascii="Times New Roman" w:hAnsi="Times New Roman" w:cs="Times New Roman"/>
          <w:sz w:val="28"/>
          <w:szCs w:val="28"/>
          <w:lang w:val="en-US"/>
        </w:rPr>
        <w:t xml:space="preserve">. et al. </w:t>
      </w:r>
      <w:r w:rsidRPr="00AE749A">
        <w:rPr>
          <w:rFonts w:ascii="Times New Roman" w:hAnsi="Times New Roman" w:cs="Times New Roman"/>
          <w:sz w:val="28"/>
          <w:szCs w:val="28"/>
          <w:lang w:val="kk-KZ"/>
        </w:rPr>
        <w:t>The level assessment of extracellular nucleic acids in the blood of pregnant women with chronic hypertension with superimposed preeclampsia</w:t>
      </w:r>
      <w:r w:rsidRPr="00AE749A">
        <w:rPr>
          <w:rFonts w:ascii="Times New Roman" w:hAnsi="Times New Roman" w:cs="Times New Roman"/>
          <w:sz w:val="28"/>
          <w:szCs w:val="28"/>
          <w:lang w:val="en-US"/>
        </w:rPr>
        <w:t xml:space="preserve"> // </w:t>
      </w:r>
      <w:r w:rsidRPr="00AE749A">
        <w:rPr>
          <w:rFonts w:ascii="Times New Roman" w:hAnsi="Times New Roman" w:cs="Times New Roman"/>
          <w:sz w:val="28"/>
          <w:szCs w:val="28"/>
          <w:lang w:val="kk-KZ"/>
        </w:rPr>
        <w:t>Open Access Macedonian Journal of Medical Sciences</w:t>
      </w:r>
      <w:r w:rsidRPr="00AE749A">
        <w:rPr>
          <w:rFonts w:ascii="Times New Roman" w:hAnsi="Times New Roman" w:cs="Times New Roman"/>
          <w:sz w:val="28"/>
          <w:szCs w:val="28"/>
          <w:lang w:val="en-US"/>
        </w:rPr>
        <w:t>.</w:t>
      </w:r>
      <w:r w:rsidRPr="00AE749A">
        <w:rPr>
          <w:rFonts w:ascii="Times New Roman" w:hAnsi="Times New Roman" w:cs="Times New Roman"/>
          <w:sz w:val="28"/>
          <w:szCs w:val="28"/>
          <w:lang w:val="kk-KZ"/>
        </w:rPr>
        <w:t xml:space="preserve"> - 2020</w:t>
      </w:r>
      <w:r w:rsidR="00010BC3">
        <w:rPr>
          <w:rFonts w:ascii="Times New Roman" w:hAnsi="Times New Roman" w:cs="Times New Roman"/>
          <w:sz w:val="28"/>
          <w:szCs w:val="28"/>
          <w:lang w:val="kk-KZ"/>
        </w:rPr>
        <w:t>.</w:t>
      </w:r>
      <w:r w:rsidR="00817A20">
        <w:rPr>
          <w:rFonts w:ascii="Times New Roman" w:hAnsi="Times New Roman" w:cs="Times New Roman"/>
          <w:sz w:val="28"/>
          <w:szCs w:val="28"/>
          <w:lang w:val="en-US"/>
        </w:rPr>
        <w:t xml:space="preserve"> - Vol </w:t>
      </w:r>
      <w:r w:rsidRPr="00AE749A">
        <w:rPr>
          <w:rFonts w:ascii="Times New Roman" w:hAnsi="Times New Roman" w:cs="Times New Roman"/>
          <w:sz w:val="28"/>
          <w:szCs w:val="28"/>
          <w:lang w:val="kk-KZ"/>
        </w:rPr>
        <w:t>8(B) - Р. 514–518.</w:t>
      </w:r>
    </w:p>
    <w:p w:rsidR="00431456" w:rsidRPr="00465859" w:rsidRDefault="00431456" w:rsidP="000F5332">
      <w:pPr>
        <w:pStyle w:val="af2"/>
        <w:numPr>
          <w:ilvl w:val="0"/>
          <w:numId w:val="26"/>
        </w:numPr>
        <w:ind w:left="0" w:firstLine="0"/>
        <w:jc w:val="both"/>
        <w:rPr>
          <w:rFonts w:ascii="Times New Roman" w:hAnsi="Times New Roman" w:cs="Times New Roman"/>
          <w:color w:val="000000" w:themeColor="text1"/>
          <w:sz w:val="28"/>
          <w:szCs w:val="28"/>
          <w:lang w:val="kk-KZ"/>
        </w:rPr>
      </w:pPr>
      <w:r w:rsidRPr="00431456">
        <w:rPr>
          <w:rFonts w:ascii="Times New Roman" w:hAnsi="Times New Roman" w:cs="Times New Roman"/>
          <w:color w:val="000000" w:themeColor="text1"/>
          <w:sz w:val="28"/>
          <w:szCs w:val="28"/>
          <w:lang w:val="en-US"/>
        </w:rPr>
        <w:t xml:space="preserve">Omertayeva D., </w:t>
      </w:r>
      <w:r w:rsidRPr="00431456">
        <w:rPr>
          <w:rFonts w:ascii="Times New Roman" w:hAnsi="Times New Roman" w:cs="Times New Roman"/>
          <w:color w:val="000000" w:themeColor="text1"/>
          <w:sz w:val="28"/>
          <w:szCs w:val="28"/>
          <w:lang w:val="kk-KZ"/>
        </w:rPr>
        <w:t>Ponamaryova O</w:t>
      </w:r>
      <w:r w:rsidRPr="00431456">
        <w:rPr>
          <w:rFonts w:ascii="Times New Roman" w:hAnsi="Times New Roman" w:cs="Times New Roman"/>
          <w:color w:val="000000" w:themeColor="text1"/>
          <w:sz w:val="28"/>
          <w:szCs w:val="28"/>
          <w:lang w:val="en-US"/>
        </w:rPr>
        <w:t>.</w:t>
      </w:r>
      <w:r w:rsidRPr="00431456">
        <w:rPr>
          <w:rFonts w:ascii="Times New Roman" w:hAnsi="Times New Roman" w:cs="Times New Roman"/>
          <w:color w:val="000000" w:themeColor="text1"/>
          <w:sz w:val="28"/>
          <w:szCs w:val="28"/>
          <w:lang w:val="kk-KZ"/>
        </w:rPr>
        <w:t>,</w:t>
      </w:r>
      <w:r w:rsidRPr="00431456">
        <w:rPr>
          <w:rFonts w:ascii="Times New Roman" w:hAnsi="Times New Roman" w:cs="Times New Roman"/>
          <w:color w:val="000000" w:themeColor="text1"/>
          <w:sz w:val="28"/>
          <w:szCs w:val="28"/>
          <w:lang w:val="en-US"/>
        </w:rPr>
        <w:t xml:space="preserve"> </w:t>
      </w:r>
      <w:r w:rsidRPr="00431456">
        <w:rPr>
          <w:rFonts w:ascii="Times New Roman" w:hAnsi="Times New Roman" w:cs="Times New Roman"/>
          <w:color w:val="000000" w:themeColor="text1"/>
          <w:sz w:val="28"/>
          <w:szCs w:val="28"/>
          <w:lang w:val="kk-KZ"/>
        </w:rPr>
        <w:t>Amirbekova, Z</w:t>
      </w:r>
      <w:r w:rsidRPr="00431456">
        <w:rPr>
          <w:rFonts w:ascii="Times New Roman" w:hAnsi="Times New Roman" w:cs="Times New Roman"/>
          <w:color w:val="000000" w:themeColor="text1"/>
          <w:sz w:val="28"/>
          <w:szCs w:val="28"/>
          <w:lang w:val="en-US"/>
        </w:rPr>
        <w:t xml:space="preserve">. et al. Diagnostic value of determining the level of purine metabolism intermediates in pregnant women with chronic hypertension and superimposed preeclampsia // </w:t>
      </w:r>
      <w:r w:rsidRPr="00431456">
        <w:rPr>
          <w:rFonts w:ascii="Times New Roman" w:hAnsi="Times New Roman" w:cs="Times New Roman"/>
          <w:sz w:val="28"/>
          <w:szCs w:val="28"/>
          <w:lang w:val="en-US"/>
        </w:rPr>
        <w:t>Journal of Nephropathology</w:t>
      </w:r>
      <w:r>
        <w:rPr>
          <w:rFonts w:ascii="Times New Roman" w:hAnsi="Times New Roman" w:cs="Times New Roman"/>
          <w:sz w:val="28"/>
          <w:szCs w:val="28"/>
          <w:lang w:val="en-US"/>
        </w:rPr>
        <w:t>.</w:t>
      </w:r>
      <w:r w:rsidRPr="00431456">
        <w:rPr>
          <w:rFonts w:ascii="Times New Roman" w:hAnsi="Times New Roman" w:cs="Times New Roman"/>
          <w:sz w:val="28"/>
          <w:szCs w:val="28"/>
          <w:lang w:val="en-US"/>
        </w:rPr>
        <w:t xml:space="preserve"> </w:t>
      </w:r>
      <w:r w:rsidRPr="00431456">
        <w:rPr>
          <w:rFonts w:ascii="Times New Roman" w:hAnsi="Times New Roman" w:cs="Times New Roman"/>
          <w:color w:val="000000" w:themeColor="text1"/>
          <w:sz w:val="28"/>
          <w:szCs w:val="28"/>
          <w:lang w:val="kk-KZ"/>
        </w:rPr>
        <w:t>- 2021</w:t>
      </w:r>
      <w:r w:rsidR="00010BC3">
        <w:rPr>
          <w:rFonts w:ascii="Times New Roman" w:hAnsi="Times New Roman" w:cs="Times New Roman"/>
          <w:color w:val="000000" w:themeColor="text1"/>
          <w:sz w:val="28"/>
          <w:szCs w:val="28"/>
          <w:lang w:val="kk-KZ"/>
        </w:rPr>
        <w:t>.</w:t>
      </w:r>
      <w:r w:rsidRPr="00431456">
        <w:rPr>
          <w:rFonts w:ascii="Times New Roman" w:hAnsi="Times New Roman" w:cs="Times New Roman"/>
          <w:color w:val="000000" w:themeColor="text1"/>
          <w:sz w:val="28"/>
          <w:szCs w:val="28"/>
          <w:lang w:val="en-US"/>
        </w:rPr>
        <w:t xml:space="preserve"> </w:t>
      </w:r>
      <w:r w:rsidRPr="00431456">
        <w:rPr>
          <w:rFonts w:ascii="Times New Roman" w:hAnsi="Times New Roman" w:cs="Times New Roman"/>
          <w:sz w:val="28"/>
          <w:szCs w:val="28"/>
          <w:lang w:val="en-US"/>
        </w:rPr>
        <w:t xml:space="preserve">- Vol 10, №3. - </w:t>
      </w:r>
      <w:r w:rsidRPr="00431456">
        <w:rPr>
          <w:rFonts w:ascii="Times New Roman" w:hAnsi="Times New Roman" w:cs="Times New Roman"/>
          <w:color w:val="000000" w:themeColor="text1"/>
          <w:sz w:val="28"/>
          <w:szCs w:val="28"/>
          <w:lang w:val="kk-KZ"/>
        </w:rPr>
        <w:t xml:space="preserve">Р. 1-6. </w:t>
      </w:r>
      <w:r w:rsidRPr="00431456">
        <w:rPr>
          <w:rFonts w:ascii="Times New Roman" w:hAnsi="Times New Roman" w:cs="Times New Roman"/>
          <w:color w:val="000000" w:themeColor="text1"/>
          <w:sz w:val="28"/>
          <w:szCs w:val="28"/>
          <w:lang w:val="en-US"/>
        </w:rPr>
        <w:t xml:space="preserve">  </w:t>
      </w:r>
    </w:p>
    <w:p w:rsidR="00465859" w:rsidRPr="00465859" w:rsidRDefault="00465859" w:rsidP="000F5332">
      <w:pPr>
        <w:pStyle w:val="af1"/>
        <w:numPr>
          <w:ilvl w:val="0"/>
          <w:numId w:val="26"/>
        </w:numPr>
        <w:spacing w:before="100" w:beforeAutospacing="1" w:after="100" w:afterAutospacing="1"/>
        <w:ind w:left="0" w:firstLine="0"/>
        <w:jc w:val="both"/>
        <w:rPr>
          <w:szCs w:val="28"/>
          <w:lang w:val="ru-KZ"/>
        </w:rPr>
      </w:pPr>
      <w:r w:rsidRPr="00465859">
        <w:rPr>
          <w:szCs w:val="28"/>
          <w:lang w:val="ru-KZ"/>
        </w:rPr>
        <w:t>Redman C. W., Sargent I. L. Latest advances in understanding preeclampsia // Science. – 2005. – Vol. 308, No. 5728. – P. 1592–1594.</w:t>
      </w:r>
    </w:p>
    <w:p w:rsidR="00465859" w:rsidRPr="00465859" w:rsidRDefault="00465859" w:rsidP="000F5332">
      <w:pPr>
        <w:pStyle w:val="af1"/>
        <w:numPr>
          <w:ilvl w:val="0"/>
          <w:numId w:val="26"/>
        </w:numPr>
        <w:spacing w:before="100" w:beforeAutospacing="1" w:after="100" w:afterAutospacing="1"/>
        <w:ind w:left="0" w:firstLine="0"/>
        <w:jc w:val="both"/>
        <w:rPr>
          <w:szCs w:val="28"/>
          <w:lang w:val="ru-KZ"/>
        </w:rPr>
      </w:pPr>
      <w:r w:rsidRPr="00465859">
        <w:rPr>
          <w:szCs w:val="28"/>
          <w:lang w:val="ru-KZ"/>
        </w:rPr>
        <w:t>Chappell L. C., Seed P. T., Kelly F. J., Briley A., Hunt B. J., Charnock-Jones D. S., Poston L. Vitamin C and E supplementation in women at risk of preeclampsia is associated with changes in indices of oxidative stress // American Journal of Obstetrics and Gynecology. – 2004. – Vol. 190, No. 6. – P. 1479–1485.</w:t>
      </w:r>
    </w:p>
    <w:p w:rsidR="00465859" w:rsidRPr="00465859" w:rsidRDefault="00465859" w:rsidP="000F5332">
      <w:pPr>
        <w:pStyle w:val="af1"/>
        <w:numPr>
          <w:ilvl w:val="0"/>
          <w:numId w:val="26"/>
        </w:numPr>
        <w:spacing w:before="100" w:beforeAutospacing="1" w:after="100" w:afterAutospacing="1"/>
        <w:ind w:left="0" w:firstLine="0"/>
        <w:jc w:val="both"/>
        <w:rPr>
          <w:szCs w:val="28"/>
          <w:lang w:val="ru-KZ"/>
        </w:rPr>
      </w:pPr>
      <w:r w:rsidRPr="00465859">
        <w:rPr>
          <w:szCs w:val="28"/>
          <w:lang w:val="ru-KZ"/>
        </w:rPr>
        <w:t>VanWijk M. J., VanBavel E., Sturk A., Nieuwland R. Microparticles in cardiovascular diseases // Cardiovascular Research. – 2002. – Vol. 59, No. 2. – P. 277–287.</w:t>
      </w:r>
    </w:p>
    <w:p w:rsidR="00465859" w:rsidRPr="00465859" w:rsidRDefault="00465859" w:rsidP="000F5332">
      <w:pPr>
        <w:pStyle w:val="af1"/>
        <w:numPr>
          <w:ilvl w:val="0"/>
          <w:numId w:val="26"/>
        </w:numPr>
        <w:spacing w:before="100" w:beforeAutospacing="1" w:after="100" w:afterAutospacing="1"/>
        <w:ind w:left="0" w:firstLine="0"/>
        <w:jc w:val="both"/>
        <w:rPr>
          <w:szCs w:val="28"/>
          <w:lang w:val="ru-KZ"/>
        </w:rPr>
      </w:pPr>
      <w:r w:rsidRPr="00465859">
        <w:rPr>
          <w:szCs w:val="28"/>
          <w:lang w:val="ru-KZ"/>
        </w:rPr>
        <w:t>Aharon A., Brenner B., Katz T. Microparticles and preeclampsia // Thrombosis Research. – 2009. – Vol. 123, No. 5. – P. 395–401.</w:t>
      </w:r>
    </w:p>
    <w:p w:rsidR="00465859" w:rsidRPr="00465859" w:rsidRDefault="00465859" w:rsidP="000F5332">
      <w:pPr>
        <w:pStyle w:val="af1"/>
        <w:numPr>
          <w:ilvl w:val="0"/>
          <w:numId w:val="26"/>
        </w:numPr>
        <w:spacing w:before="100" w:beforeAutospacing="1" w:after="100" w:afterAutospacing="1"/>
        <w:ind w:left="0" w:firstLine="0"/>
        <w:jc w:val="both"/>
        <w:rPr>
          <w:szCs w:val="28"/>
          <w:lang w:val="ru-KZ"/>
        </w:rPr>
      </w:pPr>
      <w:r w:rsidRPr="00465859">
        <w:rPr>
          <w:szCs w:val="28"/>
          <w:lang w:val="ru-KZ"/>
        </w:rPr>
        <w:t>Farina A., LeShane E. S., Lambert-Messerlian G. M., Canick J. A., Bianchi D. W. Circulating cell-free DNA in the maternal serum and plasma: Implications for noninvasive prenatal diagnosis // Human Reproduction Update. – 2006. – Vol. 12, No. 3. – P. 301–308.</w:t>
      </w:r>
    </w:p>
    <w:p w:rsidR="00465859" w:rsidRPr="00465859" w:rsidRDefault="00465859" w:rsidP="000F5332">
      <w:pPr>
        <w:pStyle w:val="af1"/>
        <w:numPr>
          <w:ilvl w:val="0"/>
          <w:numId w:val="26"/>
        </w:numPr>
        <w:spacing w:before="100" w:beforeAutospacing="1" w:after="100" w:afterAutospacing="1"/>
        <w:ind w:left="0" w:firstLine="0"/>
        <w:jc w:val="both"/>
        <w:rPr>
          <w:szCs w:val="28"/>
          <w:lang w:val="ru-KZ"/>
        </w:rPr>
      </w:pPr>
      <w:r w:rsidRPr="00465859">
        <w:rPr>
          <w:szCs w:val="28"/>
          <w:lang w:val="ru-KZ"/>
        </w:rPr>
        <w:t>Myatt L., Clifton R. G., Roberts J. M., Spong</w:t>
      </w:r>
      <w:r w:rsidRPr="00465859">
        <w:rPr>
          <w:szCs w:val="28"/>
          <w:lang w:val="en-US"/>
        </w:rPr>
        <w:t xml:space="preserve"> </w:t>
      </w:r>
      <w:r w:rsidRPr="00465859">
        <w:rPr>
          <w:szCs w:val="28"/>
          <w:lang w:val="ru-KZ"/>
        </w:rPr>
        <w:t>C. Y., Hauth J. C., Varner M. W. et al. First-trimester prediction of preeclampsia in nulliparous women at low risk // Obstetrics &amp; Gynecology. – 2012. – Vol. 119, No. 6. – P. 1234–1242.</w:t>
      </w:r>
    </w:p>
    <w:p w:rsidR="00465859" w:rsidRPr="00465859" w:rsidRDefault="00465859" w:rsidP="00465859">
      <w:pPr>
        <w:pStyle w:val="af2"/>
        <w:ind w:left="360"/>
        <w:jc w:val="both"/>
        <w:rPr>
          <w:rFonts w:ascii="Times New Roman" w:hAnsi="Times New Roman" w:cs="Times New Roman"/>
          <w:color w:val="000000" w:themeColor="text1"/>
          <w:sz w:val="28"/>
          <w:szCs w:val="28"/>
          <w:lang w:val="ru-KZ"/>
        </w:rPr>
      </w:pPr>
    </w:p>
    <w:p w:rsidR="00431456" w:rsidRPr="00465859" w:rsidRDefault="00431456" w:rsidP="00465859">
      <w:pPr>
        <w:pStyle w:val="af2"/>
        <w:ind w:left="720"/>
        <w:jc w:val="both"/>
        <w:rPr>
          <w:rFonts w:ascii="Times New Roman" w:hAnsi="Times New Roman" w:cs="Times New Roman"/>
          <w:color w:val="000000" w:themeColor="text1"/>
          <w:sz w:val="28"/>
          <w:szCs w:val="28"/>
          <w:lang w:val="kk-KZ"/>
        </w:rPr>
      </w:pPr>
    </w:p>
    <w:p w:rsidR="00431456" w:rsidRPr="00431456" w:rsidRDefault="00431456" w:rsidP="00586662">
      <w:pPr>
        <w:pStyle w:val="af2"/>
        <w:numPr>
          <w:ilvl w:val="0"/>
          <w:numId w:val="28"/>
        </w:numPr>
        <w:rPr>
          <w:rFonts w:ascii="Times New Roman" w:hAnsi="Times New Roman" w:cs="Times New Roman"/>
          <w:sz w:val="28"/>
          <w:szCs w:val="28"/>
          <w:lang w:val="kk-KZ"/>
        </w:rPr>
        <w:sectPr w:rsidR="00431456" w:rsidRPr="00431456" w:rsidSect="00027C90">
          <w:footerReference w:type="even" r:id="rId27"/>
          <w:footerReference w:type="default" r:id="rId28"/>
          <w:pgSz w:w="11910" w:h="16840"/>
          <w:pgMar w:top="1134" w:right="567" w:bottom="1134" w:left="1701" w:header="710" w:footer="0" w:gutter="0"/>
          <w:cols w:space="720"/>
          <w:titlePg/>
        </w:sectPr>
      </w:pPr>
    </w:p>
    <w:p w:rsidR="008C6D79" w:rsidRPr="004C0473" w:rsidRDefault="008844FD" w:rsidP="00A436E5">
      <w:pPr>
        <w:jc w:val="right"/>
        <w:rPr>
          <w:b/>
          <w:bCs/>
          <w:color w:val="000000" w:themeColor="text1"/>
          <w:szCs w:val="28"/>
        </w:rPr>
      </w:pPr>
      <w:r w:rsidRPr="004C0473">
        <w:rPr>
          <w:b/>
          <w:bCs/>
          <w:color w:val="000000" w:themeColor="text1"/>
          <w:szCs w:val="28"/>
        </w:rPr>
        <w:t>Приложение А</w:t>
      </w:r>
    </w:p>
    <w:p w:rsidR="008844FD" w:rsidRPr="007F4495" w:rsidRDefault="008844FD" w:rsidP="007F4495">
      <w:pPr>
        <w:tabs>
          <w:tab w:val="left" w:pos="5309"/>
        </w:tabs>
        <w:jc w:val="both"/>
        <w:rPr>
          <w:bCs/>
          <w:szCs w:val="28"/>
        </w:rPr>
      </w:pPr>
      <w:r w:rsidRPr="007F4495">
        <w:rPr>
          <w:bCs/>
          <w:szCs w:val="28"/>
        </w:rPr>
        <w:t>Свидетельство о государственной регистрации прав на объект авторского права</w:t>
      </w:r>
    </w:p>
    <w:p w:rsidR="008844FD" w:rsidRPr="007F4495" w:rsidRDefault="008844FD" w:rsidP="007F4495">
      <w:pPr>
        <w:tabs>
          <w:tab w:val="left" w:pos="5309"/>
        </w:tabs>
        <w:jc w:val="both"/>
        <w:rPr>
          <w:bCs/>
          <w:szCs w:val="28"/>
        </w:rPr>
      </w:pPr>
    </w:p>
    <w:p w:rsidR="008844FD" w:rsidRDefault="008844FD" w:rsidP="007F4495">
      <w:pPr>
        <w:jc w:val="both"/>
        <w:rPr>
          <w:noProof/>
          <w:color w:val="000000" w:themeColor="text1"/>
          <w:szCs w:val="28"/>
        </w:rPr>
      </w:pPr>
      <w:r w:rsidRPr="007F4495">
        <w:rPr>
          <w:noProof/>
          <w:color w:val="000000" w:themeColor="text1"/>
          <w:szCs w:val="28"/>
        </w:rPr>
        <w:drawing>
          <wp:inline distT="0" distB="0" distL="0" distR="0" wp14:anchorId="1B4DB4D1" wp14:editId="37C71AAA">
            <wp:extent cx="5422049" cy="6965004"/>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9">
                      <a:extLst>
                        <a:ext uri="{28A0092B-C50C-407E-A947-70E740481C1C}">
                          <a14:useLocalDpi xmlns:a14="http://schemas.microsoft.com/office/drawing/2010/main" val="0"/>
                        </a:ext>
                      </a:extLst>
                    </a:blip>
                    <a:stretch>
                      <a:fillRect/>
                    </a:stretch>
                  </pic:blipFill>
                  <pic:spPr>
                    <a:xfrm>
                      <a:off x="0" y="0"/>
                      <a:ext cx="5451762" cy="7003173"/>
                    </a:xfrm>
                    <a:prstGeom prst="rect">
                      <a:avLst/>
                    </a:prstGeom>
                  </pic:spPr>
                </pic:pic>
              </a:graphicData>
            </a:graphic>
          </wp:inline>
        </w:drawing>
      </w:r>
    </w:p>
    <w:p w:rsidR="000A5807" w:rsidRPr="000A5807" w:rsidRDefault="000A5807" w:rsidP="000A5807">
      <w:pPr>
        <w:rPr>
          <w:szCs w:val="28"/>
        </w:rPr>
      </w:pPr>
    </w:p>
    <w:p w:rsidR="008844FD" w:rsidRPr="007F4495" w:rsidRDefault="008A3AE6" w:rsidP="007F4495">
      <w:pPr>
        <w:jc w:val="both"/>
        <w:rPr>
          <w:color w:val="000000" w:themeColor="text1"/>
          <w:szCs w:val="28"/>
        </w:rPr>
      </w:pPr>
      <w:r w:rsidRPr="007F4495">
        <w:rPr>
          <w:noProof/>
          <w:color w:val="000000" w:themeColor="text1"/>
          <w:szCs w:val="28"/>
        </w:rPr>
        <w:drawing>
          <wp:inline distT="0" distB="0" distL="0" distR="0" wp14:anchorId="6F6A54C8" wp14:editId="71BEE914">
            <wp:extent cx="5411470" cy="7985051"/>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0">
                      <a:extLst>
                        <a:ext uri="{28A0092B-C50C-407E-A947-70E740481C1C}">
                          <a14:useLocalDpi xmlns:a14="http://schemas.microsoft.com/office/drawing/2010/main" val="0"/>
                        </a:ext>
                      </a:extLst>
                    </a:blip>
                    <a:stretch>
                      <a:fillRect/>
                    </a:stretch>
                  </pic:blipFill>
                  <pic:spPr>
                    <a:xfrm>
                      <a:off x="0" y="0"/>
                      <a:ext cx="5453951" cy="8047735"/>
                    </a:xfrm>
                    <a:prstGeom prst="rect">
                      <a:avLst/>
                    </a:prstGeom>
                  </pic:spPr>
                </pic:pic>
              </a:graphicData>
            </a:graphic>
          </wp:inline>
        </w:drawing>
      </w:r>
    </w:p>
    <w:p w:rsidR="008A3AE6" w:rsidRPr="007F4495" w:rsidRDefault="00897927" w:rsidP="007F4495">
      <w:pPr>
        <w:jc w:val="both"/>
        <w:rPr>
          <w:color w:val="000000" w:themeColor="text1"/>
          <w:szCs w:val="28"/>
        </w:rPr>
      </w:pPr>
      <w:r w:rsidRPr="007F4495">
        <w:rPr>
          <w:noProof/>
          <w:color w:val="000000" w:themeColor="text1"/>
          <w:szCs w:val="28"/>
        </w:rPr>
        <w:drawing>
          <wp:inline distT="0" distB="0" distL="0" distR="0" wp14:anchorId="7D74150C" wp14:editId="0B9465CC">
            <wp:extent cx="5570885" cy="7883494"/>
            <wp:effectExtent l="0" t="0" r="4445" b="3810"/>
            <wp:docPr id="731837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837531" name="Рисунок 731837531"/>
                    <pic:cNvPicPr/>
                  </pic:nvPicPr>
                  <pic:blipFill>
                    <a:blip r:embed="rId31">
                      <a:extLst>
                        <a:ext uri="{28A0092B-C50C-407E-A947-70E740481C1C}">
                          <a14:useLocalDpi xmlns:a14="http://schemas.microsoft.com/office/drawing/2010/main" val="0"/>
                        </a:ext>
                      </a:extLst>
                    </a:blip>
                    <a:stretch>
                      <a:fillRect/>
                    </a:stretch>
                  </pic:blipFill>
                  <pic:spPr>
                    <a:xfrm>
                      <a:off x="0" y="0"/>
                      <a:ext cx="5583763" cy="7901718"/>
                    </a:xfrm>
                    <a:prstGeom prst="rect">
                      <a:avLst/>
                    </a:prstGeom>
                  </pic:spPr>
                </pic:pic>
              </a:graphicData>
            </a:graphic>
          </wp:inline>
        </w:drawing>
      </w:r>
    </w:p>
    <w:p w:rsidR="0008547B" w:rsidRPr="007F4495" w:rsidRDefault="0008547B" w:rsidP="007F4495">
      <w:pPr>
        <w:jc w:val="both"/>
        <w:rPr>
          <w:color w:val="000000" w:themeColor="text1"/>
          <w:szCs w:val="28"/>
        </w:rPr>
      </w:pPr>
      <w:r w:rsidRPr="007F4495">
        <w:rPr>
          <w:noProof/>
          <w:color w:val="000000" w:themeColor="text1"/>
          <w:szCs w:val="28"/>
        </w:rPr>
        <w:drawing>
          <wp:inline distT="0" distB="0" distL="0" distR="0" wp14:anchorId="4E75E695" wp14:editId="5DD5DA03">
            <wp:extent cx="5094000" cy="7210800"/>
            <wp:effectExtent l="0" t="0" r="0" b="3175"/>
            <wp:docPr id="12498400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840036" name="Рисунок 1249840036"/>
                    <pic:cNvPicPr/>
                  </pic:nvPicPr>
                  <pic:blipFill>
                    <a:blip r:embed="rId32">
                      <a:extLst>
                        <a:ext uri="{28A0092B-C50C-407E-A947-70E740481C1C}">
                          <a14:useLocalDpi xmlns:a14="http://schemas.microsoft.com/office/drawing/2010/main" val="0"/>
                        </a:ext>
                      </a:extLst>
                    </a:blip>
                    <a:stretch>
                      <a:fillRect/>
                    </a:stretch>
                  </pic:blipFill>
                  <pic:spPr>
                    <a:xfrm>
                      <a:off x="0" y="0"/>
                      <a:ext cx="5094000" cy="7210800"/>
                    </a:xfrm>
                    <a:prstGeom prst="rect">
                      <a:avLst/>
                    </a:prstGeom>
                  </pic:spPr>
                </pic:pic>
              </a:graphicData>
            </a:graphic>
          </wp:inline>
        </w:drawing>
      </w:r>
    </w:p>
    <w:p w:rsidR="003E1F96" w:rsidRDefault="003E1F96" w:rsidP="007F4495">
      <w:pPr>
        <w:rPr>
          <w:szCs w:val="28"/>
        </w:rPr>
      </w:pPr>
    </w:p>
    <w:p w:rsidR="007A3037" w:rsidRDefault="007A3037" w:rsidP="007F4495">
      <w:pPr>
        <w:rPr>
          <w:szCs w:val="28"/>
        </w:rPr>
      </w:pPr>
    </w:p>
    <w:p w:rsidR="007A3037" w:rsidRDefault="007A3037" w:rsidP="007F4495">
      <w:pPr>
        <w:rPr>
          <w:szCs w:val="28"/>
        </w:rPr>
      </w:pPr>
    </w:p>
    <w:p w:rsidR="007A3037" w:rsidRDefault="007A3037" w:rsidP="007F4495">
      <w:pPr>
        <w:rPr>
          <w:szCs w:val="28"/>
        </w:rPr>
      </w:pPr>
    </w:p>
    <w:p w:rsidR="007A3037" w:rsidRDefault="007A3037" w:rsidP="007F4495">
      <w:pPr>
        <w:rPr>
          <w:szCs w:val="28"/>
        </w:rPr>
      </w:pPr>
    </w:p>
    <w:p w:rsidR="007A3037" w:rsidRDefault="007A3037" w:rsidP="007F4495">
      <w:pPr>
        <w:rPr>
          <w:szCs w:val="28"/>
        </w:rPr>
      </w:pPr>
    </w:p>
    <w:p w:rsidR="007A3037" w:rsidRDefault="007A3037" w:rsidP="007F4495">
      <w:pPr>
        <w:rPr>
          <w:szCs w:val="28"/>
        </w:rPr>
      </w:pPr>
    </w:p>
    <w:p w:rsidR="007A3037" w:rsidRDefault="007A3037" w:rsidP="007F4495">
      <w:pPr>
        <w:rPr>
          <w:szCs w:val="28"/>
        </w:rPr>
      </w:pPr>
    </w:p>
    <w:p w:rsidR="007A3037" w:rsidRDefault="007A3037" w:rsidP="007F4495">
      <w:pPr>
        <w:rPr>
          <w:szCs w:val="28"/>
        </w:rPr>
      </w:pPr>
    </w:p>
    <w:p w:rsidR="007A3037" w:rsidRDefault="007A3037" w:rsidP="007F4495">
      <w:pPr>
        <w:rPr>
          <w:szCs w:val="28"/>
        </w:rPr>
      </w:pPr>
    </w:p>
    <w:p w:rsidR="007A3037" w:rsidRPr="007F4495" w:rsidRDefault="00297D6C" w:rsidP="007F4495">
      <w:pPr>
        <w:rPr>
          <w:szCs w:val="28"/>
        </w:rPr>
      </w:pPr>
      <w:r>
        <w:rPr>
          <w:noProof/>
          <w:szCs w:val="28"/>
        </w:rPr>
        <w:drawing>
          <wp:inline distT="0" distB="0" distL="0" distR="0">
            <wp:extent cx="5426241" cy="7669449"/>
            <wp:effectExtent l="0" t="0" r="0" b="1905"/>
            <wp:docPr id="179099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9376" name="Рисунок 179099376"/>
                    <pic:cNvPicPr/>
                  </pic:nvPicPr>
                  <pic:blipFill>
                    <a:blip r:embed="rId33">
                      <a:extLst>
                        <a:ext uri="{28A0092B-C50C-407E-A947-70E740481C1C}">
                          <a14:useLocalDpi xmlns:a14="http://schemas.microsoft.com/office/drawing/2010/main" val="0"/>
                        </a:ext>
                      </a:extLst>
                    </a:blip>
                    <a:stretch>
                      <a:fillRect/>
                    </a:stretch>
                  </pic:blipFill>
                  <pic:spPr>
                    <a:xfrm>
                      <a:off x="0" y="0"/>
                      <a:ext cx="5458655" cy="7715262"/>
                    </a:xfrm>
                    <a:prstGeom prst="rect">
                      <a:avLst/>
                    </a:prstGeom>
                  </pic:spPr>
                </pic:pic>
              </a:graphicData>
            </a:graphic>
          </wp:inline>
        </w:drawing>
      </w:r>
    </w:p>
    <w:sectPr w:rsidR="007A3037" w:rsidRPr="007F4495" w:rsidSect="005A38D5">
      <w:footerReference w:type="default" r:id="rId34"/>
      <w:pgSz w:w="11910" w:h="16840"/>
      <w:pgMar w:top="1134" w:right="567" w:bottom="1134" w:left="1701" w:header="709"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5072" w:rsidRDefault="00905072">
      <w:r>
        <w:separator/>
      </w:r>
    </w:p>
  </w:endnote>
  <w:endnote w:type="continuationSeparator" w:id="0">
    <w:p w:rsidR="00905072" w:rsidRDefault="009050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TimesNewRomanPSMT">
    <w:altName w:val="Times New Roman"/>
    <w:charset w:val="00"/>
    <w:family w:val="roman"/>
    <w:pitch w:val="default"/>
    <w:sig w:usb0="00000201" w:usb1="00000000" w:usb2="00000000" w:usb3="00000000" w:csb0="00000004"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ahoma">
    <w:altName w:val="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REG">
    <w:altName w:val="Microsoft YaHei"/>
    <w:charset w:val="00"/>
    <w:family w:val="auto"/>
    <w:pitch w:val="default"/>
    <w:sig w:usb0="00000000" w:usb1="00000000" w:usb2="00000000" w:usb3="00000000" w:csb0="00040001" w:csb1="00000000"/>
  </w:font>
  <w:font w:name="PT Serif">
    <w:charset w:val="00"/>
    <w:family w:val="roman"/>
    <w:pitch w:val="variable"/>
    <w:sig w:usb0="A00002EF" w:usb1="5000204B" w:usb2="00000000" w:usb3="00000000" w:csb0="00000097" w:csb1="00000000"/>
  </w:font>
  <w:font w:name="sans-serif">
    <w:altName w:val="Liberation Mono"/>
    <w:charset w:val="00"/>
    <w:family w:val="auto"/>
    <w:pitch w:val="default"/>
    <w:sig w:usb0="00000000" w:usb1="00000000" w:usb2="00000000" w:usb3="00000000" w:csb0="0004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5"/>
      </w:rPr>
      <w:id w:val="-38828548"/>
      <w:docPartObj>
        <w:docPartGallery w:val="Page Numbers (Bottom of Page)"/>
        <w:docPartUnique/>
      </w:docPartObj>
    </w:sdtPr>
    <w:sdtEndPr>
      <w:rPr>
        <w:rStyle w:val="af5"/>
      </w:rPr>
    </w:sdtEndPr>
    <w:sdtContent>
      <w:p w:rsidR="00895C67" w:rsidRDefault="00895C67" w:rsidP="00027C90">
        <w:pPr>
          <w:pStyle w:val="a7"/>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separate"/>
        </w:r>
        <w:r>
          <w:rPr>
            <w:rStyle w:val="af5"/>
            <w:noProof/>
          </w:rPr>
          <w:t>6</w:t>
        </w:r>
        <w:r>
          <w:rPr>
            <w:rStyle w:val="af5"/>
          </w:rPr>
          <w:fldChar w:fldCharType="end"/>
        </w:r>
      </w:p>
    </w:sdtContent>
  </w:sdt>
  <w:p w:rsidR="00895C67" w:rsidRDefault="00895C67" w:rsidP="003C637C">
    <w:pPr>
      <w:pStyle w:val="a7"/>
      <w:ind w:right="360"/>
    </w:pPr>
  </w:p>
  <w:p w:rsidR="00895C67" w:rsidRDefault="00895C67"/>
  <w:p w:rsidR="00895C67" w:rsidRDefault="00895C67"/>
  <w:p w:rsidR="00895C67" w:rsidRDefault="00895C67"/>
  <w:p w:rsidR="00895C67" w:rsidRDefault="00895C6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5"/>
      </w:rPr>
      <w:id w:val="-1553611141"/>
      <w:docPartObj>
        <w:docPartGallery w:val="Page Numbers (Bottom of Page)"/>
        <w:docPartUnique/>
      </w:docPartObj>
    </w:sdtPr>
    <w:sdtEndPr>
      <w:rPr>
        <w:rStyle w:val="af5"/>
      </w:rPr>
    </w:sdtEndPr>
    <w:sdtContent>
      <w:p w:rsidR="00895C67" w:rsidRDefault="00895C67" w:rsidP="00027C90">
        <w:pPr>
          <w:pStyle w:val="a7"/>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separate"/>
        </w:r>
        <w:r w:rsidR="008235C9">
          <w:rPr>
            <w:rStyle w:val="af5"/>
            <w:noProof/>
          </w:rPr>
          <w:t>21</w:t>
        </w:r>
        <w:r>
          <w:rPr>
            <w:rStyle w:val="af5"/>
          </w:rPr>
          <w:fldChar w:fldCharType="end"/>
        </w:r>
      </w:p>
    </w:sdtContent>
  </w:sdt>
  <w:p w:rsidR="00895C67" w:rsidRDefault="00895C67" w:rsidP="003C637C">
    <w:pPr>
      <w:pStyle w:val="a7"/>
      <w:ind w:right="360"/>
    </w:pPr>
  </w:p>
  <w:p w:rsidR="00895C67" w:rsidRDefault="00895C67"/>
  <w:p w:rsidR="00895C67" w:rsidRDefault="00895C6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5C67" w:rsidRDefault="00895C67">
    <w:pPr>
      <w:pStyle w:val="a7"/>
    </w:pPr>
    <w:r>
      <w:rPr>
        <w:noProof/>
      </w:rPr>
      <mc:AlternateContent>
        <mc:Choice Requires="wps">
          <w:drawing>
            <wp:anchor distT="0" distB="0" distL="114300" distR="114300" simplePos="0" relativeHeight="251660288" behindDoc="0" locked="0" layoutInCell="1" allowOverlap="1" wp14:anchorId="46A8F4E5" wp14:editId="5AC7DE94">
              <wp:simplePos x="0" y="0"/>
              <wp:positionH relativeFrom="margin">
                <wp:posOffset>2956560</wp:posOffset>
              </wp:positionH>
              <wp:positionV relativeFrom="paragraph">
                <wp:posOffset>-493233</wp:posOffset>
              </wp:positionV>
              <wp:extent cx="145469" cy="496272"/>
              <wp:effectExtent l="0" t="0" r="6985" b="12065"/>
              <wp:wrapNone/>
              <wp:docPr id="468" name="Поле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5469" cy="496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5C67" w:rsidRDefault="00895C67">
                          <w:pPr>
                            <w:pStyle w:val="a7"/>
                            <w:rPr>
                              <w:sz w:val="24"/>
                              <w:szCs w:val="24"/>
                            </w:rPr>
                          </w:pPr>
                          <w:r>
                            <w:rPr>
                              <w:sz w:val="24"/>
                              <w:szCs w:val="24"/>
                            </w:rPr>
                            <w:fldChar w:fldCharType="begin"/>
                          </w:r>
                          <w:r>
                            <w:rPr>
                              <w:sz w:val="24"/>
                              <w:szCs w:val="24"/>
                            </w:rPr>
                            <w:instrText xml:space="preserve"> PAGE  \* MERGEFORMAT </w:instrText>
                          </w:r>
                          <w:r>
                            <w:rPr>
                              <w:sz w:val="24"/>
                              <w:szCs w:val="24"/>
                            </w:rPr>
                            <w:fldChar w:fldCharType="separate"/>
                          </w:r>
                          <w:r w:rsidR="008235C9">
                            <w:rPr>
                              <w:noProof/>
                              <w:sz w:val="24"/>
                              <w:szCs w:val="24"/>
                            </w:rPr>
                            <w:t>99</w:t>
                          </w:r>
                          <w:r>
                            <w:rPr>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A8F4E5" id="_x0000_t202" coordsize="21600,21600" o:spt="202" path="m,l,21600r21600,l21600,xe">
              <v:stroke joinstyle="miter"/>
              <v:path gradientshapeok="t" o:connecttype="rect"/>
            </v:shapetype>
            <v:shape id="Поле 74" o:spid="_x0000_s1026" type="#_x0000_t202" style="position:absolute;margin-left:232.8pt;margin-top:-38.85pt;width:11.45pt;height:39.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porAIAAJQFAAAOAAAAZHJzL2Uyb0RvYy54bWysVF2O0zAQfkfiDpbfs/nBTZto09Vu0yCk&#10;5UdaOICbOI1FYgfb3XRBnIVT8ITEGXokxk7b7e4KCQF5sCb2+PN8M9/M+cW2a9EtU5pLkeHwLMCI&#10;iVJWXKwz/OF94c0w0oaKirZSsAzfMY0v5s+fnQ99yiLZyLZiCgGI0OnQZ7gxpk99X5cN66g+kz0T&#10;cFhL1VEDv2rtV4oOgN61fhQEsT9IVfVKlkxr2M3HQzx3+HXNSvO2rjUzqM0wxGbcqty6sqs/P6fp&#10;WtG+4eU+DPoXUXSUC3j0CJVTQ9FG8SdQHS+V1LI2Z6XsfFnXvGSOA7AJg0dsbhraM8cFkqP7Y5r0&#10;/4Mt39y+U4hXGSYxlErQDoq0+7b7ufux+46mxCZo6HUKfjc9eJrtldxCoR1Z3V/L8qMGF//EZ7yg&#10;rfdqeC0rAKQbI92Nba06myYgjgAGKnJ3rALbGlRabDIhcYJRCUckiaNpZIPwaXq43CttXjLZIWtk&#10;WEGRHTi9vdZmdD242LeELHjbwj5NW/FgAzDHHXgartozG4Sr25ckSJaz5Yx4JIqXHgny3LssFsSL&#10;i3A6yV/ki0UefrXvhiRteFUxYZ85aCgkf1ajvZrH6h9VpGXLKwtnQ9JqvVq0Ct1S0HDhvn1CTtz8&#10;h2G4fAGXR5TCiARXUeIV8WzqkYJMvGQazLwgTK6SOCAJyYuHlK65YP9OCQ0ZTibRZBTNb7kF7nvK&#10;jaYdNzAlWt5leHZ0omnDaLUUlSutobwd7ZNU2PDvUwHlPhTa6dVKdBSr2a62gGJFvJLVHShXSVAW&#10;yBNGGxiNVJ8xGmBMZFh/2lDFMGpfCehDO1MOhjoYq4NBRQlXM2wwGs2FGWfPpld83QDy2EhCXkKH&#10;1Nyp9z6KfV9B6zsS+zFlZ8vpv/O6H6bzXwAAAP//AwBQSwMEFAAGAAgAAAAhAPt24XTfAAAACAEA&#10;AA8AAABkcnMvZG93bnJldi54bWxMj8tOwzAQRfdI/IM1SOxah6p5KMSpUFHFArFoAYmlGw9xRDyO&#10;bDd1/x6zosvRPbr3TLOJZmQzOj9YEvCwzIAhdVYN1Av4eN8tKmA+SFJytIQCLuhh097eNLJW9kx7&#10;nA+hZ6mEfC0F6BCmmnPfaTTSL+2ElLJv64wM6XQ9V06eU7kZ+SrLCm7kQGlBywm3Grufw8kI+NxO&#10;u9f4peXbnKuX51W5v7guCnF/F58egQWM4R+GP/2kDm1yOtoTKc9GAesiLxIqYFGWJbBErKsqB3YU&#10;kANvG379QPsLAAD//wMAUEsBAi0AFAAGAAgAAAAhALaDOJL+AAAA4QEAABMAAAAAAAAAAAAAAAAA&#10;AAAAAFtDb250ZW50X1R5cGVzXS54bWxQSwECLQAUAAYACAAAACEAOP0h/9YAAACUAQAACwAAAAAA&#10;AAAAAAAAAAAvAQAAX3JlbHMvLnJlbHNQSwECLQAUAAYACAAAACEAQmgqaKwCAACUBQAADgAAAAAA&#10;AAAAAAAAAAAuAgAAZHJzL2Uyb0RvYy54bWxQSwECLQAUAAYACAAAACEA+3bhdN8AAAAIAQAADwAA&#10;AAAAAAAAAAAAAAAGBQAAZHJzL2Rvd25yZXYueG1sUEsFBgAAAAAEAAQA8wAAABIGAAAAAA==&#10;" filled="f" stroked="f">
              <v:path arrowok="t"/>
              <v:textbox inset="0,0,0,0">
                <w:txbxContent>
                  <w:p w:rsidR="00895C67" w:rsidRDefault="00895C67">
                    <w:pPr>
                      <w:pStyle w:val="a7"/>
                      <w:rPr>
                        <w:sz w:val="24"/>
                        <w:szCs w:val="24"/>
                      </w:rPr>
                    </w:pPr>
                    <w:r>
                      <w:rPr>
                        <w:sz w:val="24"/>
                        <w:szCs w:val="24"/>
                      </w:rPr>
                      <w:fldChar w:fldCharType="begin"/>
                    </w:r>
                    <w:r>
                      <w:rPr>
                        <w:sz w:val="24"/>
                        <w:szCs w:val="24"/>
                      </w:rPr>
                      <w:instrText xml:space="preserve"> PAGE  \* MERGEFORMAT </w:instrText>
                    </w:r>
                    <w:r>
                      <w:rPr>
                        <w:sz w:val="24"/>
                        <w:szCs w:val="24"/>
                      </w:rPr>
                      <w:fldChar w:fldCharType="separate"/>
                    </w:r>
                    <w:r w:rsidR="008235C9">
                      <w:rPr>
                        <w:noProof/>
                        <w:sz w:val="24"/>
                        <w:szCs w:val="24"/>
                      </w:rPr>
                      <w:t>99</w:t>
                    </w:r>
                    <w:r>
                      <w:rPr>
                        <w:sz w:val="24"/>
                        <w:szCs w:val="24"/>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5072" w:rsidRDefault="00905072">
      <w:r>
        <w:separator/>
      </w:r>
    </w:p>
  </w:footnote>
  <w:footnote w:type="continuationSeparator" w:id="0">
    <w:p w:rsidR="00905072" w:rsidRDefault="0090507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30D21"/>
    <w:multiLevelType w:val="hybridMultilevel"/>
    <w:tmpl w:val="F8965F7C"/>
    <w:lvl w:ilvl="0" w:tplc="20C0AC2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25F2BD1"/>
    <w:multiLevelType w:val="multilevel"/>
    <w:tmpl w:val="BDD05F76"/>
    <w:lvl w:ilvl="0">
      <w:start w:val="3"/>
      <w:numFmt w:val="decimal"/>
      <w:lvlText w:val="%1"/>
      <w:lvlJc w:val="left"/>
      <w:pPr>
        <w:ind w:left="560" w:hanging="560"/>
      </w:pPr>
      <w:rPr>
        <w:rFonts w:eastAsia="TimesNewRomanPSMT" w:hint="default"/>
        <w:b/>
      </w:rPr>
    </w:lvl>
    <w:lvl w:ilvl="1">
      <w:start w:val="2"/>
      <w:numFmt w:val="decimal"/>
      <w:lvlText w:val="%1.%2"/>
      <w:lvlJc w:val="left"/>
      <w:pPr>
        <w:ind w:left="560" w:hanging="560"/>
      </w:pPr>
      <w:rPr>
        <w:rFonts w:eastAsia="TimesNewRomanPSMT" w:hint="default"/>
        <w:b w:val="0"/>
        <w:bCs/>
      </w:rPr>
    </w:lvl>
    <w:lvl w:ilvl="2">
      <w:start w:val="6"/>
      <w:numFmt w:val="decimal"/>
      <w:lvlText w:val="%1.%2.%3"/>
      <w:lvlJc w:val="left"/>
      <w:pPr>
        <w:ind w:left="720" w:hanging="720"/>
      </w:pPr>
      <w:rPr>
        <w:rFonts w:eastAsia="TimesNewRomanPSMT" w:hint="default"/>
        <w:b w:val="0"/>
        <w:bCs/>
      </w:rPr>
    </w:lvl>
    <w:lvl w:ilvl="3">
      <w:start w:val="1"/>
      <w:numFmt w:val="decimal"/>
      <w:lvlText w:val="%1.%2.%3.%4"/>
      <w:lvlJc w:val="left"/>
      <w:pPr>
        <w:ind w:left="1080" w:hanging="1080"/>
      </w:pPr>
      <w:rPr>
        <w:rFonts w:eastAsia="TimesNewRomanPSMT" w:hint="default"/>
        <w:b/>
      </w:rPr>
    </w:lvl>
    <w:lvl w:ilvl="4">
      <w:start w:val="1"/>
      <w:numFmt w:val="decimal"/>
      <w:lvlText w:val="%1.%2.%3.%4.%5"/>
      <w:lvlJc w:val="left"/>
      <w:pPr>
        <w:ind w:left="1080" w:hanging="1080"/>
      </w:pPr>
      <w:rPr>
        <w:rFonts w:eastAsia="TimesNewRomanPSMT" w:hint="default"/>
        <w:b/>
      </w:rPr>
    </w:lvl>
    <w:lvl w:ilvl="5">
      <w:start w:val="1"/>
      <w:numFmt w:val="decimal"/>
      <w:lvlText w:val="%1.%2.%3.%4.%5.%6"/>
      <w:lvlJc w:val="left"/>
      <w:pPr>
        <w:ind w:left="1440" w:hanging="1440"/>
      </w:pPr>
      <w:rPr>
        <w:rFonts w:eastAsia="TimesNewRomanPSMT" w:hint="default"/>
        <w:b/>
      </w:rPr>
    </w:lvl>
    <w:lvl w:ilvl="6">
      <w:start w:val="1"/>
      <w:numFmt w:val="decimal"/>
      <w:lvlText w:val="%1.%2.%3.%4.%5.%6.%7"/>
      <w:lvlJc w:val="left"/>
      <w:pPr>
        <w:ind w:left="1440" w:hanging="1440"/>
      </w:pPr>
      <w:rPr>
        <w:rFonts w:eastAsia="TimesNewRomanPSMT" w:hint="default"/>
        <w:b/>
      </w:rPr>
    </w:lvl>
    <w:lvl w:ilvl="7">
      <w:start w:val="1"/>
      <w:numFmt w:val="decimal"/>
      <w:lvlText w:val="%1.%2.%3.%4.%5.%6.%7.%8"/>
      <w:lvlJc w:val="left"/>
      <w:pPr>
        <w:ind w:left="1800" w:hanging="1800"/>
      </w:pPr>
      <w:rPr>
        <w:rFonts w:eastAsia="TimesNewRomanPSMT" w:hint="default"/>
        <w:b/>
      </w:rPr>
    </w:lvl>
    <w:lvl w:ilvl="8">
      <w:start w:val="1"/>
      <w:numFmt w:val="decimal"/>
      <w:lvlText w:val="%1.%2.%3.%4.%5.%6.%7.%8.%9"/>
      <w:lvlJc w:val="left"/>
      <w:pPr>
        <w:ind w:left="2160" w:hanging="2160"/>
      </w:pPr>
      <w:rPr>
        <w:rFonts w:eastAsia="TimesNewRomanPSMT" w:hint="default"/>
        <w:b/>
      </w:rPr>
    </w:lvl>
  </w:abstractNum>
  <w:abstractNum w:abstractNumId="2" w15:restartNumberingAfterBreak="0">
    <w:nsid w:val="0C5B2B5E"/>
    <w:multiLevelType w:val="multilevel"/>
    <w:tmpl w:val="FFA87AF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C6A5EB6"/>
    <w:multiLevelType w:val="hybridMultilevel"/>
    <w:tmpl w:val="12243FEE"/>
    <w:lvl w:ilvl="0" w:tplc="CDE6711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D3147B0"/>
    <w:multiLevelType w:val="hybridMultilevel"/>
    <w:tmpl w:val="3C2E1EB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C453351"/>
    <w:multiLevelType w:val="hybridMultilevel"/>
    <w:tmpl w:val="BAEC9D4A"/>
    <w:lvl w:ilvl="0" w:tplc="3DD9DFD4">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CCC0374"/>
    <w:multiLevelType w:val="multilevel"/>
    <w:tmpl w:val="5CB861C2"/>
    <w:lvl w:ilvl="0">
      <w:start w:val="3"/>
      <w:numFmt w:val="decimal"/>
      <w:lvlText w:val="%1"/>
      <w:lvlJc w:val="left"/>
      <w:pPr>
        <w:ind w:left="560" w:hanging="560"/>
      </w:pPr>
      <w:rPr>
        <w:rFonts w:eastAsia="TimesNewRomanPSMT" w:hint="default"/>
      </w:rPr>
    </w:lvl>
    <w:lvl w:ilvl="1">
      <w:start w:val="1"/>
      <w:numFmt w:val="decimal"/>
      <w:lvlText w:val="%1.%2"/>
      <w:lvlJc w:val="left"/>
      <w:pPr>
        <w:ind w:left="560" w:hanging="560"/>
      </w:pPr>
      <w:rPr>
        <w:rFonts w:eastAsia="TimesNewRomanPSMT" w:hint="default"/>
      </w:rPr>
    </w:lvl>
    <w:lvl w:ilvl="2">
      <w:start w:val="2"/>
      <w:numFmt w:val="decimal"/>
      <w:lvlText w:val="%1.%2.%3"/>
      <w:lvlJc w:val="left"/>
      <w:pPr>
        <w:ind w:left="720" w:hanging="720"/>
      </w:pPr>
      <w:rPr>
        <w:rFonts w:eastAsia="TimesNewRomanPSMT" w:hint="default"/>
      </w:rPr>
    </w:lvl>
    <w:lvl w:ilvl="3">
      <w:start w:val="1"/>
      <w:numFmt w:val="decimal"/>
      <w:lvlText w:val="%1.%2.%3.%4"/>
      <w:lvlJc w:val="left"/>
      <w:pPr>
        <w:ind w:left="1080" w:hanging="1080"/>
      </w:pPr>
      <w:rPr>
        <w:rFonts w:eastAsia="TimesNewRomanPSMT" w:hint="default"/>
      </w:rPr>
    </w:lvl>
    <w:lvl w:ilvl="4">
      <w:start w:val="1"/>
      <w:numFmt w:val="decimal"/>
      <w:lvlText w:val="%1.%2.%3.%4.%5"/>
      <w:lvlJc w:val="left"/>
      <w:pPr>
        <w:ind w:left="1080" w:hanging="1080"/>
      </w:pPr>
      <w:rPr>
        <w:rFonts w:eastAsia="TimesNewRomanPSMT" w:hint="default"/>
      </w:rPr>
    </w:lvl>
    <w:lvl w:ilvl="5">
      <w:start w:val="1"/>
      <w:numFmt w:val="decimal"/>
      <w:lvlText w:val="%1.%2.%3.%4.%5.%6"/>
      <w:lvlJc w:val="left"/>
      <w:pPr>
        <w:ind w:left="1440" w:hanging="1440"/>
      </w:pPr>
      <w:rPr>
        <w:rFonts w:eastAsia="TimesNewRomanPSMT" w:hint="default"/>
      </w:rPr>
    </w:lvl>
    <w:lvl w:ilvl="6">
      <w:start w:val="1"/>
      <w:numFmt w:val="decimal"/>
      <w:lvlText w:val="%1.%2.%3.%4.%5.%6.%7"/>
      <w:lvlJc w:val="left"/>
      <w:pPr>
        <w:ind w:left="1440" w:hanging="1440"/>
      </w:pPr>
      <w:rPr>
        <w:rFonts w:eastAsia="TimesNewRomanPSMT" w:hint="default"/>
      </w:rPr>
    </w:lvl>
    <w:lvl w:ilvl="7">
      <w:start w:val="1"/>
      <w:numFmt w:val="decimal"/>
      <w:lvlText w:val="%1.%2.%3.%4.%5.%6.%7.%8"/>
      <w:lvlJc w:val="left"/>
      <w:pPr>
        <w:ind w:left="1800" w:hanging="1800"/>
      </w:pPr>
      <w:rPr>
        <w:rFonts w:eastAsia="TimesNewRomanPSMT" w:hint="default"/>
      </w:rPr>
    </w:lvl>
    <w:lvl w:ilvl="8">
      <w:start w:val="1"/>
      <w:numFmt w:val="decimal"/>
      <w:lvlText w:val="%1.%2.%3.%4.%5.%6.%7.%8.%9"/>
      <w:lvlJc w:val="left"/>
      <w:pPr>
        <w:ind w:left="2160" w:hanging="2160"/>
      </w:pPr>
      <w:rPr>
        <w:rFonts w:eastAsia="TimesNewRomanPSMT" w:hint="default"/>
      </w:rPr>
    </w:lvl>
  </w:abstractNum>
  <w:abstractNum w:abstractNumId="7" w15:restartNumberingAfterBreak="0">
    <w:nsid w:val="1EF26B19"/>
    <w:multiLevelType w:val="hybridMultilevel"/>
    <w:tmpl w:val="37528F0A"/>
    <w:lvl w:ilvl="0" w:tplc="FC642A96">
      <w:start w:val="1"/>
      <w:numFmt w:val="decimal"/>
      <w:lvlText w:val="%1."/>
      <w:lvlJc w:val="left"/>
      <w:pPr>
        <w:ind w:left="1170" w:hanging="360"/>
      </w:pPr>
      <w:rPr>
        <w:rFonts w:hint="default"/>
      </w:r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8" w15:restartNumberingAfterBreak="0">
    <w:nsid w:val="216E2DF2"/>
    <w:multiLevelType w:val="multilevel"/>
    <w:tmpl w:val="79B468BA"/>
    <w:lvl w:ilvl="0">
      <w:start w:val="1"/>
      <w:numFmt w:val="decimal"/>
      <w:lvlText w:val="%1."/>
      <w:lvlJc w:val="left"/>
      <w:pPr>
        <w:ind w:left="720" w:hanging="360"/>
      </w:pPr>
      <w:rPr>
        <w:rFonts w:hint="default"/>
      </w:rPr>
    </w:lvl>
    <w:lvl w:ilvl="1">
      <w:start w:val="1"/>
      <w:numFmt w:val="decimal"/>
      <w:isLgl/>
      <w:lvlText w:val="%1.%2"/>
      <w:lvlJc w:val="left"/>
      <w:pPr>
        <w:ind w:left="1040" w:hanging="680"/>
      </w:pPr>
      <w:rPr>
        <w:rFonts w:eastAsia="TimesNewRomanPSMT" w:hint="default"/>
      </w:rPr>
    </w:lvl>
    <w:lvl w:ilvl="2">
      <w:start w:val="4"/>
      <w:numFmt w:val="decimal"/>
      <w:isLgl/>
      <w:lvlText w:val="%1.%2.%3"/>
      <w:lvlJc w:val="left"/>
      <w:pPr>
        <w:ind w:left="1080" w:hanging="720"/>
      </w:pPr>
      <w:rPr>
        <w:rFonts w:eastAsia="TimesNewRomanPSMT" w:hint="default"/>
      </w:rPr>
    </w:lvl>
    <w:lvl w:ilvl="3">
      <w:start w:val="1"/>
      <w:numFmt w:val="decimal"/>
      <w:isLgl/>
      <w:lvlText w:val="%1.%2.%3.%4"/>
      <w:lvlJc w:val="left"/>
      <w:pPr>
        <w:ind w:left="1440" w:hanging="1080"/>
      </w:pPr>
      <w:rPr>
        <w:rFonts w:eastAsia="TimesNewRomanPSMT" w:hint="default"/>
      </w:rPr>
    </w:lvl>
    <w:lvl w:ilvl="4">
      <w:start w:val="1"/>
      <w:numFmt w:val="decimal"/>
      <w:isLgl/>
      <w:lvlText w:val="%1.%2.%3.%4.%5"/>
      <w:lvlJc w:val="left"/>
      <w:pPr>
        <w:ind w:left="1440" w:hanging="1080"/>
      </w:pPr>
      <w:rPr>
        <w:rFonts w:eastAsia="TimesNewRomanPSMT" w:hint="default"/>
      </w:rPr>
    </w:lvl>
    <w:lvl w:ilvl="5">
      <w:start w:val="1"/>
      <w:numFmt w:val="decimal"/>
      <w:isLgl/>
      <w:lvlText w:val="%1.%2.%3.%4.%5.%6"/>
      <w:lvlJc w:val="left"/>
      <w:pPr>
        <w:ind w:left="1800" w:hanging="1440"/>
      </w:pPr>
      <w:rPr>
        <w:rFonts w:eastAsia="TimesNewRomanPSMT" w:hint="default"/>
      </w:rPr>
    </w:lvl>
    <w:lvl w:ilvl="6">
      <w:start w:val="1"/>
      <w:numFmt w:val="decimal"/>
      <w:isLgl/>
      <w:lvlText w:val="%1.%2.%3.%4.%5.%6.%7"/>
      <w:lvlJc w:val="left"/>
      <w:pPr>
        <w:ind w:left="1800" w:hanging="1440"/>
      </w:pPr>
      <w:rPr>
        <w:rFonts w:eastAsia="TimesNewRomanPSMT" w:hint="default"/>
      </w:rPr>
    </w:lvl>
    <w:lvl w:ilvl="7">
      <w:start w:val="1"/>
      <w:numFmt w:val="decimal"/>
      <w:isLgl/>
      <w:lvlText w:val="%1.%2.%3.%4.%5.%6.%7.%8"/>
      <w:lvlJc w:val="left"/>
      <w:pPr>
        <w:ind w:left="2160" w:hanging="1800"/>
      </w:pPr>
      <w:rPr>
        <w:rFonts w:eastAsia="TimesNewRomanPSMT" w:hint="default"/>
      </w:rPr>
    </w:lvl>
    <w:lvl w:ilvl="8">
      <w:start w:val="1"/>
      <w:numFmt w:val="decimal"/>
      <w:isLgl/>
      <w:lvlText w:val="%1.%2.%3.%4.%5.%6.%7.%8.%9"/>
      <w:lvlJc w:val="left"/>
      <w:pPr>
        <w:ind w:left="2520" w:hanging="2160"/>
      </w:pPr>
      <w:rPr>
        <w:rFonts w:eastAsia="TimesNewRomanPSMT" w:hint="default"/>
      </w:rPr>
    </w:lvl>
  </w:abstractNum>
  <w:abstractNum w:abstractNumId="9" w15:restartNumberingAfterBreak="0">
    <w:nsid w:val="242B3B81"/>
    <w:multiLevelType w:val="hybridMultilevel"/>
    <w:tmpl w:val="E8BAE6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19628E"/>
    <w:multiLevelType w:val="multilevel"/>
    <w:tmpl w:val="4F70CD24"/>
    <w:lvl w:ilvl="0">
      <w:start w:val="3"/>
      <w:numFmt w:val="decimal"/>
      <w:lvlText w:val="%1"/>
      <w:lvlJc w:val="left"/>
      <w:pPr>
        <w:ind w:left="560" w:hanging="560"/>
      </w:pPr>
      <w:rPr>
        <w:rFonts w:eastAsia="TimesNewRomanPSMT" w:hint="default"/>
        <w:b/>
      </w:rPr>
    </w:lvl>
    <w:lvl w:ilvl="1">
      <w:start w:val="1"/>
      <w:numFmt w:val="decimal"/>
      <w:lvlText w:val="%1.%2"/>
      <w:lvlJc w:val="left"/>
      <w:pPr>
        <w:ind w:left="920" w:hanging="560"/>
      </w:pPr>
      <w:rPr>
        <w:rFonts w:eastAsia="TimesNewRomanPSMT" w:hint="default"/>
        <w:b/>
      </w:rPr>
    </w:lvl>
    <w:lvl w:ilvl="2">
      <w:start w:val="2"/>
      <w:numFmt w:val="decimal"/>
      <w:lvlText w:val="%1.%2.%3"/>
      <w:lvlJc w:val="left"/>
      <w:pPr>
        <w:ind w:left="1440" w:hanging="720"/>
      </w:pPr>
      <w:rPr>
        <w:rFonts w:eastAsia="TimesNewRomanPSMT" w:hint="default"/>
        <w:b/>
      </w:rPr>
    </w:lvl>
    <w:lvl w:ilvl="3">
      <w:start w:val="1"/>
      <w:numFmt w:val="decimal"/>
      <w:lvlText w:val="%1.%2.%3.%4"/>
      <w:lvlJc w:val="left"/>
      <w:pPr>
        <w:ind w:left="2160" w:hanging="1080"/>
      </w:pPr>
      <w:rPr>
        <w:rFonts w:eastAsia="TimesNewRomanPSMT" w:hint="default"/>
        <w:b/>
      </w:rPr>
    </w:lvl>
    <w:lvl w:ilvl="4">
      <w:start w:val="1"/>
      <w:numFmt w:val="decimal"/>
      <w:lvlText w:val="%1.%2.%3.%4.%5"/>
      <w:lvlJc w:val="left"/>
      <w:pPr>
        <w:ind w:left="2520" w:hanging="1080"/>
      </w:pPr>
      <w:rPr>
        <w:rFonts w:eastAsia="TimesNewRomanPSMT" w:hint="default"/>
        <w:b/>
      </w:rPr>
    </w:lvl>
    <w:lvl w:ilvl="5">
      <w:start w:val="1"/>
      <w:numFmt w:val="decimal"/>
      <w:lvlText w:val="%1.%2.%3.%4.%5.%6"/>
      <w:lvlJc w:val="left"/>
      <w:pPr>
        <w:ind w:left="3240" w:hanging="1440"/>
      </w:pPr>
      <w:rPr>
        <w:rFonts w:eastAsia="TimesNewRomanPSMT" w:hint="default"/>
        <w:b/>
      </w:rPr>
    </w:lvl>
    <w:lvl w:ilvl="6">
      <w:start w:val="1"/>
      <w:numFmt w:val="decimal"/>
      <w:lvlText w:val="%1.%2.%3.%4.%5.%6.%7"/>
      <w:lvlJc w:val="left"/>
      <w:pPr>
        <w:ind w:left="3600" w:hanging="1440"/>
      </w:pPr>
      <w:rPr>
        <w:rFonts w:eastAsia="TimesNewRomanPSMT" w:hint="default"/>
        <w:b/>
      </w:rPr>
    </w:lvl>
    <w:lvl w:ilvl="7">
      <w:start w:val="1"/>
      <w:numFmt w:val="decimal"/>
      <w:lvlText w:val="%1.%2.%3.%4.%5.%6.%7.%8"/>
      <w:lvlJc w:val="left"/>
      <w:pPr>
        <w:ind w:left="4320" w:hanging="1800"/>
      </w:pPr>
      <w:rPr>
        <w:rFonts w:eastAsia="TimesNewRomanPSMT" w:hint="default"/>
        <w:b/>
      </w:rPr>
    </w:lvl>
    <w:lvl w:ilvl="8">
      <w:start w:val="1"/>
      <w:numFmt w:val="decimal"/>
      <w:lvlText w:val="%1.%2.%3.%4.%5.%6.%7.%8.%9"/>
      <w:lvlJc w:val="left"/>
      <w:pPr>
        <w:ind w:left="5040" w:hanging="2160"/>
      </w:pPr>
      <w:rPr>
        <w:rFonts w:eastAsia="TimesNewRomanPSMT" w:hint="default"/>
        <w:b/>
      </w:rPr>
    </w:lvl>
  </w:abstractNum>
  <w:abstractNum w:abstractNumId="11" w15:restartNumberingAfterBreak="0">
    <w:nsid w:val="2FB45AE8"/>
    <w:multiLevelType w:val="multilevel"/>
    <w:tmpl w:val="4648AD88"/>
    <w:lvl w:ilvl="0">
      <w:start w:val="3"/>
      <w:numFmt w:val="decimal"/>
      <w:lvlText w:val="%1"/>
      <w:lvlJc w:val="left"/>
      <w:pPr>
        <w:ind w:left="560" w:hanging="560"/>
      </w:pPr>
      <w:rPr>
        <w:rFonts w:eastAsia="TimesNewRomanPSMT" w:hint="default"/>
        <w:b/>
      </w:rPr>
    </w:lvl>
    <w:lvl w:ilvl="1">
      <w:start w:val="3"/>
      <w:numFmt w:val="decimal"/>
      <w:lvlText w:val="%1.%2"/>
      <w:lvlJc w:val="left"/>
      <w:pPr>
        <w:ind w:left="560" w:hanging="560"/>
      </w:pPr>
      <w:rPr>
        <w:rFonts w:eastAsia="TimesNewRomanPSMT" w:hint="default"/>
        <w:b/>
      </w:rPr>
    </w:lvl>
    <w:lvl w:ilvl="2">
      <w:start w:val="2"/>
      <w:numFmt w:val="decimal"/>
      <w:lvlText w:val="%1.%2.%3"/>
      <w:lvlJc w:val="left"/>
      <w:pPr>
        <w:ind w:left="720" w:hanging="720"/>
      </w:pPr>
      <w:rPr>
        <w:rFonts w:eastAsia="TimesNewRomanPSMT" w:hint="default"/>
        <w:b w:val="0"/>
        <w:bCs/>
      </w:rPr>
    </w:lvl>
    <w:lvl w:ilvl="3">
      <w:start w:val="1"/>
      <w:numFmt w:val="decimal"/>
      <w:lvlText w:val="%1.%2.%3.%4"/>
      <w:lvlJc w:val="left"/>
      <w:pPr>
        <w:ind w:left="1080" w:hanging="1080"/>
      </w:pPr>
      <w:rPr>
        <w:rFonts w:eastAsia="TimesNewRomanPSMT" w:hint="default"/>
        <w:b/>
      </w:rPr>
    </w:lvl>
    <w:lvl w:ilvl="4">
      <w:start w:val="1"/>
      <w:numFmt w:val="decimal"/>
      <w:lvlText w:val="%1.%2.%3.%4.%5"/>
      <w:lvlJc w:val="left"/>
      <w:pPr>
        <w:ind w:left="1080" w:hanging="1080"/>
      </w:pPr>
      <w:rPr>
        <w:rFonts w:eastAsia="TimesNewRomanPSMT" w:hint="default"/>
        <w:b/>
      </w:rPr>
    </w:lvl>
    <w:lvl w:ilvl="5">
      <w:start w:val="1"/>
      <w:numFmt w:val="decimal"/>
      <w:lvlText w:val="%1.%2.%3.%4.%5.%6"/>
      <w:lvlJc w:val="left"/>
      <w:pPr>
        <w:ind w:left="1440" w:hanging="1440"/>
      </w:pPr>
      <w:rPr>
        <w:rFonts w:eastAsia="TimesNewRomanPSMT" w:hint="default"/>
        <w:b/>
      </w:rPr>
    </w:lvl>
    <w:lvl w:ilvl="6">
      <w:start w:val="1"/>
      <w:numFmt w:val="decimal"/>
      <w:lvlText w:val="%1.%2.%3.%4.%5.%6.%7"/>
      <w:lvlJc w:val="left"/>
      <w:pPr>
        <w:ind w:left="1440" w:hanging="1440"/>
      </w:pPr>
      <w:rPr>
        <w:rFonts w:eastAsia="TimesNewRomanPSMT" w:hint="default"/>
        <w:b/>
      </w:rPr>
    </w:lvl>
    <w:lvl w:ilvl="7">
      <w:start w:val="1"/>
      <w:numFmt w:val="decimal"/>
      <w:lvlText w:val="%1.%2.%3.%4.%5.%6.%7.%8"/>
      <w:lvlJc w:val="left"/>
      <w:pPr>
        <w:ind w:left="1800" w:hanging="1800"/>
      </w:pPr>
      <w:rPr>
        <w:rFonts w:eastAsia="TimesNewRomanPSMT" w:hint="default"/>
        <w:b/>
      </w:rPr>
    </w:lvl>
    <w:lvl w:ilvl="8">
      <w:start w:val="1"/>
      <w:numFmt w:val="decimal"/>
      <w:lvlText w:val="%1.%2.%3.%4.%5.%6.%7.%8.%9"/>
      <w:lvlJc w:val="left"/>
      <w:pPr>
        <w:ind w:left="2160" w:hanging="2160"/>
      </w:pPr>
      <w:rPr>
        <w:rFonts w:eastAsia="TimesNewRomanPSMT" w:hint="default"/>
        <w:b/>
      </w:rPr>
    </w:lvl>
  </w:abstractNum>
  <w:abstractNum w:abstractNumId="12" w15:restartNumberingAfterBreak="0">
    <w:nsid w:val="34056419"/>
    <w:multiLevelType w:val="multilevel"/>
    <w:tmpl w:val="C25CF4A0"/>
    <w:lvl w:ilvl="0">
      <w:start w:val="3"/>
      <w:numFmt w:val="decimal"/>
      <w:lvlText w:val="%1"/>
      <w:lvlJc w:val="left"/>
      <w:pPr>
        <w:ind w:left="480" w:hanging="480"/>
      </w:pPr>
      <w:rPr>
        <w:rFonts w:eastAsia="TimesNewRomanPSMT" w:hint="default"/>
      </w:rPr>
    </w:lvl>
    <w:lvl w:ilvl="1">
      <w:start w:val="2"/>
      <w:numFmt w:val="decimal"/>
      <w:lvlText w:val="%1.%2"/>
      <w:lvlJc w:val="left"/>
      <w:pPr>
        <w:ind w:left="480" w:hanging="480"/>
      </w:pPr>
      <w:rPr>
        <w:rFonts w:eastAsia="TimesNewRomanPSMT" w:hint="default"/>
      </w:rPr>
    </w:lvl>
    <w:lvl w:ilvl="2">
      <w:start w:val="2"/>
      <w:numFmt w:val="decimal"/>
      <w:lvlText w:val="%1.%2.%3"/>
      <w:lvlJc w:val="left"/>
      <w:pPr>
        <w:ind w:left="720" w:hanging="720"/>
      </w:pPr>
      <w:rPr>
        <w:rFonts w:eastAsia="TimesNewRomanPSMT" w:hint="default"/>
      </w:rPr>
    </w:lvl>
    <w:lvl w:ilvl="3">
      <w:start w:val="1"/>
      <w:numFmt w:val="decimal"/>
      <w:lvlText w:val="%1.%2.%3.%4"/>
      <w:lvlJc w:val="left"/>
      <w:pPr>
        <w:ind w:left="720" w:hanging="720"/>
      </w:pPr>
      <w:rPr>
        <w:rFonts w:eastAsia="TimesNewRomanPSMT" w:hint="default"/>
      </w:rPr>
    </w:lvl>
    <w:lvl w:ilvl="4">
      <w:start w:val="1"/>
      <w:numFmt w:val="decimal"/>
      <w:lvlText w:val="%1.%2.%3.%4.%5"/>
      <w:lvlJc w:val="left"/>
      <w:pPr>
        <w:ind w:left="1080" w:hanging="1080"/>
      </w:pPr>
      <w:rPr>
        <w:rFonts w:eastAsia="TimesNewRomanPSMT" w:hint="default"/>
      </w:rPr>
    </w:lvl>
    <w:lvl w:ilvl="5">
      <w:start w:val="1"/>
      <w:numFmt w:val="decimal"/>
      <w:lvlText w:val="%1.%2.%3.%4.%5.%6"/>
      <w:lvlJc w:val="left"/>
      <w:pPr>
        <w:ind w:left="1080" w:hanging="1080"/>
      </w:pPr>
      <w:rPr>
        <w:rFonts w:eastAsia="TimesNewRomanPSMT" w:hint="default"/>
      </w:rPr>
    </w:lvl>
    <w:lvl w:ilvl="6">
      <w:start w:val="1"/>
      <w:numFmt w:val="decimal"/>
      <w:lvlText w:val="%1.%2.%3.%4.%5.%6.%7"/>
      <w:lvlJc w:val="left"/>
      <w:pPr>
        <w:ind w:left="1440" w:hanging="1440"/>
      </w:pPr>
      <w:rPr>
        <w:rFonts w:eastAsia="TimesNewRomanPSMT" w:hint="default"/>
      </w:rPr>
    </w:lvl>
    <w:lvl w:ilvl="7">
      <w:start w:val="1"/>
      <w:numFmt w:val="decimal"/>
      <w:lvlText w:val="%1.%2.%3.%4.%5.%6.%7.%8"/>
      <w:lvlJc w:val="left"/>
      <w:pPr>
        <w:ind w:left="1440" w:hanging="1440"/>
      </w:pPr>
      <w:rPr>
        <w:rFonts w:eastAsia="TimesNewRomanPSMT" w:hint="default"/>
      </w:rPr>
    </w:lvl>
    <w:lvl w:ilvl="8">
      <w:start w:val="1"/>
      <w:numFmt w:val="decimal"/>
      <w:lvlText w:val="%1.%2.%3.%4.%5.%6.%7.%8.%9"/>
      <w:lvlJc w:val="left"/>
      <w:pPr>
        <w:ind w:left="1800" w:hanging="1800"/>
      </w:pPr>
      <w:rPr>
        <w:rFonts w:eastAsia="TimesNewRomanPSMT" w:hint="default"/>
      </w:rPr>
    </w:lvl>
  </w:abstractNum>
  <w:abstractNum w:abstractNumId="13" w15:restartNumberingAfterBreak="0">
    <w:nsid w:val="38C408F2"/>
    <w:multiLevelType w:val="multilevel"/>
    <w:tmpl w:val="A64A06BA"/>
    <w:lvl w:ilvl="0">
      <w:start w:val="3"/>
      <w:numFmt w:val="decimal"/>
      <w:lvlText w:val="%1"/>
      <w:lvlJc w:val="left"/>
      <w:pPr>
        <w:ind w:left="560" w:hanging="560"/>
      </w:pPr>
      <w:rPr>
        <w:rFonts w:eastAsia="TimesNewRomanPSMT" w:hint="default"/>
      </w:rPr>
    </w:lvl>
    <w:lvl w:ilvl="1">
      <w:start w:val="1"/>
      <w:numFmt w:val="decimal"/>
      <w:lvlText w:val="%1.%2"/>
      <w:lvlJc w:val="left"/>
      <w:pPr>
        <w:ind w:left="560" w:hanging="560"/>
      </w:pPr>
      <w:rPr>
        <w:rFonts w:eastAsia="TimesNewRomanPSMT" w:hint="default"/>
      </w:rPr>
    </w:lvl>
    <w:lvl w:ilvl="2">
      <w:start w:val="6"/>
      <w:numFmt w:val="decimal"/>
      <w:lvlText w:val="%1.%2.%3"/>
      <w:lvlJc w:val="left"/>
      <w:pPr>
        <w:ind w:left="720" w:hanging="720"/>
      </w:pPr>
      <w:rPr>
        <w:rFonts w:eastAsia="TimesNewRomanPSMT" w:hint="default"/>
      </w:rPr>
    </w:lvl>
    <w:lvl w:ilvl="3">
      <w:start w:val="1"/>
      <w:numFmt w:val="decimal"/>
      <w:lvlText w:val="%1.%2.%3.%4"/>
      <w:lvlJc w:val="left"/>
      <w:pPr>
        <w:ind w:left="1080" w:hanging="1080"/>
      </w:pPr>
      <w:rPr>
        <w:rFonts w:eastAsia="TimesNewRomanPSMT" w:hint="default"/>
      </w:rPr>
    </w:lvl>
    <w:lvl w:ilvl="4">
      <w:start w:val="1"/>
      <w:numFmt w:val="decimal"/>
      <w:lvlText w:val="%1.%2.%3.%4.%5"/>
      <w:lvlJc w:val="left"/>
      <w:pPr>
        <w:ind w:left="1080" w:hanging="1080"/>
      </w:pPr>
      <w:rPr>
        <w:rFonts w:eastAsia="TimesNewRomanPSMT" w:hint="default"/>
      </w:rPr>
    </w:lvl>
    <w:lvl w:ilvl="5">
      <w:start w:val="1"/>
      <w:numFmt w:val="decimal"/>
      <w:lvlText w:val="%1.%2.%3.%4.%5.%6"/>
      <w:lvlJc w:val="left"/>
      <w:pPr>
        <w:ind w:left="1440" w:hanging="1440"/>
      </w:pPr>
      <w:rPr>
        <w:rFonts w:eastAsia="TimesNewRomanPSMT" w:hint="default"/>
      </w:rPr>
    </w:lvl>
    <w:lvl w:ilvl="6">
      <w:start w:val="1"/>
      <w:numFmt w:val="decimal"/>
      <w:lvlText w:val="%1.%2.%3.%4.%5.%6.%7"/>
      <w:lvlJc w:val="left"/>
      <w:pPr>
        <w:ind w:left="1440" w:hanging="1440"/>
      </w:pPr>
      <w:rPr>
        <w:rFonts w:eastAsia="TimesNewRomanPSMT" w:hint="default"/>
      </w:rPr>
    </w:lvl>
    <w:lvl w:ilvl="7">
      <w:start w:val="1"/>
      <w:numFmt w:val="decimal"/>
      <w:lvlText w:val="%1.%2.%3.%4.%5.%6.%7.%8"/>
      <w:lvlJc w:val="left"/>
      <w:pPr>
        <w:ind w:left="1800" w:hanging="1800"/>
      </w:pPr>
      <w:rPr>
        <w:rFonts w:eastAsia="TimesNewRomanPSMT" w:hint="default"/>
      </w:rPr>
    </w:lvl>
    <w:lvl w:ilvl="8">
      <w:start w:val="1"/>
      <w:numFmt w:val="decimal"/>
      <w:lvlText w:val="%1.%2.%3.%4.%5.%6.%7.%8.%9"/>
      <w:lvlJc w:val="left"/>
      <w:pPr>
        <w:ind w:left="2160" w:hanging="2160"/>
      </w:pPr>
      <w:rPr>
        <w:rFonts w:eastAsia="TimesNewRomanPSMT" w:hint="default"/>
      </w:rPr>
    </w:lvl>
  </w:abstractNum>
  <w:abstractNum w:abstractNumId="14" w15:restartNumberingAfterBreak="0">
    <w:nsid w:val="3B9F7EDE"/>
    <w:multiLevelType w:val="hybridMultilevel"/>
    <w:tmpl w:val="2DD80A74"/>
    <w:lvl w:ilvl="0" w:tplc="2856C96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403C6EF5"/>
    <w:multiLevelType w:val="hybridMultilevel"/>
    <w:tmpl w:val="B8124146"/>
    <w:lvl w:ilvl="0" w:tplc="312249F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41D0159D"/>
    <w:multiLevelType w:val="hybridMultilevel"/>
    <w:tmpl w:val="7DC094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5DE0EB7"/>
    <w:multiLevelType w:val="multilevel"/>
    <w:tmpl w:val="3B24593C"/>
    <w:lvl w:ilvl="0">
      <w:start w:val="1"/>
      <w:numFmt w:val="decimal"/>
      <w:lvlText w:val="%1"/>
      <w:lvlJc w:val="left"/>
      <w:pPr>
        <w:ind w:left="360" w:hanging="360"/>
      </w:pPr>
      <w:rPr>
        <w:rFonts w:hint="default"/>
        <w:b/>
        <w:bCs/>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5E0647F"/>
    <w:multiLevelType w:val="hybridMultilevel"/>
    <w:tmpl w:val="3C2E1E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6B23E67"/>
    <w:multiLevelType w:val="multilevel"/>
    <w:tmpl w:val="DE8C5BF0"/>
    <w:lvl w:ilvl="0">
      <w:start w:val="3"/>
      <w:numFmt w:val="decimal"/>
      <w:lvlText w:val="%1"/>
      <w:lvlJc w:val="left"/>
      <w:pPr>
        <w:ind w:left="560" w:hanging="560"/>
      </w:pPr>
      <w:rPr>
        <w:rFonts w:eastAsia="TimesNewRomanPSMT" w:hint="default"/>
        <w:b/>
      </w:rPr>
    </w:lvl>
    <w:lvl w:ilvl="1">
      <w:start w:val="2"/>
      <w:numFmt w:val="decimal"/>
      <w:lvlText w:val="%1.%2"/>
      <w:lvlJc w:val="left"/>
      <w:pPr>
        <w:ind w:left="560" w:hanging="560"/>
      </w:pPr>
      <w:rPr>
        <w:rFonts w:eastAsia="TimesNewRomanPSMT" w:hint="default"/>
        <w:b/>
      </w:rPr>
    </w:lvl>
    <w:lvl w:ilvl="2">
      <w:start w:val="2"/>
      <w:numFmt w:val="decimal"/>
      <w:lvlText w:val="%1.%2.%3"/>
      <w:lvlJc w:val="left"/>
      <w:pPr>
        <w:ind w:left="720" w:hanging="720"/>
      </w:pPr>
      <w:rPr>
        <w:rFonts w:eastAsia="TimesNewRomanPSMT" w:hint="default"/>
        <w:b w:val="0"/>
        <w:bCs/>
      </w:rPr>
    </w:lvl>
    <w:lvl w:ilvl="3">
      <w:start w:val="1"/>
      <w:numFmt w:val="decimal"/>
      <w:lvlText w:val="%1.%2.%3.%4"/>
      <w:lvlJc w:val="left"/>
      <w:pPr>
        <w:ind w:left="1080" w:hanging="1080"/>
      </w:pPr>
      <w:rPr>
        <w:rFonts w:eastAsia="TimesNewRomanPSMT" w:hint="default"/>
        <w:b/>
      </w:rPr>
    </w:lvl>
    <w:lvl w:ilvl="4">
      <w:start w:val="1"/>
      <w:numFmt w:val="decimal"/>
      <w:lvlText w:val="%1.%2.%3.%4.%5"/>
      <w:lvlJc w:val="left"/>
      <w:pPr>
        <w:ind w:left="1080" w:hanging="1080"/>
      </w:pPr>
      <w:rPr>
        <w:rFonts w:eastAsia="TimesNewRomanPSMT" w:hint="default"/>
        <w:b/>
      </w:rPr>
    </w:lvl>
    <w:lvl w:ilvl="5">
      <w:start w:val="1"/>
      <w:numFmt w:val="decimal"/>
      <w:lvlText w:val="%1.%2.%3.%4.%5.%6"/>
      <w:lvlJc w:val="left"/>
      <w:pPr>
        <w:ind w:left="1440" w:hanging="1440"/>
      </w:pPr>
      <w:rPr>
        <w:rFonts w:eastAsia="TimesNewRomanPSMT" w:hint="default"/>
        <w:b/>
      </w:rPr>
    </w:lvl>
    <w:lvl w:ilvl="6">
      <w:start w:val="1"/>
      <w:numFmt w:val="decimal"/>
      <w:lvlText w:val="%1.%2.%3.%4.%5.%6.%7"/>
      <w:lvlJc w:val="left"/>
      <w:pPr>
        <w:ind w:left="1440" w:hanging="1440"/>
      </w:pPr>
      <w:rPr>
        <w:rFonts w:eastAsia="TimesNewRomanPSMT" w:hint="default"/>
        <w:b/>
      </w:rPr>
    </w:lvl>
    <w:lvl w:ilvl="7">
      <w:start w:val="1"/>
      <w:numFmt w:val="decimal"/>
      <w:lvlText w:val="%1.%2.%3.%4.%5.%6.%7.%8"/>
      <w:lvlJc w:val="left"/>
      <w:pPr>
        <w:ind w:left="1800" w:hanging="1800"/>
      </w:pPr>
      <w:rPr>
        <w:rFonts w:eastAsia="TimesNewRomanPSMT" w:hint="default"/>
        <w:b/>
      </w:rPr>
    </w:lvl>
    <w:lvl w:ilvl="8">
      <w:start w:val="1"/>
      <w:numFmt w:val="decimal"/>
      <w:lvlText w:val="%1.%2.%3.%4.%5.%6.%7.%8.%9"/>
      <w:lvlJc w:val="left"/>
      <w:pPr>
        <w:ind w:left="2160" w:hanging="2160"/>
      </w:pPr>
      <w:rPr>
        <w:rFonts w:eastAsia="TimesNewRomanPSMT" w:hint="default"/>
        <w:b/>
      </w:rPr>
    </w:lvl>
  </w:abstractNum>
  <w:abstractNum w:abstractNumId="20" w15:restartNumberingAfterBreak="0">
    <w:nsid w:val="5CD11895"/>
    <w:multiLevelType w:val="multilevel"/>
    <w:tmpl w:val="8D2C32AA"/>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5E257766"/>
    <w:multiLevelType w:val="hybridMultilevel"/>
    <w:tmpl w:val="54E8BB5C"/>
    <w:lvl w:ilvl="0" w:tplc="2FA2ADBA">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5E9254D3"/>
    <w:multiLevelType w:val="multilevel"/>
    <w:tmpl w:val="B7747F66"/>
    <w:lvl w:ilvl="0">
      <w:start w:val="3"/>
      <w:numFmt w:val="decimal"/>
      <w:lvlText w:val="%1"/>
      <w:lvlJc w:val="left"/>
      <w:pPr>
        <w:ind w:left="560" w:hanging="560"/>
      </w:pPr>
      <w:rPr>
        <w:rFonts w:eastAsia="TimesNewRomanPSMT" w:hint="default"/>
      </w:rPr>
    </w:lvl>
    <w:lvl w:ilvl="1">
      <w:start w:val="2"/>
      <w:numFmt w:val="decimal"/>
      <w:lvlText w:val="%1.%2"/>
      <w:lvlJc w:val="left"/>
      <w:pPr>
        <w:ind w:left="560" w:hanging="560"/>
      </w:pPr>
      <w:rPr>
        <w:rFonts w:eastAsia="TimesNewRomanPSMT" w:hint="default"/>
      </w:rPr>
    </w:lvl>
    <w:lvl w:ilvl="2">
      <w:start w:val="2"/>
      <w:numFmt w:val="decimal"/>
      <w:lvlText w:val="%1.%2.%3"/>
      <w:lvlJc w:val="left"/>
      <w:pPr>
        <w:ind w:left="720" w:hanging="720"/>
      </w:pPr>
      <w:rPr>
        <w:rFonts w:eastAsia="TimesNewRomanPSMT" w:hint="default"/>
      </w:rPr>
    </w:lvl>
    <w:lvl w:ilvl="3">
      <w:start w:val="1"/>
      <w:numFmt w:val="decimal"/>
      <w:lvlText w:val="%1.%2.%3.%4"/>
      <w:lvlJc w:val="left"/>
      <w:pPr>
        <w:ind w:left="1080" w:hanging="1080"/>
      </w:pPr>
      <w:rPr>
        <w:rFonts w:eastAsia="TimesNewRomanPSMT" w:hint="default"/>
      </w:rPr>
    </w:lvl>
    <w:lvl w:ilvl="4">
      <w:start w:val="1"/>
      <w:numFmt w:val="decimal"/>
      <w:lvlText w:val="%1.%2.%3.%4.%5"/>
      <w:lvlJc w:val="left"/>
      <w:pPr>
        <w:ind w:left="1080" w:hanging="1080"/>
      </w:pPr>
      <w:rPr>
        <w:rFonts w:eastAsia="TimesNewRomanPSMT" w:hint="default"/>
      </w:rPr>
    </w:lvl>
    <w:lvl w:ilvl="5">
      <w:start w:val="1"/>
      <w:numFmt w:val="decimal"/>
      <w:lvlText w:val="%1.%2.%3.%4.%5.%6"/>
      <w:lvlJc w:val="left"/>
      <w:pPr>
        <w:ind w:left="1440" w:hanging="1440"/>
      </w:pPr>
      <w:rPr>
        <w:rFonts w:eastAsia="TimesNewRomanPSMT" w:hint="default"/>
      </w:rPr>
    </w:lvl>
    <w:lvl w:ilvl="6">
      <w:start w:val="1"/>
      <w:numFmt w:val="decimal"/>
      <w:lvlText w:val="%1.%2.%3.%4.%5.%6.%7"/>
      <w:lvlJc w:val="left"/>
      <w:pPr>
        <w:ind w:left="1440" w:hanging="1440"/>
      </w:pPr>
      <w:rPr>
        <w:rFonts w:eastAsia="TimesNewRomanPSMT" w:hint="default"/>
      </w:rPr>
    </w:lvl>
    <w:lvl w:ilvl="7">
      <w:start w:val="1"/>
      <w:numFmt w:val="decimal"/>
      <w:lvlText w:val="%1.%2.%3.%4.%5.%6.%7.%8"/>
      <w:lvlJc w:val="left"/>
      <w:pPr>
        <w:ind w:left="1800" w:hanging="1800"/>
      </w:pPr>
      <w:rPr>
        <w:rFonts w:eastAsia="TimesNewRomanPSMT" w:hint="default"/>
      </w:rPr>
    </w:lvl>
    <w:lvl w:ilvl="8">
      <w:start w:val="1"/>
      <w:numFmt w:val="decimal"/>
      <w:lvlText w:val="%1.%2.%3.%4.%5.%6.%7.%8.%9"/>
      <w:lvlJc w:val="left"/>
      <w:pPr>
        <w:ind w:left="2160" w:hanging="2160"/>
      </w:pPr>
      <w:rPr>
        <w:rFonts w:eastAsia="TimesNewRomanPSMT" w:hint="default"/>
      </w:rPr>
    </w:lvl>
  </w:abstractNum>
  <w:abstractNum w:abstractNumId="23" w15:restartNumberingAfterBreak="0">
    <w:nsid w:val="5FD4190A"/>
    <w:multiLevelType w:val="multilevel"/>
    <w:tmpl w:val="6B8A031E"/>
    <w:lvl w:ilvl="0">
      <w:start w:val="1"/>
      <w:numFmt w:val="decimal"/>
      <w:lvlText w:val="%1."/>
      <w:lvlJc w:val="left"/>
      <w:pPr>
        <w:ind w:left="1069" w:hanging="360"/>
      </w:pPr>
      <w:rPr>
        <w:rFonts w:hint="default"/>
      </w:rPr>
    </w:lvl>
    <w:lvl w:ilvl="1">
      <w:start w:val="2"/>
      <w:numFmt w:val="decimal"/>
      <w:isLgl/>
      <w:lvlText w:val="%1.%2"/>
      <w:lvlJc w:val="left"/>
      <w:pPr>
        <w:ind w:left="1069" w:hanging="360"/>
      </w:pPr>
      <w:rPr>
        <w:rFonts w:eastAsia="TimesNewRomanPSMT" w:hint="default"/>
        <w:b/>
      </w:rPr>
    </w:lvl>
    <w:lvl w:ilvl="2">
      <w:start w:val="1"/>
      <w:numFmt w:val="decimal"/>
      <w:isLgl/>
      <w:lvlText w:val="%1.%2.%3"/>
      <w:lvlJc w:val="left"/>
      <w:pPr>
        <w:ind w:left="1429" w:hanging="720"/>
      </w:pPr>
      <w:rPr>
        <w:rFonts w:eastAsia="TimesNewRomanPSMT" w:hint="default"/>
        <w:b/>
      </w:rPr>
    </w:lvl>
    <w:lvl w:ilvl="3">
      <w:start w:val="1"/>
      <w:numFmt w:val="decimal"/>
      <w:isLgl/>
      <w:lvlText w:val="%1.%2.%3.%4"/>
      <w:lvlJc w:val="left"/>
      <w:pPr>
        <w:ind w:left="1429" w:hanging="720"/>
      </w:pPr>
      <w:rPr>
        <w:rFonts w:eastAsia="TimesNewRomanPSMT" w:hint="default"/>
        <w:b/>
      </w:rPr>
    </w:lvl>
    <w:lvl w:ilvl="4">
      <w:start w:val="1"/>
      <w:numFmt w:val="decimal"/>
      <w:isLgl/>
      <w:lvlText w:val="%1.%2.%3.%4.%5"/>
      <w:lvlJc w:val="left"/>
      <w:pPr>
        <w:ind w:left="1789" w:hanging="1080"/>
      </w:pPr>
      <w:rPr>
        <w:rFonts w:eastAsia="TimesNewRomanPSMT" w:hint="default"/>
        <w:b/>
      </w:rPr>
    </w:lvl>
    <w:lvl w:ilvl="5">
      <w:start w:val="1"/>
      <w:numFmt w:val="decimal"/>
      <w:isLgl/>
      <w:lvlText w:val="%1.%2.%3.%4.%5.%6"/>
      <w:lvlJc w:val="left"/>
      <w:pPr>
        <w:ind w:left="1789" w:hanging="1080"/>
      </w:pPr>
      <w:rPr>
        <w:rFonts w:eastAsia="TimesNewRomanPSMT" w:hint="default"/>
        <w:b/>
      </w:rPr>
    </w:lvl>
    <w:lvl w:ilvl="6">
      <w:start w:val="1"/>
      <w:numFmt w:val="decimal"/>
      <w:isLgl/>
      <w:lvlText w:val="%1.%2.%3.%4.%5.%6.%7"/>
      <w:lvlJc w:val="left"/>
      <w:pPr>
        <w:ind w:left="2149" w:hanging="1440"/>
      </w:pPr>
      <w:rPr>
        <w:rFonts w:eastAsia="TimesNewRomanPSMT" w:hint="default"/>
        <w:b/>
      </w:rPr>
    </w:lvl>
    <w:lvl w:ilvl="7">
      <w:start w:val="1"/>
      <w:numFmt w:val="decimal"/>
      <w:isLgl/>
      <w:lvlText w:val="%1.%2.%3.%4.%5.%6.%7.%8"/>
      <w:lvlJc w:val="left"/>
      <w:pPr>
        <w:ind w:left="2149" w:hanging="1440"/>
      </w:pPr>
      <w:rPr>
        <w:rFonts w:eastAsia="TimesNewRomanPSMT" w:hint="default"/>
        <w:b/>
      </w:rPr>
    </w:lvl>
    <w:lvl w:ilvl="8">
      <w:start w:val="1"/>
      <w:numFmt w:val="decimal"/>
      <w:isLgl/>
      <w:lvlText w:val="%1.%2.%3.%4.%5.%6.%7.%8.%9"/>
      <w:lvlJc w:val="left"/>
      <w:pPr>
        <w:ind w:left="2509" w:hanging="1800"/>
      </w:pPr>
      <w:rPr>
        <w:rFonts w:eastAsia="TimesNewRomanPSMT" w:hint="default"/>
        <w:b/>
      </w:rPr>
    </w:lvl>
  </w:abstractNum>
  <w:abstractNum w:abstractNumId="24" w15:restartNumberingAfterBreak="0">
    <w:nsid w:val="629420D5"/>
    <w:multiLevelType w:val="hybridMultilevel"/>
    <w:tmpl w:val="7AE6636C"/>
    <w:lvl w:ilvl="0" w:tplc="3DD9DFD4">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6547116"/>
    <w:multiLevelType w:val="multilevel"/>
    <w:tmpl w:val="555C03F8"/>
    <w:lvl w:ilvl="0">
      <w:start w:val="3"/>
      <w:numFmt w:val="decimal"/>
      <w:lvlText w:val="%1"/>
      <w:lvlJc w:val="left"/>
      <w:pPr>
        <w:ind w:left="560" w:hanging="560"/>
      </w:pPr>
      <w:rPr>
        <w:rFonts w:eastAsia="TimesNewRomanPSMT" w:hint="default"/>
        <w:b/>
      </w:rPr>
    </w:lvl>
    <w:lvl w:ilvl="1">
      <w:start w:val="1"/>
      <w:numFmt w:val="decimal"/>
      <w:lvlText w:val="%1.%2"/>
      <w:lvlJc w:val="left"/>
      <w:pPr>
        <w:ind w:left="914" w:hanging="560"/>
      </w:pPr>
      <w:rPr>
        <w:rFonts w:eastAsia="TimesNewRomanPSMT" w:hint="default"/>
        <w:b/>
      </w:rPr>
    </w:lvl>
    <w:lvl w:ilvl="2">
      <w:start w:val="6"/>
      <w:numFmt w:val="decimal"/>
      <w:lvlText w:val="%1.%2.%3"/>
      <w:lvlJc w:val="left"/>
      <w:pPr>
        <w:ind w:left="1428" w:hanging="720"/>
      </w:pPr>
      <w:rPr>
        <w:rFonts w:eastAsia="TimesNewRomanPSMT" w:hint="default"/>
        <w:b/>
      </w:rPr>
    </w:lvl>
    <w:lvl w:ilvl="3">
      <w:start w:val="1"/>
      <w:numFmt w:val="decimal"/>
      <w:lvlText w:val="%1.%2.%3.%4"/>
      <w:lvlJc w:val="left"/>
      <w:pPr>
        <w:ind w:left="2142" w:hanging="1080"/>
      </w:pPr>
      <w:rPr>
        <w:rFonts w:eastAsia="TimesNewRomanPSMT" w:hint="default"/>
        <w:b/>
      </w:rPr>
    </w:lvl>
    <w:lvl w:ilvl="4">
      <w:start w:val="1"/>
      <w:numFmt w:val="decimal"/>
      <w:lvlText w:val="%1.%2.%3.%4.%5"/>
      <w:lvlJc w:val="left"/>
      <w:pPr>
        <w:ind w:left="2496" w:hanging="1080"/>
      </w:pPr>
      <w:rPr>
        <w:rFonts w:eastAsia="TimesNewRomanPSMT" w:hint="default"/>
        <w:b/>
      </w:rPr>
    </w:lvl>
    <w:lvl w:ilvl="5">
      <w:start w:val="1"/>
      <w:numFmt w:val="decimal"/>
      <w:lvlText w:val="%1.%2.%3.%4.%5.%6"/>
      <w:lvlJc w:val="left"/>
      <w:pPr>
        <w:ind w:left="3210" w:hanging="1440"/>
      </w:pPr>
      <w:rPr>
        <w:rFonts w:eastAsia="TimesNewRomanPSMT" w:hint="default"/>
        <w:b/>
      </w:rPr>
    </w:lvl>
    <w:lvl w:ilvl="6">
      <w:start w:val="1"/>
      <w:numFmt w:val="decimal"/>
      <w:lvlText w:val="%1.%2.%3.%4.%5.%6.%7"/>
      <w:lvlJc w:val="left"/>
      <w:pPr>
        <w:ind w:left="3564" w:hanging="1440"/>
      </w:pPr>
      <w:rPr>
        <w:rFonts w:eastAsia="TimesNewRomanPSMT" w:hint="default"/>
        <w:b/>
      </w:rPr>
    </w:lvl>
    <w:lvl w:ilvl="7">
      <w:start w:val="1"/>
      <w:numFmt w:val="decimal"/>
      <w:lvlText w:val="%1.%2.%3.%4.%5.%6.%7.%8"/>
      <w:lvlJc w:val="left"/>
      <w:pPr>
        <w:ind w:left="4278" w:hanging="1800"/>
      </w:pPr>
      <w:rPr>
        <w:rFonts w:eastAsia="TimesNewRomanPSMT" w:hint="default"/>
        <w:b/>
      </w:rPr>
    </w:lvl>
    <w:lvl w:ilvl="8">
      <w:start w:val="1"/>
      <w:numFmt w:val="decimal"/>
      <w:lvlText w:val="%1.%2.%3.%4.%5.%6.%7.%8.%9"/>
      <w:lvlJc w:val="left"/>
      <w:pPr>
        <w:ind w:left="4992" w:hanging="2160"/>
      </w:pPr>
      <w:rPr>
        <w:rFonts w:eastAsia="TimesNewRomanPSMT" w:hint="default"/>
        <w:b/>
      </w:rPr>
    </w:lvl>
  </w:abstractNum>
  <w:abstractNum w:abstractNumId="26" w15:restartNumberingAfterBreak="0">
    <w:nsid w:val="6AD12299"/>
    <w:multiLevelType w:val="hybridMultilevel"/>
    <w:tmpl w:val="B664B9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E6C78ED"/>
    <w:multiLevelType w:val="multilevel"/>
    <w:tmpl w:val="DB4EF072"/>
    <w:lvl w:ilvl="0">
      <w:start w:val="3"/>
      <w:numFmt w:val="decimal"/>
      <w:lvlText w:val="%1"/>
      <w:lvlJc w:val="left"/>
      <w:pPr>
        <w:ind w:left="560" w:hanging="560"/>
      </w:pPr>
      <w:rPr>
        <w:rFonts w:eastAsia="TimesNewRomanPSMT" w:hint="default"/>
        <w:b/>
      </w:rPr>
    </w:lvl>
    <w:lvl w:ilvl="1">
      <w:start w:val="2"/>
      <w:numFmt w:val="decimal"/>
      <w:lvlText w:val="%1.%2"/>
      <w:lvlJc w:val="left"/>
      <w:pPr>
        <w:ind w:left="914" w:hanging="560"/>
      </w:pPr>
      <w:rPr>
        <w:rFonts w:eastAsia="TimesNewRomanPSMT" w:hint="default"/>
        <w:b/>
      </w:rPr>
    </w:lvl>
    <w:lvl w:ilvl="2">
      <w:start w:val="2"/>
      <w:numFmt w:val="decimal"/>
      <w:lvlText w:val="%1.%2.%3"/>
      <w:lvlJc w:val="left"/>
      <w:pPr>
        <w:ind w:left="1428" w:hanging="720"/>
      </w:pPr>
      <w:rPr>
        <w:rFonts w:eastAsia="TimesNewRomanPSMT" w:hint="default"/>
        <w:b/>
      </w:rPr>
    </w:lvl>
    <w:lvl w:ilvl="3">
      <w:start w:val="1"/>
      <w:numFmt w:val="decimal"/>
      <w:lvlText w:val="%1.%2.%3.%4"/>
      <w:lvlJc w:val="left"/>
      <w:pPr>
        <w:ind w:left="2142" w:hanging="1080"/>
      </w:pPr>
      <w:rPr>
        <w:rFonts w:eastAsia="TimesNewRomanPSMT" w:hint="default"/>
        <w:b/>
      </w:rPr>
    </w:lvl>
    <w:lvl w:ilvl="4">
      <w:start w:val="1"/>
      <w:numFmt w:val="decimal"/>
      <w:lvlText w:val="%1.%2.%3.%4.%5"/>
      <w:lvlJc w:val="left"/>
      <w:pPr>
        <w:ind w:left="2496" w:hanging="1080"/>
      </w:pPr>
      <w:rPr>
        <w:rFonts w:eastAsia="TimesNewRomanPSMT" w:hint="default"/>
        <w:b/>
      </w:rPr>
    </w:lvl>
    <w:lvl w:ilvl="5">
      <w:start w:val="1"/>
      <w:numFmt w:val="decimal"/>
      <w:lvlText w:val="%1.%2.%3.%4.%5.%6"/>
      <w:lvlJc w:val="left"/>
      <w:pPr>
        <w:ind w:left="3210" w:hanging="1440"/>
      </w:pPr>
      <w:rPr>
        <w:rFonts w:eastAsia="TimesNewRomanPSMT" w:hint="default"/>
        <w:b/>
      </w:rPr>
    </w:lvl>
    <w:lvl w:ilvl="6">
      <w:start w:val="1"/>
      <w:numFmt w:val="decimal"/>
      <w:lvlText w:val="%1.%2.%3.%4.%5.%6.%7"/>
      <w:lvlJc w:val="left"/>
      <w:pPr>
        <w:ind w:left="3564" w:hanging="1440"/>
      </w:pPr>
      <w:rPr>
        <w:rFonts w:eastAsia="TimesNewRomanPSMT" w:hint="default"/>
        <w:b/>
      </w:rPr>
    </w:lvl>
    <w:lvl w:ilvl="7">
      <w:start w:val="1"/>
      <w:numFmt w:val="decimal"/>
      <w:lvlText w:val="%1.%2.%3.%4.%5.%6.%7.%8"/>
      <w:lvlJc w:val="left"/>
      <w:pPr>
        <w:ind w:left="4278" w:hanging="1800"/>
      </w:pPr>
      <w:rPr>
        <w:rFonts w:eastAsia="TimesNewRomanPSMT" w:hint="default"/>
        <w:b/>
      </w:rPr>
    </w:lvl>
    <w:lvl w:ilvl="8">
      <w:start w:val="1"/>
      <w:numFmt w:val="decimal"/>
      <w:lvlText w:val="%1.%2.%3.%4.%5.%6.%7.%8.%9"/>
      <w:lvlJc w:val="left"/>
      <w:pPr>
        <w:ind w:left="4992" w:hanging="2160"/>
      </w:pPr>
      <w:rPr>
        <w:rFonts w:eastAsia="TimesNewRomanPSMT" w:hint="default"/>
        <w:b/>
      </w:rPr>
    </w:lvl>
  </w:abstractNum>
  <w:abstractNum w:abstractNumId="28" w15:restartNumberingAfterBreak="0">
    <w:nsid w:val="6F7106C5"/>
    <w:multiLevelType w:val="multilevel"/>
    <w:tmpl w:val="6F7106C5"/>
    <w:lvl w:ilvl="0">
      <w:start w:val="1"/>
      <w:numFmt w:val="decimal"/>
      <w:lvlText w:val="%1"/>
      <w:lvlJc w:val="left"/>
      <w:pPr>
        <w:ind w:left="928" w:hanging="360"/>
      </w:pPr>
      <w:rPr>
        <w:rFonts w:hint="default"/>
      </w:r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29" w15:restartNumberingAfterBreak="0">
    <w:nsid w:val="6FC10ED8"/>
    <w:multiLevelType w:val="hybridMultilevel"/>
    <w:tmpl w:val="77C088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0232E4B"/>
    <w:multiLevelType w:val="hybridMultilevel"/>
    <w:tmpl w:val="5AF2733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82629D3"/>
    <w:multiLevelType w:val="hybridMultilevel"/>
    <w:tmpl w:val="63F42336"/>
    <w:lvl w:ilvl="0" w:tplc="9E465A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7C3149E0"/>
    <w:multiLevelType w:val="multilevel"/>
    <w:tmpl w:val="B79A3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8"/>
  </w:num>
  <w:num w:numId="2">
    <w:abstractNumId w:val="5"/>
  </w:num>
  <w:num w:numId="3">
    <w:abstractNumId w:val="24"/>
  </w:num>
  <w:num w:numId="4">
    <w:abstractNumId w:val="31"/>
  </w:num>
  <w:num w:numId="5">
    <w:abstractNumId w:val="23"/>
  </w:num>
  <w:num w:numId="6">
    <w:abstractNumId w:val="2"/>
  </w:num>
  <w:num w:numId="7">
    <w:abstractNumId w:val="15"/>
  </w:num>
  <w:num w:numId="8">
    <w:abstractNumId w:val="19"/>
  </w:num>
  <w:num w:numId="9">
    <w:abstractNumId w:val="1"/>
  </w:num>
  <w:num w:numId="10">
    <w:abstractNumId w:val="11"/>
  </w:num>
  <w:num w:numId="11">
    <w:abstractNumId w:val="17"/>
  </w:num>
  <w:num w:numId="12">
    <w:abstractNumId w:val="29"/>
  </w:num>
  <w:num w:numId="13">
    <w:abstractNumId w:val="8"/>
  </w:num>
  <w:num w:numId="14">
    <w:abstractNumId w:val="21"/>
  </w:num>
  <w:num w:numId="15">
    <w:abstractNumId w:val="20"/>
  </w:num>
  <w:num w:numId="16">
    <w:abstractNumId w:val="9"/>
  </w:num>
  <w:num w:numId="17">
    <w:abstractNumId w:val="30"/>
  </w:num>
  <w:num w:numId="18">
    <w:abstractNumId w:val="6"/>
  </w:num>
  <w:num w:numId="19">
    <w:abstractNumId w:val="13"/>
  </w:num>
  <w:num w:numId="20">
    <w:abstractNumId w:val="22"/>
  </w:num>
  <w:num w:numId="21">
    <w:abstractNumId w:val="3"/>
  </w:num>
  <w:num w:numId="22">
    <w:abstractNumId w:val="10"/>
  </w:num>
  <w:num w:numId="23">
    <w:abstractNumId w:val="25"/>
  </w:num>
  <w:num w:numId="24">
    <w:abstractNumId w:val="27"/>
  </w:num>
  <w:num w:numId="25">
    <w:abstractNumId w:val="12"/>
  </w:num>
  <w:num w:numId="26">
    <w:abstractNumId w:val="18"/>
  </w:num>
  <w:num w:numId="27">
    <w:abstractNumId w:val="32"/>
  </w:num>
  <w:num w:numId="28">
    <w:abstractNumId w:val="4"/>
  </w:num>
  <w:num w:numId="29">
    <w:abstractNumId w:val="7"/>
  </w:num>
  <w:num w:numId="30">
    <w:abstractNumId w:val="26"/>
  </w:num>
  <w:num w:numId="31">
    <w:abstractNumId w:val="14"/>
  </w:num>
  <w:num w:numId="32">
    <w:abstractNumId w:val="0"/>
  </w:num>
  <w:num w:numId="33">
    <w:abstractNumId w:val="1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drawingGridHorizontalSpacing w:val="120"/>
  <w:displayHorizontalDrawingGridEvery w:val="2"/>
  <w:noPunctuationKerning/>
  <w:characterSpacingControl w:val="doNotCompress"/>
  <w:savePreviewPicture/>
  <w:hdrShapeDefaults>
    <o:shapedefaults v:ext="edit" spidmax="2049"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3F76"/>
    <w:rsid w:val="00004F5E"/>
    <w:rsid w:val="00005E28"/>
    <w:rsid w:val="00006A46"/>
    <w:rsid w:val="00010A3C"/>
    <w:rsid w:val="00010BC3"/>
    <w:rsid w:val="000168D4"/>
    <w:rsid w:val="00017BFD"/>
    <w:rsid w:val="000220E0"/>
    <w:rsid w:val="000243A4"/>
    <w:rsid w:val="00027C90"/>
    <w:rsid w:val="00031C2A"/>
    <w:rsid w:val="00031F1C"/>
    <w:rsid w:val="00033010"/>
    <w:rsid w:val="000346F4"/>
    <w:rsid w:val="00034FF6"/>
    <w:rsid w:val="00035ED5"/>
    <w:rsid w:val="000406AA"/>
    <w:rsid w:val="000414AD"/>
    <w:rsid w:val="00042EF6"/>
    <w:rsid w:val="000442CF"/>
    <w:rsid w:val="00047D83"/>
    <w:rsid w:val="00050CF8"/>
    <w:rsid w:val="00051068"/>
    <w:rsid w:val="00053626"/>
    <w:rsid w:val="00055912"/>
    <w:rsid w:val="00057100"/>
    <w:rsid w:val="00061922"/>
    <w:rsid w:val="00061F62"/>
    <w:rsid w:val="0006581F"/>
    <w:rsid w:val="00067321"/>
    <w:rsid w:val="00075B4C"/>
    <w:rsid w:val="00075E89"/>
    <w:rsid w:val="00081E46"/>
    <w:rsid w:val="0008547B"/>
    <w:rsid w:val="000856F2"/>
    <w:rsid w:val="000936BD"/>
    <w:rsid w:val="00094DAA"/>
    <w:rsid w:val="000A0B06"/>
    <w:rsid w:val="000A3627"/>
    <w:rsid w:val="000A3829"/>
    <w:rsid w:val="000A57E3"/>
    <w:rsid w:val="000A5807"/>
    <w:rsid w:val="000B09FC"/>
    <w:rsid w:val="000B1420"/>
    <w:rsid w:val="000B2336"/>
    <w:rsid w:val="000B5620"/>
    <w:rsid w:val="000C2F60"/>
    <w:rsid w:val="000C3BC1"/>
    <w:rsid w:val="000C544C"/>
    <w:rsid w:val="000C577B"/>
    <w:rsid w:val="000C7D5E"/>
    <w:rsid w:val="000D260D"/>
    <w:rsid w:val="000D5F83"/>
    <w:rsid w:val="000D75A8"/>
    <w:rsid w:val="000D7AE0"/>
    <w:rsid w:val="000E13D8"/>
    <w:rsid w:val="000E22C7"/>
    <w:rsid w:val="000E296C"/>
    <w:rsid w:val="000E3484"/>
    <w:rsid w:val="000E4749"/>
    <w:rsid w:val="000E61D5"/>
    <w:rsid w:val="000E63BD"/>
    <w:rsid w:val="000E64FF"/>
    <w:rsid w:val="000E6E9B"/>
    <w:rsid w:val="000F3813"/>
    <w:rsid w:val="000F5332"/>
    <w:rsid w:val="000F6CDD"/>
    <w:rsid w:val="000F73F5"/>
    <w:rsid w:val="00100D9C"/>
    <w:rsid w:val="00102603"/>
    <w:rsid w:val="0010264D"/>
    <w:rsid w:val="0010522C"/>
    <w:rsid w:val="0010654F"/>
    <w:rsid w:val="00111062"/>
    <w:rsid w:val="00111D61"/>
    <w:rsid w:val="00116017"/>
    <w:rsid w:val="0012311C"/>
    <w:rsid w:val="001244CB"/>
    <w:rsid w:val="00125085"/>
    <w:rsid w:val="0012768C"/>
    <w:rsid w:val="00127D5A"/>
    <w:rsid w:val="00132224"/>
    <w:rsid w:val="001328FB"/>
    <w:rsid w:val="001334F8"/>
    <w:rsid w:val="0013617B"/>
    <w:rsid w:val="001361E0"/>
    <w:rsid w:val="0013630D"/>
    <w:rsid w:val="00136B2E"/>
    <w:rsid w:val="00137564"/>
    <w:rsid w:val="001403C1"/>
    <w:rsid w:val="0014124C"/>
    <w:rsid w:val="001413E0"/>
    <w:rsid w:val="00141A1D"/>
    <w:rsid w:val="00142947"/>
    <w:rsid w:val="001430A7"/>
    <w:rsid w:val="001526B3"/>
    <w:rsid w:val="00153865"/>
    <w:rsid w:val="00157523"/>
    <w:rsid w:val="00157DA5"/>
    <w:rsid w:val="001603A8"/>
    <w:rsid w:val="0016177C"/>
    <w:rsid w:val="00162647"/>
    <w:rsid w:val="00172BF8"/>
    <w:rsid w:val="00173C1E"/>
    <w:rsid w:val="00181F1C"/>
    <w:rsid w:val="001841FA"/>
    <w:rsid w:val="001878D4"/>
    <w:rsid w:val="00187FF6"/>
    <w:rsid w:val="0019195D"/>
    <w:rsid w:val="00194587"/>
    <w:rsid w:val="00195331"/>
    <w:rsid w:val="00195E62"/>
    <w:rsid w:val="001969EF"/>
    <w:rsid w:val="00197332"/>
    <w:rsid w:val="00197726"/>
    <w:rsid w:val="001978AF"/>
    <w:rsid w:val="001A0837"/>
    <w:rsid w:val="001A1A98"/>
    <w:rsid w:val="001A1DBD"/>
    <w:rsid w:val="001A4891"/>
    <w:rsid w:val="001A6DE8"/>
    <w:rsid w:val="001A7DC4"/>
    <w:rsid w:val="001B525A"/>
    <w:rsid w:val="001B5A94"/>
    <w:rsid w:val="001B7ADB"/>
    <w:rsid w:val="001C0826"/>
    <w:rsid w:val="001C30CC"/>
    <w:rsid w:val="001C50C1"/>
    <w:rsid w:val="001D4E10"/>
    <w:rsid w:val="001D6BA8"/>
    <w:rsid w:val="001D7BD1"/>
    <w:rsid w:val="001E0AFE"/>
    <w:rsid w:val="001E3544"/>
    <w:rsid w:val="001E35E0"/>
    <w:rsid w:val="001E3DB7"/>
    <w:rsid w:val="001E4164"/>
    <w:rsid w:val="001E75D7"/>
    <w:rsid w:val="001F10D8"/>
    <w:rsid w:val="001F48D8"/>
    <w:rsid w:val="001F6F3F"/>
    <w:rsid w:val="001F736F"/>
    <w:rsid w:val="00200087"/>
    <w:rsid w:val="00200333"/>
    <w:rsid w:val="0020603A"/>
    <w:rsid w:val="0020681E"/>
    <w:rsid w:val="0021093C"/>
    <w:rsid w:val="00211C78"/>
    <w:rsid w:val="00211E75"/>
    <w:rsid w:val="00215C51"/>
    <w:rsid w:val="00217BC3"/>
    <w:rsid w:val="00220275"/>
    <w:rsid w:val="0022105C"/>
    <w:rsid w:val="00224A24"/>
    <w:rsid w:val="00226ECF"/>
    <w:rsid w:val="00230181"/>
    <w:rsid w:val="00230D4F"/>
    <w:rsid w:val="0023285A"/>
    <w:rsid w:val="00236100"/>
    <w:rsid w:val="00236556"/>
    <w:rsid w:val="00236825"/>
    <w:rsid w:val="0024069D"/>
    <w:rsid w:val="00240E86"/>
    <w:rsid w:val="00241384"/>
    <w:rsid w:val="00244E43"/>
    <w:rsid w:val="00246A22"/>
    <w:rsid w:val="002516AA"/>
    <w:rsid w:val="002516C8"/>
    <w:rsid w:val="0025552A"/>
    <w:rsid w:val="0026004C"/>
    <w:rsid w:val="00262382"/>
    <w:rsid w:val="00272617"/>
    <w:rsid w:val="0027277D"/>
    <w:rsid w:val="0027363B"/>
    <w:rsid w:val="002764E8"/>
    <w:rsid w:val="00276AA8"/>
    <w:rsid w:val="00276CAE"/>
    <w:rsid w:val="00283BF7"/>
    <w:rsid w:val="0029206A"/>
    <w:rsid w:val="00294659"/>
    <w:rsid w:val="00295558"/>
    <w:rsid w:val="00295705"/>
    <w:rsid w:val="00296E20"/>
    <w:rsid w:val="00296EF8"/>
    <w:rsid w:val="0029735C"/>
    <w:rsid w:val="00297D6C"/>
    <w:rsid w:val="002A059A"/>
    <w:rsid w:val="002A1523"/>
    <w:rsid w:val="002A171E"/>
    <w:rsid w:val="002A2545"/>
    <w:rsid w:val="002A3CCF"/>
    <w:rsid w:val="002A610A"/>
    <w:rsid w:val="002A67E2"/>
    <w:rsid w:val="002B0333"/>
    <w:rsid w:val="002B0C57"/>
    <w:rsid w:val="002B34BB"/>
    <w:rsid w:val="002B475A"/>
    <w:rsid w:val="002B69B3"/>
    <w:rsid w:val="002B69CC"/>
    <w:rsid w:val="002B7C52"/>
    <w:rsid w:val="002C1D88"/>
    <w:rsid w:val="002C3B9F"/>
    <w:rsid w:val="002C59A2"/>
    <w:rsid w:val="002C6BC9"/>
    <w:rsid w:val="002D3A92"/>
    <w:rsid w:val="002D5A37"/>
    <w:rsid w:val="002D6798"/>
    <w:rsid w:val="002D6D6A"/>
    <w:rsid w:val="002D7145"/>
    <w:rsid w:val="002D75F9"/>
    <w:rsid w:val="002E414F"/>
    <w:rsid w:val="002E46E7"/>
    <w:rsid w:val="002E4F38"/>
    <w:rsid w:val="002E53AF"/>
    <w:rsid w:val="002E7F4D"/>
    <w:rsid w:val="002E7F5D"/>
    <w:rsid w:val="002F45E2"/>
    <w:rsid w:val="002F63E9"/>
    <w:rsid w:val="0030031B"/>
    <w:rsid w:val="00300C48"/>
    <w:rsid w:val="0030215D"/>
    <w:rsid w:val="00302436"/>
    <w:rsid w:val="003043F5"/>
    <w:rsid w:val="00304E86"/>
    <w:rsid w:val="003067F4"/>
    <w:rsid w:val="00307442"/>
    <w:rsid w:val="003109BA"/>
    <w:rsid w:val="0031371E"/>
    <w:rsid w:val="00314E46"/>
    <w:rsid w:val="00315A9E"/>
    <w:rsid w:val="00322625"/>
    <w:rsid w:val="00322F7F"/>
    <w:rsid w:val="0032435F"/>
    <w:rsid w:val="00324FC3"/>
    <w:rsid w:val="00327568"/>
    <w:rsid w:val="00330475"/>
    <w:rsid w:val="0033078A"/>
    <w:rsid w:val="00331483"/>
    <w:rsid w:val="0033213D"/>
    <w:rsid w:val="0033280E"/>
    <w:rsid w:val="00333356"/>
    <w:rsid w:val="00333980"/>
    <w:rsid w:val="003347E1"/>
    <w:rsid w:val="003424B3"/>
    <w:rsid w:val="003428FC"/>
    <w:rsid w:val="00344066"/>
    <w:rsid w:val="00344119"/>
    <w:rsid w:val="00344586"/>
    <w:rsid w:val="00344598"/>
    <w:rsid w:val="003452A6"/>
    <w:rsid w:val="003467F6"/>
    <w:rsid w:val="0035420B"/>
    <w:rsid w:val="003543E4"/>
    <w:rsid w:val="003554D7"/>
    <w:rsid w:val="003608E2"/>
    <w:rsid w:val="00360DEE"/>
    <w:rsid w:val="003618EC"/>
    <w:rsid w:val="00364388"/>
    <w:rsid w:val="00366186"/>
    <w:rsid w:val="0036696F"/>
    <w:rsid w:val="00366ED1"/>
    <w:rsid w:val="003679D8"/>
    <w:rsid w:val="003734C5"/>
    <w:rsid w:val="00373557"/>
    <w:rsid w:val="00373C14"/>
    <w:rsid w:val="003749E2"/>
    <w:rsid w:val="00375239"/>
    <w:rsid w:val="0037672C"/>
    <w:rsid w:val="00376CE3"/>
    <w:rsid w:val="003803EF"/>
    <w:rsid w:val="00380FEA"/>
    <w:rsid w:val="00381C53"/>
    <w:rsid w:val="003823B9"/>
    <w:rsid w:val="00382C23"/>
    <w:rsid w:val="00383427"/>
    <w:rsid w:val="003849DE"/>
    <w:rsid w:val="003850A7"/>
    <w:rsid w:val="00386E89"/>
    <w:rsid w:val="00390EB4"/>
    <w:rsid w:val="003923BA"/>
    <w:rsid w:val="00392EF6"/>
    <w:rsid w:val="00393BE3"/>
    <w:rsid w:val="003A2003"/>
    <w:rsid w:val="003A2DE5"/>
    <w:rsid w:val="003A6B65"/>
    <w:rsid w:val="003B03F9"/>
    <w:rsid w:val="003B060A"/>
    <w:rsid w:val="003B30CA"/>
    <w:rsid w:val="003B4EC7"/>
    <w:rsid w:val="003C5678"/>
    <w:rsid w:val="003C5CF2"/>
    <w:rsid w:val="003C6220"/>
    <w:rsid w:val="003C637C"/>
    <w:rsid w:val="003D1090"/>
    <w:rsid w:val="003D1452"/>
    <w:rsid w:val="003D419F"/>
    <w:rsid w:val="003D45C0"/>
    <w:rsid w:val="003D5383"/>
    <w:rsid w:val="003D5505"/>
    <w:rsid w:val="003D7641"/>
    <w:rsid w:val="003E1F96"/>
    <w:rsid w:val="003E3AC8"/>
    <w:rsid w:val="003E4EA6"/>
    <w:rsid w:val="003E5485"/>
    <w:rsid w:val="003E572F"/>
    <w:rsid w:val="003E72B1"/>
    <w:rsid w:val="003E7CEE"/>
    <w:rsid w:val="003F1508"/>
    <w:rsid w:val="003F18D9"/>
    <w:rsid w:val="003F1E15"/>
    <w:rsid w:val="003F2BAA"/>
    <w:rsid w:val="003F3A4A"/>
    <w:rsid w:val="003F559B"/>
    <w:rsid w:val="003F6979"/>
    <w:rsid w:val="003F6AD0"/>
    <w:rsid w:val="003F77B3"/>
    <w:rsid w:val="004009D3"/>
    <w:rsid w:val="00403495"/>
    <w:rsid w:val="004050CA"/>
    <w:rsid w:val="004063FC"/>
    <w:rsid w:val="00410598"/>
    <w:rsid w:val="00411187"/>
    <w:rsid w:val="00411EE4"/>
    <w:rsid w:val="004145F7"/>
    <w:rsid w:val="00415FB6"/>
    <w:rsid w:val="00424E9A"/>
    <w:rsid w:val="00425D0B"/>
    <w:rsid w:val="00426282"/>
    <w:rsid w:val="00427811"/>
    <w:rsid w:val="00427C77"/>
    <w:rsid w:val="00431456"/>
    <w:rsid w:val="004315C9"/>
    <w:rsid w:val="00432066"/>
    <w:rsid w:val="00434A2C"/>
    <w:rsid w:val="00435ED1"/>
    <w:rsid w:val="00436395"/>
    <w:rsid w:val="00436BBD"/>
    <w:rsid w:val="00437036"/>
    <w:rsid w:val="0043763B"/>
    <w:rsid w:val="00437D9D"/>
    <w:rsid w:val="00440980"/>
    <w:rsid w:val="0044108A"/>
    <w:rsid w:val="0044702E"/>
    <w:rsid w:val="00447EBB"/>
    <w:rsid w:val="00450EF9"/>
    <w:rsid w:val="00453B68"/>
    <w:rsid w:val="0045706E"/>
    <w:rsid w:val="004575C2"/>
    <w:rsid w:val="0046140F"/>
    <w:rsid w:val="00462955"/>
    <w:rsid w:val="00465859"/>
    <w:rsid w:val="00465981"/>
    <w:rsid w:val="00466874"/>
    <w:rsid w:val="00466A07"/>
    <w:rsid w:val="00467DF8"/>
    <w:rsid w:val="00473D8B"/>
    <w:rsid w:val="00475DF0"/>
    <w:rsid w:val="00476325"/>
    <w:rsid w:val="004800D1"/>
    <w:rsid w:val="0048360D"/>
    <w:rsid w:val="0048553E"/>
    <w:rsid w:val="00490F00"/>
    <w:rsid w:val="004A24B3"/>
    <w:rsid w:val="004A725C"/>
    <w:rsid w:val="004A73C9"/>
    <w:rsid w:val="004B04E7"/>
    <w:rsid w:val="004B08A8"/>
    <w:rsid w:val="004B198A"/>
    <w:rsid w:val="004B4B61"/>
    <w:rsid w:val="004B767F"/>
    <w:rsid w:val="004B77DB"/>
    <w:rsid w:val="004C0473"/>
    <w:rsid w:val="004C09DA"/>
    <w:rsid w:val="004C13EA"/>
    <w:rsid w:val="004C325A"/>
    <w:rsid w:val="004C3345"/>
    <w:rsid w:val="004C4EA4"/>
    <w:rsid w:val="004C6EF7"/>
    <w:rsid w:val="004D058D"/>
    <w:rsid w:val="004D7796"/>
    <w:rsid w:val="004D7A12"/>
    <w:rsid w:val="004E458A"/>
    <w:rsid w:val="004E5E8E"/>
    <w:rsid w:val="004F2769"/>
    <w:rsid w:val="004F3D29"/>
    <w:rsid w:val="004F4096"/>
    <w:rsid w:val="004F50B8"/>
    <w:rsid w:val="004F5B7E"/>
    <w:rsid w:val="004F6919"/>
    <w:rsid w:val="00500068"/>
    <w:rsid w:val="00500D72"/>
    <w:rsid w:val="00501EB6"/>
    <w:rsid w:val="005029DE"/>
    <w:rsid w:val="00502CB3"/>
    <w:rsid w:val="00504F66"/>
    <w:rsid w:val="00505261"/>
    <w:rsid w:val="005059E0"/>
    <w:rsid w:val="00510F2C"/>
    <w:rsid w:val="00513ED9"/>
    <w:rsid w:val="00516652"/>
    <w:rsid w:val="00520DE2"/>
    <w:rsid w:val="0052101F"/>
    <w:rsid w:val="005228BD"/>
    <w:rsid w:val="00523ABA"/>
    <w:rsid w:val="00524B31"/>
    <w:rsid w:val="0052544A"/>
    <w:rsid w:val="00525966"/>
    <w:rsid w:val="00526B8E"/>
    <w:rsid w:val="00526E86"/>
    <w:rsid w:val="005272E1"/>
    <w:rsid w:val="0053370A"/>
    <w:rsid w:val="0053385E"/>
    <w:rsid w:val="00534DA1"/>
    <w:rsid w:val="00536DC9"/>
    <w:rsid w:val="005378A1"/>
    <w:rsid w:val="00540B3F"/>
    <w:rsid w:val="00542D57"/>
    <w:rsid w:val="00546CD5"/>
    <w:rsid w:val="00551608"/>
    <w:rsid w:val="00552DB5"/>
    <w:rsid w:val="00553695"/>
    <w:rsid w:val="005540C9"/>
    <w:rsid w:val="00561B59"/>
    <w:rsid w:val="00563FFD"/>
    <w:rsid w:val="005667EE"/>
    <w:rsid w:val="0057006C"/>
    <w:rsid w:val="00571DA5"/>
    <w:rsid w:val="005749C8"/>
    <w:rsid w:val="00577450"/>
    <w:rsid w:val="005777C5"/>
    <w:rsid w:val="00581D8D"/>
    <w:rsid w:val="0058363A"/>
    <w:rsid w:val="00583F8F"/>
    <w:rsid w:val="00586662"/>
    <w:rsid w:val="0058688B"/>
    <w:rsid w:val="0058697A"/>
    <w:rsid w:val="0059307E"/>
    <w:rsid w:val="005956B8"/>
    <w:rsid w:val="00596776"/>
    <w:rsid w:val="00597898"/>
    <w:rsid w:val="005A051C"/>
    <w:rsid w:val="005A075E"/>
    <w:rsid w:val="005A2CCB"/>
    <w:rsid w:val="005A2E09"/>
    <w:rsid w:val="005A38D5"/>
    <w:rsid w:val="005A40E3"/>
    <w:rsid w:val="005A4BED"/>
    <w:rsid w:val="005A5B7E"/>
    <w:rsid w:val="005A5BE8"/>
    <w:rsid w:val="005A6AEA"/>
    <w:rsid w:val="005B0F58"/>
    <w:rsid w:val="005B3B52"/>
    <w:rsid w:val="005B546D"/>
    <w:rsid w:val="005B58DF"/>
    <w:rsid w:val="005C0D10"/>
    <w:rsid w:val="005C20BC"/>
    <w:rsid w:val="005C36EF"/>
    <w:rsid w:val="005C4B25"/>
    <w:rsid w:val="005C58F7"/>
    <w:rsid w:val="005C757E"/>
    <w:rsid w:val="005D2B04"/>
    <w:rsid w:val="005D3EC5"/>
    <w:rsid w:val="005D4509"/>
    <w:rsid w:val="005E46F2"/>
    <w:rsid w:val="005E55CC"/>
    <w:rsid w:val="005E7C3F"/>
    <w:rsid w:val="005F00D3"/>
    <w:rsid w:val="005F30E7"/>
    <w:rsid w:val="005F41E6"/>
    <w:rsid w:val="005F4841"/>
    <w:rsid w:val="006008FB"/>
    <w:rsid w:val="006026FA"/>
    <w:rsid w:val="00605ABF"/>
    <w:rsid w:val="006061BA"/>
    <w:rsid w:val="00607344"/>
    <w:rsid w:val="00610877"/>
    <w:rsid w:val="006120D5"/>
    <w:rsid w:val="00612A5C"/>
    <w:rsid w:val="00614F91"/>
    <w:rsid w:val="00616236"/>
    <w:rsid w:val="00621576"/>
    <w:rsid w:val="0062277B"/>
    <w:rsid w:val="0062467A"/>
    <w:rsid w:val="0062640D"/>
    <w:rsid w:val="006274F8"/>
    <w:rsid w:val="00631859"/>
    <w:rsid w:val="00632519"/>
    <w:rsid w:val="006338F4"/>
    <w:rsid w:val="00633D0E"/>
    <w:rsid w:val="00634E5F"/>
    <w:rsid w:val="0063764E"/>
    <w:rsid w:val="00637C41"/>
    <w:rsid w:val="00640E94"/>
    <w:rsid w:val="00642F64"/>
    <w:rsid w:val="00646D94"/>
    <w:rsid w:val="006515D5"/>
    <w:rsid w:val="00651C7A"/>
    <w:rsid w:val="00652533"/>
    <w:rsid w:val="006538C0"/>
    <w:rsid w:val="00655967"/>
    <w:rsid w:val="0066084B"/>
    <w:rsid w:val="0066363A"/>
    <w:rsid w:val="00663DF7"/>
    <w:rsid w:val="00663EB9"/>
    <w:rsid w:val="00664561"/>
    <w:rsid w:val="00664D21"/>
    <w:rsid w:val="00665CD5"/>
    <w:rsid w:val="00671ACE"/>
    <w:rsid w:val="006727DC"/>
    <w:rsid w:val="006729BC"/>
    <w:rsid w:val="00673290"/>
    <w:rsid w:val="006759F3"/>
    <w:rsid w:val="0067779F"/>
    <w:rsid w:val="00681072"/>
    <w:rsid w:val="00681AC8"/>
    <w:rsid w:val="006820A1"/>
    <w:rsid w:val="00686BC5"/>
    <w:rsid w:val="00687D56"/>
    <w:rsid w:val="0069186A"/>
    <w:rsid w:val="00691EFF"/>
    <w:rsid w:val="006933A1"/>
    <w:rsid w:val="0069416E"/>
    <w:rsid w:val="00695BCD"/>
    <w:rsid w:val="00697616"/>
    <w:rsid w:val="006A0B35"/>
    <w:rsid w:val="006A0D12"/>
    <w:rsid w:val="006A2D9F"/>
    <w:rsid w:val="006A3F03"/>
    <w:rsid w:val="006A655D"/>
    <w:rsid w:val="006B177D"/>
    <w:rsid w:val="006B317A"/>
    <w:rsid w:val="006B43EC"/>
    <w:rsid w:val="006B46DE"/>
    <w:rsid w:val="006B571E"/>
    <w:rsid w:val="006B5C51"/>
    <w:rsid w:val="006C2BE3"/>
    <w:rsid w:val="006C3603"/>
    <w:rsid w:val="006C4580"/>
    <w:rsid w:val="006C4FE6"/>
    <w:rsid w:val="006C6479"/>
    <w:rsid w:val="006C77AA"/>
    <w:rsid w:val="006C78AF"/>
    <w:rsid w:val="006D1020"/>
    <w:rsid w:val="006D10C5"/>
    <w:rsid w:val="006D2E35"/>
    <w:rsid w:val="006D3B2D"/>
    <w:rsid w:val="006D3D05"/>
    <w:rsid w:val="006D45D7"/>
    <w:rsid w:val="006D7710"/>
    <w:rsid w:val="006E5280"/>
    <w:rsid w:val="006E5A37"/>
    <w:rsid w:val="006E7424"/>
    <w:rsid w:val="006E7B2E"/>
    <w:rsid w:val="006E7BEE"/>
    <w:rsid w:val="006F0D2E"/>
    <w:rsid w:val="006F1136"/>
    <w:rsid w:val="006F1E64"/>
    <w:rsid w:val="006F5717"/>
    <w:rsid w:val="0070032D"/>
    <w:rsid w:val="00701257"/>
    <w:rsid w:val="00701D68"/>
    <w:rsid w:val="007030B2"/>
    <w:rsid w:val="00703274"/>
    <w:rsid w:val="007034B6"/>
    <w:rsid w:val="007055B2"/>
    <w:rsid w:val="0070582F"/>
    <w:rsid w:val="00707A43"/>
    <w:rsid w:val="00710967"/>
    <w:rsid w:val="00710A77"/>
    <w:rsid w:val="00712BB5"/>
    <w:rsid w:val="00714132"/>
    <w:rsid w:val="00717C99"/>
    <w:rsid w:val="00717D05"/>
    <w:rsid w:val="00723855"/>
    <w:rsid w:val="00723AEC"/>
    <w:rsid w:val="00723E12"/>
    <w:rsid w:val="007247EE"/>
    <w:rsid w:val="00726DC6"/>
    <w:rsid w:val="0073026C"/>
    <w:rsid w:val="007321E1"/>
    <w:rsid w:val="00732ACE"/>
    <w:rsid w:val="00733197"/>
    <w:rsid w:val="0073484D"/>
    <w:rsid w:val="007348D6"/>
    <w:rsid w:val="007367E4"/>
    <w:rsid w:val="00740496"/>
    <w:rsid w:val="00740C5E"/>
    <w:rsid w:val="00742AFF"/>
    <w:rsid w:val="00743400"/>
    <w:rsid w:val="00743BBC"/>
    <w:rsid w:val="00746186"/>
    <w:rsid w:val="00747FD4"/>
    <w:rsid w:val="00750C45"/>
    <w:rsid w:val="00753FBB"/>
    <w:rsid w:val="00754545"/>
    <w:rsid w:val="00755618"/>
    <w:rsid w:val="00757C50"/>
    <w:rsid w:val="007610A5"/>
    <w:rsid w:val="00762ABA"/>
    <w:rsid w:val="00762C75"/>
    <w:rsid w:val="00763472"/>
    <w:rsid w:val="00763844"/>
    <w:rsid w:val="00766123"/>
    <w:rsid w:val="00766FC0"/>
    <w:rsid w:val="00767949"/>
    <w:rsid w:val="00772036"/>
    <w:rsid w:val="0077298E"/>
    <w:rsid w:val="00775B16"/>
    <w:rsid w:val="00780702"/>
    <w:rsid w:val="00783313"/>
    <w:rsid w:val="00783C33"/>
    <w:rsid w:val="00791271"/>
    <w:rsid w:val="0079401D"/>
    <w:rsid w:val="00797A73"/>
    <w:rsid w:val="007A1383"/>
    <w:rsid w:val="007A3037"/>
    <w:rsid w:val="007A3463"/>
    <w:rsid w:val="007A4020"/>
    <w:rsid w:val="007A4996"/>
    <w:rsid w:val="007A518B"/>
    <w:rsid w:val="007A5647"/>
    <w:rsid w:val="007A5830"/>
    <w:rsid w:val="007A68F3"/>
    <w:rsid w:val="007A70D8"/>
    <w:rsid w:val="007A71F3"/>
    <w:rsid w:val="007A7E54"/>
    <w:rsid w:val="007B0D1A"/>
    <w:rsid w:val="007B413A"/>
    <w:rsid w:val="007B4396"/>
    <w:rsid w:val="007B6027"/>
    <w:rsid w:val="007B6278"/>
    <w:rsid w:val="007B6859"/>
    <w:rsid w:val="007B6E75"/>
    <w:rsid w:val="007C0261"/>
    <w:rsid w:val="007C3DDB"/>
    <w:rsid w:val="007C47DE"/>
    <w:rsid w:val="007C6ED2"/>
    <w:rsid w:val="007C70E7"/>
    <w:rsid w:val="007D07E6"/>
    <w:rsid w:val="007D1C69"/>
    <w:rsid w:val="007D21A8"/>
    <w:rsid w:val="007D2312"/>
    <w:rsid w:val="007D2ABB"/>
    <w:rsid w:val="007D3DAF"/>
    <w:rsid w:val="007D7B3B"/>
    <w:rsid w:val="007E0F75"/>
    <w:rsid w:val="007E2E1D"/>
    <w:rsid w:val="007E4102"/>
    <w:rsid w:val="007E42D0"/>
    <w:rsid w:val="007E4F5F"/>
    <w:rsid w:val="007F3771"/>
    <w:rsid w:val="007F4495"/>
    <w:rsid w:val="007F51B9"/>
    <w:rsid w:val="007F6436"/>
    <w:rsid w:val="00801A35"/>
    <w:rsid w:val="00801AE7"/>
    <w:rsid w:val="00802787"/>
    <w:rsid w:val="0080290C"/>
    <w:rsid w:val="0080409B"/>
    <w:rsid w:val="00805898"/>
    <w:rsid w:val="00812158"/>
    <w:rsid w:val="0081266A"/>
    <w:rsid w:val="008129EA"/>
    <w:rsid w:val="0081416D"/>
    <w:rsid w:val="00814171"/>
    <w:rsid w:val="00814A3A"/>
    <w:rsid w:val="00815879"/>
    <w:rsid w:val="00815AAD"/>
    <w:rsid w:val="00816460"/>
    <w:rsid w:val="00816464"/>
    <w:rsid w:val="00817A20"/>
    <w:rsid w:val="00821B35"/>
    <w:rsid w:val="00822908"/>
    <w:rsid w:val="008235C9"/>
    <w:rsid w:val="008241EE"/>
    <w:rsid w:val="008258DB"/>
    <w:rsid w:val="008332CA"/>
    <w:rsid w:val="00837B13"/>
    <w:rsid w:val="00842025"/>
    <w:rsid w:val="0084349E"/>
    <w:rsid w:val="00843D05"/>
    <w:rsid w:val="00846BE8"/>
    <w:rsid w:val="00847A6F"/>
    <w:rsid w:val="00851214"/>
    <w:rsid w:val="0085257D"/>
    <w:rsid w:val="00855A78"/>
    <w:rsid w:val="00855EA9"/>
    <w:rsid w:val="00856A91"/>
    <w:rsid w:val="00857F2A"/>
    <w:rsid w:val="00860645"/>
    <w:rsid w:val="00862260"/>
    <w:rsid w:val="00862593"/>
    <w:rsid w:val="0086381E"/>
    <w:rsid w:val="008645EE"/>
    <w:rsid w:val="0086516D"/>
    <w:rsid w:val="00865841"/>
    <w:rsid w:val="008676AA"/>
    <w:rsid w:val="0087022B"/>
    <w:rsid w:val="008703B1"/>
    <w:rsid w:val="008705AD"/>
    <w:rsid w:val="00871DF1"/>
    <w:rsid w:val="0087583B"/>
    <w:rsid w:val="008804AA"/>
    <w:rsid w:val="00881000"/>
    <w:rsid w:val="0088229A"/>
    <w:rsid w:val="008836F6"/>
    <w:rsid w:val="008844FD"/>
    <w:rsid w:val="0088615F"/>
    <w:rsid w:val="008866F3"/>
    <w:rsid w:val="00886F1A"/>
    <w:rsid w:val="00892CFD"/>
    <w:rsid w:val="00895C67"/>
    <w:rsid w:val="00896377"/>
    <w:rsid w:val="00897927"/>
    <w:rsid w:val="00897BF6"/>
    <w:rsid w:val="008A1A27"/>
    <w:rsid w:val="008A1FE4"/>
    <w:rsid w:val="008A32AD"/>
    <w:rsid w:val="008A337D"/>
    <w:rsid w:val="008A3A84"/>
    <w:rsid w:val="008A3AE6"/>
    <w:rsid w:val="008A62B8"/>
    <w:rsid w:val="008A6F9B"/>
    <w:rsid w:val="008A709A"/>
    <w:rsid w:val="008A71C6"/>
    <w:rsid w:val="008A7B12"/>
    <w:rsid w:val="008B07A1"/>
    <w:rsid w:val="008B36DD"/>
    <w:rsid w:val="008B491F"/>
    <w:rsid w:val="008B54EE"/>
    <w:rsid w:val="008B76CE"/>
    <w:rsid w:val="008C1137"/>
    <w:rsid w:val="008C14AD"/>
    <w:rsid w:val="008C268F"/>
    <w:rsid w:val="008C5288"/>
    <w:rsid w:val="008C5F0C"/>
    <w:rsid w:val="008C6D79"/>
    <w:rsid w:val="008C755C"/>
    <w:rsid w:val="008C77E0"/>
    <w:rsid w:val="008D2752"/>
    <w:rsid w:val="008D2D50"/>
    <w:rsid w:val="008D3E03"/>
    <w:rsid w:val="008E0045"/>
    <w:rsid w:val="008E1461"/>
    <w:rsid w:val="008E1EED"/>
    <w:rsid w:val="008E2A9F"/>
    <w:rsid w:val="008E2B81"/>
    <w:rsid w:val="008E2FD9"/>
    <w:rsid w:val="008E7434"/>
    <w:rsid w:val="008F00FB"/>
    <w:rsid w:val="008F1CDD"/>
    <w:rsid w:val="008F4283"/>
    <w:rsid w:val="008F506D"/>
    <w:rsid w:val="008F708E"/>
    <w:rsid w:val="0090019C"/>
    <w:rsid w:val="00900890"/>
    <w:rsid w:val="00902221"/>
    <w:rsid w:val="00905072"/>
    <w:rsid w:val="009051D7"/>
    <w:rsid w:val="00913D86"/>
    <w:rsid w:val="0091539C"/>
    <w:rsid w:val="00915750"/>
    <w:rsid w:val="00915A44"/>
    <w:rsid w:val="00916B0A"/>
    <w:rsid w:val="0091707B"/>
    <w:rsid w:val="00921BFF"/>
    <w:rsid w:val="0092447E"/>
    <w:rsid w:val="00924733"/>
    <w:rsid w:val="009252A3"/>
    <w:rsid w:val="009279F5"/>
    <w:rsid w:val="009309BC"/>
    <w:rsid w:val="00932812"/>
    <w:rsid w:val="009353FD"/>
    <w:rsid w:val="00937573"/>
    <w:rsid w:val="0094181C"/>
    <w:rsid w:val="00941FC0"/>
    <w:rsid w:val="00943D8B"/>
    <w:rsid w:val="00944446"/>
    <w:rsid w:val="0094529B"/>
    <w:rsid w:val="00951131"/>
    <w:rsid w:val="00951448"/>
    <w:rsid w:val="009534AB"/>
    <w:rsid w:val="009543DA"/>
    <w:rsid w:val="00955F9C"/>
    <w:rsid w:val="0096067B"/>
    <w:rsid w:val="00961177"/>
    <w:rsid w:val="009624C8"/>
    <w:rsid w:val="0096265C"/>
    <w:rsid w:val="00963FA1"/>
    <w:rsid w:val="00965045"/>
    <w:rsid w:val="00966023"/>
    <w:rsid w:val="00967313"/>
    <w:rsid w:val="00967512"/>
    <w:rsid w:val="00967BDB"/>
    <w:rsid w:val="00970D07"/>
    <w:rsid w:val="00971BBF"/>
    <w:rsid w:val="00975AE8"/>
    <w:rsid w:val="0097771C"/>
    <w:rsid w:val="009779E0"/>
    <w:rsid w:val="00984296"/>
    <w:rsid w:val="00986A3E"/>
    <w:rsid w:val="00987106"/>
    <w:rsid w:val="00990C4D"/>
    <w:rsid w:val="00990D10"/>
    <w:rsid w:val="00992EEB"/>
    <w:rsid w:val="00994719"/>
    <w:rsid w:val="00995138"/>
    <w:rsid w:val="009959D2"/>
    <w:rsid w:val="00995F8F"/>
    <w:rsid w:val="009A12D3"/>
    <w:rsid w:val="009A1781"/>
    <w:rsid w:val="009A3A8E"/>
    <w:rsid w:val="009A4607"/>
    <w:rsid w:val="009A4D94"/>
    <w:rsid w:val="009A4DD9"/>
    <w:rsid w:val="009A549A"/>
    <w:rsid w:val="009A6033"/>
    <w:rsid w:val="009A766C"/>
    <w:rsid w:val="009A7DE2"/>
    <w:rsid w:val="009B13F8"/>
    <w:rsid w:val="009B6475"/>
    <w:rsid w:val="009B66D6"/>
    <w:rsid w:val="009B74CD"/>
    <w:rsid w:val="009C0BF3"/>
    <w:rsid w:val="009C3934"/>
    <w:rsid w:val="009C731A"/>
    <w:rsid w:val="009C7E2F"/>
    <w:rsid w:val="009D066F"/>
    <w:rsid w:val="009D06D6"/>
    <w:rsid w:val="009D0A7C"/>
    <w:rsid w:val="009D13CB"/>
    <w:rsid w:val="009D356A"/>
    <w:rsid w:val="009D4B51"/>
    <w:rsid w:val="009D678E"/>
    <w:rsid w:val="009E761F"/>
    <w:rsid w:val="009F6FA6"/>
    <w:rsid w:val="009F7A90"/>
    <w:rsid w:val="00A00B9F"/>
    <w:rsid w:val="00A03219"/>
    <w:rsid w:val="00A03AAD"/>
    <w:rsid w:val="00A04306"/>
    <w:rsid w:val="00A04B44"/>
    <w:rsid w:val="00A04B98"/>
    <w:rsid w:val="00A0520A"/>
    <w:rsid w:val="00A06365"/>
    <w:rsid w:val="00A12899"/>
    <w:rsid w:val="00A1445D"/>
    <w:rsid w:val="00A17518"/>
    <w:rsid w:val="00A17D87"/>
    <w:rsid w:val="00A20E39"/>
    <w:rsid w:val="00A21517"/>
    <w:rsid w:val="00A36BAD"/>
    <w:rsid w:val="00A36C6B"/>
    <w:rsid w:val="00A3747D"/>
    <w:rsid w:val="00A374C0"/>
    <w:rsid w:val="00A4136E"/>
    <w:rsid w:val="00A42BFC"/>
    <w:rsid w:val="00A436E5"/>
    <w:rsid w:val="00A46836"/>
    <w:rsid w:val="00A5060E"/>
    <w:rsid w:val="00A50D15"/>
    <w:rsid w:val="00A51639"/>
    <w:rsid w:val="00A522AB"/>
    <w:rsid w:val="00A54042"/>
    <w:rsid w:val="00A54C3E"/>
    <w:rsid w:val="00A5522B"/>
    <w:rsid w:val="00A55AE8"/>
    <w:rsid w:val="00A55E02"/>
    <w:rsid w:val="00A564BD"/>
    <w:rsid w:val="00A57AE6"/>
    <w:rsid w:val="00A62418"/>
    <w:rsid w:val="00A6443C"/>
    <w:rsid w:val="00A655E1"/>
    <w:rsid w:val="00A67513"/>
    <w:rsid w:val="00A7093B"/>
    <w:rsid w:val="00A7729C"/>
    <w:rsid w:val="00A81838"/>
    <w:rsid w:val="00A8268D"/>
    <w:rsid w:val="00A835DB"/>
    <w:rsid w:val="00A84D61"/>
    <w:rsid w:val="00A856A5"/>
    <w:rsid w:val="00A86434"/>
    <w:rsid w:val="00A867B2"/>
    <w:rsid w:val="00A90B2E"/>
    <w:rsid w:val="00A93816"/>
    <w:rsid w:val="00A95C18"/>
    <w:rsid w:val="00A971BB"/>
    <w:rsid w:val="00A97F24"/>
    <w:rsid w:val="00AA00E2"/>
    <w:rsid w:val="00AA1C45"/>
    <w:rsid w:val="00AA5241"/>
    <w:rsid w:val="00AA53AC"/>
    <w:rsid w:val="00AB2D85"/>
    <w:rsid w:val="00AB3BD7"/>
    <w:rsid w:val="00AB587F"/>
    <w:rsid w:val="00AB5936"/>
    <w:rsid w:val="00AB6354"/>
    <w:rsid w:val="00AB7224"/>
    <w:rsid w:val="00AC1BAA"/>
    <w:rsid w:val="00AC3FA0"/>
    <w:rsid w:val="00AC4730"/>
    <w:rsid w:val="00AC6284"/>
    <w:rsid w:val="00AD478A"/>
    <w:rsid w:val="00AD6503"/>
    <w:rsid w:val="00AD6C9F"/>
    <w:rsid w:val="00AD78A4"/>
    <w:rsid w:val="00AE0380"/>
    <w:rsid w:val="00AE1800"/>
    <w:rsid w:val="00AE2155"/>
    <w:rsid w:val="00AE3FA7"/>
    <w:rsid w:val="00AE6335"/>
    <w:rsid w:val="00AE64C9"/>
    <w:rsid w:val="00AE749A"/>
    <w:rsid w:val="00AF1319"/>
    <w:rsid w:val="00AF2506"/>
    <w:rsid w:val="00AF2E23"/>
    <w:rsid w:val="00AF51EF"/>
    <w:rsid w:val="00AF69E7"/>
    <w:rsid w:val="00B00CE0"/>
    <w:rsid w:val="00B0121A"/>
    <w:rsid w:val="00B0148B"/>
    <w:rsid w:val="00B04E45"/>
    <w:rsid w:val="00B04F47"/>
    <w:rsid w:val="00B0573E"/>
    <w:rsid w:val="00B1030D"/>
    <w:rsid w:val="00B10D6B"/>
    <w:rsid w:val="00B11FD6"/>
    <w:rsid w:val="00B138CB"/>
    <w:rsid w:val="00B17B07"/>
    <w:rsid w:val="00B215B2"/>
    <w:rsid w:val="00B21ECC"/>
    <w:rsid w:val="00B26F4C"/>
    <w:rsid w:val="00B31CD3"/>
    <w:rsid w:val="00B337CE"/>
    <w:rsid w:val="00B3586E"/>
    <w:rsid w:val="00B377BB"/>
    <w:rsid w:val="00B37CC1"/>
    <w:rsid w:val="00B40A79"/>
    <w:rsid w:val="00B41419"/>
    <w:rsid w:val="00B41FEC"/>
    <w:rsid w:val="00B457F7"/>
    <w:rsid w:val="00B4696B"/>
    <w:rsid w:val="00B47F1E"/>
    <w:rsid w:val="00B52A5C"/>
    <w:rsid w:val="00B53516"/>
    <w:rsid w:val="00B551F2"/>
    <w:rsid w:val="00B563AC"/>
    <w:rsid w:val="00B56B50"/>
    <w:rsid w:val="00B60BDA"/>
    <w:rsid w:val="00B621F2"/>
    <w:rsid w:val="00B62C5E"/>
    <w:rsid w:val="00B62E2D"/>
    <w:rsid w:val="00B62F23"/>
    <w:rsid w:val="00B637E2"/>
    <w:rsid w:val="00B6440D"/>
    <w:rsid w:val="00B6656E"/>
    <w:rsid w:val="00B6683C"/>
    <w:rsid w:val="00B719D4"/>
    <w:rsid w:val="00B72AE4"/>
    <w:rsid w:val="00B72E57"/>
    <w:rsid w:val="00B741F9"/>
    <w:rsid w:val="00B74D6C"/>
    <w:rsid w:val="00B76474"/>
    <w:rsid w:val="00B77A1C"/>
    <w:rsid w:val="00B81819"/>
    <w:rsid w:val="00B8286D"/>
    <w:rsid w:val="00B83184"/>
    <w:rsid w:val="00B834C1"/>
    <w:rsid w:val="00B867AF"/>
    <w:rsid w:val="00B901D3"/>
    <w:rsid w:val="00B90ACF"/>
    <w:rsid w:val="00B912C5"/>
    <w:rsid w:val="00B9159A"/>
    <w:rsid w:val="00B91AF2"/>
    <w:rsid w:val="00B926C4"/>
    <w:rsid w:val="00B96B0F"/>
    <w:rsid w:val="00B9714E"/>
    <w:rsid w:val="00B97F8D"/>
    <w:rsid w:val="00BA0E47"/>
    <w:rsid w:val="00BA6616"/>
    <w:rsid w:val="00BB0E98"/>
    <w:rsid w:val="00BB1C9D"/>
    <w:rsid w:val="00BB2E8F"/>
    <w:rsid w:val="00BB3450"/>
    <w:rsid w:val="00BB4924"/>
    <w:rsid w:val="00BB5085"/>
    <w:rsid w:val="00BC0472"/>
    <w:rsid w:val="00BC0F3A"/>
    <w:rsid w:val="00BC4F2F"/>
    <w:rsid w:val="00BD0684"/>
    <w:rsid w:val="00BD0717"/>
    <w:rsid w:val="00BD1A5C"/>
    <w:rsid w:val="00BD329F"/>
    <w:rsid w:val="00BD4AD7"/>
    <w:rsid w:val="00BD5ACF"/>
    <w:rsid w:val="00BE16F6"/>
    <w:rsid w:val="00BE2328"/>
    <w:rsid w:val="00BE494B"/>
    <w:rsid w:val="00BE4AD7"/>
    <w:rsid w:val="00BE527F"/>
    <w:rsid w:val="00BE5349"/>
    <w:rsid w:val="00BE5C92"/>
    <w:rsid w:val="00BE62B1"/>
    <w:rsid w:val="00BF3233"/>
    <w:rsid w:val="00BF3478"/>
    <w:rsid w:val="00BF3AA8"/>
    <w:rsid w:val="00BF479F"/>
    <w:rsid w:val="00C003D3"/>
    <w:rsid w:val="00C00907"/>
    <w:rsid w:val="00C01BDB"/>
    <w:rsid w:val="00C01D54"/>
    <w:rsid w:val="00C01D8A"/>
    <w:rsid w:val="00C01DA1"/>
    <w:rsid w:val="00C0348C"/>
    <w:rsid w:val="00C04071"/>
    <w:rsid w:val="00C04F9B"/>
    <w:rsid w:val="00C06E15"/>
    <w:rsid w:val="00C07C4C"/>
    <w:rsid w:val="00C1016C"/>
    <w:rsid w:val="00C1749D"/>
    <w:rsid w:val="00C20919"/>
    <w:rsid w:val="00C22A3B"/>
    <w:rsid w:val="00C23278"/>
    <w:rsid w:val="00C23FF9"/>
    <w:rsid w:val="00C26278"/>
    <w:rsid w:val="00C329B7"/>
    <w:rsid w:val="00C33C34"/>
    <w:rsid w:val="00C342F3"/>
    <w:rsid w:val="00C35B92"/>
    <w:rsid w:val="00C35D88"/>
    <w:rsid w:val="00C40A15"/>
    <w:rsid w:val="00C40A7D"/>
    <w:rsid w:val="00C42B14"/>
    <w:rsid w:val="00C434C0"/>
    <w:rsid w:val="00C469F4"/>
    <w:rsid w:val="00C51EAB"/>
    <w:rsid w:val="00C53671"/>
    <w:rsid w:val="00C55276"/>
    <w:rsid w:val="00C56144"/>
    <w:rsid w:val="00C57A20"/>
    <w:rsid w:val="00C61D01"/>
    <w:rsid w:val="00C62555"/>
    <w:rsid w:val="00C62CDE"/>
    <w:rsid w:val="00C638D9"/>
    <w:rsid w:val="00C663CE"/>
    <w:rsid w:val="00C66FC3"/>
    <w:rsid w:val="00C67380"/>
    <w:rsid w:val="00C679B0"/>
    <w:rsid w:val="00C70292"/>
    <w:rsid w:val="00C70A62"/>
    <w:rsid w:val="00C71194"/>
    <w:rsid w:val="00C7139E"/>
    <w:rsid w:val="00C71708"/>
    <w:rsid w:val="00C717B3"/>
    <w:rsid w:val="00C7474E"/>
    <w:rsid w:val="00C74E30"/>
    <w:rsid w:val="00C75B19"/>
    <w:rsid w:val="00C82CC4"/>
    <w:rsid w:val="00C82E29"/>
    <w:rsid w:val="00C832BC"/>
    <w:rsid w:val="00C8366E"/>
    <w:rsid w:val="00C84A6C"/>
    <w:rsid w:val="00C84FAB"/>
    <w:rsid w:val="00C869FA"/>
    <w:rsid w:val="00C90955"/>
    <w:rsid w:val="00C912BE"/>
    <w:rsid w:val="00C936D4"/>
    <w:rsid w:val="00C952CC"/>
    <w:rsid w:val="00CA1C4D"/>
    <w:rsid w:val="00CA41AE"/>
    <w:rsid w:val="00CA49CA"/>
    <w:rsid w:val="00CA5995"/>
    <w:rsid w:val="00CA63E6"/>
    <w:rsid w:val="00CA64F2"/>
    <w:rsid w:val="00CA6CF3"/>
    <w:rsid w:val="00CA731C"/>
    <w:rsid w:val="00CB1E6E"/>
    <w:rsid w:val="00CB2C9C"/>
    <w:rsid w:val="00CB3387"/>
    <w:rsid w:val="00CC145F"/>
    <w:rsid w:val="00CC1D6A"/>
    <w:rsid w:val="00CC694C"/>
    <w:rsid w:val="00CC782E"/>
    <w:rsid w:val="00CD5BA7"/>
    <w:rsid w:val="00CE0EF9"/>
    <w:rsid w:val="00CE431E"/>
    <w:rsid w:val="00CF06BC"/>
    <w:rsid w:val="00CF1094"/>
    <w:rsid w:val="00CF19ED"/>
    <w:rsid w:val="00CF2250"/>
    <w:rsid w:val="00CF398A"/>
    <w:rsid w:val="00CF48BB"/>
    <w:rsid w:val="00CF4FAA"/>
    <w:rsid w:val="00CF6D88"/>
    <w:rsid w:val="00D002EC"/>
    <w:rsid w:val="00D0045A"/>
    <w:rsid w:val="00D0108C"/>
    <w:rsid w:val="00D033F8"/>
    <w:rsid w:val="00D04A36"/>
    <w:rsid w:val="00D04D50"/>
    <w:rsid w:val="00D11A48"/>
    <w:rsid w:val="00D12EF8"/>
    <w:rsid w:val="00D14FDC"/>
    <w:rsid w:val="00D15A5B"/>
    <w:rsid w:val="00D17469"/>
    <w:rsid w:val="00D227AD"/>
    <w:rsid w:val="00D232AA"/>
    <w:rsid w:val="00D233F9"/>
    <w:rsid w:val="00D23E25"/>
    <w:rsid w:val="00D27D61"/>
    <w:rsid w:val="00D30247"/>
    <w:rsid w:val="00D30F38"/>
    <w:rsid w:val="00D31F40"/>
    <w:rsid w:val="00D32D3D"/>
    <w:rsid w:val="00D3314C"/>
    <w:rsid w:val="00D33F7C"/>
    <w:rsid w:val="00D342DD"/>
    <w:rsid w:val="00D42756"/>
    <w:rsid w:val="00D46F23"/>
    <w:rsid w:val="00D47297"/>
    <w:rsid w:val="00D47904"/>
    <w:rsid w:val="00D47DB2"/>
    <w:rsid w:val="00D50E3A"/>
    <w:rsid w:val="00D5250B"/>
    <w:rsid w:val="00D535BD"/>
    <w:rsid w:val="00D546E6"/>
    <w:rsid w:val="00D57BE7"/>
    <w:rsid w:val="00D60CAB"/>
    <w:rsid w:val="00D637D9"/>
    <w:rsid w:val="00D64B7A"/>
    <w:rsid w:val="00D65258"/>
    <w:rsid w:val="00D66AA7"/>
    <w:rsid w:val="00D66CC0"/>
    <w:rsid w:val="00D67288"/>
    <w:rsid w:val="00D67886"/>
    <w:rsid w:val="00D730C2"/>
    <w:rsid w:val="00D7313F"/>
    <w:rsid w:val="00D74A2B"/>
    <w:rsid w:val="00D74AF7"/>
    <w:rsid w:val="00D75551"/>
    <w:rsid w:val="00D76D12"/>
    <w:rsid w:val="00D81F58"/>
    <w:rsid w:val="00D8223C"/>
    <w:rsid w:val="00D85AD9"/>
    <w:rsid w:val="00D939D8"/>
    <w:rsid w:val="00D93A1C"/>
    <w:rsid w:val="00D954F1"/>
    <w:rsid w:val="00D96E64"/>
    <w:rsid w:val="00D97268"/>
    <w:rsid w:val="00D9787C"/>
    <w:rsid w:val="00DA0505"/>
    <w:rsid w:val="00DA2381"/>
    <w:rsid w:val="00DA69F8"/>
    <w:rsid w:val="00DB07B5"/>
    <w:rsid w:val="00DB0880"/>
    <w:rsid w:val="00DB1109"/>
    <w:rsid w:val="00DB163B"/>
    <w:rsid w:val="00DB16D5"/>
    <w:rsid w:val="00DB16E4"/>
    <w:rsid w:val="00DB185E"/>
    <w:rsid w:val="00DB19AF"/>
    <w:rsid w:val="00DB1CD7"/>
    <w:rsid w:val="00DB2710"/>
    <w:rsid w:val="00DB4D87"/>
    <w:rsid w:val="00DB5B2A"/>
    <w:rsid w:val="00DB5E4F"/>
    <w:rsid w:val="00DB784D"/>
    <w:rsid w:val="00DC02D1"/>
    <w:rsid w:val="00DC03C4"/>
    <w:rsid w:val="00DC0C6C"/>
    <w:rsid w:val="00DC2A36"/>
    <w:rsid w:val="00DC4F20"/>
    <w:rsid w:val="00DD01B8"/>
    <w:rsid w:val="00DD0CFD"/>
    <w:rsid w:val="00DD2344"/>
    <w:rsid w:val="00DD278D"/>
    <w:rsid w:val="00DD3CE0"/>
    <w:rsid w:val="00DD41A2"/>
    <w:rsid w:val="00DD45CB"/>
    <w:rsid w:val="00DD49EB"/>
    <w:rsid w:val="00DD59E8"/>
    <w:rsid w:val="00DE1615"/>
    <w:rsid w:val="00DE605D"/>
    <w:rsid w:val="00DE699C"/>
    <w:rsid w:val="00DE781B"/>
    <w:rsid w:val="00DF092D"/>
    <w:rsid w:val="00DF6768"/>
    <w:rsid w:val="00DF7158"/>
    <w:rsid w:val="00E006D5"/>
    <w:rsid w:val="00E00B63"/>
    <w:rsid w:val="00E00F0C"/>
    <w:rsid w:val="00E010BD"/>
    <w:rsid w:val="00E02556"/>
    <w:rsid w:val="00E03476"/>
    <w:rsid w:val="00E06AE8"/>
    <w:rsid w:val="00E06F14"/>
    <w:rsid w:val="00E1073A"/>
    <w:rsid w:val="00E11B7B"/>
    <w:rsid w:val="00E1332C"/>
    <w:rsid w:val="00E16468"/>
    <w:rsid w:val="00E178FF"/>
    <w:rsid w:val="00E179DF"/>
    <w:rsid w:val="00E201FE"/>
    <w:rsid w:val="00E2194A"/>
    <w:rsid w:val="00E22E8D"/>
    <w:rsid w:val="00E23E7E"/>
    <w:rsid w:val="00E24AC1"/>
    <w:rsid w:val="00E26A27"/>
    <w:rsid w:val="00E2711E"/>
    <w:rsid w:val="00E3027C"/>
    <w:rsid w:val="00E3031E"/>
    <w:rsid w:val="00E32F51"/>
    <w:rsid w:val="00E33A3C"/>
    <w:rsid w:val="00E33C39"/>
    <w:rsid w:val="00E33D01"/>
    <w:rsid w:val="00E33E0E"/>
    <w:rsid w:val="00E360A6"/>
    <w:rsid w:val="00E40156"/>
    <w:rsid w:val="00E45CB2"/>
    <w:rsid w:val="00E51277"/>
    <w:rsid w:val="00E52675"/>
    <w:rsid w:val="00E53DD6"/>
    <w:rsid w:val="00E53F01"/>
    <w:rsid w:val="00E54E4D"/>
    <w:rsid w:val="00E563AF"/>
    <w:rsid w:val="00E60129"/>
    <w:rsid w:val="00E61FA9"/>
    <w:rsid w:val="00E64410"/>
    <w:rsid w:val="00E64602"/>
    <w:rsid w:val="00E64DA5"/>
    <w:rsid w:val="00E661F9"/>
    <w:rsid w:val="00E66562"/>
    <w:rsid w:val="00E67577"/>
    <w:rsid w:val="00E70CEB"/>
    <w:rsid w:val="00E71AED"/>
    <w:rsid w:val="00E7227C"/>
    <w:rsid w:val="00E74454"/>
    <w:rsid w:val="00E7472A"/>
    <w:rsid w:val="00E74BF4"/>
    <w:rsid w:val="00E779C5"/>
    <w:rsid w:val="00E813EC"/>
    <w:rsid w:val="00E824F2"/>
    <w:rsid w:val="00E85FC9"/>
    <w:rsid w:val="00E86009"/>
    <w:rsid w:val="00E86E15"/>
    <w:rsid w:val="00E879FB"/>
    <w:rsid w:val="00E87F84"/>
    <w:rsid w:val="00E9176E"/>
    <w:rsid w:val="00E9293D"/>
    <w:rsid w:val="00E95B8A"/>
    <w:rsid w:val="00E979AD"/>
    <w:rsid w:val="00EA0787"/>
    <w:rsid w:val="00EA3440"/>
    <w:rsid w:val="00EA44D5"/>
    <w:rsid w:val="00EA595D"/>
    <w:rsid w:val="00EA59E1"/>
    <w:rsid w:val="00EA6D95"/>
    <w:rsid w:val="00EA715E"/>
    <w:rsid w:val="00EA719B"/>
    <w:rsid w:val="00EB0054"/>
    <w:rsid w:val="00EB45D0"/>
    <w:rsid w:val="00EB4B58"/>
    <w:rsid w:val="00EB5EC6"/>
    <w:rsid w:val="00EB6D40"/>
    <w:rsid w:val="00EC2BBE"/>
    <w:rsid w:val="00EC3209"/>
    <w:rsid w:val="00EC4407"/>
    <w:rsid w:val="00EC6A7E"/>
    <w:rsid w:val="00ED0BA1"/>
    <w:rsid w:val="00ED2909"/>
    <w:rsid w:val="00ED423E"/>
    <w:rsid w:val="00EE0464"/>
    <w:rsid w:val="00EE3570"/>
    <w:rsid w:val="00EE39E7"/>
    <w:rsid w:val="00EE61CA"/>
    <w:rsid w:val="00EE7F82"/>
    <w:rsid w:val="00EF0366"/>
    <w:rsid w:val="00EF26B8"/>
    <w:rsid w:val="00EF4DF9"/>
    <w:rsid w:val="00EF5E63"/>
    <w:rsid w:val="00EF6D09"/>
    <w:rsid w:val="00EF6F43"/>
    <w:rsid w:val="00EF7A35"/>
    <w:rsid w:val="00F0079E"/>
    <w:rsid w:val="00F007A3"/>
    <w:rsid w:val="00F02EFA"/>
    <w:rsid w:val="00F035B3"/>
    <w:rsid w:val="00F035C4"/>
    <w:rsid w:val="00F04BB5"/>
    <w:rsid w:val="00F0663C"/>
    <w:rsid w:val="00F07161"/>
    <w:rsid w:val="00F07282"/>
    <w:rsid w:val="00F07936"/>
    <w:rsid w:val="00F10CF3"/>
    <w:rsid w:val="00F12D84"/>
    <w:rsid w:val="00F15152"/>
    <w:rsid w:val="00F15C47"/>
    <w:rsid w:val="00F16BFB"/>
    <w:rsid w:val="00F20360"/>
    <w:rsid w:val="00F21099"/>
    <w:rsid w:val="00F22C23"/>
    <w:rsid w:val="00F22DA2"/>
    <w:rsid w:val="00F24B87"/>
    <w:rsid w:val="00F2521E"/>
    <w:rsid w:val="00F25AC0"/>
    <w:rsid w:val="00F26DC2"/>
    <w:rsid w:val="00F3009C"/>
    <w:rsid w:val="00F33478"/>
    <w:rsid w:val="00F342E1"/>
    <w:rsid w:val="00F356E3"/>
    <w:rsid w:val="00F35FE5"/>
    <w:rsid w:val="00F36232"/>
    <w:rsid w:val="00F36D1F"/>
    <w:rsid w:val="00F37841"/>
    <w:rsid w:val="00F41984"/>
    <w:rsid w:val="00F42D4A"/>
    <w:rsid w:val="00F44666"/>
    <w:rsid w:val="00F44B40"/>
    <w:rsid w:val="00F53323"/>
    <w:rsid w:val="00F55C1A"/>
    <w:rsid w:val="00F57753"/>
    <w:rsid w:val="00F6115D"/>
    <w:rsid w:val="00F612AF"/>
    <w:rsid w:val="00F63AB6"/>
    <w:rsid w:val="00F64285"/>
    <w:rsid w:val="00F648C8"/>
    <w:rsid w:val="00F64BF2"/>
    <w:rsid w:val="00F652FB"/>
    <w:rsid w:val="00F66CA4"/>
    <w:rsid w:val="00F7078C"/>
    <w:rsid w:val="00F744CE"/>
    <w:rsid w:val="00F759C6"/>
    <w:rsid w:val="00F77449"/>
    <w:rsid w:val="00F7763B"/>
    <w:rsid w:val="00F815D0"/>
    <w:rsid w:val="00F824AA"/>
    <w:rsid w:val="00F85C68"/>
    <w:rsid w:val="00F86C2C"/>
    <w:rsid w:val="00F941BF"/>
    <w:rsid w:val="00F94952"/>
    <w:rsid w:val="00F9518F"/>
    <w:rsid w:val="00F972A0"/>
    <w:rsid w:val="00F9743D"/>
    <w:rsid w:val="00FA0075"/>
    <w:rsid w:val="00FA301E"/>
    <w:rsid w:val="00FA3230"/>
    <w:rsid w:val="00FA3593"/>
    <w:rsid w:val="00FA54FA"/>
    <w:rsid w:val="00FA57A8"/>
    <w:rsid w:val="00FA7088"/>
    <w:rsid w:val="00FA7124"/>
    <w:rsid w:val="00FB1817"/>
    <w:rsid w:val="00FB1E24"/>
    <w:rsid w:val="00FB3E44"/>
    <w:rsid w:val="00FB3F06"/>
    <w:rsid w:val="00FB429E"/>
    <w:rsid w:val="00FB7100"/>
    <w:rsid w:val="00FC00CE"/>
    <w:rsid w:val="00FC06F4"/>
    <w:rsid w:val="00FC1AC0"/>
    <w:rsid w:val="00FC2F5C"/>
    <w:rsid w:val="00FC35C7"/>
    <w:rsid w:val="00FC3CED"/>
    <w:rsid w:val="00FC3F76"/>
    <w:rsid w:val="00FC75B8"/>
    <w:rsid w:val="00FD00F3"/>
    <w:rsid w:val="00FD0C06"/>
    <w:rsid w:val="00FD3F5D"/>
    <w:rsid w:val="00FD51E5"/>
    <w:rsid w:val="00FD7DF2"/>
    <w:rsid w:val="00FE1530"/>
    <w:rsid w:val="00FE220A"/>
    <w:rsid w:val="00FE47CA"/>
    <w:rsid w:val="00FE48AF"/>
    <w:rsid w:val="00FE4D99"/>
    <w:rsid w:val="00FF1782"/>
    <w:rsid w:val="00FF58BA"/>
    <w:rsid w:val="00FF6C36"/>
    <w:rsid w:val="04880C4A"/>
    <w:rsid w:val="093C5568"/>
    <w:rsid w:val="0B5C3A94"/>
    <w:rsid w:val="14206EDE"/>
    <w:rsid w:val="16D51E4F"/>
    <w:rsid w:val="1C077DEE"/>
    <w:rsid w:val="1FE365B9"/>
    <w:rsid w:val="24B06F90"/>
    <w:rsid w:val="2B007C91"/>
    <w:rsid w:val="2B1E4996"/>
    <w:rsid w:val="2C027848"/>
    <w:rsid w:val="2EB35068"/>
    <w:rsid w:val="2FA367BB"/>
    <w:rsid w:val="39CD2F0B"/>
    <w:rsid w:val="3B0A67A2"/>
    <w:rsid w:val="441A19D9"/>
    <w:rsid w:val="47710D36"/>
    <w:rsid w:val="4843041D"/>
    <w:rsid w:val="497D167A"/>
    <w:rsid w:val="54734DB5"/>
    <w:rsid w:val="55F316B5"/>
    <w:rsid w:val="61992CF4"/>
    <w:rsid w:val="75FE7181"/>
    <w:rsid w:val="79BD6B14"/>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20221B7B-F061-004E-81A4-311D4BAA0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uiPriority="0"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uiPriority="0"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0"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4586"/>
    <w:rPr>
      <w:rFonts w:eastAsia="Times New Roman"/>
      <w:sz w:val="28"/>
      <w:szCs w:val="24"/>
    </w:rPr>
  </w:style>
  <w:style w:type="paragraph" w:styleId="1">
    <w:name w:val="heading 1"/>
    <w:basedOn w:val="a"/>
    <w:next w:val="a"/>
    <w:link w:val="10"/>
    <w:uiPriority w:val="9"/>
    <w:qFormat/>
    <w:pPr>
      <w:spacing w:before="100" w:beforeAutospacing="1" w:after="100" w:afterAutospacing="1"/>
      <w:outlineLvl w:val="0"/>
    </w:pPr>
    <w:rPr>
      <w:b/>
      <w:bCs/>
      <w:kern w:val="36"/>
      <w:sz w:val="48"/>
      <w:szCs w:val="48"/>
    </w:rPr>
  </w:style>
  <w:style w:type="paragraph" w:styleId="2">
    <w:name w:val="heading 2"/>
    <w:basedOn w:val="a"/>
    <w:next w:val="a"/>
    <w:link w:val="20"/>
    <w:qFormat/>
    <w:pPr>
      <w:spacing w:before="100" w:beforeAutospacing="1" w:after="100" w:afterAutospacing="1"/>
      <w:outlineLvl w:val="1"/>
    </w:pPr>
    <w:rPr>
      <w:rFonts w:ascii="SimSun" w:eastAsia="SimSun" w:hAnsi="SimSun" w:hint="eastAsia"/>
      <w:b/>
      <w:bCs/>
      <w:sz w:val="36"/>
      <w:szCs w:val="36"/>
      <w:lang w:val="en-US" w:eastAsia="zh-CN"/>
    </w:rPr>
  </w:style>
  <w:style w:type="paragraph" w:styleId="3">
    <w:name w:val="heading 3"/>
    <w:basedOn w:val="a"/>
    <w:next w:val="a"/>
    <w:link w:val="30"/>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rFonts w:ascii="Tahoma" w:hAnsi="Tahoma" w:cs="Tahoma"/>
      <w:sz w:val="16"/>
      <w:szCs w:val="16"/>
    </w:rPr>
  </w:style>
  <w:style w:type="paragraph" w:styleId="a5">
    <w:name w:val="Body Text"/>
    <w:basedOn w:val="a"/>
    <w:link w:val="a6"/>
    <w:uiPriority w:val="1"/>
    <w:qFormat/>
    <w:pPr>
      <w:ind w:left="102"/>
      <w:jc w:val="both"/>
    </w:pPr>
  </w:style>
  <w:style w:type="paragraph" w:styleId="a7">
    <w:name w:val="footer"/>
    <w:basedOn w:val="a"/>
    <w:link w:val="a8"/>
    <w:qFormat/>
    <w:pPr>
      <w:tabs>
        <w:tab w:val="center" w:pos="4153"/>
        <w:tab w:val="right" w:pos="8306"/>
      </w:tabs>
      <w:snapToGrid w:val="0"/>
    </w:pPr>
    <w:rPr>
      <w:sz w:val="18"/>
      <w:szCs w:val="18"/>
    </w:rPr>
  </w:style>
  <w:style w:type="paragraph" w:styleId="a9">
    <w:name w:val="header"/>
    <w:basedOn w:val="a"/>
    <w:link w:val="aa"/>
    <w:qFormat/>
    <w:pPr>
      <w:tabs>
        <w:tab w:val="center" w:pos="4677"/>
        <w:tab w:val="right" w:pos="9355"/>
      </w:tabs>
    </w:pPr>
  </w:style>
  <w:style w:type="paragraph" w:styleId="HTML">
    <w:name w:val="HTML Preformatted"/>
    <w:link w:val="HTML0"/>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eastAsia="Times New Roman" w:hAnsi="SimSun" w:hint="eastAsia"/>
      <w:sz w:val="24"/>
      <w:szCs w:val="24"/>
      <w:lang w:val="en-US" w:eastAsia="zh-CN"/>
    </w:rPr>
  </w:style>
  <w:style w:type="paragraph" w:styleId="ab">
    <w:name w:val="Normal (Web)"/>
    <w:basedOn w:val="a"/>
    <w:uiPriority w:val="99"/>
    <w:qFormat/>
    <w:pPr>
      <w:spacing w:before="100" w:beforeAutospacing="1" w:after="100" w:afterAutospacing="1"/>
    </w:pPr>
  </w:style>
  <w:style w:type="character" w:styleId="ac">
    <w:name w:val="Emphasis"/>
    <w:uiPriority w:val="20"/>
    <w:qFormat/>
    <w:rPr>
      <w:i/>
      <w:iCs/>
    </w:rPr>
  </w:style>
  <w:style w:type="character" w:styleId="ad">
    <w:name w:val="FollowedHyperlink"/>
    <w:qFormat/>
    <w:rPr>
      <w:color w:val="800080"/>
      <w:u w:val="single"/>
    </w:rPr>
  </w:style>
  <w:style w:type="character" w:styleId="ae">
    <w:name w:val="Hyperlink"/>
    <w:basedOn w:val="a0"/>
    <w:uiPriority w:val="99"/>
    <w:qFormat/>
    <w:rPr>
      <w:color w:val="0000FF"/>
      <w:u w:val="single"/>
    </w:rPr>
  </w:style>
  <w:style w:type="character" w:styleId="af">
    <w:name w:val="Strong"/>
    <w:uiPriority w:val="22"/>
    <w:qFormat/>
    <w:rPr>
      <w:b/>
      <w:bCs/>
    </w:rPr>
  </w:style>
  <w:style w:type="table" w:styleId="af0">
    <w:name w:val="Table Grid"/>
    <w:basedOn w:val="a1"/>
    <w:uiPriority w:val="39"/>
    <w:qFormat/>
    <w:pPr>
      <w:widowControl w:val="0"/>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qFormat/>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qFormat/>
    <w:rPr>
      <w:rFonts w:ascii="SimSun" w:eastAsia="SimSun" w:hAnsi="SimSun" w:cs="Times New Roman"/>
      <w:b/>
      <w:bCs/>
      <w:sz w:val="36"/>
      <w:szCs w:val="36"/>
      <w:lang w:val="en-US" w:eastAsia="zh-CN"/>
    </w:rPr>
  </w:style>
  <w:style w:type="character" w:customStyle="1" w:styleId="30">
    <w:name w:val="Заголовок 3 Знак"/>
    <w:basedOn w:val="a0"/>
    <w:link w:val="3"/>
    <w:qFormat/>
    <w:rPr>
      <w:rFonts w:ascii="Times New Roman" w:eastAsia="Times New Roman" w:hAnsi="Times New Roman" w:cs="Calibri"/>
      <w:b/>
      <w:bCs/>
      <w:sz w:val="32"/>
      <w:szCs w:val="32"/>
    </w:rPr>
  </w:style>
  <w:style w:type="character" w:customStyle="1" w:styleId="hps">
    <w:name w:val="hps"/>
    <w:uiPriority w:val="99"/>
    <w:qFormat/>
    <w:rPr>
      <w:rFonts w:cs="Times New Roman"/>
    </w:rPr>
  </w:style>
  <w:style w:type="character" w:customStyle="1" w:styleId="hl">
    <w:name w:val="hl"/>
    <w:qFormat/>
  </w:style>
  <w:style w:type="character" w:customStyle="1" w:styleId="highlight">
    <w:name w:val="highlight"/>
    <w:qFormat/>
  </w:style>
  <w:style w:type="character" w:customStyle="1" w:styleId="jrnl">
    <w:name w:val="jrnl"/>
    <w:qFormat/>
  </w:style>
  <w:style w:type="character" w:customStyle="1" w:styleId="apple-converted-space">
    <w:name w:val="apple-converted-space"/>
    <w:qFormat/>
  </w:style>
  <w:style w:type="character" w:customStyle="1" w:styleId="a6">
    <w:name w:val="Основной текст Знак"/>
    <w:basedOn w:val="a0"/>
    <w:link w:val="a5"/>
    <w:uiPriority w:val="1"/>
    <w:rPr>
      <w:rFonts w:ascii="Times New Roman" w:eastAsia="Times New Roman" w:hAnsi="Times New Roman" w:cs="Calibri"/>
      <w:sz w:val="28"/>
    </w:rPr>
  </w:style>
  <w:style w:type="character" w:customStyle="1" w:styleId="a8">
    <w:name w:val="Нижний колонтитул Знак"/>
    <w:basedOn w:val="a0"/>
    <w:link w:val="a7"/>
    <w:rPr>
      <w:rFonts w:ascii="Times New Roman" w:eastAsia="Times New Roman" w:hAnsi="Times New Roman" w:cs="Calibri"/>
      <w:sz w:val="18"/>
      <w:szCs w:val="18"/>
    </w:rPr>
  </w:style>
  <w:style w:type="character" w:customStyle="1" w:styleId="HTML0">
    <w:name w:val="Стандартный HTML Знак"/>
    <w:basedOn w:val="a0"/>
    <w:link w:val="HTML"/>
    <w:qFormat/>
    <w:rPr>
      <w:rFonts w:ascii="SimSun" w:eastAsia="Times New Roman" w:hAnsi="SimSun" w:cs="Times New Roman"/>
      <w:sz w:val="24"/>
      <w:szCs w:val="24"/>
      <w:lang w:val="en-US" w:eastAsia="zh-CN"/>
    </w:rPr>
  </w:style>
  <w:style w:type="character" w:customStyle="1" w:styleId="aa">
    <w:name w:val="Верхний колонтитул Знак"/>
    <w:basedOn w:val="a0"/>
    <w:link w:val="a9"/>
    <w:qFormat/>
    <w:rPr>
      <w:rFonts w:ascii="Times New Roman" w:eastAsia="Times New Roman" w:hAnsi="Times New Roman" w:cs="Calibri"/>
    </w:rPr>
  </w:style>
  <w:style w:type="paragraph" w:customStyle="1" w:styleId="desc">
    <w:name w:val="desc"/>
    <w:basedOn w:val="a"/>
    <w:pPr>
      <w:spacing w:before="100" w:beforeAutospacing="1" w:after="100" w:afterAutospacing="1"/>
    </w:pPr>
  </w:style>
  <w:style w:type="paragraph" w:customStyle="1" w:styleId="11">
    <w:name w:val="Абзац списка1"/>
    <w:basedOn w:val="a"/>
    <w:qFormat/>
    <w:pPr>
      <w:ind w:left="720"/>
      <w:contextualSpacing/>
    </w:pPr>
    <w:rPr>
      <w:rFonts w:eastAsia="Calibri"/>
    </w:rPr>
  </w:style>
  <w:style w:type="paragraph" w:customStyle="1" w:styleId="Style8">
    <w:name w:val="_Style 8"/>
    <w:basedOn w:val="a"/>
    <w:uiPriority w:val="34"/>
    <w:qFormat/>
    <w:pPr>
      <w:ind w:left="720"/>
      <w:contextualSpacing/>
    </w:pPr>
  </w:style>
  <w:style w:type="character" w:customStyle="1" w:styleId="a4">
    <w:name w:val="Текст выноски Знак"/>
    <w:basedOn w:val="a0"/>
    <w:link w:val="a3"/>
    <w:uiPriority w:val="99"/>
    <w:semiHidden/>
    <w:rPr>
      <w:rFonts w:ascii="Tahoma" w:eastAsia="Times New Roman" w:hAnsi="Tahoma" w:cs="Tahoma"/>
      <w:sz w:val="16"/>
      <w:szCs w:val="16"/>
    </w:rPr>
  </w:style>
  <w:style w:type="paragraph" w:styleId="af1">
    <w:name w:val="List Paragraph"/>
    <w:basedOn w:val="a"/>
    <w:uiPriority w:val="34"/>
    <w:unhideWhenUsed/>
    <w:qFormat/>
    <w:pPr>
      <w:ind w:left="720"/>
      <w:contextualSpacing/>
    </w:pPr>
  </w:style>
  <w:style w:type="character" w:customStyle="1" w:styleId="anchor-text">
    <w:name w:val="anchor-text"/>
    <w:basedOn w:val="a0"/>
    <w:rsid w:val="00BE16F6"/>
  </w:style>
  <w:style w:type="character" w:customStyle="1" w:styleId="title-text">
    <w:name w:val="title-text"/>
    <w:basedOn w:val="a0"/>
    <w:rsid w:val="004575C2"/>
  </w:style>
  <w:style w:type="character" w:customStyle="1" w:styleId="sr-only">
    <w:name w:val="sr-only"/>
    <w:basedOn w:val="a0"/>
    <w:rsid w:val="004575C2"/>
  </w:style>
  <w:style w:type="character" w:customStyle="1" w:styleId="text">
    <w:name w:val="text"/>
    <w:basedOn w:val="a0"/>
    <w:rsid w:val="004575C2"/>
  </w:style>
  <w:style w:type="character" w:customStyle="1" w:styleId="author-ref">
    <w:name w:val="author-ref"/>
    <w:basedOn w:val="a0"/>
    <w:rsid w:val="004575C2"/>
  </w:style>
  <w:style w:type="paragraph" w:styleId="af2">
    <w:name w:val="No Spacing"/>
    <w:uiPriority w:val="1"/>
    <w:qFormat/>
    <w:rsid w:val="007A7E54"/>
    <w:rPr>
      <w:rFonts w:asciiTheme="minorHAnsi" w:eastAsia="Times New Roman" w:hAnsiTheme="minorHAnsi" w:cstheme="minorBidi"/>
      <w:sz w:val="22"/>
      <w:szCs w:val="22"/>
    </w:rPr>
  </w:style>
  <w:style w:type="character" w:styleId="af3">
    <w:name w:val="Placeholder Text"/>
    <w:basedOn w:val="a0"/>
    <w:uiPriority w:val="99"/>
    <w:semiHidden/>
    <w:rsid w:val="00E74454"/>
    <w:rPr>
      <w:color w:val="808080"/>
    </w:rPr>
  </w:style>
  <w:style w:type="paragraph" w:customStyle="1" w:styleId="31">
    <w:name w:val="3"/>
    <w:basedOn w:val="a"/>
    <w:next w:val="ab"/>
    <w:uiPriority w:val="99"/>
    <w:unhideWhenUsed/>
    <w:rsid w:val="00766123"/>
    <w:pPr>
      <w:spacing w:before="100" w:beforeAutospacing="1" w:after="100" w:afterAutospacing="1"/>
    </w:pPr>
  </w:style>
  <w:style w:type="paragraph" w:customStyle="1" w:styleId="21">
    <w:name w:val="2"/>
    <w:basedOn w:val="a"/>
    <w:next w:val="ab"/>
    <w:uiPriority w:val="99"/>
    <w:unhideWhenUsed/>
    <w:rsid w:val="00244E43"/>
    <w:pPr>
      <w:spacing w:before="100" w:beforeAutospacing="1" w:after="100" w:afterAutospacing="1"/>
    </w:pPr>
  </w:style>
  <w:style w:type="paragraph" w:customStyle="1" w:styleId="12">
    <w:name w:val="1"/>
    <w:basedOn w:val="a"/>
    <w:next w:val="ab"/>
    <w:uiPriority w:val="99"/>
    <w:unhideWhenUsed/>
    <w:rsid w:val="001A4891"/>
    <w:pPr>
      <w:spacing w:before="100" w:beforeAutospacing="1" w:after="100" w:afterAutospacing="1"/>
    </w:pPr>
  </w:style>
  <w:style w:type="table" w:customStyle="1" w:styleId="TableNormal">
    <w:name w:val="Table Normal"/>
    <w:basedOn w:val="TableNormal1"/>
    <w:uiPriority w:val="2"/>
    <w:semiHidden/>
    <w:unhideWhenUsed/>
    <w:qFormat/>
    <w:rsid w:val="00A21517"/>
    <w:rPr>
      <w:rFonts w:ascii="Times New Roman" w:hAnsi="Times New Roman"/>
    </w:rPr>
    <w:tblPr/>
  </w:style>
  <w:style w:type="paragraph" w:customStyle="1" w:styleId="TableParagraph">
    <w:name w:val="Table Paragraph"/>
    <w:basedOn w:val="a"/>
    <w:uiPriority w:val="1"/>
    <w:qFormat/>
    <w:rsid w:val="00D17469"/>
    <w:pPr>
      <w:widowControl w:val="0"/>
      <w:autoSpaceDE w:val="0"/>
      <w:autoSpaceDN w:val="0"/>
    </w:pPr>
    <w:rPr>
      <w:sz w:val="22"/>
      <w:szCs w:val="22"/>
      <w:lang w:eastAsia="en-US"/>
    </w:rPr>
  </w:style>
  <w:style w:type="paragraph" w:styleId="13">
    <w:name w:val="toc 1"/>
    <w:basedOn w:val="a"/>
    <w:uiPriority w:val="1"/>
    <w:qFormat/>
    <w:rsid w:val="00B9159A"/>
    <w:pPr>
      <w:widowControl w:val="0"/>
      <w:autoSpaceDE w:val="0"/>
      <w:autoSpaceDN w:val="0"/>
      <w:spacing w:before="161"/>
      <w:ind w:right="171"/>
      <w:jc w:val="center"/>
    </w:pPr>
    <w:rPr>
      <w:b/>
      <w:bCs/>
      <w:szCs w:val="28"/>
      <w:lang w:eastAsia="en-US"/>
    </w:rPr>
  </w:style>
  <w:style w:type="table" w:customStyle="1" w:styleId="TableNormal1">
    <w:name w:val="Table Normal1"/>
    <w:uiPriority w:val="2"/>
    <w:semiHidden/>
    <w:unhideWhenUsed/>
    <w:qFormat/>
    <w:rsid w:val="00FC3CE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FC3CE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14">
    <w:name w:val="Сетка таблицы светлая1"/>
    <w:basedOn w:val="a1"/>
    <w:uiPriority w:val="40"/>
    <w:rsid w:val="003D419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22">
    <w:name w:val="toc 2"/>
    <w:basedOn w:val="a"/>
    <w:uiPriority w:val="1"/>
    <w:qFormat/>
    <w:rsid w:val="00FC75B8"/>
    <w:pPr>
      <w:widowControl w:val="0"/>
      <w:autoSpaceDE w:val="0"/>
      <w:autoSpaceDN w:val="0"/>
      <w:ind w:left="318"/>
    </w:pPr>
    <w:rPr>
      <w:b/>
      <w:bCs/>
      <w:szCs w:val="28"/>
      <w:lang w:eastAsia="en-US"/>
    </w:rPr>
  </w:style>
  <w:style w:type="paragraph" w:styleId="32">
    <w:name w:val="toc 3"/>
    <w:basedOn w:val="a"/>
    <w:uiPriority w:val="1"/>
    <w:qFormat/>
    <w:rsid w:val="00FC75B8"/>
    <w:pPr>
      <w:widowControl w:val="0"/>
      <w:autoSpaceDE w:val="0"/>
      <w:autoSpaceDN w:val="0"/>
      <w:ind w:left="318"/>
    </w:pPr>
    <w:rPr>
      <w:szCs w:val="28"/>
      <w:lang w:eastAsia="en-US"/>
    </w:rPr>
  </w:style>
  <w:style w:type="paragraph" w:styleId="4">
    <w:name w:val="toc 4"/>
    <w:basedOn w:val="a"/>
    <w:uiPriority w:val="1"/>
    <w:qFormat/>
    <w:rsid w:val="00FC75B8"/>
    <w:pPr>
      <w:widowControl w:val="0"/>
      <w:autoSpaceDE w:val="0"/>
      <w:autoSpaceDN w:val="0"/>
      <w:ind w:left="318"/>
    </w:pPr>
    <w:rPr>
      <w:b/>
      <w:bCs/>
      <w:i/>
      <w:sz w:val="22"/>
      <w:szCs w:val="22"/>
      <w:lang w:eastAsia="en-US"/>
    </w:rPr>
  </w:style>
  <w:style w:type="table" w:styleId="af4">
    <w:name w:val="Light Shading"/>
    <w:basedOn w:val="a1"/>
    <w:uiPriority w:val="60"/>
    <w:rsid w:val="00966023"/>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5">
    <w:name w:val="page number"/>
    <w:basedOn w:val="a0"/>
    <w:uiPriority w:val="99"/>
    <w:semiHidden/>
    <w:unhideWhenUsed/>
    <w:rsid w:val="003C637C"/>
  </w:style>
  <w:style w:type="table" w:customStyle="1" w:styleId="110">
    <w:name w:val="Таблица простая 11"/>
    <w:basedOn w:val="a1"/>
    <w:uiPriority w:val="41"/>
    <w:rsid w:val="0044098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ref-title">
    <w:name w:val="ref-title"/>
    <w:basedOn w:val="a0"/>
    <w:rsid w:val="006D2E35"/>
  </w:style>
  <w:style w:type="character" w:customStyle="1" w:styleId="ref-journal">
    <w:name w:val="ref-journal"/>
    <w:basedOn w:val="a0"/>
    <w:rsid w:val="006D2E35"/>
  </w:style>
  <w:style w:type="character" w:customStyle="1" w:styleId="ref-vol">
    <w:name w:val="ref-vol"/>
    <w:basedOn w:val="a0"/>
    <w:rsid w:val="006D2E35"/>
  </w:style>
  <w:style w:type="character" w:customStyle="1" w:styleId="ref-iss">
    <w:name w:val="ref-iss"/>
    <w:basedOn w:val="a0"/>
    <w:rsid w:val="006D2E35"/>
  </w:style>
  <w:style w:type="character" w:customStyle="1" w:styleId="nowrap">
    <w:name w:val="nowrap"/>
    <w:basedOn w:val="a0"/>
    <w:rsid w:val="006D2E35"/>
  </w:style>
  <w:style w:type="character" w:customStyle="1" w:styleId="mixed-citation">
    <w:name w:val="mixed-citation"/>
    <w:basedOn w:val="a0"/>
    <w:rsid w:val="00801A35"/>
  </w:style>
  <w:style w:type="character" w:styleId="af6">
    <w:name w:val="annotation reference"/>
    <w:basedOn w:val="a0"/>
    <w:uiPriority w:val="99"/>
    <w:semiHidden/>
    <w:unhideWhenUsed/>
    <w:rsid w:val="00236100"/>
    <w:rPr>
      <w:sz w:val="16"/>
      <w:szCs w:val="16"/>
    </w:rPr>
  </w:style>
  <w:style w:type="paragraph" w:styleId="af7">
    <w:name w:val="annotation text"/>
    <w:basedOn w:val="a"/>
    <w:link w:val="af8"/>
    <w:uiPriority w:val="99"/>
    <w:semiHidden/>
    <w:unhideWhenUsed/>
    <w:rsid w:val="00236100"/>
    <w:rPr>
      <w:sz w:val="20"/>
      <w:szCs w:val="20"/>
    </w:rPr>
  </w:style>
  <w:style w:type="character" w:customStyle="1" w:styleId="af8">
    <w:name w:val="Текст примечания Знак"/>
    <w:basedOn w:val="a0"/>
    <w:link w:val="af7"/>
    <w:uiPriority w:val="99"/>
    <w:semiHidden/>
    <w:rsid w:val="00236100"/>
    <w:rPr>
      <w:rFonts w:eastAsia="Times New Roman"/>
    </w:rPr>
  </w:style>
  <w:style w:type="paragraph" w:styleId="af9">
    <w:name w:val="annotation subject"/>
    <w:basedOn w:val="af7"/>
    <w:next w:val="af7"/>
    <w:link w:val="afa"/>
    <w:uiPriority w:val="99"/>
    <w:semiHidden/>
    <w:unhideWhenUsed/>
    <w:rsid w:val="00236100"/>
    <w:rPr>
      <w:b/>
      <w:bCs/>
    </w:rPr>
  </w:style>
  <w:style w:type="character" w:customStyle="1" w:styleId="afa">
    <w:name w:val="Тема примечания Знак"/>
    <w:basedOn w:val="af8"/>
    <w:link w:val="af9"/>
    <w:uiPriority w:val="99"/>
    <w:semiHidden/>
    <w:rsid w:val="00236100"/>
    <w:rPr>
      <w:rFonts w:eastAsia="Times New Roman"/>
      <w:b/>
      <w:bCs/>
    </w:rPr>
  </w:style>
  <w:style w:type="paragraph" w:styleId="afb">
    <w:name w:val="Revision"/>
    <w:hidden/>
    <w:uiPriority w:val="99"/>
    <w:semiHidden/>
    <w:rsid w:val="00236100"/>
    <w:rPr>
      <w:rFonts w:eastAsia="Times New Roman"/>
      <w:sz w:val="24"/>
      <w:szCs w:val="24"/>
    </w:rPr>
  </w:style>
  <w:style w:type="character" w:customStyle="1" w:styleId="15">
    <w:name w:val="Неразрешенное упоминание1"/>
    <w:basedOn w:val="a0"/>
    <w:uiPriority w:val="99"/>
    <w:semiHidden/>
    <w:unhideWhenUsed/>
    <w:rsid w:val="004C0473"/>
    <w:rPr>
      <w:color w:val="605E5C"/>
      <w:shd w:val="clear" w:color="auto" w:fill="E1DFDD"/>
    </w:rPr>
  </w:style>
  <w:style w:type="character" w:customStyle="1" w:styleId="UnresolvedMention">
    <w:name w:val="Unresolved Mention"/>
    <w:basedOn w:val="a0"/>
    <w:uiPriority w:val="99"/>
    <w:semiHidden/>
    <w:unhideWhenUsed/>
    <w:rsid w:val="00A436E5"/>
    <w:rPr>
      <w:color w:val="605E5C"/>
      <w:shd w:val="clear" w:color="auto" w:fill="E1DFDD"/>
    </w:rPr>
  </w:style>
  <w:style w:type="paragraph" w:customStyle="1" w:styleId="listitem-kfdxir-0">
    <w:name w:val="listitem-kfdxir-0"/>
    <w:basedOn w:val="a"/>
    <w:rsid w:val="00431456"/>
    <w:pPr>
      <w:spacing w:before="100" w:beforeAutospacing="1" w:after="100" w:afterAutospacing="1"/>
    </w:pPr>
    <w:rPr>
      <w:sz w:val="24"/>
      <w:lang w:val="ru-KZ"/>
    </w:rPr>
  </w:style>
  <w:style w:type="character" w:customStyle="1" w:styleId="listauthorstyledother-sc-1kigzp2-3">
    <w:name w:val="listauthor__styledother-sc-1kigzp2-3"/>
    <w:basedOn w:val="a0"/>
    <w:rsid w:val="004314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1342">
      <w:bodyDiv w:val="1"/>
      <w:marLeft w:val="0"/>
      <w:marRight w:val="0"/>
      <w:marTop w:val="0"/>
      <w:marBottom w:val="0"/>
      <w:divBdr>
        <w:top w:val="none" w:sz="0" w:space="0" w:color="auto"/>
        <w:left w:val="none" w:sz="0" w:space="0" w:color="auto"/>
        <w:bottom w:val="none" w:sz="0" w:space="0" w:color="auto"/>
        <w:right w:val="none" w:sz="0" w:space="0" w:color="auto"/>
      </w:divBdr>
      <w:divsChild>
        <w:div w:id="1344436429">
          <w:marLeft w:val="0"/>
          <w:marRight w:val="0"/>
          <w:marTop w:val="0"/>
          <w:marBottom w:val="0"/>
          <w:divBdr>
            <w:top w:val="none" w:sz="0" w:space="0" w:color="auto"/>
            <w:left w:val="none" w:sz="0" w:space="0" w:color="auto"/>
            <w:bottom w:val="none" w:sz="0" w:space="0" w:color="auto"/>
            <w:right w:val="none" w:sz="0" w:space="0" w:color="auto"/>
          </w:divBdr>
          <w:divsChild>
            <w:div w:id="1839416981">
              <w:marLeft w:val="0"/>
              <w:marRight w:val="0"/>
              <w:marTop w:val="0"/>
              <w:marBottom w:val="0"/>
              <w:divBdr>
                <w:top w:val="none" w:sz="0" w:space="0" w:color="auto"/>
                <w:left w:val="none" w:sz="0" w:space="0" w:color="auto"/>
                <w:bottom w:val="none" w:sz="0" w:space="0" w:color="auto"/>
                <w:right w:val="none" w:sz="0" w:space="0" w:color="auto"/>
              </w:divBdr>
              <w:divsChild>
                <w:div w:id="87342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40447">
      <w:bodyDiv w:val="1"/>
      <w:marLeft w:val="0"/>
      <w:marRight w:val="0"/>
      <w:marTop w:val="0"/>
      <w:marBottom w:val="0"/>
      <w:divBdr>
        <w:top w:val="none" w:sz="0" w:space="0" w:color="auto"/>
        <w:left w:val="none" w:sz="0" w:space="0" w:color="auto"/>
        <w:bottom w:val="none" w:sz="0" w:space="0" w:color="auto"/>
        <w:right w:val="none" w:sz="0" w:space="0" w:color="auto"/>
      </w:divBdr>
    </w:div>
    <w:div w:id="120223790">
      <w:bodyDiv w:val="1"/>
      <w:marLeft w:val="0"/>
      <w:marRight w:val="0"/>
      <w:marTop w:val="0"/>
      <w:marBottom w:val="0"/>
      <w:divBdr>
        <w:top w:val="none" w:sz="0" w:space="0" w:color="auto"/>
        <w:left w:val="none" w:sz="0" w:space="0" w:color="auto"/>
        <w:bottom w:val="none" w:sz="0" w:space="0" w:color="auto"/>
        <w:right w:val="none" w:sz="0" w:space="0" w:color="auto"/>
      </w:divBdr>
    </w:div>
    <w:div w:id="137303970">
      <w:bodyDiv w:val="1"/>
      <w:marLeft w:val="0"/>
      <w:marRight w:val="0"/>
      <w:marTop w:val="0"/>
      <w:marBottom w:val="0"/>
      <w:divBdr>
        <w:top w:val="none" w:sz="0" w:space="0" w:color="auto"/>
        <w:left w:val="none" w:sz="0" w:space="0" w:color="auto"/>
        <w:bottom w:val="none" w:sz="0" w:space="0" w:color="auto"/>
        <w:right w:val="none" w:sz="0" w:space="0" w:color="auto"/>
      </w:divBdr>
    </w:div>
    <w:div w:id="143200339">
      <w:bodyDiv w:val="1"/>
      <w:marLeft w:val="0"/>
      <w:marRight w:val="0"/>
      <w:marTop w:val="0"/>
      <w:marBottom w:val="0"/>
      <w:divBdr>
        <w:top w:val="none" w:sz="0" w:space="0" w:color="auto"/>
        <w:left w:val="none" w:sz="0" w:space="0" w:color="auto"/>
        <w:bottom w:val="none" w:sz="0" w:space="0" w:color="auto"/>
        <w:right w:val="none" w:sz="0" w:space="0" w:color="auto"/>
      </w:divBdr>
    </w:div>
    <w:div w:id="179050786">
      <w:bodyDiv w:val="1"/>
      <w:marLeft w:val="0"/>
      <w:marRight w:val="0"/>
      <w:marTop w:val="0"/>
      <w:marBottom w:val="0"/>
      <w:divBdr>
        <w:top w:val="none" w:sz="0" w:space="0" w:color="auto"/>
        <w:left w:val="none" w:sz="0" w:space="0" w:color="auto"/>
        <w:bottom w:val="none" w:sz="0" w:space="0" w:color="auto"/>
        <w:right w:val="none" w:sz="0" w:space="0" w:color="auto"/>
      </w:divBdr>
      <w:divsChild>
        <w:div w:id="2063480856">
          <w:marLeft w:val="0"/>
          <w:marRight w:val="0"/>
          <w:marTop w:val="0"/>
          <w:marBottom w:val="0"/>
          <w:divBdr>
            <w:top w:val="none" w:sz="0" w:space="0" w:color="auto"/>
            <w:left w:val="none" w:sz="0" w:space="0" w:color="auto"/>
            <w:bottom w:val="none" w:sz="0" w:space="0" w:color="auto"/>
            <w:right w:val="none" w:sz="0" w:space="0" w:color="auto"/>
          </w:divBdr>
          <w:divsChild>
            <w:div w:id="1328557009">
              <w:marLeft w:val="0"/>
              <w:marRight w:val="0"/>
              <w:marTop w:val="0"/>
              <w:marBottom w:val="0"/>
              <w:divBdr>
                <w:top w:val="none" w:sz="0" w:space="0" w:color="auto"/>
                <w:left w:val="none" w:sz="0" w:space="0" w:color="auto"/>
                <w:bottom w:val="none" w:sz="0" w:space="0" w:color="auto"/>
                <w:right w:val="none" w:sz="0" w:space="0" w:color="auto"/>
              </w:divBdr>
              <w:divsChild>
                <w:div w:id="20384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95698">
      <w:bodyDiv w:val="1"/>
      <w:marLeft w:val="0"/>
      <w:marRight w:val="0"/>
      <w:marTop w:val="0"/>
      <w:marBottom w:val="0"/>
      <w:divBdr>
        <w:top w:val="none" w:sz="0" w:space="0" w:color="auto"/>
        <w:left w:val="none" w:sz="0" w:space="0" w:color="auto"/>
        <w:bottom w:val="none" w:sz="0" w:space="0" w:color="auto"/>
        <w:right w:val="none" w:sz="0" w:space="0" w:color="auto"/>
      </w:divBdr>
    </w:div>
    <w:div w:id="200558092">
      <w:bodyDiv w:val="1"/>
      <w:marLeft w:val="0"/>
      <w:marRight w:val="0"/>
      <w:marTop w:val="0"/>
      <w:marBottom w:val="0"/>
      <w:divBdr>
        <w:top w:val="none" w:sz="0" w:space="0" w:color="auto"/>
        <w:left w:val="none" w:sz="0" w:space="0" w:color="auto"/>
        <w:bottom w:val="none" w:sz="0" w:space="0" w:color="auto"/>
        <w:right w:val="none" w:sz="0" w:space="0" w:color="auto"/>
      </w:divBdr>
    </w:div>
    <w:div w:id="223837593">
      <w:bodyDiv w:val="1"/>
      <w:marLeft w:val="0"/>
      <w:marRight w:val="0"/>
      <w:marTop w:val="0"/>
      <w:marBottom w:val="0"/>
      <w:divBdr>
        <w:top w:val="none" w:sz="0" w:space="0" w:color="auto"/>
        <w:left w:val="none" w:sz="0" w:space="0" w:color="auto"/>
        <w:bottom w:val="none" w:sz="0" w:space="0" w:color="auto"/>
        <w:right w:val="none" w:sz="0" w:space="0" w:color="auto"/>
      </w:divBdr>
      <w:divsChild>
        <w:div w:id="1391541072">
          <w:marLeft w:val="0"/>
          <w:marRight w:val="0"/>
          <w:marTop w:val="0"/>
          <w:marBottom w:val="0"/>
          <w:divBdr>
            <w:top w:val="none" w:sz="0" w:space="0" w:color="auto"/>
            <w:left w:val="none" w:sz="0" w:space="0" w:color="auto"/>
            <w:bottom w:val="none" w:sz="0" w:space="0" w:color="auto"/>
            <w:right w:val="none" w:sz="0" w:space="0" w:color="auto"/>
          </w:divBdr>
          <w:divsChild>
            <w:div w:id="1368944229">
              <w:marLeft w:val="0"/>
              <w:marRight w:val="0"/>
              <w:marTop w:val="0"/>
              <w:marBottom w:val="0"/>
              <w:divBdr>
                <w:top w:val="none" w:sz="0" w:space="0" w:color="auto"/>
                <w:left w:val="none" w:sz="0" w:space="0" w:color="auto"/>
                <w:bottom w:val="none" w:sz="0" w:space="0" w:color="auto"/>
                <w:right w:val="none" w:sz="0" w:space="0" w:color="auto"/>
              </w:divBdr>
              <w:divsChild>
                <w:div w:id="1208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282607">
      <w:bodyDiv w:val="1"/>
      <w:marLeft w:val="0"/>
      <w:marRight w:val="0"/>
      <w:marTop w:val="0"/>
      <w:marBottom w:val="0"/>
      <w:divBdr>
        <w:top w:val="none" w:sz="0" w:space="0" w:color="auto"/>
        <w:left w:val="none" w:sz="0" w:space="0" w:color="auto"/>
        <w:bottom w:val="none" w:sz="0" w:space="0" w:color="auto"/>
        <w:right w:val="none" w:sz="0" w:space="0" w:color="auto"/>
      </w:divBdr>
    </w:div>
    <w:div w:id="234777377">
      <w:bodyDiv w:val="1"/>
      <w:marLeft w:val="0"/>
      <w:marRight w:val="0"/>
      <w:marTop w:val="0"/>
      <w:marBottom w:val="0"/>
      <w:divBdr>
        <w:top w:val="none" w:sz="0" w:space="0" w:color="auto"/>
        <w:left w:val="none" w:sz="0" w:space="0" w:color="auto"/>
        <w:bottom w:val="none" w:sz="0" w:space="0" w:color="auto"/>
        <w:right w:val="none" w:sz="0" w:space="0" w:color="auto"/>
      </w:divBdr>
      <w:divsChild>
        <w:div w:id="219290211">
          <w:marLeft w:val="0"/>
          <w:marRight w:val="0"/>
          <w:marTop w:val="0"/>
          <w:marBottom w:val="0"/>
          <w:divBdr>
            <w:top w:val="none" w:sz="0" w:space="0" w:color="auto"/>
            <w:left w:val="none" w:sz="0" w:space="0" w:color="auto"/>
            <w:bottom w:val="none" w:sz="0" w:space="0" w:color="auto"/>
            <w:right w:val="none" w:sz="0" w:space="0" w:color="auto"/>
          </w:divBdr>
        </w:div>
        <w:div w:id="285697278">
          <w:marLeft w:val="0"/>
          <w:marRight w:val="0"/>
          <w:marTop w:val="0"/>
          <w:marBottom w:val="0"/>
          <w:divBdr>
            <w:top w:val="none" w:sz="0" w:space="0" w:color="auto"/>
            <w:left w:val="none" w:sz="0" w:space="0" w:color="auto"/>
            <w:bottom w:val="none" w:sz="0" w:space="0" w:color="auto"/>
            <w:right w:val="none" w:sz="0" w:space="0" w:color="auto"/>
          </w:divBdr>
        </w:div>
        <w:div w:id="1137407191">
          <w:marLeft w:val="0"/>
          <w:marRight w:val="0"/>
          <w:marTop w:val="0"/>
          <w:marBottom w:val="0"/>
          <w:divBdr>
            <w:top w:val="none" w:sz="0" w:space="0" w:color="auto"/>
            <w:left w:val="none" w:sz="0" w:space="0" w:color="auto"/>
            <w:bottom w:val="none" w:sz="0" w:space="0" w:color="auto"/>
            <w:right w:val="none" w:sz="0" w:space="0" w:color="auto"/>
          </w:divBdr>
        </w:div>
        <w:div w:id="1545100384">
          <w:marLeft w:val="0"/>
          <w:marRight w:val="0"/>
          <w:marTop w:val="0"/>
          <w:marBottom w:val="0"/>
          <w:divBdr>
            <w:top w:val="none" w:sz="0" w:space="0" w:color="auto"/>
            <w:left w:val="none" w:sz="0" w:space="0" w:color="auto"/>
            <w:bottom w:val="none" w:sz="0" w:space="0" w:color="auto"/>
            <w:right w:val="none" w:sz="0" w:space="0" w:color="auto"/>
          </w:divBdr>
        </w:div>
        <w:div w:id="1760909058">
          <w:marLeft w:val="0"/>
          <w:marRight w:val="0"/>
          <w:marTop w:val="0"/>
          <w:marBottom w:val="0"/>
          <w:divBdr>
            <w:top w:val="none" w:sz="0" w:space="0" w:color="auto"/>
            <w:left w:val="none" w:sz="0" w:space="0" w:color="auto"/>
            <w:bottom w:val="none" w:sz="0" w:space="0" w:color="auto"/>
            <w:right w:val="none" w:sz="0" w:space="0" w:color="auto"/>
          </w:divBdr>
        </w:div>
      </w:divsChild>
    </w:div>
    <w:div w:id="260846207">
      <w:bodyDiv w:val="1"/>
      <w:marLeft w:val="0"/>
      <w:marRight w:val="0"/>
      <w:marTop w:val="0"/>
      <w:marBottom w:val="0"/>
      <w:divBdr>
        <w:top w:val="none" w:sz="0" w:space="0" w:color="auto"/>
        <w:left w:val="none" w:sz="0" w:space="0" w:color="auto"/>
        <w:bottom w:val="none" w:sz="0" w:space="0" w:color="auto"/>
        <w:right w:val="none" w:sz="0" w:space="0" w:color="auto"/>
      </w:divBdr>
    </w:div>
    <w:div w:id="276956109">
      <w:bodyDiv w:val="1"/>
      <w:marLeft w:val="0"/>
      <w:marRight w:val="0"/>
      <w:marTop w:val="0"/>
      <w:marBottom w:val="0"/>
      <w:divBdr>
        <w:top w:val="none" w:sz="0" w:space="0" w:color="auto"/>
        <w:left w:val="none" w:sz="0" w:space="0" w:color="auto"/>
        <w:bottom w:val="none" w:sz="0" w:space="0" w:color="auto"/>
        <w:right w:val="none" w:sz="0" w:space="0" w:color="auto"/>
      </w:divBdr>
    </w:div>
    <w:div w:id="321158932">
      <w:bodyDiv w:val="1"/>
      <w:marLeft w:val="0"/>
      <w:marRight w:val="0"/>
      <w:marTop w:val="0"/>
      <w:marBottom w:val="0"/>
      <w:divBdr>
        <w:top w:val="none" w:sz="0" w:space="0" w:color="auto"/>
        <w:left w:val="none" w:sz="0" w:space="0" w:color="auto"/>
        <w:bottom w:val="none" w:sz="0" w:space="0" w:color="auto"/>
        <w:right w:val="none" w:sz="0" w:space="0" w:color="auto"/>
      </w:divBdr>
    </w:div>
    <w:div w:id="326598408">
      <w:bodyDiv w:val="1"/>
      <w:marLeft w:val="0"/>
      <w:marRight w:val="0"/>
      <w:marTop w:val="0"/>
      <w:marBottom w:val="0"/>
      <w:divBdr>
        <w:top w:val="none" w:sz="0" w:space="0" w:color="auto"/>
        <w:left w:val="none" w:sz="0" w:space="0" w:color="auto"/>
        <w:bottom w:val="none" w:sz="0" w:space="0" w:color="auto"/>
        <w:right w:val="none" w:sz="0" w:space="0" w:color="auto"/>
      </w:divBdr>
      <w:divsChild>
        <w:div w:id="1563565669">
          <w:marLeft w:val="0"/>
          <w:marRight w:val="0"/>
          <w:marTop w:val="0"/>
          <w:marBottom w:val="0"/>
          <w:divBdr>
            <w:top w:val="none" w:sz="0" w:space="0" w:color="auto"/>
            <w:left w:val="none" w:sz="0" w:space="0" w:color="auto"/>
            <w:bottom w:val="none" w:sz="0" w:space="0" w:color="auto"/>
            <w:right w:val="none" w:sz="0" w:space="0" w:color="auto"/>
          </w:divBdr>
          <w:divsChild>
            <w:div w:id="176627473">
              <w:marLeft w:val="0"/>
              <w:marRight w:val="0"/>
              <w:marTop w:val="0"/>
              <w:marBottom w:val="0"/>
              <w:divBdr>
                <w:top w:val="none" w:sz="0" w:space="0" w:color="auto"/>
                <w:left w:val="none" w:sz="0" w:space="0" w:color="auto"/>
                <w:bottom w:val="none" w:sz="0" w:space="0" w:color="auto"/>
                <w:right w:val="none" w:sz="0" w:space="0" w:color="auto"/>
              </w:divBdr>
              <w:divsChild>
                <w:div w:id="2010789422">
                  <w:marLeft w:val="0"/>
                  <w:marRight w:val="0"/>
                  <w:marTop w:val="0"/>
                  <w:marBottom w:val="0"/>
                  <w:divBdr>
                    <w:top w:val="none" w:sz="0" w:space="0" w:color="auto"/>
                    <w:left w:val="none" w:sz="0" w:space="0" w:color="auto"/>
                    <w:bottom w:val="none" w:sz="0" w:space="0" w:color="auto"/>
                    <w:right w:val="none" w:sz="0" w:space="0" w:color="auto"/>
                  </w:divBdr>
                  <w:divsChild>
                    <w:div w:id="143486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0838521">
      <w:bodyDiv w:val="1"/>
      <w:marLeft w:val="0"/>
      <w:marRight w:val="0"/>
      <w:marTop w:val="0"/>
      <w:marBottom w:val="0"/>
      <w:divBdr>
        <w:top w:val="none" w:sz="0" w:space="0" w:color="auto"/>
        <w:left w:val="none" w:sz="0" w:space="0" w:color="auto"/>
        <w:bottom w:val="none" w:sz="0" w:space="0" w:color="auto"/>
        <w:right w:val="none" w:sz="0" w:space="0" w:color="auto"/>
      </w:divBdr>
    </w:div>
    <w:div w:id="391467153">
      <w:bodyDiv w:val="1"/>
      <w:marLeft w:val="0"/>
      <w:marRight w:val="0"/>
      <w:marTop w:val="0"/>
      <w:marBottom w:val="0"/>
      <w:divBdr>
        <w:top w:val="none" w:sz="0" w:space="0" w:color="auto"/>
        <w:left w:val="none" w:sz="0" w:space="0" w:color="auto"/>
        <w:bottom w:val="none" w:sz="0" w:space="0" w:color="auto"/>
        <w:right w:val="none" w:sz="0" w:space="0" w:color="auto"/>
      </w:divBdr>
    </w:div>
    <w:div w:id="401367570">
      <w:bodyDiv w:val="1"/>
      <w:marLeft w:val="0"/>
      <w:marRight w:val="0"/>
      <w:marTop w:val="0"/>
      <w:marBottom w:val="0"/>
      <w:divBdr>
        <w:top w:val="none" w:sz="0" w:space="0" w:color="auto"/>
        <w:left w:val="none" w:sz="0" w:space="0" w:color="auto"/>
        <w:bottom w:val="none" w:sz="0" w:space="0" w:color="auto"/>
        <w:right w:val="none" w:sz="0" w:space="0" w:color="auto"/>
      </w:divBdr>
    </w:div>
    <w:div w:id="441072984">
      <w:bodyDiv w:val="1"/>
      <w:marLeft w:val="0"/>
      <w:marRight w:val="0"/>
      <w:marTop w:val="0"/>
      <w:marBottom w:val="0"/>
      <w:divBdr>
        <w:top w:val="none" w:sz="0" w:space="0" w:color="auto"/>
        <w:left w:val="none" w:sz="0" w:space="0" w:color="auto"/>
        <w:bottom w:val="none" w:sz="0" w:space="0" w:color="auto"/>
        <w:right w:val="none" w:sz="0" w:space="0" w:color="auto"/>
      </w:divBdr>
    </w:div>
    <w:div w:id="445589410">
      <w:bodyDiv w:val="1"/>
      <w:marLeft w:val="0"/>
      <w:marRight w:val="0"/>
      <w:marTop w:val="0"/>
      <w:marBottom w:val="0"/>
      <w:divBdr>
        <w:top w:val="none" w:sz="0" w:space="0" w:color="auto"/>
        <w:left w:val="none" w:sz="0" w:space="0" w:color="auto"/>
        <w:bottom w:val="none" w:sz="0" w:space="0" w:color="auto"/>
        <w:right w:val="none" w:sz="0" w:space="0" w:color="auto"/>
      </w:divBdr>
    </w:div>
    <w:div w:id="454175965">
      <w:bodyDiv w:val="1"/>
      <w:marLeft w:val="0"/>
      <w:marRight w:val="0"/>
      <w:marTop w:val="0"/>
      <w:marBottom w:val="0"/>
      <w:divBdr>
        <w:top w:val="none" w:sz="0" w:space="0" w:color="auto"/>
        <w:left w:val="none" w:sz="0" w:space="0" w:color="auto"/>
        <w:bottom w:val="none" w:sz="0" w:space="0" w:color="auto"/>
        <w:right w:val="none" w:sz="0" w:space="0" w:color="auto"/>
      </w:divBdr>
    </w:div>
    <w:div w:id="471287264">
      <w:bodyDiv w:val="1"/>
      <w:marLeft w:val="0"/>
      <w:marRight w:val="0"/>
      <w:marTop w:val="0"/>
      <w:marBottom w:val="0"/>
      <w:divBdr>
        <w:top w:val="none" w:sz="0" w:space="0" w:color="auto"/>
        <w:left w:val="none" w:sz="0" w:space="0" w:color="auto"/>
        <w:bottom w:val="none" w:sz="0" w:space="0" w:color="auto"/>
        <w:right w:val="none" w:sz="0" w:space="0" w:color="auto"/>
      </w:divBdr>
      <w:divsChild>
        <w:div w:id="1115757003">
          <w:marLeft w:val="0"/>
          <w:marRight w:val="0"/>
          <w:marTop w:val="0"/>
          <w:marBottom w:val="0"/>
          <w:divBdr>
            <w:top w:val="none" w:sz="0" w:space="0" w:color="auto"/>
            <w:left w:val="none" w:sz="0" w:space="0" w:color="auto"/>
            <w:bottom w:val="none" w:sz="0" w:space="0" w:color="auto"/>
            <w:right w:val="none" w:sz="0" w:space="0" w:color="auto"/>
          </w:divBdr>
          <w:divsChild>
            <w:div w:id="213660924">
              <w:marLeft w:val="0"/>
              <w:marRight w:val="0"/>
              <w:marTop w:val="0"/>
              <w:marBottom w:val="0"/>
              <w:divBdr>
                <w:top w:val="none" w:sz="0" w:space="0" w:color="auto"/>
                <w:left w:val="none" w:sz="0" w:space="0" w:color="auto"/>
                <w:bottom w:val="none" w:sz="0" w:space="0" w:color="auto"/>
                <w:right w:val="none" w:sz="0" w:space="0" w:color="auto"/>
              </w:divBdr>
              <w:divsChild>
                <w:div w:id="46720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745105">
      <w:bodyDiv w:val="1"/>
      <w:marLeft w:val="0"/>
      <w:marRight w:val="0"/>
      <w:marTop w:val="0"/>
      <w:marBottom w:val="0"/>
      <w:divBdr>
        <w:top w:val="none" w:sz="0" w:space="0" w:color="auto"/>
        <w:left w:val="none" w:sz="0" w:space="0" w:color="auto"/>
        <w:bottom w:val="none" w:sz="0" w:space="0" w:color="auto"/>
        <w:right w:val="none" w:sz="0" w:space="0" w:color="auto"/>
      </w:divBdr>
    </w:div>
    <w:div w:id="505171297">
      <w:bodyDiv w:val="1"/>
      <w:marLeft w:val="0"/>
      <w:marRight w:val="0"/>
      <w:marTop w:val="0"/>
      <w:marBottom w:val="0"/>
      <w:divBdr>
        <w:top w:val="none" w:sz="0" w:space="0" w:color="auto"/>
        <w:left w:val="none" w:sz="0" w:space="0" w:color="auto"/>
        <w:bottom w:val="none" w:sz="0" w:space="0" w:color="auto"/>
        <w:right w:val="none" w:sz="0" w:space="0" w:color="auto"/>
      </w:divBdr>
      <w:divsChild>
        <w:div w:id="960041082">
          <w:marLeft w:val="0"/>
          <w:marRight w:val="0"/>
          <w:marTop w:val="0"/>
          <w:marBottom w:val="0"/>
          <w:divBdr>
            <w:top w:val="none" w:sz="0" w:space="0" w:color="auto"/>
            <w:left w:val="none" w:sz="0" w:space="0" w:color="auto"/>
            <w:bottom w:val="none" w:sz="0" w:space="0" w:color="auto"/>
            <w:right w:val="none" w:sz="0" w:space="0" w:color="auto"/>
          </w:divBdr>
          <w:divsChild>
            <w:div w:id="1500924324">
              <w:marLeft w:val="0"/>
              <w:marRight w:val="0"/>
              <w:marTop w:val="0"/>
              <w:marBottom w:val="0"/>
              <w:divBdr>
                <w:top w:val="none" w:sz="0" w:space="0" w:color="auto"/>
                <w:left w:val="none" w:sz="0" w:space="0" w:color="auto"/>
                <w:bottom w:val="none" w:sz="0" w:space="0" w:color="auto"/>
                <w:right w:val="none" w:sz="0" w:space="0" w:color="auto"/>
              </w:divBdr>
              <w:divsChild>
                <w:div w:id="80099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794950">
      <w:bodyDiv w:val="1"/>
      <w:marLeft w:val="0"/>
      <w:marRight w:val="0"/>
      <w:marTop w:val="0"/>
      <w:marBottom w:val="0"/>
      <w:divBdr>
        <w:top w:val="none" w:sz="0" w:space="0" w:color="auto"/>
        <w:left w:val="none" w:sz="0" w:space="0" w:color="auto"/>
        <w:bottom w:val="none" w:sz="0" w:space="0" w:color="auto"/>
        <w:right w:val="none" w:sz="0" w:space="0" w:color="auto"/>
      </w:divBdr>
      <w:divsChild>
        <w:div w:id="1732729269">
          <w:marLeft w:val="0"/>
          <w:marRight w:val="0"/>
          <w:marTop w:val="0"/>
          <w:marBottom w:val="0"/>
          <w:divBdr>
            <w:top w:val="none" w:sz="0" w:space="0" w:color="auto"/>
            <w:left w:val="none" w:sz="0" w:space="0" w:color="auto"/>
            <w:bottom w:val="none" w:sz="0" w:space="0" w:color="auto"/>
            <w:right w:val="none" w:sz="0" w:space="0" w:color="auto"/>
          </w:divBdr>
          <w:divsChild>
            <w:div w:id="66462038">
              <w:marLeft w:val="0"/>
              <w:marRight w:val="0"/>
              <w:marTop w:val="0"/>
              <w:marBottom w:val="0"/>
              <w:divBdr>
                <w:top w:val="none" w:sz="0" w:space="0" w:color="auto"/>
                <w:left w:val="none" w:sz="0" w:space="0" w:color="auto"/>
                <w:bottom w:val="none" w:sz="0" w:space="0" w:color="auto"/>
                <w:right w:val="none" w:sz="0" w:space="0" w:color="auto"/>
              </w:divBdr>
              <w:divsChild>
                <w:div w:id="5748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728865">
      <w:bodyDiv w:val="1"/>
      <w:marLeft w:val="0"/>
      <w:marRight w:val="0"/>
      <w:marTop w:val="0"/>
      <w:marBottom w:val="0"/>
      <w:divBdr>
        <w:top w:val="none" w:sz="0" w:space="0" w:color="auto"/>
        <w:left w:val="none" w:sz="0" w:space="0" w:color="auto"/>
        <w:bottom w:val="none" w:sz="0" w:space="0" w:color="auto"/>
        <w:right w:val="none" w:sz="0" w:space="0" w:color="auto"/>
      </w:divBdr>
      <w:divsChild>
        <w:div w:id="401685692">
          <w:marLeft w:val="0"/>
          <w:marRight w:val="0"/>
          <w:marTop w:val="0"/>
          <w:marBottom w:val="0"/>
          <w:divBdr>
            <w:top w:val="none" w:sz="0" w:space="0" w:color="auto"/>
            <w:left w:val="none" w:sz="0" w:space="0" w:color="auto"/>
            <w:bottom w:val="none" w:sz="0" w:space="0" w:color="auto"/>
            <w:right w:val="none" w:sz="0" w:space="0" w:color="auto"/>
          </w:divBdr>
          <w:divsChild>
            <w:div w:id="1929460490">
              <w:marLeft w:val="0"/>
              <w:marRight w:val="0"/>
              <w:marTop w:val="0"/>
              <w:marBottom w:val="0"/>
              <w:divBdr>
                <w:top w:val="none" w:sz="0" w:space="0" w:color="auto"/>
                <w:left w:val="none" w:sz="0" w:space="0" w:color="auto"/>
                <w:bottom w:val="none" w:sz="0" w:space="0" w:color="auto"/>
                <w:right w:val="none" w:sz="0" w:space="0" w:color="auto"/>
              </w:divBdr>
              <w:divsChild>
                <w:div w:id="157176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117649">
      <w:bodyDiv w:val="1"/>
      <w:marLeft w:val="0"/>
      <w:marRight w:val="0"/>
      <w:marTop w:val="0"/>
      <w:marBottom w:val="0"/>
      <w:divBdr>
        <w:top w:val="none" w:sz="0" w:space="0" w:color="auto"/>
        <w:left w:val="none" w:sz="0" w:space="0" w:color="auto"/>
        <w:bottom w:val="none" w:sz="0" w:space="0" w:color="auto"/>
        <w:right w:val="none" w:sz="0" w:space="0" w:color="auto"/>
      </w:divBdr>
    </w:div>
    <w:div w:id="660543462">
      <w:bodyDiv w:val="1"/>
      <w:marLeft w:val="0"/>
      <w:marRight w:val="0"/>
      <w:marTop w:val="0"/>
      <w:marBottom w:val="0"/>
      <w:divBdr>
        <w:top w:val="none" w:sz="0" w:space="0" w:color="auto"/>
        <w:left w:val="none" w:sz="0" w:space="0" w:color="auto"/>
        <w:bottom w:val="none" w:sz="0" w:space="0" w:color="auto"/>
        <w:right w:val="none" w:sz="0" w:space="0" w:color="auto"/>
      </w:divBdr>
    </w:div>
    <w:div w:id="660618690">
      <w:bodyDiv w:val="1"/>
      <w:marLeft w:val="0"/>
      <w:marRight w:val="0"/>
      <w:marTop w:val="0"/>
      <w:marBottom w:val="0"/>
      <w:divBdr>
        <w:top w:val="none" w:sz="0" w:space="0" w:color="auto"/>
        <w:left w:val="none" w:sz="0" w:space="0" w:color="auto"/>
        <w:bottom w:val="none" w:sz="0" w:space="0" w:color="auto"/>
        <w:right w:val="none" w:sz="0" w:space="0" w:color="auto"/>
      </w:divBdr>
      <w:divsChild>
        <w:div w:id="1750421697">
          <w:marLeft w:val="0"/>
          <w:marRight w:val="0"/>
          <w:marTop w:val="0"/>
          <w:marBottom w:val="0"/>
          <w:divBdr>
            <w:top w:val="none" w:sz="0" w:space="0" w:color="auto"/>
            <w:left w:val="none" w:sz="0" w:space="0" w:color="auto"/>
            <w:bottom w:val="none" w:sz="0" w:space="0" w:color="auto"/>
            <w:right w:val="none" w:sz="0" w:space="0" w:color="auto"/>
          </w:divBdr>
          <w:divsChild>
            <w:div w:id="129448390">
              <w:marLeft w:val="0"/>
              <w:marRight w:val="0"/>
              <w:marTop w:val="0"/>
              <w:marBottom w:val="0"/>
              <w:divBdr>
                <w:top w:val="none" w:sz="0" w:space="0" w:color="auto"/>
                <w:left w:val="none" w:sz="0" w:space="0" w:color="auto"/>
                <w:bottom w:val="none" w:sz="0" w:space="0" w:color="auto"/>
                <w:right w:val="none" w:sz="0" w:space="0" w:color="auto"/>
              </w:divBdr>
              <w:divsChild>
                <w:div w:id="205299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2361">
      <w:bodyDiv w:val="1"/>
      <w:marLeft w:val="0"/>
      <w:marRight w:val="0"/>
      <w:marTop w:val="0"/>
      <w:marBottom w:val="0"/>
      <w:divBdr>
        <w:top w:val="none" w:sz="0" w:space="0" w:color="auto"/>
        <w:left w:val="none" w:sz="0" w:space="0" w:color="auto"/>
        <w:bottom w:val="none" w:sz="0" w:space="0" w:color="auto"/>
        <w:right w:val="none" w:sz="0" w:space="0" w:color="auto"/>
      </w:divBdr>
    </w:div>
    <w:div w:id="677270000">
      <w:bodyDiv w:val="1"/>
      <w:marLeft w:val="0"/>
      <w:marRight w:val="0"/>
      <w:marTop w:val="0"/>
      <w:marBottom w:val="0"/>
      <w:divBdr>
        <w:top w:val="none" w:sz="0" w:space="0" w:color="auto"/>
        <w:left w:val="none" w:sz="0" w:space="0" w:color="auto"/>
        <w:bottom w:val="none" w:sz="0" w:space="0" w:color="auto"/>
        <w:right w:val="none" w:sz="0" w:space="0" w:color="auto"/>
      </w:divBdr>
    </w:div>
    <w:div w:id="686105838">
      <w:bodyDiv w:val="1"/>
      <w:marLeft w:val="0"/>
      <w:marRight w:val="0"/>
      <w:marTop w:val="0"/>
      <w:marBottom w:val="0"/>
      <w:divBdr>
        <w:top w:val="none" w:sz="0" w:space="0" w:color="auto"/>
        <w:left w:val="none" w:sz="0" w:space="0" w:color="auto"/>
        <w:bottom w:val="none" w:sz="0" w:space="0" w:color="auto"/>
        <w:right w:val="none" w:sz="0" w:space="0" w:color="auto"/>
      </w:divBdr>
    </w:div>
    <w:div w:id="691347762">
      <w:bodyDiv w:val="1"/>
      <w:marLeft w:val="0"/>
      <w:marRight w:val="0"/>
      <w:marTop w:val="0"/>
      <w:marBottom w:val="0"/>
      <w:divBdr>
        <w:top w:val="none" w:sz="0" w:space="0" w:color="auto"/>
        <w:left w:val="none" w:sz="0" w:space="0" w:color="auto"/>
        <w:bottom w:val="none" w:sz="0" w:space="0" w:color="auto"/>
        <w:right w:val="none" w:sz="0" w:space="0" w:color="auto"/>
      </w:divBdr>
      <w:divsChild>
        <w:div w:id="1831360062">
          <w:marLeft w:val="0"/>
          <w:marRight w:val="0"/>
          <w:marTop w:val="0"/>
          <w:marBottom w:val="0"/>
          <w:divBdr>
            <w:top w:val="none" w:sz="0" w:space="0" w:color="auto"/>
            <w:left w:val="none" w:sz="0" w:space="0" w:color="auto"/>
            <w:bottom w:val="none" w:sz="0" w:space="0" w:color="auto"/>
            <w:right w:val="none" w:sz="0" w:space="0" w:color="auto"/>
          </w:divBdr>
          <w:divsChild>
            <w:div w:id="23196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529695">
      <w:bodyDiv w:val="1"/>
      <w:marLeft w:val="0"/>
      <w:marRight w:val="0"/>
      <w:marTop w:val="0"/>
      <w:marBottom w:val="0"/>
      <w:divBdr>
        <w:top w:val="none" w:sz="0" w:space="0" w:color="auto"/>
        <w:left w:val="none" w:sz="0" w:space="0" w:color="auto"/>
        <w:bottom w:val="none" w:sz="0" w:space="0" w:color="auto"/>
        <w:right w:val="none" w:sz="0" w:space="0" w:color="auto"/>
      </w:divBdr>
    </w:div>
    <w:div w:id="735856096">
      <w:bodyDiv w:val="1"/>
      <w:marLeft w:val="0"/>
      <w:marRight w:val="0"/>
      <w:marTop w:val="0"/>
      <w:marBottom w:val="0"/>
      <w:divBdr>
        <w:top w:val="none" w:sz="0" w:space="0" w:color="auto"/>
        <w:left w:val="none" w:sz="0" w:space="0" w:color="auto"/>
        <w:bottom w:val="none" w:sz="0" w:space="0" w:color="auto"/>
        <w:right w:val="none" w:sz="0" w:space="0" w:color="auto"/>
      </w:divBdr>
      <w:divsChild>
        <w:div w:id="1742632506">
          <w:marLeft w:val="0"/>
          <w:marRight w:val="0"/>
          <w:marTop w:val="0"/>
          <w:marBottom w:val="0"/>
          <w:divBdr>
            <w:top w:val="none" w:sz="0" w:space="0" w:color="auto"/>
            <w:left w:val="none" w:sz="0" w:space="0" w:color="auto"/>
            <w:bottom w:val="none" w:sz="0" w:space="0" w:color="auto"/>
            <w:right w:val="none" w:sz="0" w:space="0" w:color="auto"/>
          </w:divBdr>
          <w:divsChild>
            <w:div w:id="1555851007">
              <w:marLeft w:val="0"/>
              <w:marRight w:val="0"/>
              <w:marTop w:val="0"/>
              <w:marBottom w:val="0"/>
              <w:divBdr>
                <w:top w:val="none" w:sz="0" w:space="0" w:color="auto"/>
                <w:left w:val="none" w:sz="0" w:space="0" w:color="auto"/>
                <w:bottom w:val="none" w:sz="0" w:space="0" w:color="auto"/>
                <w:right w:val="none" w:sz="0" w:space="0" w:color="auto"/>
              </w:divBdr>
              <w:divsChild>
                <w:div w:id="1950383018">
                  <w:marLeft w:val="0"/>
                  <w:marRight w:val="0"/>
                  <w:marTop w:val="0"/>
                  <w:marBottom w:val="0"/>
                  <w:divBdr>
                    <w:top w:val="none" w:sz="0" w:space="0" w:color="auto"/>
                    <w:left w:val="none" w:sz="0" w:space="0" w:color="auto"/>
                    <w:bottom w:val="none" w:sz="0" w:space="0" w:color="auto"/>
                    <w:right w:val="none" w:sz="0" w:space="0" w:color="auto"/>
                  </w:divBdr>
                  <w:divsChild>
                    <w:div w:id="85612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7167752">
      <w:bodyDiv w:val="1"/>
      <w:marLeft w:val="0"/>
      <w:marRight w:val="0"/>
      <w:marTop w:val="0"/>
      <w:marBottom w:val="0"/>
      <w:divBdr>
        <w:top w:val="none" w:sz="0" w:space="0" w:color="auto"/>
        <w:left w:val="none" w:sz="0" w:space="0" w:color="auto"/>
        <w:bottom w:val="none" w:sz="0" w:space="0" w:color="auto"/>
        <w:right w:val="none" w:sz="0" w:space="0" w:color="auto"/>
      </w:divBdr>
    </w:div>
    <w:div w:id="739719474">
      <w:bodyDiv w:val="1"/>
      <w:marLeft w:val="0"/>
      <w:marRight w:val="0"/>
      <w:marTop w:val="0"/>
      <w:marBottom w:val="0"/>
      <w:divBdr>
        <w:top w:val="none" w:sz="0" w:space="0" w:color="auto"/>
        <w:left w:val="none" w:sz="0" w:space="0" w:color="auto"/>
        <w:bottom w:val="none" w:sz="0" w:space="0" w:color="auto"/>
        <w:right w:val="none" w:sz="0" w:space="0" w:color="auto"/>
      </w:divBdr>
    </w:div>
    <w:div w:id="750854269">
      <w:bodyDiv w:val="1"/>
      <w:marLeft w:val="0"/>
      <w:marRight w:val="0"/>
      <w:marTop w:val="0"/>
      <w:marBottom w:val="0"/>
      <w:divBdr>
        <w:top w:val="none" w:sz="0" w:space="0" w:color="auto"/>
        <w:left w:val="none" w:sz="0" w:space="0" w:color="auto"/>
        <w:bottom w:val="none" w:sz="0" w:space="0" w:color="auto"/>
        <w:right w:val="none" w:sz="0" w:space="0" w:color="auto"/>
      </w:divBdr>
    </w:div>
    <w:div w:id="756168963">
      <w:bodyDiv w:val="1"/>
      <w:marLeft w:val="0"/>
      <w:marRight w:val="0"/>
      <w:marTop w:val="0"/>
      <w:marBottom w:val="0"/>
      <w:divBdr>
        <w:top w:val="none" w:sz="0" w:space="0" w:color="auto"/>
        <w:left w:val="none" w:sz="0" w:space="0" w:color="auto"/>
        <w:bottom w:val="none" w:sz="0" w:space="0" w:color="auto"/>
        <w:right w:val="none" w:sz="0" w:space="0" w:color="auto"/>
      </w:divBdr>
    </w:div>
    <w:div w:id="763258659">
      <w:bodyDiv w:val="1"/>
      <w:marLeft w:val="0"/>
      <w:marRight w:val="0"/>
      <w:marTop w:val="0"/>
      <w:marBottom w:val="0"/>
      <w:divBdr>
        <w:top w:val="none" w:sz="0" w:space="0" w:color="auto"/>
        <w:left w:val="none" w:sz="0" w:space="0" w:color="auto"/>
        <w:bottom w:val="none" w:sz="0" w:space="0" w:color="auto"/>
        <w:right w:val="none" w:sz="0" w:space="0" w:color="auto"/>
      </w:divBdr>
    </w:div>
    <w:div w:id="815758361">
      <w:bodyDiv w:val="1"/>
      <w:marLeft w:val="0"/>
      <w:marRight w:val="0"/>
      <w:marTop w:val="0"/>
      <w:marBottom w:val="0"/>
      <w:divBdr>
        <w:top w:val="none" w:sz="0" w:space="0" w:color="auto"/>
        <w:left w:val="none" w:sz="0" w:space="0" w:color="auto"/>
        <w:bottom w:val="none" w:sz="0" w:space="0" w:color="auto"/>
        <w:right w:val="none" w:sz="0" w:space="0" w:color="auto"/>
      </w:divBdr>
      <w:divsChild>
        <w:div w:id="1523519844">
          <w:marLeft w:val="0"/>
          <w:marRight w:val="0"/>
          <w:marTop w:val="0"/>
          <w:marBottom w:val="0"/>
          <w:divBdr>
            <w:top w:val="none" w:sz="0" w:space="0" w:color="auto"/>
            <w:left w:val="none" w:sz="0" w:space="0" w:color="auto"/>
            <w:bottom w:val="none" w:sz="0" w:space="0" w:color="auto"/>
            <w:right w:val="none" w:sz="0" w:space="0" w:color="auto"/>
          </w:divBdr>
          <w:divsChild>
            <w:div w:id="1224217197">
              <w:marLeft w:val="0"/>
              <w:marRight w:val="0"/>
              <w:marTop w:val="0"/>
              <w:marBottom w:val="0"/>
              <w:divBdr>
                <w:top w:val="none" w:sz="0" w:space="0" w:color="auto"/>
                <w:left w:val="none" w:sz="0" w:space="0" w:color="auto"/>
                <w:bottom w:val="none" w:sz="0" w:space="0" w:color="auto"/>
                <w:right w:val="none" w:sz="0" w:space="0" w:color="auto"/>
              </w:divBdr>
              <w:divsChild>
                <w:div w:id="1386879467">
                  <w:marLeft w:val="0"/>
                  <w:marRight w:val="0"/>
                  <w:marTop w:val="0"/>
                  <w:marBottom w:val="0"/>
                  <w:divBdr>
                    <w:top w:val="none" w:sz="0" w:space="0" w:color="auto"/>
                    <w:left w:val="none" w:sz="0" w:space="0" w:color="auto"/>
                    <w:bottom w:val="none" w:sz="0" w:space="0" w:color="auto"/>
                    <w:right w:val="none" w:sz="0" w:space="0" w:color="auto"/>
                  </w:divBdr>
                  <w:divsChild>
                    <w:div w:id="144306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549758">
      <w:bodyDiv w:val="1"/>
      <w:marLeft w:val="0"/>
      <w:marRight w:val="0"/>
      <w:marTop w:val="0"/>
      <w:marBottom w:val="0"/>
      <w:divBdr>
        <w:top w:val="none" w:sz="0" w:space="0" w:color="auto"/>
        <w:left w:val="none" w:sz="0" w:space="0" w:color="auto"/>
        <w:bottom w:val="none" w:sz="0" w:space="0" w:color="auto"/>
        <w:right w:val="none" w:sz="0" w:space="0" w:color="auto"/>
      </w:divBdr>
    </w:div>
    <w:div w:id="827214000">
      <w:bodyDiv w:val="1"/>
      <w:marLeft w:val="0"/>
      <w:marRight w:val="0"/>
      <w:marTop w:val="0"/>
      <w:marBottom w:val="0"/>
      <w:divBdr>
        <w:top w:val="none" w:sz="0" w:space="0" w:color="auto"/>
        <w:left w:val="none" w:sz="0" w:space="0" w:color="auto"/>
        <w:bottom w:val="none" w:sz="0" w:space="0" w:color="auto"/>
        <w:right w:val="none" w:sz="0" w:space="0" w:color="auto"/>
      </w:divBdr>
      <w:divsChild>
        <w:div w:id="900477733">
          <w:marLeft w:val="0"/>
          <w:marRight w:val="0"/>
          <w:marTop w:val="0"/>
          <w:marBottom w:val="0"/>
          <w:divBdr>
            <w:top w:val="none" w:sz="0" w:space="0" w:color="auto"/>
            <w:left w:val="none" w:sz="0" w:space="0" w:color="auto"/>
            <w:bottom w:val="none" w:sz="0" w:space="0" w:color="auto"/>
            <w:right w:val="none" w:sz="0" w:space="0" w:color="auto"/>
          </w:divBdr>
          <w:divsChild>
            <w:div w:id="1421103244">
              <w:marLeft w:val="0"/>
              <w:marRight w:val="0"/>
              <w:marTop w:val="0"/>
              <w:marBottom w:val="0"/>
              <w:divBdr>
                <w:top w:val="none" w:sz="0" w:space="0" w:color="auto"/>
                <w:left w:val="none" w:sz="0" w:space="0" w:color="auto"/>
                <w:bottom w:val="none" w:sz="0" w:space="0" w:color="auto"/>
                <w:right w:val="none" w:sz="0" w:space="0" w:color="auto"/>
              </w:divBdr>
              <w:divsChild>
                <w:div w:id="31518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499197">
      <w:bodyDiv w:val="1"/>
      <w:marLeft w:val="0"/>
      <w:marRight w:val="0"/>
      <w:marTop w:val="0"/>
      <w:marBottom w:val="0"/>
      <w:divBdr>
        <w:top w:val="none" w:sz="0" w:space="0" w:color="auto"/>
        <w:left w:val="none" w:sz="0" w:space="0" w:color="auto"/>
        <w:bottom w:val="none" w:sz="0" w:space="0" w:color="auto"/>
        <w:right w:val="none" w:sz="0" w:space="0" w:color="auto"/>
      </w:divBdr>
    </w:div>
    <w:div w:id="851990578">
      <w:bodyDiv w:val="1"/>
      <w:marLeft w:val="0"/>
      <w:marRight w:val="0"/>
      <w:marTop w:val="0"/>
      <w:marBottom w:val="0"/>
      <w:divBdr>
        <w:top w:val="none" w:sz="0" w:space="0" w:color="auto"/>
        <w:left w:val="none" w:sz="0" w:space="0" w:color="auto"/>
        <w:bottom w:val="none" w:sz="0" w:space="0" w:color="auto"/>
        <w:right w:val="none" w:sz="0" w:space="0" w:color="auto"/>
      </w:divBdr>
    </w:div>
    <w:div w:id="882135997">
      <w:bodyDiv w:val="1"/>
      <w:marLeft w:val="0"/>
      <w:marRight w:val="0"/>
      <w:marTop w:val="0"/>
      <w:marBottom w:val="0"/>
      <w:divBdr>
        <w:top w:val="none" w:sz="0" w:space="0" w:color="auto"/>
        <w:left w:val="none" w:sz="0" w:space="0" w:color="auto"/>
        <w:bottom w:val="none" w:sz="0" w:space="0" w:color="auto"/>
        <w:right w:val="none" w:sz="0" w:space="0" w:color="auto"/>
      </w:divBdr>
      <w:divsChild>
        <w:div w:id="1571233769">
          <w:marLeft w:val="0"/>
          <w:marRight w:val="0"/>
          <w:marTop w:val="0"/>
          <w:marBottom w:val="0"/>
          <w:divBdr>
            <w:top w:val="none" w:sz="0" w:space="0" w:color="auto"/>
            <w:left w:val="none" w:sz="0" w:space="0" w:color="auto"/>
            <w:bottom w:val="none" w:sz="0" w:space="0" w:color="auto"/>
            <w:right w:val="none" w:sz="0" w:space="0" w:color="auto"/>
          </w:divBdr>
          <w:divsChild>
            <w:div w:id="855189072">
              <w:marLeft w:val="0"/>
              <w:marRight w:val="0"/>
              <w:marTop w:val="0"/>
              <w:marBottom w:val="0"/>
              <w:divBdr>
                <w:top w:val="none" w:sz="0" w:space="0" w:color="auto"/>
                <w:left w:val="none" w:sz="0" w:space="0" w:color="auto"/>
                <w:bottom w:val="none" w:sz="0" w:space="0" w:color="auto"/>
                <w:right w:val="none" w:sz="0" w:space="0" w:color="auto"/>
              </w:divBdr>
              <w:divsChild>
                <w:div w:id="192322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465480">
      <w:bodyDiv w:val="1"/>
      <w:marLeft w:val="0"/>
      <w:marRight w:val="0"/>
      <w:marTop w:val="0"/>
      <w:marBottom w:val="0"/>
      <w:divBdr>
        <w:top w:val="none" w:sz="0" w:space="0" w:color="auto"/>
        <w:left w:val="none" w:sz="0" w:space="0" w:color="auto"/>
        <w:bottom w:val="none" w:sz="0" w:space="0" w:color="auto"/>
        <w:right w:val="none" w:sz="0" w:space="0" w:color="auto"/>
      </w:divBdr>
    </w:div>
    <w:div w:id="932317845">
      <w:bodyDiv w:val="1"/>
      <w:marLeft w:val="0"/>
      <w:marRight w:val="0"/>
      <w:marTop w:val="0"/>
      <w:marBottom w:val="0"/>
      <w:divBdr>
        <w:top w:val="none" w:sz="0" w:space="0" w:color="auto"/>
        <w:left w:val="none" w:sz="0" w:space="0" w:color="auto"/>
        <w:bottom w:val="none" w:sz="0" w:space="0" w:color="auto"/>
        <w:right w:val="none" w:sz="0" w:space="0" w:color="auto"/>
      </w:divBdr>
      <w:divsChild>
        <w:div w:id="162549500">
          <w:marLeft w:val="0"/>
          <w:marRight w:val="0"/>
          <w:marTop w:val="0"/>
          <w:marBottom w:val="0"/>
          <w:divBdr>
            <w:top w:val="none" w:sz="0" w:space="0" w:color="auto"/>
            <w:left w:val="none" w:sz="0" w:space="0" w:color="auto"/>
            <w:bottom w:val="none" w:sz="0" w:space="0" w:color="auto"/>
            <w:right w:val="none" w:sz="0" w:space="0" w:color="auto"/>
          </w:divBdr>
          <w:divsChild>
            <w:div w:id="2057504285">
              <w:marLeft w:val="0"/>
              <w:marRight w:val="0"/>
              <w:marTop w:val="0"/>
              <w:marBottom w:val="0"/>
              <w:divBdr>
                <w:top w:val="none" w:sz="0" w:space="0" w:color="auto"/>
                <w:left w:val="none" w:sz="0" w:space="0" w:color="auto"/>
                <w:bottom w:val="none" w:sz="0" w:space="0" w:color="auto"/>
                <w:right w:val="none" w:sz="0" w:space="0" w:color="auto"/>
              </w:divBdr>
              <w:divsChild>
                <w:div w:id="7205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579846">
      <w:bodyDiv w:val="1"/>
      <w:marLeft w:val="0"/>
      <w:marRight w:val="0"/>
      <w:marTop w:val="0"/>
      <w:marBottom w:val="0"/>
      <w:divBdr>
        <w:top w:val="none" w:sz="0" w:space="0" w:color="auto"/>
        <w:left w:val="none" w:sz="0" w:space="0" w:color="auto"/>
        <w:bottom w:val="none" w:sz="0" w:space="0" w:color="auto"/>
        <w:right w:val="none" w:sz="0" w:space="0" w:color="auto"/>
      </w:divBdr>
    </w:div>
    <w:div w:id="1005985255">
      <w:bodyDiv w:val="1"/>
      <w:marLeft w:val="0"/>
      <w:marRight w:val="0"/>
      <w:marTop w:val="0"/>
      <w:marBottom w:val="0"/>
      <w:divBdr>
        <w:top w:val="none" w:sz="0" w:space="0" w:color="auto"/>
        <w:left w:val="none" w:sz="0" w:space="0" w:color="auto"/>
        <w:bottom w:val="none" w:sz="0" w:space="0" w:color="auto"/>
        <w:right w:val="none" w:sz="0" w:space="0" w:color="auto"/>
      </w:divBdr>
    </w:div>
    <w:div w:id="1007826672">
      <w:bodyDiv w:val="1"/>
      <w:marLeft w:val="0"/>
      <w:marRight w:val="0"/>
      <w:marTop w:val="0"/>
      <w:marBottom w:val="0"/>
      <w:divBdr>
        <w:top w:val="none" w:sz="0" w:space="0" w:color="auto"/>
        <w:left w:val="none" w:sz="0" w:space="0" w:color="auto"/>
        <w:bottom w:val="none" w:sz="0" w:space="0" w:color="auto"/>
        <w:right w:val="none" w:sz="0" w:space="0" w:color="auto"/>
      </w:divBdr>
      <w:divsChild>
        <w:div w:id="1303150532">
          <w:marLeft w:val="0"/>
          <w:marRight w:val="0"/>
          <w:marTop w:val="0"/>
          <w:marBottom w:val="0"/>
          <w:divBdr>
            <w:top w:val="none" w:sz="0" w:space="0" w:color="auto"/>
            <w:left w:val="none" w:sz="0" w:space="0" w:color="auto"/>
            <w:bottom w:val="none" w:sz="0" w:space="0" w:color="auto"/>
            <w:right w:val="none" w:sz="0" w:space="0" w:color="auto"/>
          </w:divBdr>
          <w:divsChild>
            <w:div w:id="491718548">
              <w:marLeft w:val="0"/>
              <w:marRight w:val="0"/>
              <w:marTop w:val="0"/>
              <w:marBottom w:val="0"/>
              <w:divBdr>
                <w:top w:val="none" w:sz="0" w:space="0" w:color="auto"/>
                <w:left w:val="none" w:sz="0" w:space="0" w:color="auto"/>
                <w:bottom w:val="none" w:sz="0" w:space="0" w:color="auto"/>
                <w:right w:val="none" w:sz="0" w:space="0" w:color="auto"/>
              </w:divBdr>
              <w:divsChild>
                <w:div w:id="430079889">
                  <w:marLeft w:val="0"/>
                  <w:marRight w:val="0"/>
                  <w:marTop w:val="0"/>
                  <w:marBottom w:val="0"/>
                  <w:divBdr>
                    <w:top w:val="none" w:sz="0" w:space="0" w:color="auto"/>
                    <w:left w:val="none" w:sz="0" w:space="0" w:color="auto"/>
                    <w:bottom w:val="none" w:sz="0" w:space="0" w:color="auto"/>
                    <w:right w:val="none" w:sz="0" w:space="0" w:color="auto"/>
                  </w:divBdr>
                  <w:divsChild>
                    <w:div w:id="188771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162266">
      <w:bodyDiv w:val="1"/>
      <w:marLeft w:val="0"/>
      <w:marRight w:val="0"/>
      <w:marTop w:val="0"/>
      <w:marBottom w:val="0"/>
      <w:divBdr>
        <w:top w:val="none" w:sz="0" w:space="0" w:color="auto"/>
        <w:left w:val="none" w:sz="0" w:space="0" w:color="auto"/>
        <w:bottom w:val="none" w:sz="0" w:space="0" w:color="auto"/>
        <w:right w:val="none" w:sz="0" w:space="0" w:color="auto"/>
      </w:divBdr>
      <w:divsChild>
        <w:div w:id="1787651995">
          <w:marLeft w:val="0"/>
          <w:marRight w:val="0"/>
          <w:marTop w:val="0"/>
          <w:marBottom w:val="0"/>
          <w:divBdr>
            <w:top w:val="none" w:sz="0" w:space="0" w:color="auto"/>
            <w:left w:val="none" w:sz="0" w:space="0" w:color="auto"/>
            <w:bottom w:val="none" w:sz="0" w:space="0" w:color="auto"/>
            <w:right w:val="none" w:sz="0" w:space="0" w:color="auto"/>
          </w:divBdr>
          <w:divsChild>
            <w:div w:id="1149439156">
              <w:marLeft w:val="0"/>
              <w:marRight w:val="0"/>
              <w:marTop w:val="0"/>
              <w:marBottom w:val="0"/>
              <w:divBdr>
                <w:top w:val="none" w:sz="0" w:space="0" w:color="auto"/>
                <w:left w:val="none" w:sz="0" w:space="0" w:color="auto"/>
                <w:bottom w:val="none" w:sz="0" w:space="0" w:color="auto"/>
                <w:right w:val="none" w:sz="0" w:space="0" w:color="auto"/>
              </w:divBdr>
              <w:divsChild>
                <w:div w:id="1269503560">
                  <w:marLeft w:val="0"/>
                  <w:marRight w:val="0"/>
                  <w:marTop w:val="0"/>
                  <w:marBottom w:val="0"/>
                  <w:divBdr>
                    <w:top w:val="none" w:sz="0" w:space="0" w:color="auto"/>
                    <w:left w:val="none" w:sz="0" w:space="0" w:color="auto"/>
                    <w:bottom w:val="none" w:sz="0" w:space="0" w:color="auto"/>
                    <w:right w:val="none" w:sz="0" w:space="0" w:color="auto"/>
                  </w:divBdr>
                  <w:divsChild>
                    <w:div w:id="16987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512083">
      <w:bodyDiv w:val="1"/>
      <w:marLeft w:val="0"/>
      <w:marRight w:val="0"/>
      <w:marTop w:val="0"/>
      <w:marBottom w:val="0"/>
      <w:divBdr>
        <w:top w:val="none" w:sz="0" w:space="0" w:color="auto"/>
        <w:left w:val="none" w:sz="0" w:space="0" w:color="auto"/>
        <w:bottom w:val="none" w:sz="0" w:space="0" w:color="auto"/>
        <w:right w:val="none" w:sz="0" w:space="0" w:color="auto"/>
      </w:divBdr>
      <w:divsChild>
        <w:div w:id="395933639">
          <w:marLeft w:val="0"/>
          <w:marRight w:val="0"/>
          <w:marTop w:val="0"/>
          <w:marBottom w:val="0"/>
          <w:divBdr>
            <w:top w:val="none" w:sz="0" w:space="0" w:color="auto"/>
            <w:left w:val="none" w:sz="0" w:space="0" w:color="auto"/>
            <w:bottom w:val="none" w:sz="0" w:space="0" w:color="auto"/>
            <w:right w:val="none" w:sz="0" w:space="0" w:color="auto"/>
          </w:divBdr>
          <w:divsChild>
            <w:div w:id="1525558049">
              <w:marLeft w:val="0"/>
              <w:marRight w:val="0"/>
              <w:marTop w:val="0"/>
              <w:marBottom w:val="0"/>
              <w:divBdr>
                <w:top w:val="none" w:sz="0" w:space="0" w:color="auto"/>
                <w:left w:val="none" w:sz="0" w:space="0" w:color="auto"/>
                <w:bottom w:val="none" w:sz="0" w:space="0" w:color="auto"/>
                <w:right w:val="none" w:sz="0" w:space="0" w:color="auto"/>
              </w:divBdr>
              <w:divsChild>
                <w:div w:id="41949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028414">
      <w:bodyDiv w:val="1"/>
      <w:marLeft w:val="0"/>
      <w:marRight w:val="0"/>
      <w:marTop w:val="0"/>
      <w:marBottom w:val="0"/>
      <w:divBdr>
        <w:top w:val="none" w:sz="0" w:space="0" w:color="auto"/>
        <w:left w:val="none" w:sz="0" w:space="0" w:color="auto"/>
        <w:bottom w:val="none" w:sz="0" w:space="0" w:color="auto"/>
        <w:right w:val="none" w:sz="0" w:space="0" w:color="auto"/>
      </w:divBdr>
    </w:div>
    <w:div w:id="1099984971">
      <w:bodyDiv w:val="1"/>
      <w:marLeft w:val="0"/>
      <w:marRight w:val="0"/>
      <w:marTop w:val="0"/>
      <w:marBottom w:val="0"/>
      <w:divBdr>
        <w:top w:val="none" w:sz="0" w:space="0" w:color="auto"/>
        <w:left w:val="none" w:sz="0" w:space="0" w:color="auto"/>
        <w:bottom w:val="none" w:sz="0" w:space="0" w:color="auto"/>
        <w:right w:val="none" w:sz="0" w:space="0" w:color="auto"/>
      </w:divBdr>
    </w:div>
    <w:div w:id="1138449049">
      <w:bodyDiv w:val="1"/>
      <w:marLeft w:val="0"/>
      <w:marRight w:val="0"/>
      <w:marTop w:val="0"/>
      <w:marBottom w:val="0"/>
      <w:divBdr>
        <w:top w:val="none" w:sz="0" w:space="0" w:color="auto"/>
        <w:left w:val="none" w:sz="0" w:space="0" w:color="auto"/>
        <w:bottom w:val="none" w:sz="0" w:space="0" w:color="auto"/>
        <w:right w:val="none" w:sz="0" w:space="0" w:color="auto"/>
      </w:divBdr>
    </w:div>
    <w:div w:id="1142960144">
      <w:bodyDiv w:val="1"/>
      <w:marLeft w:val="0"/>
      <w:marRight w:val="0"/>
      <w:marTop w:val="0"/>
      <w:marBottom w:val="0"/>
      <w:divBdr>
        <w:top w:val="none" w:sz="0" w:space="0" w:color="auto"/>
        <w:left w:val="none" w:sz="0" w:space="0" w:color="auto"/>
        <w:bottom w:val="none" w:sz="0" w:space="0" w:color="auto"/>
        <w:right w:val="none" w:sz="0" w:space="0" w:color="auto"/>
      </w:divBdr>
    </w:div>
    <w:div w:id="1194490959">
      <w:bodyDiv w:val="1"/>
      <w:marLeft w:val="0"/>
      <w:marRight w:val="0"/>
      <w:marTop w:val="0"/>
      <w:marBottom w:val="0"/>
      <w:divBdr>
        <w:top w:val="none" w:sz="0" w:space="0" w:color="auto"/>
        <w:left w:val="none" w:sz="0" w:space="0" w:color="auto"/>
        <w:bottom w:val="none" w:sz="0" w:space="0" w:color="auto"/>
        <w:right w:val="none" w:sz="0" w:space="0" w:color="auto"/>
      </w:divBdr>
    </w:div>
    <w:div w:id="1202061807">
      <w:bodyDiv w:val="1"/>
      <w:marLeft w:val="0"/>
      <w:marRight w:val="0"/>
      <w:marTop w:val="0"/>
      <w:marBottom w:val="0"/>
      <w:divBdr>
        <w:top w:val="none" w:sz="0" w:space="0" w:color="auto"/>
        <w:left w:val="none" w:sz="0" w:space="0" w:color="auto"/>
        <w:bottom w:val="none" w:sz="0" w:space="0" w:color="auto"/>
        <w:right w:val="none" w:sz="0" w:space="0" w:color="auto"/>
      </w:divBdr>
    </w:div>
    <w:div w:id="1209221348">
      <w:bodyDiv w:val="1"/>
      <w:marLeft w:val="0"/>
      <w:marRight w:val="0"/>
      <w:marTop w:val="0"/>
      <w:marBottom w:val="0"/>
      <w:divBdr>
        <w:top w:val="none" w:sz="0" w:space="0" w:color="auto"/>
        <w:left w:val="none" w:sz="0" w:space="0" w:color="auto"/>
        <w:bottom w:val="none" w:sz="0" w:space="0" w:color="auto"/>
        <w:right w:val="none" w:sz="0" w:space="0" w:color="auto"/>
      </w:divBdr>
    </w:div>
    <w:div w:id="1211646997">
      <w:bodyDiv w:val="1"/>
      <w:marLeft w:val="0"/>
      <w:marRight w:val="0"/>
      <w:marTop w:val="0"/>
      <w:marBottom w:val="0"/>
      <w:divBdr>
        <w:top w:val="none" w:sz="0" w:space="0" w:color="auto"/>
        <w:left w:val="none" w:sz="0" w:space="0" w:color="auto"/>
        <w:bottom w:val="none" w:sz="0" w:space="0" w:color="auto"/>
        <w:right w:val="none" w:sz="0" w:space="0" w:color="auto"/>
      </w:divBdr>
      <w:divsChild>
        <w:div w:id="645818173">
          <w:marLeft w:val="0"/>
          <w:marRight w:val="0"/>
          <w:marTop w:val="0"/>
          <w:marBottom w:val="0"/>
          <w:divBdr>
            <w:top w:val="none" w:sz="0" w:space="0" w:color="auto"/>
            <w:left w:val="none" w:sz="0" w:space="0" w:color="auto"/>
            <w:bottom w:val="none" w:sz="0" w:space="0" w:color="auto"/>
            <w:right w:val="none" w:sz="0" w:space="0" w:color="auto"/>
          </w:divBdr>
          <w:divsChild>
            <w:div w:id="1006250191">
              <w:marLeft w:val="0"/>
              <w:marRight w:val="0"/>
              <w:marTop w:val="0"/>
              <w:marBottom w:val="0"/>
              <w:divBdr>
                <w:top w:val="none" w:sz="0" w:space="0" w:color="auto"/>
                <w:left w:val="none" w:sz="0" w:space="0" w:color="auto"/>
                <w:bottom w:val="none" w:sz="0" w:space="0" w:color="auto"/>
                <w:right w:val="none" w:sz="0" w:space="0" w:color="auto"/>
              </w:divBdr>
              <w:divsChild>
                <w:div w:id="84470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419747">
      <w:bodyDiv w:val="1"/>
      <w:marLeft w:val="0"/>
      <w:marRight w:val="0"/>
      <w:marTop w:val="0"/>
      <w:marBottom w:val="0"/>
      <w:divBdr>
        <w:top w:val="none" w:sz="0" w:space="0" w:color="auto"/>
        <w:left w:val="none" w:sz="0" w:space="0" w:color="auto"/>
        <w:bottom w:val="none" w:sz="0" w:space="0" w:color="auto"/>
        <w:right w:val="none" w:sz="0" w:space="0" w:color="auto"/>
      </w:divBdr>
      <w:divsChild>
        <w:div w:id="1674380921">
          <w:marLeft w:val="0"/>
          <w:marRight w:val="0"/>
          <w:marTop w:val="0"/>
          <w:marBottom w:val="0"/>
          <w:divBdr>
            <w:top w:val="none" w:sz="0" w:space="0" w:color="auto"/>
            <w:left w:val="none" w:sz="0" w:space="0" w:color="auto"/>
            <w:bottom w:val="none" w:sz="0" w:space="0" w:color="auto"/>
            <w:right w:val="none" w:sz="0" w:space="0" w:color="auto"/>
          </w:divBdr>
          <w:divsChild>
            <w:div w:id="412625328">
              <w:marLeft w:val="0"/>
              <w:marRight w:val="0"/>
              <w:marTop w:val="0"/>
              <w:marBottom w:val="0"/>
              <w:divBdr>
                <w:top w:val="none" w:sz="0" w:space="0" w:color="auto"/>
                <w:left w:val="none" w:sz="0" w:space="0" w:color="auto"/>
                <w:bottom w:val="none" w:sz="0" w:space="0" w:color="auto"/>
                <w:right w:val="none" w:sz="0" w:space="0" w:color="auto"/>
              </w:divBdr>
              <w:divsChild>
                <w:div w:id="126872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014018">
      <w:bodyDiv w:val="1"/>
      <w:marLeft w:val="0"/>
      <w:marRight w:val="0"/>
      <w:marTop w:val="0"/>
      <w:marBottom w:val="0"/>
      <w:divBdr>
        <w:top w:val="none" w:sz="0" w:space="0" w:color="auto"/>
        <w:left w:val="none" w:sz="0" w:space="0" w:color="auto"/>
        <w:bottom w:val="none" w:sz="0" w:space="0" w:color="auto"/>
        <w:right w:val="none" w:sz="0" w:space="0" w:color="auto"/>
      </w:divBdr>
      <w:divsChild>
        <w:div w:id="1189173726">
          <w:marLeft w:val="0"/>
          <w:marRight w:val="0"/>
          <w:marTop w:val="0"/>
          <w:marBottom w:val="0"/>
          <w:divBdr>
            <w:top w:val="none" w:sz="0" w:space="0" w:color="auto"/>
            <w:left w:val="none" w:sz="0" w:space="0" w:color="auto"/>
            <w:bottom w:val="none" w:sz="0" w:space="0" w:color="auto"/>
            <w:right w:val="none" w:sz="0" w:space="0" w:color="auto"/>
          </w:divBdr>
          <w:divsChild>
            <w:div w:id="2001613129">
              <w:marLeft w:val="0"/>
              <w:marRight w:val="0"/>
              <w:marTop w:val="0"/>
              <w:marBottom w:val="0"/>
              <w:divBdr>
                <w:top w:val="none" w:sz="0" w:space="0" w:color="auto"/>
                <w:left w:val="none" w:sz="0" w:space="0" w:color="auto"/>
                <w:bottom w:val="none" w:sz="0" w:space="0" w:color="auto"/>
                <w:right w:val="none" w:sz="0" w:space="0" w:color="auto"/>
              </w:divBdr>
              <w:divsChild>
                <w:div w:id="688220380">
                  <w:marLeft w:val="0"/>
                  <w:marRight w:val="0"/>
                  <w:marTop w:val="0"/>
                  <w:marBottom w:val="0"/>
                  <w:divBdr>
                    <w:top w:val="none" w:sz="0" w:space="0" w:color="auto"/>
                    <w:left w:val="none" w:sz="0" w:space="0" w:color="auto"/>
                    <w:bottom w:val="none" w:sz="0" w:space="0" w:color="auto"/>
                    <w:right w:val="none" w:sz="0" w:space="0" w:color="auto"/>
                  </w:divBdr>
                  <w:divsChild>
                    <w:div w:id="78913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89170">
      <w:bodyDiv w:val="1"/>
      <w:marLeft w:val="0"/>
      <w:marRight w:val="0"/>
      <w:marTop w:val="0"/>
      <w:marBottom w:val="0"/>
      <w:divBdr>
        <w:top w:val="none" w:sz="0" w:space="0" w:color="auto"/>
        <w:left w:val="none" w:sz="0" w:space="0" w:color="auto"/>
        <w:bottom w:val="none" w:sz="0" w:space="0" w:color="auto"/>
        <w:right w:val="none" w:sz="0" w:space="0" w:color="auto"/>
      </w:divBdr>
    </w:div>
    <w:div w:id="1244534495">
      <w:bodyDiv w:val="1"/>
      <w:marLeft w:val="0"/>
      <w:marRight w:val="0"/>
      <w:marTop w:val="0"/>
      <w:marBottom w:val="0"/>
      <w:divBdr>
        <w:top w:val="none" w:sz="0" w:space="0" w:color="auto"/>
        <w:left w:val="none" w:sz="0" w:space="0" w:color="auto"/>
        <w:bottom w:val="none" w:sz="0" w:space="0" w:color="auto"/>
        <w:right w:val="none" w:sz="0" w:space="0" w:color="auto"/>
      </w:divBdr>
      <w:divsChild>
        <w:div w:id="1119035893">
          <w:marLeft w:val="0"/>
          <w:marRight w:val="0"/>
          <w:marTop w:val="0"/>
          <w:marBottom w:val="0"/>
          <w:divBdr>
            <w:top w:val="none" w:sz="0" w:space="0" w:color="auto"/>
            <w:left w:val="none" w:sz="0" w:space="0" w:color="auto"/>
            <w:bottom w:val="none" w:sz="0" w:space="0" w:color="auto"/>
            <w:right w:val="none" w:sz="0" w:space="0" w:color="auto"/>
          </w:divBdr>
          <w:divsChild>
            <w:div w:id="1669333978">
              <w:marLeft w:val="0"/>
              <w:marRight w:val="0"/>
              <w:marTop w:val="0"/>
              <w:marBottom w:val="0"/>
              <w:divBdr>
                <w:top w:val="none" w:sz="0" w:space="0" w:color="auto"/>
                <w:left w:val="none" w:sz="0" w:space="0" w:color="auto"/>
                <w:bottom w:val="none" w:sz="0" w:space="0" w:color="auto"/>
                <w:right w:val="none" w:sz="0" w:space="0" w:color="auto"/>
              </w:divBdr>
              <w:divsChild>
                <w:div w:id="90047774">
                  <w:marLeft w:val="0"/>
                  <w:marRight w:val="0"/>
                  <w:marTop w:val="0"/>
                  <w:marBottom w:val="0"/>
                  <w:divBdr>
                    <w:top w:val="none" w:sz="0" w:space="0" w:color="auto"/>
                    <w:left w:val="none" w:sz="0" w:space="0" w:color="auto"/>
                    <w:bottom w:val="none" w:sz="0" w:space="0" w:color="auto"/>
                    <w:right w:val="none" w:sz="0" w:space="0" w:color="auto"/>
                  </w:divBdr>
                  <w:divsChild>
                    <w:div w:id="203954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5458738">
      <w:bodyDiv w:val="1"/>
      <w:marLeft w:val="0"/>
      <w:marRight w:val="0"/>
      <w:marTop w:val="0"/>
      <w:marBottom w:val="0"/>
      <w:divBdr>
        <w:top w:val="none" w:sz="0" w:space="0" w:color="auto"/>
        <w:left w:val="none" w:sz="0" w:space="0" w:color="auto"/>
        <w:bottom w:val="none" w:sz="0" w:space="0" w:color="auto"/>
        <w:right w:val="none" w:sz="0" w:space="0" w:color="auto"/>
      </w:divBdr>
      <w:divsChild>
        <w:div w:id="634457951">
          <w:marLeft w:val="0"/>
          <w:marRight w:val="0"/>
          <w:marTop w:val="0"/>
          <w:marBottom w:val="0"/>
          <w:divBdr>
            <w:top w:val="none" w:sz="0" w:space="0" w:color="auto"/>
            <w:left w:val="none" w:sz="0" w:space="0" w:color="auto"/>
            <w:bottom w:val="none" w:sz="0" w:space="0" w:color="auto"/>
            <w:right w:val="none" w:sz="0" w:space="0" w:color="auto"/>
          </w:divBdr>
          <w:divsChild>
            <w:div w:id="265624769">
              <w:marLeft w:val="0"/>
              <w:marRight w:val="0"/>
              <w:marTop w:val="0"/>
              <w:marBottom w:val="0"/>
              <w:divBdr>
                <w:top w:val="none" w:sz="0" w:space="0" w:color="auto"/>
                <w:left w:val="none" w:sz="0" w:space="0" w:color="auto"/>
                <w:bottom w:val="none" w:sz="0" w:space="0" w:color="auto"/>
                <w:right w:val="none" w:sz="0" w:space="0" w:color="auto"/>
              </w:divBdr>
              <w:divsChild>
                <w:div w:id="13043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719753">
      <w:bodyDiv w:val="1"/>
      <w:marLeft w:val="0"/>
      <w:marRight w:val="0"/>
      <w:marTop w:val="0"/>
      <w:marBottom w:val="0"/>
      <w:divBdr>
        <w:top w:val="none" w:sz="0" w:space="0" w:color="auto"/>
        <w:left w:val="none" w:sz="0" w:space="0" w:color="auto"/>
        <w:bottom w:val="none" w:sz="0" w:space="0" w:color="auto"/>
        <w:right w:val="none" w:sz="0" w:space="0" w:color="auto"/>
      </w:divBdr>
    </w:div>
    <w:div w:id="1263297536">
      <w:bodyDiv w:val="1"/>
      <w:marLeft w:val="0"/>
      <w:marRight w:val="0"/>
      <w:marTop w:val="0"/>
      <w:marBottom w:val="0"/>
      <w:divBdr>
        <w:top w:val="none" w:sz="0" w:space="0" w:color="auto"/>
        <w:left w:val="none" w:sz="0" w:space="0" w:color="auto"/>
        <w:bottom w:val="none" w:sz="0" w:space="0" w:color="auto"/>
        <w:right w:val="none" w:sz="0" w:space="0" w:color="auto"/>
      </w:divBdr>
    </w:div>
    <w:div w:id="1263954734">
      <w:bodyDiv w:val="1"/>
      <w:marLeft w:val="0"/>
      <w:marRight w:val="0"/>
      <w:marTop w:val="0"/>
      <w:marBottom w:val="0"/>
      <w:divBdr>
        <w:top w:val="none" w:sz="0" w:space="0" w:color="auto"/>
        <w:left w:val="none" w:sz="0" w:space="0" w:color="auto"/>
        <w:bottom w:val="none" w:sz="0" w:space="0" w:color="auto"/>
        <w:right w:val="none" w:sz="0" w:space="0" w:color="auto"/>
      </w:divBdr>
      <w:divsChild>
        <w:div w:id="546379306">
          <w:marLeft w:val="0"/>
          <w:marRight w:val="0"/>
          <w:marTop w:val="0"/>
          <w:marBottom w:val="0"/>
          <w:divBdr>
            <w:top w:val="none" w:sz="0" w:space="0" w:color="auto"/>
            <w:left w:val="none" w:sz="0" w:space="0" w:color="auto"/>
            <w:bottom w:val="none" w:sz="0" w:space="0" w:color="auto"/>
            <w:right w:val="none" w:sz="0" w:space="0" w:color="auto"/>
          </w:divBdr>
          <w:divsChild>
            <w:div w:id="608972507">
              <w:marLeft w:val="0"/>
              <w:marRight w:val="0"/>
              <w:marTop w:val="0"/>
              <w:marBottom w:val="0"/>
              <w:divBdr>
                <w:top w:val="none" w:sz="0" w:space="0" w:color="auto"/>
                <w:left w:val="none" w:sz="0" w:space="0" w:color="auto"/>
                <w:bottom w:val="none" w:sz="0" w:space="0" w:color="auto"/>
                <w:right w:val="none" w:sz="0" w:space="0" w:color="auto"/>
              </w:divBdr>
              <w:divsChild>
                <w:div w:id="162064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645922">
      <w:bodyDiv w:val="1"/>
      <w:marLeft w:val="0"/>
      <w:marRight w:val="0"/>
      <w:marTop w:val="0"/>
      <w:marBottom w:val="0"/>
      <w:divBdr>
        <w:top w:val="none" w:sz="0" w:space="0" w:color="auto"/>
        <w:left w:val="none" w:sz="0" w:space="0" w:color="auto"/>
        <w:bottom w:val="none" w:sz="0" w:space="0" w:color="auto"/>
        <w:right w:val="none" w:sz="0" w:space="0" w:color="auto"/>
      </w:divBdr>
    </w:div>
    <w:div w:id="1301574168">
      <w:bodyDiv w:val="1"/>
      <w:marLeft w:val="0"/>
      <w:marRight w:val="0"/>
      <w:marTop w:val="0"/>
      <w:marBottom w:val="0"/>
      <w:divBdr>
        <w:top w:val="none" w:sz="0" w:space="0" w:color="auto"/>
        <w:left w:val="none" w:sz="0" w:space="0" w:color="auto"/>
        <w:bottom w:val="none" w:sz="0" w:space="0" w:color="auto"/>
        <w:right w:val="none" w:sz="0" w:space="0" w:color="auto"/>
      </w:divBdr>
    </w:div>
    <w:div w:id="1303659185">
      <w:bodyDiv w:val="1"/>
      <w:marLeft w:val="0"/>
      <w:marRight w:val="0"/>
      <w:marTop w:val="0"/>
      <w:marBottom w:val="0"/>
      <w:divBdr>
        <w:top w:val="none" w:sz="0" w:space="0" w:color="auto"/>
        <w:left w:val="none" w:sz="0" w:space="0" w:color="auto"/>
        <w:bottom w:val="none" w:sz="0" w:space="0" w:color="auto"/>
        <w:right w:val="none" w:sz="0" w:space="0" w:color="auto"/>
      </w:divBdr>
    </w:div>
    <w:div w:id="1308897021">
      <w:bodyDiv w:val="1"/>
      <w:marLeft w:val="0"/>
      <w:marRight w:val="0"/>
      <w:marTop w:val="0"/>
      <w:marBottom w:val="0"/>
      <w:divBdr>
        <w:top w:val="none" w:sz="0" w:space="0" w:color="auto"/>
        <w:left w:val="none" w:sz="0" w:space="0" w:color="auto"/>
        <w:bottom w:val="none" w:sz="0" w:space="0" w:color="auto"/>
        <w:right w:val="none" w:sz="0" w:space="0" w:color="auto"/>
      </w:divBdr>
    </w:div>
    <w:div w:id="1323388535">
      <w:bodyDiv w:val="1"/>
      <w:marLeft w:val="0"/>
      <w:marRight w:val="0"/>
      <w:marTop w:val="0"/>
      <w:marBottom w:val="0"/>
      <w:divBdr>
        <w:top w:val="none" w:sz="0" w:space="0" w:color="auto"/>
        <w:left w:val="none" w:sz="0" w:space="0" w:color="auto"/>
        <w:bottom w:val="none" w:sz="0" w:space="0" w:color="auto"/>
        <w:right w:val="none" w:sz="0" w:space="0" w:color="auto"/>
      </w:divBdr>
      <w:divsChild>
        <w:div w:id="1112674397">
          <w:marLeft w:val="0"/>
          <w:marRight w:val="0"/>
          <w:marTop w:val="0"/>
          <w:marBottom w:val="0"/>
          <w:divBdr>
            <w:top w:val="none" w:sz="0" w:space="0" w:color="auto"/>
            <w:left w:val="none" w:sz="0" w:space="0" w:color="auto"/>
            <w:bottom w:val="none" w:sz="0" w:space="0" w:color="auto"/>
            <w:right w:val="none" w:sz="0" w:space="0" w:color="auto"/>
          </w:divBdr>
          <w:divsChild>
            <w:div w:id="655449927">
              <w:marLeft w:val="0"/>
              <w:marRight w:val="0"/>
              <w:marTop w:val="0"/>
              <w:marBottom w:val="0"/>
              <w:divBdr>
                <w:top w:val="none" w:sz="0" w:space="0" w:color="auto"/>
                <w:left w:val="none" w:sz="0" w:space="0" w:color="auto"/>
                <w:bottom w:val="none" w:sz="0" w:space="0" w:color="auto"/>
                <w:right w:val="none" w:sz="0" w:space="0" w:color="auto"/>
              </w:divBdr>
              <w:divsChild>
                <w:div w:id="60639031">
                  <w:marLeft w:val="0"/>
                  <w:marRight w:val="0"/>
                  <w:marTop w:val="0"/>
                  <w:marBottom w:val="0"/>
                  <w:divBdr>
                    <w:top w:val="none" w:sz="0" w:space="0" w:color="auto"/>
                    <w:left w:val="none" w:sz="0" w:space="0" w:color="auto"/>
                    <w:bottom w:val="none" w:sz="0" w:space="0" w:color="auto"/>
                    <w:right w:val="none" w:sz="0" w:space="0" w:color="auto"/>
                  </w:divBdr>
                </w:div>
                <w:div w:id="544411086">
                  <w:marLeft w:val="0"/>
                  <w:marRight w:val="0"/>
                  <w:marTop w:val="0"/>
                  <w:marBottom w:val="0"/>
                  <w:divBdr>
                    <w:top w:val="none" w:sz="0" w:space="0" w:color="auto"/>
                    <w:left w:val="none" w:sz="0" w:space="0" w:color="auto"/>
                    <w:bottom w:val="none" w:sz="0" w:space="0" w:color="auto"/>
                    <w:right w:val="none" w:sz="0" w:space="0" w:color="auto"/>
                  </w:divBdr>
                </w:div>
              </w:divsChild>
            </w:div>
            <w:div w:id="1505586307">
              <w:marLeft w:val="0"/>
              <w:marRight w:val="0"/>
              <w:marTop w:val="0"/>
              <w:marBottom w:val="0"/>
              <w:divBdr>
                <w:top w:val="none" w:sz="0" w:space="0" w:color="auto"/>
                <w:left w:val="none" w:sz="0" w:space="0" w:color="auto"/>
                <w:bottom w:val="none" w:sz="0" w:space="0" w:color="auto"/>
                <w:right w:val="none" w:sz="0" w:space="0" w:color="auto"/>
              </w:divBdr>
              <w:divsChild>
                <w:div w:id="108745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744675">
      <w:bodyDiv w:val="1"/>
      <w:marLeft w:val="0"/>
      <w:marRight w:val="0"/>
      <w:marTop w:val="0"/>
      <w:marBottom w:val="0"/>
      <w:divBdr>
        <w:top w:val="none" w:sz="0" w:space="0" w:color="auto"/>
        <w:left w:val="none" w:sz="0" w:space="0" w:color="auto"/>
        <w:bottom w:val="none" w:sz="0" w:space="0" w:color="auto"/>
        <w:right w:val="none" w:sz="0" w:space="0" w:color="auto"/>
      </w:divBdr>
    </w:div>
    <w:div w:id="1353191030">
      <w:bodyDiv w:val="1"/>
      <w:marLeft w:val="0"/>
      <w:marRight w:val="0"/>
      <w:marTop w:val="0"/>
      <w:marBottom w:val="0"/>
      <w:divBdr>
        <w:top w:val="none" w:sz="0" w:space="0" w:color="auto"/>
        <w:left w:val="none" w:sz="0" w:space="0" w:color="auto"/>
        <w:bottom w:val="none" w:sz="0" w:space="0" w:color="auto"/>
        <w:right w:val="none" w:sz="0" w:space="0" w:color="auto"/>
      </w:divBdr>
    </w:div>
    <w:div w:id="1368948587">
      <w:bodyDiv w:val="1"/>
      <w:marLeft w:val="0"/>
      <w:marRight w:val="0"/>
      <w:marTop w:val="0"/>
      <w:marBottom w:val="0"/>
      <w:divBdr>
        <w:top w:val="none" w:sz="0" w:space="0" w:color="auto"/>
        <w:left w:val="none" w:sz="0" w:space="0" w:color="auto"/>
        <w:bottom w:val="none" w:sz="0" w:space="0" w:color="auto"/>
        <w:right w:val="none" w:sz="0" w:space="0" w:color="auto"/>
      </w:divBdr>
    </w:div>
    <w:div w:id="1404109630">
      <w:bodyDiv w:val="1"/>
      <w:marLeft w:val="0"/>
      <w:marRight w:val="0"/>
      <w:marTop w:val="0"/>
      <w:marBottom w:val="0"/>
      <w:divBdr>
        <w:top w:val="none" w:sz="0" w:space="0" w:color="auto"/>
        <w:left w:val="none" w:sz="0" w:space="0" w:color="auto"/>
        <w:bottom w:val="none" w:sz="0" w:space="0" w:color="auto"/>
        <w:right w:val="none" w:sz="0" w:space="0" w:color="auto"/>
      </w:divBdr>
    </w:div>
    <w:div w:id="1429229961">
      <w:bodyDiv w:val="1"/>
      <w:marLeft w:val="0"/>
      <w:marRight w:val="0"/>
      <w:marTop w:val="0"/>
      <w:marBottom w:val="0"/>
      <w:divBdr>
        <w:top w:val="none" w:sz="0" w:space="0" w:color="auto"/>
        <w:left w:val="none" w:sz="0" w:space="0" w:color="auto"/>
        <w:bottom w:val="none" w:sz="0" w:space="0" w:color="auto"/>
        <w:right w:val="none" w:sz="0" w:space="0" w:color="auto"/>
      </w:divBdr>
      <w:divsChild>
        <w:div w:id="1774131641">
          <w:marLeft w:val="0"/>
          <w:marRight w:val="0"/>
          <w:marTop w:val="0"/>
          <w:marBottom w:val="0"/>
          <w:divBdr>
            <w:top w:val="none" w:sz="0" w:space="0" w:color="auto"/>
            <w:left w:val="none" w:sz="0" w:space="0" w:color="auto"/>
            <w:bottom w:val="none" w:sz="0" w:space="0" w:color="auto"/>
            <w:right w:val="none" w:sz="0" w:space="0" w:color="auto"/>
          </w:divBdr>
          <w:divsChild>
            <w:div w:id="339477927">
              <w:marLeft w:val="0"/>
              <w:marRight w:val="0"/>
              <w:marTop w:val="0"/>
              <w:marBottom w:val="0"/>
              <w:divBdr>
                <w:top w:val="none" w:sz="0" w:space="0" w:color="auto"/>
                <w:left w:val="none" w:sz="0" w:space="0" w:color="auto"/>
                <w:bottom w:val="none" w:sz="0" w:space="0" w:color="auto"/>
                <w:right w:val="none" w:sz="0" w:space="0" w:color="auto"/>
              </w:divBdr>
              <w:divsChild>
                <w:div w:id="1031342238">
                  <w:marLeft w:val="0"/>
                  <w:marRight w:val="0"/>
                  <w:marTop w:val="0"/>
                  <w:marBottom w:val="0"/>
                  <w:divBdr>
                    <w:top w:val="none" w:sz="0" w:space="0" w:color="auto"/>
                    <w:left w:val="none" w:sz="0" w:space="0" w:color="auto"/>
                    <w:bottom w:val="none" w:sz="0" w:space="0" w:color="auto"/>
                    <w:right w:val="none" w:sz="0" w:space="0" w:color="auto"/>
                  </w:divBdr>
                  <w:divsChild>
                    <w:div w:id="41151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910157">
      <w:bodyDiv w:val="1"/>
      <w:marLeft w:val="0"/>
      <w:marRight w:val="0"/>
      <w:marTop w:val="0"/>
      <w:marBottom w:val="0"/>
      <w:divBdr>
        <w:top w:val="none" w:sz="0" w:space="0" w:color="auto"/>
        <w:left w:val="none" w:sz="0" w:space="0" w:color="auto"/>
        <w:bottom w:val="none" w:sz="0" w:space="0" w:color="auto"/>
        <w:right w:val="none" w:sz="0" w:space="0" w:color="auto"/>
      </w:divBdr>
    </w:div>
    <w:div w:id="1464543969">
      <w:bodyDiv w:val="1"/>
      <w:marLeft w:val="0"/>
      <w:marRight w:val="0"/>
      <w:marTop w:val="0"/>
      <w:marBottom w:val="0"/>
      <w:divBdr>
        <w:top w:val="none" w:sz="0" w:space="0" w:color="auto"/>
        <w:left w:val="none" w:sz="0" w:space="0" w:color="auto"/>
        <w:bottom w:val="none" w:sz="0" w:space="0" w:color="auto"/>
        <w:right w:val="none" w:sz="0" w:space="0" w:color="auto"/>
      </w:divBdr>
    </w:div>
    <w:div w:id="1504540674">
      <w:bodyDiv w:val="1"/>
      <w:marLeft w:val="0"/>
      <w:marRight w:val="0"/>
      <w:marTop w:val="0"/>
      <w:marBottom w:val="0"/>
      <w:divBdr>
        <w:top w:val="none" w:sz="0" w:space="0" w:color="auto"/>
        <w:left w:val="none" w:sz="0" w:space="0" w:color="auto"/>
        <w:bottom w:val="none" w:sz="0" w:space="0" w:color="auto"/>
        <w:right w:val="none" w:sz="0" w:space="0" w:color="auto"/>
      </w:divBdr>
    </w:div>
    <w:div w:id="1550536208">
      <w:bodyDiv w:val="1"/>
      <w:marLeft w:val="0"/>
      <w:marRight w:val="0"/>
      <w:marTop w:val="0"/>
      <w:marBottom w:val="0"/>
      <w:divBdr>
        <w:top w:val="none" w:sz="0" w:space="0" w:color="auto"/>
        <w:left w:val="none" w:sz="0" w:space="0" w:color="auto"/>
        <w:bottom w:val="none" w:sz="0" w:space="0" w:color="auto"/>
        <w:right w:val="none" w:sz="0" w:space="0" w:color="auto"/>
      </w:divBdr>
      <w:divsChild>
        <w:div w:id="678049335">
          <w:marLeft w:val="0"/>
          <w:marRight w:val="0"/>
          <w:marTop w:val="0"/>
          <w:marBottom w:val="0"/>
          <w:divBdr>
            <w:top w:val="none" w:sz="0" w:space="0" w:color="auto"/>
            <w:left w:val="none" w:sz="0" w:space="0" w:color="auto"/>
            <w:bottom w:val="none" w:sz="0" w:space="0" w:color="auto"/>
            <w:right w:val="none" w:sz="0" w:space="0" w:color="auto"/>
          </w:divBdr>
        </w:div>
        <w:div w:id="735514264">
          <w:marLeft w:val="0"/>
          <w:marRight w:val="0"/>
          <w:marTop w:val="0"/>
          <w:marBottom w:val="0"/>
          <w:divBdr>
            <w:top w:val="none" w:sz="0" w:space="0" w:color="auto"/>
            <w:left w:val="none" w:sz="0" w:space="0" w:color="auto"/>
            <w:bottom w:val="none" w:sz="0" w:space="0" w:color="auto"/>
            <w:right w:val="none" w:sz="0" w:space="0" w:color="auto"/>
          </w:divBdr>
        </w:div>
        <w:div w:id="892347189">
          <w:marLeft w:val="0"/>
          <w:marRight w:val="0"/>
          <w:marTop w:val="0"/>
          <w:marBottom w:val="0"/>
          <w:divBdr>
            <w:top w:val="none" w:sz="0" w:space="0" w:color="auto"/>
            <w:left w:val="none" w:sz="0" w:space="0" w:color="auto"/>
            <w:bottom w:val="none" w:sz="0" w:space="0" w:color="auto"/>
            <w:right w:val="none" w:sz="0" w:space="0" w:color="auto"/>
          </w:divBdr>
        </w:div>
        <w:div w:id="1259604087">
          <w:marLeft w:val="0"/>
          <w:marRight w:val="0"/>
          <w:marTop w:val="0"/>
          <w:marBottom w:val="0"/>
          <w:divBdr>
            <w:top w:val="none" w:sz="0" w:space="0" w:color="auto"/>
            <w:left w:val="none" w:sz="0" w:space="0" w:color="auto"/>
            <w:bottom w:val="none" w:sz="0" w:space="0" w:color="auto"/>
            <w:right w:val="none" w:sz="0" w:space="0" w:color="auto"/>
          </w:divBdr>
        </w:div>
        <w:div w:id="1407652274">
          <w:marLeft w:val="0"/>
          <w:marRight w:val="0"/>
          <w:marTop w:val="0"/>
          <w:marBottom w:val="0"/>
          <w:divBdr>
            <w:top w:val="none" w:sz="0" w:space="0" w:color="auto"/>
            <w:left w:val="none" w:sz="0" w:space="0" w:color="auto"/>
            <w:bottom w:val="none" w:sz="0" w:space="0" w:color="auto"/>
            <w:right w:val="none" w:sz="0" w:space="0" w:color="auto"/>
          </w:divBdr>
        </w:div>
        <w:div w:id="1692103367">
          <w:marLeft w:val="0"/>
          <w:marRight w:val="0"/>
          <w:marTop w:val="0"/>
          <w:marBottom w:val="0"/>
          <w:divBdr>
            <w:top w:val="none" w:sz="0" w:space="0" w:color="auto"/>
            <w:left w:val="none" w:sz="0" w:space="0" w:color="auto"/>
            <w:bottom w:val="none" w:sz="0" w:space="0" w:color="auto"/>
            <w:right w:val="none" w:sz="0" w:space="0" w:color="auto"/>
          </w:divBdr>
        </w:div>
        <w:div w:id="1730422611">
          <w:marLeft w:val="0"/>
          <w:marRight w:val="0"/>
          <w:marTop w:val="0"/>
          <w:marBottom w:val="0"/>
          <w:divBdr>
            <w:top w:val="none" w:sz="0" w:space="0" w:color="auto"/>
            <w:left w:val="none" w:sz="0" w:space="0" w:color="auto"/>
            <w:bottom w:val="none" w:sz="0" w:space="0" w:color="auto"/>
            <w:right w:val="none" w:sz="0" w:space="0" w:color="auto"/>
          </w:divBdr>
        </w:div>
        <w:div w:id="2016881641">
          <w:marLeft w:val="0"/>
          <w:marRight w:val="0"/>
          <w:marTop w:val="0"/>
          <w:marBottom w:val="0"/>
          <w:divBdr>
            <w:top w:val="none" w:sz="0" w:space="0" w:color="auto"/>
            <w:left w:val="none" w:sz="0" w:space="0" w:color="auto"/>
            <w:bottom w:val="none" w:sz="0" w:space="0" w:color="auto"/>
            <w:right w:val="none" w:sz="0" w:space="0" w:color="auto"/>
          </w:divBdr>
        </w:div>
      </w:divsChild>
    </w:div>
    <w:div w:id="1572810997">
      <w:bodyDiv w:val="1"/>
      <w:marLeft w:val="0"/>
      <w:marRight w:val="0"/>
      <w:marTop w:val="0"/>
      <w:marBottom w:val="0"/>
      <w:divBdr>
        <w:top w:val="none" w:sz="0" w:space="0" w:color="auto"/>
        <w:left w:val="none" w:sz="0" w:space="0" w:color="auto"/>
        <w:bottom w:val="none" w:sz="0" w:space="0" w:color="auto"/>
        <w:right w:val="none" w:sz="0" w:space="0" w:color="auto"/>
      </w:divBdr>
      <w:divsChild>
        <w:div w:id="1015571252">
          <w:marLeft w:val="0"/>
          <w:marRight w:val="0"/>
          <w:marTop w:val="0"/>
          <w:marBottom w:val="0"/>
          <w:divBdr>
            <w:top w:val="none" w:sz="0" w:space="0" w:color="auto"/>
            <w:left w:val="none" w:sz="0" w:space="0" w:color="auto"/>
            <w:bottom w:val="none" w:sz="0" w:space="0" w:color="auto"/>
            <w:right w:val="none" w:sz="0" w:space="0" w:color="auto"/>
          </w:divBdr>
          <w:divsChild>
            <w:div w:id="2001108138">
              <w:marLeft w:val="0"/>
              <w:marRight w:val="0"/>
              <w:marTop w:val="0"/>
              <w:marBottom w:val="0"/>
              <w:divBdr>
                <w:top w:val="none" w:sz="0" w:space="0" w:color="auto"/>
                <w:left w:val="none" w:sz="0" w:space="0" w:color="auto"/>
                <w:bottom w:val="none" w:sz="0" w:space="0" w:color="auto"/>
                <w:right w:val="none" w:sz="0" w:space="0" w:color="auto"/>
              </w:divBdr>
              <w:divsChild>
                <w:div w:id="97094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734415">
      <w:bodyDiv w:val="1"/>
      <w:marLeft w:val="0"/>
      <w:marRight w:val="0"/>
      <w:marTop w:val="0"/>
      <w:marBottom w:val="0"/>
      <w:divBdr>
        <w:top w:val="none" w:sz="0" w:space="0" w:color="auto"/>
        <w:left w:val="none" w:sz="0" w:space="0" w:color="auto"/>
        <w:bottom w:val="none" w:sz="0" w:space="0" w:color="auto"/>
        <w:right w:val="none" w:sz="0" w:space="0" w:color="auto"/>
      </w:divBdr>
    </w:div>
    <w:div w:id="1635674994">
      <w:bodyDiv w:val="1"/>
      <w:marLeft w:val="0"/>
      <w:marRight w:val="0"/>
      <w:marTop w:val="0"/>
      <w:marBottom w:val="0"/>
      <w:divBdr>
        <w:top w:val="none" w:sz="0" w:space="0" w:color="auto"/>
        <w:left w:val="none" w:sz="0" w:space="0" w:color="auto"/>
        <w:bottom w:val="none" w:sz="0" w:space="0" w:color="auto"/>
        <w:right w:val="none" w:sz="0" w:space="0" w:color="auto"/>
      </w:divBdr>
      <w:divsChild>
        <w:div w:id="671302913">
          <w:marLeft w:val="0"/>
          <w:marRight w:val="0"/>
          <w:marTop w:val="0"/>
          <w:marBottom w:val="0"/>
          <w:divBdr>
            <w:top w:val="none" w:sz="0" w:space="0" w:color="auto"/>
            <w:left w:val="none" w:sz="0" w:space="0" w:color="auto"/>
            <w:bottom w:val="none" w:sz="0" w:space="0" w:color="auto"/>
            <w:right w:val="none" w:sz="0" w:space="0" w:color="auto"/>
          </w:divBdr>
          <w:divsChild>
            <w:div w:id="1365903371">
              <w:marLeft w:val="0"/>
              <w:marRight w:val="0"/>
              <w:marTop w:val="0"/>
              <w:marBottom w:val="0"/>
              <w:divBdr>
                <w:top w:val="none" w:sz="0" w:space="0" w:color="auto"/>
                <w:left w:val="none" w:sz="0" w:space="0" w:color="auto"/>
                <w:bottom w:val="none" w:sz="0" w:space="0" w:color="auto"/>
                <w:right w:val="none" w:sz="0" w:space="0" w:color="auto"/>
              </w:divBdr>
              <w:divsChild>
                <w:div w:id="828204902">
                  <w:marLeft w:val="0"/>
                  <w:marRight w:val="0"/>
                  <w:marTop w:val="0"/>
                  <w:marBottom w:val="0"/>
                  <w:divBdr>
                    <w:top w:val="none" w:sz="0" w:space="0" w:color="auto"/>
                    <w:left w:val="none" w:sz="0" w:space="0" w:color="auto"/>
                    <w:bottom w:val="none" w:sz="0" w:space="0" w:color="auto"/>
                    <w:right w:val="none" w:sz="0" w:space="0" w:color="auto"/>
                  </w:divBdr>
                  <w:divsChild>
                    <w:div w:id="80794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337616">
      <w:bodyDiv w:val="1"/>
      <w:marLeft w:val="0"/>
      <w:marRight w:val="0"/>
      <w:marTop w:val="0"/>
      <w:marBottom w:val="0"/>
      <w:divBdr>
        <w:top w:val="none" w:sz="0" w:space="0" w:color="auto"/>
        <w:left w:val="none" w:sz="0" w:space="0" w:color="auto"/>
        <w:bottom w:val="none" w:sz="0" w:space="0" w:color="auto"/>
        <w:right w:val="none" w:sz="0" w:space="0" w:color="auto"/>
      </w:divBdr>
    </w:div>
    <w:div w:id="1659843947">
      <w:bodyDiv w:val="1"/>
      <w:marLeft w:val="0"/>
      <w:marRight w:val="0"/>
      <w:marTop w:val="0"/>
      <w:marBottom w:val="0"/>
      <w:divBdr>
        <w:top w:val="none" w:sz="0" w:space="0" w:color="auto"/>
        <w:left w:val="none" w:sz="0" w:space="0" w:color="auto"/>
        <w:bottom w:val="none" w:sz="0" w:space="0" w:color="auto"/>
        <w:right w:val="none" w:sz="0" w:space="0" w:color="auto"/>
      </w:divBdr>
      <w:divsChild>
        <w:div w:id="1473012452">
          <w:marLeft w:val="0"/>
          <w:marRight w:val="0"/>
          <w:marTop w:val="0"/>
          <w:marBottom w:val="0"/>
          <w:divBdr>
            <w:top w:val="none" w:sz="0" w:space="0" w:color="auto"/>
            <w:left w:val="none" w:sz="0" w:space="0" w:color="auto"/>
            <w:bottom w:val="none" w:sz="0" w:space="0" w:color="auto"/>
            <w:right w:val="none" w:sz="0" w:space="0" w:color="auto"/>
          </w:divBdr>
          <w:divsChild>
            <w:div w:id="1633173437">
              <w:marLeft w:val="0"/>
              <w:marRight w:val="0"/>
              <w:marTop w:val="0"/>
              <w:marBottom w:val="0"/>
              <w:divBdr>
                <w:top w:val="none" w:sz="0" w:space="0" w:color="auto"/>
                <w:left w:val="none" w:sz="0" w:space="0" w:color="auto"/>
                <w:bottom w:val="none" w:sz="0" w:space="0" w:color="auto"/>
                <w:right w:val="none" w:sz="0" w:space="0" w:color="auto"/>
              </w:divBdr>
              <w:divsChild>
                <w:div w:id="1340504542">
                  <w:marLeft w:val="0"/>
                  <w:marRight w:val="0"/>
                  <w:marTop w:val="0"/>
                  <w:marBottom w:val="0"/>
                  <w:divBdr>
                    <w:top w:val="none" w:sz="0" w:space="0" w:color="auto"/>
                    <w:left w:val="none" w:sz="0" w:space="0" w:color="auto"/>
                    <w:bottom w:val="none" w:sz="0" w:space="0" w:color="auto"/>
                    <w:right w:val="none" w:sz="0" w:space="0" w:color="auto"/>
                  </w:divBdr>
                  <w:divsChild>
                    <w:div w:id="62982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3793378">
      <w:bodyDiv w:val="1"/>
      <w:marLeft w:val="0"/>
      <w:marRight w:val="0"/>
      <w:marTop w:val="0"/>
      <w:marBottom w:val="0"/>
      <w:divBdr>
        <w:top w:val="none" w:sz="0" w:space="0" w:color="auto"/>
        <w:left w:val="none" w:sz="0" w:space="0" w:color="auto"/>
        <w:bottom w:val="none" w:sz="0" w:space="0" w:color="auto"/>
        <w:right w:val="none" w:sz="0" w:space="0" w:color="auto"/>
      </w:divBdr>
    </w:div>
    <w:div w:id="1682511082">
      <w:bodyDiv w:val="1"/>
      <w:marLeft w:val="0"/>
      <w:marRight w:val="0"/>
      <w:marTop w:val="0"/>
      <w:marBottom w:val="0"/>
      <w:divBdr>
        <w:top w:val="none" w:sz="0" w:space="0" w:color="auto"/>
        <w:left w:val="none" w:sz="0" w:space="0" w:color="auto"/>
        <w:bottom w:val="none" w:sz="0" w:space="0" w:color="auto"/>
        <w:right w:val="none" w:sz="0" w:space="0" w:color="auto"/>
      </w:divBdr>
    </w:div>
    <w:div w:id="1685934779">
      <w:bodyDiv w:val="1"/>
      <w:marLeft w:val="0"/>
      <w:marRight w:val="0"/>
      <w:marTop w:val="0"/>
      <w:marBottom w:val="0"/>
      <w:divBdr>
        <w:top w:val="none" w:sz="0" w:space="0" w:color="auto"/>
        <w:left w:val="none" w:sz="0" w:space="0" w:color="auto"/>
        <w:bottom w:val="none" w:sz="0" w:space="0" w:color="auto"/>
        <w:right w:val="none" w:sz="0" w:space="0" w:color="auto"/>
      </w:divBdr>
      <w:divsChild>
        <w:div w:id="1216115559">
          <w:marLeft w:val="0"/>
          <w:marRight w:val="0"/>
          <w:marTop w:val="0"/>
          <w:marBottom w:val="0"/>
          <w:divBdr>
            <w:top w:val="none" w:sz="0" w:space="0" w:color="auto"/>
            <w:left w:val="none" w:sz="0" w:space="0" w:color="auto"/>
            <w:bottom w:val="none" w:sz="0" w:space="0" w:color="auto"/>
            <w:right w:val="none" w:sz="0" w:space="0" w:color="auto"/>
          </w:divBdr>
          <w:divsChild>
            <w:div w:id="1262446191">
              <w:marLeft w:val="0"/>
              <w:marRight w:val="0"/>
              <w:marTop w:val="0"/>
              <w:marBottom w:val="0"/>
              <w:divBdr>
                <w:top w:val="none" w:sz="0" w:space="0" w:color="auto"/>
                <w:left w:val="none" w:sz="0" w:space="0" w:color="auto"/>
                <w:bottom w:val="none" w:sz="0" w:space="0" w:color="auto"/>
                <w:right w:val="none" w:sz="0" w:space="0" w:color="auto"/>
              </w:divBdr>
              <w:divsChild>
                <w:div w:id="117152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868878">
      <w:bodyDiv w:val="1"/>
      <w:marLeft w:val="0"/>
      <w:marRight w:val="0"/>
      <w:marTop w:val="0"/>
      <w:marBottom w:val="0"/>
      <w:divBdr>
        <w:top w:val="none" w:sz="0" w:space="0" w:color="auto"/>
        <w:left w:val="none" w:sz="0" w:space="0" w:color="auto"/>
        <w:bottom w:val="none" w:sz="0" w:space="0" w:color="auto"/>
        <w:right w:val="none" w:sz="0" w:space="0" w:color="auto"/>
      </w:divBdr>
    </w:div>
    <w:div w:id="1709799616">
      <w:bodyDiv w:val="1"/>
      <w:marLeft w:val="0"/>
      <w:marRight w:val="0"/>
      <w:marTop w:val="0"/>
      <w:marBottom w:val="0"/>
      <w:divBdr>
        <w:top w:val="none" w:sz="0" w:space="0" w:color="auto"/>
        <w:left w:val="none" w:sz="0" w:space="0" w:color="auto"/>
        <w:bottom w:val="none" w:sz="0" w:space="0" w:color="auto"/>
        <w:right w:val="none" w:sz="0" w:space="0" w:color="auto"/>
      </w:divBdr>
    </w:div>
    <w:div w:id="1711614373">
      <w:bodyDiv w:val="1"/>
      <w:marLeft w:val="0"/>
      <w:marRight w:val="0"/>
      <w:marTop w:val="0"/>
      <w:marBottom w:val="0"/>
      <w:divBdr>
        <w:top w:val="none" w:sz="0" w:space="0" w:color="auto"/>
        <w:left w:val="none" w:sz="0" w:space="0" w:color="auto"/>
        <w:bottom w:val="none" w:sz="0" w:space="0" w:color="auto"/>
        <w:right w:val="none" w:sz="0" w:space="0" w:color="auto"/>
      </w:divBdr>
    </w:div>
    <w:div w:id="1732658823">
      <w:bodyDiv w:val="1"/>
      <w:marLeft w:val="0"/>
      <w:marRight w:val="0"/>
      <w:marTop w:val="0"/>
      <w:marBottom w:val="0"/>
      <w:divBdr>
        <w:top w:val="none" w:sz="0" w:space="0" w:color="auto"/>
        <w:left w:val="none" w:sz="0" w:space="0" w:color="auto"/>
        <w:bottom w:val="none" w:sz="0" w:space="0" w:color="auto"/>
        <w:right w:val="none" w:sz="0" w:space="0" w:color="auto"/>
      </w:divBdr>
    </w:div>
    <w:div w:id="1735346136">
      <w:bodyDiv w:val="1"/>
      <w:marLeft w:val="0"/>
      <w:marRight w:val="0"/>
      <w:marTop w:val="0"/>
      <w:marBottom w:val="0"/>
      <w:divBdr>
        <w:top w:val="none" w:sz="0" w:space="0" w:color="auto"/>
        <w:left w:val="none" w:sz="0" w:space="0" w:color="auto"/>
        <w:bottom w:val="none" w:sz="0" w:space="0" w:color="auto"/>
        <w:right w:val="none" w:sz="0" w:space="0" w:color="auto"/>
      </w:divBdr>
    </w:div>
    <w:div w:id="1782989606">
      <w:bodyDiv w:val="1"/>
      <w:marLeft w:val="0"/>
      <w:marRight w:val="0"/>
      <w:marTop w:val="0"/>
      <w:marBottom w:val="0"/>
      <w:divBdr>
        <w:top w:val="none" w:sz="0" w:space="0" w:color="auto"/>
        <w:left w:val="none" w:sz="0" w:space="0" w:color="auto"/>
        <w:bottom w:val="none" w:sz="0" w:space="0" w:color="auto"/>
        <w:right w:val="none" w:sz="0" w:space="0" w:color="auto"/>
      </w:divBdr>
    </w:div>
    <w:div w:id="1824815427">
      <w:bodyDiv w:val="1"/>
      <w:marLeft w:val="0"/>
      <w:marRight w:val="0"/>
      <w:marTop w:val="0"/>
      <w:marBottom w:val="0"/>
      <w:divBdr>
        <w:top w:val="none" w:sz="0" w:space="0" w:color="auto"/>
        <w:left w:val="none" w:sz="0" w:space="0" w:color="auto"/>
        <w:bottom w:val="none" w:sz="0" w:space="0" w:color="auto"/>
        <w:right w:val="none" w:sz="0" w:space="0" w:color="auto"/>
      </w:divBdr>
    </w:div>
    <w:div w:id="1842970171">
      <w:bodyDiv w:val="1"/>
      <w:marLeft w:val="0"/>
      <w:marRight w:val="0"/>
      <w:marTop w:val="0"/>
      <w:marBottom w:val="0"/>
      <w:divBdr>
        <w:top w:val="none" w:sz="0" w:space="0" w:color="auto"/>
        <w:left w:val="none" w:sz="0" w:space="0" w:color="auto"/>
        <w:bottom w:val="none" w:sz="0" w:space="0" w:color="auto"/>
        <w:right w:val="none" w:sz="0" w:space="0" w:color="auto"/>
      </w:divBdr>
    </w:div>
    <w:div w:id="1869442276">
      <w:bodyDiv w:val="1"/>
      <w:marLeft w:val="0"/>
      <w:marRight w:val="0"/>
      <w:marTop w:val="0"/>
      <w:marBottom w:val="0"/>
      <w:divBdr>
        <w:top w:val="none" w:sz="0" w:space="0" w:color="auto"/>
        <w:left w:val="none" w:sz="0" w:space="0" w:color="auto"/>
        <w:bottom w:val="none" w:sz="0" w:space="0" w:color="auto"/>
        <w:right w:val="none" w:sz="0" w:space="0" w:color="auto"/>
      </w:divBdr>
      <w:divsChild>
        <w:div w:id="734593631">
          <w:marLeft w:val="0"/>
          <w:marRight w:val="0"/>
          <w:marTop w:val="0"/>
          <w:marBottom w:val="0"/>
          <w:divBdr>
            <w:top w:val="none" w:sz="0" w:space="0" w:color="auto"/>
            <w:left w:val="none" w:sz="0" w:space="0" w:color="auto"/>
            <w:bottom w:val="none" w:sz="0" w:space="0" w:color="auto"/>
            <w:right w:val="none" w:sz="0" w:space="0" w:color="auto"/>
          </w:divBdr>
          <w:divsChild>
            <w:div w:id="1553728944">
              <w:marLeft w:val="0"/>
              <w:marRight w:val="0"/>
              <w:marTop w:val="0"/>
              <w:marBottom w:val="0"/>
              <w:divBdr>
                <w:top w:val="none" w:sz="0" w:space="0" w:color="auto"/>
                <w:left w:val="none" w:sz="0" w:space="0" w:color="auto"/>
                <w:bottom w:val="none" w:sz="0" w:space="0" w:color="auto"/>
                <w:right w:val="none" w:sz="0" w:space="0" w:color="auto"/>
              </w:divBdr>
              <w:divsChild>
                <w:div w:id="72210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370355">
      <w:bodyDiv w:val="1"/>
      <w:marLeft w:val="0"/>
      <w:marRight w:val="0"/>
      <w:marTop w:val="0"/>
      <w:marBottom w:val="0"/>
      <w:divBdr>
        <w:top w:val="none" w:sz="0" w:space="0" w:color="auto"/>
        <w:left w:val="none" w:sz="0" w:space="0" w:color="auto"/>
        <w:bottom w:val="none" w:sz="0" w:space="0" w:color="auto"/>
        <w:right w:val="none" w:sz="0" w:space="0" w:color="auto"/>
      </w:divBdr>
    </w:div>
    <w:div w:id="1891528591">
      <w:bodyDiv w:val="1"/>
      <w:marLeft w:val="0"/>
      <w:marRight w:val="0"/>
      <w:marTop w:val="0"/>
      <w:marBottom w:val="0"/>
      <w:divBdr>
        <w:top w:val="none" w:sz="0" w:space="0" w:color="auto"/>
        <w:left w:val="none" w:sz="0" w:space="0" w:color="auto"/>
        <w:bottom w:val="none" w:sz="0" w:space="0" w:color="auto"/>
        <w:right w:val="none" w:sz="0" w:space="0" w:color="auto"/>
      </w:divBdr>
    </w:div>
    <w:div w:id="1896160206">
      <w:bodyDiv w:val="1"/>
      <w:marLeft w:val="0"/>
      <w:marRight w:val="0"/>
      <w:marTop w:val="0"/>
      <w:marBottom w:val="0"/>
      <w:divBdr>
        <w:top w:val="none" w:sz="0" w:space="0" w:color="auto"/>
        <w:left w:val="none" w:sz="0" w:space="0" w:color="auto"/>
        <w:bottom w:val="none" w:sz="0" w:space="0" w:color="auto"/>
        <w:right w:val="none" w:sz="0" w:space="0" w:color="auto"/>
      </w:divBdr>
      <w:divsChild>
        <w:div w:id="2094352439">
          <w:marLeft w:val="0"/>
          <w:marRight w:val="0"/>
          <w:marTop w:val="0"/>
          <w:marBottom w:val="0"/>
          <w:divBdr>
            <w:top w:val="none" w:sz="0" w:space="0" w:color="auto"/>
            <w:left w:val="none" w:sz="0" w:space="0" w:color="auto"/>
            <w:bottom w:val="none" w:sz="0" w:space="0" w:color="auto"/>
            <w:right w:val="none" w:sz="0" w:space="0" w:color="auto"/>
          </w:divBdr>
          <w:divsChild>
            <w:div w:id="519439447">
              <w:marLeft w:val="0"/>
              <w:marRight w:val="0"/>
              <w:marTop w:val="0"/>
              <w:marBottom w:val="0"/>
              <w:divBdr>
                <w:top w:val="none" w:sz="0" w:space="0" w:color="auto"/>
                <w:left w:val="none" w:sz="0" w:space="0" w:color="auto"/>
                <w:bottom w:val="none" w:sz="0" w:space="0" w:color="auto"/>
                <w:right w:val="none" w:sz="0" w:space="0" w:color="auto"/>
              </w:divBdr>
              <w:divsChild>
                <w:div w:id="32613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233139">
      <w:bodyDiv w:val="1"/>
      <w:marLeft w:val="0"/>
      <w:marRight w:val="0"/>
      <w:marTop w:val="0"/>
      <w:marBottom w:val="0"/>
      <w:divBdr>
        <w:top w:val="none" w:sz="0" w:space="0" w:color="auto"/>
        <w:left w:val="none" w:sz="0" w:space="0" w:color="auto"/>
        <w:bottom w:val="none" w:sz="0" w:space="0" w:color="auto"/>
        <w:right w:val="none" w:sz="0" w:space="0" w:color="auto"/>
      </w:divBdr>
    </w:div>
    <w:div w:id="1933782840">
      <w:bodyDiv w:val="1"/>
      <w:marLeft w:val="0"/>
      <w:marRight w:val="0"/>
      <w:marTop w:val="0"/>
      <w:marBottom w:val="0"/>
      <w:divBdr>
        <w:top w:val="none" w:sz="0" w:space="0" w:color="auto"/>
        <w:left w:val="none" w:sz="0" w:space="0" w:color="auto"/>
        <w:bottom w:val="none" w:sz="0" w:space="0" w:color="auto"/>
        <w:right w:val="none" w:sz="0" w:space="0" w:color="auto"/>
      </w:divBdr>
    </w:div>
    <w:div w:id="1936088669">
      <w:bodyDiv w:val="1"/>
      <w:marLeft w:val="0"/>
      <w:marRight w:val="0"/>
      <w:marTop w:val="0"/>
      <w:marBottom w:val="0"/>
      <w:divBdr>
        <w:top w:val="none" w:sz="0" w:space="0" w:color="auto"/>
        <w:left w:val="none" w:sz="0" w:space="0" w:color="auto"/>
        <w:bottom w:val="none" w:sz="0" w:space="0" w:color="auto"/>
        <w:right w:val="none" w:sz="0" w:space="0" w:color="auto"/>
      </w:divBdr>
    </w:div>
    <w:div w:id="1947496175">
      <w:bodyDiv w:val="1"/>
      <w:marLeft w:val="0"/>
      <w:marRight w:val="0"/>
      <w:marTop w:val="0"/>
      <w:marBottom w:val="0"/>
      <w:divBdr>
        <w:top w:val="none" w:sz="0" w:space="0" w:color="auto"/>
        <w:left w:val="none" w:sz="0" w:space="0" w:color="auto"/>
        <w:bottom w:val="none" w:sz="0" w:space="0" w:color="auto"/>
        <w:right w:val="none" w:sz="0" w:space="0" w:color="auto"/>
      </w:divBdr>
      <w:divsChild>
        <w:div w:id="1890608588">
          <w:marLeft w:val="0"/>
          <w:marRight w:val="0"/>
          <w:marTop w:val="0"/>
          <w:marBottom w:val="120"/>
          <w:divBdr>
            <w:top w:val="none" w:sz="0" w:space="0" w:color="auto"/>
            <w:left w:val="none" w:sz="0" w:space="0" w:color="auto"/>
            <w:bottom w:val="none" w:sz="0" w:space="0" w:color="auto"/>
            <w:right w:val="none" w:sz="0" w:space="0" w:color="auto"/>
          </w:divBdr>
          <w:divsChild>
            <w:div w:id="1273368200">
              <w:marLeft w:val="0"/>
              <w:marRight w:val="0"/>
              <w:marTop w:val="0"/>
              <w:marBottom w:val="0"/>
              <w:divBdr>
                <w:top w:val="none" w:sz="0" w:space="0" w:color="auto"/>
                <w:left w:val="none" w:sz="0" w:space="0" w:color="auto"/>
                <w:bottom w:val="none" w:sz="0" w:space="0" w:color="auto"/>
                <w:right w:val="none" w:sz="0" w:space="0" w:color="auto"/>
              </w:divBdr>
              <w:divsChild>
                <w:div w:id="835077500">
                  <w:marLeft w:val="0"/>
                  <w:marRight w:val="0"/>
                  <w:marTop w:val="0"/>
                  <w:marBottom w:val="0"/>
                  <w:divBdr>
                    <w:top w:val="none" w:sz="0" w:space="0" w:color="auto"/>
                    <w:left w:val="none" w:sz="0" w:space="0" w:color="auto"/>
                    <w:bottom w:val="none" w:sz="0" w:space="0" w:color="auto"/>
                    <w:right w:val="none" w:sz="0" w:space="0" w:color="auto"/>
                  </w:divBdr>
                  <w:divsChild>
                    <w:div w:id="171049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773103">
      <w:bodyDiv w:val="1"/>
      <w:marLeft w:val="0"/>
      <w:marRight w:val="0"/>
      <w:marTop w:val="0"/>
      <w:marBottom w:val="0"/>
      <w:divBdr>
        <w:top w:val="none" w:sz="0" w:space="0" w:color="auto"/>
        <w:left w:val="none" w:sz="0" w:space="0" w:color="auto"/>
        <w:bottom w:val="none" w:sz="0" w:space="0" w:color="auto"/>
        <w:right w:val="none" w:sz="0" w:space="0" w:color="auto"/>
      </w:divBdr>
      <w:divsChild>
        <w:div w:id="733432743">
          <w:marLeft w:val="0"/>
          <w:marRight w:val="0"/>
          <w:marTop w:val="0"/>
          <w:marBottom w:val="0"/>
          <w:divBdr>
            <w:top w:val="none" w:sz="0" w:space="0" w:color="auto"/>
            <w:left w:val="none" w:sz="0" w:space="0" w:color="auto"/>
            <w:bottom w:val="none" w:sz="0" w:space="0" w:color="auto"/>
            <w:right w:val="none" w:sz="0" w:space="0" w:color="auto"/>
          </w:divBdr>
          <w:divsChild>
            <w:div w:id="1638802182">
              <w:marLeft w:val="0"/>
              <w:marRight w:val="0"/>
              <w:marTop w:val="0"/>
              <w:marBottom w:val="0"/>
              <w:divBdr>
                <w:top w:val="none" w:sz="0" w:space="0" w:color="auto"/>
                <w:left w:val="none" w:sz="0" w:space="0" w:color="auto"/>
                <w:bottom w:val="none" w:sz="0" w:space="0" w:color="auto"/>
                <w:right w:val="none" w:sz="0" w:space="0" w:color="auto"/>
              </w:divBdr>
              <w:divsChild>
                <w:div w:id="198569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453781">
      <w:bodyDiv w:val="1"/>
      <w:marLeft w:val="0"/>
      <w:marRight w:val="0"/>
      <w:marTop w:val="0"/>
      <w:marBottom w:val="0"/>
      <w:divBdr>
        <w:top w:val="none" w:sz="0" w:space="0" w:color="auto"/>
        <w:left w:val="none" w:sz="0" w:space="0" w:color="auto"/>
        <w:bottom w:val="none" w:sz="0" w:space="0" w:color="auto"/>
        <w:right w:val="none" w:sz="0" w:space="0" w:color="auto"/>
      </w:divBdr>
      <w:divsChild>
        <w:div w:id="121075066">
          <w:marLeft w:val="0"/>
          <w:marRight w:val="0"/>
          <w:marTop w:val="0"/>
          <w:marBottom w:val="0"/>
          <w:divBdr>
            <w:top w:val="none" w:sz="0" w:space="0" w:color="auto"/>
            <w:left w:val="none" w:sz="0" w:space="0" w:color="auto"/>
            <w:bottom w:val="none" w:sz="0" w:space="0" w:color="auto"/>
            <w:right w:val="none" w:sz="0" w:space="0" w:color="auto"/>
          </w:divBdr>
          <w:divsChild>
            <w:div w:id="888609367">
              <w:marLeft w:val="0"/>
              <w:marRight w:val="0"/>
              <w:marTop w:val="0"/>
              <w:marBottom w:val="0"/>
              <w:divBdr>
                <w:top w:val="none" w:sz="0" w:space="0" w:color="auto"/>
                <w:left w:val="none" w:sz="0" w:space="0" w:color="auto"/>
                <w:bottom w:val="none" w:sz="0" w:space="0" w:color="auto"/>
                <w:right w:val="none" w:sz="0" w:space="0" w:color="auto"/>
              </w:divBdr>
              <w:divsChild>
                <w:div w:id="53203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923359">
      <w:bodyDiv w:val="1"/>
      <w:marLeft w:val="0"/>
      <w:marRight w:val="0"/>
      <w:marTop w:val="0"/>
      <w:marBottom w:val="0"/>
      <w:divBdr>
        <w:top w:val="none" w:sz="0" w:space="0" w:color="auto"/>
        <w:left w:val="none" w:sz="0" w:space="0" w:color="auto"/>
        <w:bottom w:val="none" w:sz="0" w:space="0" w:color="auto"/>
        <w:right w:val="none" w:sz="0" w:space="0" w:color="auto"/>
      </w:divBdr>
    </w:div>
    <w:div w:id="1969505229">
      <w:bodyDiv w:val="1"/>
      <w:marLeft w:val="0"/>
      <w:marRight w:val="0"/>
      <w:marTop w:val="0"/>
      <w:marBottom w:val="0"/>
      <w:divBdr>
        <w:top w:val="none" w:sz="0" w:space="0" w:color="auto"/>
        <w:left w:val="none" w:sz="0" w:space="0" w:color="auto"/>
        <w:bottom w:val="none" w:sz="0" w:space="0" w:color="auto"/>
        <w:right w:val="none" w:sz="0" w:space="0" w:color="auto"/>
      </w:divBdr>
    </w:div>
    <w:div w:id="1974015299">
      <w:bodyDiv w:val="1"/>
      <w:marLeft w:val="0"/>
      <w:marRight w:val="0"/>
      <w:marTop w:val="0"/>
      <w:marBottom w:val="0"/>
      <w:divBdr>
        <w:top w:val="none" w:sz="0" w:space="0" w:color="auto"/>
        <w:left w:val="none" w:sz="0" w:space="0" w:color="auto"/>
        <w:bottom w:val="none" w:sz="0" w:space="0" w:color="auto"/>
        <w:right w:val="none" w:sz="0" w:space="0" w:color="auto"/>
      </w:divBdr>
    </w:div>
    <w:div w:id="1974823268">
      <w:bodyDiv w:val="1"/>
      <w:marLeft w:val="0"/>
      <w:marRight w:val="0"/>
      <w:marTop w:val="0"/>
      <w:marBottom w:val="0"/>
      <w:divBdr>
        <w:top w:val="none" w:sz="0" w:space="0" w:color="auto"/>
        <w:left w:val="none" w:sz="0" w:space="0" w:color="auto"/>
        <w:bottom w:val="none" w:sz="0" w:space="0" w:color="auto"/>
        <w:right w:val="none" w:sz="0" w:space="0" w:color="auto"/>
      </w:divBdr>
    </w:div>
    <w:div w:id="2020619378">
      <w:bodyDiv w:val="1"/>
      <w:marLeft w:val="0"/>
      <w:marRight w:val="0"/>
      <w:marTop w:val="0"/>
      <w:marBottom w:val="0"/>
      <w:divBdr>
        <w:top w:val="none" w:sz="0" w:space="0" w:color="auto"/>
        <w:left w:val="none" w:sz="0" w:space="0" w:color="auto"/>
        <w:bottom w:val="none" w:sz="0" w:space="0" w:color="auto"/>
        <w:right w:val="none" w:sz="0" w:space="0" w:color="auto"/>
      </w:divBdr>
    </w:div>
    <w:div w:id="2027779850">
      <w:bodyDiv w:val="1"/>
      <w:marLeft w:val="0"/>
      <w:marRight w:val="0"/>
      <w:marTop w:val="0"/>
      <w:marBottom w:val="0"/>
      <w:divBdr>
        <w:top w:val="none" w:sz="0" w:space="0" w:color="auto"/>
        <w:left w:val="none" w:sz="0" w:space="0" w:color="auto"/>
        <w:bottom w:val="none" w:sz="0" w:space="0" w:color="auto"/>
        <w:right w:val="none" w:sz="0" w:space="0" w:color="auto"/>
      </w:divBdr>
    </w:div>
    <w:div w:id="2042314231">
      <w:bodyDiv w:val="1"/>
      <w:marLeft w:val="0"/>
      <w:marRight w:val="0"/>
      <w:marTop w:val="0"/>
      <w:marBottom w:val="0"/>
      <w:divBdr>
        <w:top w:val="none" w:sz="0" w:space="0" w:color="auto"/>
        <w:left w:val="none" w:sz="0" w:space="0" w:color="auto"/>
        <w:bottom w:val="none" w:sz="0" w:space="0" w:color="auto"/>
        <w:right w:val="none" w:sz="0" w:space="0" w:color="auto"/>
      </w:divBdr>
      <w:divsChild>
        <w:div w:id="938761125">
          <w:marLeft w:val="0"/>
          <w:marRight w:val="0"/>
          <w:marTop w:val="0"/>
          <w:marBottom w:val="0"/>
          <w:divBdr>
            <w:top w:val="none" w:sz="0" w:space="0" w:color="auto"/>
            <w:left w:val="none" w:sz="0" w:space="0" w:color="auto"/>
            <w:bottom w:val="none" w:sz="0" w:space="0" w:color="auto"/>
            <w:right w:val="none" w:sz="0" w:space="0" w:color="auto"/>
          </w:divBdr>
          <w:divsChild>
            <w:div w:id="1542553497">
              <w:marLeft w:val="0"/>
              <w:marRight w:val="0"/>
              <w:marTop w:val="0"/>
              <w:marBottom w:val="0"/>
              <w:divBdr>
                <w:top w:val="none" w:sz="0" w:space="0" w:color="auto"/>
                <w:left w:val="none" w:sz="0" w:space="0" w:color="auto"/>
                <w:bottom w:val="none" w:sz="0" w:space="0" w:color="auto"/>
                <w:right w:val="none" w:sz="0" w:space="0" w:color="auto"/>
              </w:divBdr>
              <w:divsChild>
                <w:div w:id="69920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854773">
      <w:bodyDiv w:val="1"/>
      <w:marLeft w:val="0"/>
      <w:marRight w:val="0"/>
      <w:marTop w:val="0"/>
      <w:marBottom w:val="0"/>
      <w:divBdr>
        <w:top w:val="none" w:sz="0" w:space="0" w:color="auto"/>
        <w:left w:val="none" w:sz="0" w:space="0" w:color="auto"/>
        <w:bottom w:val="none" w:sz="0" w:space="0" w:color="auto"/>
        <w:right w:val="none" w:sz="0" w:space="0" w:color="auto"/>
      </w:divBdr>
    </w:div>
    <w:div w:id="2060862917">
      <w:bodyDiv w:val="1"/>
      <w:marLeft w:val="0"/>
      <w:marRight w:val="0"/>
      <w:marTop w:val="0"/>
      <w:marBottom w:val="0"/>
      <w:divBdr>
        <w:top w:val="none" w:sz="0" w:space="0" w:color="auto"/>
        <w:left w:val="none" w:sz="0" w:space="0" w:color="auto"/>
        <w:bottom w:val="none" w:sz="0" w:space="0" w:color="auto"/>
        <w:right w:val="none" w:sz="0" w:space="0" w:color="auto"/>
      </w:divBdr>
    </w:div>
    <w:div w:id="2062048209">
      <w:bodyDiv w:val="1"/>
      <w:marLeft w:val="0"/>
      <w:marRight w:val="0"/>
      <w:marTop w:val="0"/>
      <w:marBottom w:val="0"/>
      <w:divBdr>
        <w:top w:val="none" w:sz="0" w:space="0" w:color="auto"/>
        <w:left w:val="none" w:sz="0" w:space="0" w:color="auto"/>
        <w:bottom w:val="none" w:sz="0" w:space="0" w:color="auto"/>
        <w:right w:val="none" w:sz="0" w:space="0" w:color="auto"/>
      </w:divBdr>
    </w:div>
    <w:div w:id="2080638059">
      <w:bodyDiv w:val="1"/>
      <w:marLeft w:val="0"/>
      <w:marRight w:val="0"/>
      <w:marTop w:val="0"/>
      <w:marBottom w:val="0"/>
      <w:divBdr>
        <w:top w:val="none" w:sz="0" w:space="0" w:color="auto"/>
        <w:left w:val="none" w:sz="0" w:space="0" w:color="auto"/>
        <w:bottom w:val="none" w:sz="0" w:space="0" w:color="auto"/>
        <w:right w:val="none" w:sz="0" w:space="0" w:color="auto"/>
      </w:divBdr>
    </w:div>
    <w:div w:id="2094234183">
      <w:bodyDiv w:val="1"/>
      <w:marLeft w:val="0"/>
      <w:marRight w:val="0"/>
      <w:marTop w:val="0"/>
      <w:marBottom w:val="0"/>
      <w:divBdr>
        <w:top w:val="none" w:sz="0" w:space="0" w:color="auto"/>
        <w:left w:val="none" w:sz="0" w:space="0" w:color="auto"/>
        <w:bottom w:val="none" w:sz="0" w:space="0" w:color="auto"/>
        <w:right w:val="none" w:sz="0" w:space="0" w:color="auto"/>
      </w:divBdr>
      <w:divsChild>
        <w:div w:id="1174567614">
          <w:marLeft w:val="0"/>
          <w:marRight w:val="0"/>
          <w:marTop w:val="0"/>
          <w:marBottom w:val="0"/>
          <w:divBdr>
            <w:top w:val="none" w:sz="0" w:space="0" w:color="auto"/>
            <w:left w:val="none" w:sz="0" w:space="0" w:color="auto"/>
            <w:bottom w:val="none" w:sz="0" w:space="0" w:color="auto"/>
            <w:right w:val="none" w:sz="0" w:space="0" w:color="auto"/>
          </w:divBdr>
          <w:divsChild>
            <w:div w:id="457532975">
              <w:marLeft w:val="0"/>
              <w:marRight w:val="0"/>
              <w:marTop w:val="0"/>
              <w:marBottom w:val="0"/>
              <w:divBdr>
                <w:top w:val="none" w:sz="0" w:space="0" w:color="auto"/>
                <w:left w:val="none" w:sz="0" w:space="0" w:color="auto"/>
                <w:bottom w:val="none" w:sz="0" w:space="0" w:color="auto"/>
                <w:right w:val="none" w:sz="0" w:space="0" w:color="auto"/>
              </w:divBdr>
              <w:divsChild>
                <w:div w:id="210692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3727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gender.stat.gov.kz/ru/category/3?lang=ru" TargetMode="External"/><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who.int/news-room/fact-sheets/detail/maternal-mortality" TargetMode="External"/><Relationship Id="rId33" Type="http://schemas.openxmlformats.org/officeDocument/2006/relationships/image" Target="media/image21.jp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0.e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2.xml"/><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19.jp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image" Target="media/image18.jpg"/><Relationship Id="rId35"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2050"/>
    <customShpInfo spid="_x0000_s2049"/>
    <customShpInfo spid="_x0000_s1108"/>
    <customShpInfo spid="_x0000_s1102"/>
    <customShpInfo spid="_x0000_s1107"/>
    <customShpInfo spid="_x0000_s1113"/>
    <customShpInfo spid="_x0000_s1109"/>
    <customShpInfo spid="_x0000_s1112"/>
    <customShpInfo spid="_x0000_s1111"/>
    <customShpInfo spid="_x0000_s1110"/>
    <customShpInfo spid="_x0000_s1106"/>
    <customShpInfo spid="_x0000_s1103"/>
    <customShpInfo spid="_x0000_s1104"/>
    <customShpInfo spid="_x0000_s1105"/>
    <customShpInfo spid="_x0000_s1120"/>
    <customShpInfo spid="_x0000_s1121"/>
    <customShpInfo spid="_x0000_s1082"/>
    <customShpInfo spid="_x0000_s1083"/>
    <customShpInfo spid="_x0000_s1122"/>
    <customShpInfo spid="_x0000_s1085"/>
    <customShpInfo spid="_x0000_s1089"/>
    <customShpInfo spid="_x0000_s1088"/>
    <customShpInfo spid="_x0000_s1087"/>
    <customShpInfo spid="_x0000_s1123"/>
    <customShpInfo spid="_x0000_s1075"/>
    <customShpInfo spid="_x0000_s1079"/>
    <customShpInfo spid="_x0000_s1078"/>
    <customShpInfo spid="_x0000_s1077"/>
    <customShpInfo spid="_x0000_s1124"/>
    <customShpInfo spid="_x0000_s1070"/>
    <customShpInfo spid="_x0000_s1074"/>
    <customShpInfo spid="_x0000_s1073"/>
    <customShpInfo spid="_x0000_s1072"/>
    <customShpInfo spid="_x0000_s1125"/>
    <customShpInfo spid="_x0000_s1031"/>
    <customShpInfo spid="_x0000_s1137"/>
    <customShpInfo spid="_x0000_s11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DBF2993-30F3-433F-850B-7FB7672DD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31771</Words>
  <Characters>181100</Characters>
  <Application>Microsoft Office Word</Application>
  <DocSecurity>0</DocSecurity>
  <Lines>1509</Lines>
  <Paragraphs>424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212447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3</cp:revision>
  <cp:lastPrinted>2020-02-07T04:52:00Z</cp:lastPrinted>
  <dcterms:created xsi:type="dcterms:W3CDTF">2024-10-30T05:04:00Z</dcterms:created>
  <dcterms:modified xsi:type="dcterms:W3CDTF">2024-10-30T05:04:00Z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1033-10.2.0.7635</vt:lpwstr>
  </property>
</Properties>
</file>