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C33BE" w14:textId="60243E69" w:rsidR="005A4789" w:rsidRPr="00B66B76" w:rsidRDefault="005A4789" w:rsidP="00F82267">
      <w:pPr>
        <w:spacing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A</w:t>
      </w:r>
      <w:r w:rsidR="00E748C9" w:rsidRPr="00B66B76">
        <w:rPr>
          <w:rFonts w:ascii="Times New Roman" w:hAnsi="Times New Roman" w:cs="Times New Roman"/>
          <w:sz w:val="28"/>
          <w:szCs w:val="28"/>
          <w:lang w:val="en-GB"/>
        </w:rPr>
        <w:t xml:space="preserve">l - </w:t>
      </w:r>
      <w:proofErr w:type="spellStart"/>
      <w:r w:rsidRPr="00B66B76">
        <w:rPr>
          <w:rFonts w:ascii="Times New Roman" w:hAnsi="Times New Roman" w:cs="Times New Roman"/>
          <w:sz w:val="28"/>
          <w:szCs w:val="28"/>
          <w:lang w:val="en-GB"/>
        </w:rPr>
        <w:t>F</w:t>
      </w:r>
      <w:r w:rsidR="00E748C9" w:rsidRPr="00B66B76">
        <w:rPr>
          <w:rFonts w:ascii="Times New Roman" w:hAnsi="Times New Roman" w:cs="Times New Roman"/>
          <w:sz w:val="28"/>
          <w:szCs w:val="28"/>
          <w:lang w:val="en-GB"/>
        </w:rPr>
        <w:t>arabi</w:t>
      </w:r>
      <w:proofErr w:type="spellEnd"/>
      <w:r w:rsidRPr="00B66B76">
        <w:rPr>
          <w:rFonts w:ascii="Times New Roman" w:hAnsi="Times New Roman" w:cs="Times New Roman"/>
          <w:sz w:val="28"/>
          <w:szCs w:val="28"/>
          <w:lang w:val="en-GB"/>
        </w:rPr>
        <w:t xml:space="preserve"> K</w:t>
      </w:r>
      <w:r w:rsidR="00E748C9" w:rsidRPr="00B66B76">
        <w:rPr>
          <w:rFonts w:ascii="Times New Roman" w:hAnsi="Times New Roman" w:cs="Times New Roman"/>
          <w:sz w:val="28"/>
          <w:szCs w:val="28"/>
          <w:lang w:val="en-GB"/>
        </w:rPr>
        <w:t>azakh</w:t>
      </w:r>
      <w:r w:rsidRPr="00B66B76">
        <w:rPr>
          <w:rFonts w:ascii="Times New Roman" w:hAnsi="Times New Roman" w:cs="Times New Roman"/>
          <w:sz w:val="28"/>
          <w:szCs w:val="28"/>
          <w:lang w:val="en-GB"/>
        </w:rPr>
        <w:t xml:space="preserve"> N</w:t>
      </w:r>
      <w:r w:rsidR="00E748C9" w:rsidRPr="00B66B76">
        <w:rPr>
          <w:rFonts w:ascii="Times New Roman" w:hAnsi="Times New Roman" w:cs="Times New Roman"/>
          <w:sz w:val="28"/>
          <w:szCs w:val="28"/>
          <w:lang w:val="en-GB"/>
        </w:rPr>
        <w:t>ational</w:t>
      </w:r>
      <w:r w:rsidRPr="00B66B76">
        <w:rPr>
          <w:rFonts w:ascii="Times New Roman" w:hAnsi="Times New Roman" w:cs="Times New Roman"/>
          <w:sz w:val="28"/>
          <w:szCs w:val="28"/>
          <w:lang w:val="en-GB"/>
        </w:rPr>
        <w:t xml:space="preserve"> U</w:t>
      </w:r>
      <w:r w:rsidR="00E748C9" w:rsidRPr="00B66B76">
        <w:rPr>
          <w:rFonts w:ascii="Times New Roman" w:hAnsi="Times New Roman" w:cs="Times New Roman"/>
          <w:sz w:val="28"/>
          <w:szCs w:val="28"/>
          <w:lang w:val="en-GB"/>
        </w:rPr>
        <w:t xml:space="preserve">niversity </w:t>
      </w:r>
    </w:p>
    <w:p w14:paraId="7F375BB6" w14:textId="77777777" w:rsidR="005A4789" w:rsidRPr="00B66B76" w:rsidRDefault="005A4789" w:rsidP="00F82267">
      <w:pPr>
        <w:spacing w:line="240" w:lineRule="auto"/>
        <w:jc w:val="center"/>
        <w:rPr>
          <w:rFonts w:ascii="Times New Roman" w:hAnsi="Times New Roman" w:cs="Times New Roman"/>
          <w:sz w:val="28"/>
          <w:szCs w:val="28"/>
          <w:lang w:val="en-GB"/>
        </w:rPr>
      </w:pPr>
    </w:p>
    <w:p w14:paraId="157CA24D" w14:textId="77777777" w:rsidR="005A4789" w:rsidRPr="00B66B76" w:rsidRDefault="005A4789" w:rsidP="00F82267">
      <w:pPr>
        <w:spacing w:line="240" w:lineRule="auto"/>
        <w:jc w:val="center"/>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37499" w:rsidRPr="00B66B76" w14:paraId="34B29748" w14:textId="77777777" w:rsidTr="00537499">
        <w:tc>
          <w:tcPr>
            <w:tcW w:w="4672" w:type="dxa"/>
          </w:tcPr>
          <w:p w14:paraId="5BF074E3" w14:textId="3422A25A" w:rsidR="00537499" w:rsidRPr="00B66B76" w:rsidRDefault="00537499" w:rsidP="00537499">
            <w:pPr>
              <w:rPr>
                <w:rFonts w:ascii="Times New Roman" w:hAnsi="Times New Roman" w:cs="Times New Roman"/>
                <w:sz w:val="28"/>
                <w:szCs w:val="28"/>
                <w:lang w:val="en-GB"/>
              </w:rPr>
            </w:pPr>
            <w:r w:rsidRPr="00B66B76">
              <w:rPr>
                <w:rFonts w:ascii="Times New Roman" w:hAnsi="Times New Roman" w:cs="Times New Roman"/>
                <w:sz w:val="28"/>
                <w:szCs w:val="28"/>
                <w:lang w:val="en-GB"/>
              </w:rPr>
              <w:t>UDC</w:t>
            </w:r>
            <w:r w:rsidR="00DF1350" w:rsidRPr="00B66B76">
              <w:rPr>
                <w:rFonts w:ascii="Times New Roman" w:hAnsi="Times New Roman" w:cs="Times New Roman"/>
                <w:sz w:val="28"/>
                <w:szCs w:val="28"/>
                <w:lang w:val="en-GB"/>
              </w:rPr>
              <w:t xml:space="preserve"> 544.58(043)</w:t>
            </w:r>
          </w:p>
        </w:tc>
        <w:tc>
          <w:tcPr>
            <w:tcW w:w="4673" w:type="dxa"/>
          </w:tcPr>
          <w:p w14:paraId="32C11796" w14:textId="40638526" w:rsidR="00537499" w:rsidRPr="00B66B76" w:rsidRDefault="00537499" w:rsidP="00537499">
            <w:pPr>
              <w:jc w:val="right"/>
              <w:rPr>
                <w:rFonts w:ascii="Times New Roman" w:hAnsi="Times New Roman" w:cs="Times New Roman"/>
                <w:sz w:val="28"/>
                <w:szCs w:val="28"/>
                <w:lang w:val="en-GB"/>
              </w:rPr>
            </w:pPr>
            <w:r w:rsidRPr="00B66B76">
              <w:rPr>
                <w:rFonts w:ascii="Times New Roman" w:hAnsi="Times New Roman" w:cs="Times New Roman"/>
                <w:sz w:val="28"/>
                <w:szCs w:val="28"/>
                <w:lang w:val="en-GB"/>
              </w:rPr>
              <w:t>On manuscript rights</w:t>
            </w:r>
          </w:p>
        </w:tc>
      </w:tr>
    </w:tbl>
    <w:p w14:paraId="47953E28" w14:textId="77777777" w:rsidR="005A4789" w:rsidRPr="00B66B76" w:rsidRDefault="005A4789" w:rsidP="005A4789">
      <w:pPr>
        <w:spacing w:line="240" w:lineRule="auto"/>
        <w:jc w:val="both"/>
        <w:rPr>
          <w:rFonts w:ascii="Times New Roman" w:hAnsi="Times New Roman" w:cs="Times New Roman"/>
          <w:sz w:val="28"/>
          <w:szCs w:val="28"/>
          <w:lang w:val="en-GB"/>
        </w:rPr>
      </w:pPr>
    </w:p>
    <w:p w14:paraId="61EBB4B3" w14:textId="77777777" w:rsidR="005A4789" w:rsidRPr="00B66B76" w:rsidRDefault="005A4789" w:rsidP="005A4789">
      <w:pPr>
        <w:spacing w:line="240" w:lineRule="auto"/>
        <w:jc w:val="both"/>
        <w:rPr>
          <w:rFonts w:ascii="Times New Roman" w:hAnsi="Times New Roman" w:cs="Times New Roman"/>
          <w:sz w:val="28"/>
          <w:szCs w:val="28"/>
          <w:lang w:val="en-GB"/>
        </w:rPr>
      </w:pPr>
    </w:p>
    <w:p w14:paraId="107B0AA6" w14:textId="77777777" w:rsidR="005A4789" w:rsidRPr="00B66B76" w:rsidRDefault="005A4789" w:rsidP="005A4789">
      <w:pPr>
        <w:spacing w:line="240" w:lineRule="auto"/>
        <w:jc w:val="both"/>
        <w:rPr>
          <w:rFonts w:ascii="Times New Roman" w:hAnsi="Times New Roman" w:cs="Times New Roman"/>
          <w:sz w:val="28"/>
          <w:szCs w:val="28"/>
          <w:lang w:val="kk-KZ"/>
        </w:rPr>
      </w:pPr>
    </w:p>
    <w:p w14:paraId="48A00B54" w14:textId="77777777" w:rsidR="005A4789" w:rsidRPr="00B66B76" w:rsidRDefault="005A4789" w:rsidP="005A4789">
      <w:pPr>
        <w:spacing w:line="240" w:lineRule="auto"/>
        <w:jc w:val="both"/>
        <w:rPr>
          <w:rFonts w:ascii="Times New Roman" w:hAnsi="Times New Roman" w:cs="Times New Roman"/>
          <w:sz w:val="28"/>
          <w:szCs w:val="28"/>
          <w:lang w:val="en-GB"/>
        </w:rPr>
      </w:pPr>
    </w:p>
    <w:p w14:paraId="1CAE8882" w14:textId="77777777" w:rsidR="005A4789" w:rsidRPr="00B66B76" w:rsidRDefault="005A4789" w:rsidP="005A4789">
      <w:pPr>
        <w:spacing w:line="240" w:lineRule="auto"/>
        <w:jc w:val="both"/>
        <w:rPr>
          <w:rFonts w:ascii="Times New Roman" w:hAnsi="Times New Roman" w:cs="Times New Roman"/>
          <w:b/>
          <w:bCs/>
          <w:sz w:val="28"/>
          <w:szCs w:val="28"/>
          <w:lang w:val="en-GB"/>
        </w:rPr>
      </w:pPr>
    </w:p>
    <w:p w14:paraId="17C09F2A" w14:textId="0A834531" w:rsidR="005A4789" w:rsidRPr="00B66B76" w:rsidRDefault="005A4789" w:rsidP="005A4789">
      <w:pPr>
        <w:spacing w:line="240" w:lineRule="auto"/>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NURSAPINA NURGUL ARMANKYZY</w:t>
      </w:r>
    </w:p>
    <w:p w14:paraId="10B604F6" w14:textId="77777777" w:rsidR="005A4789" w:rsidRPr="00B66B76" w:rsidRDefault="005A4789" w:rsidP="005A4789">
      <w:pPr>
        <w:spacing w:line="240" w:lineRule="auto"/>
        <w:jc w:val="center"/>
        <w:rPr>
          <w:rFonts w:ascii="Times New Roman" w:hAnsi="Times New Roman" w:cs="Times New Roman"/>
          <w:sz w:val="28"/>
          <w:szCs w:val="28"/>
          <w:lang w:val="en-GB"/>
        </w:rPr>
      </w:pPr>
    </w:p>
    <w:p w14:paraId="52C7CB83" w14:textId="52995073" w:rsidR="005A4789" w:rsidRPr="00B66B76" w:rsidRDefault="005A4789" w:rsidP="005A4789">
      <w:pPr>
        <w:spacing w:line="240" w:lineRule="auto"/>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Entering of natural radionuclides in soil and root crops with fertilizers and their distribution in “soil-plant” system </w:t>
      </w:r>
    </w:p>
    <w:p w14:paraId="26FBEBEF" w14:textId="77777777" w:rsidR="005A4789" w:rsidRPr="00B66B76" w:rsidRDefault="005A4789" w:rsidP="005A4789">
      <w:pPr>
        <w:spacing w:line="240" w:lineRule="auto"/>
        <w:jc w:val="center"/>
        <w:rPr>
          <w:rFonts w:ascii="Times New Roman" w:hAnsi="Times New Roman" w:cs="Times New Roman"/>
          <w:sz w:val="28"/>
          <w:szCs w:val="28"/>
          <w:lang w:val="en-GB"/>
        </w:rPr>
      </w:pPr>
    </w:p>
    <w:p w14:paraId="1FC56E2D" w14:textId="33A00B91" w:rsidR="005A4789" w:rsidRPr="00B66B76" w:rsidRDefault="005A4789" w:rsidP="005A4789">
      <w:pPr>
        <w:spacing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8D05301 – Chemistry </w:t>
      </w:r>
    </w:p>
    <w:p w14:paraId="7BB2A02D" w14:textId="77777777" w:rsidR="005A4789" w:rsidRPr="00B66B76" w:rsidRDefault="005A4789" w:rsidP="00053CAD">
      <w:pPr>
        <w:pStyle w:val="a6"/>
        <w:jc w:val="center"/>
        <w:rPr>
          <w:rFonts w:ascii="Times New Roman" w:hAnsi="Times New Roman" w:cs="Times New Roman"/>
          <w:sz w:val="28"/>
          <w:szCs w:val="28"/>
          <w:lang w:val="en-GB"/>
        </w:rPr>
      </w:pPr>
    </w:p>
    <w:p w14:paraId="59A0A437" w14:textId="0CD6D8EB" w:rsidR="00053CAD" w:rsidRPr="00B66B76" w:rsidRDefault="00053CAD" w:rsidP="00053CAD">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Thesis</w:t>
      </w:r>
      <w:r w:rsidR="005A4789" w:rsidRPr="00B66B76">
        <w:rPr>
          <w:rFonts w:ascii="Times New Roman" w:hAnsi="Times New Roman" w:cs="Times New Roman"/>
          <w:sz w:val="28"/>
          <w:szCs w:val="28"/>
          <w:lang w:val="en-GB"/>
        </w:rPr>
        <w:t xml:space="preserve"> submitted in fulfilment of the requirements</w:t>
      </w:r>
    </w:p>
    <w:p w14:paraId="68A7FB1F" w14:textId="294C6758" w:rsidR="00053CAD" w:rsidRPr="00B66B76" w:rsidRDefault="005A4789" w:rsidP="00053CAD">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for the degree of</w:t>
      </w:r>
    </w:p>
    <w:p w14:paraId="4006CBC7" w14:textId="0D631D63" w:rsidR="005A4789" w:rsidRPr="00B66B76" w:rsidRDefault="005A4789" w:rsidP="00053CAD">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Doctor of Philosophy (PhD)</w:t>
      </w:r>
    </w:p>
    <w:p w14:paraId="56B7FADE" w14:textId="77777777" w:rsidR="005A4789" w:rsidRPr="00B66B76" w:rsidRDefault="005A4789" w:rsidP="00F82267">
      <w:pPr>
        <w:spacing w:line="240" w:lineRule="auto"/>
        <w:jc w:val="center"/>
        <w:rPr>
          <w:rFonts w:ascii="Times New Roman" w:hAnsi="Times New Roman" w:cs="Times New Roman"/>
          <w:sz w:val="28"/>
          <w:szCs w:val="28"/>
          <w:lang w:val="en-GB"/>
        </w:rPr>
      </w:pPr>
    </w:p>
    <w:p w14:paraId="0C5138AB" w14:textId="77777777" w:rsidR="005A4789" w:rsidRPr="00B66B76" w:rsidRDefault="005A4789" w:rsidP="00F82267">
      <w:pPr>
        <w:spacing w:line="240" w:lineRule="auto"/>
        <w:jc w:val="center"/>
        <w:rPr>
          <w:rFonts w:ascii="Times New Roman" w:hAnsi="Times New Roman" w:cs="Times New Roman"/>
          <w:sz w:val="28"/>
          <w:szCs w:val="28"/>
          <w:lang w:val="en-GB"/>
        </w:rPr>
      </w:pPr>
    </w:p>
    <w:p w14:paraId="10DE1102" w14:textId="77777777" w:rsidR="005A4789" w:rsidRPr="00B66B76" w:rsidRDefault="005A4789" w:rsidP="00F82267">
      <w:pPr>
        <w:spacing w:line="240" w:lineRule="auto"/>
        <w:jc w:val="center"/>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97"/>
      </w:tblGrid>
      <w:tr w:rsidR="008B6C99" w:rsidRPr="00B66B76" w14:paraId="446A4616" w14:textId="77777777" w:rsidTr="00B67084">
        <w:tc>
          <w:tcPr>
            <w:tcW w:w="4785" w:type="dxa"/>
          </w:tcPr>
          <w:p w14:paraId="471A430A" w14:textId="77777777" w:rsidR="005A4789" w:rsidRPr="00B66B76" w:rsidRDefault="005A4789" w:rsidP="00F82267">
            <w:pPr>
              <w:jc w:val="center"/>
              <w:rPr>
                <w:rFonts w:ascii="Times New Roman" w:hAnsi="Times New Roman" w:cs="Times New Roman"/>
                <w:sz w:val="28"/>
                <w:szCs w:val="28"/>
                <w:lang w:val="en-GB"/>
              </w:rPr>
            </w:pPr>
          </w:p>
        </w:tc>
        <w:tc>
          <w:tcPr>
            <w:tcW w:w="4786" w:type="dxa"/>
          </w:tcPr>
          <w:p w14:paraId="1C72D60F" w14:textId="05E6AC96" w:rsidR="005A4789" w:rsidRPr="00B66B76" w:rsidRDefault="005A4789" w:rsidP="005A4789">
            <w:pP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Scientific supervisors: </w:t>
            </w:r>
          </w:p>
          <w:p w14:paraId="727883FF" w14:textId="77777777" w:rsidR="00AF4459" w:rsidRPr="00B66B76" w:rsidRDefault="00AF4459" w:rsidP="005A4789">
            <w:pPr>
              <w:rPr>
                <w:rFonts w:ascii="Times New Roman" w:hAnsi="Times New Roman" w:cs="Times New Roman"/>
                <w:sz w:val="28"/>
                <w:szCs w:val="28"/>
                <w:lang w:val="en-GB"/>
              </w:rPr>
            </w:pPr>
          </w:p>
          <w:p w14:paraId="45DA5459" w14:textId="52E94F8B" w:rsidR="005A4789" w:rsidRPr="00B66B76" w:rsidRDefault="005A4789" w:rsidP="005A4789">
            <w:pPr>
              <w:rPr>
                <w:rFonts w:ascii="Times New Roman" w:hAnsi="Times New Roman" w:cs="Times New Roman"/>
                <w:sz w:val="28"/>
                <w:szCs w:val="28"/>
                <w:lang w:val="en-GB"/>
              </w:rPr>
            </w:pPr>
            <w:r w:rsidRPr="00B66B76">
              <w:rPr>
                <w:rFonts w:ascii="Times New Roman" w:hAnsi="Times New Roman" w:cs="Times New Roman"/>
                <w:sz w:val="28"/>
                <w:szCs w:val="28"/>
                <w:lang w:val="en-GB"/>
              </w:rPr>
              <w:t>Ph.D., Associate professor</w:t>
            </w:r>
          </w:p>
          <w:p w14:paraId="0A5CAAD5" w14:textId="1C683702" w:rsidR="005A4789" w:rsidRPr="00B66B76" w:rsidRDefault="005A4789" w:rsidP="005A4789">
            <w:pPr>
              <w:rPr>
                <w:rFonts w:ascii="Times New Roman" w:hAnsi="Times New Roman" w:cs="Times New Roman"/>
                <w:sz w:val="28"/>
                <w:szCs w:val="28"/>
                <w:lang w:val="en-GB"/>
              </w:rPr>
            </w:pPr>
            <w:proofErr w:type="spellStart"/>
            <w:r w:rsidRPr="00B66B76">
              <w:rPr>
                <w:rFonts w:ascii="Times New Roman" w:hAnsi="Times New Roman" w:cs="Times New Roman"/>
                <w:sz w:val="28"/>
                <w:szCs w:val="28"/>
                <w:lang w:val="en-GB"/>
              </w:rPr>
              <w:t>Matveyeva</w:t>
            </w:r>
            <w:proofErr w:type="spellEnd"/>
            <w:r w:rsidRPr="00B66B76">
              <w:rPr>
                <w:rFonts w:ascii="Times New Roman" w:hAnsi="Times New Roman" w:cs="Times New Roman"/>
                <w:sz w:val="28"/>
                <w:szCs w:val="28"/>
                <w:lang w:val="en-GB"/>
              </w:rPr>
              <w:t xml:space="preserve"> Ilona </w:t>
            </w:r>
            <w:proofErr w:type="spellStart"/>
            <w:r w:rsidRPr="00B66B76">
              <w:rPr>
                <w:rFonts w:ascii="Times New Roman" w:hAnsi="Times New Roman" w:cs="Times New Roman"/>
                <w:sz w:val="28"/>
                <w:szCs w:val="28"/>
                <w:lang w:val="en-GB"/>
              </w:rPr>
              <w:t>Valeriyevna</w:t>
            </w:r>
            <w:proofErr w:type="spellEnd"/>
          </w:p>
          <w:p w14:paraId="7F0E8137" w14:textId="77777777" w:rsidR="005A4789" w:rsidRPr="00B66B76" w:rsidRDefault="005A4789" w:rsidP="005A4789">
            <w:pPr>
              <w:rPr>
                <w:rFonts w:ascii="Times New Roman" w:hAnsi="Times New Roman" w:cs="Times New Roman"/>
                <w:sz w:val="28"/>
                <w:szCs w:val="28"/>
                <w:lang w:val="en-GB"/>
              </w:rPr>
            </w:pPr>
          </w:p>
          <w:p w14:paraId="23B1D1C6" w14:textId="13E69DCA" w:rsidR="005A4789" w:rsidRPr="00B66B76" w:rsidRDefault="005A4789" w:rsidP="005A4789">
            <w:pP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Ph.D., Marko </w:t>
            </w:r>
            <w:proofErr w:type="spellStart"/>
            <w:r w:rsidR="0009725C" w:rsidRPr="00B66B76">
              <w:rPr>
                <w:rFonts w:ascii="Times New Roman" w:hAnsi="Times New Roman" w:cs="Times New Roman"/>
                <w:sz w:val="28"/>
                <w:szCs w:val="28"/>
                <w:lang w:val="en-GB"/>
              </w:rPr>
              <w:t>Štrok</w:t>
            </w:r>
            <w:proofErr w:type="spellEnd"/>
            <w:r w:rsidRPr="00B66B76">
              <w:rPr>
                <w:rFonts w:ascii="Times New Roman" w:hAnsi="Times New Roman" w:cs="Times New Roman"/>
                <w:sz w:val="28"/>
                <w:szCs w:val="28"/>
                <w:lang w:val="en-GB"/>
              </w:rPr>
              <w:t xml:space="preserve"> </w:t>
            </w:r>
          </w:p>
          <w:p w14:paraId="558AAF0C" w14:textId="3F05396A" w:rsidR="005A4789" w:rsidRPr="00B66B76" w:rsidRDefault="00223B33" w:rsidP="005A4789">
            <w:pPr>
              <w:rPr>
                <w:rFonts w:ascii="Times New Roman" w:hAnsi="Times New Roman" w:cs="Times New Roman"/>
                <w:sz w:val="28"/>
                <w:szCs w:val="28"/>
                <w:lang w:val="en-GB"/>
              </w:rPr>
            </w:pPr>
            <w:r w:rsidRPr="00B66B76">
              <w:rPr>
                <w:rFonts w:ascii="Times New Roman" w:hAnsi="Times New Roman" w:cs="Times New Roman"/>
                <w:sz w:val="28"/>
                <w:szCs w:val="28"/>
                <w:lang w:val="en-GB"/>
              </w:rPr>
              <w:t>Jožef Stefan Institute</w:t>
            </w:r>
            <w:r w:rsidR="005A478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JSI</w:t>
            </w:r>
            <w:r w:rsidR="005A4789" w:rsidRPr="00B66B76">
              <w:rPr>
                <w:rFonts w:ascii="Times New Roman" w:hAnsi="Times New Roman" w:cs="Times New Roman"/>
                <w:sz w:val="28"/>
                <w:szCs w:val="28"/>
                <w:lang w:val="en-GB"/>
              </w:rPr>
              <w:t xml:space="preserve">), Slovenia </w:t>
            </w:r>
          </w:p>
        </w:tc>
      </w:tr>
    </w:tbl>
    <w:p w14:paraId="3FF4B030" w14:textId="77777777" w:rsidR="005A4789" w:rsidRPr="00B66B76" w:rsidRDefault="005A4789" w:rsidP="00F82267">
      <w:pPr>
        <w:spacing w:line="240" w:lineRule="auto"/>
        <w:jc w:val="center"/>
        <w:rPr>
          <w:rFonts w:ascii="Times New Roman" w:hAnsi="Times New Roman" w:cs="Times New Roman"/>
          <w:sz w:val="28"/>
          <w:szCs w:val="28"/>
          <w:lang w:val="en-GB"/>
        </w:rPr>
      </w:pPr>
    </w:p>
    <w:p w14:paraId="0D65704B" w14:textId="77777777" w:rsidR="00B67084" w:rsidRPr="00B66B76" w:rsidRDefault="00B67084" w:rsidP="00053CAD">
      <w:pPr>
        <w:spacing w:line="240" w:lineRule="auto"/>
        <w:rPr>
          <w:rFonts w:ascii="Times New Roman" w:hAnsi="Times New Roman" w:cs="Times New Roman"/>
          <w:sz w:val="28"/>
          <w:szCs w:val="28"/>
          <w:lang w:val="en-GB"/>
        </w:rPr>
      </w:pPr>
    </w:p>
    <w:p w14:paraId="03EAA3B3" w14:textId="79B95F89" w:rsidR="00B67084" w:rsidRPr="00B66B76" w:rsidRDefault="00B67084" w:rsidP="00F82267">
      <w:pPr>
        <w:spacing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The Republic of Kazakhstan</w:t>
      </w:r>
    </w:p>
    <w:p w14:paraId="30C9FCB4" w14:textId="324CA1D4" w:rsidR="005A4789" w:rsidRPr="00B66B76" w:rsidRDefault="00B67084" w:rsidP="003032EF">
      <w:pPr>
        <w:spacing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Almaty, 202</w:t>
      </w:r>
      <w:r w:rsidR="00630A77" w:rsidRPr="00B66B76">
        <w:rPr>
          <w:rFonts w:ascii="Times New Roman" w:hAnsi="Times New Roman" w:cs="Times New Roman"/>
          <w:sz w:val="28"/>
          <w:szCs w:val="28"/>
          <w:lang w:val="en-GB"/>
        </w:rPr>
        <w:t>5</w:t>
      </w:r>
    </w:p>
    <w:p w14:paraId="2C7DC92F" w14:textId="77777777" w:rsidR="00912C49" w:rsidRPr="00B66B76" w:rsidRDefault="00912C49" w:rsidP="00912C49">
      <w:pPr>
        <w:spacing w:line="240" w:lineRule="auto"/>
        <w:rPr>
          <w:rFonts w:ascii="Times New Roman" w:hAnsi="Times New Roman" w:cs="Times New Roman"/>
          <w:sz w:val="28"/>
          <w:szCs w:val="28"/>
          <w:lang w:val="en-GB"/>
        </w:rPr>
      </w:pPr>
    </w:p>
    <w:p w14:paraId="3AC6828C" w14:textId="77777777" w:rsidR="00912C49" w:rsidRPr="00B66B76" w:rsidRDefault="00912C49" w:rsidP="00912C49">
      <w:pPr>
        <w:spacing w:line="240" w:lineRule="auto"/>
        <w:rPr>
          <w:rFonts w:ascii="Times New Roman" w:hAnsi="Times New Roman" w:cs="Times New Roman"/>
          <w:sz w:val="28"/>
          <w:szCs w:val="28"/>
          <w:lang w:val="en-GB"/>
        </w:rPr>
        <w:sectPr w:rsidR="00912C49" w:rsidRPr="00B66B76" w:rsidSect="00EE3B74">
          <w:footerReference w:type="default" r:id="rId8"/>
          <w:pgSz w:w="11906" w:h="16838"/>
          <w:pgMar w:top="1134" w:right="850" w:bottom="1134" w:left="1701" w:header="708" w:footer="708" w:gutter="0"/>
          <w:cols w:space="708"/>
          <w:titlePg/>
          <w:docGrid w:linePitch="360"/>
        </w:sectPr>
      </w:pPr>
    </w:p>
    <w:p w14:paraId="063E304E" w14:textId="0C994FBA" w:rsidR="00A7052F" w:rsidRPr="00640E2A" w:rsidRDefault="00157FF5" w:rsidP="00F82267">
      <w:pPr>
        <w:spacing w:line="240" w:lineRule="auto"/>
        <w:jc w:val="center"/>
        <w:rPr>
          <w:rFonts w:ascii="Times New Roman" w:hAnsi="Times New Roman" w:cs="Times New Roman"/>
          <w:b/>
          <w:bCs/>
          <w:sz w:val="28"/>
          <w:szCs w:val="28"/>
          <w:lang w:val="en-US"/>
        </w:rPr>
      </w:pPr>
      <w:r w:rsidRPr="00B66B76">
        <w:rPr>
          <w:rFonts w:ascii="Times New Roman" w:hAnsi="Times New Roman" w:cs="Times New Roman"/>
          <w:b/>
          <w:bCs/>
          <w:sz w:val="28"/>
          <w:szCs w:val="28"/>
          <w:lang w:val="en-GB"/>
        </w:rPr>
        <w:lastRenderedPageBreak/>
        <w:t xml:space="preserve">TABLE OF </w:t>
      </w:r>
      <w:r w:rsidR="00A7052F" w:rsidRPr="00B66B76">
        <w:rPr>
          <w:rFonts w:ascii="Times New Roman" w:hAnsi="Times New Roman" w:cs="Times New Roman"/>
          <w:b/>
          <w:bCs/>
          <w:sz w:val="28"/>
          <w:szCs w:val="28"/>
          <w:lang w:val="en-GB"/>
        </w:rPr>
        <w:t>CONTENT</w:t>
      </w:r>
      <w:r w:rsidRPr="00B66B76">
        <w:rPr>
          <w:rFonts w:ascii="Times New Roman" w:hAnsi="Times New Roman" w:cs="Times New Roman"/>
          <w:b/>
          <w:bCs/>
          <w:sz w:val="28"/>
          <w:szCs w:val="28"/>
          <w:lang w:val="en-GB"/>
        </w:rPr>
        <w:t>S</w:t>
      </w:r>
      <w:r w:rsidR="00A7052F" w:rsidRPr="00B66B76">
        <w:rPr>
          <w:rFonts w:ascii="Times New Roman" w:hAnsi="Times New Roman" w:cs="Times New Roman"/>
          <w:b/>
          <w:bCs/>
          <w:sz w:val="28"/>
          <w:szCs w:val="28"/>
          <w:lang w:val="en-GB"/>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866"/>
        <w:gridCol w:w="703"/>
      </w:tblGrid>
      <w:tr w:rsidR="00B66B76" w:rsidRPr="00B66B76" w14:paraId="5E65EA0D" w14:textId="77777777" w:rsidTr="00DA5249">
        <w:tc>
          <w:tcPr>
            <w:tcW w:w="776" w:type="dxa"/>
          </w:tcPr>
          <w:p w14:paraId="5065185E" w14:textId="77777777" w:rsidR="001C4D1B" w:rsidRPr="002F7FD3" w:rsidRDefault="001C4D1B" w:rsidP="00600F32">
            <w:pPr>
              <w:rPr>
                <w:rFonts w:ascii="Times New Roman" w:hAnsi="Times New Roman" w:cs="Times New Roman"/>
                <w:sz w:val="28"/>
                <w:szCs w:val="28"/>
                <w:lang w:val="en-GB"/>
              </w:rPr>
            </w:pPr>
          </w:p>
        </w:tc>
        <w:tc>
          <w:tcPr>
            <w:tcW w:w="7866" w:type="dxa"/>
          </w:tcPr>
          <w:p w14:paraId="5164ABBC" w14:textId="4493547C" w:rsidR="001C4D1B" w:rsidRPr="00B66B76" w:rsidRDefault="005D0BEB" w:rsidP="005D0BEB">
            <w:pPr>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en-GB"/>
              </w:rPr>
              <w:t xml:space="preserve">NORMATIVE REFERENCES </w:t>
            </w:r>
          </w:p>
        </w:tc>
        <w:tc>
          <w:tcPr>
            <w:tcW w:w="703" w:type="dxa"/>
          </w:tcPr>
          <w:p w14:paraId="1E1D201E" w14:textId="287AD608" w:rsidR="001C4D1B" w:rsidRPr="00FC7F0A" w:rsidRDefault="00423695"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w:t>
            </w:r>
          </w:p>
        </w:tc>
      </w:tr>
      <w:tr w:rsidR="00B66B76" w:rsidRPr="00B66B76" w14:paraId="25E1EC92" w14:textId="77777777" w:rsidTr="00DA5249">
        <w:tc>
          <w:tcPr>
            <w:tcW w:w="776" w:type="dxa"/>
          </w:tcPr>
          <w:p w14:paraId="4BB2AB06" w14:textId="77777777" w:rsidR="001C4D1B" w:rsidRPr="002F7FD3" w:rsidRDefault="001C4D1B" w:rsidP="00600F32">
            <w:pPr>
              <w:rPr>
                <w:rFonts w:ascii="Times New Roman" w:hAnsi="Times New Roman" w:cs="Times New Roman"/>
                <w:sz w:val="28"/>
                <w:szCs w:val="28"/>
                <w:lang w:val="en-GB"/>
              </w:rPr>
            </w:pPr>
          </w:p>
        </w:tc>
        <w:tc>
          <w:tcPr>
            <w:tcW w:w="7866" w:type="dxa"/>
          </w:tcPr>
          <w:p w14:paraId="2057E34B" w14:textId="54536BA0" w:rsidR="001C4D1B" w:rsidRPr="00B66B76" w:rsidRDefault="005D0BEB" w:rsidP="005D0BEB">
            <w:pPr>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en-GB"/>
              </w:rPr>
              <w:t xml:space="preserve">LIST OF ABBREVIATIONS </w:t>
            </w:r>
          </w:p>
        </w:tc>
        <w:tc>
          <w:tcPr>
            <w:tcW w:w="703" w:type="dxa"/>
          </w:tcPr>
          <w:p w14:paraId="66B76D1D" w14:textId="0B71CA26" w:rsidR="001C4D1B" w:rsidRPr="00FC7F0A" w:rsidRDefault="00423695"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5</w:t>
            </w:r>
          </w:p>
        </w:tc>
      </w:tr>
      <w:tr w:rsidR="00B66B76" w:rsidRPr="00B66B76" w14:paraId="25949445" w14:textId="77777777" w:rsidTr="00DA5249">
        <w:tc>
          <w:tcPr>
            <w:tcW w:w="776" w:type="dxa"/>
          </w:tcPr>
          <w:p w14:paraId="06834ED6" w14:textId="77777777" w:rsidR="005D0BEB" w:rsidRPr="002F7FD3" w:rsidRDefault="005D0BEB" w:rsidP="00600F32">
            <w:pPr>
              <w:rPr>
                <w:rFonts w:ascii="Times New Roman" w:hAnsi="Times New Roman" w:cs="Times New Roman"/>
                <w:sz w:val="28"/>
                <w:szCs w:val="28"/>
                <w:lang w:val="en-GB"/>
              </w:rPr>
            </w:pPr>
          </w:p>
        </w:tc>
        <w:tc>
          <w:tcPr>
            <w:tcW w:w="7866" w:type="dxa"/>
          </w:tcPr>
          <w:p w14:paraId="76740928" w14:textId="489912CA" w:rsidR="005D0BEB" w:rsidRPr="00B66B76" w:rsidRDefault="005D0BEB" w:rsidP="005D0BEB">
            <w:pPr>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INTRODUCTION</w:t>
            </w:r>
          </w:p>
        </w:tc>
        <w:tc>
          <w:tcPr>
            <w:tcW w:w="703" w:type="dxa"/>
          </w:tcPr>
          <w:p w14:paraId="5C90442F" w14:textId="2764D418" w:rsidR="005D0BEB" w:rsidRPr="00FC7F0A" w:rsidRDefault="00423695"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w:t>
            </w:r>
          </w:p>
        </w:tc>
      </w:tr>
      <w:tr w:rsidR="00B66B76" w:rsidRPr="00B66B76" w14:paraId="1072C779" w14:textId="77777777" w:rsidTr="00DA5249">
        <w:tc>
          <w:tcPr>
            <w:tcW w:w="776" w:type="dxa"/>
          </w:tcPr>
          <w:p w14:paraId="00F1480A" w14:textId="1E5B1CC3"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w:t>
            </w:r>
          </w:p>
        </w:tc>
        <w:tc>
          <w:tcPr>
            <w:tcW w:w="7866" w:type="dxa"/>
          </w:tcPr>
          <w:p w14:paraId="436565F9" w14:textId="36330550" w:rsidR="005D0BEB" w:rsidRPr="00B66B76" w:rsidRDefault="005D0BEB" w:rsidP="005D0BEB">
            <w:pPr>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en-GB"/>
              </w:rPr>
              <w:t>LITERATURE REVIEW</w:t>
            </w:r>
          </w:p>
        </w:tc>
        <w:tc>
          <w:tcPr>
            <w:tcW w:w="703" w:type="dxa"/>
          </w:tcPr>
          <w:p w14:paraId="2405E018" w14:textId="6F571B26"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12</w:t>
            </w:r>
          </w:p>
        </w:tc>
      </w:tr>
      <w:tr w:rsidR="00B66B76" w:rsidRPr="00B66B76" w14:paraId="7E2A992B" w14:textId="77777777" w:rsidTr="00DA5249">
        <w:tc>
          <w:tcPr>
            <w:tcW w:w="776" w:type="dxa"/>
          </w:tcPr>
          <w:p w14:paraId="3DAB9508" w14:textId="56C64E85"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1.1</w:t>
            </w:r>
          </w:p>
        </w:tc>
        <w:tc>
          <w:tcPr>
            <w:tcW w:w="7866" w:type="dxa"/>
          </w:tcPr>
          <w:p w14:paraId="7A811637" w14:textId="362E1F1E"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Characteristics of soils of Kazakhstan</w:t>
            </w:r>
          </w:p>
        </w:tc>
        <w:tc>
          <w:tcPr>
            <w:tcW w:w="703" w:type="dxa"/>
          </w:tcPr>
          <w:p w14:paraId="453E32AB" w14:textId="1629C064"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12</w:t>
            </w:r>
          </w:p>
        </w:tc>
      </w:tr>
      <w:tr w:rsidR="00B66B76" w:rsidRPr="00B66B76" w14:paraId="2429B6D8" w14:textId="77777777" w:rsidTr="00DA5249">
        <w:tc>
          <w:tcPr>
            <w:tcW w:w="776" w:type="dxa"/>
          </w:tcPr>
          <w:p w14:paraId="2CA09049" w14:textId="40B1CB7E"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1.2</w:t>
            </w:r>
          </w:p>
        </w:tc>
        <w:tc>
          <w:tcPr>
            <w:tcW w:w="7866" w:type="dxa"/>
          </w:tcPr>
          <w:p w14:paraId="26CBFC64" w14:textId="76E8C83E"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Natural radionuclides in soil</w:t>
            </w:r>
          </w:p>
        </w:tc>
        <w:tc>
          <w:tcPr>
            <w:tcW w:w="703" w:type="dxa"/>
          </w:tcPr>
          <w:p w14:paraId="7A9E40D2" w14:textId="0B31B2B3"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13</w:t>
            </w:r>
          </w:p>
        </w:tc>
      </w:tr>
      <w:tr w:rsidR="00B66B76" w:rsidRPr="00B66B76" w14:paraId="74F81A5F" w14:textId="77777777" w:rsidTr="00DA5249">
        <w:tc>
          <w:tcPr>
            <w:tcW w:w="776" w:type="dxa"/>
          </w:tcPr>
          <w:p w14:paraId="588BACA2" w14:textId="130D8E02"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1.2.1</w:t>
            </w:r>
          </w:p>
        </w:tc>
        <w:tc>
          <w:tcPr>
            <w:tcW w:w="7866" w:type="dxa"/>
          </w:tcPr>
          <w:p w14:paraId="016AB2F3" w14:textId="39008310"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Uranium mobility and bioavailability in soil</w:t>
            </w:r>
          </w:p>
        </w:tc>
        <w:tc>
          <w:tcPr>
            <w:tcW w:w="703" w:type="dxa"/>
          </w:tcPr>
          <w:p w14:paraId="755FBD8F" w14:textId="1EF114FC"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15</w:t>
            </w:r>
          </w:p>
        </w:tc>
      </w:tr>
      <w:tr w:rsidR="00B66B76" w:rsidRPr="00B66B76" w14:paraId="39874CB2" w14:textId="77777777" w:rsidTr="00DA5249">
        <w:tc>
          <w:tcPr>
            <w:tcW w:w="776" w:type="dxa"/>
          </w:tcPr>
          <w:p w14:paraId="0060D98C" w14:textId="62A98CD5"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1.2.2</w:t>
            </w:r>
          </w:p>
        </w:tc>
        <w:tc>
          <w:tcPr>
            <w:tcW w:w="7866" w:type="dxa"/>
          </w:tcPr>
          <w:p w14:paraId="1E868DAD" w14:textId="4CC1A1C3"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Thorium mobility and bioavailability in soil</w:t>
            </w:r>
          </w:p>
        </w:tc>
        <w:tc>
          <w:tcPr>
            <w:tcW w:w="703" w:type="dxa"/>
          </w:tcPr>
          <w:p w14:paraId="2AF5FA12" w14:textId="17AE4049"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17</w:t>
            </w:r>
          </w:p>
        </w:tc>
      </w:tr>
      <w:tr w:rsidR="00B66B76" w:rsidRPr="00B66B76" w14:paraId="667ACAE6" w14:textId="77777777" w:rsidTr="00DA5249">
        <w:tc>
          <w:tcPr>
            <w:tcW w:w="776" w:type="dxa"/>
          </w:tcPr>
          <w:p w14:paraId="0069BA05" w14:textId="5DC69129"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1.2.3</w:t>
            </w:r>
          </w:p>
        </w:tc>
        <w:tc>
          <w:tcPr>
            <w:tcW w:w="7866" w:type="dxa"/>
          </w:tcPr>
          <w:p w14:paraId="731213E6" w14:textId="5B229550"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Radium mobility and bioavailability in soil</w:t>
            </w:r>
          </w:p>
        </w:tc>
        <w:tc>
          <w:tcPr>
            <w:tcW w:w="703" w:type="dxa"/>
          </w:tcPr>
          <w:p w14:paraId="179266B4" w14:textId="712CB954"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18</w:t>
            </w:r>
          </w:p>
        </w:tc>
      </w:tr>
      <w:tr w:rsidR="00B66B76" w:rsidRPr="00B66B76" w14:paraId="07AF04AB" w14:textId="77777777" w:rsidTr="00DA5249">
        <w:tc>
          <w:tcPr>
            <w:tcW w:w="776" w:type="dxa"/>
          </w:tcPr>
          <w:p w14:paraId="133FE920" w14:textId="68B5BED4"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1.3</w:t>
            </w:r>
          </w:p>
        </w:tc>
        <w:tc>
          <w:tcPr>
            <w:tcW w:w="7866" w:type="dxa"/>
          </w:tcPr>
          <w:p w14:paraId="15DF25E7" w14:textId="6313DE95"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Fertilization as a source of naturally occurring radioactive material</w:t>
            </w:r>
          </w:p>
        </w:tc>
        <w:tc>
          <w:tcPr>
            <w:tcW w:w="703" w:type="dxa"/>
          </w:tcPr>
          <w:p w14:paraId="2CBDC804" w14:textId="26579FE8"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19</w:t>
            </w:r>
          </w:p>
        </w:tc>
      </w:tr>
      <w:tr w:rsidR="00B66B76" w:rsidRPr="00B66B76" w14:paraId="61EA01CC" w14:textId="77777777" w:rsidTr="00DA5249">
        <w:tc>
          <w:tcPr>
            <w:tcW w:w="776" w:type="dxa"/>
          </w:tcPr>
          <w:p w14:paraId="05F1F7C3" w14:textId="4547A434"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1.3.1</w:t>
            </w:r>
          </w:p>
        </w:tc>
        <w:tc>
          <w:tcPr>
            <w:tcW w:w="7866" w:type="dxa"/>
          </w:tcPr>
          <w:p w14:paraId="2EBAA24C" w14:textId="29AEB349"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Natural radionuclides in fertilizers</w:t>
            </w:r>
          </w:p>
        </w:tc>
        <w:tc>
          <w:tcPr>
            <w:tcW w:w="703" w:type="dxa"/>
          </w:tcPr>
          <w:p w14:paraId="48F108C3" w14:textId="75323FC6"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20</w:t>
            </w:r>
          </w:p>
        </w:tc>
      </w:tr>
      <w:tr w:rsidR="00B66B76" w:rsidRPr="00B66B76" w14:paraId="085E9126" w14:textId="77777777" w:rsidTr="00DA5249">
        <w:tc>
          <w:tcPr>
            <w:tcW w:w="776" w:type="dxa"/>
          </w:tcPr>
          <w:p w14:paraId="51E9DC76" w14:textId="6E04B823"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1.4</w:t>
            </w:r>
          </w:p>
        </w:tc>
        <w:tc>
          <w:tcPr>
            <w:tcW w:w="7866" w:type="dxa"/>
          </w:tcPr>
          <w:p w14:paraId="13BB76A8" w14:textId="4885E899"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Natural radionuclides in plants: factors and processes involved in the transfer of radionuclides</w:t>
            </w:r>
          </w:p>
        </w:tc>
        <w:tc>
          <w:tcPr>
            <w:tcW w:w="703" w:type="dxa"/>
          </w:tcPr>
          <w:p w14:paraId="19C3D211" w14:textId="69A4249E"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21</w:t>
            </w:r>
          </w:p>
        </w:tc>
      </w:tr>
      <w:tr w:rsidR="00B66B76" w:rsidRPr="00B66B76" w14:paraId="5E563567" w14:textId="77777777" w:rsidTr="00DA5249">
        <w:tc>
          <w:tcPr>
            <w:tcW w:w="776" w:type="dxa"/>
          </w:tcPr>
          <w:p w14:paraId="22018DF2" w14:textId="5A42165B"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1.4.1</w:t>
            </w:r>
          </w:p>
        </w:tc>
        <w:tc>
          <w:tcPr>
            <w:tcW w:w="7866" w:type="dxa"/>
          </w:tcPr>
          <w:p w14:paraId="30AF4D2A" w14:textId="7BAAC2AE"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Uranium plant uptake</w:t>
            </w:r>
          </w:p>
        </w:tc>
        <w:tc>
          <w:tcPr>
            <w:tcW w:w="703" w:type="dxa"/>
          </w:tcPr>
          <w:p w14:paraId="50300C57" w14:textId="6082DD33"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23</w:t>
            </w:r>
          </w:p>
        </w:tc>
      </w:tr>
      <w:tr w:rsidR="00B66B76" w:rsidRPr="00B66B76" w14:paraId="0E23BA60" w14:textId="77777777" w:rsidTr="00DA5249">
        <w:tc>
          <w:tcPr>
            <w:tcW w:w="776" w:type="dxa"/>
          </w:tcPr>
          <w:p w14:paraId="0030C581" w14:textId="53B8B86F"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1.4.2</w:t>
            </w:r>
          </w:p>
        </w:tc>
        <w:tc>
          <w:tcPr>
            <w:tcW w:w="7866" w:type="dxa"/>
          </w:tcPr>
          <w:p w14:paraId="6A15A3C0" w14:textId="43163883"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Thorium plant uptake</w:t>
            </w:r>
          </w:p>
        </w:tc>
        <w:tc>
          <w:tcPr>
            <w:tcW w:w="703" w:type="dxa"/>
          </w:tcPr>
          <w:p w14:paraId="5B37FE4D" w14:textId="46E667C1"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24</w:t>
            </w:r>
          </w:p>
        </w:tc>
      </w:tr>
      <w:tr w:rsidR="00B66B76" w:rsidRPr="00B66B76" w14:paraId="3835D316" w14:textId="77777777" w:rsidTr="00DA5249">
        <w:tc>
          <w:tcPr>
            <w:tcW w:w="776" w:type="dxa"/>
          </w:tcPr>
          <w:p w14:paraId="4469A371" w14:textId="58C03FE6"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1.4.3</w:t>
            </w:r>
          </w:p>
        </w:tc>
        <w:tc>
          <w:tcPr>
            <w:tcW w:w="7866" w:type="dxa"/>
          </w:tcPr>
          <w:p w14:paraId="23AFF0AE" w14:textId="0F499EB0"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Radium plant uptake</w:t>
            </w:r>
          </w:p>
        </w:tc>
        <w:tc>
          <w:tcPr>
            <w:tcW w:w="703" w:type="dxa"/>
          </w:tcPr>
          <w:p w14:paraId="2FB119C1" w14:textId="4BCCE3F5"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24</w:t>
            </w:r>
          </w:p>
        </w:tc>
      </w:tr>
      <w:tr w:rsidR="00B66B76" w:rsidRPr="00B66B76" w14:paraId="40FCFED0" w14:textId="77777777" w:rsidTr="00DA5249">
        <w:tc>
          <w:tcPr>
            <w:tcW w:w="776" w:type="dxa"/>
          </w:tcPr>
          <w:p w14:paraId="0B04E839" w14:textId="0D3644C0"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1.5</w:t>
            </w:r>
          </w:p>
        </w:tc>
        <w:tc>
          <w:tcPr>
            <w:tcW w:w="7866" w:type="dxa"/>
          </w:tcPr>
          <w:p w14:paraId="564D911F" w14:textId="3F5C4EAC"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Soil-to-root vegetable transfer factor (TF)</w:t>
            </w:r>
          </w:p>
        </w:tc>
        <w:tc>
          <w:tcPr>
            <w:tcW w:w="703" w:type="dxa"/>
          </w:tcPr>
          <w:p w14:paraId="78C537DD" w14:textId="7C6296DF"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25</w:t>
            </w:r>
          </w:p>
        </w:tc>
      </w:tr>
      <w:tr w:rsidR="00B66B76" w:rsidRPr="00B66B76" w14:paraId="4823EE91" w14:textId="77777777" w:rsidTr="00DA5249">
        <w:tc>
          <w:tcPr>
            <w:tcW w:w="776" w:type="dxa"/>
          </w:tcPr>
          <w:p w14:paraId="356DA3FF" w14:textId="4B77FB7D"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1.6</w:t>
            </w:r>
          </w:p>
        </w:tc>
        <w:tc>
          <w:tcPr>
            <w:tcW w:w="7866" w:type="dxa"/>
          </w:tcPr>
          <w:p w14:paraId="4A393EA2" w14:textId="706F655D"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Root barrier coefficient</w:t>
            </w:r>
          </w:p>
        </w:tc>
        <w:tc>
          <w:tcPr>
            <w:tcW w:w="703" w:type="dxa"/>
          </w:tcPr>
          <w:p w14:paraId="1124B441" w14:textId="37C679A9" w:rsidR="005D0BEB"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25</w:t>
            </w:r>
          </w:p>
        </w:tc>
      </w:tr>
      <w:tr w:rsidR="00B66B76" w:rsidRPr="00B66B76" w14:paraId="6F1768F5" w14:textId="77777777" w:rsidTr="00DA5249">
        <w:tc>
          <w:tcPr>
            <w:tcW w:w="776" w:type="dxa"/>
          </w:tcPr>
          <w:p w14:paraId="73C67495" w14:textId="5E1E4A23" w:rsidR="00DE757A" w:rsidRPr="002F7FD3" w:rsidRDefault="00DE757A"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1.7</w:t>
            </w:r>
          </w:p>
        </w:tc>
        <w:tc>
          <w:tcPr>
            <w:tcW w:w="7866" w:type="dxa"/>
          </w:tcPr>
          <w:p w14:paraId="1F737111" w14:textId="2CCD9A4F" w:rsidR="00DE757A" w:rsidRPr="00B66B76" w:rsidRDefault="00232711"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Radioactivity ratio</w:t>
            </w:r>
          </w:p>
        </w:tc>
        <w:tc>
          <w:tcPr>
            <w:tcW w:w="703" w:type="dxa"/>
          </w:tcPr>
          <w:p w14:paraId="2AC5533F" w14:textId="3B9E2B8A" w:rsidR="00DE757A" w:rsidRPr="00FC7F0A" w:rsidRDefault="0003339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26</w:t>
            </w:r>
          </w:p>
        </w:tc>
      </w:tr>
      <w:tr w:rsidR="00B66B76" w:rsidRPr="00B66B76" w14:paraId="49EED40F" w14:textId="77777777" w:rsidTr="00DA5249">
        <w:tc>
          <w:tcPr>
            <w:tcW w:w="776" w:type="dxa"/>
          </w:tcPr>
          <w:p w14:paraId="7CE07E0F" w14:textId="6A4A0FCD"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w:t>
            </w:r>
          </w:p>
        </w:tc>
        <w:tc>
          <w:tcPr>
            <w:tcW w:w="7866" w:type="dxa"/>
          </w:tcPr>
          <w:p w14:paraId="4B510DBE" w14:textId="28E63D75" w:rsidR="005D0BEB" w:rsidRPr="00B66B76" w:rsidRDefault="005D0BEB" w:rsidP="005D0BEB">
            <w:pPr>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EXPERIMENATL PART</w:t>
            </w:r>
          </w:p>
        </w:tc>
        <w:tc>
          <w:tcPr>
            <w:tcW w:w="703" w:type="dxa"/>
          </w:tcPr>
          <w:p w14:paraId="7F891B72" w14:textId="19C0BC68"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27</w:t>
            </w:r>
          </w:p>
        </w:tc>
      </w:tr>
      <w:tr w:rsidR="00B66B76" w:rsidRPr="00B66B76" w14:paraId="7217917A" w14:textId="77777777" w:rsidTr="00DA5249">
        <w:tc>
          <w:tcPr>
            <w:tcW w:w="776" w:type="dxa"/>
          </w:tcPr>
          <w:p w14:paraId="0B9E1716" w14:textId="67FFD439"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2.1</w:t>
            </w:r>
          </w:p>
        </w:tc>
        <w:tc>
          <w:tcPr>
            <w:tcW w:w="7866" w:type="dxa"/>
          </w:tcPr>
          <w:p w14:paraId="4AE8681B" w14:textId="5DF4D2FD"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Sampling of the soil</w:t>
            </w:r>
          </w:p>
        </w:tc>
        <w:tc>
          <w:tcPr>
            <w:tcW w:w="703" w:type="dxa"/>
          </w:tcPr>
          <w:p w14:paraId="50EEBEB9" w14:textId="70BCDAD7"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27</w:t>
            </w:r>
          </w:p>
        </w:tc>
      </w:tr>
      <w:tr w:rsidR="00B66B76" w:rsidRPr="00B66B76" w14:paraId="6FD6C4E9" w14:textId="77777777" w:rsidTr="00DA5249">
        <w:tc>
          <w:tcPr>
            <w:tcW w:w="776" w:type="dxa"/>
          </w:tcPr>
          <w:p w14:paraId="67F560CF" w14:textId="2A58D0EC"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2.2</w:t>
            </w:r>
          </w:p>
        </w:tc>
        <w:tc>
          <w:tcPr>
            <w:tcW w:w="7866" w:type="dxa"/>
          </w:tcPr>
          <w:p w14:paraId="4B8FD9A3" w14:textId="3A155492"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Pedological soil properties</w:t>
            </w:r>
          </w:p>
        </w:tc>
        <w:tc>
          <w:tcPr>
            <w:tcW w:w="703" w:type="dxa"/>
          </w:tcPr>
          <w:p w14:paraId="689D2664" w14:textId="4771117C"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27</w:t>
            </w:r>
          </w:p>
        </w:tc>
      </w:tr>
      <w:tr w:rsidR="00B66B76" w:rsidRPr="00B66B76" w14:paraId="594BFB99" w14:textId="77777777" w:rsidTr="00DA5249">
        <w:tc>
          <w:tcPr>
            <w:tcW w:w="776" w:type="dxa"/>
          </w:tcPr>
          <w:p w14:paraId="0651FD30" w14:textId="413E479A"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2.3</w:t>
            </w:r>
          </w:p>
        </w:tc>
        <w:tc>
          <w:tcPr>
            <w:tcW w:w="7866" w:type="dxa"/>
          </w:tcPr>
          <w:p w14:paraId="126ACDEB" w14:textId="2AFFF3F8"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Selection of the seeds of root vegetables</w:t>
            </w:r>
          </w:p>
        </w:tc>
        <w:tc>
          <w:tcPr>
            <w:tcW w:w="703" w:type="dxa"/>
          </w:tcPr>
          <w:p w14:paraId="266A5BAE" w14:textId="5FA8CBFD"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27</w:t>
            </w:r>
          </w:p>
        </w:tc>
      </w:tr>
      <w:tr w:rsidR="00B66B76" w:rsidRPr="00B66B76" w14:paraId="35E0AB36" w14:textId="77777777" w:rsidTr="00DA5249">
        <w:tc>
          <w:tcPr>
            <w:tcW w:w="776" w:type="dxa"/>
          </w:tcPr>
          <w:p w14:paraId="00DB9E1B" w14:textId="463E4FFA"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2.4</w:t>
            </w:r>
          </w:p>
        </w:tc>
        <w:tc>
          <w:tcPr>
            <w:tcW w:w="7866" w:type="dxa"/>
          </w:tcPr>
          <w:p w14:paraId="044D31F4" w14:textId="477560A8"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Vegetation experiment</w:t>
            </w:r>
          </w:p>
        </w:tc>
        <w:tc>
          <w:tcPr>
            <w:tcW w:w="703" w:type="dxa"/>
          </w:tcPr>
          <w:p w14:paraId="2081FD57" w14:textId="3FDD201E"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28</w:t>
            </w:r>
          </w:p>
        </w:tc>
      </w:tr>
      <w:tr w:rsidR="00B66B76" w:rsidRPr="00B66B76" w14:paraId="4286C1DE" w14:textId="77777777" w:rsidTr="00DA5249">
        <w:tc>
          <w:tcPr>
            <w:tcW w:w="776" w:type="dxa"/>
          </w:tcPr>
          <w:p w14:paraId="72DA5034" w14:textId="4F5C0AD6"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2.5</w:t>
            </w:r>
          </w:p>
        </w:tc>
        <w:tc>
          <w:tcPr>
            <w:tcW w:w="7866" w:type="dxa"/>
          </w:tcPr>
          <w:p w14:paraId="3C43D8D8" w14:textId="47E02751"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Sample pre-treatment</w:t>
            </w:r>
          </w:p>
        </w:tc>
        <w:tc>
          <w:tcPr>
            <w:tcW w:w="703" w:type="dxa"/>
          </w:tcPr>
          <w:p w14:paraId="11E2BD59" w14:textId="4671371A"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30</w:t>
            </w:r>
          </w:p>
        </w:tc>
      </w:tr>
      <w:tr w:rsidR="00B66B76" w:rsidRPr="00B66B76" w14:paraId="0A2DCDCC" w14:textId="77777777" w:rsidTr="00DA5249">
        <w:tc>
          <w:tcPr>
            <w:tcW w:w="776" w:type="dxa"/>
          </w:tcPr>
          <w:p w14:paraId="06621432" w14:textId="000FA561"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2.6</w:t>
            </w:r>
          </w:p>
        </w:tc>
        <w:tc>
          <w:tcPr>
            <w:tcW w:w="7866" w:type="dxa"/>
          </w:tcPr>
          <w:p w14:paraId="7BAD6DFE" w14:textId="28AAE8B1" w:rsidR="005D0BEB" w:rsidRPr="00B66B76" w:rsidRDefault="005D0BEB" w:rsidP="005D0BEB">
            <w:pPr>
              <w:jc w:val="both"/>
              <w:rPr>
                <w:rFonts w:ascii="Times New Roman" w:hAnsi="Times New Roman" w:cs="Times New Roman"/>
                <w:sz w:val="28"/>
                <w:szCs w:val="28"/>
                <w:lang w:val="kk-KZ"/>
              </w:rPr>
            </w:pP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vertAlign w:val="subscript"/>
                <w:lang w:val="en-GB"/>
              </w:rPr>
              <w:t>0</w:t>
            </w:r>
            <w:r w:rsidRPr="00B66B76">
              <w:rPr>
                <w:rFonts w:ascii="Times New Roman" w:hAnsi="Times New Roman" w:cs="Times New Roman"/>
                <w:sz w:val="28"/>
                <w:szCs w:val="28"/>
                <w:lang w:val="en-GB"/>
              </w:rPr>
              <w:t>-INAA analysis</w:t>
            </w:r>
          </w:p>
        </w:tc>
        <w:tc>
          <w:tcPr>
            <w:tcW w:w="703" w:type="dxa"/>
          </w:tcPr>
          <w:p w14:paraId="4761B371" w14:textId="5B50E551"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31</w:t>
            </w:r>
          </w:p>
        </w:tc>
      </w:tr>
      <w:tr w:rsidR="00B66B76" w:rsidRPr="00B66B76" w14:paraId="26684AD1" w14:textId="77777777" w:rsidTr="00DA5249">
        <w:tc>
          <w:tcPr>
            <w:tcW w:w="776" w:type="dxa"/>
          </w:tcPr>
          <w:p w14:paraId="414DB95B" w14:textId="61476144"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2.7</w:t>
            </w:r>
          </w:p>
        </w:tc>
        <w:tc>
          <w:tcPr>
            <w:tcW w:w="7866" w:type="dxa"/>
          </w:tcPr>
          <w:p w14:paraId="5DCCA96E" w14:textId="6528BA41" w:rsidR="005D0BEB" w:rsidRPr="00B66B76" w:rsidRDefault="005D0BEB"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Determination </w:t>
            </w:r>
            <w:r w:rsidRPr="00B66B76">
              <w:rPr>
                <w:rFonts w:ascii="Times New Roman" w:eastAsia="MS Mincho" w:hAnsi="Times New Roman" w:cs="Times New Roman"/>
                <w:kern w:val="0"/>
                <w:sz w:val="28"/>
                <w:szCs w:val="28"/>
                <w:lang w:val="en-GB" w:eastAsia="ru-RU"/>
                <w14:ligatures w14:val="none"/>
              </w:rPr>
              <w:t>of radionuclides: sample digestion procedure</w:t>
            </w:r>
          </w:p>
        </w:tc>
        <w:tc>
          <w:tcPr>
            <w:tcW w:w="703" w:type="dxa"/>
          </w:tcPr>
          <w:p w14:paraId="0F8CC4D8" w14:textId="72F3FCBA"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32</w:t>
            </w:r>
          </w:p>
        </w:tc>
      </w:tr>
      <w:tr w:rsidR="00B66B76" w:rsidRPr="00B66B76" w14:paraId="23457A12" w14:textId="77777777" w:rsidTr="00DA5249">
        <w:tc>
          <w:tcPr>
            <w:tcW w:w="776" w:type="dxa"/>
          </w:tcPr>
          <w:p w14:paraId="73DF0A62" w14:textId="462C3426"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2.7.1</w:t>
            </w:r>
          </w:p>
        </w:tc>
        <w:tc>
          <w:tcPr>
            <w:tcW w:w="7866" w:type="dxa"/>
          </w:tcPr>
          <w:p w14:paraId="4E9E3B7A" w14:textId="409AEF08" w:rsidR="005D0BEB" w:rsidRPr="00B66B76" w:rsidRDefault="005D0BEB" w:rsidP="005D0BEB">
            <w:pPr>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Radiochemical separation procedure for simultaneous determination of U-234, U-238, Th-232 and Ra-226</w:t>
            </w:r>
          </w:p>
        </w:tc>
        <w:tc>
          <w:tcPr>
            <w:tcW w:w="703" w:type="dxa"/>
          </w:tcPr>
          <w:p w14:paraId="275C8420" w14:textId="70727FFB"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33</w:t>
            </w:r>
          </w:p>
        </w:tc>
      </w:tr>
      <w:tr w:rsidR="00B66B76" w:rsidRPr="00B66B76" w14:paraId="115446A0" w14:textId="77777777" w:rsidTr="00DA5249">
        <w:tc>
          <w:tcPr>
            <w:tcW w:w="776" w:type="dxa"/>
          </w:tcPr>
          <w:p w14:paraId="50B8F387" w14:textId="5C844786"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2.7.2</w:t>
            </w:r>
          </w:p>
        </w:tc>
        <w:tc>
          <w:tcPr>
            <w:tcW w:w="7866" w:type="dxa"/>
          </w:tcPr>
          <w:p w14:paraId="626368B1" w14:textId="5E5A6489" w:rsidR="005D0BEB" w:rsidRPr="00B66B76" w:rsidRDefault="005D0BEB" w:rsidP="005D0BEB">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Alpha – particle spectrometry</w:t>
            </w:r>
          </w:p>
        </w:tc>
        <w:tc>
          <w:tcPr>
            <w:tcW w:w="703" w:type="dxa"/>
          </w:tcPr>
          <w:p w14:paraId="1AB448A9" w14:textId="12AC0555"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34</w:t>
            </w:r>
          </w:p>
        </w:tc>
      </w:tr>
      <w:tr w:rsidR="00B66B76" w:rsidRPr="00B66B76" w14:paraId="4BFA2B19" w14:textId="77777777" w:rsidTr="00DA5249">
        <w:tc>
          <w:tcPr>
            <w:tcW w:w="776" w:type="dxa"/>
          </w:tcPr>
          <w:p w14:paraId="5437FA56" w14:textId="1A5B1680" w:rsidR="005D0BEB" w:rsidRPr="002F7FD3" w:rsidRDefault="005D0BEB"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2.7.3</w:t>
            </w:r>
          </w:p>
        </w:tc>
        <w:tc>
          <w:tcPr>
            <w:tcW w:w="7866" w:type="dxa"/>
          </w:tcPr>
          <w:p w14:paraId="028BA94F" w14:textId="63761A1D" w:rsidR="005D0BEB" w:rsidRPr="00B66B76" w:rsidRDefault="005C63A9" w:rsidP="005D0BEB">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Method validation</w:t>
            </w:r>
          </w:p>
        </w:tc>
        <w:tc>
          <w:tcPr>
            <w:tcW w:w="703" w:type="dxa"/>
          </w:tcPr>
          <w:p w14:paraId="42EAFD09" w14:textId="1F84FD0A" w:rsidR="005D0BEB"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37</w:t>
            </w:r>
          </w:p>
        </w:tc>
      </w:tr>
      <w:tr w:rsidR="00B66B76" w:rsidRPr="00B66B76" w14:paraId="735F85C9" w14:textId="77777777" w:rsidTr="00DA5249">
        <w:tc>
          <w:tcPr>
            <w:tcW w:w="776" w:type="dxa"/>
          </w:tcPr>
          <w:p w14:paraId="758E1703" w14:textId="41068480"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 xml:space="preserve">2.8 </w:t>
            </w:r>
          </w:p>
        </w:tc>
        <w:tc>
          <w:tcPr>
            <w:tcW w:w="7866" w:type="dxa"/>
          </w:tcPr>
          <w:p w14:paraId="6715D03D" w14:textId="138F2730" w:rsidR="0023304E" w:rsidRPr="00B66B76" w:rsidRDefault="0023304E" w:rsidP="005D0BEB">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Sequential extraction</w:t>
            </w:r>
          </w:p>
        </w:tc>
        <w:tc>
          <w:tcPr>
            <w:tcW w:w="703" w:type="dxa"/>
          </w:tcPr>
          <w:p w14:paraId="4AE2A1A1" w14:textId="409F7A90" w:rsidR="0023304E"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38</w:t>
            </w:r>
          </w:p>
        </w:tc>
      </w:tr>
      <w:tr w:rsidR="00B66B76" w:rsidRPr="00B66B76" w14:paraId="27CC09FF" w14:textId="77777777" w:rsidTr="00DA5249">
        <w:tc>
          <w:tcPr>
            <w:tcW w:w="776" w:type="dxa"/>
          </w:tcPr>
          <w:p w14:paraId="7C94EB5A" w14:textId="2A89B2DE"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 xml:space="preserve">2.9 </w:t>
            </w:r>
          </w:p>
        </w:tc>
        <w:tc>
          <w:tcPr>
            <w:tcW w:w="7866" w:type="dxa"/>
          </w:tcPr>
          <w:p w14:paraId="7815D3F4" w14:textId="421A19C7" w:rsidR="0023304E" w:rsidRPr="00B66B76" w:rsidRDefault="0023304E" w:rsidP="005D0BEB">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Simultaneous thermal analysis</w:t>
            </w:r>
          </w:p>
        </w:tc>
        <w:tc>
          <w:tcPr>
            <w:tcW w:w="703" w:type="dxa"/>
          </w:tcPr>
          <w:p w14:paraId="78712602" w14:textId="11A4BBB1" w:rsidR="0023304E" w:rsidRPr="00FC7F0A" w:rsidRDefault="00A55B0A"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39</w:t>
            </w:r>
          </w:p>
        </w:tc>
      </w:tr>
      <w:tr w:rsidR="00B66B76" w:rsidRPr="00B66B76" w14:paraId="606D00EE" w14:textId="77777777" w:rsidTr="00DA5249">
        <w:tc>
          <w:tcPr>
            <w:tcW w:w="776" w:type="dxa"/>
          </w:tcPr>
          <w:p w14:paraId="00A9DD66" w14:textId="5F2FE0C5"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w:t>
            </w:r>
          </w:p>
        </w:tc>
        <w:tc>
          <w:tcPr>
            <w:tcW w:w="7866" w:type="dxa"/>
          </w:tcPr>
          <w:p w14:paraId="0F9F374C" w14:textId="564C4E56" w:rsidR="0023304E" w:rsidRPr="00B66B76" w:rsidRDefault="0023304E" w:rsidP="005D0BEB">
            <w:pPr>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RESULTS AND DISCUSSION</w:t>
            </w:r>
          </w:p>
        </w:tc>
        <w:tc>
          <w:tcPr>
            <w:tcW w:w="703" w:type="dxa"/>
          </w:tcPr>
          <w:p w14:paraId="6A191CA6" w14:textId="5BE19B32" w:rsidR="0023304E" w:rsidRPr="00FC7F0A" w:rsidRDefault="000E4C4D"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41</w:t>
            </w:r>
          </w:p>
        </w:tc>
      </w:tr>
      <w:tr w:rsidR="00B66B76" w:rsidRPr="00B66B76" w14:paraId="31F4E28E" w14:textId="77777777" w:rsidTr="00DA5249">
        <w:tc>
          <w:tcPr>
            <w:tcW w:w="776" w:type="dxa"/>
          </w:tcPr>
          <w:p w14:paraId="7BBACE6B" w14:textId="27DAEC40"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w:t>
            </w:r>
          </w:p>
        </w:tc>
        <w:tc>
          <w:tcPr>
            <w:tcW w:w="7866" w:type="dxa"/>
          </w:tcPr>
          <w:p w14:paraId="488DD4F5" w14:textId="3D43C331" w:rsidR="0023304E" w:rsidRPr="00B66B76" w:rsidRDefault="0023304E" w:rsidP="005D0BEB">
            <w:pPr>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Activity concentration of natural radionuclides in fertilizers</w:t>
            </w:r>
          </w:p>
        </w:tc>
        <w:tc>
          <w:tcPr>
            <w:tcW w:w="703" w:type="dxa"/>
          </w:tcPr>
          <w:p w14:paraId="042F9F0A" w14:textId="52CCF819" w:rsidR="0023304E" w:rsidRPr="00FC7F0A" w:rsidRDefault="000E4C4D"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41</w:t>
            </w:r>
          </w:p>
        </w:tc>
      </w:tr>
      <w:tr w:rsidR="00B66B76" w:rsidRPr="00B66B76" w14:paraId="1BC97874" w14:textId="77777777" w:rsidTr="00DA5249">
        <w:tc>
          <w:tcPr>
            <w:tcW w:w="776" w:type="dxa"/>
          </w:tcPr>
          <w:p w14:paraId="193C7F98" w14:textId="6A177F93"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3.2</w:t>
            </w:r>
          </w:p>
        </w:tc>
        <w:tc>
          <w:tcPr>
            <w:tcW w:w="7866" w:type="dxa"/>
          </w:tcPr>
          <w:p w14:paraId="40F7AD94" w14:textId="2B972861"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Content of major, minor and trace elements in fertilizers</w:t>
            </w:r>
          </w:p>
        </w:tc>
        <w:tc>
          <w:tcPr>
            <w:tcW w:w="703" w:type="dxa"/>
          </w:tcPr>
          <w:p w14:paraId="78CAEBEA" w14:textId="78DCD6C0" w:rsidR="0023304E" w:rsidRPr="00FC7F0A" w:rsidRDefault="000E204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42</w:t>
            </w:r>
          </w:p>
        </w:tc>
      </w:tr>
      <w:tr w:rsidR="00B66B76" w:rsidRPr="00B66B76" w14:paraId="5FA6DFB2" w14:textId="77777777" w:rsidTr="00DA5249">
        <w:tc>
          <w:tcPr>
            <w:tcW w:w="776" w:type="dxa"/>
          </w:tcPr>
          <w:p w14:paraId="4E299C43" w14:textId="0D276EA4"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3.3</w:t>
            </w:r>
          </w:p>
        </w:tc>
        <w:tc>
          <w:tcPr>
            <w:tcW w:w="7866" w:type="dxa"/>
          </w:tcPr>
          <w:p w14:paraId="2D5C968D" w14:textId="22FBE05B"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Simultaneous thermal analysis of fertilizers</w:t>
            </w:r>
          </w:p>
        </w:tc>
        <w:tc>
          <w:tcPr>
            <w:tcW w:w="703" w:type="dxa"/>
          </w:tcPr>
          <w:p w14:paraId="54085B64" w14:textId="488C43DA" w:rsidR="0023304E" w:rsidRPr="00FC7F0A" w:rsidRDefault="000E204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46</w:t>
            </w:r>
          </w:p>
        </w:tc>
      </w:tr>
      <w:tr w:rsidR="00B66B76" w:rsidRPr="00B66B76" w14:paraId="22F72E19" w14:textId="77777777" w:rsidTr="00DA5249">
        <w:tc>
          <w:tcPr>
            <w:tcW w:w="776" w:type="dxa"/>
          </w:tcPr>
          <w:p w14:paraId="4BBDD785" w14:textId="4B9C4F1E"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3.4</w:t>
            </w:r>
          </w:p>
        </w:tc>
        <w:tc>
          <w:tcPr>
            <w:tcW w:w="7866" w:type="dxa"/>
          </w:tcPr>
          <w:p w14:paraId="4D01E973" w14:textId="6CF18D19"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Pedological parameters of the soil</w:t>
            </w:r>
          </w:p>
        </w:tc>
        <w:tc>
          <w:tcPr>
            <w:tcW w:w="703" w:type="dxa"/>
          </w:tcPr>
          <w:p w14:paraId="5D65BC57" w14:textId="3F4B9BA7" w:rsidR="0023304E" w:rsidRPr="00FC7F0A" w:rsidRDefault="000E2043"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49</w:t>
            </w:r>
          </w:p>
        </w:tc>
      </w:tr>
      <w:tr w:rsidR="00B66B76" w:rsidRPr="00B66B76" w14:paraId="7BFC0616" w14:textId="77777777" w:rsidTr="00DA5249">
        <w:tc>
          <w:tcPr>
            <w:tcW w:w="776" w:type="dxa"/>
          </w:tcPr>
          <w:p w14:paraId="5AFE2C1C" w14:textId="53C69729"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3.5</w:t>
            </w:r>
          </w:p>
        </w:tc>
        <w:tc>
          <w:tcPr>
            <w:tcW w:w="7866" w:type="dxa"/>
          </w:tcPr>
          <w:p w14:paraId="63EF06BC" w14:textId="6192B586"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Activity concentration of natural radionuclides in soil samples</w:t>
            </w:r>
          </w:p>
        </w:tc>
        <w:tc>
          <w:tcPr>
            <w:tcW w:w="703" w:type="dxa"/>
          </w:tcPr>
          <w:p w14:paraId="63E24EF5" w14:textId="4A4758D4" w:rsidR="0023304E" w:rsidRPr="00FC7F0A" w:rsidRDefault="005A052B"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50</w:t>
            </w:r>
          </w:p>
        </w:tc>
      </w:tr>
      <w:tr w:rsidR="00B66B76" w:rsidRPr="00B66B76" w14:paraId="5268C00A" w14:textId="77777777" w:rsidTr="00DA5249">
        <w:tc>
          <w:tcPr>
            <w:tcW w:w="776" w:type="dxa"/>
          </w:tcPr>
          <w:p w14:paraId="633F1A36" w14:textId="0FEB8870"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 xml:space="preserve">3.6 </w:t>
            </w:r>
          </w:p>
        </w:tc>
        <w:tc>
          <w:tcPr>
            <w:tcW w:w="7866" w:type="dxa"/>
          </w:tcPr>
          <w:p w14:paraId="06DD7046" w14:textId="609E319D"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Natural radionuclides species in geochemical fractions of soil from </w:t>
            </w:r>
            <w:proofErr w:type="spellStart"/>
            <w:r w:rsidRPr="00B66B76">
              <w:rPr>
                <w:rFonts w:ascii="Times New Roman" w:hAnsi="Times New Roman" w:cs="Times New Roman"/>
                <w:sz w:val="28"/>
                <w:szCs w:val="28"/>
                <w:lang w:val="en-GB"/>
              </w:rPr>
              <w:t>Baiterek</w:t>
            </w:r>
            <w:proofErr w:type="spellEnd"/>
            <w:r w:rsidRPr="00B66B76">
              <w:rPr>
                <w:rFonts w:ascii="Times New Roman" w:hAnsi="Times New Roman" w:cs="Times New Roman"/>
                <w:sz w:val="28"/>
                <w:szCs w:val="28"/>
                <w:lang w:val="en-GB"/>
              </w:rPr>
              <w:t xml:space="preserve"> village, Almaty region</w:t>
            </w:r>
          </w:p>
        </w:tc>
        <w:tc>
          <w:tcPr>
            <w:tcW w:w="703" w:type="dxa"/>
          </w:tcPr>
          <w:p w14:paraId="7828DB0F" w14:textId="3F99A3D1" w:rsidR="0023304E" w:rsidRPr="00FC7F0A" w:rsidRDefault="005A052B"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53</w:t>
            </w:r>
          </w:p>
        </w:tc>
      </w:tr>
      <w:tr w:rsidR="00B66B76" w:rsidRPr="00B66B76" w14:paraId="259C21B4" w14:textId="77777777" w:rsidTr="00DA5249">
        <w:tc>
          <w:tcPr>
            <w:tcW w:w="776" w:type="dxa"/>
          </w:tcPr>
          <w:p w14:paraId="5615291F" w14:textId="66E16422"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3.7</w:t>
            </w:r>
          </w:p>
        </w:tc>
        <w:tc>
          <w:tcPr>
            <w:tcW w:w="7866" w:type="dxa"/>
          </w:tcPr>
          <w:p w14:paraId="04D775A3" w14:textId="0FCAACCD"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Natural radionuclides species in geochemical fractions of soil from </w:t>
            </w:r>
            <w:proofErr w:type="spellStart"/>
            <w:r w:rsidRPr="00B66B76">
              <w:rPr>
                <w:rFonts w:ascii="Times New Roman" w:hAnsi="Times New Roman" w:cs="Times New Roman"/>
                <w:sz w:val="28"/>
                <w:szCs w:val="28"/>
                <w:lang w:val="en-GB"/>
              </w:rPr>
              <w:t>Koklaisai</w:t>
            </w:r>
            <w:proofErr w:type="spellEnd"/>
            <w:r w:rsidRPr="00B66B76">
              <w:rPr>
                <w:rFonts w:ascii="Times New Roman" w:hAnsi="Times New Roman" w:cs="Times New Roman"/>
                <w:sz w:val="28"/>
                <w:szCs w:val="28"/>
                <w:lang w:val="en-GB"/>
              </w:rPr>
              <w:t xml:space="preserve"> village, Almaty region</w:t>
            </w:r>
          </w:p>
        </w:tc>
        <w:tc>
          <w:tcPr>
            <w:tcW w:w="703" w:type="dxa"/>
          </w:tcPr>
          <w:p w14:paraId="58C8ACDB" w14:textId="035901D4" w:rsidR="0023304E" w:rsidRPr="00FC7F0A" w:rsidRDefault="005A052B"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53</w:t>
            </w:r>
          </w:p>
        </w:tc>
      </w:tr>
      <w:tr w:rsidR="00B66B76" w:rsidRPr="00B66B76" w14:paraId="1B03766D" w14:textId="77777777" w:rsidTr="00DA5249">
        <w:tc>
          <w:tcPr>
            <w:tcW w:w="776" w:type="dxa"/>
          </w:tcPr>
          <w:p w14:paraId="63983775" w14:textId="1CB8AEF0"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lastRenderedPageBreak/>
              <w:t>3.8</w:t>
            </w:r>
          </w:p>
        </w:tc>
        <w:tc>
          <w:tcPr>
            <w:tcW w:w="7866" w:type="dxa"/>
          </w:tcPr>
          <w:p w14:paraId="61947E9C" w14:textId="0E55F545"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Natural radionuclides species in geochemical fractions of soil from </w:t>
            </w:r>
            <w:proofErr w:type="spellStart"/>
            <w:r w:rsidRPr="00B66B76">
              <w:rPr>
                <w:rFonts w:ascii="Times New Roman" w:hAnsi="Times New Roman" w:cs="Times New Roman"/>
                <w:sz w:val="28"/>
                <w:szCs w:val="28"/>
                <w:lang w:val="en-GB"/>
              </w:rPr>
              <w:t>Kyzemshek</w:t>
            </w:r>
            <w:proofErr w:type="spellEnd"/>
            <w:r w:rsidRPr="00B66B76">
              <w:rPr>
                <w:rFonts w:ascii="Times New Roman" w:hAnsi="Times New Roman" w:cs="Times New Roman"/>
                <w:sz w:val="28"/>
                <w:szCs w:val="28"/>
                <w:lang w:val="en-GB"/>
              </w:rPr>
              <w:t xml:space="preserve"> village, Turkestan region</w:t>
            </w:r>
          </w:p>
        </w:tc>
        <w:tc>
          <w:tcPr>
            <w:tcW w:w="703" w:type="dxa"/>
          </w:tcPr>
          <w:p w14:paraId="18CA1139" w14:textId="26A837A0" w:rsidR="0023304E" w:rsidRPr="00FC7F0A" w:rsidRDefault="005A052B"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62</w:t>
            </w:r>
          </w:p>
        </w:tc>
      </w:tr>
      <w:tr w:rsidR="00B66B76" w:rsidRPr="00B66B76" w14:paraId="17E33C57" w14:textId="77777777" w:rsidTr="00DA5249">
        <w:tc>
          <w:tcPr>
            <w:tcW w:w="776" w:type="dxa"/>
          </w:tcPr>
          <w:p w14:paraId="6CF0EC1D" w14:textId="0EA39D5E"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 xml:space="preserve">3.9 </w:t>
            </w:r>
          </w:p>
        </w:tc>
        <w:tc>
          <w:tcPr>
            <w:tcW w:w="7866" w:type="dxa"/>
          </w:tcPr>
          <w:p w14:paraId="719F121D" w14:textId="0A811D79"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Comparative conclusion of sequential extraction of investigated soils</w:t>
            </w:r>
          </w:p>
        </w:tc>
        <w:tc>
          <w:tcPr>
            <w:tcW w:w="703" w:type="dxa"/>
          </w:tcPr>
          <w:p w14:paraId="7E86E3EF" w14:textId="7E039FE8" w:rsidR="0023304E" w:rsidRPr="00FC7F0A" w:rsidRDefault="005A052B"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70</w:t>
            </w:r>
          </w:p>
        </w:tc>
      </w:tr>
      <w:tr w:rsidR="00B66B76" w:rsidRPr="00B66B76" w14:paraId="4C685DEF" w14:textId="77777777" w:rsidTr="00DA5249">
        <w:tc>
          <w:tcPr>
            <w:tcW w:w="776" w:type="dxa"/>
          </w:tcPr>
          <w:p w14:paraId="201FF2A1" w14:textId="693CBE43"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3.10</w:t>
            </w:r>
          </w:p>
        </w:tc>
        <w:tc>
          <w:tcPr>
            <w:tcW w:w="7866" w:type="dxa"/>
          </w:tcPr>
          <w:p w14:paraId="04ABBE91" w14:textId="1EF19615"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Activity concentration of natural radionuclides in </w:t>
            </w:r>
            <w:proofErr w:type="spellStart"/>
            <w:proofErr w:type="gramStart"/>
            <w:r w:rsidRPr="00B66B76">
              <w:rPr>
                <w:rFonts w:ascii="Times New Roman" w:hAnsi="Times New Roman" w:cs="Times New Roman"/>
                <w:i/>
                <w:iCs/>
                <w:sz w:val="28"/>
                <w:szCs w:val="28"/>
                <w:lang w:val="en-GB"/>
              </w:rPr>
              <w:t>R.Sativus</w:t>
            </w:r>
            <w:proofErr w:type="spellEnd"/>
            <w:proofErr w:type="gramEnd"/>
            <w:r w:rsidRPr="00B66B76">
              <w:rPr>
                <w:rFonts w:ascii="Times New Roman" w:hAnsi="Times New Roman" w:cs="Times New Roman"/>
                <w:sz w:val="28"/>
                <w:szCs w:val="28"/>
                <w:lang w:val="en-GB"/>
              </w:rPr>
              <w:t xml:space="preserve"> edible part grown on soil from </w:t>
            </w:r>
            <w:proofErr w:type="spellStart"/>
            <w:r w:rsidRPr="00B66B76">
              <w:rPr>
                <w:rFonts w:ascii="Times New Roman" w:hAnsi="Times New Roman" w:cs="Times New Roman"/>
                <w:sz w:val="28"/>
                <w:szCs w:val="28"/>
                <w:lang w:val="en-GB"/>
              </w:rPr>
              <w:t>Baiterek</w:t>
            </w:r>
            <w:proofErr w:type="spellEnd"/>
            <w:r w:rsidRPr="00B66B76">
              <w:rPr>
                <w:rFonts w:ascii="Times New Roman" w:hAnsi="Times New Roman" w:cs="Times New Roman"/>
                <w:sz w:val="28"/>
                <w:szCs w:val="28"/>
                <w:lang w:val="en-GB"/>
              </w:rPr>
              <w:t xml:space="preserve"> village, Almaty region</w:t>
            </w:r>
          </w:p>
        </w:tc>
        <w:tc>
          <w:tcPr>
            <w:tcW w:w="703" w:type="dxa"/>
          </w:tcPr>
          <w:p w14:paraId="4BBA7D5E" w14:textId="415906A6" w:rsidR="0023304E"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71</w:t>
            </w:r>
          </w:p>
        </w:tc>
      </w:tr>
      <w:tr w:rsidR="00B66B76" w:rsidRPr="00B66B76" w14:paraId="7478BAF6" w14:textId="77777777" w:rsidTr="00DA5249">
        <w:tc>
          <w:tcPr>
            <w:tcW w:w="776" w:type="dxa"/>
          </w:tcPr>
          <w:p w14:paraId="4206388C" w14:textId="520104AD"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3.11</w:t>
            </w:r>
          </w:p>
        </w:tc>
        <w:tc>
          <w:tcPr>
            <w:tcW w:w="7866" w:type="dxa"/>
          </w:tcPr>
          <w:p w14:paraId="03B42C54" w14:textId="557C245A"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Activity concentration of natural radionuclides in </w:t>
            </w:r>
            <w:proofErr w:type="spellStart"/>
            <w:proofErr w:type="gramStart"/>
            <w:r w:rsidRPr="00B66B76">
              <w:rPr>
                <w:rFonts w:ascii="Times New Roman" w:hAnsi="Times New Roman" w:cs="Times New Roman"/>
                <w:i/>
                <w:iCs/>
                <w:sz w:val="28"/>
                <w:szCs w:val="28"/>
                <w:lang w:val="en-GB"/>
              </w:rPr>
              <w:t>D.Carrota</w:t>
            </w:r>
            <w:proofErr w:type="spellEnd"/>
            <w:proofErr w:type="gramEnd"/>
            <w:r w:rsidRPr="00B66B76">
              <w:rPr>
                <w:rFonts w:ascii="Times New Roman" w:hAnsi="Times New Roman" w:cs="Times New Roman"/>
                <w:sz w:val="28"/>
                <w:szCs w:val="28"/>
                <w:lang w:val="en-GB"/>
              </w:rPr>
              <w:t xml:space="preserve"> samples grown on soil from </w:t>
            </w:r>
            <w:proofErr w:type="spellStart"/>
            <w:r w:rsidRPr="00B66B76">
              <w:rPr>
                <w:rFonts w:ascii="Times New Roman" w:hAnsi="Times New Roman" w:cs="Times New Roman"/>
                <w:sz w:val="28"/>
                <w:szCs w:val="28"/>
                <w:lang w:val="en-GB"/>
              </w:rPr>
              <w:t>Koklaisai</w:t>
            </w:r>
            <w:proofErr w:type="spellEnd"/>
            <w:r w:rsidRPr="00B66B76">
              <w:rPr>
                <w:rFonts w:ascii="Times New Roman" w:hAnsi="Times New Roman" w:cs="Times New Roman"/>
                <w:sz w:val="28"/>
                <w:szCs w:val="28"/>
                <w:lang w:val="en-GB"/>
              </w:rPr>
              <w:t xml:space="preserve"> village, Almaty region</w:t>
            </w:r>
          </w:p>
        </w:tc>
        <w:tc>
          <w:tcPr>
            <w:tcW w:w="703" w:type="dxa"/>
          </w:tcPr>
          <w:p w14:paraId="32154159" w14:textId="12F60DC8" w:rsidR="0023304E"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71</w:t>
            </w:r>
          </w:p>
        </w:tc>
      </w:tr>
      <w:tr w:rsidR="00B66B76" w:rsidRPr="00B66B76" w14:paraId="43FC06E2" w14:textId="77777777" w:rsidTr="00DA5249">
        <w:tc>
          <w:tcPr>
            <w:tcW w:w="776" w:type="dxa"/>
          </w:tcPr>
          <w:p w14:paraId="080F11CF" w14:textId="54B75F51"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3.12</w:t>
            </w:r>
          </w:p>
        </w:tc>
        <w:tc>
          <w:tcPr>
            <w:tcW w:w="7866" w:type="dxa"/>
          </w:tcPr>
          <w:p w14:paraId="452AF1E3" w14:textId="0E64987C" w:rsidR="0023304E" w:rsidRPr="00B66B76" w:rsidRDefault="0023304E"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Activity concentration of natural radionuclides in </w:t>
            </w:r>
            <w:proofErr w:type="spellStart"/>
            <w:proofErr w:type="gramStart"/>
            <w:r w:rsidRPr="00B66B76">
              <w:rPr>
                <w:rFonts w:ascii="Times New Roman" w:hAnsi="Times New Roman" w:cs="Times New Roman"/>
                <w:i/>
                <w:iCs/>
                <w:sz w:val="28"/>
                <w:szCs w:val="28"/>
                <w:lang w:val="en-GB"/>
              </w:rPr>
              <w:t>D.Carrota</w:t>
            </w:r>
            <w:proofErr w:type="spellEnd"/>
            <w:proofErr w:type="gramEnd"/>
            <w:r w:rsidRPr="00B66B76">
              <w:rPr>
                <w:rFonts w:ascii="Times New Roman" w:hAnsi="Times New Roman" w:cs="Times New Roman"/>
                <w:sz w:val="28"/>
                <w:szCs w:val="28"/>
                <w:lang w:val="en-GB"/>
              </w:rPr>
              <w:t xml:space="preserve"> samples grown on soil from </w:t>
            </w:r>
            <w:proofErr w:type="spellStart"/>
            <w:r w:rsidRPr="00B66B76">
              <w:rPr>
                <w:rFonts w:ascii="Times New Roman" w:hAnsi="Times New Roman" w:cs="Times New Roman"/>
                <w:sz w:val="28"/>
                <w:szCs w:val="28"/>
                <w:lang w:val="en-GB"/>
              </w:rPr>
              <w:t>Kyzemshek</w:t>
            </w:r>
            <w:proofErr w:type="spellEnd"/>
            <w:r w:rsidRPr="00B66B76">
              <w:rPr>
                <w:rFonts w:ascii="Times New Roman" w:hAnsi="Times New Roman" w:cs="Times New Roman"/>
                <w:sz w:val="28"/>
                <w:szCs w:val="28"/>
                <w:lang w:val="en-GB"/>
              </w:rPr>
              <w:t xml:space="preserve"> village, Turkestan region</w:t>
            </w:r>
          </w:p>
        </w:tc>
        <w:tc>
          <w:tcPr>
            <w:tcW w:w="703" w:type="dxa"/>
          </w:tcPr>
          <w:p w14:paraId="1B8E7A71" w14:textId="7FF08886" w:rsidR="0023304E"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73</w:t>
            </w:r>
          </w:p>
        </w:tc>
      </w:tr>
      <w:tr w:rsidR="00B66B76" w:rsidRPr="00B66B76" w14:paraId="3A63F6E0" w14:textId="77777777" w:rsidTr="00DA5249">
        <w:tc>
          <w:tcPr>
            <w:tcW w:w="776" w:type="dxa"/>
          </w:tcPr>
          <w:p w14:paraId="3727903F" w14:textId="0232ADDD" w:rsidR="0023304E" w:rsidRPr="002F7FD3" w:rsidRDefault="0023304E"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3.13</w:t>
            </w:r>
          </w:p>
        </w:tc>
        <w:tc>
          <w:tcPr>
            <w:tcW w:w="7866" w:type="dxa"/>
          </w:tcPr>
          <w:p w14:paraId="03D58FCA" w14:textId="16813889" w:rsidR="0023304E" w:rsidRPr="00B66B76" w:rsidRDefault="00E077FA"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Soil-to-root vegetable transfer factor (TF)</w:t>
            </w:r>
          </w:p>
        </w:tc>
        <w:tc>
          <w:tcPr>
            <w:tcW w:w="703" w:type="dxa"/>
          </w:tcPr>
          <w:p w14:paraId="32F9F620" w14:textId="5EEF4189" w:rsidR="0023304E"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75</w:t>
            </w:r>
          </w:p>
        </w:tc>
      </w:tr>
      <w:tr w:rsidR="001F1C34" w:rsidRPr="00B66B76" w14:paraId="44542C73" w14:textId="77777777" w:rsidTr="00DA5249">
        <w:tc>
          <w:tcPr>
            <w:tcW w:w="776" w:type="dxa"/>
          </w:tcPr>
          <w:p w14:paraId="03F8E1B9" w14:textId="2DA719E2" w:rsidR="001F1C34" w:rsidRPr="002F7FD3" w:rsidRDefault="001F1C34"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3.14</w:t>
            </w:r>
          </w:p>
        </w:tc>
        <w:tc>
          <w:tcPr>
            <w:tcW w:w="7866" w:type="dxa"/>
          </w:tcPr>
          <w:p w14:paraId="7DF8166C" w14:textId="4F03A268" w:rsidR="001F1C34" w:rsidRPr="00B66B76" w:rsidRDefault="001F1C34" w:rsidP="001F1C34">
            <w:pPr>
              <w:jc w:val="both"/>
              <w:rPr>
                <w:rFonts w:ascii="Times New Roman" w:hAnsi="Times New Roman" w:cs="Times New Roman"/>
                <w:sz w:val="28"/>
                <w:szCs w:val="28"/>
                <w:lang w:val="en-GB"/>
              </w:rPr>
            </w:pPr>
            <w:r w:rsidRPr="001F1C34">
              <w:rPr>
                <w:rFonts w:ascii="Times New Roman" w:hAnsi="Times New Roman" w:cs="Times New Roman"/>
                <w:sz w:val="28"/>
                <w:szCs w:val="28"/>
                <w:lang w:val="en-GB"/>
              </w:rPr>
              <w:t>Comparative conclusion of soil to root vegetable transfer factor</w:t>
            </w:r>
          </w:p>
        </w:tc>
        <w:tc>
          <w:tcPr>
            <w:tcW w:w="703" w:type="dxa"/>
          </w:tcPr>
          <w:p w14:paraId="3181317C" w14:textId="46ABBBCD" w:rsidR="001F1C34"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81</w:t>
            </w:r>
          </w:p>
        </w:tc>
      </w:tr>
      <w:tr w:rsidR="00B66B76" w:rsidRPr="00B66B76" w14:paraId="1D62DC7B" w14:textId="77777777" w:rsidTr="00DA5249">
        <w:tc>
          <w:tcPr>
            <w:tcW w:w="776" w:type="dxa"/>
          </w:tcPr>
          <w:p w14:paraId="1F6FDD16" w14:textId="29D53543" w:rsidR="00E077FA" w:rsidRPr="002F7FD3" w:rsidRDefault="00E077FA"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w:t>
            </w:r>
            <w:r w:rsidR="001F1C34" w:rsidRPr="002F7FD3">
              <w:rPr>
                <w:rFonts w:ascii="Times New Roman" w:hAnsi="Times New Roman" w:cs="Times New Roman"/>
                <w:sz w:val="28"/>
                <w:szCs w:val="28"/>
                <w:lang w:val="kk-KZ"/>
              </w:rPr>
              <w:t>5</w:t>
            </w:r>
          </w:p>
        </w:tc>
        <w:tc>
          <w:tcPr>
            <w:tcW w:w="7866" w:type="dxa"/>
          </w:tcPr>
          <w:p w14:paraId="21815D73" w14:textId="47183C83" w:rsidR="00E077FA" w:rsidRPr="00B66B76" w:rsidRDefault="00E077FA"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Root barrier coefficient</w:t>
            </w:r>
          </w:p>
        </w:tc>
        <w:tc>
          <w:tcPr>
            <w:tcW w:w="703" w:type="dxa"/>
          </w:tcPr>
          <w:p w14:paraId="7AEAD10D" w14:textId="20E4487E" w:rsidR="00E077FA"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82</w:t>
            </w:r>
          </w:p>
        </w:tc>
      </w:tr>
      <w:tr w:rsidR="00B66B76" w:rsidRPr="00B66B76" w14:paraId="3B1E82BC" w14:textId="77777777" w:rsidTr="00DA5249">
        <w:tc>
          <w:tcPr>
            <w:tcW w:w="776" w:type="dxa"/>
          </w:tcPr>
          <w:p w14:paraId="2806FBBD" w14:textId="3CE67155" w:rsidR="00121F44" w:rsidRPr="002F7FD3" w:rsidRDefault="00121F44"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3.1</w:t>
            </w:r>
            <w:r w:rsidR="001F1C34" w:rsidRPr="002F7FD3">
              <w:rPr>
                <w:rFonts w:ascii="Times New Roman" w:hAnsi="Times New Roman" w:cs="Times New Roman"/>
                <w:sz w:val="28"/>
                <w:szCs w:val="28"/>
                <w:lang w:val="kk-KZ"/>
              </w:rPr>
              <w:t>6</w:t>
            </w:r>
          </w:p>
        </w:tc>
        <w:tc>
          <w:tcPr>
            <w:tcW w:w="7866" w:type="dxa"/>
          </w:tcPr>
          <w:p w14:paraId="2EF43BBB" w14:textId="69AD26E7" w:rsidR="00121F44" w:rsidRPr="00B66B76" w:rsidRDefault="00121F44" w:rsidP="005D0BEB">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Radioactivity ratios</w:t>
            </w:r>
          </w:p>
        </w:tc>
        <w:tc>
          <w:tcPr>
            <w:tcW w:w="703" w:type="dxa"/>
          </w:tcPr>
          <w:p w14:paraId="6AA44601" w14:textId="40C765D3" w:rsidR="00121F44"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85</w:t>
            </w:r>
          </w:p>
        </w:tc>
      </w:tr>
      <w:tr w:rsidR="00B66B76" w:rsidRPr="00B66B76" w14:paraId="795EC0D9" w14:textId="77777777" w:rsidTr="00DA5249">
        <w:tc>
          <w:tcPr>
            <w:tcW w:w="776" w:type="dxa"/>
          </w:tcPr>
          <w:p w14:paraId="6A8AB075" w14:textId="3C29940E" w:rsidR="006E55F7" w:rsidRPr="002F7FD3" w:rsidRDefault="006E55F7"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4</w:t>
            </w:r>
          </w:p>
        </w:tc>
        <w:tc>
          <w:tcPr>
            <w:tcW w:w="7866" w:type="dxa"/>
          </w:tcPr>
          <w:p w14:paraId="65A064EC" w14:textId="5927D812" w:rsidR="006E55F7" w:rsidRPr="008933B4" w:rsidRDefault="006E55F7" w:rsidP="005D0BEB">
            <w:pPr>
              <w:jc w:val="both"/>
              <w:rPr>
                <w:rFonts w:ascii="Times New Roman" w:hAnsi="Times New Roman" w:cs="Times New Roman"/>
                <w:b/>
                <w:bCs/>
                <w:sz w:val="28"/>
                <w:szCs w:val="28"/>
                <w:lang w:val="en-GB"/>
              </w:rPr>
            </w:pPr>
            <w:r w:rsidRPr="008933B4">
              <w:rPr>
                <w:rFonts w:ascii="Times New Roman" w:hAnsi="Times New Roman" w:cs="Times New Roman"/>
                <w:b/>
                <w:bCs/>
                <w:sz w:val="28"/>
                <w:szCs w:val="28"/>
                <w:lang w:val="en-GB"/>
              </w:rPr>
              <w:t>CONCLUSION</w:t>
            </w:r>
          </w:p>
        </w:tc>
        <w:tc>
          <w:tcPr>
            <w:tcW w:w="703" w:type="dxa"/>
          </w:tcPr>
          <w:p w14:paraId="554CAB91" w14:textId="03740EB0" w:rsidR="006E55F7" w:rsidRPr="00FC7F0A" w:rsidRDefault="001F1C34"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91</w:t>
            </w:r>
          </w:p>
        </w:tc>
      </w:tr>
      <w:tr w:rsidR="006E55F7" w:rsidRPr="00B66B76" w14:paraId="2725A701" w14:textId="77777777" w:rsidTr="00DA5249">
        <w:tc>
          <w:tcPr>
            <w:tcW w:w="776" w:type="dxa"/>
          </w:tcPr>
          <w:p w14:paraId="59A07517" w14:textId="6A8492C6" w:rsidR="006E55F7" w:rsidRPr="002F7FD3" w:rsidRDefault="006E55F7" w:rsidP="00600F32">
            <w:pPr>
              <w:rPr>
                <w:rFonts w:ascii="Times New Roman" w:hAnsi="Times New Roman" w:cs="Times New Roman"/>
                <w:sz w:val="28"/>
                <w:szCs w:val="28"/>
                <w:lang w:val="kk-KZ"/>
              </w:rPr>
            </w:pPr>
            <w:r w:rsidRPr="002F7FD3">
              <w:rPr>
                <w:rFonts w:ascii="Times New Roman" w:hAnsi="Times New Roman" w:cs="Times New Roman"/>
                <w:sz w:val="28"/>
                <w:szCs w:val="28"/>
                <w:lang w:val="kk-KZ"/>
              </w:rPr>
              <w:t>5</w:t>
            </w:r>
          </w:p>
        </w:tc>
        <w:tc>
          <w:tcPr>
            <w:tcW w:w="7866" w:type="dxa"/>
          </w:tcPr>
          <w:p w14:paraId="7BB8C938" w14:textId="5DA9D462" w:rsidR="006E55F7" w:rsidRPr="008933B4" w:rsidRDefault="006E55F7" w:rsidP="005D0BEB">
            <w:pPr>
              <w:jc w:val="both"/>
              <w:rPr>
                <w:rFonts w:ascii="Times New Roman" w:hAnsi="Times New Roman" w:cs="Times New Roman"/>
                <w:b/>
                <w:bCs/>
                <w:sz w:val="28"/>
                <w:szCs w:val="28"/>
                <w:lang w:val="en-GB"/>
              </w:rPr>
            </w:pPr>
            <w:r w:rsidRPr="008933B4">
              <w:rPr>
                <w:rFonts w:ascii="Times New Roman" w:hAnsi="Times New Roman" w:cs="Times New Roman"/>
                <w:b/>
                <w:bCs/>
                <w:sz w:val="28"/>
                <w:szCs w:val="28"/>
                <w:lang w:val="en-GB"/>
              </w:rPr>
              <w:t>REFERENCES</w:t>
            </w:r>
          </w:p>
        </w:tc>
        <w:tc>
          <w:tcPr>
            <w:tcW w:w="703" w:type="dxa"/>
          </w:tcPr>
          <w:p w14:paraId="7B0C6FB0" w14:textId="00B99A94" w:rsidR="006E55F7" w:rsidRPr="00FC7F0A" w:rsidRDefault="0069602D" w:rsidP="00F82267">
            <w:pPr>
              <w:jc w:val="center"/>
              <w:rPr>
                <w:rFonts w:ascii="Times New Roman" w:hAnsi="Times New Roman" w:cs="Times New Roman"/>
                <w:sz w:val="28"/>
                <w:szCs w:val="28"/>
                <w:lang w:val="ru-RU"/>
              </w:rPr>
            </w:pPr>
            <w:r w:rsidRPr="00FC7F0A">
              <w:rPr>
                <w:rFonts w:ascii="Times New Roman" w:hAnsi="Times New Roman" w:cs="Times New Roman"/>
                <w:sz w:val="28"/>
                <w:szCs w:val="28"/>
                <w:lang w:val="ru-RU"/>
              </w:rPr>
              <w:t>95</w:t>
            </w:r>
          </w:p>
        </w:tc>
      </w:tr>
    </w:tbl>
    <w:p w14:paraId="398B90B6" w14:textId="77777777" w:rsidR="001C4D1B" w:rsidRPr="00B66B76" w:rsidRDefault="001C4D1B" w:rsidP="00F82267">
      <w:pPr>
        <w:spacing w:line="240" w:lineRule="auto"/>
        <w:jc w:val="center"/>
        <w:rPr>
          <w:rFonts w:ascii="Times New Roman" w:hAnsi="Times New Roman" w:cs="Times New Roman"/>
          <w:b/>
          <w:bCs/>
          <w:sz w:val="28"/>
          <w:szCs w:val="28"/>
          <w:lang w:val="en-GB"/>
        </w:rPr>
      </w:pPr>
    </w:p>
    <w:p w14:paraId="219FD1A1"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42870B93"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474BC7D6"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08C6DA91"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6B6090D2"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1C01E97D"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61E509EC"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51DF0754"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64DD911B"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6A4D1951"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32DBBF2F"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10FBAB9D"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114A766B"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4FF88F24"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2291D81D"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7511C9F1"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4A409123" w14:textId="77777777" w:rsidR="003032EF" w:rsidRPr="00B66B76" w:rsidRDefault="003032EF" w:rsidP="003032EF">
      <w:pPr>
        <w:spacing w:line="240" w:lineRule="auto"/>
        <w:jc w:val="both"/>
        <w:rPr>
          <w:rFonts w:ascii="Times New Roman" w:hAnsi="Times New Roman" w:cs="Times New Roman"/>
          <w:b/>
          <w:bCs/>
          <w:sz w:val="28"/>
          <w:szCs w:val="28"/>
          <w:lang w:val="en-GB"/>
        </w:rPr>
      </w:pPr>
    </w:p>
    <w:p w14:paraId="0A8BF7F9" w14:textId="77777777" w:rsidR="003032EF" w:rsidRPr="00B66B76" w:rsidRDefault="003032EF" w:rsidP="003032EF">
      <w:pPr>
        <w:spacing w:line="240" w:lineRule="auto"/>
        <w:jc w:val="both"/>
        <w:rPr>
          <w:rFonts w:ascii="Times New Roman" w:hAnsi="Times New Roman" w:cs="Times New Roman"/>
          <w:b/>
          <w:bCs/>
          <w:sz w:val="28"/>
          <w:szCs w:val="28"/>
          <w:lang w:val="kk-KZ"/>
        </w:rPr>
      </w:pPr>
    </w:p>
    <w:p w14:paraId="0EA011CE" w14:textId="65EB955F" w:rsidR="0048200D" w:rsidRPr="00B66B76" w:rsidRDefault="00E027EA" w:rsidP="00291DEB">
      <w:pPr>
        <w:spacing w:line="240" w:lineRule="auto"/>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br w:type="page"/>
      </w:r>
      <w:r w:rsidR="0048200D" w:rsidRPr="00B66B76">
        <w:rPr>
          <w:rFonts w:ascii="Times New Roman" w:hAnsi="Times New Roman" w:cs="Times New Roman"/>
          <w:b/>
          <w:bCs/>
          <w:sz w:val="28"/>
          <w:szCs w:val="28"/>
          <w:lang w:val="en-GB"/>
        </w:rPr>
        <w:lastRenderedPageBreak/>
        <w:t>NORMATIVE REFERENCES</w:t>
      </w:r>
    </w:p>
    <w:p w14:paraId="4D6DB7E9" w14:textId="77777777" w:rsidR="00B21B12" w:rsidRPr="00B66B76" w:rsidRDefault="00090CF8" w:rsidP="00B21B12">
      <w:pPr>
        <w:spacing w:line="240" w:lineRule="auto"/>
        <w:ind w:firstLine="720"/>
        <w:contextualSpacing/>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 xml:space="preserve">In this dissertation work, references are made to the following </w:t>
      </w:r>
      <w:r w:rsidR="00070B9D" w:rsidRPr="00B66B76">
        <w:rPr>
          <w:rFonts w:ascii="Times New Roman" w:hAnsi="Times New Roman" w:cs="Times New Roman"/>
          <w:sz w:val="28"/>
          <w:szCs w:val="28"/>
          <w:lang w:val="en-GB"/>
        </w:rPr>
        <w:t xml:space="preserve">standards: </w:t>
      </w:r>
    </w:p>
    <w:p w14:paraId="5C9FDE9C" w14:textId="00ED864E" w:rsidR="00B21B12" w:rsidRPr="00B66B76" w:rsidRDefault="00DF1350" w:rsidP="00B21B12">
      <w:pPr>
        <w:ind w:firstLine="720"/>
        <w:contextualSpacing/>
        <w:jc w:val="both"/>
        <w:rPr>
          <w:rFonts w:ascii="Times New Roman" w:hAnsi="Times New Roman" w:cs="Times New Roman"/>
          <w:noProof/>
          <w:sz w:val="28"/>
          <w:szCs w:val="28"/>
          <w:lang w:val="en-US"/>
        </w:rPr>
      </w:pPr>
      <w:r w:rsidRPr="00B66B76">
        <w:rPr>
          <w:rFonts w:ascii="Times New Roman" w:hAnsi="Times New Roman" w:cs="Times New Roman"/>
          <w:noProof/>
          <w:sz w:val="28"/>
          <w:szCs w:val="28"/>
        </w:rPr>
        <w:t>ISO 13528:2015, Statistical methods for use in proficiency testing by interlaboratory comparisons, Second edition 2015-08-01, issued by ISO-Geneva (CH), International Organization for Standardization</w:t>
      </w:r>
      <w:r w:rsidR="00B21B12" w:rsidRPr="00B66B76">
        <w:rPr>
          <w:rFonts w:ascii="Times New Roman" w:hAnsi="Times New Roman" w:cs="Times New Roman"/>
          <w:noProof/>
          <w:sz w:val="28"/>
          <w:szCs w:val="28"/>
          <w:lang w:val="en-US"/>
        </w:rPr>
        <w:t>.</w:t>
      </w:r>
    </w:p>
    <w:p w14:paraId="04074C48" w14:textId="2D80F107" w:rsidR="00B21B12" w:rsidRPr="00B66B76" w:rsidRDefault="00DF1350" w:rsidP="00B21B12">
      <w:pPr>
        <w:ind w:firstLine="720"/>
        <w:contextualSpacing/>
        <w:jc w:val="both"/>
        <w:rPr>
          <w:rFonts w:ascii="Times New Roman" w:hAnsi="Times New Roman" w:cs="Times New Roman"/>
          <w:noProof/>
          <w:sz w:val="28"/>
          <w:szCs w:val="28"/>
        </w:rPr>
      </w:pPr>
      <w:r w:rsidRPr="00B66B76">
        <w:rPr>
          <w:rFonts w:ascii="Times New Roman" w:hAnsi="Times New Roman" w:cs="Times New Roman"/>
          <w:noProof/>
          <w:sz w:val="28"/>
          <w:szCs w:val="28"/>
        </w:rPr>
        <w:t>Interstate Standard 17.4.4.02-84, 2008. Nature protection. Soils. Methods for sampling and preparation of soil for chemical, bacteriological, helmintological analysis</w:t>
      </w:r>
      <w:r w:rsidR="00B21B12" w:rsidRPr="00B66B76">
        <w:rPr>
          <w:rFonts w:ascii="Times New Roman" w:hAnsi="Times New Roman" w:cs="Times New Roman"/>
          <w:noProof/>
          <w:sz w:val="28"/>
          <w:szCs w:val="28"/>
        </w:rPr>
        <w:t xml:space="preserve"> </w:t>
      </w:r>
      <w:r w:rsidRPr="00B66B76">
        <w:rPr>
          <w:rFonts w:ascii="Times New Roman" w:hAnsi="Times New Roman" w:cs="Times New Roman"/>
          <w:noProof/>
          <w:sz w:val="28"/>
          <w:szCs w:val="28"/>
        </w:rPr>
        <w:t>(In Russian)</w:t>
      </w:r>
    </w:p>
    <w:p w14:paraId="200D5854" w14:textId="1E869885" w:rsidR="00B21B12" w:rsidRPr="00B66B76" w:rsidRDefault="00DF1350" w:rsidP="00B21B12">
      <w:pPr>
        <w:ind w:firstLine="720"/>
        <w:contextualSpacing/>
        <w:jc w:val="both"/>
        <w:rPr>
          <w:rFonts w:ascii="Times New Roman" w:hAnsi="Times New Roman" w:cs="Times New Roman"/>
          <w:noProof/>
          <w:sz w:val="28"/>
          <w:szCs w:val="28"/>
        </w:rPr>
      </w:pPr>
      <w:r w:rsidRPr="00B66B76">
        <w:rPr>
          <w:rFonts w:ascii="Times New Roman" w:hAnsi="Times New Roman" w:cs="Times New Roman"/>
          <w:noProof/>
          <w:sz w:val="28"/>
          <w:szCs w:val="28"/>
        </w:rPr>
        <w:t>Interstate Standard 5180-84, 2005. Soils. Laboratory methods for determination of physical characteristics</w:t>
      </w:r>
      <w:r w:rsidR="00B21B12" w:rsidRPr="00B66B76">
        <w:rPr>
          <w:rFonts w:ascii="Times New Roman" w:hAnsi="Times New Roman" w:cs="Times New Roman"/>
          <w:noProof/>
          <w:sz w:val="28"/>
          <w:szCs w:val="28"/>
        </w:rPr>
        <w:t xml:space="preserve"> </w:t>
      </w:r>
      <w:r w:rsidRPr="00B66B76">
        <w:rPr>
          <w:rFonts w:ascii="Times New Roman" w:hAnsi="Times New Roman" w:cs="Times New Roman"/>
          <w:noProof/>
          <w:sz w:val="28"/>
          <w:szCs w:val="28"/>
        </w:rPr>
        <w:t>(In Russian)</w:t>
      </w:r>
      <w:r w:rsidR="00B21B12" w:rsidRPr="00B66B76">
        <w:rPr>
          <w:rFonts w:ascii="Times New Roman" w:hAnsi="Times New Roman" w:cs="Times New Roman"/>
          <w:noProof/>
          <w:sz w:val="28"/>
          <w:szCs w:val="28"/>
        </w:rPr>
        <w:t>.</w:t>
      </w:r>
    </w:p>
    <w:p w14:paraId="5025AB60" w14:textId="0F91B3CB" w:rsidR="00B21B12" w:rsidRPr="00B66B76" w:rsidRDefault="00DF1350" w:rsidP="00B21B12">
      <w:pPr>
        <w:ind w:firstLine="720"/>
        <w:contextualSpacing/>
        <w:jc w:val="both"/>
        <w:rPr>
          <w:rFonts w:ascii="Times New Roman" w:hAnsi="Times New Roman" w:cs="Times New Roman"/>
          <w:noProof/>
          <w:sz w:val="28"/>
          <w:szCs w:val="28"/>
        </w:rPr>
      </w:pPr>
      <w:r w:rsidRPr="00B66B76">
        <w:rPr>
          <w:rFonts w:ascii="Times New Roman" w:hAnsi="Times New Roman" w:cs="Times New Roman"/>
          <w:noProof/>
          <w:sz w:val="28"/>
          <w:szCs w:val="28"/>
        </w:rPr>
        <w:t>Interstate Standard 26213-2021. Soils. Methods for determination of organic matter</w:t>
      </w:r>
      <w:r w:rsidR="00B21B12" w:rsidRPr="00B66B76">
        <w:rPr>
          <w:rFonts w:ascii="Times New Roman" w:hAnsi="Times New Roman" w:cs="Times New Roman"/>
          <w:noProof/>
          <w:sz w:val="28"/>
          <w:szCs w:val="28"/>
        </w:rPr>
        <w:t xml:space="preserve"> </w:t>
      </w:r>
      <w:r w:rsidRPr="00B66B76">
        <w:rPr>
          <w:rFonts w:ascii="Times New Roman" w:hAnsi="Times New Roman" w:cs="Times New Roman"/>
          <w:noProof/>
          <w:sz w:val="28"/>
          <w:szCs w:val="28"/>
        </w:rPr>
        <w:t>(In Russian).</w:t>
      </w:r>
    </w:p>
    <w:p w14:paraId="51506634" w14:textId="3A433296" w:rsidR="00DF1350" w:rsidRPr="00B66B76" w:rsidRDefault="00DF1350" w:rsidP="00B21B12">
      <w:pPr>
        <w:ind w:firstLine="720"/>
        <w:contextualSpacing/>
        <w:jc w:val="both"/>
        <w:rPr>
          <w:rFonts w:ascii="Times New Roman" w:hAnsi="Times New Roman" w:cs="Times New Roman"/>
          <w:noProof/>
          <w:sz w:val="28"/>
          <w:szCs w:val="28"/>
        </w:rPr>
      </w:pPr>
      <w:r w:rsidRPr="00B66B76">
        <w:rPr>
          <w:rFonts w:ascii="Times New Roman" w:hAnsi="Times New Roman" w:cs="Times New Roman"/>
          <w:noProof/>
          <w:sz w:val="28"/>
          <w:szCs w:val="28"/>
        </w:rPr>
        <w:t>Interstate standard 26423-85, 1986. Soils. Methods for determination of specific electric conductivity, рН and solid residue of water extract</w:t>
      </w:r>
      <w:r w:rsidR="00B21B12" w:rsidRPr="00B66B76">
        <w:rPr>
          <w:rFonts w:ascii="Times New Roman" w:hAnsi="Times New Roman" w:cs="Times New Roman"/>
          <w:noProof/>
          <w:sz w:val="28"/>
          <w:szCs w:val="28"/>
        </w:rPr>
        <w:t xml:space="preserve"> </w:t>
      </w:r>
      <w:r w:rsidRPr="00B66B76">
        <w:rPr>
          <w:rFonts w:ascii="Times New Roman" w:hAnsi="Times New Roman" w:cs="Times New Roman"/>
          <w:noProof/>
          <w:sz w:val="28"/>
          <w:szCs w:val="28"/>
        </w:rPr>
        <w:t>(In Russian).</w:t>
      </w:r>
    </w:p>
    <w:p w14:paraId="18CABEA6" w14:textId="77777777" w:rsidR="00402D85" w:rsidRPr="00B66B76" w:rsidRDefault="00402D85" w:rsidP="00402D85">
      <w:pPr>
        <w:spacing w:line="240" w:lineRule="auto"/>
        <w:ind w:firstLine="720"/>
        <w:contextualSpacing/>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JCGM 200, 2008. International vocabulary of metrology – Basics and general concepts and associated terms.</w:t>
      </w:r>
    </w:p>
    <w:p w14:paraId="71913AAB" w14:textId="77777777" w:rsidR="0048200D" w:rsidRPr="00B66B76" w:rsidRDefault="0048200D" w:rsidP="003032EF">
      <w:pPr>
        <w:spacing w:line="240" w:lineRule="auto"/>
        <w:jc w:val="both"/>
        <w:rPr>
          <w:rFonts w:ascii="Times New Roman" w:hAnsi="Times New Roman" w:cs="Times New Roman"/>
          <w:b/>
          <w:bCs/>
          <w:sz w:val="28"/>
          <w:szCs w:val="28"/>
        </w:rPr>
      </w:pPr>
    </w:p>
    <w:p w14:paraId="59FC8B74"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430B6782"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2A09623F"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4BE49D0A"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10895DED"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6F56366A"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1426186E"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24639913"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0432040E"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55824BCE"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3FFEE54A"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4851CE88"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42CB801D"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2B8CAFE1" w14:textId="77777777" w:rsidR="0048200D" w:rsidRPr="00B66B76" w:rsidRDefault="0048200D" w:rsidP="003032EF">
      <w:pPr>
        <w:spacing w:line="240" w:lineRule="auto"/>
        <w:jc w:val="both"/>
        <w:rPr>
          <w:rFonts w:ascii="Times New Roman" w:hAnsi="Times New Roman" w:cs="Times New Roman"/>
          <w:b/>
          <w:bCs/>
          <w:sz w:val="28"/>
          <w:szCs w:val="28"/>
          <w:lang w:val="en-GB"/>
        </w:rPr>
      </w:pPr>
    </w:p>
    <w:p w14:paraId="43E80C1A" w14:textId="77777777" w:rsidR="0048200D" w:rsidRPr="00B66B76" w:rsidRDefault="0048200D" w:rsidP="003032EF">
      <w:pPr>
        <w:spacing w:line="240" w:lineRule="auto"/>
        <w:jc w:val="both"/>
        <w:rPr>
          <w:rFonts w:ascii="Times New Roman" w:hAnsi="Times New Roman" w:cs="Times New Roman"/>
          <w:b/>
          <w:bCs/>
          <w:sz w:val="28"/>
          <w:szCs w:val="28"/>
          <w:lang w:val="en-US"/>
        </w:rPr>
      </w:pPr>
    </w:p>
    <w:p w14:paraId="32A33F55" w14:textId="6A2AD9CE" w:rsidR="005A32D5" w:rsidRPr="00262169" w:rsidRDefault="00FC5132" w:rsidP="00FC5132">
      <w:pPr>
        <w:spacing w:line="240" w:lineRule="auto"/>
        <w:jc w:val="center"/>
        <w:rPr>
          <w:rFonts w:ascii="Times New Roman" w:hAnsi="Times New Roman" w:cs="Times New Roman"/>
          <w:b/>
          <w:bCs/>
          <w:sz w:val="28"/>
          <w:szCs w:val="28"/>
          <w:lang w:val="en-US"/>
        </w:rPr>
      </w:pPr>
      <w:r w:rsidRPr="00B66B76">
        <w:rPr>
          <w:rFonts w:ascii="Times New Roman" w:hAnsi="Times New Roman" w:cs="Times New Roman"/>
          <w:b/>
          <w:bCs/>
          <w:sz w:val="28"/>
          <w:szCs w:val="28"/>
          <w:lang w:val="en-GB"/>
        </w:rPr>
        <w:br w:type="page"/>
      </w:r>
      <w:r w:rsidR="005A32D5" w:rsidRPr="00B66B76">
        <w:rPr>
          <w:rFonts w:ascii="Times New Roman" w:hAnsi="Times New Roman" w:cs="Times New Roman"/>
          <w:b/>
          <w:bCs/>
          <w:sz w:val="28"/>
          <w:szCs w:val="28"/>
          <w:lang w:val="en-GB"/>
        </w:rPr>
        <w:lastRenderedPageBreak/>
        <w:t>LIST OF ABBREVIATIONS</w:t>
      </w:r>
    </w:p>
    <w:p w14:paraId="512E4E71" w14:textId="69C0C627" w:rsidR="009B5437" w:rsidRPr="00262169" w:rsidRDefault="00262169" w:rsidP="00262169">
      <w:pPr>
        <w:spacing w:line="240" w:lineRule="auto"/>
        <w:jc w:val="both"/>
        <w:rPr>
          <w:rFonts w:ascii="Times New Roman" w:hAnsi="Times New Roman" w:cs="Times New Roman"/>
          <w:sz w:val="28"/>
          <w:szCs w:val="28"/>
          <w:lang w:val="en-US"/>
        </w:rPr>
      </w:pPr>
      <w:r w:rsidRPr="00262169">
        <w:rPr>
          <w:rFonts w:ascii="Times New Roman" w:hAnsi="Times New Roman" w:cs="Times New Roman"/>
          <w:sz w:val="28"/>
          <w:szCs w:val="28"/>
          <w:lang w:val="en-US"/>
        </w:rPr>
        <w:t xml:space="preserve">The following symbols and abbreviations are used in this dissertation work: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310"/>
        <w:gridCol w:w="6785"/>
      </w:tblGrid>
      <w:tr w:rsidR="00B66B76" w:rsidRPr="00B66B76" w14:paraId="07EB4DA1" w14:textId="77777777" w:rsidTr="00F52963">
        <w:tc>
          <w:tcPr>
            <w:tcW w:w="2263" w:type="dxa"/>
          </w:tcPr>
          <w:p w14:paraId="5C929F91" w14:textId="77777777" w:rsidR="00004C3E" w:rsidRPr="00B66B76" w:rsidRDefault="00004C3E" w:rsidP="000D30DC">
            <w:pPr>
              <w:rPr>
                <w:rFonts w:ascii="Times New Roman" w:hAnsi="Times New Roman" w:cs="Times New Roman"/>
                <w:sz w:val="28"/>
                <w:szCs w:val="28"/>
                <w:lang w:val="kk-KZ"/>
              </w:rPr>
            </w:pPr>
            <w:r w:rsidRPr="00B66B76">
              <w:rPr>
                <w:rFonts w:ascii="Times New Roman" w:hAnsi="Times New Roman" w:cs="Times New Roman"/>
                <w:sz w:val="28"/>
                <w:szCs w:val="28"/>
                <w:lang w:val="kk-KZ"/>
              </w:rPr>
              <w:t>A</w:t>
            </w:r>
            <w:r w:rsidRPr="00B66B76">
              <w:rPr>
                <w:rFonts w:ascii="Times New Roman" w:hAnsi="Times New Roman" w:cs="Times New Roman"/>
                <w:sz w:val="28"/>
                <w:szCs w:val="28"/>
                <w:vertAlign w:val="subscript"/>
                <w:lang w:val="kk-KZ"/>
              </w:rPr>
              <w:t>ab</w:t>
            </w:r>
            <w:r w:rsidRPr="00B66B76">
              <w:rPr>
                <w:rFonts w:ascii="Times New Roman" w:hAnsi="Times New Roman" w:cs="Times New Roman"/>
                <w:sz w:val="28"/>
                <w:szCs w:val="28"/>
                <w:lang w:val="kk-KZ"/>
              </w:rPr>
              <w:t>,i</w:t>
            </w:r>
          </w:p>
        </w:tc>
        <w:tc>
          <w:tcPr>
            <w:tcW w:w="284" w:type="dxa"/>
          </w:tcPr>
          <w:p w14:paraId="00005772"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282754C2" w14:textId="77777777" w:rsidR="00004C3E" w:rsidRPr="00B66B76" w:rsidRDefault="00004C3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kk-KZ"/>
              </w:rPr>
              <w:t>the activity concentration of radionuclides in aboveground part of vegetable</w:t>
            </w:r>
          </w:p>
        </w:tc>
      </w:tr>
      <w:tr w:rsidR="00B66B76" w:rsidRPr="00B66B76" w14:paraId="7E4FB94A" w14:textId="77777777" w:rsidTr="00F52963">
        <w:tc>
          <w:tcPr>
            <w:tcW w:w="2263" w:type="dxa"/>
          </w:tcPr>
          <w:p w14:paraId="690DCEC3"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A</w:t>
            </w:r>
            <w:r w:rsidRPr="00B66B76">
              <w:rPr>
                <w:rFonts w:ascii="Times New Roman" w:eastAsia="MS Mincho" w:hAnsi="Times New Roman" w:cs="Times New Roman"/>
                <w:kern w:val="0"/>
                <w:sz w:val="28"/>
                <w:szCs w:val="28"/>
                <w:vertAlign w:val="subscript"/>
                <w:lang w:val="en-GB" w:eastAsia="ru-RU"/>
                <w14:ligatures w14:val="none"/>
              </w:rPr>
              <w:t>i</w:t>
            </w:r>
          </w:p>
        </w:tc>
        <w:tc>
          <w:tcPr>
            <w:tcW w:w="284" w:type="dxa"/>
          </w:tcPr>
          <w:p w14:paraId="51C1EE4C"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17DFC330"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activity concentration of isotope in the sample</w:t>
            </w:r>
          </w:p>
        </w:tc>
      </w:tr>
      <w:tr w:rsidR="00B66B76" w:rsidRPr="00B66B76" w14:paraId="3C90D6B7" w14:textId="77777777" w:rsidTr="00F52963">
        <w:tc>
          <w:tcPr>
            <w:tcW w:w="2263" w:type="dxa"/>
          </w:tcPr>
          <w:p w14:paraId="53843635" w14:textId="77777777" w:rsidR="00004C3E" w:rsidRPr="00B66B76" w:rsidRDefault="00004C3E" w:rsidP="000D30DC">
            <w:pPr>
              <w:rPr>
                <w:rFonts w:ascii="Times New Roman" w:hAnsi="Times New Roman" w:cs="Times New Roman"/>
                <w:sz w:val="28"/>
                <w:szCs w:val="28"/>
                <w:lang w:val="en-GB"/>
              </w:rPr>
            </w:pPr>
            <w:r w:rsidRPr="00B66B76">
              <w:rPr>
                <w:rFonts w:ascii="Times New Roman" w:hAnsi="Times New Roman" w:cs="Times New Roman"/>
                <w:sz w:val="28"/>
                <w:szCs w:val="28"/>
                <w:lang w:val="en-GB"/>
              </w:rPr>
              <w:t>AN</w:t>
            </w:r>
          </w:p>
        </w:tc>
        <w:tc>
          <w:tcPr>
            <w:tcW w:w="284" w:type="dxa"/>
          </w:tcPr>
          <w:p w14:paraId="12205F81"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7EFC9FF1" w14:textId="0FD9B7D5" w:rsidR="00004C3E" w:rsidRPr="00B66B76" w:rsidRDefault="00D9356D"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w:t>
            </w:r>
            <w:r w:rsidR="00004C3E" w:rsidRPr="00B66B76">
              <w:rPr>
                <w:rFonts w:ascii="Times New Roman" w:hAnsi="Times New Roman" w:cs="Times New Roman"/>
                <w:sz w:val="28"/>
                <w:szCs w:val="28"/>
                <w:lang w:val="en-GB"/>
              </w:rPr>
              <w:t xml:space="preserve">mmonium nitrate </w:t>
            </w:r>
          </w:p>
        </w:tc>
      </w:tr>
      <w:tr w:rsidR="00B66B76" w:rsidRPr="00B66B76" w14:paraId="78C50805" w14:textId="77777777" w:rsidTr="00F52963">
        <w:tc>
          <w:tcPr>
            <w:tcW w:w="2263" w:type="dxa"/>
          </w:tcPr>
          <w:p w14:paraId="1B89EF31"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kk-KZ"/>
              </w:rPr>
              <w:t>A</w:t>
            </w:r>
            <w:r w:rsidRPr="00B66B76">
              <w:rPr>
                <w:rFonts w:ascii="Times New Roman" w:hAnsi="Times New Roman" w:cs="Times New Roman"/>
                <w:sz w:val="28"/>
                <w:szCs w:val="28"/>
                <w:vertAlign w:val="subscript"/>
                <w:lang w:val="kk-KZ"/>
              </w:rPr>
              <w:t>p,i</w:t>
            </w:r>
          </w:p>
        </w:tc>
        <w:tc>
          <w:tcPr>
            <w:tcW w:w="284" w:type="dxa"/>
          </w:tcPr>
          <w:p w14:paraId="15A9F3EF"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33FFD617" w14:textId="77777777" w:rsidR="00004C3E" w:rsidRPr="00B66B76" w:rsidRDefault="00004C3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activity concentration of radionuclides in root vegetable part</w:t>
            </w:r>
          </w:p>
        </w:tc>
      </w:tr>
      <w:tr w:rsidR="00B66B76" w:rsidRPr="00B66B76" w14:paraId="3D99C3B5" w14:textId="77777777" w:rsidTr="00F52963">
        <w:tc>
          <w:tcPr>
            <w:tcW w:w="2263" w:type="dxa"/>
          </w:tcPr>
          <w:p w14:paraId="39D19596" w14:textId="77777777" w:rsidR="00004C3E" w:rsidRPr="00B66B76" w:rsidRDefault="00004C3E" w:rsidP="000D30DC">
            <w:pPr>
              <w:rPr>
                <w:rFonts w:ascii="Times New Roman" w:hAnsi="Times New Roman" w:cs="Times New Roman"/>
                <w:sz w:val="28"/>
                <w:szCs w:val="28"/>
                <w:lang w:val="kk-KZ"/>
              </w:rPr>
            </w:pPr>
            <w:r w:rsidRPr="00B66B76">
              <w:rPr>
                <w:rFonts w:ascii="Times New Roman" w:hAnsi="Times New Roman" w:cs="Times New Roman"/>
                <w:sz w:val="28"/>
                <w:szCs w:val="28"/>
                <w:lang w:val="kk-KZ"/>
              </w:rPr>
              <w:t>A</w:t>
            </w:r>
            <w:r w:rsidRPr="00B66B76">
              <w:rPr>
                <w:rFonts w:ascii="Times New Roman" w:hAnsi="Times New Roman" w:cs="Times New Roman"/>
                <w:sz w:val="28"/>
                <w:szCs w:val="28"/>
                <w:vertAlign w:val="subscript"/>
                <w:lang w:val="kk-KZ"/>
              </w:rPr>
              <w:t>r,i</w:t>
            </w:r>
          </w:p>
        </w:tc>
        <w:tc>
          <w:tcPr>
            <w:tcW w:w="284" w:type="dxa"/>
          </w:tcPr>
          <w:p w14:paraId="38647961" w14:textId="77777777" w:rsidR="00004C3E" w:rsidRPr="00B66B76" w:rsidRDefault="00004C3E" w:rsidP="000D30DC">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w:t>
            </w:r>
          </w:p>
        </w:tc>
        <w:tc>
          <w:tcPr>
            <w:tcW w:w="6798" w:type="dxa"/>
          </w:tcPr>
          <w:p w14:paraId="01914892" w14:textId="77777777" w:rsidR="00004C3E" w:rsidRPr="00B66B76" w:rsidRDefault="00004C3E" w:rsidP="00252158">
            <w:pPr>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the activity concentration of radionuclides in root crop of vegetable</w:t>
            </w:r>
          </w:p>
        </w:tc>
      </w:tr>
      <w:tr w:rsidR="00B66B76" w:rsidRPr="00B66B76" w14:paraId="5C965F28" w14:textId="77777777" w:rsidTr="00F52963">
        <w:tc>
          <w:tcPr>
            <w:tcW w:w="2263" w:type="dxa"/>
          </w:tcPr>
          <w:p w14:paraId="4EF5D936" w14:textId="445FBF6E"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A</w:t>
            </w:r>
            <w:r w:rsidRPr="00B66B76">
              <w:rPr>
                <w:rFonts w:ascii="Times New Roman" w:hAnsi="Times New Roman" w:cs="Times New Roman"/>
                <w:noProof/>
                <w:sz w:val="28"/>
                <w:szCs w:val="28"/>
                <w:vertAlign w:val="subscript"/>
                <w:lang w:val="en-GB"/>
              </w:rPr>
              <w:t>Ra-226</w:t>
            </w:r>
          </w:p>
        </w:tc>
        <w:tc>
          <w:tcPr>
            <w:tcW w:w="284" w:type="dxa"/>
          </w:tcPr>
          <w:p w14:paraId="489AC57B"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7496E9DB"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activity concentration of Ra-226 in the sample</w:t>
            </w:r>
          </w:p>
        </w:tc>
      </w:tr>
      <w:tr w:rsidR="00B66B76" w:rsidRPr="00B66B76" w14:paraId="1AEAB7AA" w14:textId="77777777" w:rsidTr="00F52963">
        <w:tc>
          <w:tcPr>
            <w:tcW w:w="2263" w:type="dxa"/>
          </w:tcPr>
          <w:p w14:paraId="0FCD7141" w14:textId="77777777" w:rsidR="00004C3E" w:rsidRPr="00B66B76" w:rsidRDefault="00004C3E" w:rsidP="000D30DC">
            <w:pPr>
              <w:rPr>
                <w:rFonts w:ascii="Times New Roman" w:hAnsi="Times New Roman" w:cs="Times New Roman"/>
                <w:sz w:val="28"/>
                <w:szCs w:val="28"/>
                <w:lang w:val="kk-KZ"/>
              </w:rPr>
            </w:pPr>
            <w:r w:rsidRPr="00B66B76">
              <w:rPr>
                <w:rFonts w:ascii="Times New Roman" w:hAnsi="Times New Roman" w:cs="Times New Roman"/>
                <w:sz w:val="28"/>
                <w:szCs w:val="28"/>
                <w:lang w:val="kk-KZ"/>
              </w:rPr>
              <w:t>A</w:t>
            </w:r>
            <w:r w:rsidRPr="00B66B76">
              <w:rPr>
                <w:rFonts w:ascii="Times New Roman" w:hAnsi="Times New Roman" w:cs="Times New Roman"/>
                <w:sz w:val="28"/>
                <w:szCs w:val="28"/>
                <w:vertAlign w:val="subscript"/>
                <w:lang w:val="kk-KZ"/>
              </w:rPr>
              <w:t>s,i</w:t>
            </w:r>
          </w:p>
        </w:tc>
        <w:tc>
          <w:tcPr>
            <w:tcW w:w="284" w:type="dxa"/>
          </w:tcPr>
          <w:p w14:paraId="577E776B"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29B8358A" w14:textId="77777777" w:rsidR="00004C3E" w:rsidRPr="00B66B76" w:rsidRDefault="00004C3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activity concentration of radionuclides in soil</w:t>
            </w:r>
          </w:p>
        </w:tc>
      </w:tr>
      <w:tr w:rsidR="00B66B76" w:rsidRPr="00B66B76" w14:paraId="095C3AC0" w14:textId="77777777" w:rsidTr="00F52963">
        <w:tc>
          <w:tcPr>
            <w:tcW w:w="2263" w:type="dxa"/>
          </w:tcPr>
          <w:p w14:paraId="3994C801"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A</w:t>
            </w:r>
            <w:r w:rsidRPr="00B66B76">
              <w:rPr>
                <w:rFonts w:ascii="Times New Roman" w:eastAsia="MS Mincho" w:hAnsi="Times New Roman" w:cs="Times New Roman"/>
                <w:i/>
                <w:iCs/>
                <w:kern w:val="0"/>
                <w:sz w:val="28"/>
                <w:szCs w:val="28"/>
                <w:vertAlign w:val="subscript"/>
                <w:lang w:val="en-GB" w:eastAsia="ru-RU"/>
                <w14:ligatures w14:val="none"/>
              </w:rPr>
              <w:t>tr</w:t>
            </w:r>
            <w:proofErr w:type="spellEnd"/>
          </w:p>
        </w:tc>
        <w:tc>
          <w:tcPr>
            <w:tcW w:w="284" w:type="dxa"/>
          </w:tcPr>
          <w:p w14:paraId="1BC9A0A3"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212451A0"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activity concentration of isotope in the tracer</w:t>
            </w:r>
          </w:p>
        </w:tc>
      </w:tr>
      <w:tr w:rsidR="00B66B76" w:rsidRPr="00B66B76" w14:paraId="7F02E5B8" w14:textId="77777777" w:rsidTr="00F52963">
        <w:tc>
          <w:tcPr>
            <w:tcW w:w="2263" w:type="dxa"/>
          </w:tcPr>
          <w:p w14:paraId="32468023"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DSC</w:t>
            </w:r>
          </w:p>
        </w:tc>
        <w:tc>
          <w:tcPr>
            <w:tcW w:w="284" w:type="dxa"/>
          </w:tcPr>
          <w:p w14:paraId="55AE94E2"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25927799" w14:textId="77777777" w:rsidR="00004C3E" w:rsidRPr="00B66B76" w:rsidRDefault="00004C3E" w:rsidP="00252158">
            <w:pPr>
              <w:widowControl w:val="0"/>
              <w:autoSpaceDE w:val="0"/>
              <w:autoSpaceDN w:val="0"/>
              <w:adjustRightInd w:val="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differential scanning calorimetry</w:t>
            </w:r>
          </w:p>
        </w:tc>
      </w:tr>
      <w:tr w:rsidR="00B66B76" w:rsidRPr="00B66B76" w14:paraId="2EE6F070" w14:textId="77777777" w:rsidTr="00F52963">
        <w:tc>
          <w:tcPr>
            <w:tcW w:w="2263" w:type="dxa"/>
          </w:tcPr>
          <w:p w14:paraId="2D33CC71" w14:textId="77777777" w:rsidR="00004C3E" w:rsidRPr="00B66B76" w:rsidRDefault="00004C3E" w:rsidP="000D30DC">
            <w:pPr>
              <w:rPr>
                <w:rFonts w:ascii="Times New Roman" w:hAnsi="Times New Roman" w:cs="Times New Roman"/>
                <w:sz w:val="28"/>
                <w:szCs w:val="28"/>
                <w:lang w:val="en-US"/>
              </w:rPr>
            </w:pPr>
            <w:proofErr w:type="spellStart"/>
            <w:r w:rsidRPr="00B66B76">
              <w:rPr>
                <w:rFonts w:ascii="Times New Roman" w:hAnsi="Times New Roman" w:cs="Times New Roman"/>
                <w:sz w:val="28"/>
                <w:szCs w:val="28"/>
                <w:lang w:val="en-US"/>
              </w:rPr>
              <w:t>DSp</w:t>
            </w:r>
            <w:proofErr w:type="spellEnd"/>
          </w:p>
        </w:tc>
        <w:tc>
          <w:tcPr>
            <w:tcW w:w="284" w:type="dxa"/>
          </w:tcPr>
          <w:p w14:paraId="3736C39F"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4AFB89EC" w14:textId="52F9602D" w:rsidR="00004C3E" w:rsidRPr="00B66B76" w:rsidRDefault="00D9356D"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d</w:t>
            </w:r>
            <w:r w:rsidR="00004C3E" w:rsidRPr="00B66B76">
              <w:rPr>
                <w:rFonts w:ascii="Times New Roman" w:hAnsi="Times New Roman" w:cs="Times New Roman"/>
                <w:sz w:val="28"/>
                <w:szCs w:val="28"/>
                <w:lang w:val="en-GB"/>
              </w:rPr>
              <w:t>ouble superphosphate</w:t>
            </w:r>
          </w:p>
        </w:tc>
      </w:tr>
      <w:tr w:rsidR="00B66B76" w:rsidRPr="00B66B76" w14:paraId="4CA23DCD" w14:textId="77777777" w:rsidTr="00F52963">
        <w:tc>
          <w:tcPr>
            <w:tcW w:w="2263" w:type="dxa"/>
          </w:tcPr>
          <w:p w14:paraId="6CA2BA06"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i/>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-score</w:t>
            </w:r>
          </w:p>
        </w:tc>
        <w:tc>
          <w:tcPr>
            <w:tcW w:w="284" w:type="dxa"/>
          </w:tcPr>
          <w:p w14:paraId="39C76101"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0E141B3" w14:textId="77777777" w:rsidR="00004C3E" w:rsidRPr="00B66B76" w:rsidRDefault="00004C3E" w:rsidP="00252158">
            <w:p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normalized error used to assess the agreement between a participant's measurement result and a reference value in interlaboratory comparisons.</w:t>
            </w:r>
          </w:p>
        </w:tc>
      </w:tr>
      <w:tr w:rsidR="00B66B76" w:rsidRPr="00B66B76" w14:paraId="4C237C88" w14:textId="77777777" w:rsidTr="00F52963">
        <w:tc>
          <w:tcPr>
            <w:tcW w:w="2263" w:type="dxa"/>
          </w:tcPr>
          <w:p w14:paraId="0729D025"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HPGe</w:t>
            </w:r>
            <w:proofErr w:type="spellEnd"/>
            <w:r w:rsidRPr="00B66B76">
              <w:rPr>
                <w:rFonts w:ascii="Times New Roman" w:eastAsia="MS Mincho" w:hAnsi="Times New Roman" w:cs="Times New Roman"/>
                <w:kern w:val="0"/>
                <w:sz w:val="28"/>
                <w:szCs w:val="28"/>
                <w:lang w:val="en-GB" w:eastAsia="ru-RU"/>
                <w14:ligatures w14:val="none"/>
              </w:rPr>
              <w:t xml:space="preserve"> detector</w:t>
            </w:r>
          </w:p>
        </w:tc>
        <w:tc>
          <w:tcPr>
            <w:tcW w:w="284" w:type="dxa"/>
          </w:tcPr>
          <w:p w14:paraId="6A22D9C8"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5609AC4A" w14:textId="3B7A1A98" w:rsidR="00004C3E" w:rsidRPr="00B66B76" w:rsidRDefault="00D9356D" w:rsidP="00252158">
            <w:p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h</w:t>
            </w:r>
            <w:r w:rsidR="00004C3E" w:rsidRPr="00B66B76">
              <w:rPr>
                <w:rFonts w:ascii="Times New Roman" w:hAnsi="Times New Roman" w:cs="Times New Roman"/>
                <w:sz w:val="28"/>
                <w:szCs w:val="28"/>
                <w:lang w:val="en-US"/>
              </w:rPr>
              <w:t xml:space="preserve">igh purity germanium detector  </w:t>
            </w:r>
          </w:p>
        </w:tc>
      </w:tr>
      <w:tr w:rsidR="00B66B76" w:rsidRPr="00B66B76" w14:paraId="4C300397" w14:textId="77777777" w:rsidTr="00F52963">
        <w:tc>
          <w:tcPr>
            <w:tcW w:w="2263" w:type="dxa"/>
          </w:tcPr>
          <w:p w14:paraId="086D4B98"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IAEA-375</w:t>
            </w:r>
          </w:p>
        </w:tc>
        <w:tc>
          <w:tcPr>
            <w:tcW w:w="284" w:type="dxa"/>
          </w:tcPr>
          <w:p w14:paraId="63F9C60E"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002FFE00"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Radionuclides and Trace Elements in Soil</w:t>
            </w:r>
          </w:p>
        </w:tc>
      </w:tr>
      <w:tr w:rsidR="00B66B76" w:rsidRPr="00B66B76" w14:paraId="30C00F1F" w14:textId="77777777" w:rsidTr="00F52963">
        <w:tc>
          <w:tcPr>
            <w:tcW w:w="2263" w:type="dxa"/>
          </w:tcPr>
          <w:p w14:paraId="69069D88" w14:textId="77777777" w:rsidR="00004C3E" w:rsidRPr="00B66B76" w:rsidRDefault="00004C3E" w:rsidP="000D30DC">
            <w:pPr>
              <w:rPr>
                <w:rFonts w:ascii="Times New Roman" w:hAnsi="Times New Roman" w:cs="Times New Roman"/>
                <w:bCs/>
                <w:sz w:val="28"/>
                <w:szCs w:val="28"/>
                <w:lang w:val="kk-KZ"/>
              </w:rPr>
            </w:pPr>
            <w:r w:rsidRPr="00B66B76">
              <w:rPr>
                <w:rFonts w:ascii="Times New Roman" w:eastAsia="MS Mincho" w:hAnsi="Times New Roman" w:cs="Times New Roman"/>
                <w:bCs/>
                <w:i/>
                <w:kern w:val="0"/>
                <w:sz w:val="28"/>
                <w:szCs w:val="28"/>
                <w:lang w:val="en-GB" w:eastAsia="ru-RU"/>
                <w14:ligatures w14:val="none"/>
              </w:rPr>
              <w:t>k</w:t>
            </w:r>
            <w:r w:rsidRPr="00B66B76">
              <w:rPr>
                <w:rFonts w:ascii="Times New Roman" w:eastAsia="MS Mincho" w:hAnsi="Times New Roman" w:cs="Times New Roman"/>
                <w:bCs/>
                <w:kern w:val="0"/>
                <w:sz w:val="28"/>
                <w:szCs w:val="28"/>
                <w:vertAlign w:val="subscript"/>
                <w:lang w:val="en-GB" w:eastAsia="ru-RU"/>
                <w14:ligatures w14:val="none"/>
              </w:rPr>
              <w:t>0</w:t>
            </w:r>
            <w:r w:rsidRPr="00B66B76">
              <w:rPr>
                <w:rFonts w:ascii="Times New Roman" w:eastAsia="MS Mincho" w:hAnsi="Times New Roman" w:cs="Times New Roman"/>
                <w:bCs/>
                <w:kern w:val="0"/>
                <w:sz w:val="28"/>
                <w:szCs w:val="28"/>
                <w:lang w:val="en-GB" w:eastAsia="ru-RU"/>
                <w14:ligatures w14:val="none"/>
              </w:rPr>
              <w:t>-INAA</w:t>
            </w:r>
          </w:p>
        </w:tc>
        <w:tc>
          <w:tcPr>
            <w:tcW w:w="284" w:type="dxa"/>
          </w:tcPr>
          <w:p w14:paraId="3DD6654A"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64F89D86" w14:textId="77777777" w:rsidR="00004C3E" w:rsidRPr="00B66B76" w:rsidRDefault="00004C3E" w:rsidP="00252158">
            <w:pPr>
              <w:jc w:val="both"/>
              <w:rPr>
                <w:rFonts w:ascii="Times New Roman" w:hAnsi="Times New Roman" w:cs="Times New Roman"/>
                <w:sz w:val="28"/>
                <w:szCs w:val="28"/>
                <w:lang w:val="kk-KZ"/>
              </w:rPr>
            </w:pP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vertAlign w:val="subscript"/>
                <w:lang w:val="en-GB"/>
              </w:rPr>
              <w:t>0</w:t>
            </w:r>
            <w:r w:rsidRPr="00B66B76">
              <w:rPr>
                <w:rFonts w:ascii="Times New Roman" w:hAnsi="Times New Roman" w:cs="Times New Roman"/>
                <w:sz w:val="28"/>
                <w:szCs w:val="28"/>
                <w:lang w:val="en-GB"/>
              </w:rPr>
              <w:t>-instrumental neutron activation analysis</w:t>
            </w:r>
          </w:p>
        </w:tc>
      </w:tr>
      <w:tr w:rsidR="00B66B76" w:rsidRPr="00B66B76" w14:paraId="7CACE683" w14:textId="77777777" w:rsidTr="00F52963">
        <w:tc>
          <w:tcPr>
            <w:tcW w:w="2263" w:type="dxa"/>
          </w:tcPr>
          <w:p w14:paraId="5310F240" w14:textId="77777777"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m</w:t>
            </w:r>
            <w:r w:rsidRPr="00B66B76">
              <w:rPr>
                <w:rFonts w:ascii="Times New Roman" w:hAnsi="Times New Roman" w:cs="Times New Roman"/>
                <w:noProof/>
                <w:sz w:val="28"/>
                <w:szCs w:val="28"/>
                <w:vertAlign w:val="subscript"/>
                <w:lang w:val="en-GB"/>
              </w:rPr>
              <w:t>Ba-133 sample</w:t>
            </w:r>
          </w:p>
        </w:tc>
        <w:tc>
          <w:tcPr>
            <w:tcW w:w="284" w:type="dxa"/>
          </w:tcPr>
          <w:p w14:paraId="4C2A60DC"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10D2A913" w14:textId="77777777" w:rsidR="00004C3E" w:rsidRPr="00B66B76" w:rsidRDefault="00004C3E" w:rsidP="00252158">
            <w:pPr>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mass of added Ba-133 in the sample</w:t>
            </w:r>
          </w:p>
        </w:tc>
      </w:tr>
      <w:tr w:rsidR="00B66B76" w:rsidRPr="00B66B76" w14:paraId="206FD347" w14:textId="77777777" w:rsidTr="00F52963">
        <w:tc>
          <w:tcPr>
            <w:tcW w:w="2263" w:type="dxa"/>
          </w:tcPr>
          <w:p w14:paraId="10141AAA" w14:textId="77777777" w:rsidR="00004C3E" w:rsidRPr="00B66B76" w:rsidRDefault="00004C3E" w:rsidP="000D30DC">
            <w:pPr>
              <w:rPr>
                <w:rFonts w:ascii="Times New Roman" w:eastAsia="Calibri" w:hAnsi="Times New Roman" w:cs="Times New Roman"/>
                <w:noProof/>
                <w:sz w:val="28"/>
                <w:szCs w:val="28"/>
                <w:lang w:val="en-GB"/>
              </w:rPr>
            </w:pPr>
            <w:r w:rsidRPr="00B66B76">
              <w:rPr>
                <w:rFonts w:ascii="Times New Roman" w:hAnsi="Times New Roman" w:cs="Times New Roman"/>
                <w:i/>
                <w:iCs/>
                <w:noProof/>
                <w:sz w:val="28"/>
                <w:szCs w:val="28"/>
                <w:lang w:val="en-GB"/>
              </w:rPr>
              <w:t>m</w:t>
            </w:r>
            <w:r w:rsidRPr="00B66B76">
              <w:rPr>
                <w:rFonts w:ascii="Times New Roman" w:hAnsi="Times New Roman" w:cs="Times New Roman"/>
                <w:noProof/>
                <w:sz w:val="28"/>
                <w:szCs w:val="28"/>
                <w:vertAlign w:val="subscript"/>
                <w:lang w:val="en-GB"/>
              </w:rPr>
              <w:t>Ba-133Std</w:t>
            </w:r>
          </w:p>
        </w:tc>
        <w:tc>
          <w:tcPr>
            <w:tcW w:w="284" w:type="dxa"/>
          </w:tcPr>
          <w:p w14:paraId="6E4FB4F6"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02DE2CF8" w14:textId="77777777" w:rsidR="00004C3E" w:rsidRPr="00B66B76" w:rsidRDefault="00004C3E" w:rsidP="00252158">
            <w:pPr>
              <w:widowControl w:val="0"/>
              <w:autoSpaceDE w:val="0"/>
              <w:autoSpaceDN w:val="0"/>
              <w:adjustRightInd w:val="0"/>
              <w:jc w:val="both"/>
              <w:rPr>
                <w:rFonts w:ascii="Times New Roman" w:eastAsiaTheme="minorEastAsia" w:hAnsi="Times New Roman" w:cs="Times New Roman"/>
                <w:noProof/>
                <w:sz w:val="28"/>
                <w:szCs w:val="28"/>
                <w:lang w:val="en-GB"/>
              </w:rPr>
            </w:pPr>
            <w:r w:rsidRPr="00B66B76">
              <w:rPr>
                <w:rFonts w:ascii="Times New Roman" w:hAnsi="Times New Roman" w:cs="Times New Roman"/>
                <w:noProof/>
                <w:sz w:val="28"/>
                <w:szCs w:val="28"/>
                <w:lang w:val="en-GB"/>
              </w:rPr>
              <w:t>mass of added Ba-133 in barium standard disc</w:t>
            </w:r>
          </w:p>
        </w:tc>
      </w:tr>
      <w:tr w:rsidR="00B66B76" w:rsidRPr="00B66B76" w14:paraId="5918FE54" w14:textId="77777777" w:rsidTr="00F52963">
        <w:tc>
          <w:tcPr>
            <w:tcW w:w="2263" w:type="dxa"/>
          </w:tcPr>
          <w:p w14:paraId="7D091293"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en-US"/>
              </w:rPr>
              <w:t>MF</w:t>
            </w:r>
          </w:p>
        </w:tc>
        <w:tc>
          <w:tcPr>
            <w:tcW w:w="284" w:type="dxa"/>
          </w:tcPr>
          <w:p w14:paraId="601A82B1"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7414B2B7" w14:textId="3F979E97" w:rsidR="00004C3E" w:rsidRPr="00B66B76" w:rsidRDefault="00F95B0E" w:rsidP="00252158">
            <w:pPr>
              <w:jc w:val="both"/>
              <w:rPr>
                <w:rFonts w:ascii="Times New Roman" w:hAnsi="Times New Roman" w:cs="Times New Roman"/>
                <w:sz w:val="28"/>
                <w:szCs w:val="28"/>
                <w:lang w:val="en-GB"/>
              </w:rPr>
            </w:pPr>
            <w:proofErr w:type="spellStart"/>
            <w:r w:rsidRPr="00B66B76">
              <w:rPr>
                <w:rFonts w:ascii="Times New Roman" w:hAnsi="Times New Roman" w:cs="Times New Roman"/>
                <w:sz w:val="28"/>
                <w:szCs w:val="28"/>
                <w:lang w:val="en-GB"/>
              </w:rPr>
              <w:t>p</w:t>
            </w:r>
            <w:r w:rsidR="00004C3E" w:rsidRPr="00B66B76">
              <w:rPr>
                <w:rFonts w:ascii="Times New Roman" w:hAnsi="Times New Roman" w:cs="Times New Roman"/>
                <w:sz w:val="28"/>
                <w:szCs w:val="28"/>
                <w:lang w:val="en-GB"/>
              </w:rPr>
              <w:t>hitomicro</w:t>
            </w:r>
            <w:proofErr w:type="spellEnd"/>
            <w:r w:rsidR="00004C3E" w:rsidRPr="00B66B76">
              <w:rPr>
                <w:rFonts w:ascii="Times New Roman" w:hAnsi="Times New Roman" w:cs="Times New Roman"/>
                <w:sz w:val="28"/>
                <w:szCs w:val="28"/>
                <w:lang w:val="en-GB"/>
              </w:rPr>
              <w:t xml:space="preserve"> fertilizer</w:t>
            </w:r>
          </w:p>
        </w:tc>
      </w:tr>
      <w:tr w:rsidR="00B66B76" w:rsidRPr="00B66B76" w14:paraId="27B7720D" w14:textId="77777777" w:rsidTr="00F52963">
        <w:tc>
          <w:tcPr>
            <w:tcW w:w="2263" w:type="dxa"/>
          </w:tcPr>
          <w:p w14:paraId="2EE1D36E" w14:textId="77777777" w:rsidR="00004C3E" w:rsidRPr="00B66B76" w:rsidRDefault="00004C3E" w:rsidP="000D30DC">
            <w:pPr>
              <w:rPr>
                <w:rFonts w:ascii="Times New Roman" w:hAnsi="Times New Roman" w:cs="Times New Roman"/>
                <w:sz w:val="28"/>
                <w:szCs w:val="28"/>
                <w:lang w:val="en-GB"/>
              </w:rPr>
            </w:pPr>
            <w:r w:rsidRPr="00B66B76">
              <w:rPr>
                <w:rFonts w:ascii="Times New Roman" w:hAnsi="Times New Roman" w:cs="Times New Roman"/>
                <w:sz w:val="28"/>
                <w:szCs w:val="28"/>
                <w:lang w:val="en-GB"/>
              </w:rPr>
              <w:t>MPP</w:t>
            </w:r>
          </w:p>
        </w:tc>
        <w:tc>
          <w:tcPr>
            <w:tcW w:w="284" w:type="dxa"/>
          </w:tcPr>
          <w:p w14:paraId="2878E08E"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404B66E7" w14:textId="7C02D0E2"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m</w:t>
            </w:r>
            <w:r w:rsidR="00004C3E" w:rsidRPr="00B66B76">
              <w:rPr>
                <w:rFonts w:ascii="Times New Roman" w:hAnsi="Times New Roman" w:cs="Times New Roman"/>
                <w:sz w:val="28"/>
                <w:szCs w:val="28"/>
                <w:lang w:val="en-GB"/>
              </w:rPr>
              <w:t xml:space="preserve">ono-potassium phosphate </w:t>
            </w:r>
          </w:p>
        </w:tc>
      </w:tr>
      <w:tr w:rsidR="00B66B76" w:rsidRPr="00B66B76" w14:paraId="5DFC4E09" w14:textId="77777777" w:rsidTr="00F52963">
        <w:tc>
          <w:tcPr>
            <w:tcW w:w="2263" w:type="dxa"/>
          </w:tcPr>
          <w:p w14:paraId="439F3729"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m</w:t>
            </w:r>
            <w:r w:rsidRPr="00B66B76">
              <w:rPr>
                <w:rFonts w:ascii="Times New Roman" w:eastAsia="MS Mincho" w:hAnsi="Times New Roman" w:cs="Times New Roman"/>
                <w:kern w:val="0"/>
                <w:sz w:val="28"/>
                <w:szCs w:val="28"/>
                <w:vertAlign w:val="subscript"/>
                <w:lang w:val="en-GB" w:eastAsia="ru-RU"/>
                <w14:ligatures w14:val="none"/>
              </w:rPr>
              <w:t>s</w:t>
            </w:r>
            <w:proofErr w:type="spellEnd"/>
          </w:p>
        </w:tc>
        <w:tc>
          <w:tcPr>
            <w:tcW w:w="284" w:type="dxa"/>
          </w:tcPr>
          <w:p w14:paraId="4E1402F3"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70C2030F"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mass of the sample</w:t>
            </w:r>
          </w:p>
        </w:tc>
      </w:tr>
      <w:tr w:rsidR="00B66B76" w:rsidRPr="00B66B76" w14:paraId="38537E9B" w14:textId="77777777" w:rsidTr="00F52963">
        <w:tc>
          <w:tcPr>
            <w:tcW w:w="2263" w:type="dxa"/>
          </w:tcPr>
          <w:p w14:paraId="334A8537"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m</w:t>
            </w:r>
            <w:r w:rsidRPr="00B66B76">
              <w:rPr>
                <w:rFonts w:ascii="Times New Roman" w:eastAsia="MS Mincho" w:hAnsi="Times New Roman" w:cs="Times New Roman"/>
                <w:kern w:val="0"/>
                <w:sz w:val="28"/>
                <w:szCs w:val="28"/>
                <w:vertAlign w:val="subscript"/>
                <w:lang w:val="en-GB" w:eastAsia="ru-RU"/>
                <w14:ligatures w14:val="none"/>
              </w:rPr>
              <w:t>tr</w:t>
            </w:r>
            <w:proofErr w:type="spellEnd"/>
          </w:p>
        </w:tc>
        <w:tc>
          <w:tcPr>
            <w:tcW w:w="284" w:type="dxa"/>
          </w:tcPr>
          <w:p w14:paraId="4CE54F91"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142A5D8C"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mass of added tracer</w:t>
            </w:r>
          </w:p>
        </w:tc>
      </w:tr>
      <w:tr w:rsidR="00B66B76" w:rsidRPr="00B66B76" w14:paraId="7A1EF9B6" w14:textId="77777777" w:rsidTr="00F52963">
        <w:tc>
          <w:tcPr>
            <w:tcW w:w="2263" w:type="dxa"/>
          </w:tcPr>
          <w:p w14:paraId="0C04C555" w14:textId="77777777" w:rsidR="00004C3E" w:rsidRPr="00B66B76" w:rsidRDefault="00004C3E" w:rsidP="000D30DC">
            <w:pPr>
              <w:rPr>
                <w:rFonts w:ascii="Times New Roman" w:hAnsi="Times New Roman" w:cs="Times New Roman"/>
                <w:noProof/>
                <w:sz w:val="28"/>
                <w:szCs w:val="28"/>
                <w:lang w:val="en-GB"/>
              </w:rPr>
            </w:pPr>
            <w:r w:rsidRPr="00B66B76">
              <w:rPr>
                <w:rFonts w:ascii="Times New Roman" w:eastAsia="MS Mincho" w:hAnsi="Times New Roman" w:cs="Times New Roman"/>
                <w:kern w:val="0"/>
                <w:sz w:val="28"/>
                <w:szCs w:val="28"/>
                <w:lang w:val="en-GB" w:eastAsia="ru-RU"/>
                <w14:ligatures w14:val="none"/>
              </w:rPr>
              <w:t>NIST SRM 4359</w:t>
            </w:r>
          </w:p>
        </w:tc>
        <w:tc>
          <w:tcPr>
            <w:tcW w:w="284" w:type="dxa"/>
          </w:tcPr>
          <w:p w14:paraId="2E12FF09"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29CEB5BE"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Seaweed Radionuclide Standard</w:t>
            </w:r>
          </w:p>
        </w:tc>
      </w:tr>
      <w:tr w:rsidR="00B66B76" w:rsidRPr="00B66B76" w14:paraId="5BD23F3C" w14:textId="77777777" w:rsidTr="00F52963">
        <w:tc>
          <w:tcPr>
            <w:tcW w:w="2263" w:type="dxa"/>
          </w:tcPr>
          <w:p w14:paraId="115EA418" w14:textId="77777777" w:rsidR="00004C3E" w:rsidRPr="00B66B76" w:rsidRDefault="00004C3E" w:rsidP="000D30DC">
            <w:pPr>
              <w:rPr>
                <w:rFonts w:ascii="Times New Roman" w:hAnsi="Times New Roman" w:cs="Times New Roman"/>
                <w:sz w:val="28"/>
                <w:szCs w:val="28"/>
                <w:lang w:val="en-GB"/>
              </w:rPr>
            </w:pPr>
            <w:r w:rsidRPr="00B66B76">
              <w:rPr>
                <w:rFonts w:ascii="Times New Roman" w:hAnsi="Times New Roman" w:cs="Times New Roman"/>
                <w:sz w:val="28"/>
                <w:szCs w:val="28"/>
                <w:lang w:val="en-GB"/>
              </w:rPr>
              <w:t>NPK</w:t>
            </w:r>
          </w:p>
        </w:tc>
        <w:tc>
          <w:tcPr>
            <w:tcW w:w="284" w:type="dxa"/>
          </w:tcPr>
          <w:p w14:paraId="76C9F2A0"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3C6DD006" w14:textId="77777777" w:rsidR="00004C3E" w:rsidRPr="00B66B76" w:rsidRDefault="00004C3E" w:rsidP="00252158">
            <w:pPr>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 xml:space="preserve">complex mineral fertilizer, including nitrogen (N), phosphorus (P) and potassium (K) </w:t>
            </w:r>
          </w:p>
        </w:tc>
      </w:tr>
      <w:tr w:rsidR="00B66B76" w:rsidRPr="00B66B76" w14:paraId="639D3320" w14:textId="77777777" w:rsidTr="00F52963">
        <w:tc>
          <w:tcPr>
            <w:tcW w:w="2263" w:type="dxa"/>
          </w:tcPr>
          <w:p w14:paraId="2BD0BE75" w14:textId="77777777" w:rsidR="00004C3E" w:rsidRPr="00B66B76" w:rsidRDefault="00004C3E" w:rsidP="000D30DC">
            <w:pPr>
              <w:rPr>
                <w:rFonts w:ascii="Times New Roman" w:hAnsi="Times New Roman" w:cs="Times New Roman"/>
                <w:sz w:val="28"/>
                <w:szCs w:val="28"/>
                <w:lang w:val="en-GB"/>
              </w:rPr>
            </w:pPr>
            <w:r w:rsidRPr="00B66B76">
              <w:rPr>
                <w:rFonts w:ascii="Times New Roman" w:hAnsi="Times New Roman" w:cs="Times New Roman"/>
                <w:sz w:val="28"/>
                <w:szCs w:val="28"/>
                <w:lang w:val="en-GB"/>
              </w:rPr>
              <w:t>OMM</w:t>
            </w:r>
          </w:p>
        </w:tc>
        <w:tc>
          <w:tcPr>
            <w:tcW w:w="284" w:type="dxa"/>
          </w:tcPr>
          <w:p w14:paraId="02276A4C"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3D258647" w14:textId="10CA443E"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o</w:t>
            </w:r>
            <w:r w:rsidR="00004C3E" w:rsidRPr="00B66B76">
              <w:rPr>
                <w:rFonts w:ascii="Times New Roman" w:hAnsi="Times New Roman" w:cs="Times New Roman"/>
                <w:sz w:val="28"/>
                <w:szCs w:val="28"/>
                <w:lang w:val="en-GB"/>
              </w:rPr>
              <w:t>rgano-mineral mixture</w:t>
            </w:r>
          </w:p>
        </w:tc>
      </w:tr>
      <w:tr w:rsidR="00B66B76" w:rsidRPr="00B66B76" w14:paraId="30CB6B1B" w14:textId="77777777" w:rsidTr="00F52963">
        <w:tc>
          <w:tcPr>
            <w:tcW w:w="2263" w:type="dxa"/>
          </w:tcPr>
          <w:p w14:paraId="20BF4199" w14:textId="77777777"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P</w:t>
            </w:r>
            <w:r w:rsidRPr="00B66B76">
              <w:rPr>
                <w:rFonts w:ascii="Times New Roman" w:hAnsi="Times New Roman" w:cs="Times New Roman"/>
                <w:noProof/>
                <w:sz w:val="28"/>
                <w:szCs w:val="28"/>
                <w:vertAlign w:val="subscript"/>
                <w:lang w:val="en-GB"/>
              </w:rPr>
              <w:t>Ba-133 sample</w:t>
            </w:r>
          </w:p>
        </w:tc>
        <w:tc>
          <w:tcPr>
            <w:tcW w:w="284" w:type="dxa"/>
          </w:tcPr>
          <w:p w14:paraId="64443E6E"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291BF67A" w14:textId="77777777" w:rsidR="00004C3E" w:rsidRPr="00B66B76" w:rsidRDefault="00004C3E" w:rsidP="00252158">
            <w:pPr>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net peak area of Ba-133 in the sample</w:t>
            </w:r>
          </w:p>
        </w:tc>
      </w:tr>
      <w:tr w:rsidR="00B66B76" w:rsidRPr="00B66B76" w14:paraId="021C087D" w14:textId="77777777" w:rsidTr="00F52963">
        <w:tc>
          <w:tcPr>
            <w:tcW w:w="2263" w:type="dxa"/>
          </w:tcPr>
          <w:p w14:paraId="06D8BAE9"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en-US"/>
              </w:rPr>
              <w:t>PF</w:t>
            </w:r>
          </w:p>
        </w:tc>
        <w:tc>
          <w:tcPr>
            <w:tcW w:w="284" w:type="dxa"/>
          </w:tcPr>
          <w:p w14:paraId="438736CA"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354DBB6D" w14:textId="764B49F4"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w:t>
            </w:r>
            <w:r w:rsidR="00004C3E" w:rsidRPr="00B66B76">
              <w:rPr>
                <w:rFonts w:ascii="Times New Roman" w:hAnsi="Times New Roman" w:cs="Times New Roman"/>
                <w:sz w:val="28"/>
                <w:szCs w:val="28"/>
                <w:lang w:val="en-GB"/>
              </w:rPr>
              <w:t>eat fertilizer</w:t>
            </w:r>
          </w:p>
        </w:tc>
      </w:tr>
      <w:tr w:rsidR="00B66B76" w:rsidRPr="00B66B76" w14:paraId="1CE3D575" w14:textId="77777777" w:rsidTr="00F52963">
        <w:tc>
          <w:tcPr>
            <w:tcW w:w="2263" w:type="dxa"/>
          </w:tcPr>
          <w:p w14:paraId="087E4641"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en-US"/>
              </w:rPr>
              <w:t>Ph</w:t>
            </w:r>
          </w:p>
        </w:tc>
        <w:tc>
          <w:tcPr>
            <w:tcW w:w="284" w:type="dxa"/>
          </w:tcPr>
          <w:p w14:paraId="6F59F0D9"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68799F5E" w14:textId="405FA188"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w:t>
            </w:r>
            <w:r w:rsidR="00004C3E" w:rsidRPr="00B66B76">
              <w:rPr>
                <w:rFonts w:ascii="Times New Roman" w:hAnsi="Times New Roman" w:cs="Times New Roman"/>
                <w:sz w:val="28"/>
                <w:szCs w:val="28"/>
                <w:lang w:val="en-GB"/>
              </w:rPr>
              <w:t>hosphoric fertilizer</w:t>
            </w:r>
          </w:p>
        </w:tc>
      </w:tr>
      <w:tr w:rsidR="00B66B76" w:rsidRPr="00B66B76" w14:paraId="526317DB" w14:textId="77777777" w:rsidTr="00F52963">
        <w:tc>
          <w:tcPr>
            <w:tcW w:w="2263" w:type="dxa"/>
          </w:tcPr>
          <w:p w14:paraId="6B80AA17" w14:textId="77777777" w:rsidR="00004C3E" w:rsidRPr="00B66B76" w:rsidRDefault="00004C3E" w:rsidP="000D30DC">
            <w:pPr>
              <w:rPr>
                <w:rFonts w:ascii="Times New Roman" w:eastAsia="MS Mincho" w:hAnsi="Times New Roman" w:cs="Times New Roman"/>
                <w:i/>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P</w:t>
            </w:r>
            <w:r w:rsidRPr="00B66B76">
              <w:rPr>
                <w:rFonts w:ascii="Times New Roman" w:eastAsia="MS Mincho" w:hAnsi="Times New Roman" w:cs="Times New Roman"/>
                <w:kern w:val="0"/>
                <w:sz w:val="28"/>
                <w:szCs w:val="28"/>
                <w:vertAlign w:val="subscript"/>
                <w:lang w:val="en-GB" w:eastAsia="ru-RU"/>
                <w14:ligatures w14:val="none"/>
              </w:rPr>
              <w:t>i</w:t>
            </w:r>
          </w:p>
        </w:tc>
        <w:tc>
          <w:tcPr>
            <w:tcW w:w="284" w:type="dxa"/>
          </w:tcPr>
          <w:p w14:paraId="420A2439"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1A1C7FE4" w14:textId="77777777" w:rsidR="00004C3E" w:rsidRPr="00B66B76" w:rsidRDefault="00004C3E" w:rsidP="00252158">
            <w:pPr>
              <w:jc w:val="both"/>
              <w:rPr>
                <w:rFonts w:ascii="Times New Roman" w:hAnsi="Times New Roman" w:cs="Times New Roman"/>
                <w:sz w:val="28"/>
                <w:szCs w:val="28"/>
                <w:lang w:val="en-US"/>
              </w:rPr>
            </w:pPr>
            <w:r w:rsidRPr="00B66B76">
              <w:rPr>
                <w:rFonts w:ascii="Times New Roman" w:eastAsia="MS Mincho" w:hAnsi="Times New Roman" w:cs="Times New Roman"/>
                <w:kern w:val="0"/>
                <w:sz w:val="28"/>
                <w:szCs w:val="28"/>
                <w:lang w:val="en-GB" w:eastAsia="ru-RU"/>
                <w14:ligatures w14:val="none"/>
              </w:rPr>
              <w:t>net peak area of isotope</w:t>
            </w:r>
          </w:p>
        </w:tc>
      </w:tr>
      <w:tr w:rsidR="00B66B76" w:rsidRPr="00B66B76" w14:paraId="248BFB72" w14:textId="77777777" w:rsidTr="00F52963">
        <w:tc>
          <w:tcPr>
            <w:tcW w:w="2263" w:type="dxa"/>
          </w:tcPr>
          <w:p w14:paraId="3E971815" w14:textId="283FA552"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P</w:t>
            </w:r>
            <w:r w:rsidRPr="00B66B76">
              <w:rPr>
                <w:rFonts w:ascii="Times New Roman" w:hAnsi="Times New Roman" w:cs="Times New Roman"/>
                <w:noProof/>
                <w:sz w:val="28"/>
                <w:szCs w:val="28"/>
                <w:vertAlign w:val="subscript"/>
                <w:lang w:val="en-GB"/>
              </w:rPr>
              <w:t>Ra-226</w:t>
            </w:r>
          </w:p>
        </w:tc>
        <w:tc>
          <w:tcPr>
            <w:tcW w:w="284" w:type="dxa"/>
          </w:tcPr>
          <w:p w14:paraId="4583AA35"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67257F27"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peak area of Ra-226</w:t>
            </w:r>
          </w:p>
        </w:tc>
      </w:tr>
      <w:tr w:rsidR="00B66B76" w:rsidRPr="00B66B76" w14:paraId="52C097A0" w14:textId="77777777" w:rsidTr="00F52963">
        <w:tc>
          <w:tcPr>
            <w:tcW w:w="2263" w:type="dxa"/>
          </w:tcPr>
          <w:p w14:paraId="293A1D0E"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P</w:t>
            </w:r>
            <w:r w:rsidRPr="00B66B76">
              <w:rPr>
                <w:rFonts w:ascii="Times New Roman" w:eastAsia="MS Mincho" w:hAnsi="Times New Roman" w:cs="Times New Roman"/>
                <w:kern w:val="0"/>
                <w:sz w:val="28"/>
                <w:szCs w:val="28"/>
                <w:vertAlign w:val="subscript"/>
                <w:lang w:val="en-GB" w:eastAsia="ru-RU"/>
                <w14:ligatures w14:val="none"/>
              </w:rPr>
              <w:t>tr</w:t>
            </w:r>
            <w:proofErr w:type="spellEnd"/>
          </w:p>
        </w:tc>
        <w:tc>
          <w:tcPr>
            <w:tcW w:w="284" w:type="dxa"/>
          </w:tcPr>
          <w:p w14:paraId="3579775B"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0FE4ACA9"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net peak area of tracer</w:t>
            </w:r>
          </w:p>
        </w:tc>
      </w:tr>
      <w:tr w:rsidR="00B66B76" w:rsidRPr="00B66B76" w14:paraId="038FE8F9" w14:textId="77777777" w:rsidTr="00F52963">
        <w:tc>
          <w:tcPr>
            <w:tcW w:w="2263" w:type="dxa"/>
          </w:tcPr>
          <w:p w14:paraId="4185B2DC" w14:textId="77777777" w:rsidR="00004C3E" w:rsidRPr="00B66B76" w:rsidRDefault="00004C3E" w:rsidP="000D30DC">
            <w:pPr>
              <w:rPr>
                <w:rFonts w:ascii="Times New Roman" w:eastAsia="MS Mincho" w:hAnsi="Times New Roman" w:cs="Times New Roman"/>
                <w:bCs/>
                <w:i/>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QA/QC</w:t>
            </w:r>
          </w:p>
        </w:tc>
        <w:tc>
          <w:tcPr>
            <w:tcW w:w="284" w:type="dxa"/>
          </w:tcPr>
          <w:p w14:paraId="412B84AD"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D8DCA1F" w14:textId="77777777" w:rsidR="00004C3E" w:rsidRPr="00B66B76" w:rsidRDefault="00004C3E" w:rsidP="00252158">
            <w:pPr>
              <w:jc w:val="both"/>
              <w:rPr>
                <w:rFonts w:ascii="Times New Roman" w:hAnsi="Times New Roman" w:cs="Times New Roman"/>
                <w:sz w:val="28"/>
                <w:szCs w:val="28"/>
                <w:lang w:val="en-US"/>
              </w:rPr>
            </w:pPr>
            <w:r w:rsidRPr="00B66B76">
              <w:rPr>
                <w:rFonts w:ascii="Times New Roman" w:hAnsi="Times New Roman" w:cs="Times New Roman"/>
                <w:sz w:val="28"/>
                <w:szCs w:val="28"/>
                <w:lang w:val="kk-KZ"/>
              </w:rPr>
              <w:t>quality assurance / quality control</w:t>
            </w:r>
          </w:p>
        </w:tc>
      </w:tr>
      <w:tr w:rsidR="00B66B76" w:rsidRPr="00B66B76" w14:paraId="4494E0AB" w14:textId="77777777" w:rsidTr="00F52963">
        <w:tc>
          <w:tcPr>
            <w:tcW w:w="2263" w:type="dxa"/>
          </w:tcPr>
          <w:p w14:paraId="42E9468A"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en-US"/>
              </w:rPr>
              <w:t>RBC</w:t>
            </w:r>
          </w:p>
        </w:tc>
        <w:tc>
          <w:tcPr>
            <w:tcW w:w="284" w:type="dxa"/>
          </w:tcPr>
          <w:p w14:paraId="0A43EAD0"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6A93D665" w14:textId="258760F8"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w:t>
            </w:r>
            <w:r w:rsidR="00004C3E" w:rsidRPr="00B66B76">
              <w:rPr>
                <w:rFonts w:ascii="Times New Roman" w:hAnsi="Times New Roman" w:cs="Times New Roman"/>
                <w:sz w:val="28"/>
                <w:szCs w:val="28"/>
                <w:lang w:val="en-GB"/>
              </w:rPr>
              <w:t>oot barrier coefficient</w:t>
            </w:r>
          </w:p>
        </w:tc>
      </w:tr>
      <w:tr w:rsidR="00B66B76" w:rsidRPr="00B66B76" w14:paraId="7799868B" w14:textId="77777777" w:rsidTr="00F52963">
        <w:tc>
          <w:tcPr>
            <w:tcW w:w="2263" w:type="dxa"/>
          </w:tcPr>
          <w:p w14:paraId="1E7BE341" w14:textId="77777777" w:rsidR="00004C3E" w:rsidRPr="00B66B76" w:rsidRDefault="00004C3E" w:rsidP="000D30DC">
            <w:pPr>
              <w:rPr>
                <w:rFonts w:ascii="Times New Roman" w:eastAsia="MS Mincho" w:hAnsi="Times New Roman" w:cs="Times New Roman"/>
                <w:i/>
                <w:iCs/>
                <w:kern w:val="0"/>
                <w:sz w:val="28"/>
                <w:szCs w:val="28"/>
                <w:lang w:val="en-GB" w:eastAsia="ru-RU"/>
                <w14:ligatures w14:val="none"/>
              </w:rPr>
            </w:pPr>
            <w:r w:rsidRPr="00B66B76">
              <w:rPr>
                <w:rFonts w:ascii="Times New Roman" w:hAnsi="Times New Roman" w:cs="Times New Roman"/>
                <w:i/>
                <w:iCs/>
                <w:noProof/>
                <w:sz w:val="28"/>
                <w:szCs w:val="28"/>
                <w:lang w:val="en-GB"/>
              </w:rPr>
              <w:t>R</w:t>
            </w:r>
            <w:r w:rsidRPr="00B66B76">
              <w:rPr>
                <w:rFonts w:ascii="Times New Roman" w:hAnsi="Times New Roman" w:cs="Times New Roman"/>
                <w:noProof/>
                <w:sz w:val="28"/>
                <w:szCs w:val="28"/>
                <w:vertAlign w:val="subscript"/>
                <w:lang w:val="en-GB"/>
              </w:rPr>
              <w:t>chem</w:t>
            </w:r>
          </w:p>
        </w:tc>
        <w:tc>
          <w:tcPr>
            <w:tcW w:w="284" w:type="dxa"/>
          </w:tcPr>
          <w:p w14:paraId="11C9F401"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0BA29778" w14:textId="77777777" w:rsidR="00004C3E" w:rsidRPr="00B66B76" w:rsidRDefault="00004C3E" w:rsidP="00252158">
            <w:pPr>
              <w:jc w:val="both"/>
              <w:rPr>
                <w:rFonts w:ascii="Times New Roman" w:eastAsia="MS Mincho" w:hAnsi="Times New Roman" w:cs="Times New Roman"/>
                <w:kern w:val="0"/>
                <w:sz w:val="28"/>
                <w:szCs w:val="28"/>
                <w:lang w:val="en-GB" w:eastAsia="ru-RU"/>
                <w14:ligatures w14:val="none"/>
              </w:rPr>
            </w:pPr>
            <w:r w:rsidRPr="00B66B76">
              <w:rPr>
                <w:rFonts w:ascii="Times New Roman" w:hAnsi="Times New Roman" w:cs="Times New Roman"/>
                <w:noProof/>
                <w:sz w:val="28"/>
                <w:szCs w:val="28"/>
                <w:lang w:val="en-GB"/>
              </w:rPr>
              <w:t>radiochemical yield (recovery)</w:t>
            </w:r>
          </w:p>
        </w:tc>
      </w:tr>
      <w:tr w:rsidR="00B66B76" w:rsidRPr="00B66B76" w14:paraId="3D3A24F1" w14:textId="77777777" w:rsidTr="00F52963">
        <w:tc>
          <w:tcPr>
            <w:tcW w:w="2263" w:type="dxa"/>
          </w:tcPr>
          <w:p w14:paraId="57CB8C4A"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REEs</w:t>
            </w:r>
          </w:p>
        </w:tc>
        <w:tc>
          <w:tcPr>
            <w:tcW w:w="284" w:type="dxa"/>
          </w:tcPr>
          <w:p w14:paraId="36D1CE39"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29E1244B"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sz w:val="28"/>
                <w:szCs w:val="28"/>
                <w:lang w:val="en-GB"/>
              </w:rPr>
              <w:t>rare earth elements</w:t>
            </w:r>
          </w:p>
        </w:tc>
      </w:tr>
      <w:tr w:rsidR="00B66B76" w:rsidRPr="00B66B76" w14:paraId="62653945" w14:textId="77777777" w:rsidTr="00F52963">
        <w:tc>
          <w:tcPr>
            <w:tcW w:w="2263" w:type="dxa"/>
          </w:tcPr>
          <w:p w14:paraId="7AA80744" w14:textId="77777777" w:rsidR="00004C3E" w:rsidRPr="00B66B76" w:rsidRDefault="00004C3E" w:rsidP="000D30DC">
            <w:pPr>
              <w:rPr>
                <w:rFonts w:ascii="Times New Roman" w:hAnsi="Times New Roman" w:cs="Times New Roman"/>
                <w:sz w:val="28"/>
                <w:szCs w:val="28"/>
                <w:lang w:val="en-US"/>
              </w:rPr>
            </w:pPr>
            <w:r w:rsidRPr="00B66B76">
              <w:rPr>
                <w:rFonts w:ascii="Times New Roman" w:hAnsi="Times New Roman" w:cs="Times New Roman"/>
                <w:sz w:val="28"/>
                <w:szCs w:val="28"/>
                <w:lang w:val="en-US"/>
              </w:rPr>
              <w:t>SP</w:t>
            </w:r>
          </w:p>
        </w:tc>
        <w:tc>
          <w:tcPr>
            <w:tcW w:w="284" w:type="dxa"/>
          </w:tcPr>
          <w:p w14:paraId="1B2BB41E"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76A9927A" w14:textId="715A009B"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w:t>
            </w:r>
            <w:r w:rsidR="00004C3E" w:rsidRPr="00B66B76">
              <w:rPr>
                <w:rFonts w:ascii="Times New Roman" w:hAnsi="Times New Roman" w:cs="Times New Roman"/>
                <w:sz w:val="28"/>
                <w:szCs w:val="28"/>
                <w:lang w:val="en-GB"/>
              </w:rPr>
              <w:t>uperphosphate</w:t>
            </w:r>
          </w:p>
        </w:tc>
      </w:tr>
      <w:tr w:rsidR="00B66B76" w:rsidRPr="00B66B76" w14:paraId="29DDB527" w14:textId="77777777" w:rsidTr="00F52963">
        <w:tc>
          <w:tcPr>
            <w:tcW w:w="2263" w:type="dxa"/>
          </w:tcPr>
          <w:p w14:paraId="6052FC15"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STA</w:t>
            </w:r>
          </w:p>
        </w:tc>
        <w:tc>
          <w:tcPr>
            <w:tcW w:w="284" w:type="dxa"/>
          </w:tcPr>
          <w:p w14:paraId="6A9DA0AC"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C29C7AB" w14:textId="48F72C44" w:rsidR="00004C3E" w:rsidRPr="00B66B76" w:rsidRDefault="00F95B0E" w:rsidP="00252158">
            <w:pPr>
              <w:widowControl w:val="0"/>
              <w:autoSpaceDE w:val="0"/>
              <w:autoSpaceDN w:val="0"/>
              <w:adjustRightInd w:val="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w:t>
            </w:r>
            <w:r w:rsidR="00004C3E" w:rsidRPr="00B66B76">
              <w:rPr>
                <w:rFonts w:ascii="Times New Roman" w:hAnsi="Times New Roman" w:cs="Times New Roman"/>
                <w:sz w:val="28"/>
                <w:szCs w:val="28"/>
                <w:lang w:val="en-GB"/>
              </w:rPr>
              <w:t>imultaneous thermal analysis</w:t>
            </w:r>
          </w:p>
        </w:tc>
      </w:tr>
      <w:tr w:rsidR="00B66B76" w:rsidRPr="00B66B76" w14:paraId="3BCF92AD" w14:textId="77777777" w:rsidTr="00F52963">
        <w:tc>
          <w:tcPr>
            <w:tcW w:w="2263" w:type="dxa"/>
          </w:tcPr>
          <w:p w14:paraId="397B5E54" w14:textId="2CB603C5"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lastRenderedPageBreak/>
              <w:t>t</w:t>
            </w:r>
            <w:r w:rsidRPr="00B66B76">
              <w:rPr>
                <w:rFonts w:ascii="Times New Roman" w:hAnsi="Times New Roman" w:cs="Times New Roman"/>
                <w:noProof/>
                <w:sz w:val="28"/>
                <w:szCs w:val="28"/>
                <w:vertAlign w:val="subscript"/>
                <w:lang w:val="en-GB"/>
              </w:rPr>
              <w:t>Ba-133 sample</w:t>
            </w:r>
          </w:p>
        </w:tc>
        <w:tc>
          <w:tcPr>
            <w:tcW w:w="284" w:type="dxa"/>
          </w:tcPr>
          <w:p w14:paraId="4CDE8918"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103E29A0" w14:textId="77777777" w:rsidR="00004C3E" w:rsidRPr="00B66B76" w:rsidRDefault="00004C3E" w:rsidP="00252158">
            <w:pPr>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time of the sample measurement</w:t>
            </w:r>
          </w:p>
        </w:tc>
      </w:tr>
      <w:tr w:rsidR="00B66B76" w:rsidRPr="00B66B76" w14:paraId="0FA7CBCC" w14:textId="77777777" w:rsidTr="00F52963">
        <w:tc>
          <w:tcPr>
            <w:tcW w:w="2263" w:type="dxa"/>
          </w:tcPr>
          <w:p w14:paraId="253ACF7D" w14:textId="5DBB7342"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t</w:t>
            </w:r>
            <w:r w:rsidRPr="00B66B76">
              <w:rPr>
                <w:rFonts w:ascii="Times New Roman" w:hAnsi="Times New Roman" w:cs="Times New Roman"/>
                <w:noProof/>
                <w:sz w:val="28"/>
                <w:szCs w:val="28"/>
                <w:vertAlign w:val="subscript"/>
                <w:lang w:val="en-GB"/>
              </w:rPr>
              <w:t>Ba-133Std</w:t>
            </w:r>
          </w:p>
        </w:tc>
        <w:tc>
          <w:tcPr>
            <w:tcW w:w="284" w:type="dxa"/>
          </w:tcPr>
          <w:p w14:paraId="5C36C3AD"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BFDB8D0" w14:textId="77777777" w:rsidR="00004C3E" w:rsidRPr="00B66B76" w:rsidRDefault="00004C3E" w:rsidP="00252158">
            <w:pPr>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time of measurement of Ba-133 in barium standard disc</w:t>
            </w:r>
          </w:p>
        </w:tc>
      </w:tr>
      <w:tr w:rsidR="00B66B76" w:rsidRPr="00B66B76" w14:paraId="652ECD12" w14:textId="77777777" w:rsidTr="00F52963">
        <w:tc>
          <w:tcPr>
            <w:tcW w:w="2263" w:type="dxa"/>
          </w:tcPr>
          <w:p w14:paraId="3342087C" w14:textId="77777777" w:rsidR="00004C3E" w:rsidRPr="00B66B76" w:rsidRDefault="00004C3E" w:rsidP="000D30DC">
            <w:pPr>
              <w:rPr>
                <w:rFonts w:ascii="Times New Roman" w:hAnsi="Times New Roman" w:cs="Times New Roman"/>
                <w:sz w:val="28"/>
                <w:szCs w:val="28"/>
                <w:lang w:val="en-GB"/>
              </w:rPr>
            </w:pPr>
            <w:r w:rsidRPr="00B66B76">
              <w:rPr>
                <w:rFonts w:ascii="Times New Roman" w:hAnsi="Times New Roman" w:cs="Times New Roman"/>
                <w:sz w:val="28"/>
                <w:szCs w:val="28"/>
                <w:lang w:val="en-GB"/>
              </w:rPr>
              <w:t>TF</w:t>
            </w:r>
          </w:p>
        </w:tc>
        <w:tc>
          <w:tcPr>
            <w:tcW w:w="284" w:type="dxa"/>
          </w:tcPr>
          <w:p w14:paraId="074C3971" w14:textId="77777777" w:rsidR="00004C3E" w:rsidRPr="00B66B76" w:rsidRDefault="00004C3E" w:rsidP="000D30DC">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6798" w:type="dxa"/>
          </w:tcPr>
          <w:p w14:paraId="124466F7" w14:textId="77CBF131" w:rsidR="00004C3E" w:rsidRPr="00B66B76" w:rsidRDefault="00F95B0E" w:rsidP="00252158">
            <w:pPr>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w:t>
            </w:r>
            <w:r w:rsidR="00004C3E" w:rsidRPr="00B66B76">
              <w:rPr>
                <w:rFonts w:ascii="Times New Roman" w:hAnsi="Times New Roman" w:cs="Times New Roman"/>
                <w:sz w:val="28"/>
                <w:szCs w:val="28"/>
                <w:lang w:val="en-GB"/>
              </w:rPr>
              <w:t>ransfer factor</w:t>
            </w:r>
          </w:p>
        </w:tc>
      </w:tr>
      <w:tr w:rsidR="00B66B76" w:rsidRPr="00B66B76" w14:paraId="7DF3F7B5" w14:textId="77777777" w:rsidTr="00F52963">
        <w:tc>
          <w:tcPr>
            <w:tcW w:w="2263" w:type="dxa"/>
          </w:tcPr>
          <w:p w14:paraId="4F7E2659"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TG</w:t>
            </w:r>
          </w:p>
        </w:tc>
        <w:tc>
          <w:tcPr>
            <w:tcW w:w="284" w:type="dxa"/>
          </w:tcPr>
          <w:p w14:paraId="3591F302"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B2462ED" w14:textId="77777777" w:rsidR="00004C3E" w:rsidRPr="00B66B76" w:rsidRDefault="00004C3E" w:rsidP="00252158">
            <w:pPr>
              <w:widowControl w:val="0"/>
              <w:autoSpaceDE w:val="0"/>
              <w:autoSpaceDN w:val="0"/>
              <w:adjustRightInd w:val="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thermogravimetric analysis</w:t>
            </w:r>
          </w:p>
        </w:tc>
      </w:tr>
      <w:tr w:rsidR="00B66B76" w:rsidRPr="00B66B76" w14:paraId="6DA72D6B" w14:textId="77777777" w:rsidTr="00F52963">
        <w:tc>
          <w:tcPr>
            <w:tcW w:w="2263" w:type="dxa"/>
          </w:tcPr>
          <w:p w14:paraId="1372E440" w14:textId="7B418AE2"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i/>
                <w:iCs/>
                <w:noProof/>
                <w:sz w:val="28"/>
                <w:szCs w:val="28"/>
                <w:lang w:val="en-GB"/>
              </w:rPr>
              <w:t>t</w:t>
            </w:r>
            <w:r w:rsidRPr="00B66B76">
              <w:rPr>
                <w:rFonts w:ascii="Times New Roman" w:hAnsi="Times New Roman" w:cs="Times New Roman"/>
                <w:noProof/>
                <w:sz w:val="28"/>
                <w:szCs w:val="28"/>
                <w:vertAlign w:val="subscript"/>
                <w:lang w:val="en-GB"/>
              </w:rPr>
              <w:t>Ra-226</w:t>
            </w:r>
          </w:p>
        </w:tc>
        <w:tc>
          <w:tcPr>
            <w:tcW w:w="284" w:type="dxa"/>
          </w:tcPr>
          <w:p w14:paraId="39AB2AB7"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7692828C"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time of measurement of the sample</w:t>
            </w:r>
          </w:p>
        </w:tc>
      </w:tr>
      <w:tr w:rsidR="00B66B76" w:rsidRPr="00B66B76" w14:paraId="63ACFB37" w14:textId="77777777" w:rsidTr="00F52963">
        <w:tc>
          <w:tcPr>
            <w:tcW w:w="2263" w:type="dxa"/>
          </w:tcPr>
          <w:p w14:paraId="418645C0" w14:textId="1C79ED20" w:rsidR="00004C3E" w:rsidRPr="00B66B76" w:rsidRDefault="00004C3E" w:rsidP="000D30DC">
            <w:pPr>
              <w:rPr>
                <w:rFonts w:ascii="Times New Roman" w:hAnsi="Times New Roman" w:cs="Times New Roman"/>
                <w:i/>
                <w:iCs/>
                <w:noProof/>
                <w:sz w:val="28"/>
                <w:szCs w:val="28"/>
                <w:lang w:val="en-GB"/>
              </w:rPr>
            </w:pPr>
            <w:r w:rsidRPr="00B66B76">
              <w:rPr>
                <w:rFonts w:ascii="Times New Roman" w:hAnsi="Times New Roman" w:cs="Times New Roman"/>
                <w:noProof/>
                <w:sz w:val="28"/>
                <w:szCs w:val="28"/>
                <w:lang w:val="en-GB"/>
              </w:rPr>
              <w:t>ε</w:t>
            </w:r>
            <w:r w:rsidRPr="00B66B76">
              <w:rPr>
                <w:rFonts w:ascii="Times New Roman" w:hAnsi="Times New Roman" w:cs="Times New Roman"/>
                <w:noProof/>
                <w:sz w:val="28"/>
                <w:szCs w:val="28"/>
                <w:vertAlign w:val="subscript"/>
                <w:lang w:val="en-GB"/>
              </w:rPr>
              <w:t>α det</w:t>
            </w:r>
          </w:p>
        </w:tc>
        <w:tc>
          <w:tcPr>
            <w:tcW w:w="284" w:type="dxa"/>
          </w:tcPr>
          <w:p w14:paraId="572EB588"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35F719FE" w14:textId="77777777" w:rsidR="00004C3E" w:rsidRPr="00B66B76" w:rsidRDefault="00004C3E" w:rsidP="00252158">
            <w:pPr>
              <w:widowControl w:val="0"/>
              <w:autoSpaceDE w:val="0"/>
              <w:autoSpaceDN w:val="0"/>
              <w:adjustRightInd w:val="0"/>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efficiency of an alpha detector</w:t>
            </w:r>
          </w:p>
        </w:tc>
      </w:tr>
      <w:tr w:rsidR="00B66B76" w:rsidRPr="00B66B76" w14:paraId="6CAC610E" w14:textId="77777777" w:rsidTr="00F52963">
        <w:tc>
          <w:tcPr>
            <w:tcW w:w="2263" w:type="dxa"/>
          </w:tcPr>
          <w:p w14:paraId="7E2E53EE" w14:textId="77777777" w:rsidR="00004C3E" w:rsidRPr="00B66B76" w:rsidRDefault="00004C3E" w:rsidP="000D30DC">
            <w:pPr>
              <w:rPr>
                <w:rFonts w:ascii="Times New Roman" w:eastAsia="MS Mincho" w:hAnsi="Times New Roman" w:cs="Times New Roman"/>
                <w:kern w:val="0"/>
                <w:sz w:val="28"/>
                <w:szCs w:val="28"/>
                <w:lang w:val="en-GB" w:eastAsia="ru-RU"/>
                <w14:ligatures w14:val="none"/>
              </w:rPr>
            </w:pPr>
            <w:r w:rsidRPr="00B66B76">
              <w:rPr>
                <w:rFonts w:ascii="Times New Roman" w:hAnsi="Times New Roman" w:cs="Times New Roman"/>
                <w:i/>
                <w:iCs/>
                <w:sz w:val="28"/>
                <w:szCs w:val="28"/>
                <w:lang w:val="en-US"/>
              </w:rPr>
              <w:t>ζ-score</w:t>
            </w:r>
          </w:p>
        </w:tc>
        <w:tc>
          <w:tcPr>
            <w:tcW w:w="284" w:type="dxa"/>
          </w:tcPr>
          <w:p w14:paraId="5256C154" w14:textId="77777777" w:rsidR="00004C3E" w:rsidRPr="00B66B76" w:rsidRDefault="00004C3E" w:rsidP="000D30DC">
            <w:pPr>
              <w:jc w:val="center"/>
              <w:rPr>
                <w:rFonts w:ascii="Times New Roman" w:hAnsi="Times New Roman" w:cs="Times New Roman"/>
                <w:bCs/>
                <w:sz w:val="28"/>
                <w:szCs w:val="28"/>
                <w:lang w:val="en-GB"/>
              </w:rPr>
            </w:pPr>
            <w:r w:rsidRPr="00B66B76">
              <w:rPr>
                <w:rFonts w:ascii="Times New Roman" w:hAnsi="Times New Roman" w:cs="Times New Roman"/>
                <w:bCs/>
                <w:sz w:val="28"/>
                <w:szCs w:val="28"/>
                <w:lang w:val="en-GB"/>
              </w:rPr>
              <w:t>-</w:t>
            </w:r>
          </w:p>
        </w:tc>
        <w:tc>
          <w:tcPr>
            <w:tcW w:w="6798" w:type="dxa"/>
          </w:tcPr>
          <w:p w14:paraId="654394B2" w14:textId="77777777" w:rsidR="00004C3E" w:rsidRPr="00B66B76" w:rsidRDefault="00004C3E" w:rsidP="00252158">
            <w:pPr>
              <w:widowControl w:val="0"/>
              <w:autoSpaceDE w:val="0"/>
              <w:autoSpaceDN w:val="0"/>
              <w:adjustRightInd w:val="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standard performance statistic for proficiency testing</w:t>
            </w:r>
          </w:p>
        </w:tc>
      </w:tr>
    </w:tbl>
    <w:p w14:paraId="00B2F638" w14:textId="77777777" w:rsidR="009B5437" w:rsidRPr="00B66B76" w:rsidRDefault="009B5437" w:rsidP="00FC5132">
      <w:pPr>
        <w:spacing w:line="240" w:lineRule="auto"/>
        <w:jc w:val="center"/>
        <w:rPr>
          <w:rFonts w:ascii="Times New Roman" w:hAnsi="Times New Roman" w:cs="Times New Roman"/>
          <w:b/>
          <w:bCs/>
          <w:sz w:val="28"/>
          <w:szCs w:val="28"/>
          <w:lang w:val="en-GB"/>
        </w:rPr>
      </w:pPr>
    </w:p>
    <w:p w14:paraId="4BECBD2F"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4D07178A"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5320D7A8"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0D658BA6"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B86A524"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5481F25"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14893E54"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7CE9FCE"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2ACD2A46"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4D977729"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48B907EB"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0CC17B6D"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795E0F3"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777E06E"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020A66B"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796BA9EE"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19A26972"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EC5C07E"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4205FD2"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FA66A09"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76E7A2A4"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490CD88A"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FCF5B6D"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140A42AD"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F367002"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464B9B37"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3D755C28"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0D83A51A" w14:textId="77777777" w:rsidR="005A32D5" w:rsidRPr="00B66B76" w:rsidRDefault="005A32D5" w:rsidP="005A32D5">
      <w:pPr>
        <w:spacing w:after="0" w:line="240" w:lineRule="auto"/>
        <w:jc w:val="center"/>
        <w:rPr>
          <w:rFonts w:ascii="Times New Roman" w:hAnsi="Times New Roman" w:cs="Times New Roman"/>
          <w:b/>
          <w:bCs/>
          <w:sz w:val="28"/>
          <w:szCs w:val="28"/>
          <w:lang w:val="en-GB"/>
        </w:rPr>
      </w:pPr>
    </w:p>
    <w:p w14:paraId="6E3FE128" w14:textId="77777777" w:rsidR="005A32D5" w:rsidRPr="00B66B76" w:rsidRDefault="005A32D5" w:rsidP="004D2BD9">
      <w:pPr>
        <w:spacing w:after="0" w:line="240" w:lineRule="auto"/>
        <w:rPr>
          <w:rFonts w:ascii="Times New Roman" w:hAnsi="Times New Roman" w:cs="Times New Roman"/>
          <w:b/>
          <w:bCs/>
          <w:sz w:val="28"/>
          <w:szCs w:val="28"/>
          <w:lang w:val="en-GB"/>
        </w:rPr>
      </w:pPr>
    </w:p>
    <w:p w14:paraId="6D071C34" w14:textId="77777777" w:rsidR="005A32D5" w:rsidRPr="00B66B76" w:rsidRDefault="005A32D5" w:rsidP="005A4487">
      <w:pPr>
        <w:spacing w:after="0" w:line="240" w:lineRule="auto"/>
        <w:rPr>
          <w:rFonts w:ascii="Times New Roman" w:hAnsi="Times New Roman" w:cs="Times New Roman"/>
          <w:b/>
          <w:bCs/>
          <w:sz w:val="28"/>
          <w:szCs w:val="28"/>
          <w:lang w:val="kk-KZ"/>
        </w:rPr>
      </w:pPr>
    </w:p>
    <w:p w14:paraId="045C073A" w14:textId="621E12FC" w:rsidR="003032EF" w:rsidRPr="00B66B76" w:rsidRDefault="00204E23" w:rsidP="00204E23">
      <w:pPr>
        <w:spacing w:after="0" w:line="240" w:lineRule="auto"/>
        <w:jc w:val="center"/>
        <w:rPr>
          <w:rFonts w:ascii="Times New Roman" w:hAnsi="Times New Roman" w:cs="Times New Roman"/>
          <w:b/>
          <w:bCs/>
          <w:sz w:val="28"/>
          <w:szCs w:val="28"/>
          <w:lang w:val="kk-KZ"/>
        </w:rPr>
      </w:pPr>
      <w:r w:rsidRPr="00B66B76">
        <w:rPr>
          <w:rFonts w:ascii="Times New Roman" w:hAnsi="Times New Roman" w:cs="Times New Roman"/>
          <w:b/>
          <w:bCs/>
          <w:sz w:val="28"/>
          <w:szCs w:val="28"/>
          <w:lang w:val="en-GB"/>
        </w:rPr>
        <w:br w:type="page"/>
      </w:r>
      <w:r w:rsidR="003032EF" w:rsidRPr="00B66B76">
        <w:rPr>
          <w:rFonts w:ascii="Times New Roman" w:hAnsi="Times New Roman" w:cs="Times New Roman"/>
          <w:b/>
          <w:bCs/>
          <w:sz w:val="28"/>
          <w:szCs w:val="28"/>
          <w:lang w:val="en-GB"/>
        </w:rPr>
        <w:lastRenderedPageBreak/>
        <w:t>INTRODUCTION</w:t>
      </w:r>
    </w:p>
    <w:p w14:paraId="6961CBA0" w14:textId="77777777" w:rsidR="00F509D3" w:rsidRPr="00B66B76" w:rsidRDefault="00F509D3" w:rsidP="00204E23">
      <w:pPr>
        <w:spacing w:after="0" w:line="240" w:lineRule="auto"/>
        <w:jc w:val="center"/>
        <w:rPr>
          <w:rFonts w:ascii="Times New Roman" w:hAnsi="Times New Roman" w:cs="Times New Roman"/>
          <w:b/>
          <w:bCs/>
          <w:sz w:val="28"/>
          <w:szCs w:val="28"/>
          <w:lang w:val="kk-KZ"/>
        </w:rPr>
      </w:pPr>
    </w:p>
    <w:p w14:paraId="0B5E0F44" w14:textId="2B0438C8" w:rsidR="003032EF" w:rsidRPr="00B66B76" w:rsidRDefault="003032EF" w:rsidP="00AF2020">
      <w:pPr>
        <w:pStyle w:val="a6"/>
        <w:ind w:firstLine="720"/>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General description of the work </w:t>
      </w:r>
    </w:p>
    <w:p w14:paraId="7FECA288" w14:textId="11FF7B3D" w:rsidR="003032EF" w:rsidRPr="00B66B76" w:rsidRDefault="003032EF" w:rsidP="00AF202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thesis is devoted to the </w:t>
      </w:r>
      <w:r w:rsidR="0088220E" w:rsidRPr="00B66B76">
        <w:rPr>
          <w:rFonts w:ascii="Times New Roman" w:hAnsi="Times New Roman" w:cs="Times New Roman"/>
          <w:sz w:val="28"/>
          <w:szCs w:val="28"/>
          <w:lang w:val="en-GB"/>
        </w:rPr>
        <w:t xml:space="preserve">influence of the application of different fertilizers during cultivation of </w:t>
      </w:r>
      <w:proofErr w:type="spellStart"/>
      <w:proofErr w:type="gramStart"/>
      <w:r w:rsidR="0088220E" w:rsidRPr="00B66B76">
        <w:rPr>
          <w:rFonts w:ascii="Times New Roman" w:hAnsi="Times New Roman" w:cs="Times New Roman"/>
          <w:i/>
          <w:iCs/>
          <w:sz w:val="28"/>
          <w:szCs w:val="28"/>
          <w:lang w:val="en-GB"/>
        </w:rPr>
        <w:t>D.carrota</w:t>
      </w:r>
      <w:proofErr w:type="spellEnd"/>
      <w:proofErr w:type="gramEnd"/>
      <w:r w:rsidR="00B966A4" w:rsidRPr="00B66B76">
        <w:rPr>
          <w:rFonts w:ascii="Times New Roman" w:hAnsi="Times New Roman" w:cs="Times New Roman"/>
          <w:sz w:val="28"/>
          <w:szCs w:val="28"/>
          <w:lang w:val="en-GB"/>
        </w:rPr>
        <w:t xml:space="preserve"> (carrot)</w:t>
      </w:r>
      <w:r w:rsidR="00B966A4" w:rsidRPr="00B66B76">
        <w:rPr>
          <w:rFonts w:ascii="Times New Roman" w:hAnsi="Times New Roman" w:cs="Times New Roman"/>
          <w:i/>
          <w:iCs/>
          <w:sz w:val="28"/>
          <w:szCs w:val="28"/>
          <w:lang w:val="en-GB"/>
        </w:rPr>
        <w:t xml:space="preserve"> </w:t>
      </w:r>
      <w:r w:rsidR="00B14075" w:rsidRPr="00B66B76">
        <w:rPr>
          <w:rFonts w:ascii="Times New Roman" w:hAnsi="Times New Roman" w:cs="Times New Roman"/>
          <w:sz w:val="28"/>
          <w:szCs w:val="28"/>
          <w:lang w:val="en-GB"/>
        </w:rPr>
        <w:t>and</w:t>
      </w:r>
      <w:r w:rsidR="00B14075" w:rsidRPr="00B66B76">
        <w:rPr>
          <w:rFonts w:ascii="Times New Roman" w:hAnsi="Times New Roman" w:cs="Times New Roman"/>
          <w:i/>
          <w:iCs/>
          <w:sz w:val="28"/>
          <w:szCs w:val="28"/>
          <w:lang w:val="en-GB"/>
        </w:rPr>
        <w:t xml:space="preserve"> </w:t>
      </w:r>
      <w:proofErr w:type="spellStart"/>
      <w:proofErr w:type="gramStart"/>
      <w:r w:rsidR="00B14075" w:rsidRPr="00B66B76">
        <w:rPr>
          <w:rFonts w:ascii="Times New Roman" w:hAnsi="Times New Roman" w:cs="Times New Roman"/>
          <w:i/>
          <w:iCs/>
          <w:sz w:val="28"/>
          <w:szCs w:val="28"/>
          <w:lang w:val="en-GB"/>
        </w:rPr>
        <w:t>R.Sativus</w:t>
      </w:r>
      <w:proofErr w:type="spellEnd"/>
      <w:proofErr w:type="gramEnd"/>
      <w:r w:rsidR="00B14075" w:rsidRPr="00B66B76">
        <w:rPr>
          <w:rFonts w:ascii="Times New Roman" w:hAnsi="Times New Roman" w:cs="Times New Roman"/>
          <w:i/>
          <w:iCs/>
          <w:sz w:val="28"/>
          <w:szCs w:val="28"/>
          <w:lang w:val="en-GB"/>
        </w:rPr>
        <w:t xml:space="preserve"> </w:t>
      </w:r>
      <w:r w:rsidR="00B14075" w:rsidRPr="00B66B76">
        <w:rPr>
          <w:rFonts w:ascii="Times New Roman" w:hAnsi="Times New Roman" w:cs="Times New Roman"/>
          <w:sz w:val="28"/>
          <w:szCs w:val="28"/>
          <w:lang w:val="en-GB"/>
        </w:rPr>
        <w:t xml:space="preserve">(radish) </w:t>
      </w:r>
      <w:r w:rsidR="0088220E" w:rsidRPr="00B66B76">
        <w:rPr>
          <w:rFonts w:ascii="Times New Roman" w:hAnsi="Times New Roman" w:cs="Times New Roman"/>
          <w:sz w:val="28"/>
          <w:szCs w:val="28"/>
          <w:lang w:val="en-GB"/>
        </w:rPr>
        <w:t>to natural radionuclides</w:t>
      </w:r>
      <w:r w:rsidR="00223B33" w:rsidRPr="00B66B76">
        <w:rPr>
          <w:rFonts w:ascii="Times New Roman" w:hAnsi="Times New Roman" w:cs="Times New Roman"/>
          <w:sz w:val="28"/>
          <w:szCs w:val="28"/>
          <w:lang w:val="en-GB"/>
        </w:rPr>
        <w:t xml:space="preserve"> uptake</w:t>
      </w:r>
      <w:r w:rsidR="00271FC3" w:rsidRPr="00B66B76">
        <w:rPr>
          <w:rFonts w:ascii="Times New Roman" w:hAnsi="Times New Roman" w:cs="Times New Roman"/>
          <w:sz w:val="28"/>
          <w:szCs w:val="28"/>
          <w:lang w:val="en-GB"/>
        </w:rPr>
        <w:t xml:space="preserve"> by root vegetable</w:t>
      </w:r>
      <w:r w:rsidR="00223B33" w:rsidRPr="00B66B76">
        <w:rPr>
          <w:rFonts w:ascii="Times New Roman" w:hAnsi="Times New Roman" w:cs="Times New Roman"/>
          <w:sz w:val="28"/>
          <w:szCs w:val="28"/>
          <w:lang w:val="en-GB"/>
        </w:rPr>
        <w:t>s</w:t>
      </w:r>
      <w:r w:rsidR="0088220E" w:rsidRPr="00B66B76">
        <w:rPr>
          <w:rFonts w:ascii="Times New Roman" w:hAnsi="Times New Roman" w:cs="Times New Roman"/>
          <w:sz w:val="28"/>
          <w:szCs w:val="28"/>
          <w:lang w:val="en-GB"/>
        </w:rPr>
        <w:t>.</w:t>
      </w:r>
      <w:r w:rsidR="00B966A4" w:rsidRPr="00B66B76">
        <w:rPr>
          <w:rFonts w:ascii="Times New Roman" w:hAnsi="Times New Roman" w:cs="Times New Roman"/>
          <w:sz w:val="28"/>
          <w:szCs w:val="28"/>
          <w:lang w:val="en-GB"/>
        </w:rPr>
        <w:t xml:space="preserve"> </w:t>
      </w:r>
      <w:r w:rsidR="00223B33" w:rsidRPr="00B66B76">
        <w:rPr>
          <w:rFonts w:ascii="Times New Roman" w:hAnsi="Times New Roman" w:cs="Times New Roman"/>
          <w:sz w:val="28"/>
          <w:szCs w:val="28"/>
          <w:lang w:val="en-GB"/>
        </w:rPr>
        <w:t xml:space="preserve">The </w:t>
      </w:r>
      <w:r w:rsidR="008A6E20" w:rsidRPr="00B66B76">
        <w:rPr>
          <w:rFonts w:ascii="Times New Roman" w:hAnsi="Times New Roman" w:cs="Times New Roman"/>
          <w:sz w:val="28"/>
          <w:szCs w:val="28"/>
          <w:lang w:val="en-GB"/>
        </w:rPr>
        <w:t>determination of activity concentration of natural radionuclides in fertilizers, soil, and root vegetable</w:t>
      </w:r>
      <w:r w:rsidR="00223B33" w:rsidRPr="00B66B76">
        <w:rPr>
          <w:rFonts w:ascii="Times New Roman" w:hAnsi="Times New Roman" w:cs="Times New Roman"/>
          <w:sz w:val="28"/>
          <w:szCs w:val="28"/>
          <w:lang w:val="en-GB"/>
        </w:rPr>
        <w:t xml:space="preserve"> was performed in the frame of the research</w:t>
      </w:r>
      <w:r w:rsidR="008A6E20" w:rsidRPr="00B66B76">
        <w:rPr>
          <w:rFonts w:ascii="Times New Roman" w:hAnsi="Times New Roman" w:cs="Times New Roman"/>
          <w:sz w:val="28"/>
          <w:szCs w:val="28"/>
          <w:lang w:val="en-GB"/>
        </w:rPr>
        <w:t>. E</w:t>
      </w:r>
      <w:r w:rsidR="00271FC3" w:rsidRPr="00B66B76">
        <w:rPr>
          <w:rFonts w:ascii="Times New Roman" w:hAnsi="Times New Roman" w:cs="Times New Roman"/>
          <w:sz w:val="28"/>
          <w:szCs w:val="28"/>
          <w:lang w:val="en-GB"/>
        </w:rPr>
        <w:t xml:space="preserve">valuation of distribution of natural radionuclides in geochemical fractions of </w:t>
      </w:r>
      <w:r w:rsidR="00B966A4" w:rsidRPr="00B66B76">
        <w:rPr>
          <w:rFonts w:ascii="Times New Roman" w:hAnsi="Times New Roman" w:cs="Times New Roman"/>
          <w:sz w:val="28"/>
          <w:szCs w:val="28"/>
          <w:lang w:val="en-GB"/>
        </w:rPr>
        <w:t xml:space="preserve">soil </w:t>
      </w:r>
      <w:r w:rsidR="008A6E20" w:rsidRPr="00B66B76">
        <w:rPr>
          <w:rFonts w:ascii="Times New Roman" w:hAnsi="Times New Roman" w:cs="Times New Roman"/>
          <w:sz w:val="28"/>
          <w:szCs w:val="28"/>
          <w:lang w:val="en-GB"/>
        </w:rPr>
        <w:t xml:space="preserve">was performed </w:t>
      </w:r>
      <w:proofErr w:type="gramStart"/>
      <w:r w:rsidR="00B966A4" w:rsidRPr="00B66B76">
        <w:rPr>
          <w:rFonts w:ascii="Times New Roman" w:hAnsi="Times New Roman" w:cs="Times New Roman"/>
          <w:sz w:val="28"/>
          <w:szCs w:val="28"/>
          <w:lang w:val="en-GB"/>
        </w:rPr>
        <w:t>in order to</w:t>
      </w:r>
      <w:proofErr w:type="gramEnd"/>
      <w:r w:rsidR="00B966A4" w:rsidRPr="00B66B76">
        <w:rPr>
          <w:rFonts w:ascii="Times New Roman" w:hAnsi="Times New Roman" w:cs="Times New Roman"/>
          <w:sz w:val="28"/>
          <w:szCs w:val="28"/>
          <w:lang w:val="en-GB"/>
        </w:rPr>
        <w:t xml:space="preserve"> determine </w:t>
      </w:r>
      <w:r w:rsidR="00223B33" w:rsidRPr="00B66B76">
        <w:rPr>
          <w:rFonts w:ascii="Times New Roman" w:hAnsi="Times New Roman" w:cs="Times New Roman"/>
          <w:sz w:val="28"/>
          <w:szCs w:val="28"/>
          <w:lang w:val="en-GB"/>
        </w:rPr>
        <w:t xml:space="preserve">the </w:t>
      </w:r>
      <w:r w:rsidR="00B966A4" w:rsidRPr="00B66B76">
        <w:rPr>
          <w:rFonts w:ascii="Times New Roman" w:hAnsi="Times New Roman" w:cs="Times New Roman"/>
          <w:sz w:val="28"/>
          <w:szCs w:val="28"/>
          <w:lang w:val="en-GB"/>
        </w:rPr>
        <w:t>effect of application of fertilizer</w:t>
      </w:r>
      <w:r w:rsidR="00223B33" w:rsidRPr="00B66B76">
        <w:rPr>
          <w:rFonts w:ascii="Times New Roman" w:hAnsi="Times New Roman" w:cs="Times New Roman"/>
          <w:sz w:val="28"/>
          <w:szCs w:val="28"/>
          <w:lang w:val="en-GB"/>
        </w:rPr>
        <w:t>s</w:t>
      </w:r>
      <w:r w:rsidR="00B966A4" w:rsidRPr="00B66B76">
        <w:rPr>
          <w:rFonts w:ascii="Times New Roman" w:hAnsi="Times New Roman" w:cs="Times New Roman"/>
          <w:sz w:val="28"/>
          <w:szCs w:val="28"/>
          <w:lang w:val="en-GB"/>
        </w:rPr>
        <w:t xml:space="preserve"> to </w:t>
      </w:r>
      <w:r w:rsidR="00223B33" w:rsidRPr="00B66B76">
        <w:rPr>
          <w:rFonts w:ascii="Times New Roman" w:hAnsi="Times New Roman" w:cs="Times New Roman"/>
          <w:sz w:val="28"/>
          <w:szCs w:val="28"/>
          <w:lang w:val="en-GB"/>
        </w:rPr>
        <w:t xml:space="preserve">redistribution </w:t>
      </w:r>
      <w:r w:rsidR="00B966A4" w:rsidRPr="00B66B76">
        <w:rPr>
          <w:rFonts w:ascii="Times New Roman" w:hAnsi="Times New Roman" w:cs="Times New Roman"/>
          <w:sz w:val="28"/>
          <w:szCs w:val="28"/>
          <w:lang w:val="en-GB"/>
        </w:rPr>
        <w:t>of radionuclides</w:t>
      </w:r>
      <w:r w:rsidR="00223B33" w:rsidRPr="00B66B76">
        <w:rPr>
          <w:rFonts w:ascii="Times New Roman" w:hAnsi="Times New Roman" w:cs="Times New Roman"/>
          <w:sz w:val="28"/>
          <w:szCs w:val="28"/>
          <w:lang w:val="en-GB"/>
        </w:rPr>
        <w:t xml:space="preserve"> among geochemical fractions</w:t>
      </w:r>
      <w:r w:rsidR="00B966A4" w:rsidRPr="00B66B76">
        <w:rPr>
          <w:rFonts w:ascii="Times New Roman" w:hAnsi="Times New Roman" w:cs="Times New Roman"/>
          <w:sz w:val="28"/>
          <w:szCs w:val="28"/>
          <w:lang w:val="en-GB"/>
        </w:rPr>
        <w:t xml:space="preserve">. </w:t>
      </w:r>
      <w:r w:rsidR="00271FC3" w:rsidRPr="00B66B76">
        <w:rPr>
          <w:rFonts w:ascii="Times New Roman" w:hAnsi="Times New Roman" w:cs="Times New Roman"/>
          <w:sz w:val="28"/>
          <w:szCs w:val="28"/>
          <w:lang w:val="en-GB"/>
        </w:rPr>
        <w:t xml:space="preserve">The </w:t>
      </w:r>
      <w:r w:rsidR="008A6E20" w:rsidRPr="00B66B76">
        <w:rPr>
          <w:rFonts w:ascii="Times New Roman" w:hAnsi="Times New Roman" w:cs="Times New Roman"/>
          <w:sz w:val="28"/>
          <w:szCs w:val="28"/>
          <w:lang w:val="en-GB"/>
        </w:rPr>
        <w:t>transfer of natural radionuclides to vegetative organs of carrot was investigated. In addition, activity ratio</w:t>
      </w:r>
      <w:r w:rsidR="00223B33" w:rsidRPr="00B66B76">
        <w:rPr>
          <w:rFonts w:ascii="Times New Roman" w:hAnsi="Times New Roman" w:cs="Times New Roman"/>
          <w:sz w:val="28"/>
          <w:szCs w:val="28"/>
          <w:lang w:val="en-GB"/>
        </w:rPr>
        <w:t>s</w:t>
      </w:r>
      <w:r w:rsidR="008A6E20" w:rsidRPr="00B66B76">
        <w:rPr>
          <w:rFonts w:ascii="Times New Roman" w:hAnsi="Times New Roman" w:cs="Times New Roman"/>
          <w:sz w:val="28"/>
          <w:szCs w:val="28"/>
          <w:lang w:val="en-GB"/>
        </w:rPr>
        <w:t xml:space="preserve"> of natural radionuclides </w:t>
      </w:r>
      <w:proofErr w:type="gramStart"/>
      <w:r w:rsidR="008A6E20" w:rsidRPr="00B66B76">
        <w:rPr>
          <w:rFonts w:ascii="Times New Roman" w:hAnsi="Times New Roman" w:cs="Times New Roman"/>
          <w:sz w:val="28"/>
          <w:szCs w:val="28"/>
          <w:lang w:val="en-GB"/>
        </w:rPr>
        <w:t>was</w:t>
      </w:r>
      <w:proofErr w:type="gramEnd"/>
      <w:r w:rsidR="008A6E20" w:rsidRPr="00B66B76">
        <w:rPr>
          <w:rFonts w:ascii="Times New Roman" w:hAnsi="Times New Roman" w:cs="Times New Roman"/>
          <w:sz w:val="28"/>
          <w:szCs w:val="28"/>
          <w:lang w:val="en-GB"/>
        </w:rPr>
        <w:t xml:space="preserve"> evaluated in soil and root crop of carrot samples.</w:t>
      </w:r>
    </w:p>
    <w:p w14:paraId="60E621A4" w14:textId="6FFD60C0" w:rsidR="003032EF" w:rsidRPr="00B66B76" w:rsidRDefault="003032EF" w:rsidP="00AF2020">
      <w:pPr>
        <w:pStyle w:val="a6"/>
        <w:ind w:firstLine="720"/>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The relevance of the work </w:t>
      </w:r>
    </w:p>
    <w:p w14:paraId="0F8730AB" w14:textId="7CF6FA60" w:rsidR="00FC48AC" w:rsidRPr="00B66B76" w:rsidRDefault="00C36C75" w:rsidP="00AF2020">
      <w:pPr>
        <w:pStyle w:val="a6"/>
        <w:ind w:firstLine="720"/>
        <w:jc w:val="both"/>
        <w:rPr>
          <w:rFonts w:ascii="Times New Roman" w:eastAsia="MS Mincho" w:hAnsi="Times New Roman" w:cs="Times New Roman"/>
          <w:noProof/>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increasing demand for food products due to the overpopulation of our planet has led to the intensification of agriculture. Despite the benefits of using</w:t>
      </w:r>
      <w:r w:rsidR="006C1DDB"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fertili</w:t>
      </w:r>
      <w:r w:rsidR="006C1DDB" w:rsidRPr="00B66B76">
        <w:rPr>
          <w:rFonts w:ascii="Times New Roman" w:eastAsia="MS Mincho" w:hAnsi="Times New Roman" w:cs="Times New Roman"/>
          <w:kern w:val="0"/>
          <w:sz w:val="28"/>
          <w:szCs w:val="28"/>
          <w:lang w:val="en-GB" w:eastAsia="ru-RU"/>
          <w14:ligatures w14:val="none"/>
        </w:rPr>
        <w:t>z</w:t>
      </w:r>
      <w:r w:rsidRPr="00B66B76">
        <w:rPr>
          <w:rFonts w:ascii="Times New Roman" w:eastAsia="MS Mincho" w:hAnsi="Times New Roman" w:cs="Times New Roman"/>
          <w:kern w:val="0"/>
          <w:sz w:val="28"/>
          <w:szCs w:val="28"/>
          <w:lang w:val="en-GB" w:eastAsia="ru-RU"/>
          <w14:ligatures w14:val="none"/>
        </w:rPr>
        <w:t xml:space="preserve">ers in agriculture, application of </w:t>
      </w:r>
      <w:r w:rsidR="00223B33" w:rsidRPr="00B66B76">
        <w:rPr>
          <w:rFonts w:ascii="Times New Roman" w:eastAsia="MS Mincho" w:hAnsi="Times New Roman" w:cs="Times New Roman"/>
          <w:kern w:val="0"/>
          <w:sz w:val="28"/>
          <w:szCs w:val="28"/>
          <w:lang w:val="en-GB" w:eastAsia="ru-RU"/>
          <w14:ligatures w14:val="none"/>
        </w:rPr>
        <w:t xml:space="preserve">the </w:t>
      </w:r>
      <w:r w:rsidRPr="00B66B76">
        <w:rPr>
          <w:rFonts w:ascii="Times New Roman" w:eastAsia="MS Mincho" w:hAnsi="Times New Roman" w:cs="Times New Roman"/>
          <w:kern w:val="0"/>
          <w:sz w:val="28"/>
          <w:szCs w:val="28"/>
          <w:lang w:val="en-GB" w:eastAsia="ru-RU"/>
          <w14:ligatures w14:val="none"/>
        </w:rPr>
        <w:t xml:space="preserve">also leads to contamination of soil by different pollutants including radionuclides </w:t>
      </w:r>
      <w:r w:rsidR="009F527D" w:rsidRPr="00B66B76">
        <w:rPr>
          <w:rFonts w:ascii="Times New Roman" w:eastAsia="MS Mincho" w:hAnsi="Times New Roman" w:cs="Times New Roman"/>
          <w:kern w:val="0"/>
          <w:sz w:val="28"/>
          <w:szCs w:val="28"/>
          <w:lang w:val="en-GB" w:eastAsia="ru-RU"/>
          <w14:ligatures w14:val="none"/>
        </w:rPr>
        <w:t>[</w:t>
      </w:r>
      <w:r w:rsidR="00380401" w:rsidRPr="00B66B76">
        <w:rPr>
          <w:rFonts w:ascii="Times New Roman" w:eastAsia="MS Mincho" w:hAnsi="Times New Roman" w:cs="Times New Roman"/>
          <w:kern w:val="0"/>
          <w:sz w:val="28"/>
          <w:szCs w:val="28"/>
          <w:lang w:val="en-GB" w:eastAsia="ru-RU"/>
          <w14:ligatures w14:val="none"/>
        </w:rPr>
        <w:t>1-2</w:t>
      </w:r>
      <w:r w:rsidR="009F527D" w:rsidRPr="00B66B76">
        <w:rPr>
          <w:rFonts w:ascii="Times New Roman" w:eastAsia="MS Mincho" w:hAnsi="Times New Roman" w:cs="Times New Roman"/>
          <w:kern w:val="0"/>
          <w:sz w:val="28"/>
          <w:szCs w:val="28"/>
          <w:lang w:val="en-GB" w:eastAsia="ru-RU"/>
          <w14:ligatures w14:val="none"/>
        </w:rPr>
        <w:t>]</w:t>
      </w:r>
      <w:r w:rsidR="00D353A3" w:rsidRPr="00B66B76">
        <w:rPr>
          <w:rFonts w:ascii="Times New Roman" w:eastAsia="MS Mincho" w:hAnsi="Times New Roman" w:cs="Times New Roman"/>
          <w:kern w:val="0"/>
          <w:sz w:val="28"/>
          <w:szCs w:val="28"/>
          <w:lang w:val="en-GB" w:eastAsia="ru-RU"/>
          <w14:ligatures w14:val="none"/>
        </w:rPr>
        <w:t xml:space="preserve">. In addition, application of </w:t>
      </w:r>
      <w:r w:rsidR="00D353A3" w:rsidRPr="00B66B76">
        <w:rPr>
          <w:rFonts w:ascii="Times New Roman" w:hAnsi="Times New Roman" w:cs="Times New Roman"/>
          <w:sz w:val="28"/>
          <w:szCs w:val="28"/>
          <w:lang w:val="en-GB"/>
        </w:rPr>
        <w:t>fertilizer</w:t>
      </w:r>
      <w:r w:rsidR="00223B33" w:rsidRPr="00B66B76">
        <w:rPr>
          <w:rFonts w:ascii="Times New Roman" w:hAnsi="Times New Roman" w:cs="Times New Roman"/>
          <w:sz w:val="28"/>
          <w:szCs w:val="28"/>
          <w:lang w:val="en-GB"/>
        </w:rPr>
        <w:t>s</w:t>
      </w:r>
      <w:r w:rsidR="00D353A3" w:rsidRPr="00B66B76">
        <w:rPr>
          <w:rFonts w:ascii="Times New Roman" w:hAnsi="Times New Roman" w:cs="Times New Roman"/>
          <w:sz w:val="28"/>
          <w:szCs w:val="28"/>
          <w:lang w:val="en-GB"/>
        </w:rPr>
        <w:t xml:space="preserve"> could change the chemical speciation of radionuclides, which could lead to the enhancement of their mobility and bioavailability </w:t>
      </w:r>
      <w:r w:rsidR="009F527D" w:rsidRPr="00B66B76">
        <w:rPr>
          <w:rFonts w:ascii="Times New Roman" w:hAnsi="Times New Roman" w:cs="Times New Roman"/>
          <w:sz w:val="28"/>
          <w:szCs w:val="28"/>
          <w:lang w:val="en-GB"/>
        </w:rPr>
        <w:t>[</w:t>
      </w:r>
      <w:r w:rsidR="00380401" w:rsidRPr="00B66B76">
        <w:rPr>
          <w:rFonts w:ascii="Times New Roman" w:hAnsi="Times New Roman" w:cs="Times New Roman"/>
          <w:sz w:val="28"/>
          <w:szCs w:val="28"/>
          <w:lang w:val="en-GB"/>
        </w:rPr>
        <w:t>3-</w:t>
      </w:r>
      <w:r w:rsidR="00912FD4" w:rsidRPr="00B66B76">
        <w:rPr>
          <w:rFonts w:ascii="Times New Roman" w:hAnsi="Times New Roman" w:cs="Times New Roman"/>
          <w:sz w:val="28"/>
          <w:szCs w:val="28"/>
          <w:lang w:val="en-GB"/>
        </w:rPr>
        <w:t>4</w:t>
      </w:r>
      <w:r w:rsidR="009F527D" w:rsidRPr="00B66B76">
        <w:rPr>
          <w:rFonts w:ascii="Times New Roman" w:hAnsi="Times New Roman" w:cs="Times New Roman"/>
          <w:sz w:val="28"/>
          <w:szCs w:val="28"/>
          <w:lang w:val="en-GB"/>
        </w:rPr>
        <w:t>]</w:t>
      </w:r>
      <w:r w:rsidR="00D353A3" w:rsidRPr="00B66B76">
        <w:rPr>
          <w:rFonts w:ascii="Times New Roman" w:hAnsi="Times New Roman" w:cs="Times New Roman"/>
          <w:sz w:val="28"/>
          <w:szCs w:val="28"/>
          <w:lang w:val="en-GB"/>
        </w:rPr>
        <w:t>.</w:t>
      </w:r>
    </w:p>
    <w:p w14:paraId="7CCCBD7C" w14:textId="16FE5574" w:rsidR="00CD45C4" w:rsidRPr="00B66B76" w:rsidRDefault="00F370B1" w:rsidP="00AF2020">
      <w:pPr>
        <w:pStyle w:val="a6"/>
        <w:ind w:firstLine="720"/>
        <w:jc w:val="both"/>
        <w:rPr>
          <w:rFonts w:ascii="Times New Roman" w:hAnsi="Times New Roman" w:cs="Times New Roman"/>
          <w:sz w:val="28"/>
          <w:szCs w:val="28"/>
          <w:lang w:val="en-GB" w:eastAsia="ru-RU"/>
        </w:rPr>
      </w:pPr>
      <w:r w:rsidRPr="00B66B76">
        <w:rPr>
          <w:rFonts w:ascii="Times New Roman" w:hAnsi="Times New Roman" w:cs="Times New Roman"/>
          <w:sz w:val="28"/>
          <w:szCs w:val="28"/>
          <w:lang w:val="en-GB"/>
        </w:rPr>
        <w:t xml:space="preserve">Vegetables </w:t>
      </w:r>
      <w:r w:rsidR="00C36C75" w:rsidRPr="00B66B76">
        <w:rPr>
          <w:rFonts w:ascii="Times New Roman" w:hAnsi="Times New Roman" w:cs="Times New Roman"/>
          <w:sz w:val="28"/>
          <w:szCs w:val="28"/>
          <w:lang w:val="en-GB" w:eastAsia="ru-RU"/>
        </w:rPr>
        <w:t>cultivated on fertili</w:t>
      </w:r>
      <w:r w:rsidR="006C1DDB" w:rsidRPr="00B66B76">
        <w:rPr>
          <w:rFonts w:ascii="Times New Roman" w:hAnsi="Times New Roman" w:cs="Times New Roman"/>
          <w:sz w:val="28"/>
          <w:szCs w:val="28"/>
          <w:lang w:val="en-GB" w:eastAsia="ru-RU"/>
        </w:rPr>
        <w:t>z</w:t>
      </w:r>
      <w:r w:rsidR="00C36C75" w:rsidRPr="00B66B76">
        <w:rPr>
          <w:rFonts w:ascii="Times New Roman" w:hAnsi="Times New Roman" w:cs="Times New Roman"/>
          <w:sz w:val="28"/>
          <w:szCs w:val="28"/>
          <w:lang w:val="en-GB" w:eastAsia="ru-RU"/>
        </w:rPr>
        <w:t>ed agricultural lands can uptake radionuclides via the root system, and radionuclides can reach the human body through the food chain and accumulate, causing internal exposure</w:t>
      </w:r>
      <w:r w:rsidR="009F527D" w:rsidRPr="00B66B76">
        <w:rPr>
          <w:rFonts w:ascii="Times New Roman" w:hAnsi="Times New Roman" w:cs="Times New Roman"/>
          <w:sz w:val="28"/>
          <w:szCs w:val="28"/>
          <w:lang w:val="en-GB" w:eastAsia="ru-RU"/>
        </w:rPr>
        <w:t xml:space="preserve"> [</w:t>
      </w:r>
      <w:r w:rsidR="00912FD4" w:rsidRPr="00B66B76">
        <w:rPr>
          <w:rFonts w:ascii="Times New Roman" w:hAnsi="Times New Roman" w:cs="Times New Roman"/>
          <w:noProof/>
          <w:sz w:val="28"/>
          <w:szCs w:val="28"/>
          <w:lang w:val="en-GB" w:eastAsia="ru-RU"/>
        </w:rPr>
        <w:t>5</w:t>
      </w:r>
      <w:r w:rsidR="009F527D" w:rsidRPr="00B66B76">
        <w:rPr>
          <w:rFonts w:ascii="Times New Roman" w:hAnsi="Times New Roman" w:cs="Times New Roman"/>
          <w:sz w:val="28"/>
          <w:szCs w:val="28"/>
          <w:lang w:val="en-GB" w:eastAsia="ru-RU"/>
        </w:rPr>
        <w:t>]</w:t>
      </w:r>
      <w:r w:rsidR="00C36C75" w:rsidRPr="00B66B76">
        <w:rPr>
          <w:rFonts w:ascii="Times New Roman" w:hAnsi="Times New Roman" w:cs="Times New Roman"/>
          <w:sz w:val="28"/>
          <w:szCs w:val="28"/>
          <w:lang w:val="en-GB" w:eastAsia="ru-RU"/>
        </w:rPr>
        <w:t xml:space="preserve">. </w:t>
      </w:r>
      <w:r w:rsidR="00C87190" w:rsidRPr="00B66B76">
        <w:rPr>
          <w:rFonts w:ascii="Times New Roman" w:hAnsi="Times New Roman" w:cs="Times New Roman"/>
          <w:sz w:val="28"/>
          <w:szCs w:val="28"/>
          <w:lang w:val="en-GB" w:eastAsia="ru-RU"/>
        </w:rPr>
        <w:t xml:space="preserve">Therefore, understanding the behaviour </w:t>
      </w:r>
      <w:r w:rsidR="00522669" w:rsidRPr="00B66B76">
        <w:rPr>
          <w:rFonts w:ascii="Times New Roman" w:hAnsi="Times New Roman" w:cs="Times New Roman"/>
          <w:sz w:val="28"/>
          <w:szCs w:val="28"/>
          <w:lang w:val="en-GB" w:eastAsia="ru-RU"/>
        </w:rPr>
        <w:t xml:space="preserve">of natural radionuclides in soil-plant </w:t>
      </w:r>
      <w:r w:rsidR="006525DE" w:rsidRPr="00B66B76">
        <w:rPr>
          <w:rFonts w:ascii="Times New Roman" w:hAnsi="Times New Roman" w:cs="Times New Roman"/>
          <w:sz w:val="28"/>
          <w:szCs w:val="28"/>
          <w:lang w:val="en-GB" w:eastAsia="ru-RU"/>
        </w:rPr>
        <w:t>environmental system is essential for building the scientific knowledge of the migration and bioavailability of natural radionuclides under effect of fertilization. In addition, t</w:t>
      </w:r>
      <w:r w:rsidR="00C36C75" w:rsidRPr="00B66B76">
        <w:rPr>
          <w:rFonts w:ascii="Times New Roman" w:hAnsi="Times New Roman" w:cs="Times New Roman"/>
          <w:sz w:val="28"/>
          <w:szCs w:val="28"/>
          <w:lang w:val="en-GB" w:eastAsia="ru-RU"/>
        </w:rPr>
        <w:t>he evaluation of the release of radionuclides into the environment is an important issue to protect public healt</w:t>
      </w:r>
      <w:r w:rsidR="00076117" w:rsidRPr="00B66B76">
        <w:rPr>
          <w:rFonts w:ascii="Times New Roman" w:hAnsi="Times New Roman" w:cs="Times New Roman"/>
          <w:sz w:val="28"/>
          <w:szCs w:val="28"/>
          <w:lang w:val="en-GB" w:eastAsia="ru-RU"/>
        </w:rPr>
        <w:t>h [</w:t>
      </w:r>
      <w:r w:rsidR="00912FD4" w:rsidRPr="00B66B76">
        <w:rPr>
          <w:rFonts w:ascii="Times New Roman" w:hAnsi="Times New Roman" w:cs="Times New Roman"/>
          <w:sz w:val="28"/>
          <w:szCs w:val="28"/>
          <w:lang w:val="en-GB" w:eastAsia="ru-RU"/>
        </w:rPr>
        <w:t>6</w:t>
      </w:r>
      <w:r w:rsidR="00076117" w:rsidRPr="00B66B76">
        <w:rPr>
          <w:rFonts w:ascii="Times New Roman" w:hAnsi="Times New Roman" w:cs="Times New Roman"/>
          <w:sz w:val="28"/>
          <w:szCs w:val="28"/>
          <w:lang w:val="en-GB" w:eastAsia="ru-RU"/>
        </w:rPr>
        <w:t>]</w:t>
      </w:r>
      <w:r w:rsidR="00C36C75" w:rsidRPr="00B66B76">
        <w:rPr>
          <w:rFonts w:ascii="Times New Roman" w:hAnsi="Times New Roman" w:cs="Times New Roman"/>
          <w:sz w:val="28"/>
          <w:szCs w:val="28"/>
          <w:lang w:val="en-GB" w:eastAsia="ru-RU"/>
        </w:rPr>
        <w:t>.</w:t>
      </w:r>
      <w:r w:rsidR="00CD45C4" w:rsidRPr="00B66B76">
        <w:rPr>
          <w:rFonts w:ascii="Times New Roman" w:hAnsi="Times New Roman" w:cs="Times New Roman"/>
          <w:sz w:val="28"/>
          <w:szCs w:val="28"/>
          <w:lang w:val="en-GB" w:eastAsia="ru-RU"/>
        </w:rPr>
        <w:t xml:space="preserve"> </w:t>
      </w:r>
      <w:r w:rsidR="007B1683" w:rsidRPr="00B66B76">
        <w:rPr>
          <w:rFonts w:ascii="Times New Roman" w:hAnsi="Times New Roman" w:cs="Times New Roman"/>
          <w:sz w:val="28"/>
          <w:szCs w:val="28"/>
          <w:lang w:val="en-GB" w:eastAsia="ru-RU"/>
        </w:rPr>
        <w:t>The uptake of radionuclides from soil to vegetables was widely investigated all over the world, however transfer of</w:t>
      </w:r>
      <w:r w:rsidR="001B4D20" w:rsidRPr="00B66B76">
        <w:rPr>
          <w:rFonts w:ascii="Times New Roman" w:hAnsi="Times New Roman" w:cs="Times New Roman"/>
          <w:sz w:val="28"/>
          <w:szCs w:val="28"/>
          <w:lang w:val="en-GB" w:eastAsia="ru-RU"/>
        </w:rPr>
        <w:t xml:space="preserve"> </w:t>
      </w:r>
      <w:r w:rsidR="007B1683" w:rsidRPr="00B66B76">
        <w:rPr>
          <w:rFonts w:ascii="Times New Roman" w:hAnsi="Times New Roman" w:cs="Times New Roman"/>
          <w:sz w:val="28"/>
          <w:szCs w:val="28"/>
          <w:lang w:val="en-GB" w:eastAsia="ru-RU"/>
        </w:rPr>
        <w:t xml:space="preserve">radionuclides could vary significantly depends on vegetable type, soil characteristics and the environmental changes. </w:t>
      </w:r>
      <w:r w:rsidR="00FC48AC" w:rsidRPr="00B66B76">
        <w:rPr>
          <w:rFonts w:ascii="Times New Roman" w:hAnsi="Times New Roman" w:cs="Times New Roman"/>
          <w:sz w:val="28"/>
          <w:szCs w:val="28"/>
          <w:lang w:val="en-GB" w:eastAsia="ru-RU"/>
        </w:rPr>
        <w:t>These factors are reasonable to evaluate transfer factor locally, since there might be fluctuation between them. In addition, effect</w:t>
      </w:r>
      <w:r w:rsidR="00223B33" w:rsidRPr="00B66B76">
        <w:rPr>
          <w:rFonts w:ascii="Times New Roman" w:hAnsi="Times New Roman" w:cs="Times New Roman"/>
          <w:sz w:val="28"/>
          <w:szCs w:val="28"/>
          <w:lang w:val="en-GB" w:eastAsia="ru-RU"/>
        </w:rPr>
        <w:t>s</w:t>
      </w:r>
      <w:r w:rsidR="00FC48AC" w:rsidRPr="00B66B76">
        <w:rPr>
          <w:rFonts w:ascii="Times New Roman" w:hAnsi="Times New Roman" w:cs="Times New Roman"/>
          <w:sz w:val="28"/>
          <w:szCs w:val="28"/>
          <w:lang w:val="en-GB" w:eastAsia="ru-RU"/>
        </w:rPr>
        <w:t xml:space="preserve"> of using fertili</w:t>
      </w:r>
      <w:r w:rsidR="00B549CD" w:rsidRPr="00B66B76">
        <w:rPr>
          <w:rFonts w:ascii="Times New Roman" w:hAnsi="Times New Roman" w:cs="Times New Roman"/>
          <w:sz w:val="28"/>
          <w:szCs w:val="28"/>
          <w:lang w:val="en-GB" w:eastAsia="ru-RU"/>
        </w:rPr>
        <w:t>z</w:t>
      </w:r>
      <w:r w:rsidR="00FC48AC" w:rsidRPr="00B66B76">
        <w:rPr>
          <w:rFonts w:ascii="Times New Roman" w:hAnsi="Times New Roman" w:cs="Times New Roman"/>
          <w:sz w:val="28"/>
          <w:szCs w:val="28"/>
          <w:lang w:val="en-GB" w:eastAsia="ru-RU"/>
        </w:rPr>
        <w:t xml:space="preserve">er </w:t>
      </w:r>
      <w:r w:rsidR="00223B33" w:rsidRPr="00B66B76">
        <w:rPr>
          <w:rFonts w:ascii="Times New Roman" w:hAnsi="Times New Roman" w:cs="Times New Roman"/>
          <w:sz w:val="28"/>
          <w:szCs w:val="28"/>
          <w:lang w:val="en-GB" w:eastAsia="ru-RU"/>
        </w:rPr>
        <w:t xml:space="preserve">are </w:t>
      </w:r>
      <w:r w:rsidR="00FC48AC" w:rsidRPr="00B66B76">
        <w:rPr>
          <w:rFonts w:ascii="Times New Roman" w:hAnsi="Times New Roman" w:cs="Times New Roman"/>
          <w:sz w:val="28"/>
          <w:szCs w:val="28"/>
          <w:lang w:val="en-GB" w:eastAsia="ru-RU"/>
        </w:rPr>
        <w:t>not always considered. The application of fertili</w:t>
      </w:r>
      <w:r w:rsidR="00B549CD" w:rsidRPr="00B66B76">
        <w:rPr>
          <w:rFonts w:ascii="Times New Roman" w:hAnsi="Times New Roman" w:cs="Times New Roman"/>
          <w:sz w:val="28"/>
          <w:szCs w:val="28"/>
          <w:lang w:val="en-GB" w:eastAsia="ru-RU"/>
        </w:rPr>
        <w:t>z</w:t>
      </w:r>
      <w:r w:rsidR="00FC48AC" w:rsidRPr="00B66B76">
        <w:rPr>
          <w:rFonts w:ascii="Times New Roman" w:hAnsi="Times New Roman" w:cs="Times New Roman"/>
          <w:sz w:val="28"/>
          <w:szCs w:val="28"/>
          <w:lang w:val="en-GB" w:eastAsia="ru-RU"/>
        </w:rPr>
        <w:t xml:space="preserve">ers may alter the physicochemical properties of soil, including changes in pH and water retention, among others </w:t>
      </w:r>
      <w:r w:rsidR="00CD45C4" w:rsidRPr="00B66B76">
        <w:rPr>
          <w:rFonts w:ascii="Times New Roman" w:hAnsi="Times New Roman" w:cs="Times New Roman"/>
          <w:sz w:val="28"/>
          <w:szCs w:val="28"/>
          <w:lang w:val="en-GB" w:eastAsia="ru-RU"/>
        </w:rPr>
        <w:t>[</w:t>
      </w:r>
      <w:r w:rsidR="00912FD4" w:rsidRPr="00B66B76">
        <w:rPr>
          <w:rFonts w:ascii="Times New Roman" w:hAnsi="Times New Roman" w:cs="Times New Roman"/>
          <w:sz w:val="28"/>
          <w:szCs w:val="28"/>
          <w:lang w:val="en-GB" w:eastAsia="ru-RU"/>
        </w:rPr>
        <w:t>7</w:t>
      </w:r>
      <w:r w:rsidR="00CD45C4" w:rsidRPr="00B66B76">
        <w:rPr>
          <w:rFonts w:ascii="Times New Roman" w:hAnsi="Times New Roman" w:cs="Times New Roman"/>
          <w:sz w:val="28"/>
          <w:szCs w:val="28"/>
          <w:lang w:val="en-GB" w:eastAsia="ru-RU"/>
        </w:rPr>
        <w:t>]</w:t>
      </w:r>
      <w:r w:rsidR="00FC48AC" w:rsidRPr="00B66B76">
        <w:rPr>
          <w:rFonts w:ascii="Times New Roman" w:hAnsi="Times New Roman" w:cs="Times New Roman"/>
          <w:sz w:val="28"/>
          <w:szCs w:val="28"/>
          <w:lang w:val="en-GB" w:eastAsia="ru-RU"/>
        </w:rPr>
        <w:t xml:space="preserve">. </w:t>
      </w:r>
    </w:p>
    <w:p w14:paraId="6FA0151C" w14:textId="40EBEC0B" w:rsidR="00CD45C4" w:rsidRPr="00B66B76" w:rsidRDefault="001B4D20" w:rsidP="00AF2020">
      <w:pPr>
        <w:pStyle w:val="a6"/>
        <w:ind w:firstLine="720"/>
        <w:jc w:val="both"/>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Therefore, gathering the new data of effect of application of fertilizer to transfer of natural radionuclides</w:t>
      </w:r>
      <w:r w:rsidR="00FC48AC" w:rsidRPr="00B66B76">
        <w:rPr>
          <w:rFonts w:ascii="Times New Roman" w:hAnsi="Times New Roman" w:cs="Times New Roman"/>
          <w:sz w:val="28"/>
          <w:szCs w:val="28"/>
          <w:lang w:val="en-GB" w:eastAsia="ru-RU"/>
        </w:rPr>
        <w:t xml:space="preserve"> </w:t>
      </w:r>
      <w:r w:rsidRPr="00B66B76">
        <w:rPr>
          <w:rFonts w:ascii="Times New Roman" w:hAnsi="Times New Roman" w:cs="Times New Roman"/>
          <w:sz w:val="28"/>
          <w:szCs w:val="28"/>
          <w:lang w:val="en-GB" w:eastAsia="ru-RU"/>
        </w:rPr>
        <w:t xml:space="preserve">will </w:t>
      </w:r>
      <w:r w:rsidR="00223B33" w:rsidRPr="00B66B76">
        <w:rPr>
          <w:rFonts w:ascii="Times New Roman" w:hAnsi="Times New Roman" w:cs="Times New Roman"/>
          <w:sz w:val="28"/>
          <w:szCs w:val="28"/>
          <w:lang w:val="en-GB" w:eastAsia="ru-RU"/>
        </w:rPr>
        <w:t>enable</w:t>
      </w:r>
      <w:r w:rsidRPr="00B66B76">
        <w:rPr>
          <w:rFonts w:ascii="Times New Roman" w:hAnsi="Times New Roman" w:cs="Times New Roman"/>
          <w:sz w:val="28"/>
          <w:szCs w:val="28"/>
          <w:lang w:val="en-GB" w:eastAsia="ru-RU"/>
        </w:rPr>
        <w:t xml:space="preserve"> recommendation</w:t>
      </w:r>
      <w:r w:rsidR="00223B33" w:rsidRPr="00B66B76">
        <w:rPr>
          <w:rFonts w:ascii="Times New Roman" w:hAnsi="Times New Roman" w:cs="Times New Roman"/>
          <w:sz w:val="28"/>
          <w:szCs w:val="28"/>
          <w:lang w:val="en-GB" w:eastAsia="ru-RU"/>
        </w:rPr>
        <w:t>s</w:t>
      </w:r>
      <w:r w:rsidRPr="00B66B76">
        <w:rPr>
          <w:rFonts w:ascii="Times New Roman" w:hAnsi="Times New Roman" w:cs="Times New Roman"/>
          <w:sz w:val="28"/>
          <w:szCs w:val="28"/>
          <w:lang w:val="en-GB" w:eastAsia="ru-RU"/>
        </w:rPr>
        <w:t xml:space="preserve"> of use of different fertilizers</w:t>
      </w:r>
      <w:r w:rsidR="00FC48AC" w:rsidRPr="00B66B76">
        <w:rPr>
          <w:rFonts w:ascii="Times New Roman" w:hAnsi="Times New Roman" w:cs="Times New Roman"/>
          <w:sz w:val="28"/>
          <w:szCs w:val="28"/>
          <w:lang w:val="en-GB" w:eastAsia="ru-RU"/>
        </w:rPr>
        <w:t xml:space="preserve"> on regional level</w:t>
      </w:r>
      <w:r w:rsidR="00223B33" w:rsidRPr="00B66B76">
        <w:rPr>
          <w:rFonts w:ascii="Times New Roman" w:hAnsi="Times New Roman" w:cs="Times New Roman"/>
          <w:sz w:val="28"/>
          <w:szCs w:val="28"/>
          <w:lang w:val="en-GB" w:eastAsia="ru-RU"/>
        </w:rPr>
        <w:t xml:space="preserve"> with respect to investigated radionuclides</w:t>
      </w:r>
      <w:r w:rsidRPr="00B66B76">
        <w:rPr>
          <w:rFonts w:ascii="Times New Roman" w:hAnsi="Times New Roman" w:cs="Times New Roman"/>
          <w:sz w:val="28"/>
          <w:szCs w:val="28"/>
          <w:lang w:val="en-GB" w:eastAsia="ru-RU"/>
        </w:rPr>
        <w:t>.</w:t>
      </w:r>
      <w:r w:rsidR="00FC48AC" w:rsidRPr="00B66B76">
        <w:rPr>
          <w:rFonts w:ascii="Times New Roman" w:hAnsi="Times New Roman" w:cs="Times New Roman"/>
          <w:sz w:val="28"/>
          <w:szCs w:val="28"/>
          <w:lang w:val="en-GB" w:eastAsia="ru-RU"/>
        </w:rPr>
        <w:t xml:space="preserve"> In addition, l</w:t>
      </w:r>
      <w:r w:rsidR="00FC1B90" w:rsidRPr="00B66B76">
        <w:rPr>
          <w:rFonts w:ascii="Times New Roman" w:hAnsi="Times New Roman" w:cs="Times New Roman"/>
          <w:sz w:val="28"/>
          <w:szCs w:val="28"/>
          <w:lang w:val="en-GB" w:eastAsia="ru-RU"/>
        </w:rPr>
        <w:t>ocal</w:t>
      </w:r>
      <w:r w:rsidR="00FC48AC" w:rsidRPr="00B66B76">
        <w:rPr>
          <w:rFonts w:ascii="Times New Roman" w:hAnsi="Times New Roman" w:cs="Times New Roman"/>
          <w:sz w:val="28"/>
          <w:szCs w:val="28"/>
          <w:lang w:val="en-GB" w:eastAsia="ru-RU"/>
        </w:rPr>
        <w:t xml:space="preserve"> </w:t>
      </w:r>
      <w:r w:rsidR="00FC1B90" w:rsidRPr="00B66B76">
        <w:rPr>
          <w:rFonts w:ascii="Times New Roman" w:hAnsi="Times New Roman" w:cs="Times New Roman"/>
          <w:sz w:val="28"/>
          <w:szCs w:val="28"/>
          <w:lang w:val="en-GB" w:eastAsia="ru-RU"/>
        </w:rPr>
        <w:t>r</w:t>
      </w:r>
      <w:r w:rsidRPr="00B66B76">
        <w:rPr>
          <w:rFonts w:ascii="Times New Roman" w:hAnsi="Times New Roman" w:cs="Times New Roman"/>
          <w:sz w:val="28"/>
          <w:szCs w:val="28"/>
          <w:lang w:val="en-GB" w:eastAsia="ru-RU"/>
        </w:rPr>
        <w:t>esearch</w:t>
      </w:r>
      <w:r w:rsidR="00B549CD" w:rsidRPr="00B66B76">
        <w:rPr>
          <w:rFonts w:ascii="Times New Roman" w:hAnsi="Times New Roman" w:cs="Times New Roman"/>
          <w:sz w:val="28"/>
          <w:szCs w:val="28"/>
          <w:lang w:val="en-GB" w:eastAsia="ru-RU"/>
        </w:rPr>
        <w:t xml:space="preserve"> </w:t>
      </w:r>
      <w:r w:rsidR="00CD45C4" w:rsidRPr="00B66B76">
        <w:rPr>
          <w:rFonts w:ascii="Times New Roman" w:hAnsi="Times New Roman" w:cs="Times New Roman"/>
          <w:sz w:val="28"/>
          <w:szCs w:val="28"/>
          <w:lang w:val="en-GB" w:eastAsia="ru-RU"/>
        </w:rPr>
        <w:t>[</w:t>
      </w:r>
      <w:r w:rsidR="00912FD4" w:rsidRPr="00B66B76">
        <w:rPr>
          <w:rFonts w:ascii="Times New Roman" w:hAnsi="Times New Roman" w:cs="Times New Roman"/>
          <w:sz w:val="28"/>
          <w:szCs w:val="28"/>
          <w:lang w:val="en-GB" w:eastAsia="ru-RU"/>
        </w:rPr>
        <w:t>8-9</w:t>
      </w:r>
      <w:r w:rsidRPr="00B66B76">
        <w:rPr>
          <w:rFonts w:ascii="Times New Roman" w:hAnsi="Times New Roman" w:cs="Times New Roman"/>
          <w:sz w:val="28"/>
          <w:szCs w:val="28"/>
          <w:lang w:val="en-GB" w:eastAsia="ru-RU"/>
        </w:rPr>
        <w:t>]</w:t>
      </w:r>
      <w:r w:rsidR="00FC1B90" w:rsidRPr="00B66B76">
        <w:rPr>
          <w:rFonts w:ascii="Times New Roman" w:hAnsi="Times New Roman" w:cs="Times New Roman"/>
          <w:sz w:val="28"/>
          <w:szCs w:val="28"/>
          <w:lang w:val="en-GB" w:eastAsia="ru-RU"/>
        </w:rPr>
        <w:t xml:space="preserve"> related to the transfer of radionuclides in soil-plant system</w:t>
      </w:r>
      <w:r w:rsidR="00223B33" w:rsidRPr="00B66B76">
        <w:rPr>
          <w:rFonts w:ascii="Times New Roman" w:hAnsi="Times New Roman" w:cs="Times New Roman"/>
          <w:sz w:val="28"/>
          <w:szCs w:val="28"/>
          <w:lang w:val="en-GB" w:eastAsia="ru-RU"/>
        </w:rPr>
        <w:t xml:space="preserve">, </w:t>
      </w:r>
      <w:proofErr w:type="gramStart"/>
      <w:r w:rsidR="00223B33" w:rsidRPr="00B66B76">
        <w:rPr>
          <w:rFonts w:ascii="Times New Roman" w:hAnsi="Times New Roman" w:cs="Times New Roman"/>
          <w:sz w:val="28"/>
          <w:szCs w:val="28"/>
          <w:lang w:val="en-GB" w:eastAsia="ru-RU"/>
        </w:rPr>
        <w:t>was mostly</w:t>
      </w:r>
      <w:r w:rsidR="00FC48AC" w:rsidRPr="00B66B76">
        <w:rPr>
          <w:rFonts w:ascii="Times New Roman" w:hAnsi="Times New Roman" w:cs="Times New Roman"/>
          <w:sz w:val="28"/>
          <w:szCs w:val="28"/>
          <w:lang w:val="en-GB" w:eastAsia="ru-RU"/>
        </w:rPr>
        <w:t xml:space="preserve"> </w:t>
      </w:r>
      <w:r w:rsidR="00FC1B90" w:rsidRPr="00B66B76">
        <w:rPr>
          <w:rFonts w:ascii="Times New Roman" w:hAnsi="Times New Roman" w:cs="Times New Roman"/>
          <w:sz w:val="28"/>
          <w:szCs w:val="28"/>
          <w:lang w:val="en-GB" w:eastAsia="ru-RU"/>
        </w:rPr>
        <w:t>been</w:t>
      </w:r>
      <w:proofErr w:type="gramEnd"/>
      <w:r w:rsidR="00FC1B90" w:rsidRPr="00B66B76">
        <w:rPr>
          <w:rFonts w:ascii="Times New Roman" w:hAnsi="Times New Roman" w:cs="Times New Roman"/>
          <w:sz w:val="28"/>
          <w:szCs w:val="28"/>
          <w:lang w:val="en-GB" w:eastAsia="ru-RU"/>
        </w:rPr>
        <w:t xml:space="preserve"> devoted to artificial radionuclides. This motivates to carry out this study with the aim of determining the effect of fertilizers to transfer of natural radionuclides from soil to agriculture crop as there are no previous studies have been performed.</w:t>
      </w:r>
      <w:r w:rsidR="00CD45C4" w:rsidRPr="00B66B76">
        <w:rPr>
          <w:rFonts w:ascii="Times New Roman" w:hAnsi="Times New Roman" w:cs="Times New Roman"/>
          <w:sz w:val="28"/>
          <w:szCs w:val="28"/>
          <w:lang w:val="en-GB" w:eastAsia="ru-RU"/>
        </w:rPr>
        <w:t xml:space="preserve"> </w:t>
      </w:r>
    </w:p>
    <w:p w14:paraId="117F2B11" w14:textId="5058F733" w:rsidR="00B549CD" w:rsidRPr="00B66B76" w:rsidRDefault="00B549CD" w:rsidP="00AF2020">
      <w:pPr>
        <w:pStyle w:val="a6"/>
        <w:ind w:firstLine="360"/>
        <w:jc w:val="both"/>
        <w:rPr>
          <w:rFonts w:ascii="Times New Roman" w:hAnsi="Times New Roman" w:cs="Times New Roman"/>
          <w:sz w:val="28"/>
          <w:szCs w:val="28"/>
          <w:lang w:val="en-US"/>
        </w:rPr>
      </w:pPr>
      <w:r w:rsidRPr="00B66B76">
        <w:rPr>
          <w:rFonts w:ascii="Times New Roman" w:hAnsi="Times New Roman" w:cs="Times New Roman"/>
          <w:sz w:val="28"/>
          <w:szCs w:val="28"/>
          <w:lang w:val="en-GB" w:eastAsia="ru-RU"/>
        </w:rPr>
        <w:t xml:space="preserve">In the frame of current research, the </w:t>
      </w:r>
      <w:r w:rsidR="00A22BEA" w:rsidRPr="00B66B76">
        <w:rPr>
          <w:rFonts w:ascii="Times New Roman" w:hAnsi="Times New Roman" w:cs="Times New Roman"/>
          <w:sz w:val="28"/>
          <w:szCs w:val="28"/>
          <w:lang w:val="en-GB" w:eastAsia="ru-RU"/>
        </w:rPr>
        <w:t xml:space="preserve">soil-to-root vegetable transfer factor </w:t>
      </w:r>
      <w:r w:rsidRPr="00B66B76">
        <w:rPr>
          <w:rFonts w:ascii="Times New Roman" w:hAnsi="Times New Roman" w:cs="Times New Roman"/>
          <w:sz w:val="28"/>
          <w:szCs w:val="28"/>
          <w:lang w:val="en-GB" w:eastAsia="ru-RU"/>
        </w:rPr>
        <w:t xml:space="preserve">for the U-234, U-238, Th-230, Th-232 and Ra-226 were calculated according to the </w:t>
      </w:r>
      <w:r w:rsidRPr="00B66B76">
        <w:rPr>
          <w:rFonts w:ascii="Times New Roman" w:hAnsi="Times New Roman" w:cs="Times New Roman"/>
          <w:sz w:val="28"/>
          <w:szCs w:val="28"/>
          <w:lang w:val="en-GB" w:eastAsia="ru-RU"/>
        </w:rPr>
        <w:lastRenderedPageBreak/>
        <w:t>determined activity concentration in soil and root vegetables (</w:t>
      </w:r>
      <w:proofErr w:type="spellStart"/>
      <w:proofErr w:type="gramStart"/>
      <w:r w:rsidRPr="00B66B76">
        <w:rPr>
          <w:rFonts w:ascii="Times New Roman" w:hAnsi="Times New Roman" w:cs="Times New Roman"/>
          <w:i/>
          <w:iCs/>
          <w:sz w:val="28"/>
          <w:szCs w:val="28"/>
          <w:lang w:val="en-GB"/>
        </w:rPr>
        <w:t>D.carrota</w:t>
      </w:r>
      <w:proofErr w:type="spellEnd"/>
      <w:proofErr w:type="gramEnd"/>
      <w:r w:rsidR="00C44913" w:rsidRPr="00B66B76">
        <w:rPr>
          <w:rFonts w:ascii="Times New Roman" w:hAnsi="Times New Roman" w:cs="Times New Roman"/>
          <w:i/>
          <w:iCs/>
          <w:sz w:val="28"/>
          <w:szCs w:val="28"/>
          <w:lang w:val="en-GB"/>
        </w:rPr>
        <w:t xml:space="preserve">, </w:t>
      </w:r>
      <w:proofErr w:type="spellStart"/>
      <w:proofErr w:type="gramStart"/>
      <w:r w:rsidR="00C44913"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GB" w:eastAsia="ru-RU"/>
        </w:rPr>
        <w:t>) cultivated on soil fertilized with different fertilizers in a pot experiment. For the estimation of the influence of fertilizer on the mobility of natural radionuclides in soil, U-234, U-238, Th-230, Th-232</w:t>
      </w:r>
      <w:r w:rsidR="00B269BE" w:rsidRPr="00B66B76">
        <w:rPr>
          <w:rFonts w:ascii="Times New Roman" w:hAnsi="Times New Roman" w:cs="Times New Roman"/>
          <w:sz w:val="28"/>
          <w:szCs w:val="28"/>
          <w:lang w:val="en-GB" w:eastAsia="ru-RU"/>
        </w:rPr>
        <w:t xml:space="preserve"> and </w:t>
      </w:r>
      <w:r w:rsidRPr="00B66B76">
        <w:rPr>
          <w:rFonts w:ascii="Times New Roman" w:hAnsi="Times New Roman" w:cs="Times New Roman"/>
          <w:sz w:val="28"/>
          <w:szCs w:val="28"/>
          <w:lang w:val="en-GB" w:eastAsia="ru-RU"/>
        </w:rPr>
        <w:t>Ra-226</w:t>
      </w:r>
      <w:r w:rsidR="00AB625C" w:rsidRPr="00B66B76">
        <w:rPr>
          <w:rFonts w:ascii="Times New Roman" w:hAnsi="Times New Roman" w:cs="Times New Roman"/>
          <w:sz w:val="28"/>
          <w:szCs w:val="28"/>
          <w:lang w:val="en-GB" w:eastAsia="ru-RU"/>
        </w:rPr>
        <w:t xml:space="preserve"> geochemical fractionation in soil</w:t>
      </w:r>
      <w:r w:rsidRPr="00B66B76">
        <w:rPr>
          <w:rFonts w:ascii="Times New Roman" w:hAnsi="Times New Roman" w:cs="Times New Roman"/>
          <w:sz w:val="28"/>
          <w:szCs w:val="28"/>
          <w:lang w:val="en-GB" w:eastAsia="ru-RU"/>
        </w:rPr>
        <w:t xml:space="preserve"> </w:t>
      </w:r>
      <w:r w:rsidR="00B269BE" w:rsidRPr="00B66B76">
        <w:rPr>
          <w:rFonts w:ascii="Times New Roman" w:hAnsi="Times New Roman" w:cs="Times New Roman"/>
          <w:sz w:val="28"/>
          <w:szCs w:val="28"/>
          <w:lang w:val="en-GB" w:eastAsia="ru-RU"/>
        </w:rPr>
        <w:t xml:space="preserve">was </w:t>
      </w:r>
      <w:r w:rsidRPr="00B66B76">
        <w:rPr>
          <w:rFonts w:ascii="Times New Roman" w:hAnsi="Times New Roman" w:cs="Times New Roman"/>
          <w:sz w:val="28"/>
          <w:szCs w:val="28"/>
          <w:lang w:val="en-GB" w:eastAsia="ru-RU"/>
        </w:rPr>
        <w:t xml:space="preserve">investigated. The activity ratios of U-234/U-238, Ra-226/U-234, Ra-226/U-238, Th-230/U-238 were calculated based on obtained activity concentration of natural radionuclides in soil and </w:t>
      </w:r>
      <w:proofErr w:type="spellStart"/>
      <w:proofErr w:type="gramStart"/>
      <w:r w:rsidRPr="00B66B76">
        <w:rPr>
          <w:rFonts w:ascii="Times New Roman" w:hAnsi="Times New Roman" w:cs="Times New Roman"/>
          <w:i/>
          <w:iCs/>
          <w:sz w:val="28"/>
          <w:szCs w:val="28"/>
          <w:lang w:val="en-GB"/>
        </w:rPr>
        <w:t>D.carrota</w:t>
      </w:r>
      <w:proofErr w:type="spellEnd"/>
      <w:proofErr w:type="gramEnd"/>
      <w:r w:rsidR="000076E0" w:rsidRPr="00B66B76">
        <w:rPr>
          <w:rFonts w:ascii="Times New Roman" w:hAnsi="Times New Roman" w:cs="Times New Roman"/>
          <w:i/>
          <w:sz w:val="28"/>
          <w:szCs w:val="28"/>
          <w:lang w:val="en-GB" w:eastAsia="ru-RU"/>
        </w:rPr>
        <w:t xml:space="preserve">, </w:t>
      </w:r>
      <w:r w:rsidR="000076E0" w:rsidRPr="00B66B76">
        <w:rPr>
          <w:rFonts w:ascii="Times New Roman" w:hAnsi="Times New Roman" w:cs="Times New Roman"/>
          <w:sz w:val="28"/>
          <w:szCs w:val="28"/>
          <w:lang w:val="en-US"/>
        </w:rPr>
        <w:t xml:space="preserve">and </w:t>
      </w:r>
      <w:proofErr w:type="spellStart"/>
      <w:proofErr w:type="gramStart"/>
      <w:r w:rsidR="000076E0" w:rsidRPr="00B66B76">
        <w:rPr>
          <w:rFonts w:ascii="Times New Roman" w:hAnsi="Times New Roman" w:cs="Times New Roman"/>
          <w:i/>
          <w:iCs/>
          <w:sz w:val="28"/>
          <w:szCs w:val="28"/>
          <w:lang w:val="en-US"/>
        </w:rPr>
        <w:t>R.Sativus</w:t>
      </w:r>
      <w:proofErr w:type="spellEnd"/>
      <w:proofErr w:type="gramEnd"/>
      <w:r w:rsidR="000076E0"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GB" w:eastAsia="ru-RU"/>
        </w:rPr>
        <w:t>samples.</w:t>
      </w:r>
    </w:p>
    <w:p w14:paraId="4AE50DF5" w14:textId="3C2A5D92" w:rsidR="003032EF" w:rsidRPr="00B66B76" w:rsidRDefault="003032EF" w:rsidP="00AF2020">
      <w:pPr>
        <w:pStyle w:val="a6"/>
        <w:ind w:firstLine="720"/>
        <w:jc w:val="both"/>
        <w:rPr>
          <w:rFonts w:ascii="Times New Roman" w:hAnsi="Times New Roman" w:cs="Times New Roman"/>
          <w:sz w:val="28"/>
          <w:szCs w:val="28"/>
          <w:lang w:val="en-GB"/>
        </w:rPr>
      </w:pPr>
      <w:r w:rsidRPr="00B66B76">
        <w:rPr>
          <w:rFonts w:ascii="Times New Roman" w:hAnsi="Times New Roman" w:cs="Times New Roman"/>
          <w:b/>
          <w:bCs/>
          <w:sz w:val="28"/>
          <w:szCs w:val="28"/>
          <w:lang w:val="en-GB"/>
        </w:rPr>
        <w:t>Purpose of the work</w:t>
      </w:r>
      <w:r w:rsidRPr="00B66B76">
        <w:rPr>
          <w:rFonts w:ascii="Times New Roman" w:hAnsi="Times New Roman" w:cs="Times New Roman"/>
          <w:sz w:val="28"/>
          <w:szCs w:val="28"/>
          <w:lang w:val="en-GB"/>
        </w:rPr>
        <w:t xml:space="preserve"> </w:t>
      </w:r>
      <w:r w:rsidR="00C2128A" w:rsidRPr="00B66B76">
        <w:rPr>
          <w:rFonts w:ascii="Times New Roman" w:hAnsi="Times New Roman" w:cs="Times New Roman"/>
          <w:sz w:val="28"/>
          <w:szCs w:val="28"/>
          <w:lang w:val="en-GB"/>
        </w:rPr>
        <w:t>is to establish influence of application of fertilizers on accumulation ability of radionuclides in root vegetable</w:t>
      </w:r>
      <w:r w:rsidR="00B269BE" w:rsidRPr="00B66B76">
        <w:rPr>
          <w:rFonts w:ascii="Times New Roman" w:hAnsi="Times New Roman" w:cs="Times New Roman"/>
          <w:sz w:val="28"/>
          <w:szCs w:val="28"/>
          <w:lang w:val="en-GB"/>
        </w:rPr>
        <w:t>s</w:t>
      </w:r>
      <w:r w:rsidR="00C2128A" w:rsidRPr="00B66B76">
        <w:rPr>
          <w:rFonts w:ascii="Times New Roman" w:hAnsi="Times New Roman" w:cs="Times New Roman"/>
          <w:sz w:val="28"/>
          <w:szCs w:val="28"/>
          <w:lang w:val="en-GB"/>
        </w:rPr>
        <w:t xml:space="preserve"> </w:t>
      </w:r>
      <w:proofErr w:type="spellStart"/>
      <w:proofErr w:type="gramStart"/>
      <w:r w:rsidR="00C2128A" w:rsidRPr="00B66B76">
        <w:rPr>
          <w:rFonts w:ascii="Times New Roman" w:hAnsi="Times New Roman" w:cs="Times New Roman"/>
          <w:i/>
          <w:iCs/>
          <w:sz w:val="28"/>
          <w:szCs w:val="28"/>
          <w:lang w:val="en-GB"/>
        </w:rPr>
        <w:t>D.carrota</w:t>
      </w:r>
      <w:proofErr w:type="spellEnd"/>
      <w:proofErr w:type="gramEnd"/>
      <w:r w:rsidR="00717D0C" w:rsidRPr="00B66B76">
        <w:rPr>
          <w:rFonts w:ascii="Times New Roman" w:hAnsi="Times New Roman" w:cs="Times New Roman"/>
          <w:i/>
          <w:iCs/>
          <w:sz w:val="28"/>
          <w:szCs w:val="28"/>
          <w:lang w:val="en-GB"/>
        </w:rPr>
        <w:t xml:space="preserve">, </w:t>
      </w:r>
      <w:r w:rsidR="00717D0C" w:rsidRPr="00B66B76">
        <w:rPr>
          <w:rFonts w:ascii="Times New Roman" w:hAnsi="Times New Roman" w:cs="Times New Roman"/>
          <w:sz w:val="28"/>
          <w:szCs w:val="28"/>
          <w:lang w:val="en-GB"/>
        </w:rPr>
        <w:t>and</w:t>
      </w:r>
      <w:r w:rsidR="00717D0C" w:rsidRPr="00B66B76">
        <w:rPr>
          <w:rFonts w:ascii="Times New Roman" w:hAnsi="Times New Roman" w:cs="Times New Roman"/>
          <w:i/>
          <w:iCs/>
          <w:sz w:val="28"/>
          <w:szCs w:val="28"/>
          <w:lang w:val="en-GB"/>
        </w:rPr>
        <w:t xml:space="preserve"> </w:t>
      </w:r>
      <w:proofErr w:type="spellStart"/>
      <w:proofErr w:type="gramStart"/>
      <w:r w:rsidR="00717D0C" w:rsidRPr="00B66B76">
        <w:rPr>
          <w:rFonts w:ascii="Times New Roman" w:hAnsi="Times New Roman" w:cs="Times New Roman"/>
          <w:i/>
          <w:iCs/>
          <w:sz w:val="28"/>
          <w:szCs w:val="28"/>
          <w:lang w:val="en-GB"/>
        </w:rPr>
        <w:t>R.Sativus</w:t>
      </w:r>
      <w:proofErr w:type="spellEnd"/>
      <w:proofErr w:type="gramEnd"/>
      <w:r w:rsidR="00717D0C" w:rsidRPr="00B66B76">
        <w:rPr>
          <w:rFonts w:ascii="Times New Roman" w:hAnsi="Times New Roman" w:cs="Times New Roman"/>
          <w:i/>
          <w:iCs/>
          <w:sz w:val="28"/>
          <w:szCs w:val="28"/>
          <w:lang w:val="en-GB"/>
        </w:rPr>
        <w:t>.</w:t>
      </w:r>
    </w:p>
    <w:p w14:paraId="7D983553" w14:textId="7104F926" w:rsidR="003032EF" w:rsidRPr="00B66B76" w:rsidRDefault="003032EF" w:rsidP="00AF2020">
      <w:pPr>
        <w:pStyle w:val="a6"/>
        <w:ind w:firstLine="360"/>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The tasks of the thesis: </w:t>
      </w:r>
    </w:p>
    <w:p w14:paraId="0F65F696"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to select the fertilizers commonly used</w:t>
      </w:r>
      <w:r w:rsidRPr="00B66B76">
        <w:rPr>
          <w:rFonts w:ascii="Times New Roman" w:hAnsi="Times New Roman" w:cs="Times New Roman"/>
          <w:sz w:val="28"/>
          <w:szCs w:val="28"/>
          <w:lang w:val="kk-KZ"/>
        </w:rPr>
        <w:t xml:space="preserve"> </w:t>
      </w:r>
      <w:r w:rsidRPr="00B66B76">
        <w:rPr>
          <w:rFonts w:ascii="Times New Roman" w:hAnsi="Times New Roman" w:cs="Times New Roman"/>
          <w:sz w:val="28"/>
          <w:szCs w:val="28"/>
          <w:lang w:val="en-US"/>
        </w:rPr>
        <w:t xml:space="preserve">in agricultural practices of </w:t>
      </w:r>
      <w:proofErr w:type="gramStart"/>
      <w:r w:rsidRPr="00B66B76">
        <w:rPr>
          <w:rFonts w:ascii="Times New Roman" w:hAnsi="Times New Roman" w:cs="Times New Roman"/>
          <w:sz w:val="28"/>
          <w:szCs w:val="28"/>
          <w:lang w:val="en-US"/>
        </w:rPr>
        <w:t>Kazakhstan;</w:t>
      </w:r>
      <w:proofErr w:type="gramEnd"/>
    </w:p>
    <w:p w14:paraId="55B18AFE"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to perform experiments of cultivation of </w:t>
      </w:r>
      <w:proofErr w:type="spellStart"/>
      <w:proofErr w:type="gramStart"/>
      <w:r w:rsidRPr="00B66B76">
        <w:rPr>
          <w:rFonts w:ascii="Times New Roman" w:hAnsi="Times New Roman" w:cs="Times New Roman"/>
          <w:i/>
          <w:iCs/>
          <w:sz w:val="28"/>
          <w:szCs w:val="28"/>
          <w:lang w:val="en-US"/>
        </w:rPr>
        <w:t>D.carrota</w:t>
      </w:r>
      <w:proofErr w:type="spellEnd"/>
      <w:proofErr w:type="gramEnd"/>
      <w:r w:rsidRPr="00B66B76">
        <w:rPr>
          <w:rFonts w:ascii="Times New Roman" w:hAnsi="Times New Roman" w:cs="Times New Roman"/>
          <w:i/>
          <w:iCs/>
          <w:sz w:val="28"/>
          <w:szCs w:val="28"/>
          <w:lang w:val="en-US"/>
        </w:rPr>
        <w:t xml:space="preserve"> </w:t>
      </w:r>
      <w:r w:rsidRPr="00B66B76">
        <w:rPr>
          <w:rFonts w:ascii="Times New Roman" w:hAnsi="Times New Roman" w:cs="Times New Roman"/>
          <w:sz w:val="28"/>
          <w:szCs w:val="28"/>
          <w:lang w:val="en-US"/>
        </w:rPr>
        <w:t xml:space="preserve">(carrot) and </w:t>
      </w:r>
      <w:proofErr w:type="spellStart"/>
      <w:proofErr w:type="gramStart"/>
      <w:r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(radish) on soils which will be enriched by different </w:t>
      </w:r>
      <w:proofErr w:type="gramStart"/>
      <w:r w:rsidRPr="00B66B76">
        <w:rPr>
          <w:rFonts w:ascii="Times New Roman" w:hAnsi="Times New Roman" w:cs="Times New Roman"/>
          <w:sz w:val="28"/>
          <w:szCs w:val="28"/>
          <w:lang w:val="en-US"/>
        </w:rPr>
        <w:t>type</w:t>
      </w:r>
      <w:proofErr w:type="gramEnd"/>
      <w:r w:rsidRPr="00B66B76">
        <w:rPr>
          <w:rFonts w:ascii="Times New Roman" w:hAnsi="Times New Roman" w:cs="Times New Roman"/>
          <w:sz w:val="28"/>
          <w:szCs w:val="28"/>
          <w:lang w:val="en-US"/>
        </w:rPr>
        <w:t xml:space="preserve"> of </w:t>
      </w:r>
      <w:proofErr w:type="gramStart"/>
      <w:r w:rsidRPr="00B66B76">
        <w:rPr>
          <w:rFonts w:ascii="Times New Roman" w:hAnsi="Times New Roman" w:cs="Times New Roman"/>
          <w:sz w:val="28"/>
          <w:szCs w:val="28"/>
          <w:lang w:val="en-US"/>
        </w:rPr>
        <w:t>fertilizers;</w:t>
      </w:r>
      <w:proofErr w:type="gramEnd"/>
      <w:r w:rsidRPr="00B66B76">
        <w:rPr>
          <w:rFonts w:ascii="Times New Roman" w:hAnsi="Times New Roman" w:cs="Times New Roman"/>
          <w:sz w:val="28"/>
          <w:szCs w:val="28"/>
          <w:lang w:val="en-US"/>
        </w:rPr>
        <w:t xml:space="preserve"> </w:t>
      </w:r>
    </w:p>
    <w:p w14:paraId="172E1C73"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to determine the activity concentrations of natural radionuclides of uranium and thorium series in fertilizers, soil samples and vegetative organs of </w:t>
      </w:r>
      <w:proofErr w:type="spellStart"/>
      <w:proofErr w:type="gramStart"/>
      <w:r w:rsidRPr="00B66B76">
        <w:rPr>
          <w:rFonts w:ascii="Times New Roman" w:hAnsi="Times New Roman" w:cs="Times New Roman"/>
          <w:i/>
          <w:iCs/>
          <w:sz w:val="28"/>
          <w:szCs w:val="28"/>
          <w:lang w:val="en-US"/>
        </w:rPr>
        <w:t>D.carrota</w:t>
      </w:r>
      <w:proofErr w:type="spellEnd"/>
      <w:proofErr w:type="gramEnd"/>
      <w:r w:rsidRPr="00B66B76">
        <w:rPr>
          <w:rFonts w:ascii="Times New Roman" w:hAnsi="Times New Roman" w:cs="Times New Roman"/>
          <w:i/>
          <w:iCs/>
          <w:sz w:val="28"/>
          <w:szCs w:val="28"/>
          <w:lang w:val="en-US"/>
        </w:rPr>
        <w:t xml:space="preserve"> </w:t>
      </w:r>
      <w:r w:rsidRPr="00B66B76">
        <w:rPr>
          <w:rFonts w:ascii="Times New Roman" w:hAnsi="Times New Roman" w:cs="Times New Roman"/>
          <w:sz w:val="28"/>
          <w:szCs w:val="28"/>
          <w:lang w:val="en-US"/>
        </w:rPr>
        <w:t xml:space="preserve">(carrot) and </w:t>
      </w:r>
      <w:proofErr w:type="spellStart"/>
      <w:proofErr w:type="gramStart"/>
      <w:r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(radish</w:t>
      </w:r>
      <w:proofErr w:type="gramStart"/>
      <w:r w:rsidRPr="00B66B76">
        <w:rPr>
          <w:rFonts w:ascii="Times New Roman" w:hAnsi="Times New Roman" w:cs="Times New Roman"/>
          <w:sz w:val="28"/>
          <w:szCs w:val="28"/>
          <w:lang w:val="en-US"/>
        </w:rPr>
        <w:t>);</w:t>
      </w:r>
      <w:proofErr w:type="gramEnd"/>
      <w:r w:rsidRPr="00B66B76">
        <w:rPr>
          <w:rFonts w:ascii="Times New Roman" w:hAnsi="Times New Roman" w:cs="Times New Roman"/>
          <w:sz w:val="28"/>
          <w:szCs w:val="28"/>
          <w:lang w:val="en-US"/>
        </w:rPr>
        <w:t xml:space="preserve"> </w:t>
      </w:r>
    </w:p>
    <w:p w14:paraId="5F062A03"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to evaluate the soil-to-root vegetable transfer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for </w:t>
      </w:r>
      <w:proofErr w:type="spellStart"/>
      <w:proofErr w:type="gramStart"/>
      <w:r w:rsidRPr="00B66B76">
        <w:rPr>
          <w:rFonts w:ascii="Times New Roman" w:hAnsi="Times New Roman" w:cs="Times New Roman"/>
          <w:i/>
          <w:iCs/>
          <w:sz w:val="28"/>
          <w:szCs w:val="28"/>
          <w:lang w:val="en-US"/>
        </w:rPr>
        <w:t>D.carrota</w:t>
      </w:r>
      <w:proofErr w:type="spellEnd"/>
      <w:proofErr w:type="gramEnd"/>
      <w:r w:rsidRPr="00B66B76">
        <w:rPr>
          <w:rFonts w:ascii="Times New Roman" w:hAnsi="Times New Roman" w:cs="Times New Roman"/>
          <w:i/>
          <w:iCs/>
          <w:sz w:val="28"/>
          <w:szCs w:val="28"/>
          <w:lang w:val="en-US"/>
        </w:rPr>
        <w:t xml:space="preserve"> </w:t>
      </w:r>
      <w:r w:rsidRPr="00B66B76">
        <w:rPr>
          <w:rFonts w:ascii="Times New Roman" w:hAnsi="Times New Roman" w:cs="Times New Roman"/>
          <w:sz w:val="28"/>
          <w:szCs w:val="28"/>
          <w:lang w:val="en-US"/>
        </w:rPr>
        <w:t xml:space="preserve">(carrot), and </w:t>
      </w:r>
      <w:proofErr w:type="spellStart"/>
      <w:proofErr w:type="gramStart"/>
      <w:r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(radish) cultivated with application of various </w:t>
      </w:r>
      <w:proofErr w:type="gramStart"/>
      <w:r w:rsidRPr="00B66B76">
        <w:rPr>
          <w:rFonts w:ascii="Times New Roman" w:hAnsi="Times New Roman" w:cs="Times New Roman"/>
          <w:sz w:val="28"/>
          <w:szCs w:val="28"/>
          <w:lang w:val="en-US"/>
        </w:rPr>
        <w:t>fertilizers;</w:t>
      </w:r>
      <w:proofErr w:type="gramEnd"/>
      <w:r w:rsidRPr="00B66B76">
        <w:rPr>
          <w:rFonts w:ascii="Times New Roman" w:hAnsi="Times New Roman" w:cs="Times New Roman"/>
          <w:sz w:val="28"/>
          <w:szCs w:val="28"/>
          <w:lang w:val="en-US"/>
        </w:rPr>
        <w:t xml:space="preserve"> </w:t>
      </w:r>
    </w:p>
    <w:p w14:paraId="0A86A4D0"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to evaluate the effect of fertilizers on distribution of geochemical forms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in </w:t>
      </w:r>
      <w:proofErr w:type="gramStart"/>
      <w:r w:rsidRPr="00B66B76">
        <w:rPr>
          <w:rFonts w:ascii="Times New Roman" w:hAnsi="Times New Roman" w:cs="Times New Roman"/>
          <w:sz w:val="28"/>
          <w:szCs w:val="28"/>
          <w:lang w:val="en-US"/>
        </w:rPr>
        <w:t>soil;</w:t>
      </w:r>
      <w:proofErr w:type="gramEnd"/>
    </w:p>
    <w:p w14:paraId="6A6D6C5E" w14:textId="77777777" w:rsidR="0096311F" w:rsidRPr="00B66B76" w:rsidRDefault="0096311F" w:rsidP="00AF2020">
      <w:pPr>
        <w:pStyle w:val="a6"/>
        <w:numPr>
          <w:ilvl w:val="0"/>
          <w:numId w:val="23"/>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to evaluate the effect of fertilizers on activity ratio of natural radionuclides in the </w:t>
      </w:r>
      <w:proofErr w:type="gramStart"/>
      <w:r w:rsidRPr="00B66B76">
        <w:rPr>
          <w:rFonts w:ascii="Times New Roman" w:hAnsi="Times New Roman" w:cs="Times New Roman"/>
          <w:sz w:val="28"/>
          <w:szCs w:val="28"/>
          <w:lang w:val="en-US"/>
        </w:rPr>
        <w:t>studied samples</w:t>
      </w:r>
      <w:proofErr w:type="gramEnd"/>
      <w:r w:rsidRPr="00B66B76">
        <w:rPr>
          <w:rFonts w:ascii="Times New Roman" w:hAnsi="Times New Roman" w:cs="Times New Roman"/>
          <w:sz w:val="28"/>
          <w:szCs w:val="28"/>
          <w:lang w:val="en-US"/>
        </w:rPr>
        <w:t xml:space="preserve">. </w:t>
      </w:r>
    </w:p>
    <w:p w14:paraId="67D7DFD9" w14:textId="2288CD85" w:rsidR="003032EF" w:rsidRPr="00B66B76" w:rsidRDefault="003032EF" w:rsidP="00AF2020">
      <w:pPr>
        <w:pStyle w:val="a6"/>
        <w:ind w:firstLine="360"/>
        <w:jc w:val="both"/>
        <w:rPr>
          <w:rFonts w:ascii="Times New Roman" w:hAnsi="Times New Roman" w:cs="Times New Roman"/>
          <w:sz w:val="28"/>
          <w:szCs w:val="28"/>
          <w:lang w:val="en-US"/>
        </w:rPr>
      </w:pPr>
      <w:r w:rsidRPr="00B66B76">
        <w:rPr>
          <w:rFonts w:ascii="Times New Roman" w:hAnsi="Times New Roman" w:cs="Times New Roman"/>
          <w:b/>
          <w:bCs/>
          <w:sz w:val="28"/>
          <w:szCs w:val="28"/>
          <w:lang w:val="en-GB"/>
        </w:rPr>
        <w:t>The object of the study</w:t>
      </w:r>
      <w:r w:rsidR="00D90996" w:rsidRPr="00B66B76">
        <w:rPr>
          <w:rFonts w:ascii="Times New Roman" w:hAnsi="Times New Roman" w:cs="Times New Roman"/>
          <w:sz w:val="28"/>
          <w:szCs w:val="28"/>
          <w:lang w:val="en-GB"/>
        </w:rPr>
        <w:t xml:space="preserve"> are fertilizers, soil, and vegetative organs of </w:t>
      </w:r>
      <w:proofErr w:type="spellStart"/>
      <w:proofErr w:type="gramStart"/>
      <w:r w:rsidR="00D90996" w:rsidRPr="00B66B76">
        <w:rPr>
          <w:rFonts w:ascii="Times New Roman" w:hAnsi="Times New Roman" w:cs="Times New Roman"/>
          <w:i/>
          <w:iCs/>
          <w:sz w:val="28"/>
          <w:szCs w:val="28"/>
          <w:lang w:val="en-GB"/>
        </w:rPr>
        <w:t>D.carrota</w:t>
      </w:r>
      <w:proofErr w:type="spellEnd"/>
      <w:proofErr w:type="gramEnd"/>
      <w:r w:rsidR="00D90996" w:rsidRPr="00B66B76">
        <w:rPr>
          <w:rFonts w:ascii="Times New Roman" w:hAnsi="Times New Roman" w:cs="Times New Roman"/>
          <w:i/>
          <w:iCs/>
          <w:sz w:val="28"/>
          <w:szCs w:val="28"/>
          <w:lang w:val="en-GB"/>
        </w:rPr>
        <w:t xml:space="preserve"> </w:t>
      </w:r>
      <w:r w:rsidR="00D90996" w:rsidRPr="00B66B76">
        <w:rPr>
          <w:rFonts w:ascii="Times New Roman" w:hAnsi="Times New Roman" w:cs="Times New Roman"/>
          <w:sz w:val="28"/>
          <w:szCs w:val="28"/>
          <w:lang w:val="en-GB"/>
        </w:rPr>
        <w:t>(carrot)</w:t>
      </w:r>
      <w:r w:rsidR="00837B11" w:rsidRPr="00B66B76">
        <w:rPr>
          <w:rFonts w:ascii="Times New Roman" w:hAnsi="Times New Roman" w:cs="Times New Roman"/>
          <w:sz w:val="28"/>
          <w:szCs w:val="28"/>
          <w:lang w:val="en-US"/>
        </w:rPr>
        <w:t xml:space="preserve">, </w:t>
      </w:r>
      <w:bookmarkStart w:id="0" w:name="_Hlk194599613"/>
      <w:r w:rsidR="00837B11" w:rsidRPr="00B66B76">
        <w:rPr>
          <w:rFonts w:ascii="Times New Roman" w:hAnsi="Times New Roman" w:cs="Times New Roman"/>
          <w:sz w:val="28"/>
          <w:szCs w:val="28"/>
          <w:lang w:val="en-US"/>
        </w:rPr>
        <w:t xml:space="preserve">and </w:t>
      </w:r>
      <w:proofErr w:type="spellStart"/>
      <w:proofErr w:type="gramStart"/>
      <w:r w:rsidR="00837B11" w:rsidRPr="00B66B76">
        <w:rPr>
          <w:rFonts w:ascii="Times New Roman" w:hAnsi="Times New Roman" w:cs="Times New Roman"/>
          <w:i/>
          <w:iCs/>
          <w:sz w:val="28"/>
          <w:szCs w:val="28"/>
          <w:lang w:val="en-US"/>
        </w:rPr>
        <w:t>R.Sativus</w:t>
      </w:r>
      <w:proofErr w:type="spellEnd"/>
      <w:proofErr w:type="gramEnd"/>
      <w:r w:rsidR="00837B11" w:rsidRPr="00B66B76">
        <w:rPr>
          <w:rFonts w:ascii="Times New Roman" w:hAnsi="Times New Roman" w:cs="Times New Roman"/>
          <w:sz w:val="28"/>
          <w:szCs w:val="28"/>
          <w:lang w:val="en-US"/>
        </w:rPr>
        <w:t xml:space="preserve"> (radish)</w:t>
      </w:r>
      <w:r w:rsidR="00287685" w:rsidRPr="00B66B76">
        <w:rPr>
          <w:rFonts w:ascii="Times New Roman" w:hAnsi="Times New Roman" w:cs="Times New Roman"/>
          <w:sz w:val="28"/>
          <w:szCs w:val="28"/>
          <w:lang w:val="en-US"/>
        </w:rPr>
        <w:t>.</w:t>
      </w:r>
    </w:p>
    <w:bookmarkEnd w:id="0"/>
    <w:p w14:paraId="385C9834" w14:textId="6383DAD7" w:rsidR="003032EF" w:rsidRPr="00B66B76" w:rsidRDefault="003032EF" w:rsidP="00AF2020">
      <w:pPr>
        <w:pStyle w:val="a6"/>
        <w:ind w:firstLine="360"/>
        <w:jc w:val="both"/>
        <w:rPr>
          <w:rFonts w:ascii="Times New Roman" w:hAnsi="Times New Roman" w:cs="Times New Roman"/>
          <w:sz w:val="28"/>
          <w:szCs w:val="28"/>
          <w:lang w:val="en-GB"/>
        </w:rPr>
      </w:pPr>
      <w:r w:rsidRPr="00B66B76">
        <w:rPr>
          <w:rFonts w:ascii="Times New Roman" w:hAnsi="Times New Roman" w:cs="Times New Roman"/>
          <w:b/>
          <w:bCs/>
          <w:sz w:val="28"/>
          <w:szCs w:val="28"/>
          <w:lang w:val="en-GB"/>
        </w:rPr>
        <w:t>The subject of the study</w:t>
      </w:r>
      <w:r w:rsidRPr="00B66B76">
        <w:rPr>
          <w:rFonts w:ascii="Times New Roman" w:hAnsi="Times New Roman" w:cs="Times New Roman"/>
          <w:sz w:val="28"/>
          <w:szCs w:val="28"/>
          <w:lang w:val="en-GB"/>
        </w:rPr>
        <w:t xml:space="preserve"> </w:t>
      </w:r>
      <w:r w:rsidR="00940294" w:rsidRPr="00B66B76">
        <w:rPr>
          <w:rFonts w:ascii="Times New Roman" w:hAnsi="Times New Roman" w:cs="Times New Roman"/>
          <w:sz w:val="28"/>
          <w:szCs w:val="28"/>
          <w:lang w:val="en-GB"/>
        </w:rPr>
        <w:t>is</w:t>
      </w:r>
      <w:r w:rsidR="00D90996" w:rsidRPr="00B66B76">
        <w:rPr>
          <w:rFonts w:ascii="Times New Roman" w:hAnsi="Times New Roman" w:cs="Times New Roman"/>
          <w:sz w:val="28"/>
          <w:szCs w:val="28"/>
          <w:lang w:val="en-GB"/>
        </w:rPr>
        <w:t xml:space="preserve"> influence of fertilizer to distribution of natural radionuclides in geochemical fractions of the soil, soil-to-root vegetable transfer factor of natural radionuclides</w:t>
      </w:r>
      <w:r w:rsidR="00B269BE" w:rsidRPr="00B66B76">
        <w:rPr>
          <w:rFonts w:ascii="Times New Roman" w:hAnsi="Times New Roman" w:cs="Times New Roman"/>
          <w:sz w:val="28"/>
          <w:szCs w:val="28"/>
          <w:lang w:val="en-GB"/>
        </w:rPr>
        <w:t xml:space="preserve"> and </w:t>
      </w:r>
      <w:r w:rsidR="00D90996" w:rsidRPr="00B66B76">
        <w:rPr>
          <w:rFonts w:ascii="Times New Roman" w:hAnsi="Times New Roman" w:cs="Times New Roman"/>
          <w:sz w:val="28"/>
          <w:szCs w:val="28"/>
          <w:lang w:val="en-GB"/>
        </w:rPr>
        <w:t>activity ratio</w:t>
      </w:r>
      <w:r w:rsidR="00B269BE" w:rsidRPr="00B66B76">
        <w:rPr>
          <w:rFonts w:ascii="Times New Roman" w:hAnsi="Times New Roman" w:cs="Times New Roman"/>
          <w:sz w:val="28"/>
          <w:szCs w:val="28"/>
          <w:lang w:val="en-GB"/>
        </w:rPr>
        <w:t>s</w:t>
      </w:r>
      <w:r w:rsidR="00D90996" w:rsidRPr="00B66B76">
        <w:rPr>
          <w:rFonts w:ascii="Times New Roman" w:hAnsi="Times New Roman" w:cs="Times New Roman"/>
          <w:sz w:val="28"/>
          <w:szCs w:val="28"/>
          <w:lang w:val="en-GB"/>
        </w:rPr>
        <w:t xml:space="preserve"> of natural </w:t>
      </w:r>
      <w:r w:rsidR="00940294" w:rsidRPr="00B66B76">
        <w:rPr>
          <w:rFonts w:ascii="Times New Roman" w:hAnsi="Times New Roman" w:cs="Times New Roman"/>
          <w:sz w:val="28"/>
          <w:szCs w:val="28"/>
          <w:lang w:val="en-GB"/>
        </w:rPr>
        <w:t>radionuclides.</w:t>
      </w:r>
    </w:p>
    <w:p w14:paraId="781BF984" w14:textId="77777777" w:rsidR="00B2797D" w:rsidRPr="00B66B76" w:rsidRDefault="00B2797D" w:rsidP="00AF2020">
      <w:pPr>
        <w:pStyle w:val="a6"/>
        <w:rPr>
          <w:rFonts w:ascii="Times New Roman" w:hAnsi="Times New Roman" w:cs="Times New Roman"/>
          <w:b/>
          <w:bCs/>
          <w:sz w:val="28"/>
          <w:szCs w:val="28"/>
          <w:lang w:val="en-US"/>
        </w:rPr>
      </w:pPr>
      <w:r w:rsidRPr="00B66B76">
        <w:rPr>
          <w:rFonts w:ascii="Times New Roman" w:hAnsi="Times New Roman" w:cs="Times New Roman"/>
          <w:b/>
          <w:bCs/>
          <w:sz w:val="28"/>
          <w:szCs w:val="28"/>
          <w:lang w:val="en-US"/>
        </w:rPr>
        <w:t xml:space="preserve">Research methods: </w:t>
      </w:r>
      <w:r w:rsidRPr="00B66B76">
        <w:rPr>
          <w:rFonts w:ascii="Times New Roman" w:hAnsi="Times New Roman" w:cs="Times New Roman"/>
          <w:sz w:val="28"/>
          <w:szCs w:val="28"/>
          <w:lang w:val="en-US"/>
        </w:rPr>
        <w:t xml:space="preserve">In the frame of the dissertation work </w:t>
      </w:r>
      <w:proofErr w:type="gramStart"/>
      <w:r w:rsidRPr="00B66B76">
        <w:rPr>
          <w:rFonts w:ascii="Times New Roman" w:hAnsi="Times New Roman" w:cs="Times New Roman"/>
          <w:sz w:val="28"/>
          <w:szCs w:val="28"/>
          <w:lang w:val="en-US"/>
        </w:rPr>
        <w:t>following</w:t>
      </w:r>
      <w:proofErr w:type="gramEnd"/>
      <w:r w:rsidRPr="00B66B76">
        <w:rPr>
          <w:rFonts w:ascii="Times New Roman" w:hAnsi="Times New Roman" w:cs="Times New Roman"/>
          <w:sz w:val="28"/>
          <w:szCs w:val="28"/>
          <w:lang w:val="en-US"/>
        </w:rPr>
        <w:t xml:space="preserve"> methods were applied: </w:t>
      </w:r>
    </w:p>
    <w:p w14:paraId="644046BF" w14:textId="77777777" w:rsidR="00B2797D" w:rsidRPr="00B66B76" w:rsidRDefault="00B2797D" w:rsidP="00AF2020">
      <w:pPr>
        <w:pStyle w:val="a6"/>
        <w:numPr>
          <w:ilvl w:val="0"/>
          <w:numId w:val="49"/>
        </w:numP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Alpha–particle spectrometry utilizing PIPS semiconductor detectors (Alpha Analyst, Canberra, USA) for the determination of alpha-emitting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w:t>
      </w:r>
    </w:p>
    <w:p w14:paraId="10E6E8BA" w14:textId="77777777" w:rsidR="00B2797D" w:rsidRPr="00B66B76" w:rsidRDefault="00B2797D" w:rsidP="00AF2020">
      <w:pPr>
        <w:pStyle w:val="a6"/>
        <w:numPr>
          <w:ilvl w:val="0"/>
          <w:numId w:val="49"/>
        </w:numPr>
        <w:rPr>
          <w:rFonts w:ascii="Times New Roman" w:hAnsi="Times New Roman" w:cs="Times New Roman"/>
          <w:sz w:val="28"/>
          <w:szCs w:val="28"/>
          <w:lang w:val="en-US"/>
        </w:rPr>
      </w:pPr>
      <w:r w:rsidRPr="00B66B76">
        <w:rPr>
          <w:rFonts w:ascii="Times New Roman" w:hAnsi="Times New Roman" w:cs="Times New Roman"/>
          <w:bCs/>
          <w:i/>
          <w:sz w:val="28"/>
          <w:szCs w:val="28"/>
          <w:lang w:val="en-US"/>
        </w:rPr>
        <w:t>k</w:t>
      </w:r>
      <w:r w:rsidRPr="00B66B76">
        <w:rPr>
          <w:rFonts w:ascii="Times New Roman" w:hAnsi="Times New Roman" w:cs="Times New Roman"/>
          <w:bCs/>
          <w:i/>
          <w:sz w:val="28"/>
          <w:szCs w:val="28"/>
          <w:vertAlign w:val="subscript"/>
          <w:lang w:val="en-US"/>
        </w:rPr>
        <w:t>0</w:t>
      </w:r>
      <w:r w:rsidRPr="00B66B76">
        <w:rPr>
          <w:rFonts w:ascii="Times New Roman" w:hAnsi="Times New Roman" w:cs="Times New Roman"/>
          <w:bCs/>
          <w:iCs/>
          <w:sz w:val="28"/>
          <w:szCs w:val="28"/>
          <w:lang w:val="en-US"/>
        </w:rPr>
        <w:t xml:space="preserve"> – instrumental neutron activation analysis (conducted on a TRIGA MARK II nuclear reactor, with subsequent gamma-ray spectrometric measurements using an absolutely calibrated coaxial </w:t>
      </w:r>
      <w:proofErr w:type="spellStart"/>
      <w:r w:rsidRPr="00B66B76">
        <w:rPr>
          <w:rFonts w:ascii="Times New Roman" w:hAnsi="Times New Roman" w:cs="Times New Roman"/>
          <w:bCs/>
          <w:iCs/>
          <w:sz w:val="28"/>
          <w:szCs w:val="28"/>
          <w:lang w:val="en-US"/>
        </w:rPr>
        <w:t>HPGe</w:t>
      </w:r>
      <w:proofErr w:type="spellEnd"/>
      <w:r w:rsidRPr="00B66B76">
        <w:rPr>
          <w:rFonts w:ascii="Times New Roman" w:hAnsi="Times New Roman" w:cs="Times New Roman"/>
          <w:bCs/>
          <w:iCs/>
          <w:sz w:val="28"/>
          <w:szCs w:val="28"/>
          <w:lang w:val="en-US"/>
        </w:rPr>
        <w:t xml:space="preserve"> detector, for multi-elemental quantification</w:t>
      </w:r>
      <w:proofErr w:type="gramStart"/>
      <w:r w:rsidRPr="00B66B76">
        <w:rPr>
          <w:rFonts w:ascii="Times New Roman" w:hAnsi="Times New Roman" w:cs="Times New Roman"/>
          <w:bCs/>
          <w:iCs/>
          <w:sz w:val="28"/>
          <w:szCs w:val="28"/>
          <w:lang w:val="en-US"/>
        </w:rPr>
        <w:t>);</w:t>
      </w:r>
      <w:proofErr w:type="gramEnd"/>
    </w:p>
    <w:p w14:paraId="251D68E6" w14:textId="32A408A1" w:rsidR="00B2797D" w:rsidRPr="00B66B76" w:rsidRDefault="00B2797D" w:rsidP="00AF2020">
      <w:pPr>
        <w:pStyle w:val="a6"/>
        <w:numPr>
          <w:ilvl w:val="0"/>
          <w:numId w:val="49"/>
        </w:numPr>
        <w:rPr>
          <w:rFonts w:ascii="Times New Roman" w:hAnsi="Times New Roman" w:cs="Times New Roman"/>
          <w:bCs/>
          <w:iCs/>
          <w:sz w:val="28"/>
          <w:szCs w:val="28"/>
          <w:lang w:val="en-US"/>
        </w:rPr>
      </w:pPr>
      <w:r w:rsidRPr="00B66B76">
        <w:rPr>
          <w:rFonts w:ascii="Times New Roman" w:hAnsi="Times New Roman" w:cs="Times New Roman"/>
          <w:bCs/>
          <w:iCs/>
          <w:sz w:val="28"/>
          <w:szCs w:val="28"/>
          <w:lang w:val="en-US"/>
        </w:rPr>
        <w:t xml:space="preserve">Simultaneous thermal analysis (TGA/DSC) for preliminary evaluation of water soluble and </w:t>
      </w:r>
      <w:proofErr w:type="spellStart"/>
      <w:r w:rsidRPr="00B66B76">
        <w:rPr>
          <w:rFonts w:ascii="Times New Roman" w:hAnsi="Times New Roman" w:cs="Times New Roman"/>
          <w:bCs/>
          <w:iCs/>
          <w:sz w:val="28"/>
          <w:szCs w:val="28"/>
          <w:lang w:val="en-US"/>
        </w:rPr>
        <w:t>organo</w:t>
      </w:r>
      <w:proofErr w:type="spellEnd"/>
      <w:r w:rsidRPr="00B66B76">
        <w:rPr>
          <w:rFonts w:ascii="Times New Roman" w:hAnsi="Times New Roman" w:cs="Times New Roman"/>
          <w:bCs/>
          <w:iCs/>
          <w:sz w:val="28"/>
          <w:szCs w:val="28"/>
          <w:lang w:val="en-US"/>
        </w:rPr>
        <w:t xml:space="preserve"> soluble fractions of fertilizers.</w:t>
      </w:r>
    </w:p>
    <w:p w14:paraId="51746D25" w14:textId="2107F84B" w:rsidR="003032EF" w:rsidRPr="00B66B76" w:rsidRDefault="003032EF" w:rsidP="00AF2020">
      <w:pPr>
        <w:pStyle w:val="a6"/>
        <w:ind w:firstLine="360"/>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The scientific novelty of the thesis </w:t>
      </w:r>
    </w:p>
    <w:p w14:paraId="572FE789" w14:textId="546F4C7C" w:rsidR="005A5432" w:rsidRPr="00B66B76" w:rsidRDefault="005A5432" w:rsidP="00AF2020">
      <w:pPr>
        <w:pStyle w:val="a6"/>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scientific novelty of this work lies in a comprehensive study of the processes of entering of natural radionuclides the soil and carrot through fertilizers and their distribution in the soil-plant system. For the first time, analysis of the effect of </w:t>
      </w:r>
      <w:r w:rsidRPr="00B66B76">
        <w:rPr>
          <w:rFonts w:ascii="Times New Roman" w:hAnsi="Times New Roman" w:cs="Times New Roman"/>
          <w:sz w:val="28"/>
          <w:szCs w:val="28"/>
          <w:lang w:val="en-GB"/>
        </w:rPr>
        <w:lastRenderedPageBreak/>
        <w:t xml:space="preserve">various fertilizers on the mobility and bioavailability of natural radionuclides in the soil of the Almaty and </w:t>
      </w:r>
      <w:r w:rsidR="001516C1" w:rsidRPr="00B66B76">
        <w:rPr>
          <w:rFonts w:ascii="Times New Roman" w:hAnsi="Times New Roman" w:cs="Times New Roman"/>
          <w:sz w:val="28"/>
          <w:szCs w:val="28"/>
          <w:lang w:val="en-GB"/>
        </w:rPr>
        <w:t>Turkestan region</w:t>
      </w:r>
      <w:r w:rsidRPr="00B66B76">
        <w:rPr>
          <w:rFonts w:ascii="Times New Roman" w:hAnsi="Times New Roman" w:cs="Times New Roman"/>
          <w:sz w:val="28"/>
          <w:szCs w:val="28"/>
          <w:lang w:val="en-GB"/>
        </w:rPr>
        <w:t>s has been conducted. The bioavailability of radionuclides for root crops was estimated by sequential extraction depending on used fertilizer. Fertilizers that have the most</w:t>
      </w:r>
      <w:r w:rsidR="00B269BE" w:rsidRPr="00B66B76">
        <w:rPr>
          <w:rFonts w:ascii="Times New Roman" w:hAnsi="Times New Roman" w:cs="Times New Roman"/>
          <w:sz w:val="28"/>
          <w:szCs w:val="28"/>
          <w:lang w:val="en-GB"/>
        </w:rPr>
        <w:t xml:space="preserve"> significant</w:t>
      </w:r>
      <w:r w:rsidRPr="00B66B76">
        <w:rPr>
          <w:rFonts w:ascii="Times New Roman" w:hAnsi="Times New Roman" w:cs="Times New Roman"/>
          <w:sz w:val="28"/>
          <w:szCs w:val="28"/>
          <w:lang w:val="en-GB"/>
        </w:rPr>
        <w:t xml:space="preserve"> effect on the mobility and bioavailability of radionuclides have been identified. Results allow for proposing recommendations on use of fertilizers to minimize the radiation exposure </w:t>
      </w:r>
      <w:r w:rsidR="00B269BE" w:rsidRPr="00B66B76">
        <w:rPr>
          <w:rFonts w:ascii="Times New Roman" w:hAnsi="Times New Roman" w:cs="Times New Roman"/>
          <w:sz w:val="28"/>
          <w:szCs w:val="28"/>
          <w:lang w:val="en-GB"/>
        </w:rPr>
        <w:t xml:space="preserve">due to consumption of </w:t>
      </w:r>
      <w:r w:rsidRPr="00B66B76">
        <w:rPr>
          <w:rFonts w:ascii="Times New Roman" w:hAnsi="Times New Roman" w:cs="Times New Roman"/>
          <w:sz w:val="28"/>
          <w:szCs w:val="28"/>
          <w:lang w:val="en-GB"/>
        </w:rPr>
        <w:t>root vegetables.</w:t>
      </w:r>
    </w:p>
    <w:p w14:paraId="05D27F12" w14:textId="77777777" w:rsidR="00982C28" w:rsidRPr="00B66B76" w:rsidRDefault="00982C28" w:rsidP="00AF2020">
      <w:pPr>
        <w:pStyle w:val="a6"/>
        <w:ind w:firstLine="360"/>
        <w:rPr>
          <w:rFonts w:ascii="Times New Roman" w:hAnsi="Times New Roman" w:cs="Times New Roman"/>
          <w:b/>
          <w:bCs/>
          <w:sz w:val="28"/>
          <w:szCs w:val="28"/>
          <w:lang w:val="en-US"/>
        </w:rPr>
      </w:pPr>
      <w:r w:rsidRPr="00B66B76">
        <w:rPr>
          <w:rFonts w:ascii="Times New Roman" w:hAnsi="Times New Roman" w:cs="Times New Roman"/>
          <w:b/>
          <w:bCs/>
          <w:sz w:val="28"/>
          <w:szCs w:val="28"/>
          <w:lang w:val="en-US"/>
        </w:rPr>
        <w:t xml:space="preserve">Validity and reliability of the </w:t>
      </w:r>
      <w:proofErr w:type="gramStart"/>
      <w:r w:rsidRPr="00B66B76">
        <w:rPr>
          <w:rFonts w:ascii="Times New Roman" w:hAnsi="Times New Roman" w:cs="Times New Roman"/>
          <w:b/>
          <w:bCs/>
          <w:sz w:val="28"/>
          <w:szCs w:val="28"/>
          <w:lang w:val="en-US"/>
        </w:rPr>
        <w:t>obtained results</w:t>
      </w:r>
      <w:proofErr w:type="gramEnd"/>
      <w:r w:rsidRPr="00B66B76">
        <w:rPr>
          <w:rFonts w:ascii="Times New Roman" w:hAnsi="Times New Roman" w:cs="Times New Roman"/>
          <w:b/>
          <w:bCs/>
          <w:sz w:val="28"/>
          <w:szCs w:val="28"/>
          <w:lang w:val="en-US"/>
        </w:rPr>
        <w:t xml:space="preserve">. </w:t>
      </w:r>
    </w:p>
    <w:p w14:paraId="1C94255B" w14:textId="7761868A" w:rsidR="00982C28" w:rsidRPr="00B66B76" w:rsidRDefault="00982C28" w:rsidP="00AF2020">
      <w:pPr>
        <w:pStyle w:val="a6"/>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US"/>
        </w:rPr>
        <w:t xml:space="preserve">The scientific validity and reliability of the obtained results were ensured through the application of standardized analytical methods and appropriate statistical treatment of the data. The accuracy of radionuclide measurements was confirmed by </w:t>
      </w:r>
      <w:proofErr w:type="spellStart"/>
      <w:r w:rsidRPr="00B66B76">
        <w:rPr>
          <w:rFonts w:ascii="Times New Roman" w:hAnsi="Times New Roman" w:cs="Times New Roman"/>
          <w:sz w:val="28"/>
          <w:szCs w:val="28"/>
          <w:lang w:val="en-US"/>
        </w:rPr>
        <w:t>analysing</w:t>
      </w:r>
      <w:proofErr w:type="spellEnd"/>
      <w:r w:rsidRPr="00B66B76">
        <w:rPr>
          <w:rFonts w:ascii="Times New Roman" w:hAnsi="Times New Roman" w:cs="Times New Roman"/>
          <w:sz w:val="28"/>
          <w:szCs w:val="28"/>
          <w:lang w:val="en-US"/>
        </w:rPr>
        <w:t xml:space="preserve"> certified reference materials.</w:t>
      </w:r>
    </w:p>
    <w:p w14:paraId="322450F3" w14:textId="364240C9" w:rsidR="004E47FA" w:rsidRPr="00B66B76" w:rsidRDefault="003032EF" w:rsidP="00AF2020">
      <w:pPr>
        <w:pStyle w:val="a6"/>
        <w:ind w:firstLine="360"/>
        <w:jc w:val="both"/>
        <w:rPr>
          <w:rFonts w:ascii="Times New Roman" w:hAnsi="Times New Roman" w:cs="Times New Roman"/>
          <w:sz w:val="28"/>
          <w:szCs w:val="28"/>
          <w:lang w:val="en-GB"/>
        </w:rPr>
      </w:pPr>
      <w:r w:rsidRPr="00B66B76">
        <w:rPr>
          <w:rFonts w:ascii="Times New Roman" w:hAnsi="Times New Roman" w:cs="Times New Roman"/>
          <w:b/>
          <w:bCs/>
          <w:sz w:val="28"/>
          <w:szCs w:val="28"/>
          <w:lang w:val="en-GB"/>
        </w:rPr>
        <w:t>Theoretical significance</w:t>
      </w:r>
      <w:r w:rsidR="00EA770A" w:rsidRPr="00B66B76">
        <w:rPr>
          <w:rFonts w:ascii="Times New Roman" w:hAnsi="Times New Roman" w:cs="Times New Roman"/>
          <w:b/>
          <w:bCs/>
          <w:sz w:val="28"/>
          <w:szCs w:val="28"/>
          <w:lang w:val="en-GB"/>
        </w:rPr>
        <w:t>.</w:t>
      </w:r>
      <w:r w:rsidR="004E47FA" w:rsidRPr="00B66B76">
        <w:rPr>
          <w:rFonts w:ascii="Times New Roman" w:hAnsi="Times New Roman" w:cs="Times New Roman"/>
          <w:b/>
          <w:bCs/>
          <w:sz w:val="28"/>
          <w:szCs w:val="28"/>
          <w:lang w:val="en-GB"/>
        </w:rPr>
        <w:t xml:space="preserve"> </w:t>
      </w:r>
      <w:r w:rsidR="004E47FA" w:rsidRPr="00B66B76">
        <w:rPr>
          <w:rFonts w:ascii="Times New Roman" w:hAnsi="Times New Roman" w:cs="Times New Roman"/>
          <w:sz w:val="28"/>
          <w:szCs w:val="28"/>
          <w:lang w:val="en-GB"/>
        </w:rPr>
        <w:t xml:space="preserve">The results of the thesis expanded the </w:t>
      </w:r>
      <w:r w:rsidR="004E47FA" w:rsidRPr="00B66B76">
        <w:rPr>
          <w:rFonts w:ascii="Times New Roman" w:hAnsi="Times New Roman" w:cs="Times New Roman"/>
          <w:sz w:val="28"/>
          <w:szCs w:val="28"/>
          <w:lang w:val="en-GB" w:eastAsia="ru-RU"/>
        </w:rPr>
        <w:t>understanding of the behaviour of natural radionuclides in soil-plant environmental system which is essential for building the scientific knowledge of the migration and bioavailability of natural radionuclides under effect of fertilization.</w:t>
      </w:r>
    </w:p>
    <w:p w14:paraId="16A0674A" w14:textId="53C89214" w:rsidR="00765127" w:rsidRPr="00B66B76" w:rsidRDefault="003032EF" w:rsidP="00AF2020">
      <w:pPr>
        <w:pStyle w:val="a6"/>
        <w:ind w:firstLine="360"/>
        <w:jc w:val="both"/>
        <w:rPr>
          <w:rFonts w:ascii="Times New Roman" w:hAnsi="Times New Roman" w:cs="Times New Roman"/>
          <w:sz w:val="28"/>
          <w:szCs w:val="28"/>
          <w:lang w:val="en-GB"/>
        </w:rPr>
      </w:pPr>
      <w:r w:rsidRPr="00B66B76">
        <w:rPr>
          <w:rFonts w:ascii="Times New Roman" w:hAnsi="Times New Roman" w:cs="Times New Roman"/>
          <w:b/>
          <w:bCs/>
          <w:sz w:val="28"/>
          <w:szCs w:val="28"/>
          <w:lang w:val="en-GB"/>
        </w:rPr>
        <w:t>Practical significance</w:t>
      </w:r>
      <w:r w:rsidR="004E47FA" w:rsidRPr="00B66B76">
        <w:rPr>
          <w:rFonts w:ascii="Times New Roman" w:hAnsi="Times New Roman" w:cs="Times New Roman"/>
          <w:b/>
          <w:bCs/>
          <w:sz w:val="28"/>
          <w:szCs w:val="28"/>
          <w:lang w:val="en-GB"/>
        </w:rPr>
        <w:t xml:space="preserve">. </w:t>
      </w:r>
      <w:r w:rsidR="004E47FA" w:rsidRPr="00B66B76">
        <w:rPr>
          <w:rFonts w:ascii="Times New Roman" w:hAnsi="Times New Roman" w:cs="Times New Roman"/>
          <w:sz w:val="28"/>
          <w:szCs w:val="28"/>
          <w:lang w:val="en-GB"/>
        </w:rPr>
        <w:t xml:space="preserve">The obtained results serve as a basis </w:t>
      </w:r>
      <w:r w:rsidR="002B66AB" w:rsidRPr="00B66B76">
        <w:rPr>
          <w:rFonts w:ascii="Times New Roman" w:hAnsi="Times New Roman" w:cs="Times New Roman"/>
          <w:sz w:val="28"/>
          <w:szCs w:val="28"/>
          <w:lang w:val="en-GB"/>
        </w:rPr>
        <w:t xml:space="preserve">for </w:t>
      </w:r>
      <w:r w:rsidR="004E47FA" w:rsidRPr="00B66B76">
        <w:rPr>
          <w:rFonts w:ascii="Times New Roman" w:hAnsi="Times New Roman" w:cs="Times New Roman"/>
          <w:sz w:val="28"/>
          <w:szCs w:val="28"/>
          <w:lang w:val="en-GB"/>
        </w:rPr>
        <w:t>developing recommendations on the use of certain types of fertilizers during cultivation of root vegetable</w:t>
      </w:r>
      <w:r w:rsidR="00B269BE" w:rsidRPr="00B66B76">
        <w:rPr>
          <w:rFonts w:ascii="Times New Roman" w:hAnsi="Times New Roman" w:cs="Times New Roman"/>
          <w:sz w:val="28"/>
          <w:szCs w:val="28"/>
          <w:lang w:val="en-GB"/>
        </w:rPr>
        <w:t>s with respect to analysed radionuclides</w:t>
      </w:r>
      <w:r w:rsidR="004E47FA" w:rsidRPr="00B66B76">
        <w:rPr>
          <w:rFonts w:ascii="Times New Roman" w:hAnsi="Times New Roman" w:cs="Times New Roman"/>
          <w:sz w:val="28"/>
          <w:szCs w:val="28"/>
          <w:lang w:val="en-GB"/>
        </w:rPr>
        <w:t xml:space="preserve">. </w:t>
      </w:r>
    </w:p>
    <w:p w14:paraId="4E87DA26" w14:textId="5B456ACB" w:rsidR="003032EF" w:rsidRPr="00B66B76" w:rsidRDefault="003032EF" w:rsidP="00AF2020">
      <w:pPr>
        <w:pStyle w:val="a6"/>
        <w:ind w:firstLine="360"/>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The main provision for the </w:t>
      </w:r>
      <w:r w:rsidR="00AE6925" w:rsidRPr="00B66B76">
        <w:rPr>
          <w:rFonts w:ascii="Times New Roman" w:hAnsi="Times New Roman" w:cs="Times New Roman"/>
          <w:b/>
          <w:bCs/>
          <w:sz w:val="28"/>
          <w:szCs w:val="28"/>
          <w:lang w:val="en-GB"/>
        </w:rPr>
        <w:t>defence</w:t>
      </w:r>
      <w:r w:rsidRPr="00B66B76">
        <w:rPr>
          <w:rFonts w:ascii="Times New Roman" w:hAnsi="Times New Roman" w:cs="Times New Roman"/>
          <w:b/>
          <w:bCs/>
          <w:sz w:val="28"/>
          <w:szCs w:val="28"/>
          <w:lang w:val="en-GB"/>
        </w:rPr>
        <w:t>:</w:t>
      </w:r>
    </w:p>
    <w:p w14:paraId="409CC04E" w14:textId="77777777" w:rsidR="00A44CF6" w:rsidRPr="00B66B76" w:rsidRDefault="00A44CF6" w:rsidP="00AF2020">
      <w:pPr>
        <w:pStyle w:val="a6"/>
        <w:numPr>
          <w:ilvl w:val="0"/>
          <w:numId w:val="50"/>
        </w:numPr>
        <w:rPr>
          <w:rFonts w:ascii="Times New Roman" w:hAnsi="Times New Roman" w:cs="Times New Roman"/>
          <w:b/>
          <w:bCs/>
          <w:sz w:val="28"/>
          <w:szCs w:val="28"/>
          <w:lang w:val="en-US"/>
        </w:rPr>
      </w:pPr>
      <w:r w:rsidRPr="00B66B76">
        <w:rPr>
          <w:rFonts w:ascii="Times New Roman" w:hAnsi="Times New Roman" w:cs="Times New Roman"/>
          <w:sz w:val="28"/>
          <w:szCs w:val="28"/>
          <w:lang w:val="en-GB"/>
        </w:rPr>
        <w:t>The total activity concentration of U-234, U-238, Th-230, Th-232, and Ra-226 in monopotassium phosphate, ammonium nitrate, superphosphate, double superphosphate, phosphoric, organo-mineral mixture, NPK fertilizer, microfertilizer, peat fertilizer did not exceed limit value of 1000 Bq/kg according to the Technical Regulations of the Eurasian Economic Union “On requirements for mineral fertilizers</w:t>
      </w:r>
      <w:proofErr w:type="gramStart"/>
      <w:r w:rsidRPr="00B66B76">
        <w:rPr>
          <w:rFonts w:ascii="Times New Roman" w:hAnsi="Times New Roman" w:cs="Times New Roman"/>
          <w:sz w:val="28"/>
          <w:szCs w:val="28"/>
          <w:lang w:val="en-GB"/>
        </w:rPr>
        <w:t>”;</w:t>
      </w:r>
      <w:proofErr w:type="gramEnd"/>
    </w:p>
    <w:p w14:paraId="588A5796" w14:textId="77777777" w:rsidR="00A44CF6" w:rsidRPr="00B66B76" w:rsidRDefault="00A44CF6" w:rsidP="00AF2020">
      <w:pPr>
        <w:pStyle w:val="a6"/>
        <w:numPr>
          <w:ilvl w:val="0"/>
          <w:numId w:val="50"/>
        </w:numPr>
        <w:rPr>
          <w:rFonts w:ascii="Times New Roman" w:hAnsi="Times New Roman" w:cs="Times New Roman"/>
          <w:b/>
          <w:bCs/>
          <w:sz w:val="28"/>
          <w:szCs w:val="28"/>
          <w:lang w:val="en-US"/>
        </w:rPr>
      </w:pPr>
      <w:r w:rsidRPr="00B66B76">
        <w:rPr>
          <w:rFonts w:ascii="Times New Roman" w:hAnsi="Times New Roman" w:cs="Times New Roman"/>
          <w:sz w:val="28"/>
          <w:szCs w:val="28"/>
          <w:lang w:val="en-GB"/>
        </w:rPr>
        <w:t xml:space="preserve">The application of monopotassium phosphate to soil samples from </w:t>
      </w:r>
      <w:proofErr w:type="spellStart"/>
      <w:r w:rsidRPr="00B66B76">
        <w:rPr>
          <w:rFonts w:ascii="Times New Roman" w:hAnsi="Times New Roman" w:cs="Times New Roman"/>
          <w:sz w:val="28"/>
          <w:szCs w:val="28"/>
          <w:lang w:val="en-GB"/>
        </w:rPr>
        <w:t>Baiterek</w:t>
      </w:r>
      <w:proofErr w:type="spellEnd"/>
      <w:r w:rsidRPr="00B66B76">
        <w:rPr>
          <w:rFonts w:ascii="Times New Roman" w:hAnsi="Times New Roman" w:cs="Times New Roman"/>
          <w:sz w:val="28"/>
          <w:szCs w:val="28"/>
          <w:lang w:val="en-GB"/>
        </w:rPr>
        <w:t xml:space="preserve"> village (Almaty region) increases the proportion of mobile uranium and leads to increase in the accumulation of uranium in the edible root of </w:t>
      </w:r>
      <w:proofErr w:type="spellStart"/>
      <w:proofErr w:type="gramStart"/>
      <w:r w:rsidRPr="00B66B76">
        <w:rPr>
          <w:rFonts w:ascii="Times New Roman" w:hAnsi="Times New Roman" w:cs="Times New Roman"/>
          <w:i/>
          <w:iCs/>
          <w:sz w:val="28"/>
          <w:szCs w:val="28"/>
          <w:lang w:val="en-GB"/>
        </w:rPr>
        <w:t>R.Sativus</w:t>
      </w:r>
      <w:proofErr w:type="spellEnd"/>
      <w:proofErr w:type="gramEnd"/>
      <w:r w:rsidRPr="00B66B76">
        <w:rPr>
          <w:rFonts w:ascii="Times New Roman" w:hAnsi="Times New Roman" w:cs="Times New Roman"/>
          <w:sz w:val="28"/>
          <w:szCs w:val="28"/>
          <w:lang w:val="en-GB"/>
        </w:rPr>
        <w:t>;</w:t>
      </w:r>
    </w:p>
    <w:p w14:paraId="41086F2A" w14:textId="1F8ADA29" w:rsidR="00B02208" w:rsidRPr="00B66B76" w:rsidRDefault="00A44CF6" w:rsidP="00AF2020">
      <w:pPr>
        <w:pStyle w:val="a6"/>
        <w:numPr>
          <w:ilvl w:val="0"/>
          <w:numId w:val="50"/>
        </w:numPr>
        <w:rPr>
          <w:rFonts w:ascii="Times New Roman" w:hAnsi="Times New Roman" w:cs="Times New Roman"/>
          <w:b/>
          <w:bCs/>
          <w:sz w:val="28"/>
          <w:szCs w:val="28"/>
          <w:lang w:val="en-US"/>
        </w:rPr>
      </w:pPr>
      <w:r w:rsidRPr="00B66B76">
        <w:rPr>
          <w:rFonts w:ascii="Times New Roman" w:hAnsi="Times New Roman" w:cs="Times New Roman"/>
          <w:sz w:val="28"/>
          <w:szCs w:val="28"/>
          <w:lang w:val="en-GB"/>
        </w:rPr>
        <w:t xml:space="preserve">The application of double superphosphate to soil samples from </w:t>
      </w:r>
      <w:proofErr w:type="spellStart"/>
      <w:r w:rsidRPr="00B66B76">
        <w:rPr>
          <w:rFonts w:ascii="Times New Roman" w:hAnsi="Times New Roman" w:cs="Times New Roman"/>
          <w:sz w:val="28"/>
          <w:szCs w:val="28"/>
          <w:lang w:val="en-GB"/>
        </w:rPr>
        <w:t>Kyzemshek</w:t>
      </w:r>
      <w:proofErr w:type="spellEnd"/>
      <w:r w:rsidRPr="00B66B76">
        <w:rPr>
          <w:rFonts w:ascii="Times New Roman" w:hAnsi="Times New Roman" w:cs="Times New Roman"/>
          <w:sz w:val="28"/>
          <w:szCs w:val="28"/>
          <w:lang w:val="en-GB"/>
        </w:rPr>
        <w:t xml:space="preserve"> village (Turkestan region) significantly increases the transfer and accumulation of uranium isotopes (U-234, U-238) and Ra-226 in the edible </w:t>
      </w:r>
      <w:r w:rsidRPr="00B66B76">
        <w:rPr>
          <w:rFonts w:ascii="Times New Roman" w:hAnsi="Times New Roman" w:cs="Times New Roman"/>
          <w:sz w:val="28"/>
          <w:szCs w:val="28"/>
          <w:lang w:val="en-US"/>
        </w:rPr>
        <w:t>root </w:t>
      </w:r>
      <w:r w:rsidRPr="00B66B76">
        <w:rPr>
          <w:rFonts w:ascii="Times New Roman" w:hAnsi="Times New Roman" w:cs="Times New Roman"/>
          <w:sz w:val="28"/>
          <w:szCs w:val="28"/>
          <w:lang w:val="en-GB"/>
        </w:rPr>
        <w:t>of </w:t>
      </w:r>
      <w:proofErr w:type="spellStart"/>
      <w:proofErr w:type="gramStart"/>
      <w:r w:rsidRPr="00B66B76">
        <w:rPr>
          <w:rFonts w:ascii="Times New Roman" w:hAnsi="Times New Roman" w:cs="Times New Roman"/>
          <w:i/>
          <w:iCs/>
          <w:sz w:val="28"/>
          <w:szCs w:val="28"/>
          <w:lang w:val="en-GB"/>
        </w:rPr>
        <w:t>D.carrota</w:t>
      </w:r>
      <w:proofErr w:type="spellEnd"/>
      <w:proofErr w:type="gramEnd"/>
      <w:r w:rsidRPr="00B66B76">
        <w:rPr>
          <w:rFonts w:ascii="Times New Roman" w:hAnsi="Times New Roman" w:cs="Times New Roman"/>
          <w:sz w:val="28"/>
          <w:szCs w:val="28"/>
          <w:lang w:val="en-GB"/>
        </w:rPr>
        <w:t>, compared to unfertilized soils.</w:t>
      </w:r>
    </w:p>
    <w:p w14:paraId="2EC61A47" w14:textId="77777777" w:rsidR="00B02208" w:rsidRPr="00B66B76" w:rsidRDefault="00B02208" w:rsidP="00AF2020">
      <w:pPr>
        <w:spacing w:after="0" w:line="240" w:lineRule="auto"/>
        <w:jc w:val="both"/>
        <w:rPr>
          <w:rFonts w:ascii="Times New Roman" w:eastAsia="Calibri" w:hAnsi="Times New Roman" w:cs="Times New Roman"/>
          <w:b/>
          <w:bCs/>
          <w:sz w:val="28"/>
          <w:szCs w:val="28"/>
          <w:lang w:val="en-US"/>
        </w:rPr>
      </w:pPr>
      <w:r w:rsidRPr="00B66B76">
        <w:rPr>
          <w:rFonts w:ascii="Times New Roman" w:eastAsia="Calibri" w:hAnsi="Times New Roman" w:cs="Times New Roman"/>
          <w:b/>
          <w:bCs/>
          <w:sz w:val="28"/>
          <w:szCs w:val="28"/>
          <w:lang w:val="en-US"/>
        </w:rPr>
        <w:t xml:space="preserve">The main results of the study: </w:t>
      </w:r>
    </w:p>
    <w:p w14:paraId="00EAEB84" w14:textId="77777777" w:rsidR="00B02208" w:rsidRPr="00B66B76" w:rsidRDefault="00B02208" w:rsidP="00AF2020">
      <w:pPr>
        <w:pStyle w:val="a3"/>
        <w:numPr>
          <w:ilvl w:val="0"/>
          <w:numId w:val="51"/>
        </w:numPr>
        <w:spacing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The activity concentration of investigated fertilizers is relatively low and did not exceed required value of 1000 Bq/kg according to the Technical Regulations of the Eurasian Economic Union “On requirements for mineral fertilizers. Among the investigated </w:t>
      </w:r>
      <w:proofErr w:type="gramStart"/>
      <w:r w:rsidRPr="00B66B76">
        <w:rPr>
          <w:rFonts w:ascii="Times New Roman" w:eastAsia="Calibri" w:hAnsi="Times New Roman" w:cs="Times New Roman"/>
          <w:sz w:val="28"/>
          <w:szCs w:val="28"/>
          <w:lang w:val="en-US"/>
        </w:rPr>
        <w:t>fertilizer</w:t>
      </w:r>
      <w:proofErr w:type="gramEnd"/>
      <w:r w:rsidRPr="00B66B76">
        <w:rPr>
          <w:rFonts w:ascii="Times New Roman" w:eastAsia="Calibri" w:hAnsi="Times New Roman" w:cs="Times New Roman"/>
          <w:sz w:val="28"/>
          <w:szCs w:val="28"/>
          <w:lang w:val="en-US"/>
        </w:rPr>
        <w:t xml:space="preserve"> the highest activity concentration of U-234, U-238, Th-230, Ra-226 was determined for phosphoric fertilizer and equal to </w:t>
      </w:r>
      <w:proofErr w:type="gramStart"/>
      <w:r w:rsidRPr="00B66B76">
        <w:rPr>
          <w:rFonts w:ascii="Times New Roman" w:eastAsia="Calibri" w:hAnsi="Times New Roman" w:cs="Times New Roman"/>
          <w:sz w:val="28"/>
          <w:szCs w:val="28"/>
          <w:lang w:val="en-US"/>
        </w:rPr>
        <w:t>146±11</w:t>
      </w:r>
      <w:proofErr w:type="gramEnd"/>
      <w:r w:rsidRPr="00B66B76">
        <w:rPr>
          <w:rFonts w:ascii="Times New Roman" w:eastAsia="Calibri" w:hAnsi="Times New Roman" w:cs="Times New Roman"/>
          <w:sz w:val="28"/>
          <w:szCs w:val="28"/>
          <w:lang w:val="en-US"/>
        </w:rPr>
        <w:t xml:space="preserve"> Bq/kg, </w:t>
      </w:r>
      <w:proofErr w:type="gramStart"/>
      <w:r w:rsidRPr="00B66B76">
        <w:rPr>
          <w:rFonts w:ascii="Times New Roman" w:eastAsia="Calibri" w:hAnsi="Times New Roman" w:cs="Times New Roman"/>
          <w:sz w:val="28"/>
          <w:szCs w:val="28"/>
          <w:lang w:val="en-US"/>
        </w:rPr>
        <w:t>148±13</w:t>
      </w:r>
      <w:proofErr w:type="gramEnd"/>
      <w:r w:rsidRPr="00B66B76">
        <w:rPr>
          <w:rFonts w:ascii="Times New Roman" w:eastAsia="Calibri" w:hAnsi="Times New Roman" w:cs="Times New Roman"/>
          <w:sz w:val="28"/>
          <w:szCs w:val="28"/>
          <w:lang w:val="en-US"/>
        </w:rPr>
        <w:t xml:space="preserve"> Bq/kg, </w:t>
      </w:r>
      <w:proofErr w:type="gramStart"/>
      <w:r w:rsidRPr="00B66B76">
        <w:rPr>
          <w:rFonts w:ascii="Times New Roman" w:eastAsia="Calibri" w:hAnsi="Times New Roman" w:cs="Times New Roman"/>
          <w:sz w:val="28"/>
          <w:szCs w:val="28"/>
          <w:lang w:val="en-US"/>
        </w:rPr>
        <w:t>238±15</w:t>
      </w:r>
      <w:proofErr w:type="gramEnd"/>
      <w:r w:rsidRPr="00B66B76">
        <w:rPr>
          <w:rFonts w:ascii="Times New Roman" w:eastAsia="Calibri" w:hAnsi="Times New Roman" w:cs="Times New Roman"/>
          <w:sz w:val="28"/>
          <w:szCs w:val="28"/>
          <w:lang w:val="en-US"/>
        </w:rPr>
        <w:t xml:space="preserve"> Bq/kg, </w:t>
      </w:r>
      <w:proofErr w:type="gramStart"/>
      <w:r w:rsidRPr="00B66B76">
        <w:rPr>
          <w:rFonts w:ascii="Times New Roman" w:eastAsia="Calibri" w:hAnsi="Times New Roman" w:cs="Times New Roman"/>
          <w:sz w:val="28"/>
          <w:szCs w:val="28"/>
          <w:lang w:val="en-US"/>
        </w:rPr>
        <w:t>169±4</w:t>
      </w:r>
      <w:proofErr w:type="gramEnd"/>
      <w:r w:rsidRPr="00B66B76">
        <w:rPr>
          <w:rFonts w:ascii="Times New Roman" w:eastAsia="Calibri" w:hAnsi="Times New Roman" w:cs="Times New Roman"/>
          <w:sz w:val="28"/>
          <w:szCs w:val="28"/>
          <w:lang w:val="en-US"/>
        </w:rPr>
        <w:t xml:space="preserve"> Bq/kg, respectively. The highest concentration of Th-232 was determined for double superphosphate and equal to </w:t>
      </w:r>
      <w:proofErr w:type="gramStart"/>
      <w:r w:rsidRPr="00B66B76">
        <w:rPr>
          <w:rFonts w:ascii="Times New Roman" w:eastAsia="Calibri" w:hAnsi="Times New Roman" w:cs="Times New Roman"/>
          <w:sz w:val="28"/>
          <w:szCs w:val="28"/>
          <w:lang w:val="en-US"/>
        </w:rPr>
        <w:t>42±5</w:t>
      </w:r>
      <w:proofErr w:type="gramEnd"/>
      <w:r w:rsidRPr="00B66B76">
        <w:rPr>
          <w:rFonts w:ascii="Times New Roman" w:eastAsia="Calibri" w:hAnsi="Times New Roman" w:cs="Times New Roman"/>
          <w:sz w:val="28"/>
          <w:szCs w:val="28"/>
          <w:lang w:val="en-US"/>
        </w:rPr>
        <w:t xml:space="preserve"> Bq/kg. </w:t>
      </w:r>
    </w:p>
    <w:p w14:paraId="4F59D2A3" w14:textId="77777777" w:rsidR="00B02208" w:rsidRPr="00B66B76" w:rsidRDefault="00B02208" w:rsidP="00AF2020">
      <w:pPr>
        <w:pStyle w:val="a3"/>
        <w:numPr>
          <w:ilvl w:val="0"/>
          <w:numId w:val="51"/>
        </w:numPr>
        <w:spacing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lastRenderedPageBreak/>
        <w:t>The highest activity concertation of natural radionuclides was determined for root crop of carrot cultivated with application of double superphosphate (</w:t>
      </w:r>
      <w:proofErr w:type="spellStart"/>
      <w:r w:rsidRPr="00B66B76">
        <w:rPr>
          <w:rFonts w:ascii="Times New Roman" w:eastAsia="Calibri" w:hAnsi="Times New Roman" w:cs="Times New Roman"/>
          <w:sz w:val="28"/>
          <w:szCs w:val="28"/>
          <w:lang w:val="en-US"/>
        </w:rPr>
        <w:t>Kyzemshek</w:t>
      </w:r>
      <w:proofErr w:type="spellEnd"/>
      <w:r w:rsidRPr="00B66B76">
        <w:rPr>
          <w:rFonts w:ascii="Times New Roman" w:eastAsia="Calibri" w:hAnsi="Times New Roman" w:cs="Times New Roman"/>
          <w:sz w:val="28"/>
          <w:szCs w:val="28"/>
          <w:lang w:val="en-US"/>
        </w:rPr>
        <w:t xml:space="preserve"> village, Turkestan region) and equal to 56 Bq/kg for U-234, 55 Bq/kg for U-238, 77 Bq/kg for Th-230, 6.5 Bq/kg for Th-232, 79 Bq/kg for Ra-226. </w:t>
      </w:r>
    </w:p>
    <w:p w14:paraId="43F28D15" w14:textId="77777777" w:rsidR="00B02208" w:rsidRPr="00B66B76" w:rsidRDefault="00B02208" w:rsidP="00AF2020">
      <w:pPr>
        <w:pStyle w:val="a3"/>
        <w:numPr>
          <w:ilvl w:val="0"/>
          <w:numId w:val="51"/>
        </w:numPr>
        <w:spacing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Application of monopotassium phosphate led to increase of transfer factor of U-234, U-238, T-230 for radish cultivated on soil from </w:t>
      </w:r>
      <w:proofErr w:type="spellStart"/>
      <w:r w:rsidRPr="00B66B76">
        <w:rPr>
          <w:rFonts w:ascii="Times New Roman" w:eastAsia="Calibri" w:hAnsi="Times New Roman" w:cs="Times New Roman"/>
          <w:sz w:val="28"/>
          <w:szCs w:val="28"/>
          <w:lang w:val="en-US"/>
        </w:rPr>
        <w:t>Baiterek</w:t>
      </w:r>
      <w:proofErr w:type="spellEnd"/>
      <w:r w:rsidRPr="00B66B76">
        <w:rPr>
          <w:rFonts w:ascii="Times New Roman" w:eastAsia="Calibri" w:hAnsi="Times New Roman" w:cs="Times New Roman"/>
          <w:sz w:val="28"/>
          <w:szCs w:val="28"/>
          <w:lang w:val="en-US"/>
        </w:rPr>
        <w:t xml:space="preserve"> village, Almaty region. </w:t>
      </w:r>
    </w:p>
    <w:p w14:paraId="4B1B4A13" w14:textId="77777777" w:rsidR="00B02208" w:rsidRPr="00B66B76" w:rsidRDefault="00B02208" w:rsidP="00AF2020">
      <w:pPr>
        <w:pStyle w:val="a3"/>
        <w:numPr>
          <w:ilvl w:val="0"/>
          <w:numId w:val="51"/>
        </w:numPr>
        <w:spacing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The application of double superphosphate fertilizer resulted in an increased transfer factor for uranium (U-234, U-238), thorium (Th-230, Th-232), and radium (Ra-226) isotopes in the root crop of carrot cultivated on soil from </w:t>
      </w:r>
      <w:proofErr w:type="spellStart"/>
      <w:r w:rsidRPr="00B66B76">
        <w:rPr>
          <w:rFonts w:ascii="Times New Roman" w:eastAsia="Calibri" w:hAnsi="Times New Roman" w:cs="Times New Roman"/>
          <w:sz w:val="28"/>
          <w:szCs w:val="28"/>
          <w:lang w:val="en-US"/>
        </w:rPr>
        <w:t>Kyzemshek</w:t>
      </w:r>
      <w:proofErr w:type="spellEnd"/>
      <w:r w:rsidRPr="00B66B76">
        <w:rPr>
          <w:rFonts w:ascii="Times New Roman" w:eastAsia="Calibri" w:hAnsi="Times New Roman" w:cs="Times New Roman"/>
          <w:sz w:val="28"/>
          <w:szCs w:val="28"/>
          <w:lang w:val="en-US"/>
        </w:rPr>
        <w:t xml:space="preserve"> village, Turkestan region. The transfer factor exceeded one for U-234, U-238, and Ra-226, indicating their active transfer from soil to the edible part of the crop, suggesting enhanced bioavailability of these radionuclides under fertilization conditions.</w:t>
      </w:r>
    </w:p>
    <w:p w14:paraId="2B492044" w14:textId="77777777" w:rsidR="00B02208" w:rsidRPr="00B66B76" w:rsidRDefault="00B02208" w:rsidP="00AF2020">
      <w:pPr>
        <w:pStyle w:val="a3"/>
        <w:numPr>
          <w:ilvl w:val="0"/>
          <w:numId w:val="51"/>
        </w:numPr>
        <w:spacing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The U-234/U-238 ratio remained close to unity in both soil and root crop samples, indicating equilibrium and suggesting that fertilizer application has minimal impact to uranium isotope fractionation. </w:t>
      </w:r>
    </w:p>
    <w:p w14:paraId="7746EA10" w14:textId="145F27C4" w:rsidR="00B02208" w:rsidRPr="00B66B76" w:rsidRDefault="00B02208" w:rsidP="00AF2020">
      <w:pPr>
        <w:spacing w:line="240" w:lineRule="auto"/>
        <w:ind w:firstLine="360"/>
        <w:contextualSpacing/>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Relation of the thesis with research and government programs. </w:t>
      </w:r>
      <w:r w:rsidRPr="00B66B76">
        <w:rPr>
          <w:rFonts w:ascii="Times New Roman" w:hAnsi="Times New Roman" w:cs="Times New Roman"/>
          <w:sz w:val="28"/>
          <w:szCs w:val="28"/>
          <w:lang w:val="en-GB"/>
        </w:rPr>
        <w:t>The dissertation was carried out within the framework of a scientific project of the Ministry of Education and Science of the Republic of Kazakhstan, “Influence of application of mineral fertilizers on accumulation ability of radionuclides and heavy metals in root vegetables” grant number AP08052224, 2020 – 2022.</w:t>
      </w:r>
    </w:p>
    <w:p w14:paraId="61EBEF1E" w14:textId="77777777" w:rsidR="00AF2020" w:rsidRPr="00B66B76" w:rsidRDefault="003032EF" w:rsidP="00AF2020">
      <w:pPr>
        <w:spacing w:line="240" w:lineRule="auto"/>
        <w:ind w:firstLine="360"/>
        <w:contextualSpacing/>
        <w:jc w:val="both"/>
        <w:rPr>
          <w:rFonts w:ascii="Times New Roman" w:hAnsi="Times New Roman" w:cs="Times New Roman"/>
          <w:sz w:val="28"/>
          <w:szCs w:val="28"/>
          <w:lang w:val="kk-KZ"/>
        </w:rPr>
      </w:pPr>
      <w:r w:rsidRPr="00B66B76">
        <w:rPr>
          <w:rFonts w:ascii="Times New Roman" w:hAnsi="Times New Roman" w:cs="Times New Roman"/>
          <w:b/>
          <w:bCs/>
          <w:sz w:val="28"/>
          <w:szCs w:val="28"/>
          <w:lang w:val="en-GB"/>
        </w:rPr>
        <w:t xml:space="preserve">The personal contribution of the author </w:t>
      </w:r>
      <w:r w:rsidRPr="00B66B76">
        <w:rPr>
          <w:rFonts w:ascii="Times New Roman" w:hAnsi="Times New Roman" w:cs="Times New Roman"/>
          <w:sz w:val="28"/>
          <w:szCs w:val="28"/>
          <w:lang w:val="en-GB"/>
        </w:rPr>
        <w:t xml:space="preserve">of the study </w:t>
      </w:r>
      <w:r w:rsidR="00940294" w:rsidRPr="00B66B76">
        <w:rPr>
          <w:rFonts w:ascii="Times New Roman" w:hAnsi="Times New Roman" w:cs="Times New Roman"/>
          <w:sz w:val="28"/>
          <w:szCs w:val="28"/>
          <w:lang w:val="en-GB"/>
        </w:rPr>
        <w:t>consists</w:t>
      </w:r>
      <w:r w:rsidRPr="00B66B76">
        <w:rPr>
          <w:rFonts w:ascii="Times New Roman" w:hAnsi="Times New Roman" w:cs="Times New Roman"/>
          <w:sz w:val="28"/>
          <w:szCs w:val="28"/>
          <w:lang w:val="en-GB"/>
        </w:rPr>
        <w:t xml:space="preserve"> in the analysis of </w:t>
      </w:r>
      <w:r w:rsidR="00D5334C" w:rsidRPr="00B66B76">
        <w:rPr>
          <w:rFonts w:ascii="Times New Roman" w:hAnsi="Times New Roman" w:cs="Times New Roman"/>
          <w:sz w:val="28"/>
          <w:szCs w:val="28"/>
          <w:lang w:val="en-GB"/>
        </w:rPr>
        <w:t xml:space="preserve">scientific literature data related to the theme of the thesis, carrying out the vegetation experiment, performing </w:t>
      </w:r>
      <w:r w:rsidR="00B66A5C" w:rsidRPr="00B66B76">
        <w:rPr>
          <w:rFonts w:ascii="Times New Roman" w:hAnsi="Times New Roman" w:cs="Times New Roman"/>
          <w:sz w:val="28"/>
          <w:szCs w:val="28"/>
          <w:lang w:val="en-GB"/>
        </w:rPr>
        <w:t>radiochemical separation procedure for simultaneous determination of isotopes of natural radionuclides</w:t>
      </w:r>
      <w:r w:rsidR="002C59E4" w:rsidRPr="00B66B76">
        <w:rPr>
          <w:rFonts w:ascii="Times New Roman" w:hAnsi="Times New Roman" w:cs="Times New Roman"/>
          <w:sz w:val="28"/>
          <w:szCs w:val="28"/>
          <w:lang w:val="en-GB"/>
        </w:rPr>
        <w:t xml:space="preserve"> with following measurement on alpha-spectrometry system (Alpha Analyst, Canberra, USA)</w:t>
      </w:r>
      <w:r w:rsidR="000A03F3" w:rsidRPr="00B66B76">
        <w:rPr>
          <w:rFonts w:ascii="Times New Roman" w:hAnsi="Times New Roman" w:cs="Times New Roman"/>
          <w:sz w:val="28"/>
          <w:szCs w:val="28"/>
          <w:lang w:val="en-GB"/>
        </w:rPr>
        <w:t xml:space="preserve">, </w:t>
      </w:r>
      <w:r w:rsidR="000A03F3" w:rsidRPr="00B66B76">
        <w:rPr>
          <w:rFonts w:ascii="Times New Roman" w:hAnsi="Times New Roman" w:cs="Times New Roman"/>
          <w:sz w:val="28"/>
          <w:szCs w:val="28"/>
          <w:lang w:val="en-US"/>
        </w:rPr>
        <w:t>evaluation and interpretation of obtained results.</w:t>
      </w:r>
      <w:r w:rsidR="000A03F3" w:rsidRPr="00B66B76">
        <w:rPr>
          <w:rFonts w:ascii="Times New Roman" w:hAnsi="Times New Roman" w:cs="Times New Roman"/>
          <w:sz w:val="28"/>
          <w:szCs w:val="28"/>
          <w:lang w:val="en-GB"/>
        </w:rPr>
        <w:t xml:space="preserve"> </w:t>
      </w:r>
    </w:p>
    <w:p w14:paraId="4153FA11" w14:textId="77777777" w:rsidR="00AF2020" w:rsidRPr="00B66B76" w:rsidRDefault="00F8574C" w:rsidP="00AF2020">
      <w:pPr>
        <w:spacing w:line="240" w:lineRule="auto"/>
        <w:ind w:firstLine="360"/>
        <w:contextualSpacing/>
        <w:jc w:val="both"/>
        <w:rPr>
          <w:rFonts w:ascii="Times New Roman" w:hAnsi="Times New Roman" w:cs="Times New Roman"/>
          <w:sz w:val="28"/>
          <w:szCs w:val="28"/>
          <w:lang w:val="kk-KZ"/>
        </w:rPr>
      </w:pPr>
      <w:r w:rsidRPr="00B66B76">
        <w:rPr>
          <w:rFonts w:ascii="Times New Roman" w:hAnsi="Times New Roman" w:cs="Times New Roman"/>
          <w:b/>
          <w:bCs/>
          <w:sz w:val="28"/>
          <w:szCs w:val="28"/>
          <w:lang w:val="en-GB"/>
        </w:rPr>
        <w:t>Approbation of wor</w:t>
      </w:r>
      <w:r w:rsidR="00D373A9" w:rsidRPr="00B66B76">
        <w:rPr>
          <w:rFonts w:ascii="Times New Roman" w:hAnsi="Times New Roman" w:cs="Times New Roman"/>
          <w:b/>
          <w:bCs/>
          <w:sz w:val="28"/>
          <w:szCs w:val="28"/>
          <w:lang w:val="en-GB"/>
        </w:rPr>
        <w:t xml:space="preserve">k. </w:t>
      </w:r>
      <w:r w:rsidR="00D373A9" w:rsidRPr="00B66B76">
        <w:rPr>
          <w:rFonts w:ascii="Times New Roman" w:hAnsi="Times New Roman" w:cs="Times New Roman"/>
          <w:sz w:val="28"/>
          <w:szCs w:val="28"/>
          <w:lang w:val="en-GB"/>
        </w:rPr>
        <w:t xml:space="preserve">The results of the thesis were presented and discussed at international scientific conferences, such as International </w:t>
      </w:r>
      <w:proofErr w:type="spellStart"/>
      <w:r w:rsidR="00D373A9" w:rsidRPr="00B66B76">
        <w:rPr>
          <w:rFonts w:ascii="Times New Roman" w:hAnsi="Times New Roman" w:cs="Times New Roman"/>
          <w:sz w:val="28"/>
          <w:szCs w:val="28"/>
          <w:lang w:val="en-GB"/>
        </w:rPr>
        <w:t>Birimzhanov</w:t>
      </w:r>
      <w:proofErr w:type="spellEnd"/>
      <w:r w:rsidR="00D373A9" w:rsidRPr="00B66B76">
        <w:rPr>
          <w:rFonts w:ascii="Times New Roman" w:hAnsi="Times New Roman" w:cs="Times New Roman"/>
          <w:sz w:val="28"/>
          <w:szCs w:val="28"/>
          <w:lang w:val="en-GB"/>
        </w:rPr>
        <w:t xml:space="preserve"> Conference, Almaty, Kazakhstan, 2019, 2021; International Scientific and Practical Conference “Innovative development and potential of modern science”, Prague, Czech Republic, 2020; International Conference “XII </w:t>
      </w:r>
      <w:proofErr w:type="spellStart"/>
      <w:r w:rsidR="00D373A9" w:rsidRPr="00B66B76">
        <w:rPr>
          <w:rFonts w:ascii="Times New Roman" w:hAnsi="Times New Roman" w:cs="Times New Roman"/>
          <w:sz w:val="28"/>
          <w:szCs w:val="28"/>
          <w:lang w:val="en-GB"/>
        </w:rPr>
        <w:t>Toraigyrov</w:t>
      </w:r>
      <w:proofErr w:type="spellEnd"/>
      <w:r w:rsidR="00D373A9" w:rsidRPr="00B66B76">
        <w:rPr>
          <w:rFonts w:ascii="Times New Roman" w:hAnsi="Times New Roman" w:cs="Times New Roman"/>
          <w:sz w:val="28"/>
          <w:szCs w:val="28"/>
          <w:lang w:val="en-GB"/>
        </w:rPr>
        <w:t xml:space="preserve"> readings”, Pavlodar, Kazakhstan, 2020; International scientific and practical conference of the agro-industrial complex, including veterinary medicine, Belgorod, Russia, 2020; 8th International k0-Users’ Workshop 6 – 10 June 2022 Ljubljana, Slovenia.</w:t>
      </w:r>
    </w:p>
    <w:p w14:paraId="62B73471" w14:textId="07F48512" w:rsidR="0006103A" w:rsidRPr="00B66B76" w:rsidRDefault="00960421" w:rsidP="00AF2020">
      <w:pPr>
        <w:spacing w:line="240" w:lineRule="auto"/>
        <w:ind w:firstLine="360"/>
        <w:contextualSpacing/>
        <w:jc w:val="both"/>
        <w:rPr>
          <w:rFonts w:ascii="Times New Roman" w:hAnsi="Times New Roman" w:cs="Times New Roman"/>
          <w:sz w:val="28"/>
          <w:szCs w:val="28"/>
          <w:lang w:val="en-GB"/>
        </w:rPr>
      </w:pPr>
      <w:r w:rsidRPr="00B66B76">
        <w:rPr>
          <w:rFonts w:ascii="Times New Roman" w:hAnsi="Times New Roman" w:cs="Times New Roman"/>
          <w:b/>
          <w:bCs/>
          <w:sz w:val="28"/>
          <w:szCs w:val="28"/>
          <w:lang w:val="en-GB"/>
        </w:rPr>
        <w:t>Publications</w:t>
      </w:r>
      <w:r w:rsidR="00AF2020" w:rsidRPr="00B66B76">
        <w:rPr>
          <w:rFonts w:ascii="Times New Roman" w:hAnsi="Times New Roman" w:cs="Times New Roman"/>
          <w:sz w:val="28"/>
          <w:szCs w:val="28"/>
          <w:lang w:val="en-US"/>
        </w:rPr>
        <w:t xml:space="preserve">. </w:t>
      </w:r>
      <w:r w:rsidR="0006103A" w:rsidRPr="00B66B76">
        <w:rPr>
          <w:rFonts w:ascii="Times New Roman" w:eastAsia="Calibri" w:hAnsi="Times New Roman" w:cs="Times New Roman"/>
          <w:sz w:val="28"/>
          <w:szCs w:val="28"/>
          <w:lang w:val="en-US"/>
        </w:rPr>
        <w:t xml:space="preserve">The main results on the theme of the thesis are presented in 10 publications, including: </w:t>
      </w:r>
    </w:p>
    <w:p w14:paraId="2963C7B7" w14:textId="77777777" w:rsidR="0006103A" w:rsidRPr="00B66B76" w:rsidRDefault="0006103A" w:rsidP="00AF2020">
      <w:pPr>
        <w:numPr>
          <w:ilvl w:val="0"/>
          <w:numId w:val="23"/>
        </w:numPr>
        <w:spacing w:after="0" w:line="240" w:lineRule="auto"/>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One article in an international peer-reviewed journal with non-zero impact factor (IF=1.9, Q3, SJR 0.621) according to the Web of Science database </w:t>
      </w:r>
      <w:proofErr w:type="gramStart"/>
      <w:r w:rsidRPr="00B66B76">
        <w:rPr>
          <w:rFonts w:ascii="Times New Roman" w:eastAsia="Calibri" w:hAnsi="Times New Roman" w:cs="Times New Roman"/>
          <w:sz w:val="28"/>
          <w:szCs w:val="28"/>
          <w:lang w:val="en-US"/>
        </w:rPr>
        <w:t>(.A.</w:t>
      </w:r>
      <w:proofErr w:type="gramEnd"/>
      <w:r w:rsidRPr="00B66B76">
        <w:rPr>
          <w:rFonts w:ascii="Times New Roman" w:eastAsia="Calibri" w:hAnsi="Times New Roman" w:cs="Times New Roman"/>
          <w:sz w:val="28"/>
          <w:szCs w:val="28"/>
          <w:lang w:val="en-US"/>
        </w:rPr>
        <w:t xml:space="preserve"> </w:t>
      </w:r>
      <w:proofErr w:type="spellStart"/>
      <w:r w:rsidRPr="00B66B76">
        <w:rPr>
          <w:rFonts w:ascii="Times New Roman" w:eastAsia="Calibri" w:hAnsi="Times New Roman" w:cs="Times New Roman"/>
          <w:sz w:val="28"/>
          <w:szCs w:val="28"/>
          <w:lang w:val="en-US"/>
        </w:rPr>
        <w:t>Nursapina</w:t>
      </w:r>
      <w:proofErr w:type="spellEnd"/>
      <w:r w:rsidRPr="00B66B76">
        <w:rPr>
          <w:rFonts w:ascii="Times New Roman" w:eastAsia="Calibri" w:hAnsi="Times New Roman" w:cs="Times New Roman"/>
          <w:sz w:val="28"/>
          <w:szCs w:val="28"/>
          <w:lang w:val="en-US"/>
        </w:rPr>
        <w:t xml:space="preserve">, B.A. Shynybek, I.V. </w:t>
      </w:r>
      <w:proofErr w:type="spellStart"/>
      <w:r w:rsidRPr="00B66B76">
        <w:rPr>
          <w:rFonts w:ascii="Times New Roman" w:eastAsia="Calibri" w:hAnsi="Times New Roman" w:cs="Times New Roman"/>
          <w:sz w:val="28"/>
          <w:szCs w:val="28"/>
          <w:lang w:val="en-US"/>
        </w:rPr>
        <w:t>Matveyeva</w:t>
      </w:r>
      <w:proofErr w:type="spellEnd"/>
      <w:r w:rsidRPr="00B66B76">
        <w:rPr>
          <w:rFonts w:ascii="Times New Roman" w:eastAsia="Calibri" w:hAnsi="Times New Roman" w:cs="Times New Roman"/>
          <w:sz w:val="28"/>
          <w:szCs w:val="28"/>
          <w:lang w:val="en-US"/>
        </w:rPr>
        <w:t xml:space="preserve">, </w:t>
      </w:r>
      <w:proofErr w:type="spellStart"/>
      <w:r w:rsidRPr="00B66B76">
        <w:rPr>
          <w:rFonts w:ascii="Times New Roman" w:eastAsia="Calibri" w:hAnsi="Times New Roman" w:cs="Times New Roman"/>
          <w:sz w:val="28"/>
          <w:szCs w:val="28"/>
          <w:lang w:val="en-US"/>
        </w:rPr>
        <w:t>Sh.N</w:t>
      </w:r>
      <w:proofErr w:type="spellEnd"/>
      <w:r w:rsidRPr="00B66B76">
        <w:rPr>
          <w:rFonts w:ascii="Times New Roman" w:eastAsia="Calibri" w:hAnsi="Times New Roman" w:cs="Times New Roman"/>
          <w:sz w:val="28"/>
          <w:szCs w:val="28"/>
          <w:lang w:val="en-US"/>
        </w:rPr>
        <w:t xml:space="preserve">. </w:t>
      </w:r>
      <w:proofErr w:type="spellStart"/>
      <w:r w:rsidRPr="00B66B76">
        <w:rPr>
          <w:rFonts w:ascii="Times New Roman" w:eastAsia="Calibri" w:hAnsi="Times New Roman" w:cs="Times New Roman"/>
          <w:sz w:val="28"/>
          <w:szCs w:val="28"/>
          <w:lang w:val="en-US"/>
        </w:rPr>
        <w:t>Nazarkulova</w:t>
      </w:r>
      <w:proofErr w:type="spellEnd"/>
      <w:r w:rsidRPr="00B66B76">
        <w:rPr>
          <w:rFonts w:ascii="Times New Roman" w:eastAsia="Calibri" w:hAnsi="Times New Roman" w:cs="Times New Roman"/>
          <w:sz w:val="28"/>
          <w:szCs w:val="28"/>
          <w:lang w:val="en-US"/>
        </w:rPr>
        <w:t xml:space="preserve">, M. </w:t>
      </w:r>
      <w:proofErr w:type="gramStart"/>
      <w:r w:rsidRPr="00B66B76">
        <w:rPr>
          <w:rFonts w:ascii="Times New Roman" w:eastAsia="Calibri" w:hAnsi="Times New Roman" w:cs="Times New Roman"/>
          <w:sz w:val="28"/>
          <w:szCs w:val="28"/>
          <w:lang w:val="en-US"/>
        </w:rPr>
        <w:t>Strok ,</w:t>
      </w:r>
      <w:proofErr w:type="gramEnd"/>
      <w:r w:rsidRPr="00B66B76">
        <w:rPr>
          <w:rFonts w:ascii="Times New Roman" w:eastAsia="Calibri" w:hAnsi="Times New Roman" w:cs="Times New Roman"/>
          <w:sz w:val="28"/>
          <w:szCs w:val="28"/>
          <w:lang w:val="en-US"/>
        </w:rPr>
        <w:t xml:space="preserve"> L. Benedik, O.I. Ponomarenko. Effect of mineral </w:t>
      </w:r>
      <w:proofErr w:type="spellStart"/>
      <w:r w:rsidRPr="00B66B76">
        <w:rPr>
          <w:rFonts w:ascii="Times New Roman" w:eastAsia="Calibri" w:hAnsi="Times New Roman" w:cs="Times New Roman"/>
          <w:sz w:val="28"/>
          <w:szCs w:val="28"/>
          <w:lang w:val="en-US"/>
        </w:rPr>
        <w:t>fertilisers</w:t>
      </w:r>
      <w:proofErr w:type="spellEnd"/>
      <w:r w:rsidRPr="00B66B76">
        <w:rPr>
          <w:rFonts w:ascii="Times New Roman" w:eastAsia="Calibri" w:hAnsi="Times New Roman" w:cs="Times New Roman"/>
          <w:sz w:val="28"/>
          <w:szCs w:val="28"/>
          <w:lang w:val="en-US"/>
        </w:rPr>
        <w:t xml:space="preserve"> application on the transfer of natural radionuclides from soil to radish (Raphanus sativus L.) // </w:t>
      </w:r>
      <w:r w:rsidRPr="00B66B76">
        <w:rPr>
          <w:rFonts w:ascii="Times New Roman" w:eastAsia="Calibri" w:hAnsi="Times New Roman" w:cs="Times New Roman"/>
          <w:sz w:val="28"/>
          <w:szCs w:val="28"/>
          <w:lang w:val="en-US"/>
        </w:rPr>
        <w:lastRenderedPageBreak/>
        <w:t xml:space="preserve">Journal of Environmental Radioactivity 247 (2022) 106863 </w:t>
      </w:r>
      <w:hyperlink r:id="rId9" w:history="1">
        <w:r w:rsidRPr="00B66B76">
          <w:rPr>
            <w:rFonts w:ascii="Times New Roman" w:eastAsia="Calibri" w:hAnsi="Times New Roman" w:cs="Times New Roman"/>
            <w:sz w:val="28"/>
            <w:szCs w:val="28"/>
            <w:u w:val="single"/>
            <w:lang w:val="en-US"/>
          </w:rPr>
          <w:t>https://doi.org/10.1016/j.jenvrad.2022.106863</w:t>
        </w:r>
      </w:hyperlink>
      <w:r w:rsidRPr="00B66B76">
        <w:rPr>
          <w:rFonts w:ascii="Times New Roman" w:eastAsia="Calibri" w:hAnsi="Times New Roman" w:cs="Times New Roman"/>
          <w:sz w:val="28"/>
          <w:szCs w:val="28"/>
          <w:lang w:val="en-US"/>
        </w:rPr>
        <w:t xml:space="preserve"> - conducting experiments, data processing, drafting the initial manuscript, and editing in collaboration with co-authors);</w:t>
      </w:r>
    </w:p>
    <w:p w14:paraId="73F18A33" w14:textId="77777777" w:rsidR="0006103A" w:rsidRPr="00B66B76" w:rsidRDefault="0006103A" w:rsidP="00AF2020">
      <w:pPr>
        <w:numPr>
          <w:ilvl w:val="0"/>
          <w:numId w:val="23"/>
        </w:numPr>
        <w:spacing w:after="0" w:line="240" w:lineRule="auto"/>
        <w:jc w:val="both"/>
        <w:rPr>
          <w:rFonts w:ascii="Times New Roman" w:eastAsia="Calibri" w:hAnsi="Times New Roman" w:cs="Times New Roman"/>
          <w:sz w:val="28"/>
          <w:szCs w:val="28"/>
        </w:rPr>
      </w:pPr>
      <w:r w:rsidRPr="00B66B76">
        <w:rPr>
          <w:rFonts w:ascii="Times New Roman" w:eastAsia="Calibri" w:hAnsi="Times New Roman" w:cs="Times New Roman"/>
          <w:sz w:val="28"/>
          <w:szCs w:val="28"/>
          <w:lang w:val="en-US"/>
        </w:rPr>
        <w:t xml:space="preserve">Three articles in scientific journals recommended by the Committee for Quality Assurance in the Field of education and Science of the Ministry of Education and Science of the Republic of Kazakhstan (1. R. Jaćimović1, B.A. </w:t>
      </w:r>
      <w:proofErr w:type="gramStart"/>
      <w:r w:rsidRPr="00B66B76">
        <w:rPr>
          <w:rFonts w:ascii="Times New Roman" w:eastAsia="Calibri" w:hAnsi="Times New Roman" w:cs="Times New Roman"/>
          <w:sz w:val="28"/>
          <w:szCs w:val="28"/>
          <w:lang w:val="en-US"/>
        </w:rPr>
        <w:t>Shynybek,  I.V.</w:t>
      </w:r>
      <w:proofErr w:type="gramEnd"/>
      <w:r w:rsidRPr="00B66B76">
        <w:rPr>
          <w:rFonts w:ascii="Times New Roman" w:eastAsia="Calibri" w:hAnsi="Times New Roman" w:cs="Times New Roman"/>
          <w:sz w:val="28"/>
          <w:szCs w:val="28"/>
          <w:lang w:val="en-US"/>
        </w:rPr>
        <w:t xml:space="preserve"> </w:t>
      </w:r>
      <w:proofErr w:type="spellStart"/>
      <w:proofErr w:type="gramStart"/>
      <w:r w:rsidRPr="00B66B76">
        <w:rPr>
          <w:rFonts w:ascii="Times New Roman" w:eastAsia="Calibri" w:hAnsi="Times New Roman" w:cs="Times New Roman"/>
          <w:sz w:val="28"/>
          <w:szCs w:val="28"/>
          <w:lang w:val="en-US"/>
        </w:rPr>
        <w:t>Matveyeva</w:t>
      </w:r>
      <w:proofErr w:type="spellEnd"/>
      <w:r w:rsidRPr="00B66B76">
        <w:rPr>
          <w:rFonts w:ascii="Times New Roman" w:eastAsia="Calibri" w:hAnsi="Times New Roman" w:cs="Times New Roman"/>
          <w:sz w:val="28"/>
          <w:szCs w:val="28"/>
          <w:lang w:val="en-US"/>
        </w:rPr>
        <w:t xml:space="preserve">,  </w:t>
      </w:r>
      <w:proofErr w:type="spellStart"/>
      <w:r w:rsidRPr="00B66B76">
        <w:rPr>
          <w:rFonts w:ascii="Times New Roman" w:eastAsia="Calibri" w:hAnsi="Times New Roman" w:cs="Times New Roman"/>
          <w:sz w:val="28"/>
          <w:szCs w:val="28"/>
          <w:lang w:val="en-US"/>
        </w:rPr>
        <w:t>Sh.N</w:t>
      </w:r>
      <w:proofErr w:type="spellEnd"/>
      <w:r w:rsidRPr="00B66B76">
        <w:rPr>
          <w:rFonts w:ascii="Times New Roman" w:eastAsia="Calibri" w:hAnsi="Times New Roman" w:cs="Times New Roman"/>
          <w:sz w:val="28"/>
          <w:szCs w:val="28"/>
          <w:lang w:val="en-US"/>
        </w:rPr>
        <w:t>.</w:t>
      </w:r>
      <w:proofErr w:type="gramEnd"/>
      <w:r w:rsidRPr="00B66B76">
        <w:rPr>
          <w:rFonts w:ascii="Times New Roman" w:eastAsia="Calibri" w:hAnsi="Times New Roman" w:cs="Times New Roman"/>
          <w:sz w:val="28"/>
          <w:szCs w:val="28"/>
          <w:lang w:val="en-US"/>
        </w:rPr>
        <w:t xml:space="preserve"> </w:t>
      </w:r>
      <w:proofErr w:type="spellStart"/>
      <w:r w:rsidRPr="00B66B76">
        <w:rPr>
          <w:rFonts w:ascii="Times New Roman" w:eastAsia="Calibri" w:hAnsi="Times New Roman" w:cs="Times New Roman"/>
          <w:sz w:val="28"/>
          <w:szCs w:val="28"/>
          <w:lang w:val="en-US"/>
        </w:rPr>
        <w:t>Nazarkulova</w:t>
      </w:r>
      <w:proofErr w:type="spellEnd"/>
      <w:r w:rsidRPr="00B66B76">
        <w:rPr>
          <w:rFonts w:ascii="Times New Roman" w:eastAsia="Calibri" w:hAnsi="Times New Roman" w:cs="Times New Roman"/>
          <w:sz w:val="28"/>
          <w:szCs w:val="28"/>
          <w:lang w:val="en-US"/>
        </w:rPr>
        <w:t xml:space="preserve">, N.A. </w:t>
      </w:r>
      <w:proofErr w:type="spellStart"/>
      <w:r w:rsidRPr="00B66B76">
        <w:rPr>
          <w:rFonts w:ascii="Times New Roman" w:eastAsia="Calibri" w:hAnsi="Times New Roman" w:cs="Times New Roman"/>
          <w:sz w:val="28"/>
          <w:szCs w:val="28"/>
          <w:lang w:val="en-US"/>
        </w:rPr>
        <w:t>Nursapina</w:t>
      </w:r>
      <w:proofErr w:type="spellEnd"/>
      <w:r w:rsidRPr="00B66B76">
        <w:rPr>
          <w:rFonts w:ascii="Times New Roman" w:eastAsia="Calibri" w:hAnsi="Times New Roman" w:cs="Times New Roman"/>
          <w:sz w:val="28"/>
          <w:szCs w:val="28"/>
          <w:lang w:val="en-US"/>
        </w:rPr>
        <w:t xml:space="preserve">, O.I. Ponomarenko. Assessment of minor and trace elements in mineral fertilizers purchased in Almaty city, Kazakhstan, using k0-INAA // International Journal of Biology and Chemistry 13, No 2, 130 (2020) </w:t>
      </w:r>
      <w:hyperlink r:id="rId10" w:history="1">
        <w:r w:rsidRPr="00B66B76">
          <w:rPr>
            <w:rFonts w:ascii="Times New Roman" w:eastAsia="Calibri" w:hAnsi="Times New Roman" w:cs="Times New Roman"/>
            <w:sz w:val="28"/>
            <w:szCs w:val="28"/>
            <w:u w:val="single"/>
            <w:lang w:val="en-US"/>
          </w:rPr>
          <w:t>https://doi.org/10.26577/ijbch.2020.v13.i2.15</w:t>
        </w:r>
      </w:hyperlink>
      <w:r w:rsidRPr="00B66B76">
        <w:rPr>
          <w:rFonts w:ascii="Times New Roman" w:eastAsia="Calibri" w:hAnsi="Times New Roman" w:cs="Times New Roman"/>
          <w:sz w:val="28"/>
          <w:szCs w:val="28"/>
          <w:lang w:val="en-US"/>
        </w:rPr>
        <w:t xml:space="preserve"> - sample preparation, </w:t>
      </w:r>
      <w:bookmarkStart w:id="1" w:name="_Hlk197424609"/>
      <w:r w:rsidRPr="00B66B76">
        <w:rPr>
          <w:rFonts w:ascii="Times New Roman" w:eastAsia="Calibri" w:hAnsi="Times New Roman" w:cs="Times New Roman"/>
          <w:sz w:val="28"/>
          <w:szCs w:val="28"/>
          <w:lang w:val="en-US"/>
        </w:rPr>
        <w:t>participation in drafting the initial manuscript</w:t>
      </w:r>
      <w:bookmarkEnd w:id="1"/>
      <w:r w:rsidRPr="00B66B76">
        <w:rPr>
          <w:rFonts w:ascii="Times New Roman" w:eastAsia="Calibri" w:hAnsi="Times New Roman" w:cs="Times New Roman"/>
          <w:sz w:val="28"/>
          <w:szCs w:val="28"/>
          <w:lang w:val="en-US"/>
        </w:rPr>
        <w:t>, editing, and preparation of responses to reviewers in collaboration with co-authors</w:t>
      </w:r>
      <w:r w:rsidRPr="00B66B76">
        <w:rPr>
          <w:rFonts w:ascii="Times New Roman" w:eastAsia="Calibri" w:hAnsi="Times New Roman" w:cs="Times New Roman"/>
          <w:sz w:val="28"/>
          <w:szCs w:val="28"/>
          <w:lang w:val="kk-KZ"/>
        </w:rPr>
        <w:t xml:space="preserve">; 2. </w:t>
      </w:r>
      <w:proofErr w:type="spellStart"/>
      <w:r w:rsidRPr="00B66B76">
        <w:rPr>
          <w:rFonts w:ascii="Times New Roman" w:eastAsia="Calibri" w:hAnsi="Times New Roman" w:cs="Times New Roman"/>
          <w:sz w:val="28"/>
          <w:szCs w:val="28"/>
        </w:rPr>
        <w:t>Nursapina</w:t>
      </w:r>
      <w:proofErr w:type="spellEnd"/>
      <w:r w:rsidRPr="00B66B76">
        <w:rPr>
          <w:rFonts w:ascii="Times New Roman" w:eastAsia="Calibri" w:hAnsi="Times New Roman" w:cs="Times New Roman"/>
          <w:sz w:val="28"/>
          <w:szCs w:val="28"/>
        </w:rPr>
        <w:t xml:space="preserve"> N.A., </w:t>
      </w:r>
      <w:proofErr w:type="spellStart"/>
      <w:r w:rsidRPr="00B66B76">
        <w:rPr>
          <w:rFonts w:ascii="Times New Roman" w:eastAsia="Calibri" w:hAnsi="Times New Roman" w:cs="Times New Roman"/>
          <w:sz w:val="28"/>
          <w:szCs w:val="28"/>
        </w:rPr>
        <w:t>Matve</w:t>
      </w:r>
      <w:proofErr w:type="spellEnd"/>
      <w:r w:rsidRPr="00B66B76">
        <w:rPr>
          <w:rFonts w:ascii="Times New Roman" w:eastAsia="Calibri" w:hAnsi="Times New Roman" w:cs="Times New Roman"/>
          <w:sz w:val="28"/>
          <w:szCs w:val="28"/>
          <w:lang w:val="kk-KZ"/>
        </w:rPr>
        <w:t>y</w:t>
      </w:r>
      <w:proofErr w:type="spellStart"/>
      <w:r w:rsidRPr="00B66B76">
        <w:rPr>
          <w:rFonts w:ascii="Times New Roman" w:eastAsia="Calibri" w:hAnsi="Times New Roman" w:cs="Times New Roman"/>
          <w:sz w:val="28"/>
          <w:szCs w:val="28"/>
        </w:rPr>
        <w:t>eva</w:t>
      </w:r>
      <w:proofErr w:type="spellEnd"/>
      <w:r w:rsidRPr="00B66B76">
        <w:rPr>
          <w:rFonts w:ascii="Times New Roman" w:eastAsia="Calibri" w:hAnsi="Times New Roman" w:cs="Times New Roman"/>
          <w:sz w:val="28"/>
          <w:szCs w:val="28"/>
        </w:rPr>
        <w:t xml:space="preserve"> I.V., </w:t>
      </w:r>
      <w:proofErr w:type="spellStart"/>
      <w:r w:rsidRPr="00B66B76">
        <w:rPr>
          <w:rFonts w:ascii="Times New Roman" w:eastAsia="Calibri" w:hAnsi="Times New Roman" w:cs="Times New Roman"/>
          <w:sz w:val="28"/>
          <w:szCs w:val="28"/>
        </w:rPr>
        <w:t>Yarovaya</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E.Yu</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Zlobina</w:t>
      </w:r>
      <w:proofErr w:type="spellEnd"/>
      <w:r w:rsidRPr="00B66B76">
        <w:rPr>
          <w:rFonts w:ascii="Times New Roman" w:eastAsia="Calibri" w:hAnsi="Times New Roman" w:cs="Times New Roman"/>
          <w:sz w:val="28"/>
          <w:szCs w:val="28"/>
        </w:rPr>
        <w:t xml:space="preserve"> E.V., </w:t>
      </w:r>
      <w:proofErr w:type="spellStart"/>
      <w:r w:rsidRPr="00B66B76">
        <w:rPr>
          <w:rFonts w:ascii="Times New Roman" w:eastAsia="Calibri" w:hAnsi="Times New Roman" w:cs="Times New Roman"/>
          <w:sz w:val="28"/>
          <w:szCs w:val="28"/>
        </w:rPr>
        <w:t>Shynybek</w:t>
      </w:r>
      <w:proofErr w:type="spellEnd"/>
      <w:r w:rsidRPr="00B66B76">
        <w:rPr>
          <w:rFonts w:ascii="Times New Roman" w:eastAsia="Calibri" w:hAnsi="Times New Roman" w:cs="Times New Roman"/>
          <w:sz w:val="28"/>
          <w:szCs w:val="28"/>
        </w:rPr>
        <w:t xml:space="preserve"> B.A., </w:t>
      </w:r>
      <w:proofErr w:type="spellStart"/>
      <w:r w:rsidRPr="00B66B76">
        <w:rPr>
          <w:rFonts w:ascii="Times New Roman" w:eastAsia="Calibri" w:hAnsi="Times New Roman" w:cs="Times New Roman"/>
          <w:sz w:val="28"/>
          <w:szCs w:val="28"/>
        </w:rPr>
        <w:t>Bakytkan</w:t>
      </w:r>
      <w:proofErr w:type="spellEnd"/>
      <w:r w:rsidRPr="00B66B76">
        <w:rPr>
          <w:rFonts w:ascii="Times New Roman" w:eastAsia="Calibri" w:hAnsi="Times New Roman" w:cs="Times New Roman"/>
          <w:sz w:val="28"/>
          <w:szCs w:val="28"/>
        </w:rPr>
        <w:t xml:space="preserve"> B., </w:t>
      </w:r>
      <w:proofErr w:type="spellStart"/>
      <w:r w:rsidRPr="00B66B76">
        <w:rPr>
          <w:rFonts w:ascii="Times New Roman" w:eastAsia="Calibri" w:hAnsi="Times New Roman" w:cs="Times New Roman"/>
          <w:sz w:val="28"/>
          <w:szCs w:val="28"/>
        </w:rPr>
        <w:t>Nazarkulova</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Sh.N</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Ponomarenko</w:t>
      </w:r>
      <w:proofErr w:type="spellEnd"/>
      <w:r w:rsidRPr="00B66B76">
        <w:rPr>
          <w:rFonts w:ascii="Times New Roman" w:eastAsia="Calibri" w:hAnsi="Times New Roman" w:cs="Times New Roman"/>
          <w:sz w:val="28"/>
          <w:szCs w:val="28"/>
        </w:rPr>
        <w:t xml:space="preserve"> O.I. </w:t>
      </w:r>
      <w:proofErr w:type="spellStart"/>
      <w:r w:rsidRPr="00B66B76">
        <w:rPr>
          <w:rFonts w:ascii="Times New Roman" w:eastAsia="Calibri" w:hAnsi="Times New Roman" w:cs="Times New Roman"/>
          <w:sz w:val="28"/>
          <w:szCs w:val="28"/>
        </w:rPr>
        <w:t>Influence</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of</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fertilizers</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application</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on</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mobility</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of</w:t>
      </w:r>
      <w:proofErr w:type="spellEnd"/>
      <w:r w:rsidRPr="00B66B76">
        <w:rPr>
          <w:rFonts w:ascii="Times New Roman" w:eastAsia="Calibri" w:hAnsi="Times New Roman" w:cs="Times New Roman"/>
          <w:sz w:val="28"/>
          <w:szCs w:val="28"/>
        </w:rPr>
        <w:t xml:space="preserve"> </w:t>
      </w:r>
      <w:proofErr w:type="spellStart"/>
      <w:r w:rsidRPr="00B66B76">
        <w:rPr>
          <w:rFonts w:ascii="Times New Roman" w:eastAsia="Calibri" w:hAnsi="Times New Roman" w:cs="Times New Roman"/>
          <w:sz w:val="28"/>
          <w:szCs w:val="28"/>
        </w:rPr>
        <w:t>metals</w:t>
      </w:r>
      <w:proofErr w:type="spellEnd"/>
      <w:r w:rsidRPr="00B66B76">
        <w:rPr>
          <w:rFonts w:ascii="Times New Roman" w:eastAsia="Calibri" w:hAnsi="Times New Roman" w:cs="Times New Roman"/>
          <w:sz w:val="28"/>
          <w:szCs w:val="28"/>
        </w:rPr>
        <w:t xml:space="preserve"> </w:t>
      </w:r>
      <w:r w:rsidRPr="00B66B76">
        <w:rPr>
          <w:rFonts w:ascii="Times New Roman" w:eastAsia="Calibri" w:hAnsi="Times New Roman" w:cs="Times New Roman"/>
          <w:sz w:val="28"/>
          <w:szCs w:val="28"/>
          <w:lang w:val="kk-KZ"/>
        </w:rPr>
        <w:t xml:space="preserve">// Chemical journal of Kazkahstan </w:t>
      </w:r>
      <w:r w:rsidRPr="00B66B76">
        <w:rPr>
          <w:rFonts w:ascii="Times New Roman" w:eastAsia="Calibri" w:hAnsi="Times New Roman" w:cs="Times New Roman"/>
          <w:sz w:val="28"/>
          <w:szCs w:val="28"/>
          <w:lang w:val="en-US"/>
        </w:rPr>
        <w:t>V.</w:t>
      </w:r>
      <w:r w:rsidRPr="00B66B76">
        <w:rPr>
          <w:rFonts w:ascii="Times New Roman" w:eastAsia="Calibri" w:hAnsi="Times New Roman" w:cs="Times New Roman"/>
          <w:sz w:val="28"/>
          <w:szCs w:val="28"/>
          <w:lang w:val="kk-KZ"/>
        </w:rPr>
        <w:t xml:space="preserve"> 2,</w:t>
      </w:r>
      <w:r w:rsidRPr="00B66B76">
        <w:rPr>
          <w:rFonts w:ascii="Times New Roman" w:eastAsia="Calibri" w:hAnsi="Times New Roman" w:cs="Times New Roman"/>
          <w:sz w:val="28"/>
          <w:szCs w:val="28"/>
          <w:lang w:val="en-US"/>
        </w:rPr>
        <w:t xml:space="preserve"> № </w:t>
      </w:r>
      <w:r w:rsidRPr="00B66B76">
        <w:rPr>
          <w:rFonts w:ascii="Times New Roman" w:eastAsia="Calibri" w:hAnsi="Times New Roman" w:cs="Times New Roman"/>
          <w:sz w:val="28"/>
          <w:szCs w:val="28"/>
          <w:lang w:val="kk-KZ"/>
        </w:rPr>
        <w:t xml:space="preserve">78(2022), 48-58 </w:t>
      </w:r>
      <w:hyperlink r:id="rId11" w:history="1">
        <w:r w:rsidRPr="00B66B76">
          <w:rPr>
            <w:rFonts w:ascii="Times New Roman" w:eastAsia="Calibri" w:hAnsi="Times New Roman" w:cs="Times New Roman"/>
            <w:sz w:val="28"/>
            <w:szCs w:val="28"/>
            <w:u w:val="single"/>
            <w:lang w:val="kk-KZ"/>
          </w:rPr>
          <w:t>https://doi.org/10.51580/2022-2/2710-1185.64</w:t>
        </w:r>
      </w:hyperlink>
      <w:r w:rsidRPr="00B66B76">
        <w:rPr>
          <w:rFonts w:ascii="Times New Roman" w:eastAsia="Calibri" w:hAnsi="Times New Roman" w:cs="Times New Roman"/>
          <w:sz w:val="28"/>
          <w:szCs w:val="28"/>
          <w:lang w:val="kk-KZ"/>
        </w:rPr>
        <w:t xml:space="preserve"> - sample preparation, analysis of results, participation in drafting the initial manuscript and editing in collaboration with co-authors; 3. N.A. Nursapina, I.V. Matveyeva, Sh.N. Nazarkulova, R. Jaćimović. Determination of impurities in fertilizers purchased in Almaty (Kazakhstan) // International Journal of Biology and Chemistry 17, No 1 (2024). </w:t>
      </w:r>
      <w:r>
        <w:fldChar w:fldCharType="begin"/>
      </w:r>
      <w:r>
        <w:instrText>HYPERLINK "https://doi.org/10.26577/IJBCh2024v17i1-a14"</w:instrText>
      </w:r>
      <w:r>
        <w:fldChar w:fldCharType="separate"/>
      </w:r>
      <w:r w:rsidRPr="00B66B76">
        <w:rPr>
          <w:rFonts w:ascii="Times New Roman" w:eastAsia="Calibri" w:hAnsi="Times New Roman" w:cs="Times New Roman"/>
          <w:sz w:val="28"/>
          <w:szCs w:val="28"/>
          <w:u w:val="single"/>
          <w:lang w:val="kk-KZ"/>
        </w:rPr>
        <w:t>https://doi.org/10.26577/IJBCh2024v17i1-a14</w:t>
      </w:r>
      <w:r>
        <w:fldChar w:fldCharType="end"/>
      </w:r>
      <w:r w:rsidRPr="00B66B76">
        <w:rPr>
          <w:rFonts w:ascii="Times New Roman" w:eastAsia="Calibri" w:hAnsi="Times New Roman" w:cs="Times New Roman"/>
          <w:sz w:val="28"/>
          <w:szCs w:val="28"/>
          <w:lang w:val="kk-KZ"/>
        </w:rPr>
        <w:t xml:space="preserve"> - sample preparation, drafting of the initial manuscript, and editing in collaboration with co-authors);</w:t>
      </w:r>
    </w:p>
    <w:p w14:paraId="144FB4C0" w14:textId="77777777" w:rsidR="0006103A" w:rsidRPr="00B66B76" w:rsidRDefault="0006103A" w:rsidP="00AF2020">
      <w:pPr>
        <w:numPr>
          <w:ilvl w:val="0"/>
          <w:numId w:val="23"/>
        </w:numPr>
        <w:spacing w:line="240" w:lineRule="auto"/>
        <w:contextualSpacing/>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Six abstracts at international conferences (conducting experiments, data analysis, and drafting the initial version of the abstract</w:t>
      </w:r>
      <w:proofErr w:type="gramStart"/>
      <w:r w:rsidRPr="00B66B76">
        <w:rPr>
          <w:rFonts w:ascii="Times New Roman" w:eastAsia="Calibri" w:hAnsi="Times New Roman" w:cs="Times New Roman"/>
          <w:sz w:val="28"/>
          <w:szCs w:val="28"/>
          <w:lang w:val="en-US"/>
        </w:rPr>
        <w:t>);</w:t>
      </w:r>
      <w:proofErr w:type="gramEnd"/>
    </w:p>
    <w:p w14:paraId="50D5E4B8" w14:textId="77777777" w:rsidR="0006103A" w:rsidRPr="00B66B76" w:rsidRDefault="0006103A" w:rsidP="00AF2020">
      <w:pPr>
        <w:numPr>
          <w:ilvl w:val="0"/>
          <w:numId w:val="23"/>
        </w:numPr>
        <w:spacing w:line="240" w:lineRule="auto"/>
        <w:contextualSpacing/>
        <w:jc w:val="both"/>
        <w:rPr>
          <w:rFonts w:ascii="Times New Roman" w:eastAsia="Calibri" w:hAnsi="Times New Roman" w:cs="Times New Roman"/>
          <w:sz w:val="28"/>
          <w:szCs w:val="28"/>
          <w:lang w:val="en-US"/>
        </w:rPr>
      </w:pPr>
      <w:r w:rsidRPr="00B66B76">
        <w:rPr>
          <w:rFonts w:ascii="Times New Roman" w:eastAsia="Calibri" w:hAnsi="Times New Roman" w:cs="Times New Roman"/>
          <w:sz w:val="28"/>
          <w:szCs w:val="28"/>
          <w:lang w:val="en-US"/>
        </w:rPr>
        <w:t xml:space="preserve">The monograph (The Influence of the Use of Mineral Fertilizers on the Accumulation of Radionuclides and Heavy Metals in Root Crops: Monograph / I.V. Matveeva [et al.]. – Almaty: LEM, 2022. – 112 p. ISBN 978-601-239-698-0 - Literature review, conducting of the experimental part, data analysis). </w:t>
      </w:r>
    </w:p>
    <w:p w14:paraId="75DA6E7A" w14:textId="77777777" w:rsidR="0006103A" w:rsidRPr="00B66B76" w:rsidRDefault="0006103A" w:rsidP="00AF2020">
      <w:pPr>
        <w:spacing w:after="0" w:line="240" w:lineRule="auto"/>
        <w:ind w:firstLine="720"/>
        <w:jc w:val="both"/>
        <w:rPr>
          <w:rFonts w:ascii="Times New Roman" w:eastAsia="Calibri" w:hAnsi="Times New Roman" w:cs="Times New Roman"/>
          <w:b/>
          <w:bCs/>
          <w:sz w:val="28"/>
          <w:szCs w:val="28"/>
          <w:lang w:val="en-US"/>
        </w:rPr>
      </w:pPr>
      <w:r w:rsidRPr="00B66B76">
        <w:rPr>
          <w:rFonts w:ascii="Times New Roman" w:eastAsia="Calibri" w:hAnsi="Times New Roman" w:cs="Times New Roman"/>
          <w:b/>
          <w:bCs/>
          <w:sz w:val="28"/>
          <w:szCs w:val="28"/>
          <w:lang w:val="en-US"/>
        </w:rPr>
        <w:t xml:space="preserve">Volume and the structure of the thesis </w:t>
      </w:r>
    </w:p>
    <w:p w14:paraId="57CD3202" w14:textId="202EB035" w:rsidR="0006103A" w:rsidRPr="00B66B76" w:rsidRDefault="0006103A" w:rsidP="00AF2020">
      <w:pPr>
        <w:spacing w:line="240" w:lineRule="auto"/>
        <w:jc w:val="both"/>
        <w:rPr>
          <w:rFonts w:ascii="Calibri" w:eastAsia="Calibri" w:hAnsi="Calibri" w:cs="Times New Roman"/>
          <w:sz w:val="28"/>
          <w:szCs w:val="28"/>
          <w:lang w:val="en-US"/>
        </w:rPr>
      </w:pPr>
      <w:r w:rsidRPr="00B66B76">
        <w:rPr>
          <w:rFonts w:ascii="Times New Roman" w:eastAsia="Calibri" w:hAnsi="Times New Roman" w:cs="Times New Roman"/>
          <w:sz w:val="28"/>
          <w:szCs w:val="28"/>
          <w:lang w:val="en-US"/>
        </w:rPr>
        <w:t xml:space="preserve">The thesis </w:t>
      </w:r>
      <w:proofErr w:type="gramStart"/>
      <w:r w:rsidRPr="00B66B76">
        <w:rPr>
          <w:rFonts w:ascii="Times New Roman" w:eastAsia="Calibri" w:hAnsi="Times New Roman" w:cs="Times New Roman"/>
          <w:sz w:val="28"/>
          <w:szCs w:val="28"/>
          <w:lang w:val="en-US"/>
        </w:rPr>
        <w:t>is consisting</w:t>
      </w:r>
      <w:proofErr w:type="gramEnd"/>
      <w:r w:rsidRPr="00B66B76">
        <w:rPr>
          <w:rFonts w:ascii="Times New Roman" w:eastAsia="Calibri" w:hAnsi="Times New Roman" w:cs="Times New Roman"/>
          <w:sz w:val="28"/>
          <w:szCs w:val="28"/>
          <w:lang w:val="en-US"/>
        </w:rPr>
        <w:t xml:space="preserve"> of introduction, three sections, conclusions, and a list of references. The work is presented on </w:t>
      </w:r>
      <w:r w:rsidR="00C46251" w:rsidRPr="00B66B76">
        <w:rPr>
          <w:rFonts w:ascii="Times New Roman" w:eastAsia="Calibri" w:hAnsi="Times New Roman" w:cs="Times New Roman"/>
          <w:sz w:val="28"/>
          <w:szCs w:val="28"/>
          <w:lang w:val="en-US"/>
        </w:rPr>
        <w:t>1</w:t>
      </w:r>
      <w:r w:rsidR="00E3695E">
        <w:rPr>
          <w:rFonts w:ascii="Times New Roman" w:eastAsia="Calibri" w:hAnsi="Times New Roman" w:cs="Times New Roman"/>
          <w:sz w:val="28"/>
          <w:szCs w:val="28"/>
          <w:lang w:val="en-US"/>
        </w:rPr>
        <w:t>07</w:t>
      </w:r>
      <w:r w:rsidRPr="00B66B76">
        <w:rPr>
          <w:rFonts w:ascii="Times New Roman" w:eastAsia="Calibri" w:hAnsi="Times New Roman" w:cs="Times New Roman"/>
          <w:sz w:val="28"/>
          <w:szCs w:val="28"/>
          <w:lang w:val="en-US"/>
        </w:rPr>
        <w:t xml:space="preserve"> pages, contains </w:t>
      </w:r>
      <w:r w:rsidR="0068015E" w:rsidRPr="00B66B76">
        <w:rPr>
          <w:rFonts w:ascii="Times New Roman" w:eastAsia="Calibri" w:hAnsi="Times New Roman" w:cs="Times New Roman"/>
          <w:sz w:val="28"/>
          <w:szCs w:val="28"/>
          <w:lang w:val="en-US"/>
        </w:rPr>
        <w:t>40</w:t>
      </w:r>
      <w:r w:rsidRPr="00B66B76">
        <w:rPr>
          <w:rFonts w:ascii="Times New Roman" w:eastAsia="Calibri" w:hAnsi="Times New Roman" w:cs="Times New Roman"/>
          <w:sz w:val="28"/>
          <w:szCs w:val="28"/>
          <w:lang w:val="en-US"/>
        </w:rPr>
        <w:t xml:space="preserve"> figures, </w:t>
      </w:r>
      <w:r w:rsidR="0068015E" w:rsidRPr="00B66B76">
        <w:rPr>
          <w:rFonts w:ascii="Times New Roman" w:eastAsia="Calibri" w:hAnsi="Times New Roman" w:cs="Times New Roman"/>
          <w:sz w:val="28"/>
          <w:szCs w:val="28"/>
          <w:lang w:val="en-US"/>
        </w:rPr>
        <w:t>13</w:t>
      </w:r>
      <w:r w:rsidRPr="00B66B76">
        <w:rPr>
          <w:rFonts w:ascii="Times New Roman" w:eastAsia="Calibri" w:hAnsi="Times New Roman" w:cs="Times New Roman"/>
          <w:sz w:val="28"/>
          <w:szCs w:val="28"/>
          <w:lang w:val="en-US"/>
        </w:rPr>
        <w:t xml:space="preserve"> tables, and 1</w:t>
      </w:r>
      <w:r w:rsidR="00E3695E">
        <w:rPr>
          <w:rFonts w:ascii="Times New Roman" w:eastAsia="Calibri" w:hAnsi="Times New Roman" w:cs="Times New Roman"/>
          <w:sz w:val="28"/>
          <w:szCs w:val="28"/>
          <w:lang w:val="en-US"/>
        </w:rPr>
        <w:t xml:space="preserve">76 </w:t>
      </w:r>
      <w:r w:rsidRPr="00B66B76">
        <w:rPr>
          <w:rFonts w:ascii="Times New Roman" w:eastAsia="Calibri" w:hAnsi="Times New Roman" w:cs="Times New Roman"/>
          <w:sz w:val="28"/>
          <w:szCs w:val="28"/>
          <w:lang w:val="en-US"/>
        </w:rPr>
        <w:t>bibliographical references.</w:t>
      </w:r>
    </w:p>
    <w:p w14:paraId="4A56DAF9" w14:textId="77777777" w:rsidR="002420C4" w:rsidRPr="00B66B76" w:rsidRDefault="002420C4" w:rsidP="00AF2020">
      <w:pPr>
        <w:pStyle w:val="a6"/>
        <w:jc w:val="both"/>
        <w:rPr>
          <w:rFonts w:ascii="Times New Roman" w:hAnsi="Times New Roman" w:cs="Times New Roman"/>
          <w:sz w:val="28"/>
          <w:szCs w:val="28"/>
          <w:lang w:val="en-US"/>
        </w:rPr>
      </w:pPr>
    </w:p>
    <w:p w14:paraId="10E1AA99" w14:textId="77777777" w:rsidR="002420C4" w:rsidRPr="00B66B76" w:rsidRDefault="002420C4" w:rsidP="00AF2020">
      <w:pPr>
        <w:pStyle w:val="a6"/>
        <w:jc w:val="both"/>
        <w:rPr>
          <w:rFonts w:ascii="Times New Roman" w:hAnsi="Times New Roman" w:cs="Times New Roman"/>
          <w:sz w:val="28"/>
          <w:szCs w:val="28"/>
          <w:lang w:val="en-GB"/>
        </w:rPr>
      </w:pPr>
    </w:p>
    <w:p w14:paraId="70FEE5FC" w14:textId="77777777" w:rsidR="002420C4" w:rsidRPr="00B66B76" w:rsidRDefault="002420C4" w:rsidP="00AF2020">
      <w:pPr>
        <w:pStyle w:val="a6"/>
        <w:jc w:val="both"/>
        <w:rPr>
          <w:rFonts w:ascii="Times New Roman" w:hAnsi="Times New Roman" w:cs="Times New Roman"/>
          <w:sz w:val="28"/>
          <w:szCs w:val="28"/>
          <w:lang w:val="en-GB"/>
        </w:rPr>
      </w:pPr>
    </w:p>
    <w:p w14:paraId="45947488" w14:textId="77777777" w:rsidR="002420C4" w:rsidRPr="00B66B76" w:rsidRDefault="002420C4" w:rsidP="00AF2020">
      <w:pPr>
        <w:pStyle w:val="a6"/>
        <w:jc w:val="both"/>
        <w:rPr>
          <w:rFonts w:ascii="Times New Roman" w:hAnsi="Times New Roman" w:cs="Times New Roman"/>
          <w:sz w:val="28"/>
          <w:szCs w:val="28"/>
          <w:lang w:val="en-GB"/>
        </w:rPr>
      </w:pPr>
    </w:p>
    <w:p w14:paraId="2C9C3FDF" w14:textId="77777777" w:rsidR="002420C4" w:rsidRPr="00B66B76" w:rsidRDefault="002420C4" w:rsidP="00AF2020">
      <w:pPr>
        <w:pStyle w:val="a6"/>
        <w:jc w:val="both"/>
        <w:rPr>
          <w:rFonts w:ascii="Times New Roman" w:hAnsi="Times New Roman" w:cs="Times New Roman"/>
          <w:sz w:val="28"/>
          <w:szCs w:val="28"/>
          <w:lang w:val="en-GB"/>
        </w:rPr>
      </w:pPr>
    </w:p>
    <w:p w14:paraId="370BD87F" w14:textId="77777777" w:rsidR="002420C4" w:rsidRPr="00B66B76" w:rsidRDefault="002420C4" w:rsidP="00AF2020">
      <w:pPr>
        <w:pStyle w:val="a6"/>
        <w:jc w:val="both"/>
        <w:rPr>
          <w:rFonts w:ascii="Times New Roman" w:hAnsi="Times New Roman" w:cs="Times New Roman"/>
          <w:sz w:val="28"/>
          <w:szCs w:val="28"/>
          <w:lang w:val="en-GB"/>
        </w:rPr>
      </w:pPr>
    </w:p>
    <w:p w14:paraId="4C5F9215" w14:textId="77777777" w:rsidR="002420C4" w:rsidRPr="00B66B76" w:rsidRDefault="002420C4" w:rsidP="00AF2020">
      <w:pPr>
        <w:pStyle w:val="a6"/>
        <w:jc w:val="both"/>
        <w:rPr>
          <w:rFonts w:ascii="Times New Roman" w:hAnsi="Times New Roman" w:cs="Times New Roman"/>
          <w:sz w:val="28"/>
          <w:szCs w:val="28"/>
          <w:lang w:val="en-GB"/>
        </w:rPr>
      </w:pPr>
    </w:p>
    <w:p w14:paraId="7F0D97E4" w14:textId="77777777" w:rsidR="00912FD4" w:rsidRPr="00E3695E" w:rsidRDefault="00912FD4" w:rsidP="00B549CD">
      <w:pPr>
        <w:pStyle w:val="a6"/>
        <w:jc w:val="both"/>
        <w:rPr>
          <w:rFonts w:ascii="Times New Roman" w:hAnsi="Times New Roman" w:cs="Times New Roman"/>
          <w:sz w:val="28"/>
          <w:szCs w:val="28"/>
          <w:lang w:val="en-US"/>
        </w:rPr>
      </w:pPr>
    </w:p>
    <w:p w14:paraId="5C340C8A" w14:textId="3E158EE4" w:rsidR="00796124" w:rsidRPr="00B66B76" w:rsidRDefault="001A6A0D" w:rsidP="00D342BE">
      <w:pPr>
        <w:pStyle w:val="a6"/>
        <w:jc w:val="center"/>
        <w:rPr>
          <w:rFonts w:ascii="Times New Roman" w:hAnsi="Times New Roman" w:cs="Times New Roman"/>
          <w:b/>
          <w:bCs/>
          <w:sz w:val="28"/>
          <w:szCs w:val="28"/>
          <w:lang w:val="en-GB"/>
        </w:rPr>
      </w:pPr>
      <w:r w:rsidRPr="00B66B76">
        <w:rPr>
          <w:rFonts w:ascii="Times New Roman" w:hAnsi="Times New Roman" w:cs="Times New Roman"/>
          <w:sz w:val="28"/>
          <w:szCs w:val="28"/>
          <w:lang w:val="en-GB"/>
        </w:rPr>
        <w:br w:type="page"/>
      </w:r>
      <w:bookmarkStart w:id="2" w:name="_Hlk191989324"/>
      <w:r w:rsidR="00796124" w:rsidRPr="00B66B76">
        <w:rPr>
          <w:rFonts w:ascii="Times New Roman" w:hAnsi="Times New Roman" w:cs="Times New Roman"/>
          <w:b/>
          <w:bCs/>
          <w:sz w:val="28"/>
          <w:szCs w:val="28"/>
          <w:lang w:val="en-GB"/>
        </w:rPr>
        <w:lastRenderedPageBreak/>
        <w:t>LITERATURE REVIEW</w:t>
      </w:r>
    </w:p>
    <w:p w14:paraId="1091988F" w14:textId="77777777" w:rsidR="00796124" w:rsidRPr="00B66B76" w:rsidRDefault="00796124" w:rsidP="00A5711D">
      <w:pPr>
        <w:pStyle w:val="a3"/>
        <w:spacing w:after="0" w:line="240" w:lineRule="auto"/>
        <w:rPr>
          <w:rFonts w:ascii="Times New Roman" w:hAnsi="Times New Roman" w:cs="Times New Roman"/>
          <w:b/>
          <w:bCs/>
          <w:sz w:val="28"/>
          <w:szCs w:val="28"/>
          <w:lang w:val="en-GB"/>
        </w:rPr>
      </w:pPr>
    </w:p>
    <w:p w14:paraId="056C0FC8" w14:textId="6DC67424" w:rsidR="00EE7546" w:rsidRPr="00EE7546" w:rsidRDefault="007B1F62" w:rsidP="00EE7546">
      <w:pPr>
        <w:pStyle w:val="a3"/>
        <w:numPr>
          <w:ilvl w:val="1"/>
          <w:numId w:val="2"/>
        </w:numPr>
        <w:spacing w:after="0" w:line="240" w:lineRule="auto"/>
        <w:ind w:hanging="1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Characteristics of soils of Kazakhstan</w:t>
      </w:r>
    </w:p>
    <w:p w14:paraId="1E63C582" w14:textId="101BBC5E" w:rsidR="00F43856" w:rsidRPr="00B66B76" w:rsidRDefault="00C80674" w:rsidP="00EF3244">
      <w:pPr>
        <w:spacing w:after="0" w:line="240" w:lineRule="auto"/>
        <w:ind w:firstLine="709"/>
        <w:jc w:val="both"/>
        <w:rPr>
          <w:rFonts w:ascii="Times New Roman" w:hAnsi="Times New Roman" w:cs="Times New Roman"/>
          <w:b/>
          <w:bCs/>
          <w:sz w:val="28"/>
          <w:szCs w:val="28"/>
          <w:lang w:val="en-GB"/>
        </w:rPr>
      </w:pPr>
      <w:r w:rsidRPr="00B66B76">
        <w:rPr>
          <w:rFonts w:ascii="Times New Roman" w:hAnsi="Times New Roman" w:cs="Times New Roman"/>
          <w:sz w:val="28"/>
          <w:szCs w:val="28"/>
          <w:lang w:val="en-GB"/>
        </w:rPr>
        <w:t>Kazakhstan is the largest land-locked country in the world with massive land area of 2.725</w:t>
      </w:r>
      <w:r w:rsidR="00401BE9"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10</w:t>
      </w:r>
      <w:r w:rsidRPr="00B66B76">
        <w:rPr>
          <w:rFonts w:ascii="Times New Roman" w:hAnsi="Times New Roman" w:cs="Times New Roman"/>
          <w:sz w:val="28"/>
          <w:szCs w:val="28"/>
          <w:vertAlign w:val="superscript"/>
          <w:lang w:val="en-GB"/>
        </w:rPr>
        <w:t>6</w:t>
      </w:r>
      <w:r w:rsidR="00401BE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km</w:t>
      </w:r>
      <w:r w:rsidR="00F43856" w:rsidRPr="00B66B76">
        <w:rPr>
          <w:rFonts w:ascii="Times New Roman" w:hAnsi="Times New Roman" w:cs="Times New Roman"/>
          <w:sz w:val="28"/>
          <w:szCs w:val="28"/>
          <w:lang w:val="en-GB"/>
        </w:rPr>
        <w:t xml:space="preserve"> and with continental climate</w:t>
      </w:r>
      <w:r w:rsidRPr="00B66B76">
        <w:rPr>
          <w:rFonts w:ascii="Times New Roman" w:hAnsi="Times New Roman" w:cs="Times New Roman"/>
          <w:sz w:val="28"/>
          <w:szCs w:val="28"/>
          <w:lang w:val="en-GB"/>
        </w:rPr>
        <w:t xml:space="preserve"> </w:t>
      </w:r>
      <w:r w:rsidR="00912FD4" w:rsidRPr="00B66B76">
        <w:rPr>
          <w:rFonts w:ascii="Times New Roman" w:hAnsi="Times New Roman" w:cs="Times New Roman"/>
          <w:sz w:val="28"/>
          <w:szCs w:val="28"/>
          <w:lang w:val="en-GB"/>
        </w:rPr>
        <w:t>[10]</w:t>
      </w:r>
      <w:r w:rsidRPr="00B66B76">
        <w:rPr>
          <w:rFonts w:ascii="Times New Roman" w:hAnsi="Times New Roman" w:cs="Times New Roman"/>
          <w:sz w:val="28"/>
          <w:szCs w:val="28"/>
          <w:lang w:val="en-GB"/>
        </w:rPr>
        <w:t xml:space="preserve">. </w:t>
      </w:r>
      <w:r w:rsidR="00F43856" w:rsidRPr="00B66B76">
        <w:rPr>
          <w:rFonts w:ascii="Times New Roman" w:hAnsi="Times New Roman" w:cs="Times New Roman"/>
          <w:sz w:val="28"/>
          <w:szCs w:val="28"/>
          <w:lang w:val="en-GB"/>
        </w:rPr>
        <w:t>Kazakhstan has three basic ecosystem</w:t>
      </w:r>
      <w:r w:rsidR="00894FAF" w:rsidRPr="00B66B76">
        <w:rPr>
          <w:rFonts w:ascii="Times New Roman" w:hAnsi="Times New Roman" w:cs="Times New Roman"/>
          <w:sz w:val="28"/>
          <w:szCs w:val="28"/>
          <w:lang w:val="en-GB"/>
        </w:rPr>
        <w:t>s</w:t>
      </w:r>
      <w:r w:rsidR="00F43856" w:rsidRPr="00B66B76">
        <w:rPr>
          <w:rFonts w:ascii="Times New Roman" w:hAnsi="Times New Roman" w:cs="Times New Roman"/>
          <w:sz w:val="28"/>
          <w:szCs w:val="28"/>
          <w:lang w:val="en-GB"/>
        </w:rPr>
        <w:t xml:space="preserve"> such as desert areas, grassland, mountains, and foothills. The territory of Kazakhstan</w:t>
      </w:r>
      <w:r w:rsidR="00894FAF" w:rsidRPr="00B66B76">
        <w:rPr>
          <w:rFonts w:ascii="Times New Roman" w:hAnsi="Times New Roman" w:cs="Times New Roman"/>
          <w:sz w:val="28"/>
          <w:szCs w:val="28"/>
          <w:lang w:val="en-GB"/>
        </w:rPr>
        <w:t xml:space="preserve"> is</w:t>
      </w:r>
      <w:r w:rsidR="00F43856" w:rsidRPr="00B66B76">
        <w:rPr>
          <w:rFonts w:ascii="Times New Roman" w:hAnsi="Times New Roman" w:cs="Times New Roman"/>
          <w:sz w:val="28"/>
          <w:szCs w:val="28"/>
          <w:lang w:val="en-GB"/>
        </w:rPr>
        <w:t xml:space="preserve"> located between the Siberian Taiga in the north and the Central Asia deserts in the south, the Caspian Sea in the west and the mountain range of the Tien-Shan and Altay in the east.</w:t>
      </w:r>
      <w:r w:rsidR="009F00B0" w:rsidRPr="00B66B76">
        <w:rPr>
          <w:rFonts w:ascii="Times New Roman" w:hAnsi="Times New Roman" w:cs="Times New Roman"/>
          <w:sz w:val="28"/>
          <w:szCs w:val="28"/>
          <w:lang w:val="en-GB"/>
        </w:rPr>
        <w:t xml:space="preserve"> T</w:t>
      </w:r>
      <w:r w:rsidR="00F43856" w:rsidRPr="00B66B76">
        <w:rPr>
          <w:rFonts w:ascii="Times New Roman" w:hAnsi="Times New Roman" w:cs="Times New Roman"/>
          <w:sz w:val="28"/>
          <w:szCs w:val="28"/>
          <w:lang w:val="en-GB"/>
        </w:rPr>
        <w:t>hree</w:t>
      </w:r>
      <w:r w:rsidR="009F00B0" w:rsidRPr="00B66B76">
        <w:rPr>
          <w:rFonts w:ascii="Times New Roman" w:hAnsi="Times New Roman" w:cs="Times New Roman"/>
          <w:sz w:val="28"/>
          <w:szCs w:val="28"/>
          <w:lang w:val="en-GB"/>
        </w:rPr>
        <w:t xml:space="preserve"> natural</w:t>
      </w:r>
      <w:r w:rsidR="00F43856" w:rsidRPr="00B66B76">
        <w:rPr>
          <w:rFonts w:ascii="Times New Roman" w:hAnsi="Times New Roman" w:cs="Times New Roman"/>
          <w:sz w:val="28"/>
          <w:szCs w:val="28"/>
          <w:lang w:val="en-GB"/>
        </w:rPr>
        <w:t xml:space="preserve"> category resources such as rain-fed land, irrigated </w:t>
      </w:r>
      <w:r w:rsidR="009F00B0" w:rsidRPr="00B66B76">
        <w:rPr>
          <w:rFonts w:ascii="Times New Roman" w:hAnsi="Times New Roman" w:cs="Times New Roman"/>
          <w:sz w:val="28"/>
          <w:szCs w:val="28"/>
          <w:lang w:val="en-GB"/>
        </w:rPr>
        <w:t>land,</w:t>
      </w:r>
      <w:r w:rsidR="00F43856" w:rsidRPr="00B66B76">
        <w:rPr>
          <w:rFonts w:ascii="Times New Roman" w:hAnsi="Times New Roman" w:cs="Times New Roman"/>
          <w:sz w:val="28"/>
          <w:szCs w:val="28"/>
          <w:lang w:val="en-GB"/>
        </w:rPr>
        <w:t xml:space="preserve"> and pasture</w:t>
      </w:r>
      <w:r w:rsidR="009F00B0" w:rsidRPr="00B66B76">
        <w:rPr>
          <w:rFonts w:ascii="Times New Roman" w:hAnsi="Times New Roman" w:cs="Times New Roman"/>
          <w:sz w:val="28"/>
          <w:szCs w:val="28"/>
          <w:lang w:val="en-GB"/>
        </w:rPr>
        <w:t xml:space="preserve"> form agriculture system of Kazakhstan </w:t>
      </w:r>
      <w:r w:rsidR="00912FD4" w:rsidRPr="00B66B76">
        <w:rPr>
          <w:rFonts w:ascii="Times New Roman" w:hAnsi="Times New Roman" w:cs="Times New Roman"/>
          <w:sz w:val="28"/>
          <w:szCs w:val="28"/>
          <w:lang w:val="en-GB"/>
        </w:rPr>
        <w:t>[11]</w:t>
      </w:r>
      <w:r w:rsidR="00F43856" w:rsidRPr="00B66B76">
        <w:rPr>
          <w:rFonts w:ascii="Times New Roman" w:hAnsi="Times New Roman" w:cs="Times New Roman"/>
          <w:sz w:val="28"/>
          <w:szCs w:val="28"/>
          <w:lang w:val="en-GB"/>
        </w:rPr>
        <w:t>.</w:t>
      </w:r>
    </w:p>
    <w:p w14:paraId="60CBA261" w14:textId="77777777" w:rsidR="00122EC0" w:rsidRPr="00B66B76" w:rsidRDefault="00122EC0" w:rsidP="009F00B0">
      <w:pPr>
        <w:spacing w:after="0" w:line="240" w:lineRule="auto"/>
        <w:ind w:firstLine="360"/>
        <w:jc w:val="both"/>
        <w:rPr>
          <w:rFonts w:ascii="Times New Roman" w:hAnsi="Times New Roman" w:cs="Times New Roman"/>
          <w:sz w:val="28"/>
          <w:szCs w:val="28"/>
          <w:lang w:val="kk-KZ"/>
        </w:rPr>
      </w:pPr>
    </w:p>
    <w:p w14:paraId="0653E16D" w14:textId="77B8D365" w:rsidR="007054FE" w:rsidRPr="00B66B76" w:rsidRDefault="007054FE" w:rsidP="007054FE">
      <w:pPr>
        <w:spacing w:after="0" w:line="240" w:lineRule="auto"/>
        <w:ind w:firstLine="360"/>
        <w:jc w:val="center"/>
        <w:rPr>
          <w:rFonts w:ascii="Times New Roman" w:hAnsi="Times New Roman" w:cs="Times New Roman"/>
          <w:sz w:val="28"/>
          <w:szCs w:val="28"/>
          <w:lang w:val="en-GB"/>
        </w:rPr>
      </w:pPr>
      <w:r w:rsidRPr="00B66B76">
        <w:rPr>
          <w:noProof/>
          <w:sz w:val="28"/>
          <w:szCs w:val="28"/>
          <w:lang w:val="en-GB"/>
        </w:rPr>
        <w:drawing>
          <wp:inline distT="0" distB="0" distL="0" distR="0" wp14:anchorId="0892B225" wp14:editId="5C172CB3">
            <wp:extent cx="4382086" cy="2742552"/>
            <wp:effectExtent l="0" t="0" r="0" b="1270"/>
            <wp:docPr id="1588270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70994" name=""/>
                    <pic:cNvPicPr/>
                  </pic:nvPicPr>
                  <pic:blipFill rotWithShape="1">
                    <a:blip r:embed="rId12"/>
                    <a:srcRect l="26176" t="24630" r="14984" b="9901"/>
                    <a:stretch/>
                  </pic:blipFill>
                  <pic:spPr bwMode="auto">
                    <a:xfrm>
                      <a:off x="0" y="0"/>
                      <a:ext cx="4397786" cy="2752378"/>
                    </a:xfrm>
                    <a:prstGeom prst="rect">
                      <a:avLst/>
                    </a:prstGeom>
                    <a:ln>
                      <a:noFill/>
                    </a:ln>
                    <a:extLst>
                      <a:ext uri="{53640926-AAD7-44D8-BBD7-CCE9431645EC}">
                        <a14:shadowObscured xmlns:a14="http://schemas.microsoft.com/office/drawing/2010/main"/>
                      </a:ext>
                    </a:extLst>
                  </pic:spPr>
                </pic:pic>
              </a:graphicData>
            </a:graphic>
          </wp:inline>
        </w:drawing>
      </w:r>
    </w:p>
    <w:p w14:paraId="1B03905B" w14:textId="6243A7B7" w:rsidR="007054FE" w:rsidRPr="00B66B76" w:rsidRDefault="007054FE" w:rsidP="007054FE">
      <w:pPr>
        <w:spacing w:after="0" w:line="240" w:lineRule="auto"/>
        <w:ind w:firstLine="36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C974C0" w:rsidRPr="00B66B76">
        <w:rPr>
          <w:rFonts w:ascii="Times New Roman" w:hAnsi="Times New Roman" w:cs="Times New Roman"/>
          <w:sz w:val="28"/>
          <w:szCs w:val="28"/>
          <w:lang w:val="en-GB"/>
        </w:rPr>
        <w:t xml:space="preserve">ure </w:t>
      </w:r>
      <w:r w:rsidR="00EF3244" w:rsidRPr="00B66B76">
        <w:rPr>
          <w:rFonts w:ascii="Times New Roman" w:hAnsi="Times New Roman" w:cs="Times New Roman"/>
          <w:sz w:val="28"/>
          <w:szCs w:val="28"/>
          <w:lang w:val="kk-KZ"/>
        </w:rPr>
        <w:t>1</w:t>
      </w:r>
      <w:r w:rsidRPr="00B66B76">
        <w:rPr>
          <w:rFonts w:ascii="Times New Roman" w:hAnsi="Times New Roman" w:cs="Times New Roman"/>
          <w:sz w:val="28"/>
          <w:szCs w:val="28"/>
          <w:lang w:val="en-GB"/>
        </w:rPr>
        <w:t xml:space="preserve">. Kazakhstan’s soil zones </w:t>
      </w:r>
      <w:r w:rsidR="00912FD4" w:rsidRPr="00B66B76">
        <w:rPr>
          <w:rFonts w:ascii="Times New Roman" w:hAnsi="Times New Roman" w:cs="Times New Roman"/>
          <w:sz w:val="28"/>
          <w:szCs w:val="28"/>
          <w:lang w:val="en-GB"/>
        </w:rPr>
        <w:t>[12]</w:t>
      </w:r>
    </w:p>
    <w:p w14:paraId="58789911" w14:textId="77777777" w:rsidR="007054FE" w:rsidRPr="00B66B76" w:rsidRDefault="007054FE" w:rsidP="007054FE">
      <w:pPr>
        <w:spacing w:after="0" w:line="240" w:lineRule="auto"/>
        <w:ind w:firstLine="360"/>
        <w:jc w:val="center"/>
        <w:rPr>
          <w:rFonts w:ascii="Times New Roman" w:hAnsi="Times New Roman" w:cs="Times New Roman"/>
          <w:sz w:val="28"/>
          <w:szCs w:val="28"/>
          <w:lang w:val="en-GB"/>
        </w:rPr>
      </w:pPr>
    </w:p>
    <w:p w14:paraId="3AA097DF" w14:textId="2AD74B4B" w:rsidR="009F00B0" w:rsidRPr="00B66B76" w:rsidRDefault="00653722" w:rsidP="00ED5932">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According to the U</w:t>
      </w:r>
      <w:r w:rsidR="00401BE9" w:rsidRPr="00B66B76">
        <w:rPr>
          <w:rFonts w:ascii="Times New Roman" w:hAnsi="Times New Roman" w:cs="Times New Roman"/>
          <w:sz w:val="28"/>
          <w:szCs w:val="28"/>
          <w:lang w:val="en-GB"/>
        </w:rPr>
        <w:t>nited Nation</w:t>
      </w:r>
      <w:r w:rsidR="00ED5932" w:rsidRPr="00B66B76">
        <w:rPr>
          <w:rFonts w:ascii="Times New Roman" w:hAnsi="Times New Roman" w:cs="Times New Roman"/>
          <w:sz w:val="28"/>
          <w:szCs w:val="28"/>
          <w:lang w:val="en-GB"/>
        </w:rPr>
        <w:t xml:space="preserve"> Development Program (UNDP) </w:t>
      </w:r>
      <w:r w:rsidRPr="00B66B76">
        <w:rPr>
          <w:rFonts w:ascii="Times New Roman" w:hAnsi="Times New Roman" w:cs="Times New Roman"/>
          <w:sz w:val="28"/>
          <w:szCs w:val="28"/>
          <w:lang w:val="en-GB"/>
        </w:rPr>
        <w:t xml:space="preserve">Report 2004 </w:t>
      </w:r>
      <w:r w:rsidR="00912FD4" w:rsidRPr="00B66B76">
        <w:rPr>
          <w:rFonts w:ascii="Times New Roman" w:hAnsi="Times New Roman" w:cs="Times New Roman"/>
          <w:sz w:val="28"/>
          <w:szCs w:val="28"/>
          <w:lang w:val="en-GB"/>
        </w:rPr>
        <w:t>[13]</w:t>
      </w:r>
      <w:r w:rsidR="00894FA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c</w:t>
      </w:r>
      <w:r w:rsidR="009F00B0" w:rsidRPr="00B66B76">
        <w:rPr>
          <w:rFonts w:ascii="Times New Roman" w:hAnsi="Times New Roman" w:cs="Times New Roman"/>
          <w:sz w:val="28"/>
          <w:szCs w:val="28"/>
          <w:lang w:val="en-GB"/>
        </w:rPr>
        <w:t>lassification of s</w:t>
      </w:r>
      <w:r w:rsidR="00F43856" w:rsidRPr="00B66B76">
        <w:rPr>
          <w:rFonts w:ascii="Times New Roman" w:hAnsi="Times New Roman" w:cs="Times New Roman"/>
          <w:sz w:val="28"/>
          <w:szCs w:val="28"/>
          <w:lang w:val="en-GB"/>
        </w:rPr>
        <w:t>oils</w:t>
      </w:r>
      <w:r w:rsidR="009F00B0" w:rsidRPr="00B66B76">
        <w:rPr>
          <w:rFonts w:ascii="Times New Roman" w:hAnsi="Times New Roman" w:cs="Times New Roman"/>
          <w:sz w:val="28"/>
          <w:szCs w:val="28"/>
          <w:lang w:val="en-GB"/>
        </w:rPr>
        <w:t xml:space="preserve"> of </w:t>
      </w:r>
      <w:r w:rsidR="00F43856" w:rsidRPr="00B66B76">
        <w:rPr>
          <w:rFonts w:ascii="Times New Roman" w:hAnsi="Times New Roman" w:cs="Times New Roman"/>
          <w:sz w:val="28"/>
          <w:szCs w:val="28"/>
          <w:lang w:val="en-GB"/>
        </w:rPr>
        <w:t>Kazakhstan</w:t>
      </w:r>
      <w:r w:rsidR="009F00B0" w:rsidRPr="00B66B76">
        <w:rPr>
          <w:rFonts w:ascii="Times New Roman" w:hAnsi="Times New Roman" w:cs="Times New Roman"/>
          <w:sz w:val="28"/>
          <w:szCs w:val="28"/>
          <w:lang w:val="en-GB"/>
        </w:rPr>
        <w:t xml:space="preserve"> mostly </w:t>
      </w:r>
      <w:proofErr w:type="gramStart"/>
      <w:r w:rsidR="009F00B0" w:rsidRPr="00B66B76">
        <w:rPr>
          <w:rFonts w:ascii="Times New Roman" w:hAnsi="Times New Roman" w:cs="Times New Roman"/>
          <w:sz w:val="28"/>
          <w:szCs w:val="28"/>
          <w:lang w:val="en-GB"/>
        </w:rPr>
        <w:t>undergo</w:t>
      </w:r>
      <w:proofErr w:type="gramEnd"/>
      <w:r w:rsidR="009F00B0" w:rsidRPr="00B66B76">
        <w:rPr>
          <w:rFonts w:ascii="Times New Roman" w:hAnsi="Times New Roman" w:cs="Times New Roman"/>
          <w:sz w:val="28"/>
          <w:szCs w:val="28"/>
          <w:lang w:val="en-GB"/>
        </w:rPr>
        <w:t xml:space="preserve"> </w:t>
      </w:r>
      <w:r w:rsidR="00F43856" w:rsidRPr="00B66B76">
        <w:rPr>
          <w:rFonts w:ascii="Times New Roman" w:hAnsi="Times New Roman" w:cs="Times New Roman"/>
          <w:sz w:val="28"/>
          <w:szCs w:val="28"/>
          <w:lang w:val="en-GB"/>
        </w:rPr>
        <w:t>by zones and altitudes.</w:t>
      </w:r>
      <w:r w:rsidR="00ED5932" w:rsidRPr="00B66B76">
        <w:rPr>
          <w:rFonts w:ascii="Times New Roman" w:hAnsi="Times New Roman" w:cs="Times New Roman"/>
          <w:sz w:val="28"/>
          <w:szCs w:val="28"/>
          <w:lang w:val="en-GB"/>
        </w:rPr>
        <w:t xml:space="preserve"> The geographic soil zones in Kazakhstan from north to south are forest-steppe, steppe, desert-steppe, and desert, where zones are classified according to the types of soil (Fig</w:t>
      </w:r>
      <w:proofErr w:type="spellStart"/>
      <w:r w:rsidR="00122EC0" w:rsidRPr="00B66B76">
        <w:rPr>
          <w:rFonts w:ascii="Times New Roman" w:hAnsi="Times New Roman" w:cs="Times New Roman"/>
          <w:sz w:val="28"/>
          <w:szCs w:val="28"/>
          <w:lang w:val="en-US"/>
        </w:rPr>
        <w:t>ure</w:t>
      </w:r>
      <w:proofErr w:type="spellEnd"/>
      <w:r w:rsidR="00122EC0" w:rsidRPr="00B66B76">
        <w:rPr>
          <w:rFonts w:ascii="Times New Roman" w:hAnsi="Times New Roman" w:cs="Times New Roman"/>
          <w:sz w:val="28"/>
          <w:szCs w:val="28"/>
          <w:lang w:val="en-US"/>
        </w:rPr>
        <w:t xml:space="preserve"> </w:t>
      </w:r>
      <w:r w:rsidR="00EF3244" w:rsidRPr="00B66B76">
        <w:rPr>
          <w:rFonts w:ascii="Times New Roman" w:hAnsi="Times New Roman" w:cs="Times New Roman"/>
          <w:sz w:val="28"/>
          <w:szCs w:val="28"/>
          <w:lang w:val="kk-KZ"/>
        </w:rPr>
        <w:t>1</w:t>
      </w:r>
      <w:r w:rsidR="00ED5932" w:rsidRPr="00B66B76">
        <w:rPr>
          <w:rFonts w:ascii="Times New Roman" w:hAnsi="Times New Roman" w:cs="Times New Roman"/>
          <w:sz w:val="28"/>
          <w:szCs w:val="28"/>
          <w:lang w:val="en-GB"/>
        </w:rPr>
        <w:t xml:space="preserve">.) </w:t>
      </w:r>
      <w:r w:rsidR="00912FD4" w:rsidRPr="00B66B76">
        <w:rPr>
          <w:rFonts w:ascii="Times New Roman" w:hAnsi="Times New Roman" w:cs="Times New Roman"/>
          <w:sz w:val="28"/>
          <w:szCs w:val="28"/>
          <w:lang w:val="en-GB"/>
        </w:rPr>
        <w:t>[12]</w:t>
      </w:r>
      <w:r w:rsidR="00ED5932" w:rsidRPr="00B66B76">
        <w:rPr>
          <w:rFonts w:ascii="Times New Roman" w:hAnsi="Times New Roman" w:cs="Times New Roman"/>
          <w:sz w:val="28"/>
          <w:szCs w:val="28"/>
          <w:lang w:val="en-GB"/>
        </w:rPr>
        <w:t>.</w:t>
      </w:r>
      <w:r w:rsidR="00F43856" w:rsidRPr="00B66B76">
        <w:rPr>
          <w:rFonts w:ascii="Times New Roman" w:hAnsi="Times New Roman" w:cs="Times New Roman"/>
          <w:sz w:val="28"/>
          <w:szCs w:val="28"/>
          <w:lang w:val="en-GB"/>
        </w:rPr>
        <w:t xml:space="preserve"> The chernozem </w:t>
      </w:r>
      <w:r w:rsidR="009F00B0" w:rsidRPr="00B66B76">
        <w:rPr>
          <w:rFonts w:ascii="Times New Roman" w:hAnsi="Times New Roman" w:cs="Times New Roman"/>
          <w:sz w:val="28"/>
          <w:szCs w:val="28"/>
          <w:lang w:val="en-GB"/>
        </w:rPr>
        <w:t>(approximately 10</w:t>
      </w:r>
      <w:r w:rsidR="00894FAF" w:rsidRPr="00B66B76">
        <w:rPr>
          <w:rFonts w:ascii="Times New Roman" w:hAnsi="Times New Roman" w:cs="Times New Roman"/>
          <w:sz w:val="28"/>
          <w:szCs w:val="28"/>
          <w:lang w:val="en-GB"/>
        </w:rPr>
        <w:t xml:space="preserve"> </w:t>
      </w:r>
      <w:r w:rsidR="009F00B0" w:rsidRPr="00B66B76">
        <w:rPr>
          <w:rFonts w:ascii="Times New Roman" w:hAnsi="Times New Roman" w:cs="Times New Roman"/>
          <w:sz w:val="28"/>
          <w:szCs w:val="28"/>
          <w:lang w:val="en-GB"/>
        </w:rPr>
        <w:t xml:space="preserve">% of the total area) </w:t>
      </w:r>
      <w:r w:rsidR="00F43856" w:rsidRPr="00B66B76">
        <w:rPr>
          <w:rFonts w:ascii="Times New Roman" w:hAnsi="Times New Roman" w:cs="Times New Roman"/>
          <w:sz w:val="28"/>
          <w:szCs w:val="28"/>
          <w:lang w:val="en-GB"/>
        </w:rPr>
        <w:t>zone</w:t>
      </w:r>
      <w:r w:rsidR="009F00B0" w:rsidRPr="00B66B76">
        <w:rPr>
          <w:rFonts w:ascii="Times New Roman" w:hAnsi="Times New Roman" w:cs="Times New Roman"/>
          <w:sz w:val="28"/>
          <w:szCs w:val="28"/>
          <w:lang w:val="en-GB"/>
        </w:rPr>
        <w:t xml:space="preserve"> mostly belongs to</w:t>
      </w:r>
      <w:r w:rsidR="002E3AFB" w:rsidRPr="00B66B76">
        <w:rPr>
          <w:rFonts w:ascii="Times New Roman" w:hAnsi="Times New Roman" w:cs="Times New Roman"/>
          <w:sz w:val="28"/>
          <w:szCs w:val="28"/>
          <w:lang w:val="en-GB"/>
        </w:rPr>
        <w:t xml:space="preserve"> </w:t>
      </w:r>
      <w:r w:rsidR="00F43856" w:rsidRPr="00B66B76">
        <w:rPr>
          <w:rFonts w:ascii="Times New Roman" w:hAnsi="Times New Roman" w:cs="Times New Roman"/>
          <w:sz w:val="28"/>
          <w:szCs w:val="28"/>
          <w:lang w:val="en-GB"/>
        </w:rPr>
        <w:t>the north</w:t>
      </w:r>
      <w:r w:rsidR="009F00B0" w:rsidRPr="00B66B76">
        <w:rPr>
          <w:rFonts w:ascii="Times New Roman" w:hAnsi="Times New Roman" w:cs="Times New Roman"/>
          <w:sz w:val="28"/>
          <w:szCs w:val="28"/>
          <w:lang w:val="en-GB"/>
        </w:rPr>
        <w:t xml:space="preserve"> part of </w:t>
      </w:r>
      <w:r w:rsidR="00674B94" w:rsidRPr="00B66B76">
        <w:rPr>
          <w:rFonts w:ascii="Times New Roman" w:hAnsi="Times New Roman" w:cs="Times New Roman"/>
          <w:sz w:val="28"/>
          <w:szCs w:val="28"/>
          <w:lang w:val="en-GB"/>
        </w:rPr>
        <w:t xml:space="preserve">the </w:t>
      </w:r>
      <w:r w:rsidR="009F00B0" w:rsidRPr="00B66B76">
        <w:rPr>
          <w:rFonts w:ascii="Times New Roman" w:hAnsi="Times New Roman" w:cs="Times New Roman"/>
          <w:sz w:val="28"/>
          <w:szCs w:val="28"/>
          <w:lang w:val="en-GB"/>
        </w:rPr>
        <w:t>republic</w:t>
      </w:r>
      <w:r w:rsidR="00F43856" w:rsidRPr="00B66B76">
        <w:rPr>
          <w:rFonts w:ascii="Times New Roman" w:hAnsi="Times New Roman" w:cs="Times New Roman"/>
          <w:sz w:val="28"/>
          <w:szCs w:val="28"/>
          <w:lang w:val="en-GB"/>
        </w:rPr>
        <w:t>: bleached chernozem of the forest steppe zone, common chernozem and southern chernozem of moderately arid steppe.</w:t>
      </w:r>
    </w:p>
    <w:p w14:paraId="0B314BB2" w14:textId="3391400A" w:rsidR="00653722" w:rsidRPr="00B66B76" w:rsidRDefault="009F00B0" w:rsidP="00653722">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To the south of the republic</w:t>
      </w:r>
      <w:r w:rsidR="00894FA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chernozem is replaced by c</w:t>
      </w:r>
      <w:r w:rsidR="00F43856" w:rsidRPr="00B66B76">
        <w:rPr>
          <w:rFonts w:ascii="Times New Roman" w:hAnsi="Times New Roman" w:cs="Times New Roman"/>
          <w:sz w:val="28"/>
          <w:szCs w:val="28"/>
          <w:lang w:val="en-GB"/>
        </w:rPr>
        <w:t>hestnut soils</w:t>
      </w:r>
      <w:r w:rsidRPr="00B66B76">
        <w:rPr>
          <w:rFonts w:ascii="Times New Roman" w:hAnsi="Times New Roman" w:cs="Times New Roman"/>
          <w:sz w:val="28"/>
          <w:szCs w:val="28"/>
          <w:lang w:val="en-GB"/>
        </w:rPr>
        <w:t xml:space="preserve"> (approximately 33</w:t>
      </w:r>
      <w:r w:rsidR="00894FA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 of the total area) such as </w:t>
      </w:r>
      <w:r w:rsidR="00F43856" w:rsidRPr="00B66B76">
        <w:rPr>
          <w:rFonts w:ascii="Times New Roman" w:hAnsi="Times New Roman" w:cs="Times New Roman"/>
          <w:sz w:val="28"/>
          <w:szCs w:val="28"/>
          <w:lang w:val="en-GB"/>
        </w:rPr>
        <w:t>dark-chestnut soils of the arid steppe zone, chestnut soils typical for the arid steppe, and light-chestnut soils of semi-deserts. Further to the south</w:t>
      </w:r>
      <w:r w:rsidR="00653722" w:rsidRPr="00B66B76">
        <w:rPr>
          <w:rFonts w:ascii="Times New Roman" w:hAnsi="Times New Roman" w:cs="Times New Roman"/>
          <w:sz w:val="28"/>
          <w:szCs w:val="28"/>
          <w:lang w:val="en-GB"/>
        </w:rPr>
        <w:t xml:space="preserve"> </w:t>
      </w:r>
      <w:r w:rsidR="00674B94" w:rsidRPr="00B66B76">
        <w:rPr>
          <w:rFonts w:ascii="Times New Roman" w:hAnsi="Times New Roman" w:cs="Times New Roman"/>
          <w:sz w:val="28"/>
          <w:szCs w:val="28"/>
          <w:lang w:val="en-GB"/>
        </w:rPr>
        <w:t xml:space="preserve">there </w:t>
      </w:r>
      <w:r w:rsidR="00653722" w:rsidRPr="00B66B76">
        <w:rPr>
          <w:rFonts w:ascii="Times New Roman" w:hAnsi="Times New Roman" w:cs="Times New Roman"/>
          <w:sz w:val="28"/>
          <w:szCs w:val="28"/>
          <w:lang w:val="en-GB"/>
        </w:rPr>
        <w:t>is zone of brown soils.</w:t>
      </w:r>
    </w:p>
    <w:p w14:paraId="0CDA5AAB" w14:textId="4F06A7F7" w:rsidR="00653722" w:rsidRPr="00B66B76" w:rsidRDefault="00653722" w:rsidP="00653722">
      <w:pPr>
        <w:spacing w:after="0"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In the south of the flat part of the republic there is a zone of </w:t>
      </w:r>
      <w:r w:rsidR="000F26BF" w:rsidRPr="00B66B76">
        <w:rPr>
          <w:rFonts w:ascii="Times New Roman" w:hAnsi="Times New Roman" w:cs="Times New Roman"/>
          <w:sz w:val="28"/>
          <w:szCs w:val="28"/>
          <w:lang w:val="en-GB"/>
        </w:rPr>
        <w:t>grey</w:t>
      </w:r>
      <w:r w:rsidRPr="00B66B76">
        <w:rPr>
          <w:rFonts w:ascii="Times New Roman" w:hAnsi="Times New Roman" w:cs="Times New Roman"/>
          <w:sz w:val="28"/>
          <w:szCs w:val="28"/>
          <w:lang w:val="en-GB"/>
        </w:rPr>
        <w:t xml:space="preserve">-brown soils. The territory of brown and </w:t>
      </w:r>
      <w:r w:rsidR="000F26BF" w:rsidRPr="00B66B76">
        <w:rPr>
          <w:rFonts w:ascii="Times New Roman" w:hAnsi="Times New Roman" w:cs="Times New Roman"/>
          <w:sz w:val="28"/>
          <w:szCs w:val="28"/>
          <w:lang w:val="en-GB"/>
        </w:rPr>
        <w:t>grey</w:t>
      </w:r>
      <w:r w:rsidRPr="00B66B76">
        <w:rPr>
          <w:rFonts w:ascii="Times New Roman" w:hAnsi="Times New Roman" w:cs="Times New Roman"/>
          <w:sz w:val="28"/>
          <w:szCs w:val="28"/>
          <w:lang w:val="en-GB"/>
        </w:rPr>
        <w:t xml:space="preserve">-brown soils covers approximately </w:t>
      </w:r>
      <w:r w:rsidR="00F43856" w:rsidRPr="00B66B76">
        <w:rPr>
          <w:rFonts w:ascii="Times New Roman" w:hAnsi="Times New Roman" w:cs="Times New Roman"/>
          <w:sz w:val="28"/>
          <w:szCs w:val="28"/>
          <w:lang w:val="en-GB"/>
        </w:rPr>
        <w:t>45</w:t>
      </w:r>
      <w:r w:rsidR="00894FAF" w:rsidRPr="00B66B76">
        <w:rPr>
          <w:rFonts w:ascii="Times New Roman" w:hAnsi="Times New Roman" w:cs="Times New Roman"/>
          <w:sz w:val="28"/>
          <w:szCs w:val="28"/>
          <w:lang w:val="en-GB"/>
        </w:rPr>
        <w:t xml:space="preserve"> </w:t>
      </w:r>
      <w:r w:rsidR="00F43856"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of total area of country</w:t>
      </w:r>
      <w:r w:rsidR="00F43856" w:rsidRPr="00B66B76">
        <w:rPr>
          <w:rFonts w:ascii="Times New Roman" w:hAnsi="Times New Roman" w:cs="Times New Roman"/>
          <w:sz w:val="28"/>
          <w:szCs w:val="28"/>
          <w:lang w:val="en-GB"/>
        </w:rPr>
        <w:t>.</w:t>
      </w:r>
    </w:p>
    <w:p w14:paraId="3CD4E9AA" w14:textId="70DD02DB" w:rsidR="00F43856" w:rsidRPr="00B66B76" w:rsidRDefault="00F43856" w:rsidP="009F00B0">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 In the foothills of West and North Tien Shan</w:t>
      </w:r>
      <w:r w:rsidR="00894FA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0F26BF" w:rsidRPr="00B66B76">
        <w:rPr>
          <w:rFonts w:ascii="Times New Roman" w:hAnsi="Times New Roman" w:cs="Times New Roman"/>
          <w:sz w:val="28"/>
          <w:szCs w:val="28"/>
          <w:lang w:val="en-GB"/>
        </w:rPr>
        <w:t>grey</w:t>
      </w:r>
      <w:r w:rsidRPr="00B66B76">
        <w:rPr>
          <w:rFonts w:ascii="Times New Roman" w:hAnsi="Times New Roman" w:cs="Times New Roman"/>
          <w:sz w:val="28"/>
          <w:szCs w:val="28"/>
          <w:lang w:val="en-GB"/>
        </w:rPr>
        <w:t xml:space="preserve"> and </w:t>
      </w:r>
      <w:r w:rsidR="000F26BF" w:rsidRPr="00B66B76">
        <w:rPr>
          <w:rFonts w:ascii="Times New Roman" w:hAnsi="Times New Roman" w:cs="Times New Roman"/>
          <w:sz w:val="28"/>
          <w:szCs w:val="28"/>
          <w:lang w:val="en-GB"/>
        </w:rPr>
        <w:t>grey</w:t>
      </w:r>
      <w:r w:rsidRPr="00B66B76">
        <w:rPr>
          <w:rFonts w:ascii="Times New Roman" w:hAnsi="Times New Roman" w:cs="Times New Roman"/>
          <w:sz w:val="28"/>
          <w:szCs w:val="28"/>
          <w:lang w:val="en-GB"/>
        </w:rPr>
        <w:t>-chestnut soils of mountain plains and</w:t>
      </w:r>
      <w:r w:rsidR="00653722"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foothills prevail.</w:t>
      </w:r>
      <w:r w:rsidR="00653722"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The soils of piedmont plains and mountains </w:t>
      </w:r>
      <w:r w:rsidR="00653722" w:rsidRPr="00B66B76">
        <w:rPr>
          <w:rFonts w:ascii="Times New Roman" w:hAnsi="Times New Roman" w:cs="Times New Roman"/>
          <w:sz w:val="28"/>
          <w:szCs w:val="28"/>
          <w:lang w:val="en-GB"/>
        </w:rPr>
        <w:t>occupy 12.4</w:t>
      </w:r>
      <w:r w:rsidR="00894FA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of the territory of the country</w:t>
      </w:r>
      <w:r w:rsidR="00653722" w:rsidRPr="00B66B76">
        <w:rPr>
          <w:rFonts w:ascii="Times New Roman" w:hAnsi="Times New Roman" w:cs="Times New Roman"/>
          <w:sz w:val="28"/>
          <w:szCs w:val="28"/>
          <w:lang w:val="en-GB"/>
        </w:rPr>
        <w:t xml:space="preserve">. </w:t>
      </w:r>
    </w:p>
    <w:p w14:paraId="15BE6D36" w14:textId="7638C2E3" w:rsidR="00F463CC" w:rsidRPr="00B66B76" w:rsidRDefault="001063A0" w:rsidP="009F00B0">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In present work</w:t>
      </w:r>
      <w:r w:rsidR="00894FA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soils of two region of Kaza</w:t>
      </w:r>
      <w:r w:rsidR="0032752D" w:rsidRPr="00B66B76">
        <w:rPr>
          <w:rFonts w:ascii="Times New Roman" w:hAnsi="Times New Roman" w:cs="Times New Roman"/>
          <w:sz w:val="28"/>
          <w:szCs w:val="28"/>
          <w:lang w:val="en-GB"/>
        </w:rPr>
        <w:t xml:space="preserve">khstan (Almaty and </w:t>
      </w:r>
      <w:r w:rsidR="001516C1" w:rsidRPr="00B66B76">
        <w:rPr>
          <w:rFonts w:ascii="Times New Roman" w:hAnsi="Times New Roman" w:cs="Times New Roman"/>
          <w:sz w:val="28"/>
          <w:szCs w:val="28"/>
          <w:lang w:val="en-GB"/>
        </w:rPr>
        <w:t>Turkestan region</w:t>
      </w:r>
      <w:r w:rsidR="0032752D" w:rsidRPr="00B66B76">
        <w:rPr>
          <w:rFonts w:ascii="Times New Roman" w:hAnsi="Times New Roman" w:cs="Times New Roman"/>
          <w:sz w:val="28"/>
          <w:szCs w:val="28"/>
          <w:lang w:val="en-GB"/>
        </w:rPr>
        <w:t xml:space="preserve">) were investigated. </w:t>
      </w:r>
      <w:r w:rsidR="00F463CC" w:rsidRPr="00B66B76">
        <w:rPr>
          <w:rFonts w:ascii="Times New Roman" w:hAnsi="Times New Roman" w:cs="Times New Roman"/>
          <w:sz w:val="28"/>
          <w:szCs w:val="28"/>
          <w:lang w:val="en-GB"/>
        </w:rPr>
        <w:t>The foothill zone of the Almaty region is represented by dark chestnut soils with a humus content of 6-9</w:t>
      </w:r>
      <w:r w:rsidR="00894FAF" w:rsidRPr="00B66B76">
        <w:rPr>
          <w:rFonts w:ascii="Times New Roman" w:hAnsi="Times New Roman" w:cs="Times New Roman"/>
          <w:sz w:val="28"/>
          <w:szCs w:val="28"/>
          <w:lang w:val="en-GB"/>
        </w:rPr>
        <w:t xml:space="preserve"> </w:t>
      </w:r>
      <w:r w:rsidR="00F463CC" w:rsidRPr="00B66B76">
        <w:rPr>
          <w:rFonts w:ascii="Times New Roman" w:hAnsi="Times New Roman" w:cs="Times New Roman"/>
          <w:sz w:val="28"/>
          <w:szCs w:val="28"/>
          <w:lang w:val="en-GB"/>
        </w:rPr>
        <w:t xml:space="preserve">% in the horizon and a pH value of 6.8-7.7. Meanwhile the foothill desert steppe zone of the Almaty region is represented by light chestnut, ordinary </w:t>
      </w:r>
      <w:r w:rsidR="000F26BF" w:rsidRPr="00B66B76">
        <w:rPr>
          <w:rFonts w:ascii="Times New Roman" w:hAnsi="Times New Roman" w:cs="Times New Roman"/>
          <w:sz w:val="28"/>
          <w:szCs w:val="28"/>
          <w:lang w:val="en-GB"/>
        </w:rPr>
        <w:t>grey</w:t>
      </w:r>
      <w:r w:rsidR="00F463CC" w:rsidRPr="00B66B76">
        <w:rPr>
          <w:rFonts w:ascii="Times New Roman" w:hAnsi="Times New Roman" w:cs="Times New Roman"/>
          <w:sz w:val="28"/>
          <w:szCs w:val="28"/>
          <w:lang w:val="en-GB"/>
        </w:rPr>
        <w:t xml:space="preserve"> soils, as well as meadow-</w:t>
      </w:r>
      <w:r w:rsidR="000F26BF" w:rsidRPr="00B66B76">
        <w:rPr>
          <w:rFonts w:ascii="Times New Roman" w:hAnsi="Times New Roman" w:cs="Times New Roman"/>
          <w:sz w:val="28"/>
          <w:szCs w:val="28"/>
          <w:lang w:val="en-GB"/>
        </w:rPr>
        <w:t>grey</w:t>
      </w:r>
      <w:r w:rsidR="00F463CC" w:rsidRPr="00B66B76">
        <w:rPr>
          <w:rFonts w:ascii="Times New Roman" w:hAnsi="Times New Roman" w:cs="Times New Roman"/>
          <w:sz w:val="28"/>
          <w:szCs w:val="28"/>
          <w:lang w:val="en-GB"/>
        </w:rPr>
        <w:t xml:space="preserve"> soils. Soil pH varies from 7.5 to 8.4. The main soils of the </w:t>
      </w:r>
      <w:r w:rsidR="001516C1" w:rsidRPr="00B66B76">
        <w:rPr>
          <w:rFonts w:ascii="Times New Roman" w:hAnsi="Times New Roman" w:cs="Times New Roman"/>
          <w:sz w:val="28"/>
          <w:szCs w:val="28"/>
          <w:lang w:val="en-GB"/>
        </w:rPr>
        <w:t xml:space="preserve">Turkestan </w:t>
      </w:r>
      <w:r w:rsidR="00851A7C" w:rsidRPr="00B66B76">
        <w:rPr>
          <w:rFonts w:ascii="Times New Roman" w:hAnsi="Times New Roman" w:cs="Times New Roman"/>
          <w:sz w:val="28"/>
          <w:szCs w:val="28"/>
          <w:lang w:val="en-GB"/>
        </w:rPr>
        <w:t>region are</w:t>
      </w:r>
      <w:r w:rsidR="00F463CC" w:rsidRPr="00B66B76">
        <w:rPr>
          <w:rFonts w:ascii="Times New Roman" w:hAnsi="Times New Roman" w:cs="Times New Roman"/>
          <w:sz w:val="28"/>
          <w:szCs w:val="28"/>
          <w:lang w:val="en-GB"/>
        </w:rPr>
        <w:t xml:space="preserve"> represented by mountain meadows, ordinary chernozems, </w:t>
      </w:r>
      <w:r w:rsidR="000F26BF" w:rsidRPr="00B66B76">
        <w:rPr>
          <w:rFonts w:ascii="Times New Roman" w:hAnsi="Times New Roman" w:cs="Times New Roman"/>
          <w:sz w:val="28"/>
          <w:szCs w:val="28"/>
          <w:lang w:val="en-GB"/>
        </w:rPr>
        <w:t>grey</w:t>
      </w:r>
      <w:r w:rsidR="00F463CC" w:rsidRPr="00B66B76">
        <w:rPr>
          <w:rFonts w:ascii="Times New Roman" w:hAnsi="Times New Roman" w:cs="Times New Roman"/>
          <w:sz w:val="28"/>
          <w:szCs w:val="28"/>
          <w:lang w:val="en-GB"/>
        </w:rPr>
        <w:t>-brown soils of high desert plains, salt marshes and sands. The lowest content of humus</w:t>
      </w:r>
      <w:r w:rsidR="00894FAF" w:rsidRPr="00B66B76">
        <w:rPr>
          <w:rFonts w:ascii="Times New Roman" w:hAnsi="Times New Roman" w:cs="Times New Roman"/>
          <w:sz w:val="28"/>
          <w:szCs w:val="28"/>
          <w:lang w:val="en-GB"/>
        </w:rPr>
        <w:t xml:space="preserve"> is</w:t>
      </w:r>
      <w:r w:rsidR="00F463CC" w:rsidRPr="00B66B76">
        <w:rPr>
          <w:rFonts w:ascii="Times New Roman" w:hAnsi="Times New Roman" w:cs="Times New Roman"/>
          <w:sz w:val="28"/>
          <w:szCs w:val="28"/>
          <w:lang w:val="en-GB"/>
        </w:rPr>
        <w:t xml:space="preserve"> determined in </w:t>
      </w:r>
      <w:r w:rsidR="000F26BF" w:rsidRPr="00B66B76">
        <w:rPr>
          <w:rFonts w:ascii="Times New Roman" w:hAnsi="Times New Roman" w:cs="Times New Roman"/>
          <w:sz w:val="28"/>
          <w:szCs w:val="28"/>
          <w:lang w:val="en-GB"/>
        </w:rPr>
        <w:t>grey</w:t>
      </w:r>
      <w:r w:rsidR="00F463CC" w:rsidRPr="00B66B76">
        <w:rPr>
          <w:rFonts w:ascii="Times New Roman" w:hAnsi="Times New Roman" w:cs="Times New Roman"/>
          <w:sz w:val="28"/>
          <w:szCs w:val="28"/>
          <w:lang w:val="en-GB"/>
        </w:rPr>
        <w:t>-brown soils of high desert plains. Soil pH varie</w:t>
      </w:r>
      <w:r w:rsidR="00894FAF" w:rsidRPr="00B66B76">
        <w:rPr>
          <w:rFonts w:ascii="Times New Roman" w:hAnsi="Times New Roman" w:cs="Times New Roman"/>
          <w:sz w:val="28"/>
          <w:szCs w:val="28"/>
          <w:lang w:val="en-GB"/>
        </w:rPr>
        <w:t>s</w:t>
      </w:r>
      <w:r w:rsidR="00F463CC" w:rsidRPr="00B66B76">
        <w:rPr>
          <w:rFonts w:ascii="Times New Roman" w:hAnsi="Times New Roman" w:cs="Times New Roman"/>
          <w:sz w:val="28"/>
          <w:szCs w:val="28"/>
          <w:lang w:val="en-GB"/>
        </w:rPr>
        <w:t xml:space="preserve"> from 8.2 to 8.6 </w:t>
      </w:r>
      <w:r w:rsidR="00912FD4" w:rsidRPr="00B66B76">
        <w:rPr>
          <w:rFonts w:ascii="Times New Roman" w:hAnsi="Times New Roman" w:cs="Times New Roman"/>
          <w:sz w:val="28"/>
          <w:szCs w:val="28"/>
          <w:lang w:val="en-GB"/>
        </w:rPr>
        <w:t>[14]</w:t>
      </w:r>
      <w:r w:rsidR="00F463CC" w:rsidRPr="00B66B76">
        <w:rPr>
          <w:rFonts w:ascii="Times New Roman" w:hAnsi="Times New Roman" w:cs="Times New Roman"/>
          <w:sz w:val="28"/>
          <w:szCs w:val="28"/>
          <w:lang w:val="en-GB"/>
        </w:rPr>
        <w:t>.</w:t>
      </w:r>
    </w:p>
    <w:p w14:paraId="1E1914A3" w14:textId="6B8C4FA9" w:rsidR="001063A0" w:rsidRPr="00B66B76" w:rsidRDefault="009F538C" w:rsidP="009F00B0">
      <w:pPr>
        <w:spacing w:after="0" w:line="240" w:lineRule="auto"/>
        <w:ind w:firstLine="36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Particular interest</w:t>
      </w:r>
      <w:proofErr w:type="gramEnd"/>
      <w:r w:rsidRPr="00B66B76">
        <w:rPr>
          <w:rFonts w:ascii="Times New Roman" w:hAnsi="Times New Roman" w:cs="Times New Roman"/>
          <w:sz w:val="28"/>
          <w:szCs w:val="28"/>
          <w:lang w:val="en-GB"/>
        </w:rPr>
        <w:t xml:space="preserve"> belongs to </w:t>
      </w:r>
      <w:r w:rsidR="001516C1" w:rsidRPr="00B66B76">
        <w:rPr>
          <w:rFonts w:ascii="Times New Roman" w:hAnsi="Times New Roman" w:cs="Times New Roman"/>
          <w:sz w:val="28"/>
          <w:szCs w:val="28"/>
          <w:lang w:val="en-GB"/>
        </w:rPr>
        <w:t xml:space="preserve">Turkestan </w:t>
      </w:r>
      <w:r w:rsidR="009E4AFD" w:rsidRPr="00B66B76">
        <w:rPr>
          <w:rFonts w:ascii="Times New Roman" w:hAnsi="Times New Roman" w:cs="Times New Roman"/>
          <w:sz w:val="28"/>
          <w:szCs w:val="28"/>
          <w:lang w:val="en-GB"/>
        </w:rPr>
        <w:t>region due</w:t>
      </w:r>
      <w:r w:rsidRPr="00B66B76">
        <w:rPr>
          <w:rFonts w:ascii="Times New Roman" w:hAnsi="Times New Roman" w:cs="Times New Roman"/>
          <w:sz w:val="28"/>
          <w:szCs w:val="28"/>
          <w:lang w:val="en-GB"/>
        </w:rPr>
        <w:t xml:space="preserve"> to its close location to the uranium mining industry. Attention should also be paid to one of the main cities of Kazakhstan, Almaty</w:t>
      </w:r>
      <w:r w:rsidR="00F463CC" w:rsidRPr="00B66B76">
        <w:rPr>
          <w:rFonts w:ascii="Times New Roman" w:hAnsi="Times New Roman" w:cs="Times New Roman"/>
          <w:sz w:val="28"/>
          <w:szCs w:val="28"/>
          <w:lang w:val="en-GB"/>
        </w:rPr>
        <w:t xml:space="preserve"> which </w:t>
      </w:r>
      <w:proofErr w:type="gramStart"/>
      <w:r w:rsidR="00894FAF" w:rsidRPr="00B66B76">
        <w:rPr>
          <w:rFonts w:ascii="Times New Roman" w:hAnsi="Times New Roman" w:cs="Times New Roman"/>
          <w:sz w:val="28"/>
          <w:szCs w:val="28"/>
          <w:lang w:val="en-GB"/>
        </w:rPr>
        <w:t xml:space="preserve">is </w:t>
      </w:r>
      <w:r w:rsidR="00F463CC" w:rsidRPr="00B66B76">
        <w:rPr>
          <w:rFonts w:ascii="Times New Roman" w:hAnsi="Times New Roman" w:cs="Times New Roman"/>
          <w:sz w:val="28"/>
          <w:szCs w:val="28"/>
          <w:lang w:val="en-GB"/>
        </w:rPr>
        <w:t>located in</w:t>
      </w:r>
      <w:proofErr w:type="gramEnd"/>
      <w:r w:rsidR="00F463CC" w:rsidRPr="00B66B76">
        <w:rPr>
          <w:rFonts w:ascii="Times New Roman" w:hAnsi="Times New Roman" w:cs="Times New Roman"/>
          <w:sz w:val="28"/>
          <w:szCs w:val="28"/>
          <w:lang w:val="en-GB"/>
        </w:rPr>
        <w:t xml:space="preserve"> Almaty region, with</w:t>
      </w:r>
      <w:r w:rsidRPr="00B66B76">
        <w:rPr>
          <w:rFonts w:ascii="Times New Roman" w:hAnsi="Times New Roman" w:cs="Times New Roman"/>
          <w:sz w:val="28"/>
          <w:szCs w:val="28"/>
          <w:lang w:val="en-GB"/>
        </w:rPr>
        <w:t xml:space="preserve"> the largest population, where level of environmental pollution has high rates in the country </w:t>
      </w:r>
      <w:r w:rsidR="00912FD4" w:rsidRPr="00B66B76">
        <w:rPr>
          <w:rFonts w:ascii="Times New Roman" w:hAnsi="Times New Roman" w:cs="Times New Roman"/>
          <w:sz w:val="28"/>
          <w:szCs w:val="28"/>
          <w:lang w:val="en-GB"/>
        </w:rPr>
        <w:t>[15-17]</w:t>
      </w:r>
      <w:r w:rsidRPr="00B66B76">
        <w:rPr>
          <w:rFonts w:ascii="Times New Roman" w:hAnsi="Times New Roman" w:cs="Times New Roman"/>
          <w:sz w:val="28"/>
          <w:szCs w:val="28"/>
          <w:lang w:val="en-GB"/>
        </w:rPr>
        <w:t xml:space="preserve">. </w:t>
      </w:r>
      <w:r w:rsidR="00894FAF" w:rsidRPr="00B66B76">
        <w:rPr>
          <w:rFonts w:ascii="Times New Roman" w:hAnsi="Times New Roman" w:cs="Times New Roman"/>
          <w:sz w:val="28"/>
          <w:szCs w:val="28"/>
          <w:lang w:val="en-GB"/>
        </w:rPr>
        <w:t xml:space="preserve">It </w:t>
      </w:r>
      <w:proofErr w:type="gramStart"/>
      <w:r w:rsidR="00894FAF" w:rsidRPr="00B66B76">
        <w:rPr>
          <w:rFonts w:ascii="Times New Roman" w:hAnsi="Times New Roman" w:cs="Times New Roman"/>
          <w:sz w:val="28"/>
          <w:szCs w:val="28"/>
          <w:lang w:val="en-GB"/>
        </w:rPr>
        <w:t>has</w:t>
      </w:r>
      <w:r w:rsidRPr="00B66B76">
        <w:rPr>
          <w:rFonts w:ascii="Times New Roman" w:hAnsi="Times New Roman" w:cs="Times New Roman"/>
          <w:sz w:val="28"/>
          <w:szCs w:val="28"/>
          <w:lang w:val="en-GB"/>
        </w:rPr>
        <w:t xml:space="preserve"> to</w:t>
      </w:r>
      <w:proofErr w:type="gramEnd"/>
      <w:r w:rsidRPr="00B66B76">
        <w:rPr>
          <w:rFonts w:ascii="Times New Roman" w:hAnsi="Times New Roman" w:cs="Times New Roman"/>
          <w:sz w:val="28"/>
          <w:szCs w:val="28"/>
          <w:lang w:val="en-GB"/>
        </w:rPr>
        <w:t xml:space="preserve"> be mentioned</w:t>
      </w:r>
      <w:r w:rsidR="00894FAF" w:rsidRPr="00B66B76">
        <w:rPr>
          <w:rFonts w:ascii="Times New Roman" w:hAnsi="Times New Roman" w:cs="Times New Roman"/>
          <w:sz w:val="28"/>
          <w:szCs w:val="28"/>
          <w:lang w:val="en-GB"/>
        </w:rPr>
        <w:t xml:space="preserve"> also</w:t>
      </w:r>
      <w:r w:rsidRPr="00B66B76">
        <w:rPr>
          <w:rFonts w:ascii="Times New Roman" w:hAnsi="Times New Roman" w:cs="Times New Roman"/>
          <w:sz w:val="28"/>
          <w:szCs w:val="28"/>
          <w:lang w:val="en-GB"/>
        </w:rPr>
        <w:t xml:space="preserve"> significant contaminations in certain regions with radionuclides </w:t>
      </w:r>
      <w:proofErr w:type="gramStart"/>
      <w:r w:rsidRPr="00B66B76">
        <w:rPr>
          <w:rFonts w:ascii="Times New Roman" w:hAnsi="Times New Roman" w:cs="Times New Roman"/>
          <w:sz w:val="28"/>
          <w:szCs w:val="28"/>
          <w:lang w:val="en-GB"/>
        </w:rPr>
        <w:t>as a result of</w:t>
      </w:r>
      <w:proofErr w:type="gramEnd"/>
      <w:r w:rsidRPr="00B66B76">
        <w:rPr>
          <w:rFonts w:ascii="Times New Roman" w:hAnsi="Times New Roman" w:cs="Times New Roman"/>
          <w:sz w:val="28"/>
          <w:szCs w:val="28"/>
          <w:lang w:val="en-GB"/>
        </w:rPr>
        <w:t xml:space="preserve"> mining and processing of uranium ores </w:t>
      </w:r>
      <w:r w:rsidR="00912FD4" w:rsidRPr="00B66B76">
        <w:rPr>
          <w:rFonts w:ascii="Times New Roman" w:hAnsi="Times New Roman" w:cs="Times New Roman"/>
          <w:sz w:val="28"/>
          <w:szCs w:val="28"/>
          <w:lang w:val="en-GB"/>
        </w:rPr>
        <w:t>[18</w:t>
      </w:r>
      <w:r w:rsidR="0042197B" w:rsidRPr="00B66B76">
        <w:rPr>
          <w:rFonts w:ascii="Times New Roman" w:hAnsi="Times New Roman" w:cs="Times New Roman"/>
          <w:sz w:val="28"/>
          <w:szCs w:val="28"/>
          <w:lang w:val="kk-KZ"/>
        </w:rPr>
        <w:t>-24</w:t>
      </w:r>
      <w:r w:rsidR="00912FD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17A8C276" w14:textId="00D90434" w:rsidR="006C5093" w:rsidRPr="00B66B76" w:rsidRDefault="006C5093" w:rsidP="00F5238C">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the other research </w:t>
      </w:r>
      <w:r w:rsidR="00912FD4" w:rsidRPr="00B66B76">
        <w:rPr>
          <w:rFonts w:ascii="Times New Roman" w:hAnsi="Times New Roman" w:cs="Times New Roman"/>
          <w:sz w:val="28"/>
          <w:szCs w:val="28"/>
          <w:lang w:val="en-GB"/>
        </w:rPr>
        <w:t>[25]</w:t>
      </w:r>
      <w:r w:rsidR="00894FA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 irrigated areas of Southern Kazakhstan are heavily polluted with boron, fluorine, lead</w:t>
      </w:r>
      <w:r w:rsidR="00894FAF"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copper. For instance, in south region of Kazakhstan (</w:t>
      </w:r>
      <w:proofErr w:type="spellStart"/>
      <w:r w:rsidRPr="00B66B76">
        <w:rPr>
          <w:rFonts w:ascii="Times New Roman" w:hAnsi="Times New Roman" w:cs="Times New Roman"/>
          <w:sz w:val="28"/>
          <w:szCs w:val="28"/>
          <w:lang w:val="en-GB"/>
        </w:rPr>
        <w:t>Karatau</w:t>
      </w:r>
      <w:proofErr w:type="spellEnd"/>
      <w:r w:rsidRPr="00B66B76">
        <w:rPr>
          <w:rFonts w:ascii="Times New Roman" w:hAnsi="Times New Roman" w:cs="Times New Roman"/>
          <w:sz w:val="28"/>
          <w:szCs w:val="28"/>
          <w:lang w:val="en-GB"/>
        </w:rPr>
        <w:t xml:space="preserve">-Zhambyl industrial complex) increased fluorine content in soils (17-30 mg/kg) were identified due to the emission of chemical enterprises of the phosphorus industry and long-term use of mineral fertilizers and chemical </w:t>
      </w:r>
      <w:proofErr w:type="spellStart"/>
      <w:r w:rsidRPr="00B66B76">
        <w:rPr>
          <w:rFonts w:ascii="Times New Roman" w:hAnsi="Times New Roman" w:cs="Times New Roman"/>
          <w:sz w:val="28"/>
          <w:szCs w:val="28"/>
          <w:lang w:val="en-GB"/>
        </w:rPr>
        <w:t>meliorants</w:t>
      </w:r>
      <w:proofErr w:type="spellEnd"/>
      <w:r w:rsidRPr="00B66B76">
        <w:rPr>
          <w:rFonts w:ascii="Times New Roman" w:hAnsi="Times New Roman" w:cs="Times New Roman"/>
          <w:sz w:val="28"/>
          <w:szCs w:val="28"/>
          <w:lang w:val="en-GB"/>
        </w:rPr>
        <w:t xml:space="preserve"> in irrigation fields.</w:t>
      </w:r>
    </w:p>
    <w:p w14:paraId="3A7E78FB" w14:textId="7EE4DCDE" w:rsidR="0048280E" w:rsidRPr="00B66B76" w:rsidRDefault="006C5093" w:rsidP="009F00B0">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 In the last decade, Kazakhstan has occupied a leading position in the extraction of uranium ore in the world. It is widely known that </w:t>
      </w:r>
      <w:r w:rsidR="00894FAF" w:rsidRPr="00B66B76">
        <w:rPr>
          <w:rFonts w:ascii="Times New Roman" w:hAnsi="Times New Roman" w:cs="Times New Roman"/>
          <w:sz w:val="28"/>
          <w:szCs w:val="28"/>
          <w:lang w:val="en-GB"/>
        </w:rPr>
        <w:t>13 %</w:t>
      </w:r>
      <w:r w:rsidRPr="00B66B76">
        <w:rPr>
          <w:rFonts w:ascii="Times New Roman" w:hAnsi="Times New Roman" w:cs="Times New Roman"/>
          <w:sz w:val="28"/>
          <w:szCs w:val="28"/>
          <w:lang w:val="en-GB"/>
        </w:rPr>
        <w:t xml:space="preserve"> of Kazakhstan </w:t>
      </w:r>
      <w:r w:rsidR="00894FAF" w:rsidRPr="00B66B76">
        <w:rPr>
          <w:rFonts w:ascii="Times New Roman" w:hAnsi="Times New Roman" w:cs="Times New Roman"/>
          <w:sz w:val="28"/>
          <w:szCs w:val="28"/>
          <w:lang w:val="en-GB"/>
        </w:rPr>
        <w:t xml:space="preserve">territory </w:t>
      </w:r>
      <w:r w:rsidR="00AC00DB" w:rsidRPr="00B66B76">
        <w:rPr>
          <w:rFonts w:ascii="Times New Roman" w:hAnsi="Times New Roman" w:cs="Times New Roman"/>
          <w:sz w:val="28"/>
          <w:szCs w:val="28"/>
          <w:lang w:val="en-GB"/>
        </w:rPr>
        <w:t>is contaminated</w:t>
      </w:r>
      <w:r w:rsidRPr="00B66B76">
        <w:rPr>
          <w:rFonts w:ascii="Times New Roman" w:hAnsi="Times New Roman" w:cs="Times New Roman"/>
          <w:sz w:val="28"/>
          <w:szCs w:val="28"/>
          <w:lang w:val="en-GB"/>
        </w:rPr>
        <w:t xml:space="preserve"> with artificial and </w:t>
      </w:r>
      <w:proofErr w:type="spellStart"/>
      <w:r w:rsidRPr="00B66B76">
        <w:rPr>
          <w:rFonts w:ascii="Times New Roman" w:hAnsi="Times New Roman" w:cs="Times New Roman"/>
          <w:sz w:val="28"/>
          <w:szCs w:val="28"/>
          <w:lang w:val="en-GB"/>
        </w:rPr>
        <w:t>technogenically</w:t>
      </w:r>
      <w:proofErr w:type="spellEnd"/>
      <w:r w:rsidRPr="00B66B76">
        <w:rPr>
          <w:rFonts w:ascii="Times New Roman" w:hAnsi="Times New Roman" w:cs="Times New Roman"/>
          <w:sz w:val="28"/>
          <w:szCs w:val="28"/>
          <w:lang w:val="en-GB"/>
        </w:rPr>
        <w:t xml:space="preserve"> enhanced natural radionuclides </w:t>
      </w:r>
      <w:proofErr w:type="gramStart"/>
      <w:r w:rsidRPr="00B66B76">
        <w:rPr>
          <w:rFonts w:ascii="Times New Roman" w:hAnsi="Times New Roman" w:cs="Times New Roman"/>
          <w:sz w:val="28"/>
          <w:szCs w:val="28"/>
          <w:lang w:val="en-GB"/>
        </w:rPr>
        <w:t>as a result of</w:t>
      </w:r>
      <w:proofErr w:type="gramEnd"/>
      <w:r w:rsidRPr="00B66B76">
        <w:rPr>
          <w:rFonts w:ascii="Times New Roman" w:hAnsi="Times New Roman" w:cs="Times New Roman"/>
          <w:sz w:val="28"/>
          <w:szCs w:val="28"/>
          <w:lang w:val="en-GB"/>
        </w:rPr>
        <w:t xml:space="preserve"> the activities of nuclear test sites and the uranium industry. </w:t>
      </w:r>
      <w:r w:rsidR="00894FAF" w:rsidRPr="00B66B76">
        <w:rPr>
          <w:rFonts w:ascii="Times New Roman" w:hAnsi="Times New Roman" w:cs="Times New Roman"/>
          <w:sz w:val="28"/>
          <w:szCs w:val="28"/>
          <w:lang w:val="en-GB"/>
        </w:rPr>
        <w:t xml:space="preserve">It </w:t>
      </w:r>
      <w:r w:rsidRPr="00B66B76">
        <w:rPr>
          <w:rFonts w:ascii="Times New Roman" w:hAnsi="Times New Roman" w:cs="Times New Roman"/>
          <w:sz w:val="28"/>
          <w:szCs w:val="28"/>
          <w:lang w:val="en-GB"/>
        </w:rPr>
        <w:t>is possible</w:t>
      </w:r>
      <w:r w:rsidR="00894FAF" w:rsidRPr="00B66B76">
        <w:rPr>
          <w:rFonts w:ascii="Times New Roman" w:hAnsi="Times New Roman" w:cs="Times New Roman"/>
          <w:sz w:val="28"/>
          <w:szCs w:val="28"/>
          <w:lang w:val="en-GB"/>
        </w:rPr>
        <w:t xml:space="preserve"> that areas</w:t>
      </w:r>
      <w:r w:rsidRPr="00B66B76">
        <w:rPr>
          <w:rFonts w:ascii="Times New Roman" w:hAnsi="Times New Roman" w:cs="Times New Roman"/>
          <w:sz w:val="28"/>
          <w:szCs w:val="28"/>
          <w:lang w:val="en-GB"/>
        </w:rPr>
        <w:t xml:space="preserve"> with increased radioactivity due to the presence of high concentrations of natural radionuclides of the uranium and thorium series</w:t>
      </w:r>
      <w:r w:rsidR="00894FAF" w:rsidRPr="00B66B76">
        <w:rPr>
          <w:rFonts w:ascii="Times New Roman" w:hAnsi="Times New Roman" w:cs="Times New Roman"/>
          <w:sz w:val="28"/>
          <w:szCs w:val="28"/>
          <w:lang w:val="en-GB"/>
        </w:rPr>
        <w:t xml:space="preserve"> can be formed </w:t>
      </w:r>
      <w:r w:rsidR="00BB17C1" w:rsidRPr="00B66B76">
        <w:rPr>
          <w:rFonts w:ascii="Times New Roman" w:hAnsi="Times New Roman" w:cs="Times New Roman"/>
          <w:sz w:val="28"/>
          <w:szCs w:val="28"/>
          <w:lang w:val="en-GB"/>
        </w:rPr>
        <w:t>near enterprises that produce and process uranium ore</w:t>
      </w:r>
      <w:r w:rsidRPr="00B66B76">
        <w:rPr>
          <w:rFonts w:ascii="Times New Roman" w:hAnsi="Times New Roman" w:cs="Times New Roman"/>
          <w:sz w:val="28"/>
          <w:szCs w:val="28"/>
          <w:lang w:val="en-GB"/>
        </w:rPr>
        <w:t xml:space="preserve">. Considering the radioecological situation in uranium producing countries </w:t>
      </w:r>
      <w:r w:rsidR="00912FD4" w:rsidRPr="00B66B76">
        <w:rPr>
          <w:rFonts w:ascii="Times New Roman" w:hAnsi="Times New Roman" w:cs="Times New Roman"/>
          <w:sz w:val="28"/>
          <w:szCs w:val="28"/>
          <w:lang w:val="en-GB"/>
        </w:rPr>
        <w:t>[26-27]</w:t>
      </w:r>
      <w:r w:rsidRPr="00B66B76">
        <w:rPr>
          <w:rFonts w:ascii="Times New Roman" w:hAnsi="Times New Roman" w:cs="Times New Roman"/>
          <w:sz w:val="28"/>
          <w:szCs w:val="28"/>
          <w:lang w:val="en-GB"/>
        </w:rPr>
        <w:t xml:space="preserve"> where uranium ore was mined and processed, as well as </w:t>
      </w:r>
      <w:proofErr w:type="gramStart"/>
      <w:r w:rsidRPr="00B66B76">
        <w:rPr>
          <w:rFonts w:ascii="Times New Roman" w:hAnsi="Times New Roman" w:cs="Times New Roman"/>
          <w:sz w:val="28"/>
          <w:szCs w:val="28"/>
          <w:lang w:val="en-GB"/>
        </w:rPr>
        <w:t>on the basis of</w:t>
      </w:r>
      <w:proofErr w:type="gramEnd"/>
      <w:r w:rsidRPr="00B66B76">
        <w:rPr>
          <w:rFonts w:ascii="Times New Roman" w:hAnsi="Times New Roman" w:cs="Times New Roman"/>
          <w:sz w:val="28"/>
          <w:szCs w:val="28"/>
          <w:lang w:val="en-GB"/>
        </w:rPr>
        <w:t xml:space="preserve"> single measurements carried out by </w:t>
      </w:r>
      <w:proofErr w:type="gramStart"/>
      <w:r w:rsidRPr="00B66B76">
        <w:rPr>
          <w:rFonts w:ascii="Times New Roman" w:hAnsi="Times New Roman" w:cs="Times New Roman"/>
          <w:sz w:val="28"/>
          <w:szCs w:val="28"/>
          <w:lang w:val="en-GB"/>
        </w:rPr>
        <w:t>a number of</w:t>
      </w:r>
      <w:proofErr w:type="gramEnd"/>
      <w:r w:rsidRPr="00B66B76">
        <w:rPr>
          <w:rFonts w:ascii="Times New Roman" w:hAnsi="Times New Roman" w:cs="Times New Roman"/>
          <w:sz w:val="28"/>
          <w:szCs w:val="28"/>
          <w:lang w:val="en-GB"/>
        </w:rPr>
        <w:t xml:space="preserve"> agencies in Kazakhstan, it can be stated that the area, especially soil, around the operating uranium facilities </w:t>
      </w:r>
      <w:r w:rsidR="00BB17C1" w:rsidRPr="00B66B76">
        <w:rPr>
          <w:rFonts w:ascii="Times New Roman" w:hAnsi="Times New Roman" w:cs="Times New Roman"/>
          <w:sz w:val="28"/>
          <w:szCs w:val="28"/>
          <w:lang w:val="en-GB"/>
        </w:rPr>
        <w:t xml:space="preserve">can be </w:t>
      </w:r>
      <w:r w:rsidRPr="00B66B76">
        <w:rPr>
          <w:rFonts w:ascii="Times New Roman" w:hAnsi="Times New Roman" w:cs="Times New Roman"/>
          <w:sz w:val="28"/>
          <w:szCs w:val="28"/>
          <w:lang w:val="en-GB"/>
        </w:rPr>
        <w:t xml:space="preserve">contaminated with natural </w:t>
      </w:r>
      <w:r w:rsidR="00BB17C1" w:rsidRPr="00B66B76">
        <w:rPr>
          <w:rFonts w:ascii="Times New Roman" w:hAnsi="Times New Roman" w:cs="Times New Roman"/>
          <w:sz w:val="28"/>
          <w:szCs w:val="28"/>
          <w:lang w:val="en-GB"/>
        </w:rPr>
        <w:t>radionuclides</w:t>
      </w:r>
      <w:r w:rsidRPr="00B66B76">
        <w:rPr>
          <w:rFonts w:ascii="Times New Roman" w:hAnsi="Times New Roman" w:cs="Times New Roman"/>
          <w:sz w:val="28"/>
          <w:szCs w:val="28"/>
          <w:lang w:val="en-GB"/>
        </w:rPr>
        <w:t>.</w:t>
      </w:r>
    </w:p>
    <w:p w14:paraId="794BE9B8" w14:textId="078F4383" w:rsidR="00C3701B" w:rsidRPr="00B66B76" w:rsidRDefault="00C3701B" w:rsidP="006E2D2A">
      <w:pPr>
        <w:spacing w:after="0" w:line="240" w:lineRule="auto"/>
        <w:rPr>
          <w:rFonts w:ascii="Times New Roman" w:hAnsi="Times New Roman" w:cs="Times New Roman"/>
          <w:b/>
          <w:bCs/>
          <w:sz w:val="28"/>
          <w:szCs w:val="28"/>
          <w:lang w:val="en-GB"/>
        </w:rPr>
      </w:pPr>
    </w:p>
    <w:p w14:paraId="65284C77" w14:textId="247819BA" w:rsidR="00335710" w:rsidRPr="00EE7546" w:rsidRDefault="000A79DD" w:rsidP="00A5711D">
      <w:pPr>
        <w:pStyle w:val="a3"/>
        <w:numPr>
          <w:ilvl w:val="1"/>
          <w:numId w:val="2"/>
        </w:numPr>
        <w:spacing w:after="0" w:line="240" w:lineRule="auto"/>
        <w:rPr>
          <w:rFonts w:ascii="Times New Roman" w:hAnsi="Times New Roman" w:cs="Times New Roman"/>
          <w:b/>
          <w:bCs/>
          <w:sz w:val="28"/>
          <w:szCs w:val="28"/>
          <w:lang w:val="en-GB"/>
        </w:rPr>
      </w:pPr>
      <w:r w:rsidRPr="00E3695E">
        <w:rPr>
          <w:rFonts w:ascii="Times New Roman" w:hAnsi="Times New Roman" w:cs="Times New Roman"/>
          <w:b/>
          <w:bCs/>
          <w:sz w:val="28"/>
          <w:szCs w:val="28"/>
          <w:lang w:val="en-US"/>
        </w:rPr>
        <w:t xml:space="preserve">  </w:t>
      </w:r>
      <w:r w:rsidR="00303125" w:rsidRPr="00B66B76">
        <w:rPr>
          <w:rFonts w:ascii="Times New Roman" w:hAnsi="Times New Roman" w:cs="Times New Roman"/>
          <w:b/>
          <w:bCs/>
          <w:sz w:val="28"/>
          <w:szCs w:val="28"/>
          <w:lang w:val="en-GB"/>
        </w:rPr>
        <w:t>N</w:t>
      </w:r>
      <w:r w:rsidR="00796124" w:rsidRPr="00B66B76">
        <w:rPr>
          <w:rFonts w:ascii="Times New Roman" w:hAnsi="Times New Roman" w:cs="Times New Roman"/>
          <w:b/>
          <w:bCs/>
          <w:sz w:val="28"/>
          <w:szCs w:val="28"/>
          <w:lang w:val="en-GB"/>
        </w:rPr>
        <w:t>atural radionuclides</w:t>
      </w:r>
      <w:r w:rsidR="00992C85" w:rsidRPr="00B66B76">
        <w:rPr>
          <w:rFonts w:ascii="Times New Roman" w:hAnsi="Times New Roman" w:cs="Times New Roman"/>
          <w:b/>
          <w:bCs/>
          <w:sz w:val="28"/>
          <w:szCs w:val="28"/>
          <w:lang w:val="en-GB"/>
        </w:rPr>
        <w:t xml:space="preserve"> </w:t>
      </w:r>
      <w:r w:rsidR="00796124" w:rsidRPr="00B66B76">
        <w:rPr>
          <w:rFonts w:ascii="Times New Roman" w:hAnsi="Times New Roman" w:cs="Times New Roman"/>
          <w:b/>
          <w:bCs/>
          <w:sz w:val="28"/>
          <w:szCs w:val="28"/>
          <w:lang w:val="en-GB"/>
        </w:rPr>
        <w:t>in soil</w:t>
      </w:r>
    </w:p>
    <w:p w14:paraId="2765312A" w14:textId="77777777" w:rsidR="00EE7546" w:rsidRPr="00EE7546" w:rsidRDefault="00EE7546" w:rsidP="00EE7546">
      <w:pPr>
        <w:spacing w:after="0" w:line="240" w:lineRule="auto"/>
        <w:ind w:left="360"/>
        <w:rPr>
          <w:rFonts w:ascii="Times New Roman" w:hAnsi="Times New Roman" w:cs="Times New Roman"/>
          <w:b/>
          <w:bCs/>
          <w:sz w:val="28"/>
          <w:szCs w:val="28"/>
          <w:lang w:val="ru-RU"/>
        </w:rPr>
      </w:pPr>
    </w:p>
    <w:p w14:paraId="1EB0CC23" w14:textId="05226B20" w:rsidR="00912FD4" w:rsidRPr="00B66B76" w:rsidRDefault="00DA3F69" w:rsidP="00912FD4">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Natural radionuclides</w:t>
      </w:r>
      <w:r w:rsidR="00912FD4"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occur naturally in soil environment from the </w:t>
      </w:r>
      <w:r w:rsidR="00912FD4" w:rsidRPr="00B66B76">
        <w:rPr>
          <w:rFonts w:ascii="Times New Roman" w:hAnsi="Times New Roman" w:cs="Times New Roman"/>
          <w:sz w:val="28"/>
          <w:szCs w:val="28"/>
          <w:lang w:val="en-GB"/>
        </w:rPr>
        <w:t>paedogenic</w:t>
      </w:r>
      <w:r w:rsidRPr="00B66B76">
        <w:rPr>
          <w:rFonts w:ascii="Times New Roman" w:hAnsi="Times New Roman" w:cs="Times New Roman"/>
          <w:sz w:val="28"/>
          <w:szCs w:val="28"/>
          <w:lang w:val="en-GB"/>
        </w:rPr>
        <w:t xml:space="preserve"> processes </w:t>
      </w:r>
      <w:r w:rsidR="00912FD4" w:rsidRPr="00B66B76">
        <w:rPr>
          <w:rFonts w:ascii="Times New Roman" w:hAnsi="Times New Roman" w:cs="Times New Roman"/>
          <w:sz w:val="28"/>
          <w:szCs w:val="28"/>
          <w:lang w:val="en-GB"/>
        </w:rPr>
        <w:t>[28-29].</w:t>
      </w:r>
    </w:p>
    <w:p w14:paraId="182DF294" w14:textId="0BE9321D" w:rsidR="005F483C" w:rsidRPr="00B66B76" w:rsidRDefault="00DA3F69" w:rsidP="00116B95">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major naturally occurring radionuclides present in soil structure </w:t>
      </w:r>
      <w:r w:rsidR="00BB17C1" w:rsidRPr="00B66B76">
        <w:rPr>
          <w:rFonts w:ascii="Times New Roman" w:hAnsi="Times New Roman" w:cs="Times New Roman"/>
          <w:sz w:val="28"/>
          <w:szCs w:val="28"/>
          <w:lang w:val="en-GB"/>
        </w:rPr>
        <w:t xml:space="preserve">are </w:t>
      </w:r>
      <w:r w:rsidRPr="00B66B76">
        <w:rPr>
          <w:rFonts w:ascii="Times New Roman" w:hAnsi="Times New Roman" w:cs="Times New Roman"/>
          <w:sz w:val="28"/>
          <w:szCs w:val="28"/>
          <w:lang w:val="en-GB"/>
        </w:rPr>
        <w:t>K-40 and radionuclides of uranium and thorium series</w:t>
      </w:r>
      <w:r w:rsidR="005F483C" w:rsidRPr="00B66B76">
        <w:rPr>
          <w:rFonts w:ascii="Times New Roman" w:hAnsi="Times New Roman" w:cs="Times New Roman"/>
          <w:sz w:val="28"/>
          <w:szCs w:val="28"/>
          <w:lang w:val="en-GB"/>
        </w:rPr>
        <w:t xml:space="preserve"> (Fig</w:t>
      </w:r>
      <w:r w:rsidR="00116B95" w:rsidRPr="00B66B76">
        <w:rPr>
          <w:rFonts w:ascii="Times New Roman" w:hAnsi="Times New Roman" w:cs="Times New Roman"/>
          <w:sz w:val="28"/>
          <w:szCs w:val="28"/>
          <w:lang w:val="en-GB"/>
        </w:rPr>
        <w:t xml:space="preserve">ure </w:t>
      </w:r>
      <w:r w:rsidR="00EF3244" w:rsidRPr="00B66B76">
        <w:rPr>
          <w:rFonts w:ascii="Times New Roman" w:hAnsi="Times New Roman" w:cs="Times New Roman"/>
          <w:sz w:val="28"/>
          <w:szCs w:val="28"/>
          <w:lang w:val="kk-KZ"/>
        </w:rPr>
        <w:t>2</w:t>
      </w:r>
      <w:r w:rsidR="005F48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p>
    <w:p w14:paraId="59EEE6D4" w14:textId="77777777" w:rsidR="00C626F2" w:rsidRPr="00B66B76" w:rsidRDefault="00C626F2" w:rsidP="00543E07">
      <w:pPr>
        <w:spacing w:after="0" w:line="240" w:lineRule="auto"/>
        <w:ind w:firstLine="360"/>
        <w:jc w:val="both"/>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B6C99" w:rsidRPr="00B66B76" w14:paraId="37CE5407" w14:textId="77777777" w:rsidTr="008B6C99">
        <w:tc>
          <w:tcPr>
            <w:tcW w:w="4672" w:type="dxa"/>
          </w:tcPr>
          <w:p w14:paraId="681C9369" w14:textId="76C380B2" w:rsidR="00C626F2" w:rsidRPr="00B66B76" w:rsidRDefault="00541701" w:rsidP="00C626F2">
            <w:pPr>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lastRenderedPageBreak/>
              <w:drawing>
                <wp:inline distT="0" distB="0" distL="0" distR="0" wp14:anchorId="452D13B1" wp14:editId="5CF64983">
                  <wp:extent cx="1874068" cy="2261979"/>
                  <wp:effectExtent l="0" t="0" r="0" b="5080"/>
                  <wp:docPr id="1406472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43" t="19099" r="26487"/>
                          <a:stretch/>
                        </pic:blipFill>
                        <pic:spPr bwMode="auto">
                          <a:xfrm>
                            <a:off x="0" y="0"/>
                            <a:ext cx="1890724" cy="2282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2B5004A1" w14:textId="39098D78" w:rsidR="00C626F2" w:rsidRPr="00B66B76" w:rsidRDefault="00541701" w:rsidP="00C626F2">
            <w:pPr>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0FF2EA09" wp14:editId="7B072A7F">
                  <wp:extent cx="1534497" cy="2209046"/>
                  <wp:effectExtent l="0" t="0" r="8890" b="1270"/>
                  <wp:docPr id="18708409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308" cy="2253401"/>
                          </a:xfrm>
                          <a:prstGeom prst="rect">
                            <a:avLst/>
                          </a:prstGeom>
                          <a:noFill/>
                        </pic:spPr>
                      </pic:pic>
                    </a:graphicData>
                  </a:graphic>
                </wp:inline>
              </w:drawing>
            </w:r>
          </w:p>
        </w:tc>
      </w:tr>
    </w:tbl>
    <w:p w14:paraId="3173D101" w14:textId="77777777" w:rsidR="00C626F2" w:rsidRPr="00B66B76" w:rsidRDefault="00C626F2" w:rsidP="00543E07">
      <w:pPr>
        <w:spacing w:after="0" w:line="240" w:lineRule="auto"/>
        <w:ind w:firstLine="360"/>
        <w:jc w:val="both"/>
        <w:rPr>
          <w:rFonts w:ascii="Times New Roman" w:hAnsi="Times New Roman" w:cs="Times New Roman"/>
          <w:sz w:val="28"/>
          <w:szCs w:val="28"/>
          <w:lang w:val="en-GB"/>
        </w:rPr>
      </w:pPr>
    </w:p>
    <w:p w14:paraId="42283245" w14:textId="4B4234AA" w:rsidR="008512F4" w:rsidRPr="00B66B76" w:rsidRDefault="008512F4" w:rsidP="00912FD4">
      <w:pPr>
        <w:spacing w:after="0" w:line="240" w:lineRule="auto"/>
        <w:ind w:firstLine="36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C974C0" w:rsidRPr="00B66B76">
        <w:rPr>
          <w:rFonts w:ascii="Times New Roman" w:hAnsi="Times New Roman" w:cs="Times New Roman"/>
          <w:sz w:val="28"/>
          <w:szCs w:val="28"/>
          <w:lang w:val="en-GB"/>
        </w:rPr>
        <w:t xml:space="preserve">ure </w:t>
      </w:r>
      <w:r w:rsidR="00EF3244" w:rsidRPr="00B66B76">
        <w:rPr>
          <w:rFonts w:ascii="Times New Roman" w:hAnsi="Times New Roman" w:cs="Times New Roman"/>
          <w:sz w:val="28"/>
          <w:szCs w:val="28"/>
          <w:lang w:val="kk-KZ"/>
        </w:rPr>
        <w:t>2</w:t>
      </w:r>
      <w:r w:rsidRPr="00B66B76">
        <w:rPr>
          <w:rFonts w:ascii="Times New Roman" w:hAnsi="Times New Roman" w:cs="Times New Roman"/>
          <w:sz w:val="28"/>
          <w:szCs w:val="28"/>
          <w:lang w:val="en-GB"/>
        </w:rPr>
        <w:t>. Uranium and thorium decay chain</w:t>
      </w:r>
      <w:r w:rsidR="00912FD4" w:rsidRPr="00B66B76">
        <w:rPr>
          <w:rFonts w:ascii="Times New Roman" w:hAnsi="Times New Roman" w:cs="Times New Roman"/>
          <w:sz w:val="28"/>
          <w:szCs w:val="28"/>
          <w:lang w:val="en-GB"/>
        </w:rPr>
        <w:t xml:space="preserve"> [30]</w:t>
      </w:r>
    </w:p>
    <w:p w14:paraId="1BF07365" w14:textId="77777777" w:rsidR="008B6C99" w:rsidRPr="00B66B76" w:rsidRDefault="008B6C99" w:rsidP="008512F4">
      <w:pPr>
        <w:spacing w:after="0" w:line="240" w:lineRule="auto"/>
        <w:ind w:firstLine="360"/>
        <w:jc w:val="center"/>
        <w:rPr>
          <w:rFonts w:ascii="Times New Roman" w:hAnsi="Times New Roman" w:cs="Times New Roman"/>
          <w:sz w:val="28"/>
          <w:szCs w:val="28"/>
          <w:lang w:val="en-GB"/>
        </w:rPr>
      </w:pPr>
    </w:p>
    <w:p w14:paraId="4984E427" w14:textId="5E958CF7" w:rsidR="003222F5" w:rsidRPr="00B66B76" w:rsidRDefault="003222F5" w:rsidP="008512F4">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Radionuclides of primordial (radioisotopes which have half-lives comparable to the age of the Earth 4.5∙10</w:t>
      </w:r>
      <w:r w:rsidRPr="00B66B76">
        <w:rPr>
          <w:rFonts w:ascii="Times New Roman" w:hAnsi="Times New Roman" w:cs="Times New Roman"/>
          <w:sz w:val="28"/>
          <w:szCs w:val="28"/>
          <w:vertAlign w:val="superscript"/>
          <w:lang w:val="en-GB"/>
        </w:rPr>
        <w:t>9</w:t>
      </w:r>
      <w:r w:rsidRPr="00B66B76">
        <w:rPr>
          <w:rFonts w:ascii="Times New Roman" w:hAnsi="Times New Roman" w:cs="Times New Roman"/>
          <w:sz w:val="28"/>
          <w:szCs w:val="28"/>
          <w:lang w:val="en-GB"/>
        </w:rPr>
        <w:t xml:space="preserve"> years) origin that initiate natural radioactive decay series (Th</w:t>
      </w:r>
      <w:r w:rsidR="00704620" w:rsidRPr="00B66B76">
        <w:rPr>
          <w:rFonts w:ascii="Times New Roman" w:hAnsi="Times New Roman" w:cs="Times New Roman"/>
          <w:sz w:val="28"/>
          <w:szCs w:val="28"/>
          <w:lang w:val="en-GB"/>
        </w:rPr>
        <w:t>-232</w:t>
      </w:r>
      <w:r w:rsidRPr="00B66B76">
        <w:rPr>
          <w:rFonts w:ascii="Times New Roman" w:hAnsi="Times New Roman" w:cs="Times New Roman"/>
          <w:sz w:val="28"/>
          <w:szCs w:val="28"/>
          <w:lang w:val="en-GB"/>
        </w:rPr>
        <w:t>, U</w:t>
      </w:r>
      <w:r w:rsidR="00704620"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U</w:t>
      </w:r>
      <w:r w:rsidR="00704620" w:rsidRPr="00B66B76">
        <w:rPr>
          <w:rFonts w:ascii="Times New Roman" w:hAnsi="Times New Roman" w:cs="Times New Roman"/>
          <w:sz w:val="28"/>
          <w:szCs w:val="28"/>
          <w:lang w:val="en-GB"/>
        </w:rPr>
        <w:t>-235</w:t>
      </w:r>
      <w:r w:rsidRPr="00B66B76">
        <w:rPr>
          <w:rFonts w:ascii="Times New Roman" w:hAnsi="Times New Roman" w:cs="Times New Roman"/>
          <w:sz w:val="28"/>
          <w:szCs w:val="28"/>
          <w:lang w:val="en-GB"/>
        </w:rPr>
        <w:t>) are of major importance</w:t>
      </w:r>
      <w:r w:rsidR="00BB17C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as most of the natural radioactivity detected on Earth and its related dose results from radionuclides belonging to these decay series. Uranium series contain Ra</w:t>
      </w:r>
      <w:r w:rsidR="00A67747"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 xml:space="preserve"> and its decay product</w:t>
      </w:r>
      <w:r w:rsidR="00BB17C1"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which are responsible for a major fraction of the radiation dose received by inhalation and ingestion pathways </w:t>
      </w:r>
      <w:r w:rsidR="00376394" w:rsidRPr="00B66B76">
        <w:rPr>
          <w:rFonts w:ascii="Times New Roman" w:hAnsi="Times New Roman" w:cs="Times New Roman"/>
          <w:sz w:val="28"/>
          <w:szCs w:val="28"/>
          <w:lang w:val="en-GB"/>
        </w:rPr>
        <w:t>[31]</w:t>
      </w:r>
      <w:r w:rsidRPr="00B66B76">
        <w:rPr>
          <w:rFonts w:ascii="Times New Roman" w:hAnsi="Times New Roman" w:cs="Times New Roman"/>
          <w:sz w:val="28"/>
          <w:szCs w:val="28"/>
          <w:lang w:val="en-GB"/>
        </w:rPr>
        <w:t xml:space="preserve">. The annual effective dose for this series </w:t>
      </w:r>
      <w:r w:rsidR="002A18B3" w:rsidRPr="00B66B76">
        <w:rPr>
          <w:rFonts w:ascii="Times New Roman" w:hAnsi="Times New Roman" w:cs="Times New Roman"/>
          <w:sz w:val="28"/>
          <w:szCs w:val="28"/>
          <w:lang w:val="en-GB"/>
        </w:rPr>
        <w:t>according to the United Nations Scientific Committee on the Effect of Atomic Radiation</w:t>
      </w:r>
      <w:r w:rsidR="00BB17C1" w:rsidRPr="00B66B76">
        <w:rPr>
          <w:rFonts w:ascii="Times New Roman" w:hAnsi="Times New Roman" w:cs="Times New Roman"/>
          <w:sz w:val="28"/>
          <w:szCs w:val="28"/>
          <w:lang w:val="en-GB"/>
        </w:rPr>
        <w:t xml:space="preserve"> (UNSCEAR)</w:t>
      </w:r>
      <w:r w:rsidR="002A18B3"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has been estimated as 1.34 mSv, with a contribution from external and internal exposure of 0.10 and 1.24 mSv, respectively </w:t>
      </w:r>
      <w:r w:rsidR="00376394" w:rsidRPr="00B66B76">
        <w:rPr>
          <w:rFonts w:ascii="Times New Roman" w:hAnsi="Times New Roman" w:cs="Times New Roman"/>
          <w:sz w:val="28"/>
          <w:szCs w:val="28"/>
          <w:lang w:val="en-GB"/>
        </w:rPr>
        <w:t>[32]</w:t>
      </w:r>
      <w:r w:rsidRPr="00B66B76">
        <w:rPr>
          <w:rFonts w:ascii="Times New Roman" w:hAnsi="Times New Roman" w:cs="Times New Roman"/>
          <w:sz w:val="28"/>
          <w:szCs w:val="28"/>
          <w:lang w:val="en-GB"/>
        </w:rPr>
        <w:t>. Meanwhile</w:t>
      </w:r>
      <w:r w:rsidR="00BB17C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thorium series generates an annual effective dose of 0.34 mSv, of which 0.16 mSv is caused by external exposure and 0.18 mSv is an internal dose resulting from ingestion and inhalation </w:t>
      </w:r>
      <w:r w:rsidR="00376394" w:rsidRPr="00B66B76">
        <w:rPr>
          <w:rFonts w:ascii="Times New Roman" w:hAnsi="Times New Roman" w:cs="Times New Roman"/>
          <w:sz w:val="28"/>
          <w:szCs w:val="28"/>
          <w:lang w:val="en-GB"/>
        </w:rPr>
        <w:t>[32]</w:t>
      </w:r>
      <w:r w:rsidRPr="00B66B76">
        <w:rPr>
          <w:rFonts w:ascii="Times New Roman" w:hAnsi="Times New Roman" w:cs="Times New Roman"/>
          <w:sz w:val="28"/>
          <w:szCs w:val="28"/>
          <w:lang w:val="en-GB"/>
        </w:rPr>
        <w:t xml:space="preserve">. Thorium is one of the highly radiotoxic elements because it decays to </w:t>
      </w:r>
      <w:proofErr w:type="gramStart"/>
      <w:r w:rsidRPr="00B66B76">
        <w:rPr>
          <w:rFonts w:ascii="Times New Roman" w:hAnsi="Times New Roman" w:cs="Times New Roman"/>
          <w:sz w:val="28"/>
          <w:szCs w:val="28"/>
          <w:lang w:val="en-GB"/>
        </w:rPr>
        <w:t>a number of</w:t>
      </w:r>
      <w:proofErr w:type="gramEnd"/>
      <w:r w:rsidRPr="00B66B76">
        <w:rPr>
          <w:rFonts w:ascii="Times New Roman" w:hAnsi="Times New Roman" w:cs="Times New Roman"/>
          <w:sz w:val="28"/>
          <w:szCs w:val="28"/>
          <w:lang w:val="en-GB"/>
        </w:rPr>
        <w:t xml:space="preserve"> other ɑ -, β- and/or γ-emitting progenies (Mahmood and Mohamed, 2010). Th</w:t>
      </w:r>
      <w:r w:rsidR="00704620" w:rsidRPr="00B66B76">
        <w:rPr>
          <w:rFonts w:ascii="Times New Roman" w:hAnsi="Times New Roman" w:cs="Times New Roman"/>
          <w:sz w:val="28"/>
          <w:szCs w:val="28"/>
          <w:lang w:val="en-GB"/>
        </w:rPr>
        <w:t>-232</w:t>
      </w:r>
      <w:r w:rsidRPr="00B66B76">
        <w:rPr>
          <w:rFonts w:ascii="Times New Roman" w:hAnsi="Times New Roman" w:cs="Times New Roman"/>
          <w:sz w:val="28"/>
          <w:szCs w:val="28"/>
          <w:lang w:val="en-GB"/>
        </w:rPr>
        <w:t xml:space="preserve"> (alpha emitting)</w:t>
      </w:r>
      <w:r w:rsidR="00BB17C1" w:rsidRPr="00B66B76">
        <w:rPr>
          <w:rFonts w:ascii="Times New Roman" w:hAnsi="Times New Roman" w:cs="Times New Roman"/>
          <w:sz w:val="28"/>
          <w:szCs w:val="28"/>
          <w:lang w:val="en-GB"/>
        </w:rPr>
        <w:t xml:space="preserve"> and</w:t>
      </w:r>
      <w:r w:rsidRPr="00B66B76">
        <w:rPr>
          <w:rFonts w:ascii="Times New Roman" w:hAnsi="Times New Roman" w:cs="Times New Roman"/>
          <w:sz w:val="28"/>
          <w:szCs w:val="28"/>
          <w:lang w:val="en-GB"/>
        </w:rPr>
        <w:t xml:space="preserve"> Th</w:t>
      </w:r>
      <w:r w:rsidR="00704620"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 xml:space="preserve"> (alpha emitting</w:t>
      </w:r>
      <w:r w:rsidR="00BB17C1" w:rsidRPr="00B66B76">
        <w:rPr>
          <w:rFonts w:ascii="Times New Roman" w:hAnsi="Times New Roman" w:cs="Times New Roman"/>
          <w:sz w:val="28"/>
          <w:szCs w:val="28"/>
          <w:lang w:val="en-GB"/>
        </w:rPr>
        <w:t xml:space="preserve"> from U</w:t>
      </w:r>
      <w:r w:rsidR="00704620" w:rsidRPr="00B66B76">
        <w:rPr>
          <w:rFonts w:ascii="Times New Roman" w:hAnsi="Times New Roman" w:cs="Times New Roman"/>
          <w:sz w:val="28"/>
          <w:szCs w:val="28"/>
          <w:lang w:val="en-GB"/>
        </w:rPr>
        <w:t>-238</w:t>
      </w:r>
      <w:r w:rsidR="00BB17C1" w:rsidRPr="00B66B76">
        <w:rPr>
          <w:rFonts w:ascii="Times New Roman" w:hAnsi="Times New Roman" w:cs="Times New Roman"/>
          <w:sz w:val="28"/>
          <w:szCs w:val="28"/>
          <w:lang w:val="en-GB"/>
        </w:rPr>
        <w:t xml:space="preserve"> decay chain</w:t>
      </w:r>
      <w:r w:rsidRPr="00B66B76">
        <w:rPr>
          <w:rFonts w:ascii="Times New Roman" w:hAnsi="Times New Roman" w:cs="Times New Roman"/>
          <w:sz w:val="28"/>
          <w:szCs w:val="28"/>
          <w:lang w:val="en-GB"/>
        </w:rPr>
        <w:t xml:space="preserve">) are particularly important due to their relatively long half-lives, high natural abundance and ɑ -particle radiation. </w:t>
      </w:r>
    </w:p>
    <w:p w14:paraId="21DF667D" w14:textId="4EC665B6" w:rsidR="00442176" w:rsidRPr="00B66B76" w:rsidRDefault="00DA3F69" w:rsidP="00543E07">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Radionuclides </w:t>
      </w:r>
      <w:r w:rsidR="00BB17C1" w:rsidRPr="00B66B76">
        <w:rPr>
          <w:rFonts w:ascii="Times New Roman" w:hAnsi="Times New Roman" w:cs="Times New Roman"/>
          <w:sz w:val="28"/>
          <w:szCs w:val="28"/>
          <w:lang w:val="en-GB"/>
        </w:rPr>
        <w:t xml:space="preserve">are </w:t>
      </w:r>
      <w:r w:rsidRPr="00B66B76">
        <w:rPr>
          <w:rFonts w:ascii="Times New Roman" w:hAnsi="Times New Roman" w:cs="Times New Roman"/>
          <w:sz w:val="28"/>
          <w:szCs w:val="28"/>
          <w:lang w:val="en-GB"/>
        </w:rPr>
        <w:t>not uniformly distributed in soil and varie</w:t>
      </w:r>
      <w:r w:rsidR="00BB17C1"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from region to region</w:t>
      </w:r>
      <w:r w:rsidR="00BB17C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depending on the anthropogenic activities, geological and geographic features of each region </w:t>
      </w:r>
      <w:r w:rsidR="00376394" w:rsidRPr="00B66B76">
        <w:rPr>
          <w:rFonts w:ascii="Times New Roman" w:hAnsi="Times New Roman" w:cs="Times New Roman"/>
          <w:sz w:val="28"/>
          <w:szCs w:val="28"/>
          <w:lang w:val="en-GB"/>
        </w:rPr>
        <w:t>[33].</w:t>
      </w:r>
      <w:r w:rsidR="006D0AC6" w:rsidRPr="00B66B76">
        <w:rPr>
          <w:rFonts w:ascii="Times New Roman" w:hAnsi="Times New Roman" w:cs="Times New Roman"/>
          <w:sz w:val="28"/>
          <w:szCs w:val="28"/>
          <w:lang w:val="en-GB"/>
        </w:rPr>
        <w:t xml:space="preserve"> </w:t>
      </w:r>
      <w:r w:rsidR="00335710" w:rsidRPr="00B66B76">
        <w:rPr>
          <w:rFonts w:ascii="Times New Roman" w:hAnsi="Times New Roman" w:cs="Times New Roman"/>
          <w:sz w:val="28"/>
          <w:szCs w:val="28"/>
          <w:lang w:val="en-GB"/>
        </w:rPr>
        <w:t>Soil is a dynamic layer</w:t>
      </w:r>
      <w:r w:rsidR="00DC351A" w:rsidRPr="00B66B76">
        <w:rPr>
          <w:rFonts w:ascii="Times New Roman" w:hAnsi="Times New Roman" w:cs="Times New Roman"/>
          <w:sz w:val="28"/>
          <w:szCs w:val="28"/>
          <w:lang w:val="en-GB"/>
        </w:rPr>
        <w:t xml:space="preserve">, which can be contaminated by different contaminants through the emissions from </w:t>
      </w:r>
      <w:r w:rsidR="00BB17C1" w:rsidRPr="00B66B76">
        <w:rPr>
          <w:rFonts w:ascii="Times New Roman" w:hAnsi="Times New Roman" w:cs="Times New Roman"/>
          <w:sz w:val="28"/>
          <w:szCs w:val="28"/>
          <w:lang w:val="en-GB"/>
        </w:rPr>
        <w:t xml:space="preserve">various </w:t>
      </w:r>
      <w:r w:rsidR="00DC351A" w:rsidRPr="00B66B76">
        <w:rPr>
          <w:rFonts w:ascii="Times New Roman" w:hAnsi="Times New Roman" w:cs="Times New Roman"/>
          <w:sz w:val="28"/>
          <w:szCs w:val="28"/>
          <w:lang w:val="en-GB"/>
        </w:rPr>
        <w:t>sources, including atmospheric deposition, mining, disposal of high concentrated wastes from industrial sector, pesticides, application of mineral fertilizers, wastewater irrigation</w:t>
      </w:r>
      <w:r w:rsidR="008637DC" w:rsidRPr="00B66B76">
        <w:rPr>
          <w:rFonts w:ascii="Times New Roman" w:hAnsi="Times New Roman" w:cs="Times New Roman"/>
          <w:sz w:val="28"/>
          <w:szCs w:val="28"/>
          <w:lang w:val="en-GB"/>
        </w:rPr>
        <w:t>,</w:t>
      </w:r>
      <w:r w:rsidR="00DC351A" w:rsidRPr="00B66B76">
        <w:rPr>
          <w:rFonts w:ascii="Times New Roman" w:hAnsi="Times New Roman" w:cs="Times New Roman"/>
          <w:sz w:val="28"/>
          <w:szCs w:val="28"/>
          <w:lang w:val="en-GB"/>
        </w:rPr>
        <w:t xml:space="preserve"> etc. </w:t>
      </w:r>
      <w:r w:rsidR="00376394" w:rsidRPr="00B66B76">
        <w:rPr>
          <w:rFonts w:ascii="Times New Roman" w:hAnsi="Times New Roman" w:cs="Times New Roman"/>
          <w:sz w:val="28"/>
          <w:szCs w:val="28"/>
          <w:lang w:val="en-GB"/>
        </w:rPr>
        <w:t>[34-36]</w:t>
      </w:r>
      <w:r w:rsidR="00DC351A" w:rsidRPr="00B66B76">
        <w:rPr>
          <w:rFonts w:ascii="Times New Roman" w:hAnsi="Times New Roman" w:cs="Times New Roman"/>
          <w:sz w:val="28"/>
          <w:szCs w:val="28"/>
          <w:lang w:val="en-GB"/>
        </w:rPr>
        <w:t>.</w:t>
      </w:r>
      <w:r w:rsidR="00366BA2" w:rsidRPr="00B66B76">
        <w:rPr>
          <w:rFonts w:ascii="Times New Roman" w:hAnsi="Times New Roman" w:cs="Times New Roman"/>
          <w:sz w:val="28"/>
          <w:szCs w:val="28"/>
          <w:lang w:val="en-GB"/>
        </w:rPr>
        <w:t xml:space="preserve"> Natural radionuclides in the soil are responsible for the background radiation exposure of the population</w:t>
      </w:r>
      <w:r w:rsidR="006A2AAD" w:rsidRPr="00B66B76">
        <w:rPr>
          <w:rFonts w:ascii="Times New Roman" w:hAnsi="Times New Roman" w:cs="Times New Roman"/>
          <w:sz w:val="28"/>
          <w:szCs w:val="28"/>
          <w:lang w:val="en-GB"/>
        </w:rPr>
        <w:t xml:space="preserve"> </w:t>
      </w:r>
      <w:r w:rsidR="00376394" w:rsidRPr="00B66B76">
        <w:rPr>
          <w:rFonts w:ascii="Times New Roman" w:hAnsi="Times New Roman" w:cs="Times New Roman"/>
          <w:sz w:val="28"/>
          <w:szCs w:val="28"/>
          <w:lang w:val="en-GB"/>
        </w:rPr>
        <w:t>[37]</w:t>
      </w:r>
      <w:r w:rsidR="00366BA2" w:rsidRPr="00B66B76">
        <w:rPr>
          <w:rFonts w:ascii="Times New Roman" w:hAnsi="Times New Roman" w:cs="Times New Roman"/>
          <w:sz w:val="28"/>
          <w:szCs w:val="28"/>
          <w:lang w:val="en-GB"/>
        </w:rPr>
        <w:t xml:space="preserve">. </w:t>
      </w:r>
      <w:r w:rsidR="000E425E" w:rsidRPr="00B66B76">
        <w:rPr>
          <w:rFonts w:ascii="Times New Roman" w:hAnsi="Times New Roman" w:cs="Times New Roman"/>
          <w:sz w:val="28"/>
          <w:szCs w:val="28"/>
          <w:lang w:val="en-GB"/>
        </w:rPr>
        <w:t xml:space="preserve">According to </w:t>
      </w:r>
      <w:r w:rsidR="00BB17C1" w:rsidRPr="00B66B76">
        <w:rPr>
          <w:rFonts w:ascii="Times New Roman" w:hAnsi="Times New Roman" w:cs="Times New Roman"/>
          <w:sz w:val="28"/>
          <w:szCs w:val="28"/>
          <w:lang w:val="en-GB"/>
        </w:rPr>
        <w:t xml:space="preserve">the </w:t>
      </w:r>
      <w:r w:rsidR="000E425E" w:rsidRPr="00B66B76">
        <w:rPr>
          <w:rFonts w:ascii="Times New Roman" w:hAnsi="Times New Roman" w:cs="Times New Roman"/>
          <w:sz w:val="28"/>
          <w:szCs w:val="28"/>
          <w:lang w:val="en-GB"/>
        </w:rPr>
        <w:t xml:space="preserve">UNSCEAR report, the radiation dose coming from natural sources </w:t>
      </w:r>
      <w:r w:rsidR="008637DC" w:rsidRPr="00B66B76">
        <w:rPr>
          <w:rFonts w:ascii="Times New Roman" w:hAnsi="Times New Roman" w:cs="Times New Roman"/>
          <w:sz w:val="28"/>
          <w:szCs w:val="28"/>
          <w:lang w:val="en-GB"/>
        </w:rPr>
        <w:t xml:space="preserve">is </w:t>
      </w:r>
      <w:r w:rsidR="000E425E" w:rsidRPr="00B66B76">
        <w:rPr>
          <w:rFonts w:ascii="Times New Roman" w:hAnsi="Times New Roman" w:cs="Times New Roman"/>
          <w:sz w:val="28"/>
          <w:szCs w:val="28"/>
          <w:lang w:val="en-GB"/>
        </w:rPr>
        <w:t>equal</w:t>
      </w:r>
      <w:r w:rsidR="00BB17C1" w:rsidRPr="00B66B76">
        <w:rPr>
          <w:rFonts w:ascii="Times New Roman" w:hAnsi="Times New Roman" w:cs="Times New Roman"/>
          <w:sz w:val="28"/>
          <w:szCs w:val="28"/>
          <w:lang w:val="en-GB"/>
        </w:rPr>
        <w:t xml:space="preserve"> on average</w:t>
      </w:r>
      <w:r w:rsidR="000E425E" w:rsidRPr="00B66B76">
        <w:rPr>
          <w:rFonts w:ascii="Times New Roman" w:hAnsi="Times New Roman" w:cs="Times New Roman"/>
          <w:sz w:val="28"/>
          <w:szCs w:val="28"/>
          <w:lang w:val="en-GB"/>
        </w:rPr>
        <w:t xml:space="preserve"> to 2.4 mSv/year, whereas from artificial sources</w:t>
      </w:r>
      <w:r w:rsidR="008637DC" w:rsidRPr="00B66B76">
        <w:rPr>
          <w:rFonts w:ascii="Times New Roman" w:hAnsi="Times New Roman" w:cs="Times New Roman"/>
          <w:sz w:val="28"/>
          <w:szCs w:val="28"/>
          <w:lang w:val="en-GB"/>
        </w:rPr>
        <w:t xml:space="preserve"> it</w:t>
      </w:r>
      <w:r w:rsidR="000E425E" w:rsidRPr="00B66B76">
        <w:rPr>
          <w:rFonts w:ascii="Times New Roman" w:hAnsi="Times New Roman" w:cs="Times New Roman"/>
          <w:sz w:val="28"/>
          <w:szCs w:val="28"/>
          <w:lang w:val="en-GB"/>
        </w:rPr>
        <w:t xml:space="preserve"> is equal to 0.8 mSv/year</w:t>
      </w:r>
      <w:r w:rsidR="00DC208D" w:rsidRPr="00B66B76">
        <w:rPr>
          <w:rFonts w:ascii="Times New Roman" w:hAnsi="Times New Roman" w:cs="Times New Roman"/>
          <w:sz w:val="28"/>
          <w:szCs w:val="28"/>
          <w:lang w:val="kk-KZ"/>
        </w:rPr>
        <w:t xml:space="preserve"> </w:t>
      </w:r>
      <w:r w:rsidR="00DC208D" w:rsidRPr="00B66B76">
        <w:rPr>
          <w:rFonts w:ascii="Times New Roman" w:hAnsi="Times New Roman" w:cs="Times New Roman"/>
          <w:sz w:val="28"/>
          <w:szCs w:val="28"/>
          <w:lang w:val="en-US"/>
        </w:rPr>
        <w:t>worldwide</w:t>
      </w:r>
      <w:r w:rsidR="00366BA2" w:rsidRPr="00B66B76">
        <w:rPr>
          <w:rFonts w:ascii="Times New Roman" w:hAnsi="Times New Roman" w:cs="Times New Roman"/>
          <w:sz w:val="28"/>
          <w:szCs w:val="28"/>
          <w:lang w:val="en-GB"/>
        </w:rPr>
        <w:t xml:space="preserve"> </w:t>
      </w:r>
      <w:r w:rsidR="00376394" w:rsidRPr="00B66B76">
        <w:rPr>
          <w:rFonts w:ascii="Times New Roman" w:hAnsi="Times New Roman" w:cs="Times New Roman"/>
          <w:sz w:val="28"/>
          <w:szCs w:val="28"/>
          <w:lang w:val="en-GB"/>
        </w:rPr>
        <w:t>[38].</w:t>
      </w:r>
      <w:r w:rsidR="00DC208D" w:rsidRPr="00B66B76">
        <w:rPr>
          <w:rFonts w:ascii="Times New Roman" w:hAnsi="Times New Roman" w:cs="Times New Roman"/>
          <w:sz w:val="28"/>
          <w:szCs w:val="28"/>
          <w:lang w:val="en-GB"/>
        </w:rPr>
        <w:t xml:space="preserve"> However, for Kazakhstan the radiation dose coming from natural sources is equal</w:t>
      </w:r>
      <w:r w:rsidR="00BB17C1" w:rsidRPr="00B66B76">
        <w:rPr>
          <w:rFonts w:ascii="Times New Roman" w:hAnsi="Times New Roman" w:cs="Times New Roman"/>
          <w:sz w:val="28"/>
          <w:szCs w:val="28"/>
          <w:lang w:val="en-GB"/>
        </w:rPr>
        <w:t xml:space="preserve"> on average</w:t>
      </w:r>
      <w:r w:rsidR="00DC208D" w:rsidRPr="00B66B76">
        <w:rPr>
          <w:rFonts w:ascii="Times New Roman" w:hAnsi="Times New Roman" w:cs="Times New Roman"/>
          <w:sz w:val="28"/>
          <w:szCs w:val="28"/>
          <w:lang w:val="en-GB"/>
        </w:rPr>
        <w:t xml:space="preserve"> to 3.1 mSv/year, in addition 1.1 mSv/year coming from artificial source</w:t>
      </w:r>
      <w:r w:rsidR="00BB17C1" w:rsidRPr="00B66B76">
        <w:rPr>
          <w:rFonts w:ascii="Times New Roman" w:hAnsi="Times New Roman" w:cs="Times New Roman"/>
          <w:sz w:val="28"/>
          <w:szCs w:val="28"/>
          <w:lang w:val="en-GB"/>
        </w:rPr>
        <w:t>s</w:t>
      </w:r>
      <w:r w:rsidR="00DC208D" w:rsidRPr="00B66B76">
        <w:rPr>
          <w:rFonts w:ascii="Times New Roman" w:hAnsi="Times New Roman" w:cs="Times New Roman"/>
          <w:sz w:val="28"/>
          <w:szCs w:val="28"/>
          <w:lang w:val="en-GB"/>
        </w:rPr>
        <w:t xml:space="preserve"> (medical procedure</w:t>
      </w:r>
      <w:r w:rsidR="00BB17C1" w:rsidRPr="00B66B76">
        <w:rPr>
          <w:rFonts w:ascii="Times New Roman" w:hAnsi="Times New Roman" w:cs="Times New Roman"/>
          <w:sz w:val="28"/>
          <w:szCs w:val="28"/>
          <w:lang w:val="en-GB"/>
        </w:rPr>
        <w:t>s</w:t>
      </w:r>
      <w:r w:rsidR="00DC208D" w:rsidRPr="00B66B76">
        <w:rPr>
          <w:rFonts w:ascii="Times New Roman" w:hAnsi="Times New Roman" w:cs="Times New Roman"/>
          <w:sz w:val="28"/>
          <w:szCs w:val="28"/>
          <w:lang w:val="en-GB"/>
        </w:rPr>
        <w:t>) [</w:t>
      </w:r>
      <w:r w:rsidR="00FF7FDF" w:rsidRPr="00B66B76">
        <w:rPr>
          <w:rFonts w:ascii="Times New Roman" w:hAnsi="Times New Roman" w:cs="Times New Roman"/>
          <w:sz w:val="28"/>
          <w:szCs w:val="28"/>
          <w:lang w:val="en-GB"/>
        </w:rPr>
        <w:t>39</w:t>
      </w:r>
      <w:r w:rsidR="00DC208D" w:rsidRPr="00B66B76">
        <w:rPr>
          <w:rFonts w:ascii="Times New Roman" w:hAnsi="Times New Roman" w:cs="Times New Roman"/>
          <w:sz w:val="28"/>
          <w:szCs w:val="28"/>
          <w:lang w:val="en-GB"/>
        </w:rPr>
        <w:t>].</w:t>
      </w:r>
    </w:p>
    <w:p w14:paraId="5118A98D" w14:textId="5F82A842" w:rsidR="00A5711D" w:rsidRPr="00B66B76" w:rsidRDefault="00366BA2" w:rsidP="00543E07">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 xml:space="preserve">The major radiation exposure </w:t>
      </w:r>
      <w:r w:rsidR="00314E26" w:rsidRPr="00B66B76">
        <w:rPr>
          <w:rFonts w:ascii="Times New Roman" w:hAnsi="Times New Roman" w:cs="Times New Roman"/>
          <w:sz w:val="28"/>
          <w:szCs w:val="28"/>
          <w:lang w:val="en-GB"/>
        </w:rPr>
        <w:t xml:space="preserve">from </w:t>
      </w:r>
      <w:r w:rsidRPr="00B66B76">
        <w:rPr>
          <w:rFonts w:ascii="Times New Roman" w:hAnsi="Times New Roman" w:cs="Times New Roman"/>
          <w:sz w:val="28"/>
          <w:szCs w:val="28"/>
          <w:lang w:val="en-GB"/>
        </w:rPr>
        <w:t xml:space="preserve">soil comes from upper layer of the soil </w:t>
      </w:r>
      <w:r w:rsidR="00376394" w:rsidRPr="00B66B76">
        <w:rPr>
          <w:rFonts w:ascii="Times New Roman" w:hAnsi="Times New Roman" w:cs="Times New Roman"/>
          <w:sz w:val="28"/>
          <w:szCs w:val="28"/>
          <w:lang w:val="en-GB"/>
        </w:rPr>
        <w:t>[</w:t>
      </w:r>
      <w:r w:rsidR="00FF7FDF" w:rsidRPr="00B66B76">
        <w:rPr>
          <w:rFonts w:ascii="Times New Roman" w:hAnsi="Times New Roman" w:cs="Times New Roman"/>
          <w:sz w:val="28"/>
          <w:szCs w:val="28"/>
          <w:lang w:val="en-GB"/>
        </w:rPr>
        <w:t>40</w:t>
      </w:r>
      <w:r w:rsidR="0037639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 terrestrial component of the natural background radiation is dependent on the compositions of the soils and rocks, which contain natural radionuclides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1</w:t>
      </w:r>
      <w:r w:rsidR="0037639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C74B67" w:rsidRPr="00B66B76">
        <w:rPr>
          <w:rFonts w:ascii="Times New Roman" w:hAnsi="Times New Roman" w:cs="Times New Roman"/>
          <w:sz w:val="28"/>
          <w:szCs w:val="28"/>
          <w:lang w:val="en-GB"/>
        </w:rPr>
        <w:t>R</w:t>
      </w:r>
      <w:r w:rsidRPr="00B66B76">
        <w:rPr>
          <w:rFonts w:ascii="Times New Roman" w:hAnsi="Times New Roman" w:cs="Times New Roman"/>
          <w:sz w:val="28"/>
          <w:szCs w:val="28"/>
          <w:lang w:val="en-GB"/>
        </w:rPr>
        <w:t xml:space="preserve">elatively increased radioactivity </w:t>
      </w:r>
      <w:r w:rsidR="00C74B67" w:rsidRPr="00B66B76">
        <w:rPr>
          <w:rFonts w:ascii="Times New Roman" w:hAnsi="Times New Roman" w:cs="Times New Roman"/>
          <w:sz w:val="28"/>
          <w:szCs w:val="28"/>
          <w:lang w:val="en-GB"/>
        </w:rPr>
        <w:t>is</w:t>
      </w:r>
      <w:r w:rsidRPr="00B66B76">
        <w:rPr>
          <w:rFonts w:ascii="Times New Roman" w:hAnsi="Times New Roman" w:cs="Times New Roman"/>
          <w:sz w:val="28"/>
          <w:szCs w:val="28"/>
          <w:lang w:val="en-GB"/>
        </w:rPr>
        <w:t xml:space="preserve"> associated with igneous </w:t>
      </w:r>
      <w:proofErr w:type="gramStart"/>
      <w:r w:rsidRPr="00B66B76">
        <w:rPr>
          <w:rFonts w:ascii="Times New Roman" w:hAnsi="Times New Roman" w:cs="Times New Roman"/>
          <w:sz w:val="28"/>
          <w:szCs w:val="28"/>
          <w:lang w:val="en-GB"/>
        </w:rPr>
        <w:t>rocks</w:t>
      </w:r>
      <w:r w:rsidR="00314E26" w:rsidRPr="00B66B76">
        <w:rPr>
          <w:rFonts w:ascii="Times New Roman" w:hAnsi="Times New Roman" w:cs="Times New Roman"/>
          <w:sz w:val="28"/>
          <w:szCs w:val="28"/>
          <w:lang w:val="en-GB"/>
        </w:rPr>
        <w:t>,</w:t>
      </w:r>
      <w:proofErr w:type="gramEnd"/>
      <w:r w:rsidRPr="00B66B76">
        <w:rPr>
          <w:rFonts w:ascii="Times New Roman" w:hAnsi="Times New Roman" w:cs="Times New Roman"/>
          <w:sz w:val="28"/>
          <w:szCs w:val="28"/>
          <w:lang w:val="en-GB"/>
        </w:rPr>
        <w:t xml:space="preserve"> </w:t>
      </w:r>
      <w:r w:rsidR="00C74B67" w:rsidRPr="00B66B76">
        <w:rPr>
          <w:rFonts w:ascii="Times New Roman" w:hAnsi="Times New Roman" w:cs="Times New Roman"/>
          <w:sz w:val="28"/>
          <w:szCs w:val="28"/>
          <w:lang w:val="en-GB"/>
        </w:rPr>
        <w:t xml:space="preserve">meanwhile low activity belongs to </w:t>
      </w:r>
      <w:r w:rsidRPr="00B66B76">
        <w:rPr>
          <w:rFonts w:ascii="Times New Roman" w:hAnsi="Times New Roman" w:cs="Times New Roman"/>
          <w:sz w:val="28"/>
          <w:szCs w:val="28"/>
          <w:lang w:val="en-GB"/>
        </w:rPr>
        <w:t xml:space="preserve">sedimentary rocks. However, there are some exceptions: for </w:t>
      </w:r>
      <w:r w:rsidR="006A2AAD" w:rsidRPr="00B66B76">
        <w:rPr>
          <w:rFonts w:ascii="Times New Roman" w:hAnsi="Times New Roman" w:cs="Times New Roman"/>
          <w:sz w:val="28"/>
          <w:szCs w:val="28"/>
          <w:lang w:val="en-GB"/>
        </w:rPr>
        <w:t>example</w:t>
      </w:r>
      <w:r w:rsidRPr="00B66B76">
        <w:rPr>
          <w:rFonts w:ascii="Times New Roman" w:hAnsi="Times New Roman" w:cs="Times New Roman"/>
          <w:sz w:val="28"/>
          <w:szCs w:val="28"/>
          <w:lang w:val="en-GB"/>
        </w:rPr>
        <w:t xml:space="preserve">, shales and phosphates </w:t>
      </w:r>
      <w:r w:rsidR="006A2AAD" w:rsidRPr="00B66B76">
        <w:rPr>
          <w:rFonts w:ascii="Times New Roman" w:hAnsi="Times New Roman" w:cs="Times New Roman"/>
          <w:sz w:val="28"/>
          <w:szCs w:val="28"/>
          <w:lang w:val="en-GB"/>
        </w:rPr>
        <w:t xml:space="preserve">demonstrate </w:t>
      </w:r>
      <w:r w:rsidRPr="00B66B76">
        <w:rPr>
          <w:rFonts w:ascii="Times New Roman" w:hAnsi="Times New Roman" w:cs="Times New Roman"/>
          <w:sz w:val="28"/>
          <w:szCs w:val="28"/>
          <w:lang w:val="en-GB"/>
        </w:rPr>
        <w:t xml:space="preserve">relatively high content of radionuclides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2</w:t>
      </w:r>
      <w:r w:rsidR="0037639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p>
    <w:p w14:paraId="336AC5B2" w14:textId="1D2C3B7D" w:rsidR="00DC351A" w:rsidRPr="00B66B76" w:rsidRDefault="00930D73" w:rsidP="001B6CCA">
      <w:pPr>
        <w:spacing w:after="0" w:line="240" w:lineRule="auto"/>
        <w:ind w:firstLine="36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Uranium and thorium tend to form in alkaline rocks</w:t>
      </w:r>
      <w:r w:rsidR="00DE3BF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and its concentration mostly increase in silica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3</w:t>
      </w:r>
      <w:r w:rsidR="00376394" w:rsidRPr="00B66B76">
        <w:rPr>
          <w:rFonts w:ascii="Times New Roman" w:hAnsi="Times New Roman" w:cs="Times New Roman"/>
          <w:sz w:val="28"/>
          <w:szCs w:val="28"/>
          <w:lang w:val="en-GB"/>
        </w:rPr>
        <w:t>]</w:t>
      </w:r>
      <w:r w:rsidR="00DE3BFF" w:rsidRPr="00B66B76">
        <w:rPr>
          <w:rFonts w:ascii="Times New Roman" w:hAnsi="Times New Roman" w:cs="Times New Roman"/>
          <w:sz w:val="28"/>
          <w:szCs w:val="28"/>
          <w:lang w:val="en-GB"/>
        </w:rPr>
        <w:t>.</w:t>
      </w:r>
      <w:r w:rsidR="00C74B67" w:rsidRPr="00B66B76">
        <w:rPr>
          <w:rFonts w:ascii="Times New Roman" w:hAnsi="Times New Roman" w:cs="Times New Roman"/>
          <w:sz w:val="28"/>
          <w:szCs w:val="28"/>
          <w:lang w:val="en-GB"/>
        </w:rPr>
        <w:t xml:space="preserve"> A</w:t>
      </w:r>
      <w:r w:rsidR="00DE67B8" w:rsidRPr="00B66B76">
        <w:rPr>
          <w:rFonts w:ascii="Times New Roman" w:hAnsi="Times New Roman" w:cs="Times New Roman"/>
          <w:sz w:val="28"/>
          <w:szCs w:val="28"/>
          <w:lang w:val="en-GB"/>
        </w:rPr>
        <w:t>ccording</w:t>
      </w:r>
      <w:r w:rsidRPr="00B66B76">
        <w:rPr>
          <w:rFonts w:ascii="Times New Roman" w:hAnsi="Times New Roman" w:cs="Times New Roman"/>
          <w:sz w:val="28"/>
          <w:szCs w:val="28"/>
          <w:lang w:val="en-GB"/>
        </w:rPr>
        <w:t xml:space="preserve"> to the research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4</w:t>
      </w:r>
      <w:r w:rsidR="0037639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terra-</w:t>
      </w:r>
      <w:proofErr w:type="spellStart"/>
      <w:r w:rsidRPr="00B66B76">
        <w:rPr>
          <w:rFonts w:ascii="Times New Roman" w:hAnsi="Times New Roman" w:cs="Times New Roman"/>
          <w:sz w:val="28"/>
          <w:szCs w:val="28"/>
          <w:lang w:val="en-GB"/>
        </w:rPr>
        <w:t>rossa</w:t>
      </w:r>
      <w:proofErr w:type="spellEnd"/>
      <w:r w:rsidRPr="00B66B76">
        <w:rPr>
          <w:rFonts w:ascii="Times New Roman" w:hAnsi="Times New Roman" w:cs="Times New Roman"/>
          <w:sz w:val="28"/>
          <w:szCs w:val="28"/>
          <w:lang w:val="en-GB"/>
        </w:rPr>
        <w:t xml:space="preserve"> (red soil) type of soil, mostly contains primordial radionuclides, </w:t>
      </w:r>
      <w:r w:rsidR="00DE3BFF" w:rsidRPr="00B66B76">
        <w:rPr>
          <w:rFonts w:ascii="Times New Roman" w:hAnsi="Times New Roman" w:cs="Times New Roman"/>
          <w:sz w:val="28"/>
          <w:szCs w:val="28"/>
          <w:lang w:val="en-GB"/>
        </w:rPr>
        <w:t xml:space="preserve">and </w:t>
      </w:r>
      <w:r w:rsidRPr="00B66B76">
        <w:rPr>
          <w:rFonts w:ascii="Times New Roman" w:hAnsi="Times New Roman" w:cs="Times New Roman"/>
          <w:sz w:val="28"/>
          <w:szCs w:val="28"/>
          <w:lang w:val="en-GB"/>
        </w:rPr>
        <w:t xml:space="preserve">the main </w:t>
      </w:r>
      <w:r w:rsidR="00314E26" w:rsidRPr="00B66B76">
        <w:rPr>
          <w:rFonts w:ascii="Times New Roman" w:hAnsi="Times New Roman" w:cs="Times New Roman"/>
          <w:sz w:val="28"/>
          <w:szCs w:val="28"/>
          <w:lang w:val="en-GB"/>
        </w:rPr>
        <w:t>contributors are</w:t>
      </w:r>
      <w:r w:rsidR="00DE3BF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35</w:t>
      </w:r>
      <w:r w:rsidR="00314E2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K</w:t>
      </w:r>
      <w:r w:rsidR="00704620" w:rsidRPr="00B66B76">
        <w:rPr>
          <w:rFonts w:ascii="Times New Roman" w:hAnsi="Times New Roman" w:cs="Times New Roman"/>
          <w:sz w:val="28"/>
          <w:szCs w:val="28"/>
          <w:lang w:val="en-GB"/>
        </w:rPr>
        <w:t>-40</w:t>
      </w:r>
      <w:r w:rsidRPr="00B66B76">
        <w:rPr>
          <w:rFonts w:ascii="Times New Roman" w:hAnsi="Times New Roman" w:cs="Times New Roman"/>
          <w:sz w:val="28"/>
          <w:szCs w:val="28"/>
          <w:lang w:val="en-GB"/>
        </w:rPr>
        <w:t>, 50</w:t>
      </w:r>
      <w:r w:rsidR="00314E2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Th</w:t>
      </w:r>
      <w:r w:rsidR="00704620" w:rsidRPr="00B66B76">
        <w:rPr>
          <w:rFonts w:ascii="Times New Roman" w:hAnsi="Times New Roman" w:cs="Times New Roman"/>
          <w:sz w:val="28"/>
          <w:szCs w:val="28"/>
          <w:lang w:val="en-GB"/>
        </w:rPr>
        <w:t>-232</w:t>
      </w:r>
      <w:r w:rsidRPr="00B66B76">
        <w:rPr>
          <w:rFonts w:ascii="Times New Roman" w:hAnsi="Times New Roman" w:cs="Times New Roman"/>
          <w:sz w:val="28"/>
          <w:szCs w:val="28"/>
          <w:lang w:val="en-GB"/>
        </w:rPr>
        <w:t xml:space="preserve"> series and 15</w:t>
      </w:r>
      <w:r w:rsidR="00314E2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U</w:t>
      </w:r>
      <w:r w:rsidR="00704620"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series.</w:t>
      </w:r>
      <w:r w:rsidR="001B6CCA" w:rsidRPr="00B66B76">
        <w:rPr>
          <w:rFonts w:ascii="Times New Roman" w:hAnsi="Times New Roman" w:cs="Times New Roman"/>
          <w:sz w:val="28"/>
          <w:szCs w:val="28"/>
          <w:lang w:val="en-GB"/>
        </w:rPr>
        <w:t xml:space="preserve"> Th distribution in soil</w:t>
      </w:r>
      <w:r w:rsidR="00314E26" w:rsidRPr="00B66B76">
        <w:rPr>
          <w:rFonts w:ascii="Times New Roman" w:hAnsi="Times New Roman" w:cs="Times New Roman"/>
          <w:sz w:val="28"/>
          <w:szCs w:val="28"/>
          <w:lang w:val="en-GB"/>
        </w:rPr>
        <w:t xml:space="preserve"> is</w:t>
      </w:r>
      <w:r w:rsidR="001B6CCA" w:rsidRPr="00B66B76">
        <w:rPr>
          <w:rFonts w:ascii="Times New Roman" w:hAnsi="Times New Roman" w:cs="Times New Roman"/>
          <w:sz w:val="28"/>
          <w:szCs w:val="28"/>
          <w:lang w:val="en-GB"/>
        </w:rPr>
        <w:t xml:space="preserve"> more </w:t>
      </w:r>
      <w:proofErr w:type="gramStart"/>
      <w:r w:rsidR="001B6CCA" w:rsidRPr="00B66B76">
        <w:rPr>
          <w:rFonts w:ascii="Times New Roman" w:hAnsi="Times New Roman" w:cs="Times New Roman"/>
          <w:sz w:val="28"/>
          <w:szCs w:val="28"/>
          <w:lang w:val="en-GB"/>
        </w:rPr>
        <w:t>homogeneous</w:t>
      </w:r>
      <w:proofErr w:type="gramEnd"/>
      <w:r w:rsidR="001B6CCA" w:rsidRPr="00B66B76">
        <w:rPr>
          <w:rFonts w:ascii="Times New Roman" w:hAnsi="Times New Roman" w:cs="Times New Roman"/>
          <w:sz w:val="28"/>
          <w:szCs w:val="28"/>
          <w:lang w:val="en-GB"/>
        </w:rPr>
        <w:t xml:space="preserve"> and it has a higher concentration in alluvial soils. In case of tetravalent thorium, the mobility of thorium increases with organic matter content, due to formation of strong organic complexes</w:t>
      </w:r>
      <w:r w:rsidR="001C3256" w:rsidRPr="00B66B76">
        <w:rPr>
          <w:rFonts w:ascii="Times New Roman" w:hAnsi="Times New Roman" w:cs="Times New Roman"/>
          <w:sz w:val="28"/>
          <w:szCs w:val="28"/>
          <w:lang w:val="en-GB"/>
        </w:rPr>
        <w:t xml:space="preserve">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5</w:t>
      </w:r>
      <w:r w:rsidR="00376394" w:rsidRPr="00B66B76">
        <w:rPr>
          <w:rFonts w:ascii="Times New Roman" w:hAnsi="Times New Roman" w:cs="Times New Roman"/>
          <w:sz w:val="28"/>
          <w:szCs w:val="28"/>
          <w:lang w:val="en-GB"/>
        </w:rPr>
        <w:t>]</w:t>
      </w:r>
      <w:r w:rsidR="001B6CCA" w:rsidRPr="00B66B76">
        <w:rPr>
          <w:rFonts w:ascii="Times New Roman" w:hAnsi="Times New Roman" w:cs="Times New Roman"/>
          <w:sz w:val="28"/>
          <w:szCs w:val="28"/>
          <w:lang w:val="en-GB"/>
        </w:rPr>
        <w:t>.</w:t>
      </w:r>
      <w:r w:rsidR="00B5021E" w:rsidRPr="00B66B76">
        <w:rPr>
          <w:rFonts w:ascii="Times New Roman" w:hAnsi="Times New Roman" w:cs="Times New Roman"/>
          <w:sz w:val="28"/>
          <w:szCs w:val="28"/>
          <w:lang w:val="en-GB"/>
        </w:rPr>
        <w:t xml:space="preserve"> </w:t>
      </w:r>
      <w:r w:rsidR="001B6CCA" w:rsidRPr="00B66B76">
        <w:rPr>
          <w:rFonts w:ascii="Times New Roman" w:hAnsi="Times New Roman" w:cs="Times New Roman"/>
          <w:sz w:val="28"/>
          <w:szCs w:val="28"/>
          <w:lang w:val="en-GB"/>
        </w:rPr>
        <w:t xml:space="preserve">U and Th are usually </w:t>
      </w:r>
      <w:r w:rsidR="00314E26" w:rsidRPr="00B66B76">
        <w:rPr>
          <w:rFonts w:ascii="Times New Roman" w:hAnsi="Times New Roman" w:cs="Times New Roman"/>
          <w:sz w:val="28"/>
          <w:szCs w:val="28"/>
          <w:lang w:val="en-GB"/>
        </w:rPr>
        <w:t xml:space="preserve">present </w:t>
      </w:r>
      <w:r w:rsidR="001B6CCA" w:rsidRPr="00B66B76">
        <w:rPr>
          <w:rFonts w:ascii="Times New Roman" w:hAnsi="Times New Roman" w:cs="Times New Roman"/>
          <w:sz w:val="28"/>
          <w:szCs w:val="28"/>
          <w:lang w:val="en-GB"/>
        </w:rPr>
        <w:t xml:space="preserve">in the soil in the </w:t>
      </w:r>
      <w:proofErr w:type="gramStart"/>
      <w:r w:rsidR="001B6CCA" w:rsidRPr="00B66B76">
        <w:rPr>
          <w:rFonts w:ascii="Times New Roman" w:hAnsi="Times New Roman" w:cs="Times New Roman"/>
          <w:sz w:val="28"/>
          <w:szCs w:val="28"/>
          <w:lang w:val="en-GB"/>
        </w:rPr>
        <w:t>valences</w:t>
      </w:r>
      <w:proofErr w:type="gramEnd"/>
      <w:r w:rsidR="00314E26" w:rsidRPr="00B66B76">
        <w:rPr>
          <w:rFonts w:ascii="Times New Roman" w:hAnsi="Times New Roman" w:cs="Times New Roman"/>
          <w:sz w:val="28"/>
          <w:szCs w:val="28"/>
          <w:lang w:val="en-GB"/>
        </w:rPr>
        <w:t xml:space="preserve"> states</w:t>
      </w:r>
      <w:r w:rsidR="001B6CCA" w:rsidRPr="00B66B76">
        <w:rPr>
          <w:rFonts w:ascii="Times New Roman" w:hAnsi="Times New Roman" w:cs="Times New Roman"/>
          <w:sz w:val="28"/>
          <w:szCs w:val="28"/>
          <w:lang w:val="en-GB"/>
        </w:rPr>
        <w:t xml:space="preserve"> of VI</w:t>
      </w:r>
      <w:r w:rsidR="00314E26" w:rsidRPr="00B66B76">
        <w:rPr>
          <w:rFonts w:ascii="Times New Roman" w:hAnsi="Times New Roman" w:cs="Times New Roman"/>
          <w:sz w:val="28"/>
          <w:szCs w:val="28"/>
          <w:lang w:val="en-GB"/>
        </w:rPr>
        <w:t>+</w:t>
      </w:r>
      <w:r w:rsidR="001B6CCA" w:rsidRPr="00B66B76">
        <w:rPr>
          <w:rFonts w:ascii="Times New Roman" w:hAnsi="Times New Roman" w:cs="Times New Roman"/>
          <w:sz w:val="28"/>
          <w:szCs w:val="28"/>
          <w:lang w:val="en-GB"/>
        </w:rPr>
        <w:t xml:space="preserve"> and IV</w:t>
      </w:r>
      <w:r w:rsidR="00314E26" w:rsidRPr="00B66B76">
        <w:rPr>
          <w:rFonts w:ascii="Times New Roman" w:hAnsi="Times New Roman" w:cs="Times New Roman"/>
          <w:sz w:val="28"/>
          <w:szCs w:val="28"/>
          <w:lang w:val="en-GB"/>
        </w:rPr>
        <w:t>+</w:t>
      </w:r>
      <w:r w:rsidR="001B6CCA" w:rsidRPr="00B66B76">
        <w:rPr>
          <w:rFonts w:ascii="Times New Roman" w:hAnsi="Times New Roman" w:cs="Times New Roman"/>
          <w:sz w:val="28"/>
          <w:szCs w:val="28"/>
          <w:lang w:val="en-GB"/>
        </w:rPr>
        <w:t>, respectively</w:t>
      </w:r>
      <w:r w:rsidR="002B7F0C" w:rsidRPr="00B66B76">
        <w:rPr>
          <w:rFonts w:ascii="Times New Roman" w:hAnsi="Times New Roman" w:cs="Times New Roman"/>
          <w:sz w:val="28"/>
          <w:szCs w:val="28"/>
          <w:lang w:val="en-GB"/>
        </w:rPr>
        <w:t>.</w:t>
      </w:r>
    </w:p>
    <w:p w14:paraId="62BAA456" w14:textId="77777777" w:rsidR="007A371A" w:rsidRPr="00B66B76" w:rsidRDefault="007A371A" w:rsidP="007A371A">
      <w:pPr>
        <w:spacing w:after="0" w:line="240" w:lineRule="auto"/>
        <w:jc w:val="both"/>
        <w:rPr>
          <w:rFonts w:ascii="Times New Roman" w:hAnsi="Times New Roman" w:cs="Times New Roman"/>
          <w:sz w:val="28"/>
          <w:szCs w:val="28"/>
          <w:lang w:val="en-GB"/>
        </w:rPr>
      </w:pPr>
    </w:p>
    <w:p w14:paraId="0B03A274" w14:textId="079A96BB" w:rsidR="00EE7546" w:rsidRPr="00EE7546" w:rsidRDefault="00994DD7" w:rsidP="00EE7546">
      <w:pPr>
        <w:pStyle w:val="a3"/>
        <w:numPr>
          <w:ilvl w:val="2"/>
          <w:numId w:val="2"/>
        </w:numPr>
        <w:spacing w:after="0" w:line="240" w:lineRule="auto"/>
        <w:ind w:hanging="37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Uranium </w:t>
      </w:r>
      <w:r w:rsidR="007A371A" w:rsidRPr="00B66B76">
        <w:rPr>
          <w:rFonts w:ascii="Times New Roman" w:hAnsi="Times New Roman" w:cs="Times New Roman"/>
          <w:b/>
          <w:bCs/>
          <w:sz w:val="28"/>
          <w:szCs w:val="28"/>
          <w:lang w:val="en-GB"/>
        </w:rPr>
        <w:t>mobility and bioavailability in soil</w:t>
      </w:r>
    </w:p>
    <w:p w14:paraId="61AD5E21" w14:textId="77777777" w:rsidR="00EE7546" w:rsidRPr="00E3695E" w:rsidRDefault="00EE7546" w:rsidP="00EE7546">
      <w:pPr>
        <w:spacing w:after="0" w:line="240" w:lineRule="auto"/>
        <w:jc w:val="both"/>
        <w:rPr>
          <w:rFonts w:ascii="Times New Roman" w:hAnsi="Times New Roman" w:cs="Times New Roman"/>
          <w:b/>
          <w:bCs/>
          <w:sz w:val="28"/>
          <w:szCs w:val="28"/>
          <w:lang w:val="en-US"/>
        </w:rPr>
      </w:pPr>
    </w:p>
    <w:p w14:paraId="25676E1D" w14:textId="5202FEEA" w:rsidR="00EE3B75" w:rsidRPr="00B66B76" w:rsidRDefault="00EE3B75" w:rsidP="00EE7546">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Isotopes of uranium </w:t>
      </w:r>
      <w:r w:rsidR="009F3125" w:rsidRPr="00B66B76">
        <w:rPr>
          <w:rFonts w:ascii="Times New Roman" w:hAnsi="Times New Roman" w:cs="Times New Roman"/>
          <w:sz w:val="28"/>
          <w:szCs w:val="28"/>
          <w:lang w:val="en-GB"/>
        </w:rPr>
        <w:t xml:space="preserve">are </w:t>
      </w:r>
      <w:r w:rsidRPr="00B66B76">
        <w:rPr>
          <w:rFonts w:ascii="Times New Roman" w:hAnsi="Times New Roman" w:cs="Times New Roman"/>
          <w:sz w:val="28"/>
          <w:szCs w:val="28"/>
          <w:lang w:val="en-GB"/>
        </w:rPr>
        <w:t xml:space="preserve">widely distributed in Earth’s crust with average </w:t>
      </w:r>
      <w:r w:rsidR="009F3125" w:rsidRPr="00B66B76">
        <w:rPr>
          <w:rFonts w:ascii="Times New Roman" w:hAnsi="Times New Roman" w:cs="Times New Roman"/>
          <w:sz w:val="28"/>
          <w:szCs w:val="28"/>
          <w:lang w:val="en-GB"/>
        </w:rPr>
        <w:t xml:space="preserve">uranium </w:t>
      </w:r>
      <w:r w:rsidRPr="00B66B76">
        <w:rPr>
          <w:rFonts w:ascii="Times New Roman" w:hAnsi="Times New Roman" w:cs="Times New Roman"/>
          <w:sz w:val="28"/>
          <w:szCs w:val="28"/>
          <w:lang w:val="en-GB"/>
        </w:rPr>
        <w:t xml:space="preserve">concentration of 2.7 mg/kg </w:t>
      </w:r>
      <w:r w:rsidR="00376394" w:rsidRPr="00B66B76">
        <w:rPr>
          <w:rFonts w:ascii="Times New Roman" w:hAnsi="Times New Roman" w:cs="Times New Roman"/>
          <w:sz w:val="28"/>
          <w:szCs w:val="28"/>
          <w:lang w:val="en-GB"/>
        </w:rPr>
        <w:t>[4</w:t>
      </w:r>
      <w:r w:rsidR="00FF7FDF" w:rsidRPr="00B66B76">
        <w:rPr>
          <w:rFonts w:ascii="Times New Roman" w:hAnsi="Times New Roman" w:cs="Times New Roman"/>
          <w:sz w:val="28"/>
          <w:szCs w:val="28"/>
          <w:lang w:val="en-GB"/>
        </w:rPr>
        <w:t>6</w:t>
      </w:r>
      <w:r w:rsidR="0037639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Concentration of uranium </w:t>
      </w:r>
      <w:r w:rsidR="00866E12" w:rsidRPr="00B66B76">
        <w:rPr>
          <w:rFonts w:ascii="Times New Roman" w:hAnsi="Times New Roman" w:cs="Times New Roman"/>
          <w:sz w:val="28"/>
          <w:szCs w:val="28"/>
          <w:lang w:val="en-GB"/>
        </w:rPr>
        <w:t xml:space="preserve">varies </w:t>
      </w:r>
      <w:r w:rsidRPr="00B66B76">
        <w:rPr>
          <w:rFonts w:ascii="Times New Roman" w:hAnsi="Times New Roman" w:cs="Times New Roman"/>
          <w:sz w:val="28"/>
          <w:szCs w:val="28"/>
          <w:lang w:val="en-GB"/>
        </w:rPr>
        <w:t>depend</w:t>
      </w:r>
      <w:r w:rsidR="00866E12" w:rsidRPr="00B66B76">
        <w:rPr>
          <w:rFonts w:ascii="Times New Roman" w:hAnsi="Times New Roman" w:cs="Times New Roman"/>
          <w:sz w:val="28"/>
          <w:szCs w:val="28"/>
          <w:lang w:val="en-GB"/>
        </w:rPr>
        <w:t>ing</w:t>
      </w:r>
      <w:r w:rsidRPr="00B66B76">
        <w:rPr>
          <w:rFonts w:ascii="Times New Roman" w:hAnsi="Times New Roman" w:cs="Times New Roman"/>
          <w:sz w:val="28"/>
          <w:szCs w:val="28"/>
          <w:lang w:val="en-GB"/>
        </w:rPr>
        <w:t xml:space="preserve"> on rock type, for instance, the lowest content of uranium </w:t>
      </w:r>
      <w:r w:rsidR="009F3125" w:rsidRPr="00B66B76">
        <w:rPr>
          <w:rFonts w:ascii="Times New Roman" w:hAnsi="Times New Roman" w:cs="Times New Roman"/>
          <w:sz w:val="28"/>
          <w:szCs w:val="28"/>
          <w:lang w:val="en-GB"/>
        </w:rPr>
        <w:t xml:space="preserve">is found </w:t>
      </w:r>
      <w:r w:rsidRPr="00B66B76">
        <w:rPr>
          <w:rFonts w:ascii="Times New Roman" w:hAnsi="Times New Roman" w:cs="Times New Roman"/>
          <w:sz w:val="28"/>
          <w:szCs w:val="28"/>
          <w:lang w:val="en-GB"/>
        </w:rPr>
        <w:t>in basalts, meanwhile the highest concentration is in phosphate rocks</w:t>
      </w:r>
      <w:r w:rsidR="00E56C3C" w:rsidRPr="00B66B76">
        <w:rPr>
          <w:rFonts w:ascii="Times New Roman" w:hAnsi="Times New Roman" w:cs="Times New Roman"/>
          <w:sz w:val="28"/>
          <w:szCs w:val="28"/>
          <w:lang w:val="en-GB"/>
        </w:rPr>
        <w:t xml:space="preserve"> [4</w:t>
      </w:r>
      <w:r w:rsidR="00FF7FDF" w:rsidRPr="00B66B76">
        <w:rPr>
          <w:rFonts w:ascii="Times New Roman" w:hAnsi="Times New Roman" w:cs="Times New Roman"/>
          <w:sz w:val="28"/>
          <w:szCs w:val="28"/>
          <w:lang w:val="en-GB"/>
        </w:rPr>
        <w:t>7</w:t>
      </w:r>
      <w:r w:rsidR="00E56C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74F82804" w14:textId="31C413A1" w:rsidR="00D823F1" w:rsidRPr="00B66B76" w:rsidRDefault="00EE3B75" w:rsidP="00EE3B75">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w:t>
      </w:r>
      <w:r w:rsidR="00784BC0" w:rsidRPr="00B66B76">
        <w:rPr>
          <w:rFonts w:ascii="Times New Roman" w:hAnsi="Times New Roman" w:cs="Times New Roman"/>
          <w:sz w:val="28"/>
          <w:szCs w:val="28"/>
          <w:lang w:val="en-GB"/>
        </w:rPr>
        <w:t>behaviour</w:t>
      </w:r>
      <w:r w:rsidRPr="00B66B76">
        <w:rPr>
          <w:rFonts w:ascii="Times New Roman" w:hAnsi="Times New Roman" w:cs="Times New Roman"/>
          <w:sz w:val="28"/>
          <w:szCs w:val="28"/>
          <w:lang w:val="en-GB"/>
        </w:rPr>
        <w:t xml:space="preserve"> of uranium in soil is complex due to </w:t>
      </w:r>
      <w:r w:rsidR="00C126BF" w:rsidRPr="00B66B76">
        <w:rPr>
          <w:rFonts w:ascii="Times New Roman" w:hAnsi="Times New Roman" w:cs="Times New Roman"/>
          <w:sz w:val="28"/>
          <w:szCs w:val="28"/>
          <w:lang w:val="en-GB"/>
        </w:rPr>
        <w:t xml:space="preserve">existence </w:t>
      </w:r>
      <w:r w:rsidRPr="00B66B76">
        <w:rPr>
          <w:rFonts w:ascii="Times New Roman" w:hAnsi="Times New Roman" w:cs="Times New Roman"/>
          <w:sz w:val="28"/>
          <w:szCs w:val="28"/>
          <w:lang w:val="en-GB"/>
        </w:rPr>
        <w:t xml:space="preserve">of several species of uranium and different factors affecting its </w:t>
      </w:r>
      <w:r w:rsidR="00784BC0" w:rsidRPr="00B66B76">
        <w:rPr>
          <w:rFonts w:ascii="Times New Roman" w:hAnsi="Times New Roman" w:cs="Times New Roman"/>
          <w:sz w:val="28"/>
          <w:szCs w:val="28"/>
          <w:lang w:val="en-GB"/>
        </w:rPr>
        <w:t>behaviour</w:t>
      </w:r>
      <w:r w:rsidRPr="00B66B76">
        <w:rPr>
          <w:rFonts w:ascii="Times New Roman" w:hAnsi="Times New Roman" w:cs="Times New Roman"/>
          <w:sz w:val="28"/>
          <w:szCs w:val="28"/>
          <w:lang w:val="en-GB"/>
        </w:rPr>
        <w:t xml:space="preserve">. </w:t>
      </w:r>
      <w:r w:rsidR="00D823F1" w:rsidRPr="00B66B76">
        <w:rPr>
          <w:rFonts w:ascii="Times New Roman" w:hAnsi="Times New Roman" w:cs="Times New Roman"/>
          <w:sz w:val="28"/>
          <w:szCs w:val="28"/>
          <w:lang w:val="en-GB"/>
        </w:rPr>
        <w:t>Uranium occurs in two predominant oxidation states: the reduced form U(IV) and the oxidized form U(VI), with the latter being considerably more soluble and mobile in the environment. The redox conditions in the soil strongly influence the transformation between these forms. Under reducing conditions, U(IV) is stable and considered relatively immobile due to the formation of poorly soluble minerals such as uraninite (UO₂). In contrast, U(VI) exists predominantly in the form of the uranyl ion (UO₂²⁺) and forms soluble complexes, particularly under oxidizing and alkaline conditions, enhancing its environmental mobility.</w:t>
      </w:r>
    </w:p>
    <w:p w14:paraId="5AD2B054" w14:textId="5981F98F" w:rsidR="00394883" w:rsidRPr="00B66B76" w:rsidRDefault="00D823F1" w:rsidP="00EE3B75">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Between pH values of 4.0 and 7.5—which are typical for most</w:t>
      </w:r>
      <w:r w:rsidR="00DF2138" w:rsidRPr="00B66B76">
        <w:rPr>
          <w:rFonts w:ascii="Times New Roman" w:hAnsi="Times New Roman" w:cs="Times New Roman"/>
          <w:sz w:val="28"/>
          <w:szCs w:val="28"/>
          <w:lang w:val="en-GB"/>
        </w:rPr>
        <w:t xml:space="preserve"> of</w:t>
      </w:r>
      <w:r w:rsidRPr="00B66B76">
        <w:rPr>
          <w:rFonts w:ascii="Times New Roman" w:hAnsi="Times New Roman" w:cs="Times New Roman"/>
          <w:sz w:val="28"/>
          <w:szCs w:val="28"/>
          <w:lang w:val="en-GB"/>
        </w:rPr>
        <w:t xml:space="preserve"> soils</w:t>
      </w:r>
      <w:r w:rsidR="00DF2138"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U(VI) primarily exists in </w:t>
      </w:r>
      <w:proofErr w:type="spellStart"/>
      <w:r w:rsidRPr="00B66B76">
        <w:rPr>
          <w:rFonts w:ascii="Times New Roman" w:hAnsi="Times New Roman" w:cs="Times New Roman"/>
          <w:sz w:val="28"/>
          <w:szCs w:val="28"/>
          <w:lang w:val="en-GB"/>
        </w:rPr>
        <w:t>hydrolyzed</w:t>
      </w:r>
      <w:proofErr w:type="spellEnd"/>
      <w:r w:rsidRPr="00B66B76">
        <w:rPr>
          <w:rFonts w:ascii="Times New Roman" w:hAnsi="Times New Roman" w:cs="Times New Roman"/>
          <w:sz w:val="28"/>
          <w:szCs w:val="28"/>
          <w:lang w:val="en-GB"/>
        </w:rPr>
        <w:t xml:space="preserve"> forms.</w:t>
      </w:r>
      <w:r w:rsidR="009D27BC" w:rsidRPr="00B66B76">
        <w:rPr>
          <w:sz w:val="28"/>
          <w:szCs w:val="28"/>
        </w:rPr>
        <w:t xml:space="preserve"> </w:t>
      </w:r>
      <w:r w:rsidR="009D27BC" w:rsidRPr="00B66B76">
        <w:rPr>
          <w:rFonts w:ascii="Times New Roman" w:hAnsi="Times New Roman" w:cs="Times New Roman"/>
          <w:sz w:val="28"/>
          <w:szCs w:val="28"/>
          <w:lang w:val="en-GB"/>
        </w:rPr>
        <w:t>In solution, uranium exists mainly in the form of UO</w:t>
      </w:r>
      <w:r w:rsidR="009D27BC" w:rsidRPr="00B66B76">
        <w:rPr>
          <w:rFonts w:ascii="Times New Roman" w:hAnsi="Times New Roman" w:cs="Times New Roman"/>
          <w:sz w:val="28"/>
          <w:szCs w:val="28"/>
          <w:vertAlign w:val="subscript"/>
          <w:lang w:val="en-GB"/>
        </w:rPr>
        <w:t>2</w:t>
      </w:r>
      <w:r w:rsidR="009D27BC" w:rsidRPr="00B66B76">
        <w:rPr>
          <w:rFonts w:ascii="Times New Roman" w:hAnsi="Times New Roman" w:cs="Times New Roman"/>
          <w:sz w:val="28"/>
          <w:szCs w:val="28"/>
          <w:vertAlign w:val="superscript"/>
          <w:lang w:val="en-GB"/>
        </w:rPr>
        <w:t>2+</w:t>
      </w:r>
      <w:r w:rsidR="009D27BC" w:rsidRPr="00B66B76">
        <w:rPr>
          <w:rFonts w:ascii="Times New Roman" w:hAnsi="Times New Roman" w:cs="Times New Roman"/>
          <w:sz w:val="28"/>
          <w:szCs w:val="28"/>
          <w:lang w:val="en-GB"/>
        </w:rPr>
        <w:t xml:space="preserve"> (uranyl ion) and soluble carbonate complexes </w:t>
      </w:r>
      <w:r w:rsidR="009D27BC" w:rsidRPr="00B66B76">
        <w:rPr>
          <w:rFonts w:ascii="Times New Roman" w:eastAsia="Times New Roman" w:hAnsi="Times New Roman" w:cs="Times New Roman"/>
          <w:kern w:val="0"/>
          <w:sz w:val="28"/>
          <w:szCs w:val="28"/>
          <w:lang w:val="en-US" w:eastAsia="zh-CN"/>
          <w14:ligatures w14:val="none"/>
        </w:rPr>
        <w:t>(UO</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CO</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lang w:val="en-US" w:eastAsia="zh-CN"/>
          <w14:ligatures w14:val="none"/>
        </w:rPr>
        <w:t>(OH)</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vertAlign w:val="superscript"/>
          <w:lang w:val="en-US" w:eastAsia="zh-CN"/>
          <w14:ligatures w14:val="none"/>
        </w:rPr>
        <w:t>-</w:t>
      </w:r>
      <w:r w:rsidR="009D27BC" w:rsidRPr="00B66B76">
        <w:rPr>
          <w:rFonts w:ascii="Times New Roman" w:eastAsia="Times New Roman" w:hAnsi="Times New Roman" w:cs="Times New Roman"/>
          <w:kern w:val="0"/>
          <w:sz w:val="28"/>
          <w:szCs w:val="28"/>
          <w:lang w:val="en-US" w:eastAsia="zh-CN"/>
          <w14:ligatures w14:val="none"/>
        </w:rPr>
        <w:t>, UO</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CO</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vertAlign w:val="superscript"/>
          <w:lang w:val="en-US" w:eastAsia="zh-CN"/>
          <w14:ligatures w14:val="none"/>
        </w:rPr>
        <w:t>◦</w:t>
      </w:r>
      <w:r w:rsidR="009D27BC" w:rsidRPr="00B66B76">
        <w:rPr>
          <w:rFonts w:ascii="Times New Roman" w:eastAsia="Times New Roman" w:hAnsi="Times New Roman" w:cs="Times New Roman"/>
          <w:kern w:val="0"/>
          <w:sz w:val="28"/>
          <w:szCs w:val="28"/>
          <w:lang w:val="en-US" w:eastAsia="zh-CN"/>
          <w14:ligatures w14:val="none"/>
        </w:rPr>
        <w:t>, UO</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(CO</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lang w:val="en-US" w:eastAsia="zh-CN"/>
          <w14:ligatures w14:val="none"/>
        </w:rPr>
        <w:t>)</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vertAlign w:val="super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 UO</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(CO</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lang w:val="en-US" w:eastAsia="zh-CN"/>
          <w14:ligatures w14:val="none"/>
        </w:rPr>
        <w:t>)</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vertAlign w:val="superscript"/>
          <w:lang w:val="en-US" w:eastAsia="zh-CN"/>
          <w14:ligatures w14:val="none"/>
        </w:rPr>
        <w:t>4-</w:t>
      </w:r>
      <w:r w:rsidR="009D27BC" w:rsidRPr="00B66B76">
        <w:rPr>
          <w:rFonts w:ascii="Times New Roman" w:eastAsia="Times New Roman" w:hAnsi="Times New Roman" w:cs="Times New Roman"/>
          <w:kern w:val="0"/>
          <w:sz w:val="28"/>
          <w:szCs w:val="28"/>
          <w:lang w:val="en-US" w:eastAsia="zh-CN"/>
          <w14:ligatures w14:val="none"/>
        </w:rPr>
        <w:t xml:space="preserve"> and possibly </w:t>
      </w:r>
      <w:r w:rsidR="00CA5722" w:rsidRPr="00B66B76">
        <w:rPr>
          <w:rFonts w:ascii="Times New Roman" w:eastAsia="Times New Roman" w:hAnsi="Times New Roman" w:cs="Times New Roman"/>
          <w:kern w:val="0"/>
          <w:sz w:val="28"/>
          <w:szCs w:val="28"/>
          <w:lang w:val="en-US" w:eastAsia="zh-CN"/>
          <w14:ligatures w14:val="none"/>
        </w:rPr>
        <w:t>as (</w:t>
      </w:r>
      <w:r w:rsidR="009D27BC" w:rsidRPr="00B66B76">
        <w:rPr>
          <w:rFonts w:ascii="Times New Roman" w:eastAsia="Times New Roman" w:hAnsi="Times New Roman" w:cs="Times New Roman"/>
          <w:kern w:val="0"/>
          <w:sz w:val="28"/>
          <w:szCs w:val="28"/>
          <w:lang w:val="en-US" w:eastAsia="zh-CN"/>
          <w14:ligatures w14:val="none"/>
        </w:rPr>
        <w:t>UO</w:t>
      </w:r>
      <w:r w:rsidR="009D27BC" w:rsidRPr="00B66B76">
        <w:rPr>
          <w:rFonts w:ascii="Times New Roman" w:eastAsia="Times New Roman" w:hAnsi="Times New Roman" w:cs="Times New Roman"/>
          <w:kern w:val="0"/>
          <w:sz w:val="28"/>
          <w:szCs w:val="28"/>
          <w:vertAlign w:val="subscript"/>
          <w:lang w:val="en-US" w:eastAsia="zh-CN"/>
          <w14:ligatures w14:val="none"/>
        </w:rPr>
        <w:t>2</w:t>
      </w:r>
      <w:r w:rsidR="009D27BC" w:rsidRPr="00B66B76">
        <w:rPr>
          <w:rFonts w:ascii="Times New Roman" w:eastAsia="Times New Roman" w:hAnsi="Times New Roman" w:cs="Times New Roman"/>
          <w:kern w:val="0"/>
          <w:sz w:val="28"/>
          <w:szCs w:val="28"/>
          <w:lang w:val="en-US" w:eastAsia="zh-CN"/>
          <w14:ligatures w14:val="none"/>
        </w:rPr>
        <w:t>)</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lang w:val="en-US" w:eastAsia="zh-CN"/>
          <w14:ligatures w14:val="none"/>
        </w:rPr>
        <w:t>(CO</w:t>
      </w:r>
      <w:r w:rsidR="009D27BC" w:rsidRPr="00B66B76">
        <w:rPr>
          <w:rFonts w:ascii="Times New Roman" w:eastAsia="Times New Roman" w:hAnsi="Times New Roman" w:cs="Times New Roman"/>
          <w:kern w:val="0"/>
          <w:sz w:val="28"/>
          <w:szCs w:val="28"/>
          <w:vertAlign w:val="subscript"/>
          <w:lang w:val="en-US" w:eastAsia="zh-CN"/>
          <w14:ligatures w14:val="none"/>
        </w:rPr>
        <w:t>3</w:t>
      </w:r>
      <w:r w:rsidR="009D27BC" w:rsidRPr="00B66B76">
        <w:rPr>
          <w:rFonts w:ascii="Times New Roman" w:eastAsia="Times New Roman" w:hAnsi="Times New Roman" w:cs="Times New Roman"/>
          <w:kern w:val="0"/>
          <w:sz w:val="28"/>
          <w:szCs w:val="28"/>
          <w:lang w:val="en-US" w:eastAsia="zh-CN"/>
          <w14:ligatures w14:val="none"/>
        </w:rPr>
        <w:t>)</w:t>
      </w:r>
      <w:r w:rsidR="009D27BC" w:rsidRPr="00B66B76">
        <w:rPr>
          <w:rFonts w:ascii="Times New Roman" w:eastAsia="Times New Roman" w:hAnsi="Times New Roman" w:cs="Times New Roman"/>
          <w:kern w:val="0"/>
          <w:sz w:val="28"/>
          <w:szCs w:val="28"/>
          <w:vertAlign w:val="subscript"/>
          <w:lang w:val="en-US" w:eastAsia="zh-CN"/>
          <w14:ligatures w14:val="none"/>
        </w:rPr>
        <w:t>6</w:t>
      </w:r>
      <w:r w:rsidR="009D27BC" w:rsidRPr="00B66B76">
        <w:rPr>
          <w:rFonts w:ascii="Times New Roman" w:eastAsia="Times New Roman" w:hAnsi="Times New Roman" w:cs="Times New Roman"/>
          <w:kern w:val="0"/>
          <w:sz w:val="28"/>
          <w:szCs w:val="28"/>
          <w:vertAlign w:val="superscript"/>
          <w:lang w:val="en-US" w:eastAsia="zh-CN"/>
          <w14:ligatures w14:val="none"/>
        </w:rPr>
        <w:t>6-</w:t>
      </w:r>
      <w:r w:rsidR="009D27BC" w:rsidRPr="00B66B76">
        <w:rPr>
          <w:rFonts w:ascii="Times New Roman" w:hAnsi="Times New Roman" w:cs="Times New Roman"/>
          <w:sz w:val="28"/>
          <w:szCs w:val="28"/>
          <w:lang w:val="en-GB"/>
        </w:rPr>
        <w:t xml:space="preserve"> (Figure </w:t>
      </w:r>
      <w:r w:rsidR="00EF3244" w:rsidRPr="00B66B76">
        <w:rPr>
          <w:rFonts w:ascii="Times New Roman" w:hAnsi="Times New Roman" w:cs="Times New Roman"/>
          <w:sz w:val="28"/>
          <w:szCs w:val="28"/>
          <w:lang w:val="kk-KZ"/>
        </w:rPr>
        <w:t>3</w:t>
      </w:r>
      <w:r w:rsidR="009D27BC" w:rsidRPr="00B66B76">
        <w:rPr>
          <w:rFonts w:ascii="Times New Roman" w:hAnsi="Times New Roman" w:cs="Times New Roman"/>
          <w:sz w:val="28"/>
          <w:szCs w:val="28"/>
          <w:lang w:val="en-GB"/>
        </w:rPr>
        <w:t>) [</w:t>
      </w:r>
      <w:r w:rsidR="00FF7FDF" w:rsidRPr="00B66B76">
        <w:rPr>
          <w:rFonts w:ascii="Times New Roman" w:hAnsi="Times New Roman" w:cs="Times New Roman"/>
          <w:sz w:val="28"/>
          <w:szCs w:val="28"/>
          <w:lang w:val="en-GB"/>
        </w:rPr>
        <w:t>48-49</w:t>
      </w:r>
      <w:r w:rsidR="009D27BC"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Notably, in slightly alkaline environments (pH 7–8), uranium predominantly forms stable carbonate complexes such as UO₂(CO</w:t>
      </w:r>
      <w:proofErr w:type="gramStart"/>
      <w:r w:rsidRPr="00B66B76">
        <w:rPr>
          <w:rFonts w:ascii="Times New Roman" w:hAnsi="Times New Roman" w:cs="Times New Roman"/>
          <w:sz w:val="28"/>
          <w:szCs w:val="28"/>
          <w:lang w:val="en-GB"/>
        </w:rPr>
        <w:t>₃)₂</w:t>
      </w:r>
      <w:proofErr w:type="gramEnd"/>
      <w:r w:rsidRPr="00B66B76">
        <w:rPr>
          <w:rFonts w:ascii="Times New Roman" w:hAnsi="Times New Roman" w:cs="Times New Roman"/>
          <w:sz w:val="28"/>
          <w:szCs w:val="28"/>
          <w:lang w:val="en-GB"/>
        </w:rPr>
        <w:t>²⁻ and UO₂(CO</w:t>
      </w:r>
      <w:proofErr w:type="gramStart"/>
      <w:r w:rsidRPr="00B66B76">
        <w:rPr>
          <w:rFonts w:ascii="Times New Roman" w:hAnsi="Times New Roman" w:cs="Times New Roman"/>
          <w:sz w:val="28"/>
          <w:szCs w:val="28"/>
          <w:lang w:val="en-GB"/>
        </w:rPr>
        <w:t>₃)₃</w:t>
      </w:r>
      <w:proofErr w:type="gramEnd"/>
      <w:r w:rsidRPr="00B66B76">
        <w:rPr>
          <w:rFonts w:ascii="Times New Roman" w:hAnsi="Times New Roman" w:cs="Times New Roman"/>
          <w:sz w:val="28"/>
          <w:szCs w:val="28"/>
          <w:lang w:val="en-GB"/>
        </w:rPr>
        <w:t xml:space="preserve">⁴⁻, which significantly reduce its sorption to soil components and increase its mobility. </w:t>
      </w:r>
    </w:p>
    <w:p w14:paraId="50EFF6EC" w14:textId="77777777" w:rsidR="00394883" w:rsidRPr="00B66B76" w:rsidRDefault="00394883" w:rsidP="00394883">
      <w:pPr>
        <w:spacing w:after="0" w:line="240" w:lineRule="auto"/>
        <w:jc w:val="both"/>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B66B76" w:rsidRPr="00B66B76" w14:paraId="17F3C723" w14:textId="77777777" w:rsidTr="00746DF0">
        <w:tc>
          <w:tcPr>
            <w:tcW w:w="4672" w:type="dxa"/>
          </w:tcPr>
          <w:p w14:paraId="283847B9" w14:textId="59288C8E" w:rsidR="00394883" w:rsidRPr="00B66B76" w:rsidRDefault="00394883" w:rsidP="00394883">
            <w:pPr>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lastRenderedPageBreak/>
              <w:drawing>
                <wp:inline distT="0" distB="0" distL="0" distR="0" wp14:anchorId="03A4F87C" wp14:editId="4A4A9F2E">
                  <wp:extent cx="3104985" cy="2417131"/>
                  <wp:effectExtent l="0" t="0" r="635" b="2540"/>
                  <wp:docPr id="88701810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253" r="47326" b="52250"/>
                          <a:stretch/>
                        </pic:blipFill>
                        <pic:spPr bwMode="auto">
                          <a:xfrm>
                            <a:off x="0" y="0"/>
                            <a:ext cx="3105339" cy="2417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12245C40" w14:textId="39B636B3" w:rsidR="00394883" w:rsidRPr="00B66B76" w:rsidRDefault="00394883" w:rsidP="00970D97">
            <w:pPr>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1E5D56EF" wp14:editId="40F3BCEF">
                  <wp:extent cx="3104931" cy="2347061"/>
                  <wp:effectExtent l="0" t="0" r="635" b="0"/>
                  <wp:docPr id="16637445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8733" r="47326"/>
                          <a:stretch/>
                        </pic:blipFill>
                        <pic:spPr bwMode="auto">
                          <a:xfrm>
                            <a:off x="0" y="0"/>
                            <a:ext cx="3105339" cy="2347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6DF0" w:rsidRPr="00B66B76" w14:paraId="5A47B9A3" w14:textId="77777777" w:rsidTr="00746DF0">
        <w:tc>
          <w:tcPr>
            <w:tcW w:w="9345" w:type="dxa"/>
            <w:gridSpan w:val="2"/>
          </w:tcPr>
          <w:p w14:paraId="5F18ECF7" w14:textId="604608C4" w:rsidR="00746DF0" w:rsidRPr="00B66B76" w:rsidRDefault="00746DF0" w:rsidP="00746DF0">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Figure </w:t>
            </w:r>
            <w:r w:rsidR="00EF3244" w:rsidRPr="00B66B76">
              <w:rPr>
                <w:rFonts w:ascii="Times New Roman" w:hAnsi="Times New Roman" w:cs="Times New Roman"/>
                <w:sz w:val="28"/>
                <w:szCs w:val="28"/>
                <w:lang w:val="kk-KZ"/>
              </w:rPr>
              <w:t>3</w:t>
            </w:r>
            <w:r w:rsidRPr="00B66B76">
              <w:rPr>
                <w:rFonts w:ascii="Times New Roman" w:hAnsi="Times New Roman" w:cs="Times New Roman"/>
                <w:sz w:val="28"/>
                <w:szCs w:val="28"/>
                <w:lang w:val="en-GB"/>
              </w:rPr>
              <w:t xml:space="preserve"> - Dependence of the forms of uranium on pH</w:t>
            </w:r>
            <w:r w:rsidR="000D3A02" w:rsidRPr="00B66B76">
              <w:rPr>
                <w:rFonts w:ascii="Times New Roman" w:hAnsi="Times New Roman" w:cs="Times New Roman"/>
                <w:sz w:val="28"/>
                <w:szCs w:val="28"/>
                <w:lang w:val="en-GB"/>
              </w:rPr>
              <w:t xml:space="preserve"> [</w:t>
            </w:r>
            <w:r w:rsidR="0041680E" w:rsidRPr="00B66B76">
              <w:rPr>
                <w:rFonts w:ascii="Times New Roman" w:hAnsi="Times New Roman" w:cs="Times New Roman"/>
                <w:sz w:val="28"/>
                <w:szCs w:val="28"/>
                <w:lang w:val="en-GB"/>
              </w:rPr>
              <w:t>48</w:t>
            </w:r>
            <w:r w:rsidR="000D3A02" w:rsidRPr="00B66B76">
              <w:rPr>
                <w:rFonts w:ascii="Times New Roman" w:hAnsi="Times New Roman" w:cs="Times New Roman"/>
                <w:sz w:val="28"/>
                <w:szCs w:val="28"/>
                <w:lang w:val="en-GB"/>
              </w:rPr>
              <w:t>]</w:t>
            </w:r>
          </w:p>
        </w:tc>
      </w:tr>
    </w:tbl>
    <w:p w14:paraId="39FF583C" w14:textId="35E684FC" w:rsidR="00394883" w:rsidRPr="00B66B76" w:rsidRDefault="00394883" w:rsidP="00746DF0">
      <w:pPr>
        <w:spacing w:after="0" w:line="240" w:lineRule="auto"/>
        <w:rPr>
          <w:rFonts w:ascii="Times New Roman" w:hAnsi="Times New Roman" w:cs="Times New Roman"/>
          <w:sz w:val="28"/>
          <w:szCs w:val="28"/>
          <w:lang w:val="en-GB"/>
        </w:rPr>
      </w:pPr>
    </w:p>
    <w:p w14:paraId="27987EA8" w14:textId="44735AF7" w:rsidR="00D823F1" w:rsidRPr="00B66B76" w:rsidRDefault="00D823F1" w:rsidP="00EE3B75">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In the presence of both carbonates and phosphates, uranyl-phosphate complexes such as [UO₂HPO₄⁰] and [UO₂PO₄⁻] are also formed, influencing uranium retention in the soil matrix (Figure </w:t>
      </w:r>
      <w:r w:rsidR="00EF3244" w:rsidRPr="00B66B76">
        <w:rPr>
          <w:rFonts w:ascii="Times New Roman" w:hAnsi="Times New Roman" w:cs="Times New Roman"/>
          <w:sz w:val="28"/>
          <w:szCs w:val="28"/>
          <w:lang w:val="kk-KZ"/>
        </w:rPr>
        <w:t>4</w:t>
      </w:r>
      <w:r w:rsidRPr="00B66B76">
        <w:rPr>
          <w:rFonts w:ascii="Times New Roman" w:hAnsi="Times New Roman" w:cs="Times New Roman"/>
          <w:sz w:val="28"/>
          <w:szCs w:val="28"/>
          <w:lang w:val="en-GB"/>
        </w:rPr>
        <w:t>) [</w:t>
      </w:r>
      <w:r w:rsidR="0041680E" w:rsidRPr="00B66B76">
        <w:rPr>
          <w:rFonts w:ascii="Times New Roman" w:hAnsi="Times New Roman" w:cs="Times New Roman"/>
          <w:sz w:val="28"/>
          <w:szCs w:val="28"/>
          <w:lang w:val="en-GB"/>
        </w:rPr>
        <w:t>50</w:t>
      </w:r>
      <w:r w:rsidRPr="00B66B76">
        <w:rPr>
          <w:rFonts w:ascii="Times New Roman" w:hAnsi="Times New Roman" w:cs="Times New Roman"/>
          <w:sz w:val="28"/>
          <w:szCs w:val="28"/>
          <w:lang w:val="en-GB"/>
        </w:rPr>
        <w:t>].</w:t>
      </w:r>
    </w:p>
    <w:p w14:paraId="5C6A31E2" w14:textId="77777777" w:rsidR="00873E0B" w:rsidRPr="00B66B76" w:rsidRDefault="00873E0B" w:rsidP="00EE3B75">
      <w:pPr>
        <w:spacing w:after="0" w:line="240" w:lineRule="auto"/>
        <w:ind w:firstLine="720"/>
        <w:jc w:val="both"/>
        <w:rPr>
          <w:rFonts w:ascii="Times New Roman" w:hAnsi="Times New Roman" w:cs="Times New Roman"/>
          <w:sz w:val="28"/>
          <w:szCs w:val="28"/>
          <w:lang w:val="en-GB"/>
        </w:rPr>
      </w:pPr>
    </w:p>
    <w:tbl>
      <w:tblPr>
        <w:tblStyle w:val="23"/>
        <w:tblW w:w="488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
        <w:gridCol w:w="8624"/>
      </w:tblGrid>
      <w:tr w:rsidR="00B66B76" w:rsidRPr="00B66B76" w14:paraId="27DB25F9" w14:textId="77777777" w:rsidTr="00055835">
        <w:trPr>
          <w:cantSplit/>
          <w:trHeight w:val="1134"/>
          <w:jc w:val="center"/>
        </w:trPr>
        <w:tc>
          <w:tcPr>
            <w:tcW w:w="278" w:type="pct"/>
            <w:textDirection w:val="btLr"/>
          </w:tcPr>
          <w:p w14:paraId="595A9505" w14:textId="26ED2216" w:rsidR="00873E0B" w:rsidRPr="00B66B76" w:rsidRDefault="001979D0" w:rsidP="00873E0B">
            <w:pPr>
              <w:suppressAutoHyphens/>
              <w:jc w:val="center"/>
              <w:rPr>
                <w:rFonts w:ascii="Times New Roman" w:eastAsia="Times New Roman" w:hAnsi="Times New Roman" w:cs="Times New Roman"/>
                <w:sz w:val="28"/>
                <w:szCs w:val="28"/>
                <w:lang w:val="en-US" w:eastAsia="zh-CN"/>
              </w:rPr>
            </w:pPr>
            <w:r w:rsidRPr="00B66B76">
              <w:rPr>
                <w:rFonts w:ascii="Times New Roman" w:eastAsia="Times New Roman" w:hAnsi="Times New Roman" w:cs="Times New Roman"/>
                <w:sz w:val="28"/>
                <w:szCs w:val="28"/>
                <w:lang w:val="en-US" w:eastAsia="zh-CN"/>
              </w:rPr>
              <w:t>Uranium fractions</w:t>
            </w:r>
          </w:p>
        </w:tc>
        <w:tc>
          <w:tcPr>
            <w:tcW w:w="4722" w:type="pct"/>
          </w:tcPr>
          <w:p w14:paraId="668BFE6E" w14:textId="77777777" w:rsidR="00873E0B" w:rsidRPr="00B66B76" w:rsidRDefault="00873E0B" w:rsidP="00055835">
            <w:pPr>
              <w:suppressAutoHyphens/>
              <w:ind w:left="-251"/>
              <w:jc w:val="left"/>
              <w:rPr>
                <w:rFonts w:ascii="Times New Roman" w:eastAsia="Times New Roman" w:hAnsi="Times New Roman" w:cs="Times New Roman"/>
                <w:sz w:val="28"/>
                <w:szCs w:val="28"/>
                <w:lang w:val="en-US" w:eastAsia="zh-CN"/>
              </w:rPr>
            </w:pPr>
            <w:r w:rsidRPr="00B66B76">
              <w:rPr>
                <w:rFonts w:ascii="Times New Roman" w:eastAsia="Times New Roman" w:hAnsi="Times New Roman" w:cs="Times New Roman"/>
                <w:noProof/>
                <w:sz w:val="28"/>
                <w:szCs w:val="28"/>
                <w:lang w:eastAsia="ru-RU"/>
              </w:rPr>
              <w:drawing>
                <wp:inline distT="0" distB="0" distL="0" distR="0" wp14:anchorId="79385D79" wp14:editId="3815484E">
                  <wp:extent cx="3638550" cy="2616313"/>
                  <wp:effectExtent l="0" t="0" r="0" b="0"/>
                  <wp:docPr id="8" name="Рисунок 4" descr="C:\Documents and Settings\sholpann\Local Setting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olpann\Local Settings\Temporary Internet Files\Content.Word\Новый рисунок.png"/>
                          <pic:cNvPicPr>
                            <a:picLocks noChangeAspect="1" noChangeArrowheads="1"/>
                          </pic:cNvPicPr>
                        </pic:nvPicPr>
                        <pic:blipFill>
                          <a:blip r:embed="rId16" cstate="print"/>
                          <a:srcRect/>
                          <a:stretch>
                            <a:fillRect/>
                          </a:stretch>
                        </pic:blipFill>
                        <pic:spPr bwMode="auto">
                          <a:xfrm>
                            <a:off x="0" y="0"/>
                            <a:ext cx="3652789" cy="2626551"/>
                          </a:xfrm>
                          <a:prstGeom prst="rect">
                            <a:avLst/>
                          </a:prstGeom>
                          <a:noFill/>
                          <a:ln w="9525">
                            <a:noFill/>
                            <a:miter lim="800000"/>
                            <a:headEnd/>
                            <a:tailEnd/>
                          </a:ln>
                        </pic:spPr>
                      </pic:pic>
                    </a:graphicData>
                  </a:graphic>
                </wp:inline>
              </w:drawing>
            </w:r>
          </w:p>
          <w:p w14:paraId="0313C0E1" w14:textId="77777777" w:rsidR="00CE14AF" w:rsidRPr="00B66B76" w:rsidRDefault="00CE14AF" w:rsidP="00873E0B">
            <w:pPr>
              <w:suppressAutoHyphens/>
              <w:ind w:left="-251"/>
              <w:rPr>
                <w:rFonts w:ascii="Times New Roman" w:eastAsia="Times New Roman" w:hAnsi="Times New Roman" w:cs="Times New Roman"/>
                <w:sz w:val="28"/>
                <w:szCs w:val="28"/>
                <w:lang w:val="en-US" w:eastAsia="zh-CN"/>
              </w:rPr>
            </w:pPr>
          </w:p>
        </w:tc>
      </w:tr>
      <w:tr w:rsidR="00B66B76" w:rsidRPr="00B66B76" w14:paraId="262195C8" w14:textId="77777777" w:rsidTr="00055835">
        <w:trPr>
          <w:jc w:val="center"/>
        </w:trPr>
        <w:tc>
          <w:tcPr>
            <w:tcW w:w="278" w:type="pct"/>
          </w:tcPr>
          <w:p w14:paraId="1D4C77B6" w14:textId="77777777" w:rsidR="00873E0B" w:rsidRPr="00B66B76" w:rsidRDefault="00873E0B" w:rsidP="00873E0B">
            <w:pPr>
              <w:suppressAutoHyphens/>
              <w:jc w:val="center"/>
              <w:rPr>
                <w:rFonts w:ascii="Times New Roman" w:eastAsia="Times New Roman" w:hAnsi="Times New Roman" w:cs="Times New Roman"/>
                <w:sz w:val="28"/>
                <w:szCs w:val="28"/>
                <w:lang w:eastAsia="zh-CN"/>
              </w:rPr>
            </w:pPr>
          </w:p>
        </w:tc>
        <w:tc>
          <w:tcPr>
            <w:tcW w:w="4722" w:type="pct"/>
          </w:tcPr>
          <w:p w14:paraId="199938B7" w14:textId="77777777" w:rsidR="00873E0B" w:rsidRPr="00B66B76" w:rsidRDefault="00873E0B" w:rsidP="00873E0B">
            <w:pPr>
              <w:suppressAutoHyphens/>
              <w:spacing w:after="120"/>
              <w:ind w:left="-109"/>
              <w:jc w:val="center"/>
              <w:rPr>
                <w:rFonts w:ascii="Times New Roman" w:eastAsia="Times New Roman" w:hAnsi="Times New Roman" w:cs="Times New Roman"/>
                <w:sz w:val="28"/>
                <w:szCs w:val="28"/>
                <w:lang w:eastAsia="zh-CN"/>
              </w:rPr>
            </w:pPr>
            <w:r w:rsidRPr="00B66B76">
              <w:rPr>
                <w:rFonts w:ascii="Times New Roman" w:eastAsia="Times New Roman" w:hAnsi="Times New Roman" w:cs="Times New Roman"/>
                <w:sz w:val="28"/>
                <w:szCs w:val="28"/>
                <w:lang w:eastAsia="zh-CN"/>
              </w:rPr>
              <w:t>pH</w:t>
            </w:r>
          </w:p>
        </w:tc>
      </w:tr>
      <w:tr w:rsidR="00873E0B" w:rsidRPr="00B66B76" w14:paraId="781C8572" w14:textId="77777777" w:rsidTr="00055835">
        <w:trPr>
          <w:jc w:val="center"/>
        </w:trPr>
        <w:tc>
          <w:tcPr>
            <w:tcW w:w="278" w:type="pct"/>
          </w:tcPr>
          <w:p w14:paraId="717BD034" w14:textId="77777777" w:rsidR="00873E0B" w:rsidRPr="00B66B76" w:rsidRDefault="00873E0B" w:rsidP="00873E0B">
            <w:pPr>
              <w:keepNext/>
              <w:tabs>
                <w:tab w:val="num" w:pos="432"/>
              </w:tabs>
              <w:suppressAutoHyphens/>
              <w:spacing w:before="240" w:after="60"/>
              <w:ind w:left="432" w:hanging="432"/>
              <w:jc w:val="center"/>
              <w:outlineLvl w:val="0"/>
              <w:rPr>
                <w:rFonts w:ascii="Times New Roman" w:eastAsia="Times New Roman" w:hAnsi="Times New Roman" w:cs="Times New Roman"/>
                <w:sz w:val="28"/>
                <w:szCs w:val="28"/>
                <w:lang w:eastAsia="zh-CN"/>
              </w:rPr>
            </w:pPr>
          </w:p>
        </w:tc>
        <w:tc>
          <w:tcPr>
            <w:tcW w:w="4722" w:type="pct"/>
          </w:tcPr>
          <w:p w14:paraId="4DCBD131" w14:textId="69130924" w:rsidR="002F3321" w:rsidRPr="00B66B76" w:rsidRDefault="002F3321" w:rsidP="009D27BC">
            <w:pPr>
              <w:suppressAutoHyphens/>
              <w:jc w:val="center"/>
              <w:rPr>
                <w:rFonts w:ascii="Times New Roman" w:eastAsia="Times New Roman" w:hAnsi="Times New Roman" w:cs="Times New Roman"/>
                <w:sz w:val="28"/>
                <w:szCs w:val="28"/>
                <w:lang w:val="en-US" w:eastAsia="zh-CN"/>
              </w:rPr>
            </w:pPr>
            <w:r w:rsidRPr="00B66B76">
              <w:rPr>
                <w:rFonts w:ascii="Times New Roman" w:eastAsia="Times New Roman" w:hAnsi="Times New Roman" w:cs="Times New Roman"/>
                <w:sz w:val="28"/>
                <w:szCs w:val="28"/>
                <w:lang w:val="en-US" w:eastAsia="zh-CN"/>
              </w:rPr>
              <w:t xml:space="preserve">Figure </w:t>
            </w:r>
            <w:r w:rsidR="00EF3244" w:rsidRPr="00B66B76">
              <w:rPr>
                <w:rFonts w:ascii="Times New Roman" w:eastAsia="Times New Roman" w:hAnsi="Times New Roman" w:cs="Times New Roman"/>
                <w:sz w:val="28"/>
                <w:szCs w:val="28"/>
                <w:lang w:val="kk-KZ" w:eastAsia="zh-CN"/>
              </w:rPr>
              <w:t>4</w:t>
            </w:r>
            <w:r w:rsidRPr="00B66B76">
              <w:rPr>
                <w:rFonts w:ascii="Times New Roman" w:eastAsia="Times New Roman" w:hAnsi="Times New Roman" w:cs="Times New Roman"/>
                <w:sz w:val="28"/>
                <w:szCs w:val="28"/>
                <w:lang w:val="en-US" w:eastAsia="zh-CN"/>
              </w:rPr>
              <w:t xml:space="preserve"> – Calculated speciation of uranium in the system</w:t>
            </w:r>
          </w:p>
          <w:p w14:paraId="361FAC2A" w14:textId="298D6382" w:rsidR="00873E0B" w:rsidRPr="00B66B76" w:rsidRDefault="002F3321" w:rsidP="002F3321">
            <w:pPr>
              <w:suppressAutoHyphens/>
              <w:jc w:val="center"/>
              <w:rPr>
                <w:rFonts w:ascii="Times New Roman" w:eastAsia="Times New Roman" w:hAnsi="Times New Roman" w:cs="Times New Roman"/>
                <w:sz w:val="28"/>
                <w:szCs w:val="28"/>
                <w:lang w:val="en-US" w:eastAsia="zh-CN"/>
              </w:rPr>
            </w:pPr>
            <w:r w:rsidRPr="00B66B76">
              <w:rPr>
                <w:rFonts w:ascii="Times New Roman" w:eastAsia="Times New Roman" w:hAnsi="Times New Roman" w:cs="Times New Roman"/>
                <w:sz w:val="28"/>
                <w:szCs w:val="28"/>
                <w:lang w:val="en-US" w:eastAsia="zh-CN"/>
              </w:rPr>
              <w:t>UO</w:t>
            </w:r>
            <w:r w:rsidRPr="00B66B76">
              <w:rPr>
                <w:rFonts w:ascii="Times New Roman" w:eastAsia="Times New Roman" w:hAnsi="Times New Roman" w:cs="Times New Roman"/>
                <w:sz w:val="28"/>
                <w:szCs w:val="28"/>
                <w:vertAlign w:val="subscript"/>
                <w:lang w:val="en-US" w:eastAsia="zh-CN"/>
              </w:rPr>
              <w:t>2</w:t>
            </w:r>
            <w:r w:rsidRPr="00B66B76">
              <w:rPr>
                <w:rFonts w:ascii="Times New Roman" w:eastAsia="Times New Roman" w:hAnsi="Times New Roman" w:cs="Times New Roman"/>
                <w:sz w:val="28"/>
                <w:szCs w:val="28"/>
                <w:lang w:val="en-US" w:eastAsia="zh-CN"/>
              </w:rPr>
              <w:t>-PO</w:t>
            </w:r>
            <w:r w:rsidRPr="00B66B76">
              <w:rPr>
                <w:rFonts w:ascii="Times New Roman" w:eastAsia="Times New Roman" w:hAnsi="Times New Roman" w:cs="Times New Roman"/>
                <w:sz w:val="28"/>
                <w:szCs w:val="28"/>
                <w:vertAlign w:val="subscript"/>
                <w:lang w:val="en-US" w:eastAsia="zh-CN"/>
              </w:rPr>
              <w:t>4</w:t>
            </w:r>
            <w:r w:rsidRPr="00B66B76">
              <w:rPr>
                <w:rFonts w:ascii="Times New Roman" w:eastAsia="Times New Roman" w:hAnsi="Times New Roman" w:cs="Times New Roman"/>
                <w:sz w:val="28"/>
                <w:szCs w:val="28"/>
                <w:lang w:val="en-US" w:eastAsia="zh-CN"/>
              </w:rPr>
              <w:t>-CO</w:t>
            </w:r>
            <w:r w:rsidRPr="00B66B76">
              <w:rPr>
                <w:rFonts w:ascii="Times New Roman" w:eastAsia="Times New Roman" w:hAnsi="Times New Roman" w:cs="Times New Roman"/>
                <w:sz w:val="28"/>
                <w:szCs w:val="28"/>
                <w:vertAlign w:val="subscript"/>
                <w:lang w:val="en-US" w:eastAsia="zh-CN"/>
              </w:rPr>
              <w:t>3</w:t>
            </w:r>
            <w:r w:rsidRPr="00B66B76">
              <w:rPr>
                <w:rFonts w:ascii="Times New Roman" w:eastAsia="Times New Roman" w:hAnsi="Times New Roman" w:cs="Times New Roman"/>
                <w:sz w:val="28"/>
                <w:szCs w:val="28"/>
                <w:lang w:val="en-US" w:eastAsia="zh-CN"/>
              </w:rPr>
              <w:t>-OH-H</w:t>
            </w:r>
            <w:r w:rsidRPr="00B66B76">
              <w:rPr>
                <w:rFonts w:ascii="Times New Roman" w:eastAsia="Times New Roman" w:hAnsi="Times New Roman" w:cs="Times New Roman"/>
                <w:sz w:val="28"/>
                <w:szCs w:val="28"/>
                <w:vertAlign w:val="subscript"/>
                <w:lang w:val="en-US" w:eastAsia="zh-CN"/>
              </w:rPr>
              <w:t>2</w:t>
            </w:r>
            <w:r w:rsidRPr="00B66B76">
              <w:rPr>
                <w:rFonts w:ascii="Times New Roman" w:eastAsia="Times New Roman" w:hAnsi="Times New Roman" w:cs="Times New Roman"/>
                <w:sz w:val="28"/>
                <w:szCs w:val="28"/>
                <w:lang w:val="en-US" w:eastAsia="zh-CN"/>
              </w:rPr>
              <w:t>O, under the condition of supersaturation</w:t>
            </w:r>
            <w:r w:rsidR="000D3A02" w:rsidRPr="00B66B76">
              <w:rPr>
                <w:rFonts w:ascii="Times New Roman" w:eastAsia="Times New Roman" w:hAnsi="Times New Roman" w:cs="Times New Roman"/>
                <w:sz w:val="28"/>
                <w:szCs w:val="28"/>
                <w:lang w:val="en-US" w:eastAsia="zh-CN"/>
              </w:rPr>
              <w:t xml:space="preserve"> [</w:t>
            </w:r>
            <w:r w:rsidR="00175B67" w:rsidRPr="00B66B76">
              <w:rPr>
                <w:rFonts w:ascii="Times New Roman" w:eastAsia="Times New Roman" w:hAnsi="Times New Roman" w:cs="Times New Roman"/>
                <w:sz w:val="28"/>
                <w:szCs w:val="28"/>
                <w:lang w:val="en-US" w:eastAsia="zh-CN"/>
              </w:rPr>
              <w:t>50</w:t>
            </w:r>
            <w:r w:rsidR="000D3A02" w:rsidRPr="00B66B76">
              <w:rPr>
                <w:rFonts w:ascii="Times New Roman" w:eastAsia="Times New Roman" w:hAnsi="Times New Roman" w:cs="Times New Roman"/>
                <w:sz w:val="28"/>
                <w:szCs w:val="28"/>
                <w:lang w:val="en-US" w:eastAsia="zh-CN"/>
              </w:rPr>
              <w:t>]</w:t>
            </w:r>
          </w:p>
        </w:tc>
      </w:tr>
    </w:tbl>
    <w:p w14:paraId="5942CF28" w14:textId="77777777" w:rsidR="00D823F1" w:rsidRPr="00B66B76" w:rsidRDefault="00D823F1" w:rsidP="009D27BC">
      <w:pPr>
        <w:spacing w:after="0" w:line="240" w:lineRule="auto"/>
        <w:jc w:val="both"/>
        <w:rPr>
          <w:rFonts w:ascii="Times New Roman" w:hAnsi="Times New Roman" w:cs="Times New Roman"/>
          <w:sz w:val="28"/>
          <w:szCs w:val="28"/>
          <w:lang w:val="en-US"/>
        </w:rPr>
      </w:pPr>
    </w:p>
    <w:p w14:paraId="0BF8198B" w14:textId="6C407AC7" w:rsidR="00EE3B75" w:rsidRPr="00B66B76" w:rsidRDefault="00DF2138" w:rsidP="001A2F69">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M</w:t>
      </w:r>
      <w:r w:rsidR="00EE3B75" w:rsidRPr="00B66B76">
        <w:rPr>
          <w:rFonts w:ascii="Times New Roman" w:hAnsi="Times New Roman" w:cs="Times New Roman"/>
          <w:sz w:val="28"/>
          <w:szCs w:val="28"/>
          <w:lang w:val="en-GB"/>
        </w:rPr>
        <w:t>obility of uranium</w:t>
      </w:r>
      <w:r w:rsidRPr="00B66B76">
        <w:rPr>
          <w:rFonts w:ascii="Times New Roman" w:hAnsi="Times New Roman" w:cs="Times New Roman"/>
          <w:sz w:val="28"/>
          <w:szCs w:val="28"/>
          <w:lang w:val="en-GB"/>
        </w:rPr>
        <w:t xml:space="preserve"> mostly</w:t>
      </w:r>
      <w:r w:rsidR="00EE3B75" w:rsidRPr="00B66B76">
        <w:rPr>
          <w:rFonts w:ascii="Times New Roman" w:hAnsi="Times New Roman" w:cs="Times New Roman"/>
          <w:sz w:val="28"/>
          <w:szCs w:val="28"/>
          <w:lang w:val="en-GB"/>
        </w:rPr>
        <w:t xml:space="preserve"> depends on sorption and complexation processes on inorganic an </w:t>
      </w:r>
      <w:r w:rsidR="00AC00DB" w:rsidRPr="00B66B76">
        <w:rPr>
          <w:rFonts w:ascii="Times New Roman" w:hAnsi="Times New Roman" w:cs="Times New Roman"/>
          <w:sz w:val="28"/>
          <w:szCs w:val="28"/>
          <w:lang w:val="en-GB"/>
        </w:rPr>
        <w:t>organic component of the soil</w:t>
      </w:r>
      <w:r w:rsidRPr="00B66B76">
        <w:rPr>
          <w:rFonts w:ascii="Times New Roman" w:hAnsi="Times New Roman" w:cs="Times New Roman"/>
          <w:sz w:val="28"/>
          <w:szCs w:val="28"/>
          <w:lang w:val="en-GB"/>
        </w:rPr>
        <w:t xml:space="preserve"> such</w:t>
      </w:r>
      <w:r w:rsidR="00EE3B75" w:rsidRPr="00B66B76">
        <w:rPr>
          <w:rFonts w:ascii="Times New Roman" w:hAnsi="Times New Roman" w:cs="Times New Roman"/>
          <w:sz w:val="28"/>
          <w:szCs w:val="28"/>
          <w:lang w:val="en-GB"/>
        </w:rPr>
        <w:t xml:space="preserve"> as organic matter, humic substances, clay minerals, Fe/Mn oxides</w:t>
      </w:r>
      <w:r w:rsidR="00866E12" w:rsidRPr="00B66B76">
        <w:rPr>
          <w:rFonts w:ascii="Times New Roman" w:hAnsi="Times New Roman" w:cs="Times New Roman"/>
          <w:sz w:val="28"/>
          <w:szCs w:val="28"/>
          <w:lang w:val="en-GB"/>
        </w:rPr>
        <w:t>,</w:t>
      </w:r>
      <w:r w:rsidR="00EE3B75" w:rsidRPr="00B66B76">
        <w:rPr>
          <w:rFonts w:ascii="Times New Roman" w:hAnsi="Times New Roman" w:cs="Times New Roman"/>
          <w:sz w:val="28"/>
          <w:szCs w:val="28"/>
          <w:lang w:val="en-GB"/>
        </w:rPr>
        <w:t xml:space="preserve"> etc.</w:t>
      </w:r>
      <w:r w:rsidR="00E56C3C" w:rsidRPr="00B66B76">
        <w:rPr>
          <w:rFonts w:ascii="Times New Roman" w:hAnsi="Times New Roman" w:cs="Times New Roman"/>
          <w:sz w:val="28"/>
          <w:szCs w:val="28"/>
          <w:lang w:val="en-GB"/>
        </w:rPr>
        <w:t xml:space="preserve"> [</w:t>
      </w:r>
      <w:r w:rsidR="004E79CF" w:rsidRPr="00B66B76">
        <w:rPr>
          <w:rFonts w:ascii="Times New Roman" w:hAnsi="Times New Roman" w:cs="Times New Roman"/>
          <w:sz w:val="28"/>
          <w:szCs w:val="28"/>
          <w:lang w:val="en-GB"/>
        </w:rPr>
        <w:t>51</w:t>
      </w:r>
      <w:r w:rsidR="00E56C3C" w:rsidRPr="00B66B76">
        <w:rPr>
          <w:rFonts w:ascii="Times New Roman" w:hAnsi="Times New Roman" w:cs="Times New Roman"/>
          <w:sz w:val="28"/>
          <w:szCs w:val="28"/>
          <w:lang w:val="en-GB"/>
        </w:rPr>
        <w:t>]</w:t>
      </w:r>
      <w:r w:rsidR="00EE3B75" w:rsidRPr="00B66B76">
        <w:rPr>
          <w:rFonts w:ascii="Times New Roman" w:hAnsi="Times New Roman" w:cs="Times New Roman"/>
          <w:sz w:val="28"/>
          <w:szCs w:val="28"/>
          <w:lang w:val="en-GB"/>
        </w:rPr>
        <w:t>.</w:t>
      </w:r>
    </w:p>
    <w:p w14:paraId="1B7B3A86" w14:textId="77777777" w:rsidR="00003E75" w:rsidRPr="00B66B76" w:rsidRDefault="00FE7CD9" w:rsidP="00003E75">
      <w:pPr>
        <w:pStyle w:val="a6"/>
        <w:ind w:firstLine="720"/>
        <w:jc w:val="both"/>
        <w:rPr>
          <w:rFonts w:ascii="Times" w:hAnsi="Times" w:cs="Times"/>
          <w:sz w:val="28"/>
          <w:szCs w:val="28"/>
          <w:lang w:val="en-GB"/>
        </w:rPr>
      </w:pPr>
      <w:r w:rsidRPr="00B66B76">
        <w:rPr>
          <w:rFonts w:ascii="Times" w:hAnsi="Times" w:cs="Times"/>
          <w:sz w:val="28"/>
          <w:szCs w:val="28"/>
          <w:lang w:val="en-GB"/>
        </w:rPr>
        <w:t>Positively charged uranyl ions interact with negatively charged surfaces of these soil constituents through various sorption mechanisms, including adsorption, ion exchange, and chemisorption. Hydroxylated groups (–</w:t>
      </w:r>
      <w:proofErr w:type="spellStart"/>
      <w:r w:rsidRPr="00B66B76">
        <w:rPr>
          <w:rFonts w:ascii="Times" w:hAnsi="Times" w:cs="Times"/>
          <w:sz w:val="28"/>
          <w:szCs w:val="28"/>
          <w:lang w:val="en-GB"/>
        </w:rPr>
        <w:t>SiOH</w:t>
      </w:r>
      <w:proofErr w:type="spellEnd"/>
      <w:r w:rsidRPr="00B66B76">
        <w:rPr>
          <w:rFonts w:ascii="Times" w:hAnsi="Times" w:cs="Times"/>
          <w:sz w:val="28"/>
          <w:szCs w:val="28"/>
          <w:lang w:val="en-GB"/>
        </w:rPr>
        <w:t xml:space="preserve"> and –</w:t>
      </w:r>
      <w:proofErr w:type="spellStart"/>
      <w:r w:rsidRPr="00B66B76">
        <w:rPr>
          <w:rFonts w:ascii="Times" w:hAnsi="Times" w:cs="Times"/>
          <w:sz w:val="28"/>
          <w:szCs w:val="28"/>
          <w:lang w:val="en-GB"/>
        </w:rPr>
        <w:t>AlOH</w:t>
      </w:r>
      <w:proofErr w:type="spellEnd"/>
      <w:r w:rsidRPr="00B66B76">
        <w:rPr>
          <w:rFonts w:ascii="Times" w:hAnsi="Times" w:cs="Times"/>
          <w:sz w:val="28"/>
          <w:szCs w:val="28"/>
          <w:lang w:val="en-GB"/>
        </w:rPr>
        <w:t xml:space="preserve">) on the surfaces of clay minerals and metal oxides also provide active sites for sorption of uranyl species. Sorption in these variable-charge sites is highly pH-dependent; at </w:t>
      </w:r>
      <w:r w:rsidRPr="00B66B76">
        <w:rPr>
          <w:rFonts w:ascii="Times" w:hAnsi="Times" w:cs="Times"/>
          <w:sz w:val="28"/>
          <w:szCs w:val="28"/>
          <w:lang w:val="en-GB"/>
        </w:rPr>
        <w:lastRenderedPageBreak/>
        <w:t>low pH, protons (H⁺) compete with U(VI) for sorption sites, forming positively charged surfaces (–SOH₂⁺), whereas at higher pH, uranyl ions displace H⁺ and bind to deprotonated hydroxyl groups.</w:t>
      </w:r>
    </w:p>
    <w:p w14:paraId="1DDEC09B" w14:textId="5C29E9B7" w:rsidR="00003E75" w:rsidRPr="00B66B76" w:rsidRDefault="00FE7CD9" w:rsidP="00003E75">
      <w:pPr>
        <w:pStyle w:val="a6"/>
        <w:ind w:firstLine="720"/>
        <w:jc w:val="both"/>
        <w:rPr>
          <w:rFonts w:ascii="Times" w:hAnsi="Times" w:cs="Times"/>
          <w:sz w:val="28"/>
          <w:szCs w:val="28"/>
          <w:lang w:val="en-GB"/>
        </w:rPr>
      </w:pPr>
      <w:r w:rsidRPr="00B66B76">
        <w:rPr>
          <w:rFonts w:ascii="Times" w:hAnsi="Times" w:cs="Times"/>
          <w:sz w:val="28"/>
          <w:szCs w:val="28"/>
          <w:lang w:val="en-GB"/>
        </w:rPr>
        <w:t xml:space="preserve">It should be noted that uranium-carbonate complexes tend to remain in solution even near neutral pH, limiting their sorption and enhancing mobility in soil. Sorption of these anionic complexes is limited, particularly in the presence of high carbonate concentrations, where uranyl-carbonate complexes dominate. Furthermore, carbonate and </w:t>
      </w:r>
      <w:r w:rsidR="00003E75" w:rsidRPr="00B66B76">
        <w:rPr>
          <w:rFonts w:ascii="Times" w:hAnsi="Times" w:cs="Times"/>
          <w:sz w:val="28"/>
          <w:szCs w:val="28"/>
          <w:lang w:val="en-GB"/>
        </w:rPr>
        <w:t>sulphate</w:t>
      </w:r>
      <w:r w:rsidRPr="00B66B76">
        <w:rPr>
          <w:rFonts w:ascii="Times" w:hAnsi="Times" w:cs="Times"/>
          <w:sz w:val="28"/>
          <w:szCs w:val="28"/>
          <w:lang w:val="en-GB"/>
        </w:rPr>
        <w:t xml:space="preserve"> complexes of uranium are generally water-soluble, thus facilitating the long-range transport of uranium via soil water, uptake by plants, or redistribution through evaporation processes [</w:t>
      </w:r>
      <w:r w:rsidR="004E79CF" w:rsidRPr="00B66B76">
        <w:rPr>
          <w:rFonts w:ascii="Times" w:hAnsi="Times" w:cs="Times"/>
          <w:sz w:val="28"/>
          <w:szCs w:val="28"/>
          <w:lang w:val="en-GB"/>
        </w:rPr>
        <w:t>52</w:t>
      </w:r>
      <w:r w:rsidRPr="00B66B76">
        <w:rPr>
          <w:rFonts w:ascii="Times" w:hAnsi="Times" w:cs="Times"/>
          <w:sz w:val="28"/>
          <w:szCs w:val="28"/>
          <w:lang w:val="en-GB"/>
        </w:rPr>
        <w:t>].</w:t>
      </w:r>
    </w:p>
    <w:p w14:paraId="08355B62" w14:textId="24661CFA" w:rsidR="00003E75" w:rsidRPr="00B66B76" w:rsidRDefault="00FE7CD9" w:rsidP="00003E75">
      <w:pPr>
        <w:pStyle w:val="a6"/>
        <w:ind w:firstLine="720"/>
        <w:jc w:val="both"/>
        <w:rPr>
          <w:rFonts w:ascii="Times" w:hAnsi="Times" w:cs="Times"/>
          <w:sz w:val="28"/>
          <w:szCs w:val="28"/>
          <w:lang w:val="en-GB"/>
        </w:rPr>
      </w:pPr>
      <w:r w:rsidRPr="00B66B76">
        <w:rPr>
          <w:rFonts w:ascii="Times" w:hAnsi="Times" w:cs="Times"/>
          <w:sz w:val="28"/>
          <w:szCs w:val="28"/>
          <w:lang w:val="en-GB"/>
        </w:rPr>
        <w:t>Soil organic substances, particularly humic acids, also influence uranium mobility. At pH around 5, humic acids form soluble uranium complexes. However, the presence of Fe³⁺ ions can limit the mobility of uranium by promoting sorption of uranyl-humate complexes onto colloidal particles of humic matter. This reduces uranium's availability for leaching or uptake by plants [</w:t>
      </w:r>
      <w:r w:rsidR="009C1133" w:rsidRPr="00B66B76">
        <w:rPr>
          <w:rFonts w:ascii="Times" w:hAnsi="Times" w:cs="Times"/>
          <w:sz w:val="28"/>
          <w:szCs w:val="28"/>
          <w:lang w:val="en-GB"/>
        </w:rPr>
        <w:t>53</w:t>
      </w:r>
      <w:r w:rsidRPr="00B66B76">
        <w:rPr>
          <w:rFonts w:ascii="Times" w:hAnsi="Times" w:cs="Times"/>
          <w:sz w:val="28"/>
          <w:szCs w:val="28"/>
          <w:lang w:val="en-GB"/>
        </w:rPr>
        <w:t>].</w:t>
      </w:r>
    </w:p>
    <w:p w14:paraId="082796FD" w14:textId="053FF201" w:rsidR="009D27BC" w:rsidRPr="00B66B76" w:rsidRDefault="00FE7CD9" w:rsidP="00D0164F">
      <w:pPr>
        <w:pStyle w:val="a6"/>
        <w:ind w:firstLine="720"/>
        <w:jc w:val="both"/>
        <w:rPr>
          <w:rFonts w:ascii="Times" w:hAnsi="Times" w:cs="Times"/>
          <w:sz w:val="28"/>
          <w:szCs w:val="28"/>
          <w:lang w:val="en-GB"/>
        </w:rPr>
      </w:pPr>
      <w:r w:rsidRPr="00B66B76">
        <w:rPr>
          <w:rFonts w:ascii="Times" w:hAnsi="Times" w:cs="Times"/>
          <w:sz w:val="28"/>
          <w:szCs w:val="28"/>
          <w:lang w:val="en-GB"/>
        </w:rPr>
        <w:t>The presence of phosphate in soils, particularly from phosphorus-containing fertilizers, plays a significant role in uranium immobilization. In acidic soils, phosphate ions (H₂PO₄⁻), and in alkaline conditions HPO₄²⁻, promote the formation of low-solubility uranium-phosphate minerals. Fertilization with phosphate sources can therefore lead to a reduction in uranium solubility and mobility [</w:t>
      </w:r>
      <w:r w:rsidR="00FF2E5D" w:rsidRPr="00B66B76">
        <w:rPr>
          <w:rFonts w:ascii="Times" w:hAnsi="Times" w:cs="Times"/>
          <w:sz w:val="28"/>
          <w:szCs w:val="28"/>
          <w:lang w:val="en-GB"/>
        </w:rPr>
        <w:t>54</w:t>
      </w:r>
      <w:r w:rsidRPr="00B66B76">
        <w:rPr>
          <w:rFonts w:ascii="Times" w:hAnsi="Times" w:cs="Times"/>
          <w:sz w:val="28"/>
          <w:szCs w:val="28"/>
          <w:lang w:val="en-GB"/>
        </w:rPr>
        <w:t>].</w:t>
      </w:r>
    </w:p>
    <w:p w14:paraId="77426BF0" w14:textId="2CEF65BB" w:rsidR="00163EA0" w:rsidRPr="00B66B76" w:rsidRDefault="00163EA0" w:rsidP="00D0164F">
      <w:pPr>
        <w:pStyle w:val="a6"/>
        <w:ind w:firstLine="720"/>
        <w:jc w:val="both"/>
        <w:rPr>
          <w:rFonts w:ascii="Times" w:hAnsi="Times" w:cs="Times"/>
          <w:sz w:val="28"/>
          <w:szCs w:val="28"/>
          <w:lang w:val="en-GB"/>
        </w:rPr>
      </w:pPr>
      <w:r w:rsidRPr="00B66B76">
        <w:rPr>
          <w:rFonts w:ascii="Times" w:hAnsi="Times" w:cs="Times"/>
          <w:sz w:val="28"/>
          <w:szCs w:val="28"/>
          <w:lang w:val="en-GB"/>
        </w:rPr>
        <w:t>Understanding factors affecting the mobilization or immobilization of uranium is essential for predicting uranium transport in soil systems</w:t>
      </w:r>
      <w:r w:rsidR="00DF2138" w:rsidRPr="00B66B76">
        <w:rPr>
          <w:rFonts w:ascii="Times" w:hAnsi="Times" w:cs="Times"/>
          <w:sz w:val="28"/>
          <w:szCs w:val="28"/>
          <w:lang w:val="en-GB"/>
        </w:rPr>
        <w:t xml:space="preserve"> and further</w:t>
      </w:r>
      <w:r w:rsidR="000B3732" w:rsidRPr="00B66B76">
        <w:rPr>
          <w:rFonts w:ascii="Times" w:hAnsi="Times" w:cs="Times"/>
          <w:sz w:val="28"/>
          <w:szCs w:val="28"/>
          <w:lang w:val="en-GB"/>
        </w:rPr>
        <w:t xml:space="preserve"> transfer to plant </w:t>
      </w:r>
      <w:r w:rsidR="00A917B3" w:rsidRPr="00B66B76">
        <w:rPr>
          <w:rFonts w:ascii="Times" w:hAnsi="Times" w:cs="Times"/>
          <w:sz w:val="28"/>
          <w:szCs w:val="28"/>
          <w:lang w:val="en-GB"/>
        </w:rPr>
        <w:t>system, especially</w:t>
      </w:r>
      <w:r w:rsidRPr="00B66B76">
        <w:rPr>
          <w:rFonts w:ascii="Times" w:hAnsi="Times" w:cs="Times"/>
          <w:sz w:val="28"/>
          <w:szCs w:val="28"/>
          <w:lang w:val="en-GB"/>
        </w:rPr>
        <w:t xml:space="preserve"> in the context of </w:t>
      </w:r>
      <w:r w:rsidR="007B68CC" w:rsidRPr="00B66B76">
        <w:rPr>
          <w:rFonts w:ascii="Times" w:hAnsi="Times" w:cs="Times"/>
          <w:sz w:val="28"/>
          <w:szCs w:val="28"/>
          <w:lang w:val="en-GB"/>
        </w:rPr>
        <w:t xml:space="preserve">uncontrolled use of </w:t>
      </w:r>
      <w:r w:rsidRPr="00B66B76">
        <w:rPr>
          <w:rFonts w:ascii="Times" w:hAnsi="Times" w:cs="Times"/>
          <w:sz w:val="28"/>
          <w:szCs w:val="28"/>
          <w:lang w:val="en-GB"/>
        </w:rPr>
        <w:t>fertilizer</w:t>
      </w:r>
      <w:r w:rsidR="00DF2138" w:rsidRPr="00B66B76">
        <w:rPr>
          <w:rFonts w:ascii="Times" w:hAnsi="Times" w:cs="Times"/>
          <w:sz w:val="28"/>
          <w:szCs w:val="28"/>
          <w:lang w:val="en-GB"/>
        </w:rPr>
        <w:t>s</w:t>
      </w:r>
      <w:r w:rsidRPr="00B66B76">
        <w:rPr>
          <w:rFonts w:ascii="Times" w:hAnsi="Times" w:cs="Times"/>
          <w:sz w:val="28"/>
          <w:szCs w:val="28"/>
          <w:lang w:val="en-GB"/>
        </w:rPr>
        <w:t xml:space="preserve"> and environmental contamination.</w:t>
      </w:r>
    </w:p>
    <w:p w14:paraId="265B2F82" w14:textId="77777777" w:rsidR="00EE3B75" w:rsidRPr="00B66B76" w:rsidRDefault="00EE3B75" w:rsidP="00EE7546">
      <w:pPr>
        <w:spacing w:after="0" w:line="240" w:lineRule="auto"/>
        <w:jc w:val="both"/>
        <w:rPr>
          <w:rFonts w:ascii="Times New Roman" w:hAnsi="Times New Roman" w:cs="Times New Roman"/>
          <w:b/>
          <w:bCs/>
          <w:sz w:val="28"/>
          <w:szCs w:val="28"/>
          <w:lang w:val="en-GB"/>
        </w:rPr>
      </w:pPr>
    </w:p>
    <w:p w14:paraId="40D223A7" w14:textId="2287AC78" w:rsidR="00EE3B75" w:rsidRPr="00B66B76" w:rsidRDefault="00EE3B75" w:rsidP="00EE7546">
      <w:pPr>
        <w:pStyle w:val="a3"/>
        <w:numPr>
          <w:ilvl w:val="2"/>
          <w:numId w:val="2"/>
        </w:numPr>
        <w:spacing w:line="240" w:lineRule="auto"/>
        <w:ind w:hanging="371"/>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Th</w:t>
      </w:r>
      <w:r w:rsidR="00FD1A9D" w:rsidRPr="00B66B76">
        <w:rPr>
          <w:rFonts w:ascii="Times New Roman" w:hAnsi="Times New Roman" w:cs="Times New Roman"/>
          <w:b/>
          <w:bCs/>
          <w:sz w:val="28"/>
          <w:szCs w:val="28"/>
          <w:lang w:val="en-GB"/>
        </w:rPr>
        <w:t>orium</w:t>
      </w:r>
      <w:r w:rsidRPr="00B66B76">
        <w:rPr>
          <w:rFonts w:ascii="Times New Roman" w:hAnsi="Times New Roman" w:cs="Times New Roman"/>
          <w:b/>
          <w:bCs/>
          <w:sz w:val="28"/>
          <w:szCs w:val="28"/>
          <w:lang w:val="en-GB"/>
        </w:rPr>
        <w:t xml:space="preserve"> mobility and bioavailability in soil</w:t>
      </w:r>
    </w:p>
    <w:p w14:paraId="41D219AC" w14:textId="70CD69CA" w:rsidR="00CA59A0" w:rsidRPr="00B66B76" w:rsidRDefault="00293E51" w:rsidP="00EE7546">
      <w:pPr>
        <w:spacing w:after="0" w:line="240" w:lineRule="auto"/>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The geochemical properties of thorium differ</w:t>
      </w:r>
      <w:r w:rsidR="00CA59A0"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from those of uranium. The intensity of thorium removal from the crust by weathering and its migration capacity in the aquatic environment is significantly less than that of uranium and does not depend on the redox conditions of the environment. </w:t>
      </w:r>
      <w:r w:rsidR="001B61BD" w:rsidRPr="00B66B76">
        <w:rPr>
          <w:rFonts w:ascii="Times New Roman" w:hAnsi="Times New Roman" w:cs="Times New Roman"/>
          <w:sz w:val="28"/>
          <w:szCs w:val="28"/>
          <w:lang w:val="en-GB"/>
        </w:rPr>
        <w:t xml:space="preserve">Thorium </w:t>
      </w:r>
      <w:r w:rsidR="0018785E" w:rsidRPr="00B66B76">
        <w:rPr>
          <w:rFonts w:ascii="Times New Roman" w:hAnsi="Times New Roman" w:cs="Times New Roman"/>
          <w:sz w:val="28"/>
          <w:szCs w:val="28"/>
          <w:lang w:val="en-GB"/>
        </w:rPr>
        <w:t xml:space="preserve">has </w:t>
      </w:r>
      <w:r w:rsidR="001B61BD" w:rsidRPr="00B66B76">
        <w:rPr>
          <w:rFonts w:ascii="Times New Roman" w:hAnsi="Times New Roman" w:cs="Times New Roman"/>
          <w:sz w:val="28"/>
          <w:szCs w:val="28"/>
          <w:lang w:val="en-GB"/>
        </w:rPr>
        <w:t>different isotopes with high radiotoxicity</w:t>
      </w:r>
      <w:r w:rsidR="00122EC0" w:rsidRPr="00B66B76">
        <w:rPr>
          <w:rFonts w:ascii="Times New Roman" w:hAnsi="Times New Roman" w:cs="Times New Roman"/>
          <w:sz w:val="28"/>
          <w:szCs w:val="28"/>
          <w:lang w:val="en-GB"/>
        </w:rPr>
        <w:t xml:space="preserve"> and with +4 oxidation state which is of importance in geochemistry [</w:t>
      </w:r>
      <w:r w:rsidR="00E56C3C" w:rsidRPr="00B66B76">
        <w:rPr>
          <w:rFonts w:ascii="Times New Roman" w:hAnsi="Times New Roman" w:cs="Times New Roman"/>
          <w:sz w:val="28"/>
          <w:szCs w:val="28"/>
          <w:lang w:val="en-GB"/>
        </w:rPr>
        <w:t>5</w:t>
      </w:r>
      <w:r w:rsidR="006E7660" w:rsidRPr="00B66B76">
        <w:rPr>
          <w:rFonts w:ascii="Times New Roman" w:hAnsi="Times New Roman" w:cs="Times New Roman"/>
          <w:sz w:val="28"/>
          <w:szCs w:val="28"/>
          <w:lang w:val="en-GB"/>
        </w:rPr>
        <w:t>5</w:t>
      </w:r>
      <w:r w:rsidR="00E56C3C" w:rsidRPr="00B66B76">
        <w:rPr>
          <w:rFonts w:ascii="Times New Roman" w:hAnsi="Times New Roman" w:cs="Times New Roman"/>
          <w:sz w:val="28"/>
          <w:szCs w:val="28"/>
          <w:lang w:val="en-GB"/>
        </w:rPr>
        <w:t xml:space="preserve">]. </w:t>
      </w:r>
      <w:r w:rsidR="001B61BD" w:rsidRPr="00B66B76">
        <w:rPr>
          <w:rFonts w:ascii="Times New Roman" w:hAnsi="Times New Roman" w:cs="Times New Roman"/>
          <w:sz w:val="28"/>
          <w:szCs w:val="28"/>
          <w:lang w:val="en-GB"/>
        </w:rPr>
        <w:t xml:space="preserve">Thorium </w:t>
      </w:r>
      <w:r w:rsidR="008770D7" w:rsidRPr="00B66B76">
        <w:rPr>
          <w:rFonts w:ascii="Times New Roman" w:hAnsi="Times New Roman" w:cs="Times New Roman"/>
          <w:sz w:val="28"/>
          <w:szCs w:val="28"/>
          <w:lang w:val="en-GB"/>
        </w:rPr>
        <w:t xml:space="preserve">is </w:t>
      </w:r>
      <w:r w:rsidR="001B61BD" w:rsidRPr="00B66B76">
        <w:rPr>
          <w:rFonts w:ascii="Times New Roman" w:hAnsi="Times New Roman" w:cs="Times New Roman"/>
          <w:sz w:val="28"/>
          <w:szCs w:val="28"/>
          <w:lang w:val="en-GB"/>
        </w:rPr>
        <w:t>widely distributed in earth’s crust with average concentrations of 8-12 mg/g and with average concentration in soil 6 mg/g.</w:t>
      </w:r>
    </w:p>
    <w:p w14:paraId="49AC26F9" w14:textId="47B99BE1" w:rsidR="001B61BD" w:rsidRPr="00B66B76" w:rsidRDefault="001B61BD" w:rsidP="001B61BD">
      <w:pPr>
        <w:spacing w:after="0" w:line="240" w:lineRule="auto"/>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Thorium</w:t>
      </w:r>
      <w:r w:rsidR="008770D7" w:rsidRPr="00B66B76">
        <w:rPr>
          <w:rFonts w:ascii="Times New Roman" w:hAnsi="Times New Roman" w:cs="Times New Roman"/>
          <w:sz w:val="28"/>
          <w:szCs w:val="28"/>
          <w:lang w:val="en-GB"/>
        </w:rPr>
        <w:t xml:space="preserve"> is</w:t>
      </w:r>
      <w:r w:rsidRPr="00B66B76">
        <w:rPr>
          <w:rFonts w:ascii="Times New Roman" w:hAnsi="Times New Roman" w:cs="Times New Roman"/>
          <w:sz w:val="28"/>
          <w:szCs w:val="28"/>
          <w:lang w:val="en-GB"/>
        </w:rPr>
        <w:t xml:space="preserve"> mostly present in the insoluble residue of carbonate rocks (clay materials). In most soils thorium is immobile. According to </w:t>
      </w:r>
      <w:r w:rsidR="00E56C3C" w:rsidRPr="00B66B76">
        <w:rPr>
          <w:rFonts w:ascii="Times New Roman" w:hAnsi="Times New Roman" w:cs="Times New Roman"/>
          <w:sz w:val="28"/>
          <w:szCs w:val="28"/>
          <w:lang w:val="en-GB"/>
        </w:rPr>
        <w:t>[5</w:t>
      </w:r>
      <w:r w:rsidR="006E7660" w:rsidRPr="00B66B76">
        <w:rPr>
          <w:rFonts w:ascii="Times New Roman" w:hAnsi="Times New Roman" w:cs="Times New Roman"/>
          <w:sz w:val="28"/>
          <w:szCs w:val="28"/>
          <w:lang w:val="en-GB"/>
        </w:rPr>
        <w:t>6</w:t>
      </w:r>
      <w:r w:rsidR="00E56C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at pH 6.5 the adsorption of thorium on clays, oxides, and organic matter increases.</w:t>
      </w:r>
      <w:r w:rsidR="0060556A" w:rsidRPr="00B66B76">
        <w:rPr>
          <w:rFonts w:ascii="Times New Roman" w:hAnsi="Times New Roman" w:cs="Times New Roman"/>
          <w:sz w:val="28"/>
          <w:szCs w:val="28"/>
          <w:lang w:val="en-GB"/>
        </w:rPr>
        <w:t xml:space="preserve"> At pH values &gt;</w:t>
      </w:r>
      <w:r w:rsidR="008770D7" w:rsidRPr="00B66B76">
        <w:rPr>
          <w:rFonts w:ascii="Times New Roman" w:hAnsi="Times New Roman" w:cs="Times New Roman"/>
          <w:sz w:val="28"/>
          <w:szCs w:val="28"/>
          <w:lang w:val="en-GB"/>
        </w:rPr>
        <w:t xml:space="preserve"> </w:t>
      </w:r>
      <w:r w:rsidR="0060556A" w:rsidRPr="00B66B76">
        <w:rPr>
          <w:rFonts w:ascii="Times New Roman" w:hAnsi="Times New Roman" w:cs="Times New Roman"/>
          <w:sz w:val="28"/>
          <w:szCs w:val="28"/>
          <w:lang w:val="en-GB"/>
        </w:rPr>
        <w:t>3</w:t>
      </w:r>
      <w:r w:rsidR="008770D7" w:rsidRPr="00B66B76">
        <w:rPr>
          <w:rFonts w:ascii="Times New Roman" w:hAnsi="Times New Roman" w:cs="Times New Roman"/>
          <w:sz w:val="28"/>
          <w:szCs w:val="28"/>
          <w:lang w:val="en-GB"/>
        </w:rPr>
        <w:t>,</w:t>
      </w:r>
      <w:r w:rsidR="0060556A" w:rsidRPr="00B66B76">
        <w:rPr>
          <w:rFonts w:ascii="Times New Roman" w:hAnsi="Times New Roman" w:cs="Times New Roman"/>
          <w:sz w:val="28"/>
          <w:szCs w:val="28"/>
          <w:lang w:val="en-GB"/>
        </w:rPr>
        <w:t xml:space="preserve"> Th</w:t>
      </w:r>
      <w:r w:rsidR="00D05223" w:rsidRPr="00B66B76">
        <w:rPr>
          <w:rFonts w:ascii="Times New Roman" w:hAnsi="Times New Roman" w:cs="Times New Roman"/>
          <w:sz w:val="28"/>
          <w:szCs w:val="28"/>
          <w:lang w:val="en-GB"/>
        </w:rPr>
        <w:t xml:space="preserve"> </w:t>
      </w:r>
      <w:r w:rsidR="0060556A" w:rsidRPr="00B66B76">
        <w:rPr>
          <w:rFonts w:ascii="Times New Roman" w:hAnsi="Times New Roman" w:cs="Times New Roman"/>
          <w:sz w:val="28"/>
          <w:szCs w:val="28"/>
          <w:lang w:val="en-GB"/>
        </w:rPr>
        <w:t>(IV) undergoes extensive hydrolysis with formation of monomeric and oligomeric species with following formation of polymeric complexes of colloidal proportions [</w:t>
      </w:r>
      <w:bookmarkStart w:id="3" w:name="_Hlk198040274"/>
      <w:r w:rsidR="006E7660" w:rsidRPr="00B66B76">
        <w:rPr>
          <w:rFonts w:ascii="Times New Roman" w:hAnsi="Times New Roman" w:cs="Times New Roman"/>
          <w:sz w:val="28"/>
          <w:szCs w:val="28"/>
          <w:lang w:val="en-GB"/>
        </w:rPr>
        <w:t>57</w:t>
      </w:r>
      <w:r w:rsidR="0060556A" w:rsidRPr="00B66B76">
        <w:rPr>
          <w:rFonts w:ascii="Times New Roman" w:hAnsi="Times New Roman" w:cs="Times New Roman"/>
          <w:sz w:val="28"/>
          <w:szCs w:val="28"/>
          <w:lang w:val="en-GB"/>
        </w:rPr>
        <w:t>].</w:t>
      </w:r>
      <w:bookmarkEnd w:id="3"/>
    </w:p>
    <w:p w14:paraId="6A6085D9" w14:textId="6BF47826" w:rsidR="00CA59A0" w:rsidRPr="00B66B76" w:rsidRDefault="00CA59A0" w:rsidP="003F50B1">
      <w:pPr>
        <w:spacing w:after="0" w:line="240" w:lineRule="auto"/>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kk-KZ"/>
        </w:rPr>
        <w:t xml:space="preserve">Thorium belongs to the group of hydrolyzing elements, the compounds of which are unstable in diluted aqueous solutions of the active water exchange zone due to intensive hydrolysis. In aqueous solutions at pH above 3, thorium undergoes hydrolysis forming various hydroxocompounds. </w:t>
      </w:r>
      <w:r w:rsidRPr="00B66B76">
        <w:rPr>
          <w:rFonts w:ascii="Times New Roman" w:hAnsi="Times New Roman" w:cs="Times New Roman"/>
          <w:sz w:val="28"/>
          <w:szCs w:val="28"/>
          <w:lang w:val="en-US"/>
        </w:rPr>
        <w:t>Based on the c</w:t>
      </w:r>
      <w:r w:rsidRPr="00B66B76">
        <w:rPr>
          <w:rFonts w:ascii="Times New Roman" w:hAnsi="Times New Roman" w:cs="Times New Roman"/>
          <w:sz w:val="28"/>
          <w:szCs w:val="28"/>
          <w:lang w:val="kk-KZ"/>
        </w:rPr>
        <w:t>alculated data [</w:t>
      </w:r>
      <w:r w:rsidR="00264CFC" w:rsidRPr="00B66B76">
        <w:rPr>
          <w:rFonts w:ascii="Times New Roman" w:hAnsi="Times New Roman" w:cs="Times New Roman"/>
          <w:sz w:val="28"/>
          <w:szCs w:val="28"/>
          <w:lang w:val="en-US"/>
        </w:rPr>
        <w:t>58</w:t>
      </w:r>
      <w:r w:rsidRPr="00B66B76">
        <w:rPr>
          <w:rFonts w:ascii="Times New Roman" w:hAnsi="Times New Roman" w:cs="Times New Roman"/>
          <w:sz w:val="28"/>
          <w:szCs w:val="28"/>
          <w:lang w:val="kk-KZ"/>
        </w:rPr>
        <w:t xml:space="preserve">] on the distribution of thorium species depending on pH, shown in Figure </w:t>
      </w:r>
      <w:r w:rsidR="00EF3244" w:rsidRPr="00B66B76">
        <w:rPr>
          <w:rFonts w:ascii="Times New Roman" w:hAnsi="Times New Roman" w:cs="Times New Roman"/>
          <w:sz w:val="28"/>
          <w:szCs w:val="28"/>
          <w:lang w:val="kk-KZ"/>
        </w:rPr>
        <w:t>5</w:t>
      </w:r>
      <w:r w:rsidRPr="00B66B76">
        <w:rPr>
          <w:rFonts w:ascii="Times New Roman" w:hAnsi="Times New Roman" w:cs="Times New Roman"/>
          <w:sz w:val="28"/>
          <w:szCs w:val="28"/>
          <w:lang w:val="kk-KZ"/>
        </w:rPr>
        <w:t>, the non-</w:t>
      </w:r>
      <w:r w:rsidRPr="00B66B76">
        <w:rPr>
          <w:rFonts w:ascii="Times New Roman" w:hAnsi="Times New Roman" w:cs="Times New Roman"/>
          <w:sz w:val="28"/>
          <w:szCs w:val="28"/>
          <w:lang w:val="kk-KZ"/>
        </w:rPr>
        <w:lastRenderedPageBreak/>
        <w:t>complexed Th⁴⁺ ion is the dominant ion at pH values lower than 3.5. With the increase of pH, the dominating species become hydroxocompounds Th(OH)₂²⁺, Th(OH)₃⁺, and Th(OH)₄⁰.</w:t>
      </w:r>
    </w:p>
    <w:p w14:paraId="6DFC39FD" w14:textId="77777777" w:rsidR="003F50B1" w:rsidRPr="00B66B76" w:rsidRDefault="003F50B1" w:rsidP="003F50B1">
      <w:pPr>
        <w:spacing w:after="0" w:line="240" w:lineRule="auto"/>
        <w:ind w:firstLine="720"/>
        <w:jc w:val="both"/>
        <w:rPr>
          <w:rFonts w:ascii="Times New Roman" w:hAnsi="Times New Roman" w:cs="Times New Roman"/>
          <w:sz w:val="28"/>
          <w:szCs w:val="28"/>
          <w:lang w:val="en-US"/>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9301"/>
      </w:tblGrid>
      <w:tr w:rsidR="00B66B76" w:rsidRPr="00B66B76" w14:paraId="6221D794" w14:textId="77777777" w:rsidTr="00547E2D">
        <w:trPr>
          <w:trHeight w:val="4112"/>
        </w:trPr>
        <w:tc>
          <w:tcPr>
            <w:tcW w:w="534" w:type="dxa"/>
            <w:textDirection w:val="btLr"/>
            <w:vAlign w:val="bottom"/>
          </w:tcPr>
          <w:p w14:paraId="722E5922" w14:textId="53C8D208" w:rsidR="003F50B1" w:rsidRPr="00B66B76" w:rsidRDefault="00876E63" w:rsidP="00876E63">
            <w:pPr>
              <w:pStyle w:val="a6"/>
              <w:jc w:val="center"/>
              <w:rPr>
                <w:rFonts w:ascii="Times" w:hAnsi="Times" w:cs="Times"/>
                <w:b/>
                <w:bCs/>
                <w:sz w:val="28"/>
                <w:szCs w:val="28"/>
                <w:lang w:val="ru-RU"/>
              </w:rPr>
            </w:pPr>
            <w:r w:rsidRPr="00B66B76">
              <w:rPr>
                <w:rFonts w:ascii="Times" w:hAnsi="Times" w:cs="Times"/>
                <w:b/>
                <w:bCs/>
                <w:sz w:val="28"/>
                <w:szCs w:val="28"/>
                <w:lang w:val="en-US"/>
              </w:rPr>
              <w:t>Distribution</w:t>
            </w:r>
            <w:r w:rsidR="003F50B1" w:rsidRPr="00B66B76">
              <w:rPr>
                <w:rFonts w:ascii="Times" w:hAnsi="Times" w:cs="Times"/>
                <w:b/>
                <w:bCs/>
                <w:sz w:val="28"/>
                <w:szCs w:val="28"/>
                <w:lang w:val="ru-RU"/>
              </w:rPr>
              <w:t>, %</w:t>
            </w:r>
          </w:p>
        </w:tc>
        <w:tc>
          <w:tcPr>
            <w:tcW w:w="9320" w:type="dxa"/>
          </w:tcPr>
          <w:p w14:paraId="771E57F9" w14:textId="77777777" w:rsidR="003F50B1" w:rsidRPr="00B66B76" w:rsidRDefault="003F50B1" w:rsidP="00547E2D">
            <w:pPr>
              <w:pStyle w:val="a6"/>
              <w:rPr>
                <w:b/>
                <w:bCs/>
                <w:sz w:val="28"/>
                <w:szCs w:val="28"/>
                <w:lang w:val="ru-RU"/>
              </w:rPr>
            </w:pPr>
            <w:r w:rsidRPr="00B66B76">
              <w:rPr>
                <w:b/>
                <w:bCs/>
                <w:noProof/>
                <w:sz w:val="28"/>
                <w:szCs w:val="28"/>
                <w:lang w:val="ru-RU"/>
              </w:rPr>
              <w:drawing>
                <wp:inline distT="0" distB="0" distL="0" distR="0" wp14:anchorId="714408E7" wp14:editId="0892DE15">
                  <wp:extent cx="4330984" cy="2806574"/>
                  <wp:effectExtent l="0" t="0" r="0" b="0"/>
                  <wp:docPr id="1041193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srcRect l="2970" t="4380" r="3813" b="1327"/>
                          <a:stretch/>
                        </pic:blipFill>
                        <pic:spPr bwMode="auto">
                          <a:xfrm>
                            <a:off x="0" y="0"/>
                            <a:ext cx="4352413" cy="282046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3F50B1" w:rsidRPr="00B66B76" w14:paraId="18618BFC" w14:textId="77777777" w:rsidTr="00547E2D">
        <w:tc>
          <w:tcPr>
            <w:tcW w:w="534" w:type="dxa"/>
          </w:tcPr>
          <w:p w14:paraId="475826CD" w14:textId="77777777" w:rsidR="003F50B1" w:rsidRPr="00B66B76" w:rsidRDefault="003F50B1" w:rsidP="00876E63">
            <w:pPr>
              <w:pStyle w:val="a6"/>
              <w:rPr>
                <w:sz w:val="28"/>
                <w:szCs w:val="28"/>
                <w:lang w:val="ru-RU"/>
              </w:rPr>
            </w:pPr>
          </w:p>
        </w:tc>
        <w:tc>
          <w:tcPr>
            <w:tcW w:w="9320" w:type="dxa"/>
          </w:tcPr>
          <w:p w14:paraId="63A05173" w14:textId="139CEACD" w:rsidR="003F50B1" w:rsidRPr="00B66B76" w:rsidRDefault="00876E63" w:rsidP="00547E2D">
            <w:pPr>
              <w:pStyle w:val="a6"/>
              <w:rPr>
                <w:rFonts w:ascii="Times" w:hAnsi="Times" w:cs="Times"/>
                <w:sz w:val="28"/>
                <w:szCs w:val="28"/>
                <w:lang w:val="en-US"/>
              </w:rPr>
            </w:pPr>
            <w:r w:rsidRPr="00B66B76">
              <w:rPr>
                <w:rFonts w:ascii="Times" w:hAnsi="Times" w:cs="Times"/>
                <w:sz w:val="28"/>
                <w:szCs w:val="28"/>
                <w:lang w:val="en-US"/>
              </w:rPr>
              <w:t xml:space="preserve">Figure </w:t>
            </w:r>
            <w:r w:rsidR="00EF3244" w:rsidRPr="00B66B76">
              <w:rPr>
                <w:rFonts w:ascii="Times" w:hAnsi="Times" w:cs="Times"/>
                <w:sz w:val="28"/>
                <w:szCs w:val="28"/>
                <w:lang w:val="kk-KZ"/>
              </w:rPr>
              <w:t>5</w:t>
            </w:r>
            <w:r w:rsidRPr="00B66B76">
              <w:rPr>
                <w:rFonts w:ascii="Times" w:hAnsi="Times" w:cs="Times"/>
                <w:sz w:val="28"/>
                <w:szCs w:val="28"/>
                <w:lang w:val="en-US"/>
              </w:rPr>
              <w:t>.</w:t>
            </w:r>
            <w:r w:rsidR="003F50B1" w:rsidRPr="00B66B76">
              <w:rPr>
                <w:rFonts w:ascii="Times" w:hAnsi="Times" w:cs="Times"/>
                <w:sz w:val="28"/>
                <w:szCs w:val="28"/>
                <w:lang w:val="en-US"/>
              </w:rPr>
              <w:t xml:space="preserve"> </w:t>
            </w:r>
            <w:r w:rsidRPr="00B66B76">
              <w:rPr>
                <w:rFonts w:ascii="Times" w:hAnsi="Times" w:cs="Times"/>
                <w:sz w:val="28"/>
                <w:szCs w:val="28"/>
                <w:lang w:val="en-US"/>
              </w:rPr>
              <w:t xml:space="preserve">Estimated speciation of thorium distribution </w:t>
            </w:r>
            <w:r w:rsidR="005476D2" w:rsidRPr="00B66B76">
              <w:rPr>
                <w:rFonts w:ascii="Times" w:hAnsi="Times" w:cs="Times"/>
                <w:sz w:val="28"/>
                <w:szCs w:val="28"/>
                <w:lang w:val="en-US"/>
              </w:rPr>
              <w:t xml:space="preserve">as </w:t>
            </w:r>
            <w:r w:rsidRPr="00B66B76">
              <w:rPr>
                <w:rFonts w:ascii="Times" w:hAnsi="Times" w:cs="Times"/>
                <w:sz w:val="28"/>
                <w:szCs w:val="28"/>
                <w:lang w:val="en-US"/>
              </w:rPr>
              <w:t xml:space="preserve">a function of pH </w:t>
            </w:r>
            <w:r w:rsidR="003F50B1" w:rsidRPr="00B66B76">
              <w:rPr>
                <w:rFonts w:ascii="Times" w:hAnsi="Times" w:cs="Times"/>
                <w:sz w:val="28"/>
                <w:szCs w:val="28"/>
                <w:lang w:val="en-US"/>
              </w:rPr>
              <w:t>[]</w:t>
            </w:r>
          </w:p>
        </w:tc>
      </w:tr>
    </w:tbl>
    <w:p w14:paraId="23756CC4" w14:textId="77777777" w:rsidR="003F50B1" w:rsidRPr="00B66B76" w:rsidRDefault="003F50B1" w:rsidP="003F50B1">
      <w:pPr>
        <w:spacing w:after="0" w:line="240" w:lineRule="auto"/>
        <w:ind w:firstLine="720"/>
        <w:jc w:val="both"/>
        <w:rPr>
          <w:rFonts w:ascii="Times New Roman" w:hAnsi="Times New Roman" w:cs="Times New Roman"/>
          <w:sz w:val="28"/>
          <w:szCs w:val="28"/>
          <w:lang w:val="en-US"/>
        </w:rPr>
      </w:pPr>
    </w:p>
    <w:p w14:paraId="6C60081B" w14:textId="3895D4C4" w:rsidR="001B61BD" w:rsidRPr="00B66B76" w:rsidRDefault="001B61BD" w:rsidP="001B61BD">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Humic acids</w:t>
      </w:r>
      <w:r w:rsidR="005476D2" w:rsidRPr="00B66B76">
        <w:rPr>
          <w:rFonts w:ascii="Times New Roman" w:hAnsi="Times New Roman" w:cs="Times New Roman"/>
          <w:sz w:val="28"/>
          <w:szCs w:val="28"/>
          <w:lang w:val="en-GB"/>
        </w:rPr>
        <w:t>, which forms</w:t>
      </w:r>
      <w:r w:rsidRPr="00B66B76">
        <w:rPr>
          <w:rFonts w:ascii="Times New Roman" w:hAnsi="Times New Roman" w:cs="Times New Roman"/>
          <w:sz w:val="28"/>
          <w:szCs w:val="28"/>
          <w:lang w:val="en-GB"/>
        </w:rPr>
        <w:t xml:space="preserve"> a major part of soil organic matter</w:t>
      </w:r>
      <w:r w:rsidR="005476D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affect thorium adsorption on different minerals due to large surface area</w:t>
      </w:r>
      <w:r w:rsidR="00BB4209" w:rsidRPr="00B66B76">
        <w:rPr>
          <w:rFonts w:ascii="Times New Roman" w:hAnsi="Times New Roman" w:cs="Times New Roman"/>
          <w:sz w:val="28"/>
          <w:szCs w:val="28"/>
          <w:lang w:val="en-GB"/>
        </w:rPr>
        <w:t xml:space="preserve"> </w:t>
      </w:r>
      <w:r w:rsidR="00E56C3C" w:rsidRPr="00B66B76">
        <w:rPr>
          <w:rFonts w:ascii="Times New Roman" w:hAnsi="Times New Roman" w:cs="Times New Roman"/>
          <w:sz w:val="28"/>
          <w:szCs w:val="28"/>
          <w:lang w:val="en-GB"/>
        </w:rPr>
        <w:t>[5</w:t>
      </w:r>
      <w:r w:rsidR="00E012E0" w:rsidRPr="00B66B76">
        <w:rPr>
          <w:rFonts w:ascii="Times New Roman" w:hAnsi="Times New Roman" w:cs="Times New Roman"/>
          <w:sz w:val="28"/>
          <w:szCs w:val="28"/>
          <w:lang w:val="en-GB"/>
        </w:rPr>
        <w:t>9</w:t>
      </w:r>
      <w:r w:rsidR="00E56C3C" w:rsidRPr="00B66B76">
        <w:rPr>
          <w:rFonts w:ascii="Times New Roman" w:hAnsi="Times New Roman" w:cs="Times New Roman"/>
          <w:sz w:val="28"/>
          <w:szCs w:val="28"/>
          <w:lang w:val="en-GB"/>
        </w:rPr>
        <w:t>-</w:t>
      </w:r>
      <w:r w:rsidR="00E012E0" w:rsidRPr="00B66B76">
        <w:rPr>
          <w:rFonts w:ascii="Times New Roman" w:hAnsi="Times New Roman" w:cs="Times New Roman"/>
          <w:sz w:val="28"/>
          <w:szCs w:val="28"/>
          <w:lang w:val="en-GB"/>
        </w:rPr>
        <w:t>60</w:t>
      </w:r>
      <w:r w:rsidR="00E56C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According to </w:t>
      </w:r>
      <w:r w:rsidR="00E56C3C" w:rsidRPr="00B66B76">
        <w:rPr>
          <w:rFonts w:ascii="Times New Roman" w:hAnsi="Times New Roman" w:cs="Times New Roman"/>
          <w:sz w:val="28"/>
          <w:szCs w:val="28"/>
          <w:lang w:val="en-GB"/>
        </w:rPr>
        <w:t>[</w:t>
      </w:r>
      <w:r w:rsidR="009532D7" w:rsidRPr="00B66B76">
        <w:rPr>
          <w:rFonts w:ascii="Times New Roman" w:hAnsi="Times New Roman" w:cs="Times New Roman"/>
          <w:sz w:val="28"/>
          <w:szCs w:val="28"/>
          <w:lang w:val="en-GB"/>
        </w:rPr>
        <w:t>61</w:t>
      </w:r>
      <w:r w:rsidR="00E56C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complexation of thorium with humic acids increases with increasing pH value.</w:t>
      </w:r>
    </w:p>
    <w:p w14:paraId="3DA1E44F" w14:textId="523C4F1F" w:rsidR="00144DCB" w:rsidRPr="00B66B76" w:rsidRDefault="00144DCB" w:rsidP="001B61BD">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In addition, organic complexes of thorium have a significant influence on its mobility in the “soil–water” system.</w:t>
      </w:r>
      <w:r w:rsidR="009529C3" w:rsidRPr="00B66B76">
        <w:rPr>
          <w:rFonts w:ascii="Times New Roman" w:hAnsi="Times New Roman" w:cs="Times New Roman"/>
          <w:sz w:val="28"/>
          <w:szCs w:val="28"/>
          <w:lang w:val="en-GB"/>
        </w:rPr>
        <w:t xml:space="preserve"> For example, the authors [</w:t>
      </w:r>
      <w:r w:rsidR="009532D7" w:rsidRPr="00B66B76">
        <w:rPr>
          <w:rFonts w:ascii="Times New Roman" w:hAnsi="Times New Roman" w:cs="Times New Roman"/>
          <w:sz w:val="28"/>
          <w:szCs w:val="28"/>
          <w:lang w:val="en-GB"/>
        </w:rPr>
        <w:t>58</w:t>
      </w:r>
      <w:r w:rsidR="009529C3" w:rsidRPr="00B66B76">
        <w:rPr>
          <w:rFonts w:ascii="Times New Roman" w:hAnsi="Times New Roman" w:cs="Times New Roman"/>
          <w:sz w:val="28"/>
          <w:szCs w:val="28"/>
          <w:lang w:val="en-GB"/>
        </w:rPr>
        <w:t xml:space="preserve">] investigated the process of complex formation of thorium with citrate (C₆H₅O₇³⁻), oxalate (C₂O₄²⁻), and EDTA (C₁₀H₁₂O₈N₂⁴⁻) ions </w:t>
      </w:r>
      <w:proofErr w:type="gramStart"/>
      <w:r w:rsidR="009529C3" w:rsidRPr="00B66B76">
        <w:rPr>
          <w:rFonts w:ascii="Times New Roman" w:hAnsi="Times New Roman" w:cs="Times New Roman"/>
          <w:sz w:val="28"/>
          <w:szCs w:val="28"/>
          <w:lang w:val="en-GB"/>
        </w:rPr>
        <w:t>in order to</w:t>
      </w:r>
      <w:proofErr w:type="gramEnd"/>
      <w:r w:rsidR="009529C3" w:rsidRPr="00B66B76">
        <w:rPr>
          <w:rFonts w:ascii="Times New Roman" w:hAnsi="Times New Roman" w:cs="Times New Roman"/>
          <w:sz w:val="28"/>
          <w:szCs w:val="28"/>
          <w:lang w:val="en-GB"/>
        </w:rPr>
        <w:t xml:space="preserve"> determine the possible role of organic complexing agents in the mobility of thorium in natural waters. </w:t>
      </w:r>
      <w:r w:rsidRPr="00B66B76">
        <w:rPr>
          <w:rFonts w:ascii="Times New Roman" w:hAnsi="Times New Roman" w:cs="Times New Roman"/>
          <w:sz w:val="28"/>
          <w:szCs w:val="28"/>
          <w:lang w:val="en-GB"/>
        </w:rPr>
        <w:t>They concluded that thorium–organic complexes dominate over inorganic ones in soils and waters</w:t>
      </w:r>
      <w:r w:rsidR="005476D2" w:rsidRPr="00B66B76">
        <w:rPr>
          <w:rFonts w:ascii="Times New Roman" w:hAnsi="Times New Roman" w:cs="Times New Roman"/>
          <w:sz w:val="28"/>
          <w:szCs w:val="28"/>
          <w:lang w:val="en-GB"/>
        </w:rPr>
        <w:t>,</w:t>
      </w:r>
      <w:r w:rsidR="009529C3" w:rsidRPr="00B66B76">
        <w:rPr>
          <w:rFonts w:ascii="Times New Roman" w:hAnsi="Times New Roman" w:cs="Times New Roman"/>
          <w:sz w:val="28"/>
          <w:szCs w:val="28"/>
          <w:lang w:val="en-GB"/>
        </w:rPr>
        <w:t xml:space="preserve"> which is</w:t>
      </w:r>
      <w:r w:rsidRPr="00B66B76">
        <w:rPr>
          <w:rFonts w:ascii="Times New Roman" w:hAnsi="Times New Roman" w:cs="Times New Roman"/>
          <w:sz w:val="28"/>
          <w:szCs w:val="28"/>
          <w:lang w:val="en-GB"/>
        </w:rPr>
        <w:t xml:space="preserve"> rich in organic substances.</w:t>
      </w:r>
    </w:p>
    <w:p w14:paraId="27C24FD9" w14:textId="3CF9A016" w:rsidR="00293E51" w:rsidRPr="00B66B76" w:rsidRDefault="001B61BD" w:rsidP="00320A8D">
      <w:pPr>
        <w:spacing w:after="0" w:line="240" w:lineRule="auto"/>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 xml:space="preserve">The concentration of total dissolved thorium in soil can be increased by the formation of various aqueous complexes. These complexes can be formed with inorganic anions such as dissolved carbonate, fluoride, phosphate, chloride and nitrate </w:t>
      </w:r>
      <w:r w:rsidR="00E56C3C" w:rsidRPr="00B66B76">
        <w:rPr>
          <w:rFonts w:ascii="Times New Roman" w:hAnsi="Times New Roman" w:cs="Times New Roman"/>
          <w:sz w:val="28"/>
          <w:szCs w:val="28"/>
          <w:lang w:val="en-GB"/>
        </w:rPr>
        <w:t>[</w:t>
      </w:r>
      <w:r w:rsidR="00187F32" w:rsidRPr="00B66B76">
        <w:rPr>
          <w:rFonts w:ascii="Times New Roman" w:hAnsi="Times New Roman" w:cs="Times New Roman"/>
          <w:sz w:val="28"/>
          <w:szCs w:val="28"/>
          <w:lang w:val="en-GB"/>
        </w:rPr>
        <w:t>62</w:t>
      </w:r>
      <w:r w:rsidR="00E56C3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5F671B04" w14:textId="77777777" w:rsidR="00293E51" w:rsidRPr="00B66B76" w:rsidRDefault="00293E51" w:rsidP="001B61BD">
      <w:pPr>
        <w:spacing w:after="0" w:line="240" w:lineRule="auto"/>
        <w:ind w:firstLine="720"/>
        <w:jc w:val="both"/>
        <w:rPr>
          <w:rFonts w:ascii="Times New Roman" w:hAnsi="Times New Roman" w:cs="Times New Roman"/>
          <w:sz w:val="28"/>
          <w:szCs w:val="28"/>
          <w:lang w:val="en-GB"/>
        </w:rPr>
      </w:pPr>
    </w:p>
    <w:p w14:paraId="31A5C2A4" w14:textId="5A6E1B16" w:rsidR="002733F0" w:rsidRPr="00B66B76" w:rsidRDefault="00806EB0" w:rsidP="00EE7546">
      <w:pPr>
        <w:pStyle w:val="a3"/>
        <w:numPr>
          <w:ilvl w:val="2"/>
          <w:numId w:val="2"/>
        </w:numPr>
        <w:spacing w:after="0" w:line="240" w:lineRule="auto"/>
        <w:ind w:hanging="37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Ra</w:t>
      </w:r>
      <w:r w:rsidR="00C05A76" w:rsidRPr="00B66B76">
        <w:rPr>
          <w:rFonts w:ascii="Times New Roman" w:hAnsi="Times New Roman" w:cs="Times New Roman"/>
          <w:b/>
          <w:bCs/>
          <w:sz w:val="28"/>
          <w:szCs w:val="28"/>
          <w:lang w:val="en-GB"/>
        </w:rPr>
        <w:t>dium</w:t>
      </w:r>
      <w:r w:rsidRPr="00B66B76">
        <w:rPr>
          <w:rFonts w:ascii="Times New Roman" w:hAnsi="Times New Roman" w:cs="Times New Roman"/>
          <w:b/>
          <w:bCs/>
          <w:sz w:val="28"/>
          <w:szCs w:val="28"/>
          <w:lang w:val="en-GB"/>
        </w:rPr>
        <w:t xml:space="preserve"> mobility and bioavailability in soil</w:t>
      </w:r>
    </w:p>
    <w:p w14:paraId="0379F4D5" w14:textId="77777777" w:rsidR="008B4809" w:rsidRPr="00B66B76" w:rsidRDefault="008B4809" w:rsidP="008B4809">
      <w:pPr>
        <w:pStyle w:val="a3"/>
        <w:spacing w:after="0" w:line="240" w:lineRule="auto"/>
        <w:jc w:val="both"/>
        <w:rPr>
          <w:rFonts w:ascii="Times New Roman" w:hAnsi="Times New Roman" w:cs="Times New Roman"/>
          <w:b/>
          <w:bCs/>
          <w:sz w:val="28"/>
          <w:szCs w:val="28"/>
          <w:lang w:val="en-GB"/>
        </w:rPr>
      </w:pPr>
    </w:p>
    <w:p w14:paraId="48B723F0" w14:textId="1D7A9676" w:rsidR="005754E0" w:rsidRPr="00B66B76" w:rsidRDefault="002733F0" w:rsidP="004D34F3">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Radium is the radioactive divalent element </w:t>
      </w:r>
      <w:r w:rsidR="00D561BA" w:rsidRPr="00B66B76">
        <w:rPr>
          <w:rFonts w:ascii="Times New Roman" w:hAnsi="Times New Roman" w:cs="Times New Roman"/>
          <w:sz w:val="28"/>
          <w:szCs w:val="28"/>
          <w:lang w:val="en-GB"/>
        </w:rPr>
        <w:t>with 25 isotopes, four of which found in nature (</w:t>
      </w:r>
      <w:r w:rsidR="00826D95" w:rsidRPr="00B66B76">
        <w:rPr>
          <w:rFonts w:ascii="Times New Roman" w:hAnsi="Times New Roman" w:cs="Times New Roman"/>
          <w:sz w:val="28"/>
          <w:szCs w:val="28"/>
          <w:lang w:val="en-GB"/>
        </w:rPr>
        <w:t>Ra-223, Ra-224, Ra-226, Ra-228</w:t>
      </w:r>
      <w:r w:rsidR="00D561BA"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with chemical properties </w:t>
      </w:r>
      <w:proofErr w:type="gramStart"/>
      <w:r w:rsidRPr="00B66B76">
        <w:rPr>
          <w:rFonts w:ascii="Times New Roman" w:hAnsi="Times New Roman" w:cs="Times New Roman"/>
          <w:sz w:val="28"/>
          <w:szCs w:val="28"/>
          <w:lang w:val="en-GB"/>
        </w:rPr>
        <w:t>similar to</w:t>
      </w:r>
      <w:proofErr w:type="gramEnd"/>
      <w:r w:rsidRPr="00B66B76">
        <w:rPr>
          <w:rFonts w:ascii="Times New Roman" w:hAnsi="Times New Roman" w:cs="Times New Roman"/>
          <w:sz w:val="28"/>
          <w:szCs w:val="28"/>
          <w:lang w:val="en-GB"/>
        </w:rPr>
        <w:t xml:space="preserve"> barium and calcium.</w:t>
      </w:r>
      <w:r w:rsidR="00D561BA" w:rsidRPr="00B66B76">
        <w:rPr>
          <w:rFonts w:ascii="Times New Roman" w:hAnsi="Times New Roman" w:cs="Times New Roman"/>
          <w:sz w:val="28"/>
          <w:szCs w:val="28"/>
          <w:lang w:val="en-GB"/>
        </w:rPr>
        <w:t xml:space="preserve"> </w:t>
      </w:r>
      <w:r w:rsidR="00826D95" w:rsidRPr="00B66B76">
        <w:rPr>
          <w:rFonts w:ascii="Times New Roman" w:hAnsi="Times New Roman" w:cs="Times New Roman"/>
          <w:sz w:val="28"/>
          <w:szCs w:val="28"/>
          <w:lang w:val="en-GB"/>
        </w:rPr>
        <w:t xml:space="preserve">Ra isotopes (Ra-223, Ra-224, Ra-226, Ra-228) </w:t>
      </w:r>
      <w:r w:rsidR="005476D2" w:rsidRPr="00B66B76">
        <w:rPr>
          <w:rFonts w:ascii="Times New Roman" w:hAnsi="Times New Roman" w:cs="Times New Roman"/>
          <w:sz w:val="28"/>
          <w:szCs w:val="28"/>
          <w:lang w:val="en-GB"/>
        </w:rPr>
        <w:t xml:space="preserve">are </w:t>
      </w:r>
      <w:r w:rsidR="00826D95" w:rsidRPr="00B66B76">
        <w:rPr>
          <w:rFonts w:ascii="Times New Roman" w:hAnsi="Times New Roman" w:cs="Times New Roman"/>
          <w:sz w:val="28"/>
          <w:szCs w:val="28"/>
          <w:lang w:val="en-GB"/>
        </w:rPr>
        <w:t>generated in naturally occurring radioactive series of U, Ac and Th and are therefore widely distributed in the Earth’s crust.</w:t>
      </w:r>
      <w:r w:rsidR="005754E0" w:rsidRPr="00B66B76">
        <w:rPr>
          <w:rFonts w:ascii="Times New Roman" w:hAnsi="Times New Roman" w:cs="Times New Roman"/>
          <w:sz w:val="28"/>
          <w:szCs w:val="28"/>
          <w:lang w:val="en-GB"/>
        </w:rPr>
        <w:t xml:space="preserve"> Various rock type</w:t>
      </w:r>
      <w:r w:rsidR="005476D2" w:rsidRPr="00B66B76">
        <w:rPr>
          <w:rFonts w:ascii="Times New Roman" w:hAnsi="Times New Roman" w:cs="Times New Roman"/>
          <w:sz w:val="28"/>
          <w:szCs w:val="28"/>
          <w:lang w:val="en-GB"/>
        </w:rPr>
        <w:t>s</w:t>
      </w:r>
      <w:r w:rsidR="005754E0" w:rsidRPr="00B66B76">
        <w:rPr>
          <w:rFonts w:ascii="Times New Roman" w:hAnsi="Times New Roman" w:cs="Times New Roman"/>
          <w:sz w:val="28"/>
          <w:szCs w:val="28"/>
          <w:lang w:val="en-GB"/>
        </w:rPr>
        <w:t xml:space="preserve"> </w:t>
      </w:r>
      <w:proofErr w:type="gramStart"/>
      <w:r w:rsidR="005754E0" w:rsidRPr="00B66B76">
        <w:rPr>
          <w:rFonts w:ascii="Times New Roman" w:hAnsi="Times New Roman" w:cs="Times New Roman"/>
          <w:sz w:val="28"/>
          <w:szCs w:val="28"/>
          <w:lang w:val="en-GB"/>
        </w:rPr>
        <w:t>contains</w:t>
      </w:r>
      <w:proofErr w:type="gramEnd"/>
      <w:r w:rsidR="005754E0" w:rsidRPr="00B66B76">
        <w:rPr>
          <w:rFonts w:ascii="Times New Roman" w:hAnsi="Times New Roman" w:cs="Times New Roman"/>
          <w:sz w:val="28"/>
          <w:szCs w:val="28"/>
          <w:lang w:val="en-GB"/>
        </w:rPr>
        <w:t xml:space="preserve"> different amount of Ra, for instance the highest concentration of Ra </w:t>
      </w:r>
      <w:r w:rsidR="005476D2" w:rsidRPr="00B66B76">
        <w:rPr>
          <w:rFonts w:ascii="Times New Roman" w:hAnsi="Times New Roman" w:cs="Times New Roman"/>
          <w:sz w:val="28"/>
          <w:szCs w:val="28"/>
          <w:lang w:val="en-GB"/>
        </w:rPr>
        <w:t xml:space="preserve">is </w:t>
      </w:r>
      <w:r w:rsidR="005754E0" w:rsidRPr="00B66B76">
        <w:rPr>
          <w:rFonts w:ascii="Times New Roman" w:hAnsi="Times New Roman" w:cs="Times New Roman"/>
          <w:sz w:val="28"/>
          <w:szCs w:val="28"/>
          <w:lang w:val="en-GB"/>
        </w:rPr>
        <w:t xml:space="preserve">present in shale, bitumen slate and volcanic and phosphate rocks. </w:t>
      </w:r>
      <w:r w:rsidR="004D34F3" w:rsidRPr="00B66B76">
        <w:rPr>
          <w:rFonts w:ascii="Times New Roman" w:hAnsi="Times New Roman" w:cs="Times New Roman"/>
          <w:sz w:val="28"/>
          <w:szCs w:val="28"/>
          <w:lang w:val="en-GB"/>
        </w:rPr>
        <w:t xml:space="preserve">The average worldwide population weighted value </w:t>
      </w:r>
      <w:r w:rsidR="004D34F3" w:rsidRPr="00B66B76">
        <w:rPr>
          <w:rFonts w:ascii="Times New Roman" w:hAnsi="Times New Roman" w:cs="Times New Roman"/>
          <w:sz w:val="28"/>
          <w:szCs w:val="28"/>
          <w:lang w:val="en-GB"/>
        </w:rPr>
        <w:lastRenderedPageBreak/>
        <w:t>for Ra-226 concentration in soil of 32 Bq/kg was reported based on</w:t>
      </w:r>
      <w:r w:rsidR="00D76620" w:rsidRPr="00B66B76">
        <w:rPr>
          <w:rFonts w:ascii="Times New Roman" w:hAnsi="Times New Roman" w:cs="Times New Roman"/>
          <w:sz w:val="28"/>
          <w:szCs w:val="28"/>
          <w:lang w:val="en-GB"/>
        </w:rPr>
        <w:t xml:space="preserve"> </w:t>
      </w:r>
      <w:r w:rsidR="004D34F3" w:rsidRPr="00B66B76">
        <w:rPr>
          <w:rFonts w:ascii="Times New Roman" w:hAnsi="Times New Roman" w:cs="Times New Roman"/>
          <w:sz w:val="28"/>
          <w:szCs w:val="28"/>
          <w:lang w:val="en-GB"/>
        </w:rPr>
        <w:t xml:space="preserve">data from the UNSCEAR, meanwhile for Kazakhstan this value is equal to 35 Bq/kg </w:t>
      </w:r>
      <w:r w:rsidR="00E56C3C" w:rsidRPr="00B66B76">
        <w:rPr>
          <w:rFonts w:ascii="Times New Roman" w:hAnsi="Times New Roman" w:cs="Times New Roman"/>
          <w:sz w:val="28"/>
          <w:szCs w:val="28"/>
          <w:lang w:val="en-GB"/>
        </w:rPr>
        <w:t>[</w:t>
      </w:r>
      <w:r w:rsidR="00383A15" w:rsidRPr="00B66B76">
        <w:rPr>
          <w:rFonts w:ascii="Times New Roman" w:hAnsi="Times New Roman" w:cs="Times New Roman"/>
          <w:sz w:val="28"/>
          <w:szCs w:val="28"/>
          <w:lang w:val="en-GB"/>
        </w:rPr>
        <w:t>63</w:t>
      </w:r>
      <w:r w:rsidR="00E56C3C" w:rsidRPr="00B66B76">
        <w:rPr>
          <w:rFonts w:ascii="Times New Roman" w:hAnsi="Times New Roman" w:cs="Times New Roman"/>
          <w:sz w:val="28"/>
          <w:szCs w:val="28"/>
          <w:lang w:val="en-GB"/>
        </w:rPr>
        <w:t>]</w:t>
      </w:r>
      <w:r w:rsidR="004D34F3" w:rsidRPr="00B66B76">
        <w:rPr>
          <w:rFonts w:ascii="Times New Roman" w:hAnsi="Times New Roman" w:cs="Times New Roman"/>
          <w:sz w:val="28"/>
          <w:szCs w:val="28"/>
          <w:lang w:val="en-GB"/>
        </w:rPr>
        <w:t>.</w:t>
      </w:r>
    </w:p>
    <w:p w14:paraId="43E38499" w14:textId="5863EB58" w:rsidR="00806EB0" w:rsidRPr="00B66B76" w:rsidRDefault="005754E0" w:rsidP="00B9769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In soil</w:t>
      </w:r>
      <w:r w:rsidR="005476D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Ra mostly behaves as other elements of alkaline earth group.</w:t>
      </w:r>
      <w:r w:rsidR="00CA31BD" w:rsidRPr="00B66B76">
        <w:rPr>
          <w:rFonts w:ascii="Times New Roman" w:hAnsi="Times New Roman" w:cs="Times New Roman"/>
          <w:sz w:val="28"/>
          <w:szCs w:val="28"/>
          <w:lang w:val="en-GB"/>
        </w:rPr>
        <w:t xml:space="preserve"> </w:t>
      </w:r>
      <w:r w:rsidR="004C0DAA" w:rsidRPr="00B66B76">
        <w:rPr>
          <w:rFonts w:ascii="Times New Roman" w:hAnsi="Times New Roman" w:cs="Times New Roman"/>
          <w:sz w:val="28"/>
          <w:szCs w:val="28"/>
          <w:lang w:val="en-GB"/>
        </w:rPr>
        <w:t xml:space="preserve">Generally, radium is strongly retained by soil. Retention processes </w:t>
      </w:r>
      <w:proofErr w:type="gramStart"/>
      <w:r w:rsidR="005476D2" w:rsidRPr="00B66B76">
        <w:rPr>
          <w:rFonts w:ascii="Times New Roman" w:hAnsi="Times New Roman" w:cs="Times New Roman"/>
          <w:sz w:val="28"/>
          <w:szCs w:val="28"/>
          <w:lang w:val="en-GB"/>
        </w:rPr>
        <w:t>is</w:t>
      </w:r>
      <w:proofErr w:type="gramEnd"/>
      <w:r w:rsidR="005476D2" w:rsidRPr="00B66B76">
        <w:rPr>
          <w:rFonts w:ascii="Times New Roman" w:hAnsi="Times New Roman" w:cs="Times New Roman"/>
          <w:sz w:val="28"/>
          <w:szCs w:val="28"/>
          <w:lang w:val="en-GB"/>
        </w:rPr>
        <w:t xml:space="preserve"> </w:t>
      </w:r>
      <w:r w:rsidR="004C0DAA" w:rsidRPr="00B66B76">
        <w:rPr>
          <w:rFonts w:ascii="Times New Roman" w:hAnsi="Times New Roman" w:cs="Times New Roman"/>
          <w:sz w:val="28"/>
          <w:szCs w:val="28"/>
          <w:lang w:val="en-GB"/>
        </w:rPr>
        <w:t xml:space="preserve">mostly controlled by sorption on clay minerals and organic matter. </w:t>
      </w:r>
      <w:r w:rsidR="004D34F3" w:rsidRPr="00B66B76">
        <w:rPr>
          <w:rFonts w:ascii="Times New Roman" w:hAnsi="Times New Roman" w:cs="Times New Roman"/>
          <w:sz w:val="28"/>
          <w:szCs w:val="28"/>
          <w:lang w:val="en-GB"/>
        </w:rPr>
        <w:t>At pH</w:t>
      </w:r>
      <w:r w:rsidR="00C05A76" w:rsidRPr="00B66B76">
        <w:rPr>
          <w:rFonts w:ascii="Times New Roman" w:hAnsi="Times New Roman" w:cs="Times New Roman"/>
          <w:sz w:val="28"/>
          <w:szCs w:val="28"/>
          <w:lang w:val="en-GB"/>
        </w:rPr>
        <w:t xml:space="preserve"> ≥</w:t>
      </w:r>
      <w:r w:rsidR="004D34F3" w:rsidRPr="00B66B76">
        <w:rPr>
          <w:rFonts w:ascii="Times New Roman" w:hAnsi="Times New Roman" w:cs="Times New Roman"/>
          <w:sz w:val="28"/>
          <w:szCs w:val="28"/>
          <w:lang w:val="en-GB"/>
        </w:rPr>
        <w:t xml:space="preserve"> 7</w:t>
      </w:r>
      <w:r w:rsidR="00C05A76" w:rsidRPr="00B66B76">
        <w:rPr>
          <w:rFonts w:ascii="Times New Roman" w:hAnsi="Times New Roman" w:cs="Times New Roman"/>
          <w:sz w:val="28"/>
          <w:szCs w:val="28"/>
          <w:lang w:val="en-GB"/>
        </w:rPr>
        <w:t>,</w:t>
      </w:r>
      <w:r w:rsidR="004D34F3" w:rsidRPr="00B66B76">
        <w:rPr>
          <w:rFonts w:ascii="Times New Roman" w:hAnsi="Times New Roman" w:cs="Times New Roman"/>
          <w:sz w:val="28"/>
          <w:szCs w:val="28"/>
          <w:lang w:val="en-GB"/>
        </w:rPr>
        <w:t xml:space="preserve"> the radium is readily absorbed by</w:t>
      </w:r>
      <w:r w:rsidR="00C05A76" w:rsidRPr="00B66B76">
        <w:rPr>
          <w:rFonts w:ascii="Times New Roman" w:hAnsi="Times New Roman" w:cs="Times New Roman"/>
          <w:sz w:val="28"/>
          <w:szCs w:val="28"/>
          <w:lang w:val="en-GB"/>
        </w:rPr>
        <w:t xml:space="preserve"> </w:t>
      </w:r>
      <w:r w:rsidR="004D34F3" w:rsidRPr="00B66B76">
        <w:rPr>
          <w:rFonts w:ascii="Times New Roman" w:hAnsi="Times New Roman" w:cs="Times New Roman"/>
          <w:sz w:val="28"/>
          <w:szCs w:val="28"/>
          <w:lang w:val="en-GB"/>
        </w:rPr>
        <w:t>clays and mineral oxides present in soils</w:t>
      </w:r>
      <w:r w:rsidR="00B22710" w:rsidRPr="00B66B76">
        <w:rPr>
          <w:rFonts w:ascii="Times New Roman" w:hAnsi="Times New Roman" w:cs="Times New Roman"/>
          <w:sz w:val="28"/>
          <w:szCs w:val="28"/>
          <w:lang w:val="en-GB"/>
        </w:rPr>
        <w:t xml:space="preserve"> [</w:t>
      </w:r>
      <w:r w:rsidR="00383A15" w:rsidRPr="00B66B76">
        <w:rPr>
          <w:rFonts w:ascii="Times New Roman" w:hAnsi="Times New Roman" w:cs="Times New Roman"/>
          <w:sz w:val="28"/>
          <w:szCs w:val="28"/>
          <w:lang w:val="en-GB"/>
        </w:rPr>
        <w:t>64</w:t>
      </w:r>
      <w:r w:rsidR="00B22710" w:rsidRPr="00B66B76">
        <w:rPr>
          <w:rFonts w:ascii="Times New Roman" w:hAnsi="Times New Roman" w:cs="Times New Roman"/>
          <w:sz w:val="28"/>
          <w:szCs w:val="28"/>
          <w:lang w:val="en-GB"/>
        </w:rPr>
        <w:t xml:space="preserve">]. </w:t>
      </w:r>
      <w:r w:rsidR="005476D2" w:rsidRPr="00B66B76">
        <w:rPr>
          <w:rFonts w:ascii="Times New Roman" w:hAnsi="Times New Roman" w:cs="Times New Roman"/>
          <w:sz w:val="28"/>
          <w:szCs w:val="28"/>
          <w:lang w:val="en-GB"/>
        </w:rPr>
        <w:t>S</w:t>
      </w:r>
      <w:r w:rsidR="004D34F3" w:rsidRPr="00B66B76">
        <w:rPr>
          <w:rFonts w:ascii="Times New Roman" w:hAnsi="Times New Roman" w:cs="Times New Roman"/>
          <w:sz w:val="28"/>
          <w:szCs w:val="28"/>
          <w:lang w:val="en-GB"/>
        </w:rPr>
        <w:t xml:space="preserve">everal </w:t>
      </w:r>
      <w:r w:rsidR="00784BC0" w:rsidRPr="00B66B76">
        <w:rPr>
          <w:rFonts w:ascii="Times New Roman" w:hAnsi="Times New Roman" w:cs="Times New Roman"/>
          <w:sz w:val="28"/>
          <w:szCs w:val="28"/>
          <w:lang w:val="en-GB"/>
        </w:rPr>
        <w:t>research</w:t>
      </w:r>
      <w:r w:rsidR="003E1C0A" w:rsidRPr="00B66B76">
        <w:rPr>
          <w:rFonts w:ascii="Times New Roman" w:hAnsi="Times New Roman" w:cs="Times New Roman"/>
          <w:sz w:val="28"/>
          <w:szCs w:val="28"/>
          <w:lang w:val="en-GB"/>
        </w:rPr>
        <w:t xml:space="preserve"> </w:t>
      </w:r>
      <w:r w:rsidR="00B22710" w:rsidRPr="00B66B76">
        <w:rPr>
          <w:rFonts w:ascii="Times New Roman" w:hAnsi="Times New Roman" w:cs="Times New Roman"/>
          <w:sz w:val="28"/>
          <w:szCs w:val="28"/>
          <w:lang w:val="en-GB"/>
        </w:rPr>
        <w:t>[</w:t>
      </w:r>
      <w:r w:rsidR="00383A15" w:rsidRPr="00B66B76">
        <w:rPr>
          <w:rFonts w:ascii="Times New Roman" w:hAnsi="Times New Roman" w:cs="Times New Roman"/>
          <w:sz w:val="28"/>
          <w:szCs w:val="28"/>
          <w:lang w:val="en-GB"/>
        </w:rPr>
        <w:t>65</w:t>
      </w:r>
      <w:r w:rsidR="00B22710" w:rsidRPr="00B66B76">
        <w:rPr>
          <w:rFonts w:ascii="Times New Roman" w:hAnsi="Times New Roman" w:cs="Times New Roman"/>
          <w:sz w:val="28"/>
          <w:szCs w:val="28"/>
          <w:lang w:val="en-GB"/>
        </w:rPr>
        <w:t>-</w:t>
      </w:r>
      <w:r w:rsidR="00383A15" w:rsidRPr="00B66B76">
        <w:rPr>
          <w:rFonts w:ascii="Times New Roman" w:hAnsi="Times New Roman" w:cs="Times New Roman"/>
          <w:sz w:val="28"/>
          <w:szCs w:val="28"/>
          <w:lang w:val="en-GB"/>
        </w:rPr>
        <w:t>66</w:t>
      </w:r>
      <w:r w:rsidR="00B22710" w:rsidRPr="00B66B76">
        <w:rPr>
          <w:rFonts w:ascii="Times New Roman" w:hAnsi="Times New Roman" w:cs="Times New Roman"/>
          <w:sz w:val="28"/>
          <w:szCs w:val="28"/>
          <w:lang w:val="en-GB"/>
        </w:rPr>
        <w:t>]</w:t>
      </w:r>
      <w:r w:rsidR="004D34F3" w:rsidRPr="00B66B76">
        <w:rPr>
          <w:rFonts w:ascii="Times New Roman" w:hAnsi="Times New Roman" w:cs="Times New Roman"/>
          <w:sz w:val="28"/>
          <w:szCs w:val="28"/>
          <w:lang w:val="en-GB"/>
        </w:rPr>
        <w:t xml:space="preserve"> </w:t>
      </w:r>
      <w:r w:rsidR="00D76620" w:rsidRPr="00B66B76">
        <w:rPr>
          <w:rFonts w:ascii="Times New Roman" w:hAnsi="Times New Roman" w:cs="Times New Roman"/>
          <w:sz w:val="28"/>
          <w:szCs w:val="28"/>
          <w:lang w:val="en-GB"/>
        </w:rPr>
        <w:t>reported</w:t>
      </w:r>
      <w:r w:rsidR="004D34F3" w:rsidRPr="00B66B76">
        <w:rPr>
          <w:rFonts w:ascii="Times New Roman" w:hAnsi="Times New Roman" w:cs="Times New Roman"/>
          <w:sz w:val="28"/>
          <w:szCs w:val="28"/>
          <w:lang w:val="en-GB"/>
        </w:rPr>
        <w:t xml:space="preserve"> that radium </w:t>
      </w:r>
      <w:r w:rsidR="002F69F4" w:rsidRPr="00B66B76">
        <w:rPr>
          <w:rFonts w:ascii="Times New Roman" w:hAnsi="Times New Roman" w:cs="Times New Roman"/>
          <w:sz w:val="28"/>
          <w:szCs w:val="28"/>
          <w:lang w:val="en-GB"/>
        </w:rPr>
        <w:t>accumulates</w:t>
      </w:r>
      <w:r w:rsidR="004D34F3" w:rsidRPr="00B66B76">
        <w:rPr>
          <w:rFonts w:ascii="Times New Roman" w:hAnsi="Times New Roman" w:cs="Times New Roman"/>
          <w:sz w:val="28"/>
          <w:szCs w:val="28"/>
          <w:lang w:val="en-GB"/>
        </w:rPr>
        <w:t xml:space="preserve"> in soil with organic-rich horizon.</w:t>
      </w:r>
    </w:p>
    <w:p w14:paraId="64806A96" w14:textId="77CE35AB" w:rsidR="00F80048" w:rsidRPr="00B66B76" w:rsidRDefault="00F80048" w:rsidP="002D1471">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Radium is present in soil solution in trace concentration</w:t>
      </w:r>
      <w:r w:rsidR="005476D2" w:rsidRPr="00B66B76">
        <w:rPr>
          <w:rFonts w:ascii="Times New Roman" w:hAnsi="Times New Roman" w:cs="Times New Roman"/>
          <w:sz w:val="28"/>
          <w:szCs w:val="28"/>
          <w:lang w:val="en-GB"/>
        </w:rPr>
        <w:t>s</w:t>
      </w:r>
      <w:r w:rsidR="002D147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2D1471" w:rsidRPr="00B66B76">
        <w:rPr>
          <w:rFonts w:ascii="Times New Roman" w:hAnsi="Times New Roman" w:cs="Times New Roman"/>
          <w:sz w:val="28"/>
          <w:szCs w:val="28"/>
          <w:lang w:val="en-GB"/>
        </w:rPr>
        <w:t>T</w:t>
      </w:r>
      <w:r w:rsidRPr="00B66B76">
        <w:rPr>
          <w:rFonts w:ascii="Times New Roman" w:hAnsi="Times New Roman" w:cs="Times New Roman"/>
          <w:sz w:val="28"/>
          <w:szCs w:val="28"/>
          <w:lang w:val="en-GB"/>
        </w:rPr>
        <w:t>he conditions where radium migration may occur</w:t>
      </w:r>
      <w:r w:rsidR="002D1471" w:rsidRPr="00B66B76">
        <w:rPr>
          <w:rFonts w:ascii="Times New Roman" w:hAnsi="Times New Roman" w:cs="Times New Roman"/>
          <w:sz w:val="28"/>
          <w:szCs w:val="28"/>
          <w:lang w:val="en-GB"/>
        </w:rPr>
        <w:t xml:space="preserve"> in soil solution</w:t>
      </w:r>
      <w:r w:rsidRPr="00B66B76">
        <w:rPr>
          <w:rFonts w:ascii="Times New Roman" w:hAnsi="Times New Roman" w:cs="Times New Roman"/>
          <w:sz w:val="28"/>
          <w:szCs w:val="28"/>
          <w:lang w:val="en-GB"/>
        </w:rPr>
        <w:t>, are in case of low pH,</w:t>
      </w:r>
      <w:r w:rsidR="002F69F4"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low redox potential, however the competition between other divalent cations may occur </w:t>
      </w:r>
      <w:r w:rsidR="00B22710" w:rsidRPr="00B66B76">
        <w:rPr>
          <w:rFonts w:ascii="Times New Roman" w:hAnsi="Times New Roman" w:cs="Times New Roman"/>
          <w:sz w:val="28"/>
          <w:szCs w:val="28"/>
          <w:lang w:val="en-GB"/>
        </w:rPr>
        <w:t>[</w:t>
      </w:r>
      <w:r w:rsidR="00F149F3" w:rsidRPr="00B66B76">
        <w:rPr>
          <w:rFonts w:ascii="Times New Roman" w:hAnsi="Times New Roman" w:cs="Times New Roman"/>
          <w:sz w:val="28"/>
          <w:szCs w:val="28"/>
          <w:lang w:val="en-GB"/>
        </w:rPr>
        <w:t>51</w:t>
      </w:r>
      <w:r w:rsidR="00B22710"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2D1471" w:rsidRPr="00B66B76">
        <w:rPr>
          <w:rFonts w:ascii="Times New Roman" w:hAnsi="Times New Roman" w:cs="Times New Roman"/>
          <w:sz w:val="28"/>
          <w:szCs w:val="28"/>
          <w:lang w:val="en-GB"/>
        </w:rPr>
        <w:t xml:space="preserve">According to </w:t>
      </w:r>
      <w:r w:rsidR="00B22710" w:rsidRPr="00B66B76">
        <w:rPr>
          <w:rFonts w:ascii="Times New Roman" w:hAnsi="Times New Roman" w:cs="Times New Roman"/>
          <w:sz w:val="28"/>
          <w:szCs w:val="28"/>
          <w:lang w:val="en-GB"/>
        </w:rPr>
        <w:t>[6</w:t>
      </w:r>
      <w:r w:rsidR="00345549" w:rsidRPr="00B66B76">
        <w:rPr>
          <w:rFonts w:ascii="Times New Roman" w:hAnsi="Times New Roman" w:cs="Times New Roman"/>
          <w:sz w:val="28"/>
          <w:szCs w:val="28"/>
          <w:lang w:val="en-GB"/>
        </w:rPr>
        <w:t>7</w:t>
      </w:r>
      <w:r w:rsidR="00B22710" w:rsidRPr="00B66B76">
        <w:rPr>
          <w:rFonts w:ascii="Times New Roman" w:hAnsi="Times New Roman" w:cs="Times New Roman"/>
          <w:sz w:val="28"/>
          <w:szCs w:val="28"/>
          <w:lang w:val="en-GB"/>
        </w:rPr>
        <w:t>]</w:t>
      </w:r>
      <w:r w:rsidR="002D1471" w:rsidRPr="00B66B76">
        <w:rPr>
          <w:rFonts w:ascii="Times New Roman" w:hAnsi="Times New Roman" w:cs="Times New Roman"/>
          <w:sz w:val="28"/>
          <w:szCs w:val="28"/>
          <w:lang w:val="en-GB"/>
        </w:rPr>
        <w:t>, the sum of water-soluble, exchange</w:t>
      </w:r>
      <w:r w:rsidR="002F69F4" w:rsidRPr="00B66B76">
        <w:rPr>
          <w:rFonts w:ascii="Times New Roman" w:hAnsi="Times New Roman" w:cs="Times New Roman"/>
          <w:sz w:val="28"/>
          <w:szCs w:val="28"/>
          <w:lang w:val="en-GB"/>
        </w:rPr>
        <w:t>able,</w:t>
      </w:r>
      <w:r w:rsidR="002D1471" w:rsidRPr="00B66B76">
        <w:rPr>
          <w:rFonts w:ascii="Times New Roman" w:hAnsi="Times New Roman" w:cs="Times New Roman"/>
          <w:sz w:val="28"/>
          <w:szCs w:val="28"/>
          <w:lang w:val="en-GB"/>
        </w:rPr>
        <w:t xml:space="preserve"> and acid-soluble</w:t>
      </w:r>
      <w:r w:rsidR="002F69F4" w:rsidRPr="00B66B76">
        <w:rPr>
          <w:rFonts w:ascii="Times New Roman" w:hAnsi="Times New Roman" w:cs="Times New Roman"/>
          <w:sz w:val="28"/>
          <w:szCs w:val="28"/>
          <w:lang w:val="en-GB"/>
        </w:rPr>
        <w:t xml:space="preserve"> fractions of soil</w:t>
      </w:r>
      <w:r w:rsidR="00044BCB" w:rsidRPr="00B66B76">
        <w:rPr>
          <w:rFonts w:ascii="Times New Roman" w:hAnsi="Times New Roman" w:cs="Times New Roman"/>
          <w:sz w:val="28"/>
          <w:szCs w:val="28"/>
          <w:lang w:val="en-GB"/>
        </w:rPr>
        <w:t xml:space="preserve">, which belongs to the mobile </w:t>
      </w:r>
      <w:r w:rsidR="002F69F4" w:rsidRPr="00B66B76">
        <w:rPr>
          <w:rFonts w:ascii="Times New Roman" w:hAnsi="Times New Roman" w:cs="Times New Roman"/>
          <w:sz w:val="28"/>
          <w:szCs w:val="28"/>
          <w:lang w:val="en-GB"/>
        </w:rPr>
        <w:t>one</w:t>
      </w:r>
      <w:r w:rsidR="00044BCB" w:rsidRPr="00B66B76">
        <w:rPr>
          <w:rFonts w:ascii="Times New Roman" w:hAnsi="Times New Roman" w:cs="Times New Roman"/>
          <w:sz w:val="28"/>
          <w:szCs w:val="28"/>
          <w:lang w:val="en-GB"/>
        </w:rPr>
        <w:t xml:space="preserve">, </w:t>
      </w:r>
      <w:r w:rsidR="002D1471" w:rsidRPr="00B66B76">
        <w:rPr>
          <w:rFonts w:ascii="Times New Roman" w:hAnsi="Times New Roman" w:cs="Times New Roman"/>
          <w:sz w:val="28"/>
          <w:szCs w:val="28"/>
          <w:lang w:val="en-GB"/>
        </w:rPr>
        <w:t>radium species</w:t>
      </w:r>
      <w:r w:rsidR="00044BCB" w:rsidRPr="00B66B76">
        <w:rPr>
          <w:rFonts w:ascii="Times New Roman" w:hAnsi="Times New Roman" w:cs="Times New Roman"/>
          <w:sz w:val="28"/>
          <w:szCs w:val="28"/>
          <w:lang w:val="en-GB"/>
        </w:rPr>
        <w:t xml:space="preserve"> content</w:t>
      </w:r>
      <w:r w:rsidR="002D1471" w:rsidRPr="00B66B76">
        <w:rPr>
          <w:rFonts w:ascii="Times New Roman" w:hAnsi="Times New Roman" w:cs="Times New Roman"/>
          <w:sz w:val="28"/>
          <w:szCs w:val="28"/>
          <w:lang w:val="en-GB"/>
        </w:rPr>
        <w:t xml:space="preserve"> </w:t>
      </w:r>
      <w:r w:rsidR="00F0605E" w:rsidRPr="00B66B76">
        <w:rPr>
          <w:rFonts w:ascii="Times New Roman" w:hAnsi="Times New Roman" w:cs="Times New Roman"/>
          <w:sz w:val="28"/>
          <w:szCs w:val="28"/>
          <w:lang w:val="en-GB"/>
        </w:rPr>
        <w:t xml:space="preserve">is </w:t>
      </w:r>
      <w:r w:rsidR="002D1471" w:rsidRPr="00B66B76">
        <w:rPr>
          <w:rFonts w:ascii="Times New Roman" w:hAnsi="Times New Roman" w:cs="Times New Roman"/>
          <w:sz w:val="28"/>
          <w:szCs w:val="28"/>
          <w:lang w:val="en-GB"/>
        </w:rPr>
        <w:t>equal to</w:t>
      </w:r>
      <w:r w:rsidR="00044BCB" w:rsidRPr="00B66B76">
        <w:rPr>
          <w:rFonts w:ascii="Times New Roman" w:hAnsi="Times New Roman" w:cs="Times New Roman"/>
          <w:sz w:val="28"/>
          <w:szCs w:val="28"/>
          <w:lang w:val="en-GB"/>
        </w:rPr>
        <w:t xml:space="preserve"> </w:t>
      </w:r>
      <w:r w:rsidR="002D1471" w:rsidRPr="00B66B76">
        <w:rPr>
          <w:rFonts w:ascii="Times New Roman" w:hAnsi="Times New Roman" w:cs="Times New Roman"/>
          <w:sz w:val="28"/>
          <w:szCs w:val="28"/>
          <w:lang w:val="en-GB"/>
        </w:rPr>
        <w:t>40</w:t>
      </w:r>
      <w:r w:rsidR="005476D2" w:rsidRPr="00B66B76">
        <w:rPr>
          <w:rFonts w:ascii="Times New Roman" w:hAnsi="Times New Roman" w:cs="Times New Roman"/>
          <w:sz w:val="28"/>
          <w:szCs w:val="28"/>
          <w:lang w:val="en-GB"/>
        </w:rPr>
        <w:t xml:space="preserve"> </w:t>
      </w:r>
      <w:r w:rsidR="002D1471" w:rsidRPr="00B66B76">
        <w:rPr>
          <w:rFonts w:ascii="Times New Roman" w:hAnsi="Times New Roman" w:cs="Times New Roman"/>
          <w:sz w:val="28"/>
          <w:szCs w:val="28"/>
          <w:lang w:val="en-GB"/>
        </w:rPr>
        <w:t>%</w:t>
      </w:r>
      <w:r w:rsidR="00B22710" w:rsidRPr="00B66B76">
        <w:rPr>
          <w:rFonts w:ascii="Times New Roman" w:hAnsi="Times New Roman" w:cs="Times New Roman"/>
          <w:sz w:val="28"/>
          <w:szCs w:val="28"/>
          <w:lang w:val="en-GB"/>
        </w:rPr>
        <w:t>.</w:t>
      </w:r>
    </w:p>
    <w:p w14:paraId="64419615" w14:textId="77777777" w:rsidR="00785282" w:rsidRPr="00B66B76" w:rsidRDefault="00785282" w:rsidP="002D1471">
      <w:pPr>
        <w:pStyle w:val="a6"/>
        <w:ind w:firstLine="720"/>
        <w:jc w:val="both"/>
        <w:rPr>
          <w:rFonts w:ascii="Times New Roman" w:hAnsi="Times New Roman" w:cs="Times New Roman"/>
          <w:sz w:val="28"/>
          <w:szCs w:val="28"/>
          <w:lang w:val="en-GB"/>
        </w:rPr>
      </w:pPr>
    </w:p>
    <w:p w14:paraId="3BEED326" w14:textId="0F253431" w:rsidR="00A677D3" w:rsidRPr="00B66B76" w:rsidRDefault="006F0DBE" w:rsidP="00EE7546">
      <w:pPr>
        <w:spacing w:after="0" w:line="240" w:lineRule="auto"/>
        <w:ind w:firstLine="540"/>
        <w:jc w:val="both"/>
        <w:rPr>
          <w:rFonts w:ascii="Times New Roman" w:hAnsi="Times New Roman" w:cs="Times New Roman"/>
          <w:b/>
          <w:bCs/>
          <w:sz w:val="28"/>
          <w:szCs w:val="28"/>
          <w:lang w:val="kk-KZ"/>
        </w:rPr>
      </w:pPr>
      <w:proofErr w:type="gramStart"/>
      <w:r w:rsidRPr="00B66B76">
        <w:rPr>
          <w:rFonts w:ascii="Times New Roman" w:hAnsi="Times New Roman" w:cs="Times New Roman"/>
          <w:b/>
          <w:bCs/>
          <w:sz w:val="28"/>
          <w:szCs w:val="28"/>
          <w:lang w:val="en-GB"/>
        </w:rPr>
        <w:t>1.3</w:t>
      </w:r>
      <w:r w:rsidR="000A79DD" w:rsidRPr="000A79DD">
        <w:rPr>
          <w:rFonts w:ascii="Times New Roman" w:hAnsi="Times New Roman" w:cs="Times New Roman"/>
          <w:b/>
          <w:bCs/>
          <w:sz w:val="28"/>
          <w:szCs w:val="28"/>
          <w:lang w:val="en-US"/>
        </w:rPr>
        <w:t xml:space="preserve">  </w:t>
      </w:r>
      <w:r w:rsidR="00A677D3" w:rsidRPr="00B66B76">
        <w:rPr>
          <w:rFonts w:ascii="Times New Roman" w:hAnsi="Times New Roman" w:cs="Times New Roman"/>
          <w:b/>
          <w:bCs/>
          <w:sz w:val="28"/>
          <w:szCs w:val="28"/>
          <w:lang w:val="en-GB"/>
        </w:rPr>
        <w:t>Fertilization</w:t>
      </w:r>
      <w:proofErr w:type="gramEnd"/>
      <w:r w:rsidR="00A677D3" w:rsidRPr="00B66B76">
        <w:rPr>
          <w:rFonts w:ascii="Times New Roman" w:hAnsi="Times New Roman" w:cs="Times New Roman"/>
          <w:b/>
          <w:bCs/>
          <w:sz w:val="28"/>
          <w:szCs w:val="28"/>
          <w:lang w:val="en-GB"/>
        </w:rPr>
        <w:t xml:space="preserve"> as a source of</w:t>
      </w:r>
      <w:r w:rsidR="00155B34" w:rsidRPr="00B66B76">
        <w:rPr>
          <w:rFonts w:ascii="Times New Roman" w:hAnsi="Times New Roman" w:cs="Times New Roman"/>
          <w:b/>
          <w:bCs/>
          <w:sz w:val="28"/>
          <w:szCs w:val="28"/>
          <w:lang w:val="en-GB"/>
        </w:rPr>
        <w:t xml:space="preserve"> </w:t>
      </w:r>
      <w:r w:rsidR="00926802" w:rsidRPr="00B66B76">
        <w:rPr>
          <w:rFonts w:ascii="Times New Roman" w:hAnsi="Times New Roman" w:cs="Times New Roman"/>
          <w:b/>
          <w:bCs/>
          <w:sz w:val="28"/>
          <w:szCs w:val="28"/>
          <w:lang w:val="en-GB"/>
        </w:rPr>
        <w:t xml:space="preserve">naturally occurring radioactive material </w:t>
      </w:r>
    </w:p>
    <w:p w14:paraId="7577D043" w14:textId="77777777" w:rsidR="00BD44EA" w:rsidRPr="00B66B76" w:rsidRDefault="00BD44EA" w:rsidP="00BD44EA">
      <w:pPr>
        <w:spacing w:after="0" w:line="240" w:lineRule="auto"/>
        <w:jc w:val="both"/>
        <w:rPr>
          <w:rFonts w:ascii="Times New Roman" w:hAnsi="Times New Roman" w:cs="Times New Roman"/>
          <w:b/>
          <w:bCs/>
          <w:sz w:val="28"/>
          <w:szCs w:val="28"/>
          <w:lang w:val="en-GB"/>
        </w:rPr>
      </w:pPr>
    </w:p>
    <w:p w14:paraId="64B0D909" w14:textId="54A12875" w:rsidR="003B3F42" w:rsidRPr="00B66B76" w:rsidRDefault="009B372D" w:rsidP="00CD3804">
      <w:pPr>
        <w:spacing w:after="0" w:line="240" w:lineRule="auto"/>
        <w:ind w:firstLine="54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Nitrogen, </w:t>
      </w:r>
      <w:r w:rsidR="009C30FA" w:rsidRPr="00B66B76">
        <w:rPr>
          <w:rFonts w:ascii="Times New Roman" w:hAnsi="Times New Roman" w:cs="Times New Roman"/>
          <w:sz w:val="28"/>
          <w:szCs w:val="28"/>
          <w:lang w:val="en-GB"/>
        </w:rPr>
        <w:t>phosphorus,</w:t>
      </w:r>
      <w:r w:rsidRPr="00B66B76">
        <w:rPr>
          <w:rFonts w:ascii="Times New Roman" w:hAnsi="Times New Roman" w:cs="Times New Roman"/>
          <w:sz w:val="28"/>
          <w:szCs w:val="28"/>
          <w:lang w:val="en-GB"/>
        </w:rPr>
        <w:t xml:space="preserve"> and </w:t>
      </w:r>
      <w:r w:rsidR="009C30FA" w:rsidRPr="00B66B76">
        <w:rPr>
          <w:rFonts w:ascii="Times New Roman" w:hAnsi="Times New Roman" w:cs="Times New Roman"/>
          <w:sz w:val="28"/>
          <w:szCs w:val="28"/>
          <w:lang w:val="en-GB"/>
        </w:rPr>
        <w:t>potassium belongs to the primary essential nutrients for plants for their higher yield and good health. Nitrogen is available for plants mostly in form of cations and anions such as NO</w:t>
      </w:r>
      <w:r w:rsidR="009C30FA" w:rsidRPr="00B66B76">
        <w:rPr>
          <w:rFonts w:ascii="Times New Roman" w:hAnsi="Times New Roman" w:cs="Times New Roman"/>
          <w:sz w:val="28"/>
          <w:szCs w:val="28"/>
          <w:vertAlign w:val="subscript"/>
          <w:lang w:val="en-GB"/>
        </w:rPr>
        <w:t>3</w:t>
      </w:r>
      <w:r w:rsidR="009C30FA" w:rsidRPr="00B66B76">
        <w:rPr>
          <w:rFonts w:ascii="Times New Roman" w:hAnsi="Times New Roman" w:cs="Times New Roman"/>
          <w:sz w:val="28"/>
          <w:szCs w:val="28"/>
          <w:vertAlign w:val="superscript"/>
          <w:lang w:val="en-GB"/>
        </w:rPr>
        <w:t>-</w:t>
      </w:r>
      <w:r w:rsidR="009C30FA" w:rsidRPr="00B66B76">
        <w:rPr>
          <w:rFonts w:ascii="Times New Roman" w:hAnsi="Times New Roman" w:cs="Times New Roman"/>
          <w:sz w:val="28"/>
          <w:szCs w:val="28"/>
          <w:lang w:val="en-GB"/>
        </w:rPr>
        <w:t>, NH</w:t>
      </w:r>
      <w:r w:rsidR="009C30FA" w:rsidRPr="00B66B76">
        <w:rPr>
          <w:rFonts w:ascii="Times New Roman" w:hAnsi="Times New Roman" w:cs="Times New Roman"/>
          <w:sz w:val="28"/>
          <w:szCs w:val="28"/>
          <w:vertAlign w:val="subscript"/>
          <w:lang w:val="en-GB"/>
        </w:rPr>
        <w:t>4</w:t>
      </w:r>
      <w:r w:rsidR="009C30FA" w:rsidRPr="00B66B76">
        <w:rPr>
          <w:rFonts w:ascii="Times New Roman" w:hAnsi="Times New Roman" w:cs="Times New Roman"/>
          <w:sz w:val="28"/>
          <w:szCs w:val="28"/>
          <w:vertAlign w:val="superscript"/>
          <w:lang w:val="en-GB"/>
        </w:rPr>
        <w:t>+</w:t>
      </w:r>
      <w:r w:rsidR="009C30FA" w:rsidRPr="00B66B76">
        <w:rPr>
          <w:rFonts w:ascii="Times New Roman" w:hAnsi="Times New Roman" w:cs="Times New Roman"/>
          <w:sz w:val="28"/>
          <w:szCs w:val="28"/>
          <w:lang w:val="en-GB"/>
        </w:rPr>
        <w:t>, meanwhile phosphorus</w:t>
      </w:r>
      <w:r w:rsidR="004F7ABB" w:rsidRPr="00B66B76">
        <w:rPr>
          <w:rFonts w:ascii="Times New Roman" w:hAnsi="Times New Roman" w:cs="Times New Roman"/>
          <w:sz w:val="28"/>
          <w:szCs w:val="28"/>
          <w:lang w:val="en-GB"/>
        </w:rPr>
        <w:t xml:space="preserve"> is</w:t>
      </w:r>
      <w:r w:rsidR="009C30FA" w:rsidRPr="00B66B76">
        <w:rPr>
          <w:rFonts w:ascii="Times New Roman" w:hAnsi="Times New Roman" w:cs="Times New Roman"/>
          <w:sz w:val="28"/>
          <w:szCs w:val="28"/>
          <w:lang w:val="en-GB"/>
        </w:rPr>
        <w:t xml:space="preserve"> available in form of anion as H</w:t>
      </w:r>
      <w:r w:rsidR="009C30FA" w:rsidRPr="00B66B76">
        <w:rPr>
          <w:rFonts w:ascii="Times New Roman" w:hAnsi="Times New Roman" w:cs="Times New Roman"/>
          <w:sz w:val="28"/>
          <w:szCs w:val="28"/>
          <w:vertAlign w:val="subscript"/>
          <w:lang w:val="en-GB"/>
        </w:rPr>
        <w:t>2</w:t>
      </w:r>
      <w:r w:rsidR="009C30FA" w:rsidRPr="00B66B76">
        <w:rPr>
          <w:rFonts w:ascii="Times New Roman" w:hAnsi="Times New Roman" w:cs="Times New Roman"/>
          <w:sz w:val="28"/>
          <w:szCs w:val="28"/>
          <w:lang w:val="en-GB"/>
        </w:rPr>
        <w:t>PO</w:t>
      </w:r>
      <w:r w:rsidR="009C30FA" w:rsidRPr="00B66B76">
        <w:rPr>
          <w:rFonts w:ascii="Times New Roman" w:hAnsi="Times New Roman" w:cs="Times New Roman"/>
          <w:sz w:val="28"/>
          <w:szCs w:val="28"/>
          <w:vertAlign w:val="subscript"/>
          <w:lang w:val="en-GB"/>
        </w:rPr>
        <w:t>4</w:t>
      </w:r>
      <w:r w:rsidR="009C30FA" w:rsidRPr="00B66B76">
        <w:rPr>
          <w:rFonts w:ascii="Times New Roman" w:hAnsi="Times New Roman" w:cs="Times New Roman"/>
          <w:sz w:val="28"/>
          <w:szCs w:val="28"/>
          <w:vertAlign w:val="superscript"/>
          <w:lang w:val="en-GB"/>
        </w:rPr>
        <w:t>-</w:t>
      </w:r>
      <w:r w:rsidR="009C30FA" w:rsidRPr="00B66B76">
        <w:rPr>
          <w:rFonts w:ascii="Times New Roman" w:hAnsi="Times New Roman" w:cs="Times New Roman"/>
          <w:sz w:val="28"/>
          <w:szCs w:val="28"/>
          <w:lang w:val="en-GB"/>
        </w:rPr>
        <w:t>, HPO</w:t>
      </w:r>
      <w:r w:rsidR="009C30FA" w:rsidRPr="00B66B76">
        <w:rPr>
          <w:rFonts w:ascii="Times New Roman" w:hAnsi="Times New Roman" w:cs="Times New Roman"/>
          <w:sz w:val="28"/>
          <w:szCs w:val="28"/>
          <w:vertAlign w:val="subscript"/>
          <w:lang w:val="en-GB"/>
        </w:rPr>
        <w:t>4</w:t>
      </w:r>
      <w:r w:rsidR="009C30FA" w:rsidRPr="00B66B76">
        <w:rPr>
          <w:rFonts w:ascii="Times New Roman" w:hAnsi="Times New Roman" w:cs="Times New Roman"/>
          <w:sz w:val="28"/>
          <w:szCs w:val="28"/>
          <w:vertAlign w:val="superscript"/>
          <w:lang w:val="en-GB"/>
        </w:rPr>
        <w:t>2-</w:t>
      </w:r>
      <w:r w:rsidR="009C30FA" w:rsidRPr="00B66B76">
        <w:rPr>
          <w:rFonts w:ascii="Times New Roman" w:hAnsi="Times New Roman" w:cs="Times New Roman"/>
          <w:sz w:val="28"/>
          <w:szCs w:val="28"/>
          <w:lang w:val="en-GB"/>
        </w:rPr>
        <w:t xml:space="preserve">. Potassium </w:t>
      </w:r>
      <w:r w:rsidR="004F7ABB" w:rsidRPr="00B66B76">
        <w:rPr>
          <w:rFonts w:ascii="Times New Roman" w:hAnsi="Times New Roman" w:cs="Times New Roman"/>
          <w:sz w:val="28"/>
          <w:szCs w:val="28"/>
          <w:lang w:val="en-GB"/>
        </w:rPr>
        <w:t xml:space="preserve">is </w:t>
      </w:r>
      <w:r w:rsidR="009C30FA" w:rsidRPr="00B66B76">
        <w:rPr>
          <w:rFonts w:ascii="Times New Roman" w:hAnsi="Times New Roman" w:cs="Times New Roman"/>
          <w:sz w:val="28"/>
          <w:szCs w:val="28"/>
          <w:lang w:val="en-GB"/>
        </w:rPr>
        <w:t>available in form of cation such as K</w:t>
      </w:r>
      <w:r w:rsidR="009C30FA" w:rsidRPr="00B66B76">
        <w:rPr>
          <w:rFonts w:ascii="Times New Roman" w:hAnsi="Times New Roman" w:cs="Times New Roman"/>
          <w:sz w:val="28"/>
          <w:szCs w:val="28"/>
          <w:vertAlign w:val="superscript"/>
          <w:lang w:val="en-GB"/>
        </w:rPr>
        <w:t>+</w:t>
      </w:r>
      <w:r w:rsidR="009C30FA" w:rsidRPr="00B66B76">
        <w:rPr>
          <w:rFonts w:ascii="Times New Roman" w:hAnsi="Times New Roman" w:cs="Times New Roman"/>
          <w:sz w:val="28"/>
          <w:szCs w:val="28"/>
          <w:lang w:val="en-GB"/>
        </w:rPr>
        <w:t>. Two types of fertilizers are used in agriculture:</w:t>
      </w:r>
      <w:r w:rsidR="003B3F42" w:rsidRPr="00B66B76">
        <w:rPr>
          <w:rFonts w:ascii="Times New Roman" w:hAnsi="Times New Roman" w:cs="Times New Roman"/>
          <w:sz w:val="28"/>
          <w:szCs w:val="28"/>
          <w:lang w:val="en-GB"/>
        </w:rPr>
        <w:t xml:space="preserve"> inorganic (mineral) </w:t>
      </w:r>
      <w:r w:rsidR="009C30FA" w:rsidRPr="00B66B76">
        <w:rPr>
          <w:rFonts w:ascii="Times New Roman" w:hAnsi="Times New Roman" w:cs="Times New Roman"/>
          <w:sz w:val="28"/>
          <w:szCs w:val="28"/>
          <w:lang w:val="en-GB"/>
        </w:rPr>
        <w:t xml:space="preserve">and organic. </w:t>
      </w:r>
      <w:r w:rsidR="003B3F42" w:rsidRPr="00B66B76">
        <w:rPr>
          <w:rFonts w:ascii="Times New Roman" w:hAnsi="Times New Roman" w:cs="Times New Roman"/>
          <w:sz w:val="28"/>
          <w:szCs w:val="28"/>
          <w:lang w:val="en-GB"/>
        </w:rPr>
        <w:t xml:space="preserve">Inorganic fertilizers </w:t>
      </w:r>
      <w:r w:rsidR="004F7ABB" w:rsidRPr="00B66B76">
        <w:rPr>
          <w:rFonts w:ascii="Times New Roman" w:hAnsi="Times New Roman" w:cs="Times New Roman"/>
          <w:sz w:val="28"/>
          <w:szCs w:val="28"/>
          <w:lang w:val="en-GB"/>
        </w:rPr>
        <w:t xml:space="preserve">are </w:t>
      </w:r>
      <w:r w:rsidR="003B3F42" w:rsidRPr="00B66B76">
        <w:rPr>
          <w:rFonts w:ascii="Times New Roman" w:hAnsi="Times New Roman" w:cs="Times New Roman"/>
          <w:sz w:val="28"/>
          <w:szCs w:val="28"/>
          <w:lang w:val="en-GB"/>
        </w:rPr>
        <w:t xml:space="preserve">classified into three categories: straight, complex, and mixed fertilizers. Straight fertilizers </w:t>
      </w:r>
      <w:r w:rsidR="004F7ABB" w:rsidRPr="00B66B76">
        <w:rPr>
          <w:rFonts w:ascii="Times New Roman" w:hAnsi="Times New Roman" w:cs="Times New Roman"/>
          <w:sz w:val="28"/>
          <w:szCs w:val="28"/>
          <w:lang w:val="en-GB"/>
        </w:rPr>
        <w:t xml:space="preserve">contain </w:t>
      </w:r>
      <w:r w:rsidR="003B3F42" w:rsidRPr="00B66B76">
        <w:rPr>
          <w:rFonts w:ascii="Times New Roman" w:hAnsi="Times New Roman" w:cs="Times New Roman"/>
          <w:sz w:val="28"/>
          <w:szCs w:val="28"/>
          <w:lang w:val="en-GB"/>
        </w:rPr>
        <w:t xml:space="preserve">only one primary </w:t>
      </w:r>
      <w:proofErr w:type="gramStart"/>
      <w:r w:rsidR="003B3F42" w:rsidRPr="00B66B76">
        <w:rPr>
          <w:rFonts w:ascii="Times New Roman" w:hAnsi="Times New Roman" w:cs="Times New Roman"/>
          <w:sz w:val="28"/>
          <w:szCs w:val="28"/>
          <w:lang w:val="en-GB"/>
        </w:rPr>
        <w:t>nutrient,</w:t>
      </w:r>
      <w:proofErr w:type="gramEnd"/>
      <w:r w:rsidR="003B3F42" w:rsidRPr="00B66B76">
        <w:rPr>
          <w:rFonts w:ascii="Times New Roman" w:hAnsi="Times New Roman" w:cs="Times New Roman"/>
          <w:sz w:val="28"/>
          <w:szCs w:val="28"/>
          <w:lang w:val="en-GB"/>
        </w:rPr>
        <w:t xml:space="preserve"> meanwhile complex fertilizers are multi-nutrient.</w:t>
      </w:r>
    </w:p>
    <w:p w14:paraId="4DFD9A67" w14:textId="32DDDB6F" w:rsidR="00A677D3" w:rsidRPr="00B66B76" w:rsidRDefault="009C30FA" w:rsidP="00AA7A45">
      <w:pPr>
        <w:spacing w:after="0" w:line="240" w:lineRule="auto"/>
        <w:ind w:firstLine="54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main differences between </w:t>
      </w:r>
      <w:r w:rsidR="00CD3804" w:rsidRPr="00B66B76">
        <w:rPr>
          <w:rFonts w:ascii="Times New Roman" w:hAnsi="Times New Roman" w:cs="Times New Roman"/>
          <w:sz w:val="28"/>
          <w:szCs w:val="28"/>
          <w:lang w:val="en-GB"/>
        </w:rPr>
        <w:t xml:space="preserve">inorganic </w:t>
      </w:r>
      <w:r w:rsidRPr="00B66B76">
        <w:rPr>
          <w:rFonts w:ascii="Times New Roman" w:hAnsi="Times New Roman" w:cs="Times New Roman"/>
          <w:sz w:val="28"/>
          <w:szCs w:val="28"/>
          <w:lang w:val="en-GB"/>
        </w:rPr>
        <w:t xml:space="preserve">fertilizers and organic fertilizers are the chemical elements contained in them. In </w:t>
      </w:r>
      <w:r w:rsidR="004F7ABB"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case of mineral fertilizers, elements containing in </w:t>
      </w:r>
      <w:r w:rsidR="004F7ABB"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fertilizer </w:t>
      </w:r>
      <w:r w:rsidR="004F7ABB" w:rsidRPr="00B66B76">
        <w:rPr>
          <w:rFonts w:ascii="Times New Roman" w:hAnsi="Times New Roman" w:cs="Times New Roman"/>
          <w:sz w:val="28"/>
          <w:szCs w:val="28"/>
          <w:lang w:val="en-GB"/>
        </w:rPr>
        <w:t xml:space="preserve">are </w:t>
      </w:r>
      <w:r w:rsidRPr="00B66B76">
        <w:rPr>
          <w:rFonts w:ascii="Times New Roman" w:hAnsi="Times New Roman" w:cs="Times New Roman"/>
          <w:sz w:val="28"/>
          <w:szCs w:val="28"/>
          <w:lang w:val="en-GB"/>
        </w:rPr>
        <w:t>directly absorbed by plants</w:t>
      </w:r>
      <w:r w:rsidR="004F7ABB" w:rsidRPr="00B66B76">
        <w:rPr>
          <w:rFonts w:ascii="Times New Roman" w:hAnsi="Times New Roman" w:cs="Times New Roman"/>
          <w:sz w:val="28"/>
          <w:szCs w:val="28"/>
          <w:lang w:val="en-GB"/>
        </w:rPr>
        <w:t xml:space="preserve"> after application to the soil</w:t>
      </w:r>
      <w:r w:rsidRPr="00B66B76">
        <w:rPr>
          <w:rFonts w:ascii="Times New Roman" w:hAnsi="Times New Roman" w:cs="Times New Roman"/>
          <w:sz w:val="28"/>
          <w:szCs w:val="28"/>
          <w:lang w:val="en-GB"/>
        </w:rPr>
        <w:t xml:space="preserve">. Meanwhile organic fertilizers </w:t>
      </w:r>
      <w:r w:rsidR="004F7ABB" w:rsidRPr="00B66B76">
        <w:rPr>
          <w:rFonts w:ascii="Times New Roman" w:hAnsi="Times New Roman" w:cs="Times New Roman"/>
          <w:sz w:val="28"/>
          <w:szCs w:val="28"/>
          <w:lang w:val="en-GB"/>
        </w:rPr>
        <w:t xml:space="preserve">need to be </w:t>
      </w:r>
      <w:r w:rsidRPr="00B66B76">
        <w:rPr>
          <w:rFonts w:ascii="Times New Roman" w:hAnsi="Times New Roman" w:cs="Times New Roman"/>
          <w:sz w:val="28"/>
          <w:szCs w:val="28"/>
          <w:lang w:val="en-GB"/>
        </w:rPr>
        <w:t>first</w:t>
      </w:r>
      <w:r w:rsidR="004F7ABB" w:rsidRPr="00B66B76">
        <w:rPr>
          <w:rFonts w:ascii="Times New Roman" w:hAnsi="Times New Roman" w:cs="Times New Roman"/>
          <w:sz w:val="28"/>
          <w:szCs w:val="28"/>
          <w:lang w:val="en-GB"/>
        </w:rPr>
        <w:t>ly</w:t>
      </w:r>
      <w:r w:rsidRPr="00B66B76">
        <w:rPr>
          <w:rFonts w:ascii="Times New Roman" w:hAnsi="Times New Roman" w:cs="Times New Roman"/>
          <w:sz w:val="28"/>
          <w:szCs w:val="28"/>
          <w:lang w:val="en-GB"/>
        </w:rPr>
        <w:t xml:space="preserve"> decomposed </w:t>
      </w:r>
      <w:r w:rsidR="004F7ABB" w:rsidRPr="00B66B76">
        <w:rPr>
          <w:rFonts w:ascii="Times New Roman" w:hAnsi="Times New Roman" w:cs="Times New Roman"/>
          <w:sz w:val="28"/>
          <w:szCs w:val="28"/>
          <w:lang w:val="en-GB"/>
        </w:rPr>
        <w:t>with</w:t>
      </w:r>
      <w:r w:rsidRPr="00B66B76">
        <w:rPr>
          <w:rFonts w:ascii="Times New Roman" w:hAnsi="Times New Roman" w:cs="Times New Roman"/>
          <w:sz w:val="28"/>
          <w:szCs w:val="28"/>
          <w:lang w:val="en-GB"/>
        </w:rPr>
        <w:t xml:space="preserve"> microbiological processes, and after that</w:t>
      </w:r>
      <w:r w:rsidR="004F7ABB"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their derivatives are absorbed by plants </w:t>
      </w:r>
      <w:r w:rsidR="00B22710" w:rsidRPr="00B66B76">
        <w:rPr>
          <w:rFonts w:ascii="Times New Roman" w:hAnsi="Times New Roman" w:cs="Times New Roman"/>
          <w:sz w:val="28"/>
          <w:szCs w:val="28"/>
          <w:lang w:val="en-GB"/>
        </w:rPr>
        <w:t>[6</w:t>
      </w:r>
      <w:r w:rsidR="00734E57" w:rsidRPr="00B66B76">
        <w:rPr>
          <w:rFonts w:ascii="Times New Roman" w:hAnsi="Times New Roman" w:cs="Times New Roman"/>
          <w:sz w:val="28"/>
          <w:szCs w:val="28"/>
          <w:lang w:val="kk-KZ"/>
        </w:rPr>
        <w:t>8</w:t>
      </w:r>
      <w:r w:rsidR="00B22710" w:rsidRPr="00B66B76">
        <w:rPr>
          <w:rFonts w:ascii="Times New Roman" w:hAnsi="Times New Roman" w:cs="Times New Roman"/>
          <w:sz w:val="28"/>
          <w:szCs w:val="28"/>
          <w:lang w:val="en-GB"/>
        </w:rPr>
        <w:t xml:space="preserve">]. </w:t>
      </w:r>
      <w:r w:rsidR="00BD44EA" w:rsidRPr="00B66B76">
        <w:rPr>
          <w:rFonts w:ascii="Times New Roman" w:hAnsi="Times New Roman" w:cs="Times New Roman"/>
          <w:sz w:val="28"/>
          <w:szCs w:val="28"/>
          <w:lang w:val="en-GB"/>
        </w:rPr>
        <w:t xml:space="preserve"> </w:t>
      </w:r>
    </w:p>
    <w:p w14:paraId="1CFBD3CD" w14:textId="50288C14" w:rsidR="007D190F" w:rsidRPr="00B66B76" w:rsidRDefault="00DA3073" w:rsidP="00951E7C">
      <w:pPr>
        <w:spacing w:after="0" w:line="240" w:lineRule="auto"/>
        <w:ind w:firstLine="54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Soil fertilization is the widespread and important method to increase efficiency and </w:t>
      </w:r>
      <w:r w:rsidR="009622B8" w:rsidRPr="00B66B76">
        <w:rPr>
          <w:rFonts w:ascii="Times New Roman" w:hAnsi="Times New Roman" w:cs="Times New Roman"/>
          <w:sz w:val="28"/>
          <w:szCs w:val="28"/>
          <w:lang w:val="en-GB"/>
        </w:rPr>
        <w:t xml:space="preserve">to </w:t>
      </w:r>
      <w:r w:rsidRPr="00B66B76">
        <w:rPr>
          <w:rFonts w:ascii="Times New Roman" w:hAnsi="Times New Roman" w:cs="Times New Roman"/>
          <w:sz w:val="28"/>
          <w:szCs w:val="28"/>
          <w:lang w:val="en-GB"/>
        </w:rPr>
        <w:t>obtain</w:t>
      </w:r>
      <w:r w:rsidR="009622B8"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product</w:t>
      </w:r>
      <w:r w:rsidR="009622B8" w:rsidRPr="00B66B76">
        <w:rPr>
          <w:rFonts w:ascii="Times New Roman" w:hAnsi="Times New Roman" w:cs="Times New Roman"/>
          <w:sz w:val="28"/>
          <w:szCs w:val="28"/>
          <w:lang w:val="en-GB"/>
        </w:rPr>
        <w:t xml:space="preserve"> with better quality</w:t>
      </w:r>
      <w:r w:rsidR="004A702B"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in agricultural activities. </w:t>
      </w:r>
      <w:r w:rsidR="00124B7B" w:rsidRPr="00B66B76">
        <w:rPr>
          <w:rFonts w:ascii="Times New Roman" w:hAnsi="Times New Roman" w:cs="Times New Roman"/>
          <w:sz w:val="28"/>
          <w:szCs w:val="28"/>
          <w:lang w:val="en-GB"/>
        </w:rPr>
        <w:t xml:space="preserve">In recent years, fertilizer consumption increased exponentially throughout the world, </w:t>
      </w:r>
      <w:r w:rsidR="009622B8" w:rsidRPr="00B66B76">
        <w:rPr>
          <w:rFonts w:ascii="Times New Roman" w:hAnsi="Times New Roman" w:cs="Times New Roman"/>
          <w:sz w:val="28"/>
          <w:szCs w:val="28"/>
          <w:lang w:val="en-GB"/>
        </w:rPr>
        <w:t xml:space="preserve">which can </w:t>
      </w:r>
      <w:r w:rsidR="00124B7B" w:rsidRPr="00B66B76">
        <w:rPr>
          <w:rFonts w:ascii="Times New Roman" w:hAnsi="Times New Roman" w:cs="Times New Roman"/>
          <w:sz w:val="28"/>
          <w:szCs w:val="28"/>
          <w:lang w:val="en-GB"/>
        </w:rPr>
        <w:t>cause serious environmental problems. Most fertilizers have complicated compositions and, in addition to the intended elements and nutrients, can include contaminants which accumulate</w:t>
      </w:r>
      <w:r w:rsidR="004A702B" w:rsidRPr="00B66B76">
        <w:rPr>
          <w:rFonts w:ascii="Times New Roman" w:hAnsi="Times New Roman" w:cs="Times New Roman"/>
          <w:sz w:val="28"/>
          <w:szCs w:val="28"/>
          <w:lang w:val="en-GB"/>
        </w:rPr>
        <w:t>s</w:t>
      </w:r>
      <w:r w:rsidR="00124B7B" w:rsidRPr="00B66B76">
        <w:rPr>
          <w:rFonts w:ascii="Times New Roman" w:hAnsi="Times New Roman" w:cs="Times New Roman"/>
          <w:sz w:val="28"/>
          <w:szCs w:val="28"/>
          <w:lang w:val="en-GB"/>
        </w:rPr>
        <w:t xml:space="preserve"> in ag</w:t>
      </w:r>
      <w:r w:rsidR="00951E7C" w:rsidRPr="00B66B76">
        <w:rPr>
          <w:rFonts w:ascii="Times New Roman" w:hAnsi="Times New Roman" w:cs="Times New Roman"/>
          <w:sz w:val="28"/>
          <w:szCs w:val="28"/>
          <w:lang w:val="en-GB"/>
        </w:rPr>
        <w:t>riculture soil</w:t>
      </w:r>
      <w:r w:rsidR="003B05EE" w:rsidRPr="00B66B76">
        <w:rPr>
          <w:rFonts w:ascii="Times New Roman" w:hAnsi="Times New Roman" w:cs="Times New Roman"/>
          <w:sz w:val="28"/>
          <w:szCs w:val="28"/>
          <w:lang w:val="en-GB"/>
        </w:rPr>
        <w:t xml:space="preserve"> </w:t>
      </w:r>
      <w:r w:rsidR="00B22710" w:rsidRPr="00B66B76">
        <w:rPr>
          <w:rFonts w:ascii="Times New Roman" w:hAnsi="Times New Roman" w:cs="Times New Roman"/>
          <w:sz w:val="28"/>
          <w:szCs w:val="28"/>
          <w:lang w:val="en-GB"/>
        </w:rPr>
        <w:t>[</w:t>
      </w:r>
      <w:r w:rsidR="00734E57" w:rsidRPr="00B66B76">
        <w:rPr>
          <w:rFonts w:ascii="Times New Roman" w:hAnsi="Times New Roman" w:cs="Times New Roman"/>
          <w:sz w:val="28"/>
          <w:szCs w:val="28"/>
          <w:lang w:val="en-GB"/>
        </w:rPr>
        <w:t>69</w:t>
      </w:r>
      <w:r w:rsidR="00B22710" w:rsidRPr="00B66B76">
        <w:rPr>
          <w:rFonts w:ascii="Times New Roman" w:hAnsi="Times New Roman" w:cs="Times New Roman"/>
          <w:sz w:val="28"/>
          <w:szCs w:val="28"/>
          <w:lang w:val="en-GB"/>
        </w:rPr>
        <w:t>]</w:t>
      </w:r>
      <w:r w:rsidR="00951E7C" w:rsidRPr="00B66B76">
        <w:rPr>
          <w:rFonts w:ascii="Times New Roman" w:hAnsi="Times New Roman" w:cs="Times New Roman"/>
          <w:sz w:val="28"/>
          <w:szCs w:val="28"/>
          <w:lang w:val="en-GB"/>
        </w:rPr>
        <w:t xml:space="preserve">. </w:t>
      </w:r>
    </w:p>
    <w:p w14:paraId="5350484A" w14:textId="1F3FCFC8" w:rsidR="009E7E0D" w:rsidRPr="00B66B76" w:rsidRDefault="009E7E0D" w:rsidP="00AD38BF">
      <w:pPr>
        <w:spacing w:after="0" w:line="240" w:lineRule="auto"/>
        <w:ind w:firstLine="54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application of excess </w:t>
      </w:r>
      <w:proofErr w:type="gramStart"/>
      <w:r w:rsidRPr="00B66B76">
        <w:rPr>
          <w:rFonts w:ascii="Times New Roman" w:hAnsi="Times New Roman" w:cs="Times New Roman"/>
          <w:sz w:val="28"/>
          <w:szCs w:val="28"/>
          <w:lang w:val="en-GB"/>
        </w:rPr>
        <w:t>amount</w:t>
      </w:r>
      <w:proofErr w:type="gramEnd"/>
      <w:r w:rsidRPr="00B66B76">
        <w:rPr>
          <w:rFonts w:ascii="Times New Roman" w:hAnsi="Times New Roman" w:cs="Times New Roman"/>
          <w:sz w:val="28"/>
          <w:szCs w:val="28"/>
          <w:lang w:val="en-GB"/>
        </w:rPr>
        <w:t xml:space="preserve"> of mineral fertilizers has the following negative consequences</w:t>
      </w:r>
      <w:r w:rsidR="00BD66E3" w:rsidRPr="00B66B76">
        <w:rPr>
          <w:rFonts w:ascii="Times New Roman" w:hAnsi="Times New Roman" w:cs="Times New Roman"/>
          <w:sz w:val="28"/>
          <w:szCs w:val="28"/>
          <w:lang w:val="en-GB"/>
        </w:rPr>
        <w:t xml:space="preserve"> </w:t>
      </w:r>
      <w:r w:rsidR="00B22710" w:rsidRPr="00B66B76">
        <w:rPr>
          <w:rFonts w:ascii="Times New Roman" w:hAnsi="Times New Roman" w:cs="Times New Roman"/>
          <w:sz w:val="28"/>
          <w:szCs w:val="28"/>
          <w:lang w:val="en-GB"/>
        </w:rPr>
        <w:t>[6</w:t>
      </w:r>
      <w:r w:rsidR="00734E57" w:rsidRPr="00B66B76">
        <w:rPr>
          <w:rFonts w:ascii="Times New Roman" w:hAnsi="Times New Roman" w:cs="Times New Roman"/>
          <w:sz w:val="28"/>
          <w:szCs w:val="28"/>
          <w:lang w:val="en-GB"/>
        </w:rPr>
        <w:t>8</w:t>
      </w:r>
      <w:r w:rsidR="00B22710"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0CA33F78" w14:textId="43362E9F" w:rsidR="009E7E0D" w:rsidRPr="00B66B76" w:rsidRDefault="00B9306F" w:rsidP="009E7E0D">
      <w:pPr>
        <w:pStyle w:val="a3"/>
        <w:numPr>
          <w:ilvl w:val="0"/>
          <w:numId w:val="6"/>
        </w:numPr>
        <w:spacing w:after="0"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c</w:t>
      </w:r>
      <w:r w:rsidR="009E7E0D" w:rsidRPr="00B66B76">
        <w:rPr>
          <w:rFonts w:ascii="Times New Roman" w:hAnsi="Times New Roman" w:cs="Times New Roman"/>
          <w:sz w:val="28"/>
          <w:szCs w:val="28"/>
          <w:lang w:val="en-GB"/>
        </w:rPr>
        <w:t xml:space="preserve">hange the physico-chemical characteristics of soil. </w:t>
      </w:r>
      <w:r w:rsidRPr="00B66B76">
        <w:rPr>
          <w:rFonts w:ascii="Times New Roman" w:hAnsi="Times New Roman" w:cs="Times New Roman"/>
          <w:sz w:val="28"/>
          <w:szCs w:val="28"/>
          <w:lang w:val="en-GB"/>
        </w:rPr>
        <w:t>The use of certain types of fertilizers increases the acidity of soils</w:t>
      </w:r>
      <w:r w:rsidR="009622B8"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leads to significant losses of </w:t>
      </w:r>
      <w:proofErr w:type="gramStart"/>
      <w:r w:rsidRPr="00B66B76">
        <w:rPr>
          <w:rFonts w:ascii="Times New Roman" w:hAnsi="Times New Roman" w:cs="Times New Roman"/>
          <w:sz w:val="28"/>
          <w:szCs w:val="28"/>
          <w:lang w:val="en-GB"/>
        </w:rPr>
        <w:t>humus</w:t>
      </w:r>
      <w:r w:rsidR="00784BC0" w:rsidRPr="00B66B76">
        <w:rPr>
          <w:rFonts w:ascii="Times New Roman" w:hAnsi="Times New Roman" w:cs="Times New Roman"/>
          <w:sz w:val="28"/>
          <w:szCs w:val="28"/>
          <w:lang w:val="en-GB"/>
        </w:rPr>
        <w:t>;</w:t>
      </w:r>
      <w:proofErr w:type="gramEnd"/>
    </w:p>
    <w:p w14:paraId="69A6E109" w14:textId="1C1FDE80" w:rsidR="00B9306F" w:rsidRPr="00B66B76" w:rsidRDefault="00B9306F" w:rsidP="009E7E0D">
      <w:pPr>
        <w:pStyle w:val="a3"/>
        <w:numPr>
          <w:ilvl w:val="0"/>
          <w:numId w:val="6"/>
        </w:numPr>
        <w:spacing w:after="0"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excess application of nitrate fertilizers leads to contamination of soils, agricultural products and fresh water with </w:t>
      </w:r>
      <w:proofErr w:type="gramStart"/>
      <w:r w:rsidRPr="00B66B76">
        <w:rPr>
          <w:rFonts w:ascii="Times New Roman" w:hAnsi="Times New Roman" w:cs="Times New Roman"/>
          <w:sz w:val="28"/>
          <w:szCs w:val="28"/>
          <w:lang w:val="en-GB"/>
        </w:rPr>
        <w:t>nitrates;</w:t>
      </w:r>
      <w:proofErr w:type="gramEnd"/>
    </w:p>
    <w:p w14:paraId="27C380D2" w14:textId="07AA2F0A" w:rsidR="005762C2" w:rsidRPr="00B66B76" w:rsidRDefault="00BD66E3" w:rsidP="005762C2">
      <w:pPr>
        <w:pStyle w:val="a3"/>
        <w:numPr>
          <w:ilvl w:val="0"/>
          <w:numId w:val="6"/>
        </w:numPr>
        <w:spacing w:after="0"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long-term use of mineral fertilizers has a significant impact on the soil microbiota, which can lead to an increase in the number of bacteria and fungi in soils.</w:t>
      </w:r>
    </w:p>
    <w:p w14:paraId="4A66E528" w14:textId="5A3413BA" w:rsidR="0086140A" w:rsidRPr="00B66B76" w:rsidRDefault="00974AE1" w:rsidP="0010272B">
      <w:pPr>
        <w:spacing w:after="0" w:line="240" w:lineRule="auto"/>
        <w:ind w:firstLine="54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Potential source of soil contamination by natural radionuclides</w:t>
      </w:r>
      <w:r w:rsidR="009F7C4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is f</w:t>
      </w:r>
      <w:r w:rsidR="007D190F" w:rsidRPr="00B66B76">
        <w:rPr>
          <w:rFonts w:ascii="Times New Roman" w:hAnsi="Times New Roman" w:cs="Times New Roman"/>
          <w:sz w:val="28"/>
          <w:szCs w:val="28"/>
          <w:lang w:val="en-GB"/>
        </w:rPr>
        <w:t>ertilizer industr</w:t>
      </w:r>
      <w:r w:rsidRPr="00B66B76">
        <w:rPr>
          <w:rFonts w:ascii="Times New Roman" w:hAnsi="Times New Roman" w:cs="Times New Roman"/>
          <w:sz w:val="28"/>
          <w:szCs w:val="28"/>
          <w:lang w:val="en-GB"/>
        </w:rPr>
        <w:t xml:space="preserve">y. </w:t>
      </w:r>
      <w:r w:rsidR="009622B8" w:rsidRPr="00B66B76">
        <w:rPr>
          <w:rFonts w:ascii="Times New Roman" w:hAnsi="Times New Roman" w:cs="Times New Roman"/>
          <w:sz w:val="28"/>
          <w:szCs w:val="28"/>
          <w:lang w:val="en-GB"/>
        </w:rPr>
        <w:t>Wastes from fertilizers production can</w:t>
      </w:r>
      <w:r w:rsidR="007D190F" w:rsidRPr="00B66B76">
        <w:rPr>
          <w:rFonts w:ascii="Times New Roman" w:hAnsi="Times New Roman" w:cs="Times New Roman"/>
          <w:sz w:val="28"/>
          <w:szCs w:val="28"/>
          <w:lang w:val="en-GB"/>
        </w:rPr>
        <w:t xml:space="preserve"> contain a large </w:t>
      </w:r>
      <w:r w:rsidR="009622B8" w:rsidRPr="00B66B76">
        <w:rPr>
          <w:rFonts w:ascii="Times New Roman" w:hAnsi="Times New Roman" w:cs="Times New Roman"/>
          <w:sz w:val="28"/>
          <w:szCs w:val="28"/>
          <w:lang w:val="en-GB"/>
        </w:rPr>
        <w:t xml:space="preserve">variety </w:t>
      </w:r>
      <w:r w:rsidR="007D190F" w:rsidRPr="00B66B76">
        <w:rPr>
          <w:rFonts w:ascii="Times New Roman" w:hAnsi="Times New Roman" w:cs="Times New Roman"/>
          <w:sz w:val="28"/>
          <w:szCs w:val="28"/>
          <w:lang w:val="en-GB"/>
        </w:rPr>
        <w:t xml:space="preserve">of the heavy metals </w:t>
      </w:r>
      <w:r w:rsidR="009F7C46" w:rsidRPr="00B66B76">
        <w:rPr>
          <w:rFonts w:ascii="Times New Roman" w:hAnsi="Times New Roman" w:cs="Times New Roman"/>
          <w:sz w:val="28"/>
          <w:szCs w:val="28"/>
          <w:lang w:val="en-GB"/>
        </w:rPr>
        <w:t xml:space="preserve">and </w:t>
      </w:r>
      <w:r w:rsidR="006A3CBE" w:rsidRPr="00B66B76">
        <w:rPr>
          <w:rFonts w:ascii="Times New Roman" w:hAnsi="Times New Roman" w:cs="Times New Roman"/>
          <w:sz w:val="28"/>
          <w:szCs w:val="28"/>
          <w:lang w:val="en-GB"/>
        </w:rPr>
        <w:t>natural radionuclide</w:t>
      </w:r>
      <w:r w:rsidR="007D190F" w:rsidRPr="00B66B76">
        <w:rPr>
          <w:rFonts w:ascii="Times New Roman" w:hAnsi="Times New Roman" w:cs="Times New Roman"/>
          <w:sz w:val="28"/>
          <w:szCs w:val="28"/>
          <w:lang w:val="en-GB"/>
        </w:rPr>
        <w:t xml:space="preserve"> like U</w:t>
      </w:r>
      <w:r w:rsidR="006A3CBE" w:rsidRPr="00B66B76">
        <w:rPr>
          <w:rFonts w:ascii="Times New Roman" w:hAnsi="Times New Roman" w:cs="Times New Roman"/>
          <w:sz w:val="28"/>
          <w:szCs w:val="28"/>
          <w:lang w:val="en-GB"/>
        </w:rPr>
        <w:t>-238</w:t>
      </w:r>
      <w:r w:rsidR="007D190F" w:rsidRPr="00B66B76">
        <w:rPr>
          <w:rFonts w:ascii="Times New Roman" w:hAnsi="Times New Roman" w:cs="Times New Roman"/>
          <w:sz w:val="28"/>
          <w:szCs w:val="28"/>
          <w:lang w:val="en-GB"/>
        </w:rPr>
        <w:t>, Th</w:t>
      </w:r>
      <w:r w:rsidR="006A3CBE" w:rsidRPr="00B66B76">
        <w:rPr>
          <w:rFonts w:ascii="Times New Roman" w:hAnsi="Times New Roman" w:cs="Times New Roman"/>
          <w:sz w:val="28"/>
          <w:szCs w:val="28"/>
          <w:lang w:val="en-GB"/>
        </w:rPr>
        <w:t>-232</w:t>
      </w:r>
      <w:r w:rsidRPr="00B66B76">
        <w:rPr>
          <w:rFonts w:ascii="Times New Roman" w:hAnsi="Times New Roman" w:cs="Times New Roman"/>
          <w:sz w:val="28"/>
          <w:szCs w:val="28"/>
          <w:lang w:val="en-GB"/>
        </w:rPr>
        <w:t>.</w:t>
      </w:r>
      <w:r w:rsidR="006A3CBE" w:rsidRPr="00B66B76">
        <w:rPr>
          <w:rFonts w:ascii="Times New Roman" w:hAnsi="Times New Roman" w:cs="Times New Roman"/>
          <w:sz w:val="28"/>
          <w:szCs w:val="28"/>
          <w:lang w:val="en-GB"/>
        </w:rPr>
        <w:t xml:space="preserve"> </w:t>
      </w:r>
      <w:r w:rsidR="009622B8" w:rsidRPr="00B66B76">
        <w:rPr>
          <w:rFonts w:ascii="Times New Roman" w:hAnsi="Times New Roman" w:cs="Times New Roman"/>
          <w:sz w:val="28"/>
          <w:szCs w:val="28"/>
          <w:lang w:val="en-GB"/>
        </w:rPr>
        <w:t>The predominant</w:t>
      </w:r>
      <w:r w:rsidR="00F4214A" w:rsidRPr="00B66B76">
        <w:rPr>
          <w:rFonts w:ascii="Times New Roman" w:hAnsi="Times New Roman" w:cs="Times New Roman"/>
          <w:sz w:val="28"/>
          <w:szCs w:val="28"/>
          <w:lang w:val="en-GB"/>
        </w:rPr>
        <w:t xml:space="preserve"> source of contaminants </w:t>
      </w:r>
      <w:r w:rsidR="009622B8" w:rsidRPr="00B66B76">
        <w:rPr>
          <w:rFonts w:ascii="Times New Roman" w:hAnsi="Times New Roman" w:cs="Times New Roman"/>
          <w:sz w:val="28"/>
          <w:szCs w:val="28"/>
          <w:lang w:val="en-GB"/>
        </w:rPr>
        <w:t xml:space="preserve">are </w:t>
      </w:r>
      <w:r w:rsidR="00F4214A" w:rsidRPr="00B66B76">
        <w:rPr>
          <w:rFonts w:ascii="Times New Roman" w:hAnsi="Times New Roman" w:cs="Times New Roman"/>
          <w:sz w:val="28"/>
          <w:szCs w:val="28"/>
          <w:lang w:val="en-GB"/>
        </w:rPr>
        <w:t xml:space="preserve">P-containing fertilizers due to </w:t>
      </w:r>
      <w:r w:rsidR="009622B8" w:rsidRPr="00B66B76">
        <w:rPr>
          <w:rFonts w:ascii="Times New Roman" w:hAnsi="Times New Roman" w:cs="Times New Roman"/>
          <w:sz w:val="28"/>
          <w:szCs w:val="28"/>
          <w:lang w:val="en-GB"/>
        </w:rPr>
        <w:t xml:space="preserve">production from </w:t>
      </w:r>
      <w:r w:rsidR="00F4214A" w:rsidRPr="00B66B76">
        <w:rPr>
          <w:rFonts w:ascii="Times New Roman" w:hAnsi="Times New Roman" w:cs="Times New Roman"/>
          <w:sz w:val="28"/>
          <w:szCs w:val="28"/>
          <w:lang w:val="en-GB"/>
        </w:rPr>
        <w:t>phosphate</w:t>
      </w:r>
      <w:r w:rsidR="009622B8" w:rsidRPr="00B66B76">
        <w:rPr>
          <w:rFonts w:ascii="Times New Roman" w:hAnsi="Times New Roman" w:cs="Times New Roman"/>
          <w:sz w:val="28"/>
          <w:szCs w:val="28"/>
          <w:lang w:val="en-GB"/>
        </w:rPr>
        <w:t xml:space="preserve"> ores</w:t>
      </w:r>
      <w:r w:rsidR="00F4214A" w:rsidRPr="00B66B76">
        <w:rPr>
          <w:rFonts w:ascii="Times New Roman" w:hAnsi="Times New Roman" w:cs="Times New Roman"/>
          <w:sz w:val="28"/>
          <w:szCs w:val="28"/>
          <w:lang w:val="en-GB"/>
        </w:rPr>
        <w:t>.</w:t>
      </w:r>
      <w:r w:rsidR="00554A42" w:rsidRPr="00B66B76">
        <w:rPr>
          <w:rFonts w:ascii="Times New Roman" w:hAnsi="Times New Roman" w:cs="Times New Roman"/>
          <w:sz w:val="28"/>
          <w:szCs w:val="28"/>
          <w:lang w:val="en-GB"/>
        </w:rPr>
        <w:t xml:space="preserve"> Phosphate </w:t>
      </w:r>
      <w:r w:rsidR="00881BEB" w:rsidRPr="00B66B76">
        <w:rPr>
          <w:rFonts w:ascii="Times New Roman" w:hAnsi="Times New Roman" w:cs="Times New Roman"/>
          <w:sz w:val="28"/>
          <w:szCs w:val="28"/>
          <w:lang w:val="en-GB"/>
        </w:rPr>
        <w:t xml:space="preserve">ores </w:t>
      </w:r>
      <w:r w:rsidR="00554A42" w:rsidRPr="00B66B76">
        <w:rPr>
          <w:rFonts w:ascii="Times New Roman" w:hAnsi="Times New Roman" w:cs="Times New Roman"/>
          <w:sz w:val="28"/>
          <w:szCs w:val="28"/>
          <w:lang w:val="en-GB"/>
        </w:rPr>
        <w:t>can be of sedimentary</w:t>
      </w:r>
      <w:r w:rsidR="00881BEB" w:rsidRPr="00B66B76">
        <w:rPr>
          <w:rFonts w:ascii="Times New Roman" w:hAnsi="Times New Roman" w:cs="Times New Roman"/>
          <w:sz w:val="28"/>
          <w:szCs w:val="28"/>
          <w:lang w:val="en-GB"/>
        </w:rPr>
        <w:t xml:space="preserve"> origin</w:t>
      </w:r>
      <w:r w:rsidR="00554A42" w:rsidRPr="00B66B76">
        <w:rPr>
          <w:rFonts w:ascii="Times New Roman" w:hAnsi="Times New Roman" w:cs="Times New Roman"/>
          <w:sz w:val="28"/>
          <w:szCs w:val="28"/>
          <w:lang w:val="en-GB"/>
        </w:rPr>
        <w:t>, which represents about 85</w:t>
      </w:r>
      <w:r w:rsidR="00881BEB" w:rsidRPr="00B66B76">
        <w:rPr>
          <w:rFonts w:ascii="Times New Roman" w:hAnsi="Times New Roman" w:cs="Times New Roman"/>
          <w:sz w:val="28"/>
          <w:szCs w:val="28"/>
          <w:lang w:val="en-GB"/>
        </w:rPr>
        <w:t xml:space="preserve"> </w:t>
      </w:r>
      <w:r w:rsidR="00554A42" w:rsidRPr="00B66B76">
        <w:rPr>
          <w:rFonts w:ascii="Times New Roman" w:hAnsi="Times New Roman" w:cs="Times New Roman"/>
          <w:sz w:val="28"/>
          <w:szCs w:val="28"/>
          <w:lang w:val="en-GB"/>
        </w:rPr>
        <w:t xml:space="preserve">% of the phosphate rocks, which were formed mainly from organic residue, the remaining parts of the phosphate rocks. </w:t>
      </w:r>
      <w:r w:rsidR="00881BEB" w:rsidRPr="00B66B76">
        <w:rPr>
          <w:rFonts w:ascii="Times New Roman" w:hAnsi="Times New Roman" w:cs="Times New Roman"/>
          <w:sz w:val="28"/>
          <w:szCs w:val="28"/>
          <w:lang w:val="en-GB"/>
        </w:rPr>
        <w:t>U</w:t>
      </w:r>
      <w:r w:rsidR="0010272B" w:rsidRPr="00B66B76">
        <w:rPr>
          <w:rFonts w:ascii="Times New Roman" w:hAnsi="Times New Roman" w:cs="Times New Roman"/>
          <w:sz w:val="28"/>
          <w:szCs w:val="28"/>
          <w:lang w:val="en-GB"/>
        </w:rPr>
        <w:t>ranium and its decay products</w:t>
      </w:r>
      <w:r w:rsidR="00881BEB" w:rsidRPr="00B66B76">
        <w:rPr>
          <w:rFonts w:ascii="Times New Roman" w:hAnsi="Times New Roman" w:cs="Times New Roman"/>
          <w:sz w:val="28"/>
          <w:szCs w:val="28"/>
          <w:lang w:val="en-GB"/>
        </w:rPr>
        <w:t xml:space="preserve"> typically</w:t>
      </w:r>
      <w:r w:rsidR="0010272B" w:rsidRPr="00B66B76">
        <w:rPr>
          <w:rFonts w:ascii="Times New Roman" w:hAnsi="Times New Roman" w:cs="Times New Roman"/>
          <w:sz w:val="28"/>
          <w:szCs w:val="28"/>
          <w:lang w:val="en-GB"/>
        </w:rPr>
        <w:t xml:space="preserve"> accumulate in phosphate deposits of sedimentary origin, therefore when rock is processed into phosphate fertilizer, radionuclides come into fertilizers. </w:t>
      </w:r>
      <w:r w:rsidR="003A4C73" w:rsidRPr="00B66B76">
        <w:rPr>
          <w:rFonts w:ascii="Times New Roman" w:hAnsi="Times New Roman" w:cs="Times New Roman"/>
          <w:sz w:val="28"/>
          <w:szCs w:val="28"/>
          <w:lang w:val="en-GB"/>
        </w:rPr>
        <w:t>Since phosphate fertilizers contain excess amounts of radionuclides</w:t>
      </w:r>
      <w:r w:rsidR="00ED16CD" w:rsidRPr="00B66B76">
        <w:rPr>
          <w:rFonts w:ascii="Times New Roman" w:hAnsi="Times New Roman" w:cs="Times New Roman"/>
          <w:sz w:val="28"/>
          <w:szCs w:val="28"/>
          <w:lang w:val="en-GB"/>
        </w:rPr>
        <w:t>, their long-term and extensive use can lead to significant contamination</w:t>
      </w:r>
      <w:r w:rsidR="00734E57" w:rsidRPr="00B66B76">
        <w:rPr>
          <w:rFonts w:ascii="Times New Roman" w:hAnsi="Times New Roman" w:cs="Times New Roman"/>
          <w:sz w:val="28"/>
          <w:szCs w:val="28"/>
          <w:lang w:val="en-GB"/>
        </w:rPr>
        <w:t xml:space="preserve"> [2]</w:t>
      </w:r>
      <w:r w:rsidR="00ED16CD" w:rsidRPr="00B66B76">
        <w:rPr>
          <w:rFonts w:ascii="Times New Roman" w:hAnsi="Times New Roman" w:cs="Times New Roman"/>
          <w:sz w:val="28"/>
          <w:szCs w:val="28"/>
          <w:lang w:val="en-GB"/>
        </w:rPr>
        <w:t>.</w:t>
      </w:r>
    </w:p>
    <w:p w14:paraId="77CD6AFA" w14:textId="77777777" w:rsidR="0086140A" w:rsidRPr="00B66B76" w:rsidRDefault="0086140A" w:rsidP="0086140A">
      <w:pPr>
        <w:spacing w:after="0" w:line="240" w:lineRule="auto"/>
        <w:jc w:val="both"/>
        <w:rPr>
          <w:rFonts w:ascii="Times New Roman" w:hAnsi="Times New Roman" w:cs="Times New Roman"/>
          <w:sz w:val="28"/>
          <w:szCs w:val="28"/>
          <w:lang w:val="en-GB"/>
        </w:rPr>
      </w:pPr>
    </w:p>
    <w:p w14:paraId="3028B910" w14:textId="5A92E9FF" w:rsidR="0086140A" w:rsidRPr="00B66B76" w:rsidRDefault="0086140A" w:rsidP="00EE7546">
      <w:pPr>
        <w:pStyle w:val="a3"/>
        <w:numPr>
          <w:ilvl w:val="2"/>
          <w:numId w:val="34"/>
        </w:numPr>
        <w:spacing w:after="0" w:line="240" w:lineRule="auto"/>
        <w:ind w:hanging="1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Natural radionuclides in mineral fertilizers </w:t>
      </w:r>
    </w:p>
    <w:p w14:paraId="462CFD39" w14:textId="77777777" w:rsidR="0086140A" w:rsidRPr="00B66B76" w:rsidRDefault="0086140A" w:rsidP="0086140A">
      <w:pPr>
        <w:spacing w:after="0" w:line="240" w:lineRule="auto"/>
        <w:jc w:val="both"/>
        <w:rPr>
          <w:rFonts w:ascii="Times New Roman" w:hAnsi="Times New Roman" w:cs="Times New Roman"/>
          <w:b/>
          <w:bCs/>
          <w:sz w:val="28"/>
          <w:szCs w:val="28"/>
          <w:lang w:val="en-GB"/>
        </w:rPr>
      </w:pPr>
    </w:p>
    <w:p w14:paraId="78A819D9" w14:textId="1A8D794A" w:rsidR="007D0B6B" w:rsidRPr="00B66B76" w:rsidRDefault="000A3827" w:rsidP="006A1603">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Long term use of fertilizer cause accumulation of metals in soil</w:t>
      </w:r>
      <w:r w:rsidR="004048D0"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There </w:t>
      </w:r>
      <w:r w:rsidR="00784BC0" w:rsidRPr="00B66B76">
        <w:rPr>
          <w:rFonts w:ascii="Times New Roman" w:hAnsi="Times New Roman" w:cs="Times New Roman"/>
          <w:sz w:val="28"/>
          <w:szCs w:val="28"/>
          <w:lang w:val="en-GB"/>
        </w:rPr>
        <w:t>exists</w:t>
      </w:r>
      <w:r w:rsidRPr="00B66B76">
        <w:rPr>
          <w:rFonts w:ascii="Times New Roman" w:hAnsi="Times New Roman" w:cs="Times New Roman"/>
          <w:sz w:val="28"/>
          <w:szCs w:val="28"/>
          <w:lang w:val="en-GB"/>
        </w:rPr>
        <w:t xml:space="preserve"> large range of commercial fertilizers</w:t>
      </w:r>
      <w:r w:rsidR="00881BEB"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can contain different contaminants.</w:t>
      </w:r>
      <w:r w:rsidR="00796B97" w:rsidRPr="00B66B76">
        <w:rPr>
          <w:rFonts w:ascii="Times New Roman" w:hAnsi="Times New Roman" w:cs="Times New Roman"/>
          <w:sz w:val="28"/>
          <w:szCs w:val="28"/>
          <w:lang w:val="en-GB"/>
        </w:rPr>
        <w:t xml:space="preserve"> </w:t>
      </w:r>
      <w:r w:rsidR="006A1603" w:rsidRPr="00B66B76">
        <w:rPr>
          <w:rFonts w:ascii="Times New Roman" w:hAnsi="Times New Roman" w:cs="Times New Roman"/>
          <w:sz w:val="28"/>
          <w:szCs w:val="28"/>
          <w:lang w:val="en-GB"/>
        </w:rPr>
        <w:t>Fertilizers contain naturally occurring radionuclides, such as U-238 and Th-232,</w:t>
      </w:r>
      <w:r w:rsidR="00881BEB" w:rsidRPr="00B66B76">
        <w:rPr>
          <w:rFonts w:ascii="Times New Roman" w:hAnsi="Times New Roman" w:cs="Times New Roman"/>
          <w:sz w:val="28"/>
          <w:szCs w:val="28"/>
          <w:lang w:val="en-GB"/>
        </w:rPr>
        <w:t xml:space="preserve"> their decay products,</w:t>
      </w:r>
      <w:r w:rsidR="006A1603" w:rsidRPr="00B66B76">
        <w:rPr>
          <w:rFonts w:ascii="Times New Roman" w:hAnsi="Times New Roman" w:cs="Times New Roman"/>
          <w:sz w:val="28"/>
          <w:szCs w:val="28"/>
          <w:lang w:val="en-GB"/>
        </w:rPr>
        <w:t xml:space="preserve"> as well as K-40.</w:t>
      </w:r>
      <w:r w:rsidR="00CB2BC1" w:rsidRPr="00B66B76">
        <w:rPr>
          <w:rFonts w:ascii="Times New Roman" w:hAnsi="Times New Roman" w:cs="Times New Roman"/>
          <w:sz w:val="28"/>
          <w:szCs w:val="28"/>
          <w:lang w:val="en-GB"/>
        </w:rPr>
        <w:t xml:space="preserve"> </w:t>
      </w:r>
      <w:r w:rsidR="00881BEB" w:rsidRPr="00B66B76">
        <w:rPr>
          <w:rFonts w:ascii="Times New Roman" w:hAnsi="Times New Roman" w:cs="Times New Roman"/>
          <w:sz w:val="28"/>
          <w:szCs w:val="28"/>
          <w:lang w:val="en-GB"/>
        </w:rPr>
        <w:t>The</w:t>
      </w:r>
      <w:r w:rsidR="006A1603" w:rsidRPr="00B66B76">
        <w:rPr>
          <w:rFonts w:ascii="Times New Roman" w:hAnsi="Times New Roman" w:cs="Times New Roman"/>
          <w:sz w:val="28"/>
          <w:szCs w:val="28"/>
          <w:lang w:val="en-GB"/>
        </w:rPr>
        <w:t xml:space="preserve"> concentration of radionuclides depends on production method and raw material that </w:t>
      </w:r>
      <w:r w:rsidR="00881BEB" w:rsidRPr="00B66B76">
        <w:rPr>
          <w:rFonts w:ascii="Times New Roman" w:hAnsi="Times New Roman" w:cs="Times New Roman"/>
          <w:sz w:val="28"/>
          <w:szCs w:val="28"/>
          <w:lang w:val="en-GB"/>
        </w:rPr>
        <w:t xml:space="preserve">is </w:t>
      </w:r>
      <w:r w:rsidR="006A1603" w:rsidRPr="00B66B76">
        <w:rPr>
          <w:rFonts w:ascii="Times New Roman" w:hAnsi="Times New Roman" w:cs="Times New Roman"/>
          <w:sz w:val="28"/>
          <w:szCs w:val="28"/>
          <w:lang w:val="en-GB"/>
        </w:rPr>
        <w:t>used during the manufacture of fertilizer</w:t>
      </w:r>
      <w:r w:rsidR="00110001" w:rsidRPr="00B66B76">
        <w:rPr>
          <w:rFonts w:ascii="Times New Roman" w:hAnsi="Times New Roman" w:cs="Times New Roman"/>
          <w:sz w:val="28"/>
          <w:szCs w:val="28"/>
          <w:lang w:val="en-GB"/>
        </w:rPr>
        <w:t xml:space="preserve"> </w:t>
      </w:r>
      <w:r w:rsidR="00F05A73"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70</w:t>
      </w:r>
      <w:r w:rsidR="00F05A73" w:rsidRPr="00B66B76">
        <w:rPr>
          <w:rFonts w:ascii="Times New Roman" w:hAnsi="Times New Roman" w:cs="Times New Roman"/>
          <w:sz w:val="28"/>
          <w:szCs w:val="28"/>
          <w:lang w:val="en-GB"/>
        </w:rPr>
        <w:t>]</w:t>
      </w:r>
      <w:r w:rsidR="006A1603" w:rsidRPr="00B66B76">
        <w:rPr>
          <w:rFonts w:ascii="Times New Roman" w:hAnsi="Times New Roman" w:cs="Times New Roman"/>
          <w:sz w:val="28"/>
          <w:szCs w:val="28"/>
          <w:lang w:val="en-GB"/>
        </w:rPr>
        <w:t>.</w:t>
      </w:r>
    </w:p>
    <w:p w14:paraId="04B69570" w14:textId="5612C7A6" w:rsidR="007D0B6B" w:rsidRPr="00B66B76" w:rsidRDefault="007D0B6B" w:rsidP="00B372AB">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Phosphate rock is the main source of phosphate for fertilizer industry. </w:t>
      </w:r>
      <w:r w:rsidR="00B372AB" w:rsidRPr="00B66B76">
        <w:rPr>
          <w:rFonts w:ascii="Times New Roman" w:hAnsi="Times New Roman" w:cs="Times New Roman"/>
          <w:sz w:val="28"/>
          <w:szCs w:val="28"/>
          <w:lang w:val="en-GB"/>
        </w:rPr>
        <w:t xml:space="preserve">The various phosphate rocks are known for their elevated level of radionuclides. </w:t>
      </w:r>
      <w:proofErr w:type="gramStart"/>
      <w:r w:rsidRPr="00B66B76">
        <w:rPr>
          <w:rFonts w:ascii="Times New Roman" w:hAnsi="Times New Roman" w:cs="Times New Roman"/>
          <w:sz w:val="28"/>
          <w:szCs w:val="28"/>
          <w:lang w:val="en-GB"/>
        </w:rPr>
        <w:t xml:space="preserve">The </w:t>
      </w:r>
      <w:r w:rsidR="00881BEB" w:rsidRPr="00B66B76">
        <w:rPr>
          <w:rFonts w:ascii="Times New Roman" w:hAnsi="Times New Roman" w:cs="Times New Roman"/>
          <w:sz w:val="28"/>
          <w:szCs w:val="28"/>
          <w:lang w:val="en-GB"/>
        </w:rPr>
        <w:t>majority of</w:t>
      </w:r>
      <w:proofErr w:type="gramEnd"/>
      <w:r w:rsidR="00881BEB" w:rsidRPr="00B66B76">
        <w:rPr>
          <w:rFonts w:ascii="Times New Roman" w:hAnsi="Times New Roman" w:cs="Times New Roman"/>
          <w:sz w:val="28"/>
          <w:szCs w:val="28"/>
          <w:lang w:val="en-GB"/>
        </w:rPr>
        <w:t xml:space="preserve"> phosphate is produced from</w:t>
      </w:r>
      <w:r w:rsidRPr="00B66B76">
        <w:rPr>
          <w:rFonts w:ascii="Times New Roman" w:hAnsi="Times New Roman" w:cs="Times New Roman"/>
          <w:sz w:val="28"/>
          <w:szCs w:val="28"/>
          <w:lang w:val="en-GB"/>
        </w:rPr>
        <w:t xml:space="preserve"> sedimentary marine deposits </w:t>
      </w:r>
      <w:r w:rsidR="00CE5B7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approximately 75</w:t>
      </w:r>
      <w:r w:rsidR="00CE5B7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CE5B7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followed by igneous and weathered deposits</w:t>
      </w:r>
      <w:r w:rsidR="00CE5B7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approximately 15-20</w:t>
      </w:r>
      <w:r w:rsidR="00CE5B7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CE5B7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while biogenic resources only account for 1-2</w:t>
      </w:r>
      <w:r w:rsidR="00CE5B7F"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of production.</w:t>
      </w:r>
      <w:r w:rsidR="00B372AB"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Primary phosphate minerals include fluorapatite (Ca</w:t>
      </w:r>
      <w:r w:rsidRPr="00B66B76">
        <w:rPr>
          <w:rFonts w:ascii="Times New Roman" w:hAnsi="Times New Roman" w:cs="Times New Roman"/>
          <w:sz w:val="28"/>
          <w:szCs w:val="28"/>
          <w:vertAlign w:val="subscript"/>
          <w:lang w:val="en-GB"/>
        </w:rPr>
        <w:t>10</w:t>
      </w:r>
      <w:r w:rsidRPr="00B66B76">
        <w:rPr>
          <w:rFonts w:ascii="Times New Roman" w:hAnsi="Times New Roman" w:cs="Times New Roman"/>
          <w:sz w:val="28"/>
          <w:szCs w:val="28"/>
          <w:lang w:val="en-GB"/>
        </w:rPr>
        <w:t>(PO</w:t>
      </w:r>
      <w:r w:rsidRPr="00B66B76">
        <w:rPr>
          <w:rFonts w:ascii="Times New Roman" w:hAnsi="Times New Roman" w:cs="Times New Roman"/>
          <w:sz w:val="28"/>
          <w:szCs w:val="28"/>
          <w:vertAlign w:val="subscript"/>
          <w:lang w:val="en-GB"/>
        </w:rPr>
        <w:t>4</w:t>
      </w:r>
      <w:r w:rsidRPr="00B66B76">
        <w:rPr>
          <w:rFonts w:ascii="Times New Roman" w:hAnsi="Times New Roman" w:cs="Times New Roman"/>
          <w:sz w:val="28"/>
          <w:szCs w:val="28"/>
          <w:lang w:val="en-GB"/>
        </w:rPr>
        <w:t>)</w:t>
      </w:r>
      <w:r w:rsidRPr="00B66B76">
        <w:rPr>
          <w:rFonts w:ascii="Times New Roman" w:hAnsi="Times New Roman" w:cs="Times New Roman"/>
          <w:sz w:val="28"/>
          <w:szCs w:val="28"/>
          <w:vertAlign w:val="subscript"/>
          <w:lang w:val="en-GB"/>
        </w:rPr>
        <w:t>6</w:t>
      </w:r>
      <w:r w:rsidRPr="00B66B76">
        <w:rPr>
          <w:rFonts w:ascii="Times New Roman" w:hAnsi="Times New Roman" w:cs="Times New Roman"/>
          <w:sz w:val="28"/>
          <w:szCs w:val="28"/>
          <w:lang w:val="en-GB"/>
        </w:rPr>
        <w:t>F</w:t>
      </w:r>
      <w:r w:rsidRPr="00B66B76">
        <w:rPr>
          <w:rFonts w:ascii="Times New Roman" w:hAnsi="Times New Roman" w:cs="Times New Roman"/>
          <w:sz w:val="28"/>
          <w:szCs w:val="28"/>
          <w:vertAlign w:val="subscript"/>
          <w:lang w:val="en-GB"/>
        </w:rPr>
        <w:t>2</w:t>
      </w:r>
      <w:r w:rsidRPr="00B66B76">
        <w:rPr>
          <w:rFonts w:ascii="Times New Roman" w:hAnsi="Times New Roman" w:cs="Times New Roman"/>
          <w:sz w:val="28"/>
          <w:szCs w:val="28"/>
          <w:lang w:val="en-GB"/>
        </w:rPr>
        <w:t>), hydroxyapatite (Ca</w:t>
      </w:r>
      <w:r w:rsidRPr="00B66B76">
        <w:rPr>
          <w:rFonts w:ascii="Times New Roman" w:hAnsi="Times New Roman" w:cs="Times New Roman"/>
          <w:sz w:val="28"/>
          <w:szCs w:val="28"/>
          <w:vertAlign w:val="subscript"/>
          <w:lang w:val="en-GB"/>
        </w:rPr>
        <w:t>10</w:t>
      </w:r>
      <w:r w:rsidRPr="00B66B76">
        <w:rPr>
          <w:rFonts w:ascii="Times New Roman" w:hAnsi="Times New Roman" w:cs="Times New Roman"/>
          <w:sz w:val="28"/>
          <w:szCs w:val="28"/>
          <w:lang w:val="en-GB"/>
        </w:rPr>
        <w:t>(PO</w:t>
      </w:r>
      <w:r w:rsidRPr="00B66B76">
        <w:rPr>
          <w:rFonts w:ascii="Times New Roman" w:hAnsi="Times New Roman" w:cs="Times New Roman"/>
          <w:sz w:val="28"/>
          <w:szCs w:val="28"/>
          <w:vertAlign w:val="subscript"/>
          <w:lang w:val="en-GB"/>
        </w:rPr>
        <w:t>4</w:t>
      </w:r>
      <w:r w:rsidRPr="00B66B76">
        <w:rPr>
          <w:rFonts w:ascii="Times New Roman" w:hAnsi="Times New Roman" w:cs="Times New Roman"/>
          <w:sz w:val="28"/>
          <w:szCs w:val="28"/>
          <w:lang w:val="en-GB"/>
        </w:rPr>
        <w:t>)</w:t>
      </w:r>
      <w:r w:rsidRPr="00B66B76">
        <w:rPr>
          <w:rFonts w:ascii="Times New Roman" w:hAnsi="Times New Roman" w:cs="Times New Roman"/>
          <w:sz w:val="28"/>
          <w:szCs w:val="28"/>
          <w:vertAlign w:val="subscript"/>
          <w:lang w:val="en-GB"/>
        </w:rPr>
        <w:t>6</w:t>
      </w:r>
      <w:r w:rsidRPr="00B66B76">
        <w:rPr>
          <w:rFonts w:ascii="Times New Roman" w:hAnsi="Times New Roman" w:cs="Times New Roman"/>
          <w:sz w:val="28"/>
          <w:szCs w:val="28"/>
          <w:lang w:val="en-GB"/>
        </w:rPr>
        <w:t>(OH)</w:t>
      </w:r>
      <w:r w:rsidRPr="00B66B76">
        <w:rPr>
          <w:rFonts w:ascii="Times New Roman" w:hAnsi="Times New Roman" w:cs="Times New Roman"/>
          <w:sz w:val="28"/>
          <w:szCs w:val="28"/>
          <w:vertAlign w:val="subscript"/>
          <w:lang w:val="en-GB"/>
        </w:rPr>
        <w:t>2</w:t>
      </w:r>
      <w:r w:rsidR="00CE5B7F"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carbonate</w:t>
      </w:r>
      <w:r w:rsidR="004048D0"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hydroxyapatites (Ca</w:t>
      </w:r>
      <w:r w:rsidRPr="00B66B76">
        <w:rPr>
          <w:rFonts w:ascii="Times New Roman" w:hAnsi="Times New Roman" w:cs="Times New Roman"/>
          <w:sz w:val="28"/>
          <w:szCs w:val="28"/>
          <w:vertAlign w:val="subscript"/>
          <w:lang w:val="en-GB"/>
        </w:rPr>
        <w:t>10</w:t>
      </w:r>
      <w:r w:rsidRPr="00B66B76">
        <w:rPr>
          <w:rFonts w:ascii="Times New Roman" w:hAnsi="Times New Roman" w:cs="Times New Roman"/>
          <w:sz w:val="28"/>
          <w:szCs w:val="28"/>
          <w:lang w:val="en-GB"/>
        </w:rPr>
        <w:t>(PO</w:t>
      </w:r>
      <w:r w:rsidRPr="00B66B76">
        <w:rPr>
          <w:rFonts w:ascii="Times New Roman" w:hAnsi="Times New Roman" w:cs="Times New Roman"/>
          <w:sz w:val="28"/>
          <w:szCs w:val="28"/>
          <w:vertAlign w:val="subscript"/>
          <w:lang w:val="en-GB"/>
        </w:rPr>
        <w:t>4</w:t>
      </w:r>
      <w:r w:rsidRPr="00B66B76">
        <w:rPr>
          <w:rFonts w:ascii="Times New Roman" w:hAnsi="Times New Roman" w:cs="Times New Roman"/>
          <w:sz w:val="28"/>
          <w:szCs w:val="28"/>
          <w:lang w:val="en-GB"/>
        </w:rPr>
        <w:t>, CO</w:t>
      </w:r>
      <w:r w:rsidRPr="00B66B76">
        <w:rPr>
          <w:rFonts w:ascii="Times New Roman" w:hAnsi="Times New Roman" w:cs="Times New Roman"/>
          <w:sz w:val="28"/>
          <w:szCs w:val="28"/>
          <w:vertAlign w:val="subscript"/>
          <w:lang w:val="en-GB"/>
        </w:rPr>
        <w:t>3</w:t>
      </w:r>
      <w:r w:rsidRPr="00B66B76">
        <w:rPr>
          <w:rFonts w:ascii="Times New Roman" w:hAnsi="Times New Roman" w:cs="Times New Roman"/>
          <w:sz w:val="28"/>
          <w:szCs w:val="28"/>
          <w:lang w:val="en-GB"/>
        </w:rPr>
        <w:t>)</w:t>
      </w:r>
      <w:r w:rsidRPr="00B66B76">
        <w:rPr>
          <w:rFonts w:ascii="Times New Roman" w:hAnsi="Times New Roman" w:cs="Times New Roman"/>
          <w:sz w:val="28"/>
          <w:szCs w:val="28"/>
          <w:vertAlign w:val="subscript"/>
          <w:lang w:val="en-GB"/>
        </w:rPr>
        <w:t>6</w:t>
      </w:r>
      <w:r w:rsidRPr="00B66B76">
        <w:rPr>
          <w:rFonts w:ascii="Times New Roman" w:hAnsi="Times New Roman" w:cs="Times New Roman"/>
          <w:sz w:val="28"/>
          <w:szCs w:val="28"/>
          <w:lang w:val="en-GB"/>
        </w:rPr>
        <w:t>(OH)). The phosphate ores can contain various toxic elements</w:t>
      </w:r>
      <w:r w:rsidR="00CE5B7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such as fluor (F), cadmium (Cd), arsenic (As), mercury (Hg), chromium (Cr) and lead (Pb), along with radionuclides such as U-238, Ra-226</w:t>
      </w:r>
      <w:r w:rsidR="00CE5B7F"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Th-232</w:t>
      </w:r>
      <w:r w:rsidR="00C53FBF" w:rsidRPr="00B66B76">
        <w:rPr>
          <w:rFonts w:ascii="Times New Roman" w:hAnsi="Times New Roman" w:cs="Times New Roman"/>
          <w:sz w:val="28"/>
          <w:szCs w:val="28"/>
          <w:lang w:val="en-GB"/>
        </w:rPr>
        <w:t xml:space="preserve"> </w:t>
      </w:r>
      <w:r w:rsidR="00F05A73"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71-72</w:t>
      </w:r>
      <w:r w:rsidR="00F05A73" w:rsidRPr="00B66B76">
        <w:rPr>
          <w:rFonts w:ascii="Times New Roman" w:hAnsi="Times New Roman" w:cs="Times New Roman"/>
          <w:sz w:val="28"/>
          <w:szCs w:val="28"/>
          <w:lang w:val="en-GB"/>
        </w:rPr>
        <w:t>]</w:t>
      </w:r>
      <w:r w:rsidR="00C53FBF" w:rsidRPr="00B66B76">
        <w:rPr>
          <w:rFonts w:ascii="Times New Roman" w:hAnsi="Times New Roman" w:cs="Times New Roman"/>
          <w:sz w:val="28"/>
          <w:szCs w:val="28"/>
          <w:lang w:val="en-GB"/>
        </w:rPr>
        <w:t xml:space="preserve">. </w:t>
      </w:r>
      <w:r w:rsidR="004048D0" w:rsidRPr="00B66B76">
        <w:rPr>
          <w:rFonts w:ascii="Times New Roman" w:hAnsi="Times New Roman" w:cs="Times New Roman"/>
          <w:sz w:val="28"/>
          <w:szCs w:val="28"/>
          <w:lang w:val="en-GB"/>
        </w:rPr>
        <w:t>The concentration of uranium isotopes in phosphate deposits of sedimentary origin is about 1500 Bq/kg</w:t>
      </w:r>
      <w:r w:rsidR="00370ED9" w:rsidRPr="00B66B76">
        <w:rPr>
          <w:rFonts w:ascii="Times New Roman" w:hAnsi="Times New Roman" w:cs="Times New Roman"/>
          <w:sz w:val="28"/>
          <w:szCs w:val="28"/>
          <w:lang w:val="en-GB"/>
        </w:rPr>
        <w:t xml:space="preserve"> </w:t>
      </w:r>
      <w:r w:rsidR="00D23C32"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73</w:t>
      </w:r>
      <w:r w:rsidR="00D23C32" w:rsidRPr="00B66B76">
        <w:rPr>
          <w:rFonts w:ascii="Times New Roman" w:hAnsi="Times New Roman" w:cs="Times New Roman"/>
          <w:sz w:val="28"/>
          <w:szCs w:val="28"/>
          <w:lang w:val="en-GB"/>
        </w:rPr>
        <w:t>]</w:t>
      </w:r>
      <w:r w:rsidR="004048D0" w:rsidRPr="00B66B76">
        <w:rPr>
          <w:rFonts w:ascii="Times New Roman" w:hAnsi="Times New Roman" w:cs="Times New Roman"/>
          <w:sz w:val="28"/>
          <w:szCs w:val="28"/>
          <w:lang w:val="en-GB"/>
        </w:rPr>
        <w:t xml:space="preserve">. </w:t>
      </w:r>
      <w:r w:rsidR="00E91329" w:rsidRPr="00B66B76">
        <w:rPr>
          <w:rFonts w:ascii="Times New Roman" w:hAnsi="Times New Roman" w:cs="Times New Roman"/>
          <w:sz w:val="28"/>
          <w:szCs w:val="28"/>
          <w:lang w:val="en-GB"/>
        </w:rPr>
        <w:t>Therefore, during the production of fertilizers from this type of rocks</w:t>
      </w:r>
      <w:r w:rsidR="00CE5B7F" w:rsidRPr="00B66B76">
        <w:rPr>
          <w:rFonts w:ascii="Times New Roman" w:hAnsi="Times New Roman" w:cs="Times New Roman"/>
          <w:sz w:val="28"/>
          <w:szCs w:val="28"/>
          <w:lang w:val="en-GB"/>
        </w:rPr>
        <w:t>,</w:t>
      </w:r>
      <w:r w:rsidR="00E91329" w:rsidRPr="00B66B76">
        <w:rPr>
          <w:rFonts w:ascii="Times New Roman" w:hAnsi="Times New Roman" w:cs="Times New Roman"/>
          <w:sz w:val="28"/>
          <w:szCs w:val="28"/>
          <w:lang w:val="en-GB"/>
        </w:rPr>
        <w:t xml:space="preserve"> radionuclides </w:t>
      </w:r>
      <w:r w:rsidR="00CE5B7F" w:rsidRPr="00B66B76">
        <w:rPr>
          <w:rFonts w:ascii="Times New Roman" w:hAnsi="Times New Roman" w:cs="Times New Roman"/>
          <w:sz w:val="28"/>
          <w:szCs w:val="28"/>
          <w:lang w:val="en-GB"/>
        </w:rPr>
        <w:t>can end up in</w:t>
      </w:r>
      <w:r w:rsidR="00E91329" w:rsidRPr="00B66B76">
        <w:rPr>
          <w:rFonts w:ascii="Times New Roman" w:hAnsi="Times New Roman" w:cs="Times New Roman"/>
          <w:sz w:val="28"/>
          <w:szCs w:val="28"/>
          <w:lang w:val="en-GB"/>
        </w:rPr>
        <w:t xml:space="preserve"> fertilizer. </w:t>
      </w:r>
    </w:p>
    <w:p w14:paraId="639EF41B" w14:textId="48F85DCD" w:rsidR="00D65DE1" w:rsidRPr="00B66B76" w:rsidRDefault="00D65DE1" w:rsidP="006A1603">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Phosphoric acid is used during the production of the triple superphosphate, double single superphosphate, ammonium phosphate fertilizers, NPK fertilizers and di-calcium phosphate. Ammonium phosphate fertilizers</w:t>
      </w:r>
      <w:r w:rsidR="00CE5B7F" w:rsidRPr="00B66B76">
        <w:rPr>
          <w:rFonts w:ascii="Times New Roman" w:hAnsi="Times New Roman" w:cs="Times New Roman"/>
          <w:sz w:val="28"/>
          <w:szCs w:val="28"/>
          <w:lang w:val="en-GB"/>
        </w:rPr>
        <w:t xml:space="preserve"> are</w:t>
      </w:r>
      <w:r w:rsidRPr="00B66B76">
        <w:rPr>
          <w:rFonts w:ascii="Times New Roman" w:hAnsi="Times New Roman" w:cs="Times New Roman"/>
          <w:sz w:val="28"/>
          <w:szCs w:val="28"/>
          <w:lang w:val="en-GB"/>
        </w:rPr>
        <w:t xml:space="preserve"> produced by reacting directly phosphoric acid with different amounts of ammonium. Triple superphosphate, double single superphosphate, and NPK fertilizers are obtained by reacting phosphoric acid with phosphate rock and ammonium, meanwhile single superphosphate is obtained by reacting phosphate rock with sulphuric acid. During the reaction of phosphate rock with sulphuric acid, the radioactive equilibrium between U, Th and their decay products is disrupted, and the radionuclides migrate </w:t>
      </w:r>
      <w:r w:rsidRPr="00B66B76">
        <w:rPr>
          <w:rFonts w:ascii="Times New Roman" w:hAnsi="Times New Roman" w:cs="Times New Roman"/>
          <w:sz w:val="28"/>
          <w:szCs w:val="28"/>
          <w:lang w:val="en-GB"/>
        </w:rPr>
        <w:lastRenderedPageBreak/>
        <w:t xml:space="preserve">according to their solubility. Uranium isotopes mostly form highly soluble compounds with phosphate ions, while Ra isotopes, Pb-210 and Po-210 remain in </w:t>
      </w:r>
      <w:proofErr w:type="spellStart"/>
      <w:r w:rsidRPr="00B66B76">
        <w:rPr>
          <w:rFonts w:ascii="Times New Roman" w:hAnsi="Times New Roman" w:cs="Times New Roman"/>
          <w:sz w:val="28"/>
          <w:szCs w:val="28"/>
          <w:lang w:val="en-GB"/>
        </w:rPr>
        <w:t>phosphogypsum</w:t>
      </w:r>
      <w:proofErr w:type="spellEnd"/>
      <w:r w:rsidRPr="00B66B76">
        <w:rPr>
          <w:rFonts w:ascii="Times New Roman" w:hAnsi="Times New Roman" w:cs="Times New Roman"/>
          <w:sz w:val="28"/>
          <w:szCs w:val="28"/>
          <w:lang w:val="en-GB"/>
        </w:rPr>
        <w:t xml:space="preserve"> [</w:t>
      </w:r>
      <w:r w:rsidR="002D2CBB" w:rsidRPr="00B66B76">
        <w:rPr>
          <w:rFonts w:ascii="Times New Roman" w:hAnsi="Times New Roman" w:cs="Times New Roman"/>
          <w:sz w:val="28"/>
          <w:szCs w:val="28"/>
          <w:lang w:val="en-GB"/>
        </w:rPr>
        <w:t>74</w:t>
      </w:r>
      <w:r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75</w:t>
      </w:r>
      <w:r w:rsidRPr="00B66B76">
        <w:rPr>
          <w:rFonts w:ascii="Times New Roman" w:hAnsi="Times New Roman" w:cs="Times New Roman"/>
          <w:sz w:val="28"/>
          <w:szCs w:val="28"/>
          <w:lang w:val="en-GB"/>
        </w:rPr>
        <w:t>].</w:t>
      </w:r>
    </w:p>
    <w:p w14:paraId="2562B96B" w14:textId="74E4EA17" w:rsidR="000A3827" w:rsidRPr="00B66B76" w:rsidRDefault="00CB2BC1" w:rsidP="006A1603">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the data </w:t>
      </w:r>
      <w:r w:rsidR="00D23C32"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76</w:t>
      </w:r>
      <w:r w:rsidR="00D23C3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presented in Table </w:t>
      </w:r>
      <w:r w:rsidR="00594F6B" w:rsidRPr="00B66B76">
        <w:rPr>
          <w:rFonts w:ascii="Times New Roman" w:hAnsi="Times New Roman" w:cs="Times New Roman"/>
          <w:sz w:val="28"/>
          <w:szCs w:val="28"/>
          <w:lang w:val="kk-KZ"/>
        </w:rPr>
        <w:t>1</w:t>
      </w:r>
      <w:r w:rsidRPr="00B66B76">
        <w:rPr>
          <w:rFonts w:ascii="Times New Roman" w:hAnsi="Times New Roman" w:cs="Times New Roman"/>
          <w:sz w:val="28"/>
          <w:szCs w:val="28"/>
          <w:lang w:val="en-GB"/>
        </w:rPr>
        <w:t xml:space="preserve">, radionuclides in phosphate fertilizer belonging to Th-232 and U-238 </w:t>
      </w:r>
      <w:r w:rsidR="00CC67F6" w:rsidRPr="00B66B76">
        <w:rPr>
          <w:rFonts w:ascii="Times New Roman" w:hAnsi="Times New Roman" w:cs="Times New Roman"/>
          <w:sz w:val="28"/>
          <w:szCs w:val="28"/>
          <w:lang w:val="en-GB"/>
        </w:rPr>
        <w:t xml:space="preserve">decay </w:t>
      </w:r>
      <w:r w:rsidRPr="00B66B76">
        <w:rPr>
          <w:rFonts w:ascii="Times New Roman" w:hAnsi="Times New Roman" w:cs="Times New Roman"/>
          <w:sz w:val="28"/>
          <w:szCs w:val="28"/>
          <w:lang w:val="en-GB"/>
        </w:rPr>
        <w:t>series,</w:t>
      </w:r>
      <w:r w:rsidR="00CC67F6" w:rsidRPr="00B66B76">
        <w:rPr>
          <w:rFonts w:ascii="Times New Roman" w:hAnsi="Times New Roman" w:cs="Times New Roman"/>
          <w:sz w:val="28"/>
          <w:szCs w:val="28"/>
          <w:lang w:val="en-GB"/>
        </w:rPr>
        <w:t xml:space="preserve"> </w:t>
      </w:r>
      <w:proofErr w:type="gramStart"/>
      <w:r w:rsidR="00CC67F6" w:rsidRPr="00B66B76">
        <w:rPr>
          <w:rFonts w:ascii="Times New Roman" w:hAnsi="Times New Roman" w:cs="Times New Roman"/>
          <w:sz w:val="28"/>
          <w:szCs w:val="28"/>
          <w:lang w:val="en-GB"/>
        </w:rPr>
        <w:t>and</w:t>
      </w:r>
      <w:r w:rsidRPr="00B66B76">
        <w:rPr>
          <w:rFonts w:ascii="Times New Roman" w:hAnsi="Times New Roman" w:cs="Times New Roman"/>
          <w:sz w:val="28"/>
          <w:szCs w:val="28"/>
          <w:lang w:val="en-GB"/>
        </w:rPr>
        <w:t xml:space="preserve"> also</w:t>
      </w:r>
      <w:proofErr w:type="gramEnd"/>
      <w:r w:rsidRPr="00B66B76">
        <w:rPr>
          <w:rFonts w:ascii="Times New Roman" w:hAnsi="Times New Roman" w:cs="Times New Roman"/>
          <w:sz w:val="28"/>
          <w:szCs w:val="28"/>
          <w:lang w:val="en-GB"/>
        </w:rPr>
        <w:t xml:space="preserve"> K-40 are the major contributors of outdoor terrestrial natural radiation. </w:t>
      </w:r>
      <w:r w:rsidR="00153F0A" w:rsidRPr="00B66B76">
        <w:rPr>
          <w:rFonts w:ascii="Times New Roman" w:hAnsi="Times New Roman" w:cs="Times New Roman"/>
          <w:sz w:val="28"/>
          <w:szCs w:val="28"/>
          <w:lang w:val="en-GB"/>
        </w:rPr>
        <w:t xml:space="preserve">By contrast, organic fertilizers generally contain low uranium concentration with </w:t>
      </w:r>
      <w:r w:rsidR="00861A25" w:rsidRPr="00B66B76">
        <w:rPr>
          <w:rFonts w:ascii="Times New Roman" w:hAnsi="Times New Roman" w:cs="Times New Roman"/>
          <w:sz w:val="28"/>
          <w:szCs w:val="28"/>
          <w:lang w:val="en-GB"/>
        </w:rPr>
        <w:t>maximum concentration not exceeding 12</w:t>
      </w:r>
      <w:r w:rsidR="00153F0A" w:rsidRPr="00B66B76">
        <w:rPr>
          <w:rFonts w:ascii="Times New Roman" w:hAnsi="Times New Roman" w:cs="Times New Roman"/>
          <w:sz w:val="28"/>
          <w:szCs w:val="28"/>
          <w:lang w:val="en-GB"/>
        </w:rPr>
        <w:t xml:space="preserve"> mg/kg </w:t>
      </w:r>
      <w:r w:rsidR="00D23C32" w:rsidRPr="00B66B76">
        <w:rPr>
          <w:rFonts w:ascii="Times New Roman" w:hAnsi="Times New Roman" w:cs="Times New Roman"/>
          <w:sz w:val="28"/>
          <w:szCs w:val="28"/>
          <w:lang w:val="en-GB"/>
        </w:rPr>
        <w:t>[7</w:t>
      </w:r>
      <w:r w:rsidR="002D2CBB" w:rsidRPr="00B66B76">
        <w:rPr>
          <w:rFonts w:ascii="Times New Roman" w:hAnsi="Times New Roman" w:cs="Times New Roman"/>
          <w:sz w:val="28"/>
          <w:szCs w:val="28"/>
          <w:lang w:val="en-GB"/>
        </w:rPr>
        <w:t>7</w:t>
      </w:r>
      <w:r w:rsidR="00D23C32" w:rsidRPr="00B66B76">
        <w:rPr>
          <w:rFonts w:ascii="Times New Roman" w:hAnsi="Times New Roman" w:cs="Times New Roman"/>
          <w:sz w:val="28"/>
          <w:szCs w:val="28"/>
          <w:lang w:val="en-GB"/>
        </w:rPr>
        <w:t>]</w:t>
      </w:r>
      <w:r w:rsidR="00861A25" w:rsidRPr="00B66B76">
        <w:rPr>
          <w:rFonts w:ascii="Times New Roman" w:hAnsi="Times New Roman" w:cs="Times New Roman"/>
          <w:sz w:val="28"/>
          <w:szCs w:val="28"/>
          <w:lang w:val="en-GB"/>
        </w:rPr>
        <w:t>.</w:t>
      </w:r>
      <w:r w:rsidR="00153F0A" w:rsidRPr="00B66B76">
        <w:rPr>
          <w:rFonts w:ascii="Times New Roman" w:hAnsi="Times New Roman" w:cs="Times New Roman"/>
          <w:sz w:val="28"/>
          <w:szCs w:val="28"/>
          <w:lang w:val="en-GB"/>
        </w:rPr>
        <w:t xml:space="preserve"> </w:t>
      </w:r>
    </w:p>
    <w:p w14:paraId="7ACA10C9" w14:textId="77777777" w:rsidR="00E775EA" w:rsidRPr="00B66B76" w:rsidRDefault="00E775EA" w:rsidP="00E775EA">
      <w:pPr>
        <w:spacing w:after="0" w:line="240" w:lineRule="auto"/>
        <w:jc w:val="both"/>
        <w:rPr>
          <w:rFonts w:ascii="Times New Roman" w:hAnsi="Times New Roman" w:cs="Times New Roman"/>
          <w:sz w:val="28"/>
          <w:szCs w:val="28"/>
          <w:lang w:val="en-GB"/>
        </w:rPr>
      </w:pPr>
    </w:p>
    <w:p w14:paraId="40167CEA" w14:textId="5EBED1A1" w:rsidR="00CB2BC1" w:rsidRPr="00B66B76" w:rsidRDefault="00CB2BC1" w:rsidP="00E775EA">
      <w:pPr>
        <w:spacing w:after="0"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Table </w:t>
      </w:r>
      <w:r w:rsidR="00594F6B" w:rsidRPr="00B66B76">
        <w:rPr>
          <w:rFonts w:ascii="Times New Roman" w:hAnsi="Times New Roman" w:cs="Times New Roman"/>
          <w:sz w:val="28"/>
          <w:szCs w:val="28"/>
          <w:lang w:val="kk-KZ"/>
        </w:rPr>
        <w:t>1</w:t>
      </w:r>
      <w:r w:rsidRPr="00B66B76">
        <w:rPr>
          <w:rFonts w:ascii="Times New Roman" w:hAnsi="Times New Roman" w:cs="Times New Roman"/>
          <w:sz w:val="28"/>
          <w:szCs w:val="28"/>
          <w:lang w:val="en-GB"/>
        </w:rPr>
        <w:t>. Radioactivity levels in phosphate products (Bq/kg)</w:t>
      </w:r>
      <w:r w:rsidR="00D23C32" w:rsidRPr="00B66B76">
        <w:rPr>
          <w:rFonts w:ascii="Times New Roman" w:hAnsi="Times New Roman" w:cs="Times New Roman"/>
          <w:sz w:val="28"/>
          <w:szCs w:val="28"/>
          <w:lang w:val="en-GB"/>
        </w:rPr>
        <w:t xml:space="preserve"> [</w:t>
      </w:r>
      <w:r w:rsidR="002D2CBB" w:rsidRPr="00B66B76">
        <w:rPr>
          <w:rFonts w:ascii="Times New Roman" w:hAnsi="Times New Roman" w:cs="Times New Roman"/>
          <w:sz w:val="28"/>
          <w:szCs w:val="28"/>
          <w:lang w:val="en-GB"/>
        </w:rPr>
        <w:t>76</w:t>
      </w:r>
      <w:r w:rsidR="00D23C3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p>
    <w:p w14:paraId="4D2FEF54" w14:textId="77777777" w:rsidR="006141E2" w:rsidRPr="00B66B76" w:rsidRDefault="006141E2" w:rsidP="00E775EA">
      <w:pPr>
        <w:spacing w:after="0" w:line="240" w:lineRule="auto"/>
        <w:jc w:val="both"/>
        <w:rPr>
          <w:rFonts w:ascii="Times New Roman" w:hAnsi="Times New Roman" w:cs="Times New Roman"/>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322"/>
        <w:gridCol w:w="2309"/>
        <w:gridCol w:w="2298"/>
      </w:tblGrid>
      <w:tr w:rsidR="00B66B76" w:rsidRPr="00B66B76" w14:paraId="4D4CF94D" w14:textId="77777777" w:rsidTr="006141E2">
        <w:trPr>
          <w:jc w:val="center"/>
        </w:trPr>
        <w:tc>
          <w:tcPr>
            <w:tcW w:w="2463" w:type="dxa"/>
            <w:shd w:val="clear" w:color="auto" w:fill="auto"/>
          </w:tcPr>
          <w:p w14:paraId="0F3A03BB" w14:textId="77777777" w:rsidR="006141E2" w:rsidRPr="00B66B76" w:rsidRDefault="006141E2" w:rsidP="006141E2">
            <w:pPr>
              <w:spacing w:after="0" w:line="240" w:lineRule="auto"/>
              <w:jc w:val="center"/>
              <w:rPr>
                <w:rFonts w:ascii="Times New Roman" w:hAnsi="Times New Roman" w:cs="Times New Roman"/>
                <w:b/>
                <w:sz w:val="28"/>
                <w:szCs w:val="28"/>
                <w:lang w:val="en-GB"/>
              </w:rPr>
            </w:pPr>
            <w:r w:rsidRPr="00B66B76">
              <w:rPr>
                <w:rFonts w:ascii="Times New Roman" w:hAnsi="Times New Roman" w:cs="Times New Roman"/>
                <w:b/>
                <w:sz w:val="28"/>
                <w:szCs w:val="28"/>
                <w:lang w:val="en-GB"/>
              </w:rPr>
              <w:t>Product</w:t>
            </w:r>
          </w:p>
        </w:tc>
        <w:tc>
          <w:tcPr>
            <w:tcW w:w="2463" w:type="dxa"/>
            <w:shd w:val="clear" w:color="auto" w:fill="auto"/>
          </w:tcPr>
          <w:p w14:paraId="3FADD1C2" w14:textId="490A52EF" w:rsidR="006141E2" w:rsidRPr="00B66B76" w:rsidRDefault="006141E2" w:rsidP="006141E2">
            <w:pPr>
              <w:spacing w:after="0" w:line="240" w:lineRule="auto"/>
              <w:jc w:val="center"/>
              <w:rPr>
                <w:rFonts w:ascii="Times New Roman" w:hAnsi="Times New Roman" w:cs="Times New Roman"/>
                <w:b/>
                <w:sz w:val="28"/>
                <w:szCs w:val="28"/>
                <w:lang w:val="en-GB"/>
              </w:rPr>
            </w:pPr>
            <w:r w:rsidRPr="00B66B76">
              <w:rPr>
                <w:rFonts w:ascii="Times New Roman" w:hAnsi="Times New Roman" w:cs="Times New Roman"/>
                <w:b/>
                <w:sz w:val="28"/>
                <w:szCs w:val="28"/>
                <w:lang w:val="en-GB"/>
              </w:rPr>
              <w:t>U</w:t>
            </w:r>
            <w:r w:rsidR="00A67747" w:rsidRPr="00B66B76">
              <w:rPr>
                <w:rFonts w:ascii="Times New Roman" w:hAnsi="Times New Roman" w:cs="Times New Roman"/>
                <w:b/>
                <w:sz w:val="28"/>
                <w:szCs w:val="28"/>
                <w:lang w:val="en-GB"/>
              </w:rPr>
              <w:t>-238</w:t>
            </w:r>
          </w:p>
        </w:tc>
        <w:tc>
          <w:tcPr>
            <w:tcW w:w="2463" w:type="dxa"/>
            <w:shd w:val="clear" w:color="auto" w:fill="auto"/>
          </w:tcPr>
          <w:p w14:paraId="0A54DB7E" w14:textId="35DD3CF5" w:rsidR="006141E2" w:rsidRPr="00B66B76" w:rsidRDefault="006141E2" w:rsidP="006141E2">
            <w:pPr>
              <w:spacing w:after="0" w:line="240" w:lineRule="auto"/>
              <w:jc w:val="center"/>
              <w:rPr>
                <w:rFonts w:ascii="Times New Roman" w:hAnsi="Times New Roman" w:cs="Times New Roman"/>
                <w:b/>
                <w:sz w:val="28"/>
                <w:szCs w:val="28"/>
                <w:lang w:val="en-GB"/>
              </w:rPr>
            </w:pPr>
            <w:r w:rsidRPr="00B66B76">
              <w:rPr>
                <w:rFonts w:ascii="Times New Roman" w:hAnsi="Times New Roman" w:cs="Times New Roman"/>
                <w:b/>
                <w:sz w:val="28"/>
                <w:szCs w:val="28"/>
                <w:lang w:val="en-GB"/>
              </w:rPr>
              <w:t>Ra</w:t>
            </w:r>
            <w:r w:rsidR="00A67747" w:rsidRPr="00B66B76">
              <w:rPr>
                <w:rFonts w:ascii="Times New Roman" w:hAnsi="Times New Roman" w:cs="Times New Roman"/>
                <w:b/>
                <w:sz w:val="28"/>
                <w:szCs w:val="28"/>
                <w:lang w:val="en-GB"/>
              </w:rPr>
              <w:t>-226</w:t>
            </w:r>
          </w:p>
        </w:tc>
        <w:tc>
          <w:tcPr>
            <w:tcW w:w="2463" w:type="dxa"/>
            <w:shd w:val="clear" w:color="auto" w:fill="auto"/>
          </w:tcPr>
          <w:p w14:paraId="74752658" w14:textId="1DA29607" w:rsidR="006141E2" w:rsidRPr="00B66B76" w:rsidRDefault="006141E2" w:rsidP="006141E2">
            <w:pPr>
              <w:spacing w:after="0" w:line="240" w:lineRule="auto"/>
              <w:jc w:val="center"/>
              <w:rPr>
                <w:rFonts w:ascii="Times New Roman" w:hAnsi="Times New Roman" w:cs="Times New Roman"/>
                <w:b/>
                <w:sz w:val="28"/>
                <w:szCs w:val="28"/>
                <w:lang w:val="en-GB"/>
              </w:rPr>
            </w:pPr>
            <w:r w:rsidRPr="00B66B76">
              <w:rPr>
                <w:rFonts w:ascii="Times New Roman" w:hAnsi="Times New Roman" w:cs="Times New Roman"/>
                <w:b/>
                <w:sz w:val="28"/>
                <w:szCs w:val="28"/>
                <w:lang w:val="en-GB"/>
              </w:rPr>
              <w:t>Th</w:t>
            </w:r>
            <w:r w:rsidR="00A67747" w:rsidRPr="00B66B76">
              <w:rPr>
                <w:rFonts w:ascii="Times New Roman" w:hAnsi="Times New Roman" w:cs="Times New Roman"/>
                <w:b/>
                <w:sz w:val="28"/>
                <w:szCs w:val="28"/>
                <w:lang w:val="en-GB"/>
              </w:rPr>
              <w:t>-232</w:t>
            </w:r>
          </w:p>
        </w:tc>
      </w:tr>
      <w:tr w:rsidR="00B66B76" w:rsidRPr="00B66B76" w14:paraId="117E4590" w14:textId="77777777" w:rsidTr="006141E2">
        <w:trPr>
          <w:jc w:val="center"/>
        </w:trPr>
        <w:tc>
          <w:tcPr>
            <w:tcW w:w="2463" w:type="dxa"/>
            <w:shd w:val="clear" w:color="auto" w:fill="auto"/>
          </w:tcPr>
          <w:p w14:paraId="1D04D837"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Phosphoric acid</w:t>
            </w:r>
          </w:p>
        </w:tc>
        <w:tc>
          <w:tcPr>
            <w:tcW w:w="2463" w:type="dxa"/>
            <w:shd w:val="clear" w:color="auto" w:fill="auto"/>
          </w:tcPr>
          <w:p w14:paraId="5DE77644"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1200–1500</w:t>
            </w:r>
          </w:p>
        </w:tc>
        <w:tc>
          <w:tcPr>
            <w:tcW w:w="2463" w:type="dxa"/>
            <w:shd w:val="clear" w:color="auto" w:fill="auto"/>
          </w:tcPr>
          <w:p w14:paraId="13B10910"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300</w:t>
            </w:r>
          </w:p>
        </w:tc>
        <w:tc>
          <w:tcPr>
            <w:tcW w:w="2463" w:type="dxa"/>
            <w:shd w:val="clear" w:color="auto" w:fill="auto"/>
          </w:tcPr>
          <w:p w14:paraId="09B5760B"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r>
      <w:tr w:rsidR="00B66B76" w:rsidRPr="00B66B76" w14:paraId="58494E6F" w14:textId="77777777" w:rsidTr="006141E2">
        <w:trPr>
          <w:jc w:val="center"/>
        </w:trPr>
        <w:tc>
          <w:tcPr>
            <w:tcW w:w="2463" w:type="dxa"/>
            <w:shd w:val="clear" w:color="auto" w:fill="auto"/>
          </w:tcPr>
          <w:p w14:paraId="343F5651"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Normal superphosphate</w:t>
            </w:r>
          </w:p>
        </w:tc>
        <w:tc>
          <w:tcPr>
            <w:tcW w:w="2463" w:type="dxa"/>
            <w:shd w:val="clear" w:color="auto" w:fill="auto"/>
          </w:tcPr>
          <w:p w14:paraId="7CDF3352"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520–1100</w:t>
            </w:r>
          </w:p>
        </w:tc>
        <w:tc>
          <w:tcPr>
            <w:tcW w:w="2463" w:type="dxa"/>
            <w:shd w:val="clear" w:color="auto" w:fill="auto"/>
          </w:tcPr>
          <w:p w14:paraId="19C0BF16"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110–960</w:t>
            </w:r>
          </w:p>
        </w:tc>
        <w:tc>
          <w:tcPr>
            <w:tcW w:w="2463" w:type="dxa"/>
            <w:shd w:val="clear" w:color="auto" w:fill="auto"/>
          </w:tcPr>
          <w:p w14:paraId="126F70DB"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15–44</w:t>
            </w:r>
          </w:p>
        </w:tc>
      </w:tr>
      <w:tr w:rsidR="00B66B76" w:rsidRPr="00B66B76" w14:paraId="10A0237E" w14:textId="77777777" w:rsidTr="006141E2">
        <w:trPr>
          <w:jc w:val="center"/>
        </w:trPr>
        <w:tc>
          <w:tcPr>
            <w:tcW w:w="2463" w:type="dxa"/>
            <w:shd w:val="clear" w:color="auto" w:fill="auto"/>
          </w:tcPr>
          <w:p w14:paraId="0F52E01A"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Triple superphosphate</w:t>
            </w:r>
          </w:p>
        </w:tc>
        <w:tc>
          <w:tcPr>
            <w:tcW w:w="2463" w:type="dxa"/>
            <w:shd w:val="clear" w:color="auto" w:fill="auto"/>
          </w:tcPr>
          <w:p w14:paraId="796C0EDF"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800–2160</w:t>
            </w:r>
          </w:p>
        </w:tc>
        <w:tc>
          <w:tcPr>
            <w:tcW w:w="2463" w:type="dxa"/>
            <w:shd w:val="clear" w:color="auto" w:fill="auto"/>
          </w:tcPr>
          <w:p w14:paraId="41838184"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230–800</w:t>
            </w:r>
          </w:p>
        </w:tc>
        <w:tc>
          <w:tcPr>
            <w:tcW w:w="2463" w:type="dxa"/>
            <w:shd w:val="clear" w:color="auto" w:fill="auto"/>
          </w:tcPr>
          <w:p w14:paraId="6D0C6C35"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44–48</w:t>
            </w:r>
          </w:p>
        </w:tc>
      </w:tr>
      <w:tr w:rsidR="00B66B76" w:rsidRPr="00B66B76" w14:paraId="6DAEE280" w14:textId="77777777" w:rsidTr="006141E2">
        <w:trPr>
          <w:jc w:val="center"/>
        </w:trPr>
        <w:tc>
          <w:tcPr>
            <w:tcW w:w="2463" w:type="dxa"/>
            <w:shd w:val="clear" w:color="auto" w:fill="auto"/>
          </w:tcPr>
          <w:p w14:paraId="6A7E6486"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Mono-ammonium phosphate</w:t>
            </w:r>
          </w:p>
        </w:tc>
        <w:tc>
          <w:tcPr>
            <w:tcW w:w="2463" w:type="dxa"/>
            <w:shd w:val="clear" w:color="auto" w:fill="auto"/>
          </w:tcPr>
          <w:p w14:paraId="0DE35B06"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2000</w:t>
            </w:r>
          </w:p>
        </w:tc>
        <w:tc>
          <w:tcPr>
            <w:tcW w:w="2463" w:type="dxa"/>
            <w:shd w:val="clear" w:color="auto" w:fill="auto"/>
          </w:tcPr>
          <w:p w14:paraId="6627AFB2"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w:t>
            </w:r>
          </w:p>
        </w:tc>
        <w:tc>
          <w:tcPr>
            <w:tcW w:w="2463" w:type="dxa"/>
            <w:shd w:val="clear" w:color="auto" w:fill="auto"/>
          </w:tcPr>
          <w:p w14:paraId="1B8C3A8D"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63</w:t>
            </w:r>
          </w:p>
        </w:tc>
      </w:tr>
      <w:tr w:rsidR="00B66B76" w:rsidRPr="00B66B76" w14:paraId="4A96FA70" w14:textId="77777777" w:rsidTr="006141E2">
        <w:trPr>
          <w:jc w:val="center"/>
        </w:trPr>
        <w:tc>
          <w:tcPr>
            <w:tcW w:w="2463" w:type="dxa"/>
            <w:shd w:val="clear" w:color="auto" w:fill="auto"/>
          </w:tcPr>
          <w:p w14:paraId="693439F0"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Diammonium phosphate</w:t>
            </w:r>
          </w:p>
        </w:tc>
        <w:tc>
          <w:tcPr>
            <w:tcW w:w="2463" w:type="dxa"/>
            <w:shd w:val="clear" w:color="auto" w:fill="auto"/>
          </w:tcPr>
          <w:p w14:paraId="139FACB1"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2300</w:t>
            </w:r>
          </w:p>
        </w:tc>
        <w:tc>
          <w:tcPr>
            <w:tcW w:w="2463" w:type="dxa"/>
            <w:shd w:val="clear" w:color="auto" w:fill="auto"/>
          </w:tcPr>
          <w:p w14:paraId="6FB0C97B"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210</w:t>
            </w:r>
          </w:p>
        </w:tc>
        <w:tc>
          <w:tcPr>
            <w:tcW w:w="2463" w:type="dxa"/>
            <w:shd w:val="clear" w:color="auto" w:fill="auto"/>
          </w:tcPr>
          <w:p w14:paraId="6C2E62F3"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&lt;15</w:t>
            </w:r>
          </w:p>
        </w:tc>
      </w:tr>
      <w:tr w:rsidR="00B66B76" w:rsidRPr="00B66B76" w14:paraId="3A2940EF" w14:textId="77777777" w:rsidTr="006141E2">
        <w:trPr>
          <w:jc w:val="center"/>
        </w:trPr>
        <w:tc>
          <w:tcPr>
            <w:tcW w:w="2463" w:type="dxa"/>
            <w:shd w:val="clear" w:color="auto" w:fill="auto"/>
          </w:tcPr>
          <w:p w14:paraId="1D1285C3"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Dicalcium phosphate</w:t>
            </w:r>
          </w:p>
        </w:tc>
        <w:tc>
          <w:tcPr>
            <w:tcW w:w="2463" w:type="dxa"/>
            <w:shd w:val="clear" w:color="auto" w:fill="auto"/>
          </w:tcPr>
          <w:p w14:paraId="6AA252F8"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c>
          <w:tcPr>
            <w:tcW w:w="2463" w:type="dxa"/>
            <w:shd w:val="clear" w:color="auto" w:fill="auto"/>
          </w:tcPr>
          <w:p w14:paraId="7055D8B8"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740</w:t>
            </w:r>
          </w:p>
        </w:tc>
        <w:tc>
          <w:tcPr>
            <w:tcW w:w="2463" w:type="dxa"/>
            <w:shd w:val="clear" w:color="auto" w:fill="auto"/>
          </w:tcPr>
          <w:p w14:paraId="286808E0"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&lt;37</w:t>
            </w:r>
          </w:p>
        </w:tc>
      </w:tr>
      <w:tr w:rsidR="00B66B76" w:rsidRPr="00B66B76" w14:paraId="13A49DC1" w14:textId="77777777" w:rsidTr="006141E2">
        <w:trPr>
          <w:jc w:val="center"/>
        </w:trPr>
        <w:tc>
          <w:tcPr>
            <w:tcW w:w="2463" w:type="dxa"/>
            <w:shd w:val="clear" w:color="auto" w:fill="auto"/>
          </w:tcPr>
          <w:p w14:paraId="5BACD635"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PK fertilizers</w:t>
            </w:r>
          </w:p>
        </w:tc>
        <w:tc>
          <w:tcPr>
            <w:tcW w:w="2463" w:type="dxa"/>
            <w:shd w:val="clear" w:color="auto" w:fill="auto"/>
          </w:tcPr>
          <w:p w14:paraId="10A290BD"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410</w:t>
            </w:r>
          </w:p>
        </w:tc>
        <w:tc>
          <w:tcPr>
            <w:tcW w:w="2463" w:type="dxa"/>
            <w:shd w:val="clear" w:color="auto" w:fill="auto"/>
          </w:tcPr>
          <w:p w14:paraId="47976233"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370</w:t>
            </w:r>
          </w:p>
        </w:tc>
        <w:tc>
          <w:tcPr>
            <w:tcW w:w="2463" w:type="dxa"/>
            <w:shd w:val="clear" w:color="auto" w:fill="auto"/>
          </w:tcPr>
          <w:p w14:paraId="159F1991"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&lt;15</w:t>
            </w:r>
          </w:p>
        </w:tc>
      </w:tr>
      <w:tr w:rsidR="00B66B76" w:rsidRPr="00B66B76" w14:paraId="4E4ACBE5" w14:textId="77777777" w:rsidTr="006141E2">
        <w:trPr>
          <w:jc w:val="center"/>
        </w:trPr>
        <w:tc>
          <w:tcPr>
            <w:tcW w:w="2463" w:type="dxa"/>
            <w:shd w:val="clear" w:color="auto" w:fill="auto"/>
          </w:tcPr>
          <w:p w14:paraId="2D44B2EE"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NP fertilizers</w:t>
            </w:r>
          </w:p>
        </w:tc>
        <w:tc>
          <w:tcPr>
            <w:tcW w:w="2463" w:type="dxa"/>
            <w:shd w:val="clear" w:color="auto" w:fill="auto"/>
          </w:tcPr>
          <w:p w14:paraId="3F9128AE"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920</w:t>
            </w:r>
          </w:p>
        </w:tc>
        <w:tc>
          <w:tcPr>
            <w:tcW w:w="2463" w:type="dxa"/>
            <w:shd w:val="clear" w:color="auto" w:fill="auto"/>
          </w:tcPr>
          <w:p w14:paraId="3ED27B58"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310</w:t>
            </w:r>
          </w:p>
        </w:tc>
        <w:tc>
          <w:tcPr>
            <w:tcW w:w="2463" w:type="dxa"/>
            <w:shd w:val="clear" w:color="auto" w:fill="auto"/>
          </w:tcPr>
          <w:p w14:paraId="2BD2BA88"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&lt;30</w:t>
            </w:r>
          </w:p>
        </w:tc>
      </w:tr>
      <w:tr w:rsidR="008B6C99" w:rsidRPr="00B66B76" w14:paraId="2FF78804" w14:textId="77777777" w:rsidTr="006141E2">
        <w:trPr>
          <w:jc w:val="center"/>
        </w:trPr>
        <w:tc>
          <w:tcPr>
            <w:tcW w:w="2463" w:type="dxa"/>
            <w:shd w:val="clear" w:color="auto" w:fill="auto"/>
          </w:tcPr>
          <w:p w14:paraId="267CFDE3"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NPK fertilizers</w:t>
            </w:r>
          </w:p>
        </w:tc>
        <w:tc>
          <w:tcPr>
            <w:tcW w:w="2463" w:type="dxa"/>
            <w:shd w:val="clear" w:color="auto" w:fill="auto"/>
          </w:tcPr>
          <w:p w14:paraId="2424C44F"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440–470</w:t>
            </w:r>
          </w:p>
        </w:tc>
        <w:tc>
          <w:tcPr>
            <w:tcW w:w="2463" w:type="dxa"/>
            <w:shd w:val="clear" w:color="auto" w:fill="auto"/>
          </w:tcPr>
          <w:p w14:paraId="318BD22F"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210–270</w:t>
            </w:r>
          </w:p>
        </w:tc>
        <w:tc>
          <w:tcPr>
            <w:tcW w:w="2463" w:type="dxa"/>
            <w:shd w:val="clear" w:color="auto" w:fill="auto"/>
          </w:tcPr>
          <w:p w14:paraId="5C0B137D" w14:textId="77777777" w:rsidR="006141E2" w:rsidRPr="00B66B76" w:rsidRDefault="006141E2" w:rsidP="006141E2">
            <w:pPr>
              <w:spacing w:after="0" w:line="240" w:lineRule="auto"/>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&lt;15</w:t>
            </w:r>
          </w:p>
        </w:tc>
      </w:tr>
    </w:tbl>
    <w:p w14:paraId="49469214" w14:textId="77777777" w:rsidR="00817D88" w:rsidRPr="00B66B76" w:rsidRDefault="00817D88" w:rsidP="006141E2">
      <w:pPr>
        <w:spacing w:after="0" w:line="240" w:lineRule="auto"/>
        <w:jc w:val="both"/>
        <w:rPr>
          <w:rFonts w:ascii="Times New Roman" w:hAnsi="Times New Roman" w:cs="Times New Roman"/>
          <w:sz w:val="28"/>
          <w:szCs w:val="28"/>
          <w:lang w:val="en-GB"/>
        </w:rPr>
      </w:pPr>
    </w:p>
    <w:p w14:paraId="0A4F0CA3" w14:textId="7D4CB289" w:rsidR="0052795D" w:rsidRPr="00B66B76" w:rsidRDefault="00383E6C" w:rsidP="00FF5473">
      <w:pPr>
        <w:spacing w:after="0" w:line="240" w:lineRule="auto"/>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According to the research</w:t>
      </w:r>
      <w:r w:rsidR="00D23C32" w:rsidRPr="00B66B76">
        <w:rPr>
          <w:rFonts w:ascii="Times New Roman" w:hAnsi="Times New Roman" w:cs="Times New Roman"/>
          <w:sz w:val="28"/>
          <w:szCs w:val="28"/>
          <w:lang w:val="en-GB"/>
        </w:rPr>
        <w:t xml:space="preserve"> [7</w:t>
      </w:r>
      <w:r w:rsidR="002D2CBB" w:rsidRPr="00B66B76">
        <w:rPr>
          <w:rFonts w:ascii="Times New Roman" w:hAnsi="Times New Roman" w:cs="Times New Roman"/>
          <w:sz w:val="28"/>
          <w:szCs w:val="28"/>
          <w:lang w:val="en-GB"/>
        </w:rPr>
        <w:t>8</w:t>
      </w:r>
      <w:r w:rsidR="00D23C32" w:rsidRPr="00B66B76">
        <w:rPr>
          <w:rFonts w:ascii="Times New Roman" w:hAnsi="Times New Roman" w:cs="Times New Roman"/>
          <w:sz w:val="28"/>
          <w:szCs w:val="28"/>
          <w:lang w:val="en-GB"/>
        </w:rPr>
        <w:t>]</w:t>
      </w:r>
      <w:r w:rsidR="00781381" w:rsidRPr="00B66B76">
        <w:rPr>
          <w:rFonts w:ascii="Times New Roman" w:hAnsi="Times New Roman" w:cs="Times New Roman"/>
          <w:sz w:val="28"/>
          <w:szCs w:val="28"/>
          <w:lang w:val="en-GB"/>
        </w:rPr>
        <w:t>,</w:t>
      </w:r>
      <w:r w:rsidR="00D23C32" w:rsidRPr="00B66B76">
        <w:rPr>
          <w:rFonts w:ascii="Times New Roman" w:hAnsi="Times New Roman" w:cs="Times New Roman"/>
          <w:sz w:val="28"/>
          <w:szCs w:val="28"/>
          <w:lang w:val="en-GB"/>
        </w:rPr>
        <w:t xml:space="preserve"> </w:t>
      </w:r>
      <w:r w:rsidR="00685BA6" w:rsidRPr="00B66B76">
        <w:rPr>
          <w:rFonts w:ascii="Times New Roman" w:hAnsi="Times New Roman" w:cs="Times New Roman"/>
          <w:sz w:val="28"/>
          <w:szCs w:val="28"/>
          <w:lang w:val="en-GB"/>
        </w:rPr>
        <w:t>t</w:t>
      </w:r>
      <w:r w:rsidRPr="00B66B76">
        <w:rPr>
          <w:rFonts w:ascii="Times New Roman" w:hAnsi="Times New Roman" w:cs="Times New Roman"/>
          <w:sz w:val="28"/>
          <w:szCs w:val="28"/>
          <w:lang w:val="en-GB"/>
        </w:rPr>
        <w:t>he average</w:t>
      </w:r>
      <w:r w:rsidR="00A94977" w:rsidRPr="00B66B76">
        <w:rPr>
          <w:rFonts w:ascii="Times New Roman" w:hAnsi="Times New Roman" w:cs="Times New Roman"/>
          <w:sz w:val="28"/>
          <w:szCs w:val="28"/>
          <w:lang w:val="en-US"/>
        </w:rPr>
        <w:t xml:space="preserve"> total</w:t>
      </w:r>
      <w:r w:rsidRPr="00B66B76">
        <w:rPr>
          <w:rFonts w:ascii="Times New Roman" w:hAnsi="Times New Roman" w:cs="Times New Roman"/>
          <w:sz w:val="28"/>
          <w:szCs w:val="28"/>
          <w:lang w:val="en-GB"/>
        </w:rPr>
        <w:t xml:space="preserve"> concentration </w:t>
      </w:r>
      <w:r w:rsidR="00A94977" w:rsidRPr="00B66B76">
        <w:rPr>
          <w:rFonts w:ascii="Times New Roman" w:hAnsi="Times New Roman" w:cs="Times New Roman"/>
          <w:sz w:val="28"/>
          <w:szCs w:val="28"/>
          <w:lang w:val="en-GB"/>
        </w:rPr>
        <w:t xml:space="preserve">of radionuclides </w:t>
      </w:r>
      <w:r w:rsidRPr="00B66B76">
        <w:rPr>
          <w:rFonts w:ascii="Times New Roman" w:hAnsi="Times New Roman" w:cs="Times New Roman"/>
          <w:sz w:val="28"/>
          <w:szCs w:val="28"/>
          <w:lang w:val="en-GB"/>
        </w:rPr>
        <w:t>of 3</w:t>
      </w:r>
      <w:r w:rsidR="00D23C32" w:rsidRPr="00B66B76">
        <w:rPr>
          <w:rFonts w:ascii="Times New Roman" w:hAnsi="Times New Roman" w:cs="Times New Roman"/>
          <w:sz w:val="28"/>
          <w:szCs w:val="28"/>
          <w:lang w:val="en-GB"/>
        </w:rPr>
        <w:t xml:space="preserve">3 </w:t>
      </w:r>
      <w:r w:rsidR="00781381" w:rsidRPr="00B66B76">
        <w:rPr>
          <w:rFonts w:ascii="Times New Roman" w:hAnsi="Times New Roman" w:cs="Times New Roman"/>
          <w:sz w:val="28"/>
          <w:szCs w:val="28"/>
          <w:lang w:val="en-GB"/>
        </w:rPr>
        <w:t xml:space="preserve">analysed </w:t>
      </w:r>
      <w:r w:rsidRPr="00B66B76">
        <w:rPr>
          <w:rFonts w:ascii="Times New Roman" w:hAnsi="Times New Roman" w:cs="Times New Roman"/>
          <w:sz w:val="28"/>
          <w:szCs w:val="28"/>
          <w:lang w:val="en-GB"/>
        </w:rPr>
        <w:t xml:space="preserve">samples of fertilizers from </w:t>
      </w:r>
      <w:proofErr w:type="spellStart"/>
      <w:r w:rsidRPr="00B66B76">
        <w:rPr>
          <w:rFonts w:ascii="Times New Roman" w:hAnsi="Times New Roman" w:cs="Times New Roman"/>
          <w:sz w:val="28"/>
          <w:szCs w:val="28"/>
          <w:lang w:val="en-GB"/>
        </w:rPr>
        <w:t>Vojovodina</w:t>
      </w:r>
      <w:proofErr w:type="spellEnd"/>
      <w:r w:rsidRPr="00B66B76">
        <w:rPr>
          <w:rFonts w:ascii="Times New Roman" w:hAnsi="Times New Roman" w:cs="Times New Roman"/>
          <w:sz w:val="28"/>
          <w:szCs w:val="28"/>
          <w:lang w:val="en-GB"/>
        </w:rPr>
        <w:t xml:space="preserve"> region (Serbia) were higher than acceptable level of 370 Bq/kg</w:t>
      </w:r>
      <w:r w:rsidR="00AB6834" w:rsidRPr="00B66B76">
        <w:rPr>
          <w:rFonts w:ascii="Times New Roman" w:hAnsi="Times New Roman" w:cs="Times New Roman"/>
          <w:sz w:val="28"/>
          <w:szCs w:val="28"/>
          <w:lang w:val="en-GB"/>
        </w:rPr>
        <w:t xml:space="preserve"> </w:t>
      </w:r>
      <w:r w:rsidR="00D23C32" w:rsidRPr="00B66B76">
        <w:rPr>
          <w:rFonts w:ascii="Times New Roman" w:hAnsi="Times New Roman" w:cs="Times New Roman"/>
          <w:sz w:val="28"/>
          <w:szCs w:val="28"/>
          <w:lang w:val="en-GB"/>
        </w:rPr>
        <w:t>[7</w:t>
      </w:r>
      <w:r w:rsidR="002D2CBB" w:rsidRPr="00B66B76">
        <w:rPr>
          <w:rFonts w:ascii="Times New Roman" w:hAnsi="Times New Roman" w:cs="Times New Roman"/>
          <w:sz w:val="28"/>
          <w:szCs w:val="28"/>
          <w:lang w:val="en-GB"/>
        </w:rPr>
        <w:t>9</w:t>
      </w:r>
      <w:r w:rsidR="00D23C3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F217A1" w:rsidRPr="00B66B76">
        <w:rPr>
          <w:rFonts w:ascii="Times New Roman" w:hAnsi="Times New Roman" w:cs="Times New Roman"/>
          <w:sz w:val="28"/>
          <w:szCs w:val="28"/>
          <w:lang w:val="en-GB"/>
        </w:rPr>
        <w:t>Meanwhile</w:t>
      </w:r>
      <w:r w:rsidR="00781381" w:rsidRPr="00B66B76">
        <w:rPr>
          <w:rFonts w:ascii="Times New Roman" w:hAnsi="Times New Roman" w:cs="Times New Roman"/>
          <w:sz w:val="28"/>
          <w:szCs w:val="28"/>
          <w:lang w:val="en-GB"/>
        </w:rPr>
        <w:t>,</w:t>
      </w:r>
      <w:r w:rsidR="00F217A1" w:rsidRPr="00B66B76">
        <w:rPr>
          <w:rFonts w:ascii="Times New Roman" w:hAnsi="Times New Roman" w:cs="Times New Roman"/>
          <w:sz w:val="28"/>
          <w:szCs w:val="28"/>
          <w:lang w:val="en-GB"/>
        </w:rPr>
        <w:t xml:space="preserve"> in research </w:t>
      </w:r>
      <w:r w:rsidR="00D23C32"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80</w:t>
      </w:r>
      <w:r w:rsidR="00D23C32" w:rsidRPr="00B66B76">
        <w:rPr>
          <w:rFonts w:ascii="Times New Roman" w:hAnsi="Times New Roman" w:cs="Times New Roman"/>
          <w:sz w:val="28"/>
          <w:szCs w:val="28"/>
          <w:lang w:val="en-GB"/>
        </w:rPr>
        <w:t>]</w:t>
      </w:r>
      <w:r w:rsidR="00F217A1" w:rsidRPr="00B66B76">
        <w:rPr>
          <w:rFonts w:ascii="Times New Roman" w:hAnsi="Times New Roman" w:cs="Times New Roman"/>
          <w:sz w:val="28"/>
          <w:szCs w:val="28"/>
          <w:lang w:val="en-GB"/>
        </w:rPr>
        <w:t xml:space="preserve"> the level of natural radioactivity in </w:t>
      </w:r>
      <w:r w:rsidR="004D3949" w:rsidRPr="00B66B76">
        <w:rPr>
          <w:rFonts w:ascii="Times New Roman" w:hAnsi="Times New Roman" w:cs="Times New Roman"/>
          <w:sz w:val="28"/>
          <w:szCs w:val="28"/>
          <w:lang w:val="en-GB"/>
        </w:rPr>
        <w:t xml:space="preserve">43 samples of seven </w:t>
      </w:r>
      <w:r w:rsidR="00401500" w:rsidRPr="00B66B76">
        <w:rPr>
          <w:rFonts w:ascii="Times New Roman" w:hAnsi="Times New Roman" w:cs="Times New Roman"/>
          <w:sz w:val="28"/>
          <w:szCs w:val="28"/>
          <w:lang w:val="en-GB"/>
        </w:rPr>
        <w:t>fertilizer</w:t>
      </w:r>
      <w:r w:rsidR="004D3949" w:rsidRPr="00B66B76">
        <w:rPr>
          <w:rFonts w:ascii="Times New Roman" w:hAnsi="Times New Roman" w:cs="Times New Roman"/>
          <w:sz w:val="28"/>
          <w:szCs w:val="28"/>
          <w:lang w:val="en-GB"/>
        </w:rPr>
        <w:t xml:space="preserve"> types, which were collected from the farmers and the market</w:t>
      </w:r>
      <w:r w:rsidR="00F217A1" w:rsidRPr="00B66B76">
        <w:rPr>
          <w:rFonts w:ascii="Times New Roman" w:hAnsi="Times New Roman" w:cs="Times New Roman"/>
          <w:sz w:val="28"/>
          <w:szCs w:val="28"/>
          <w:lang w:val="en-GB"/>
        </w:rPr>
        <w:t xml:space="preserve"> </w:t>
      </w:r>
      <w:r w:rsidR="004D3949" w:rsidRPr="00B66B76">
        <w:rPr>
          <w:rFonts w:ascii="Times New Roman" w:hAnsi="Times New Roman" w:cs="Times New Roman"/>
          <w:sz w:val="28"/>
          <w:szCs w:val="28"/>
          <w:lang w:val="en-GB"/>
        </w:rPr>
        <w:t xml:space="preserve">of </w:t>
      </w:r>
      <w:r w:rsidR="00F217A1" w:rsidRPr="00B66B76">
        <w:rPr>
          <w:rFonts w:ascii="Times New Roman" w:hAnsi="Times New Roman" w:cs="Times New Roman"/>
          <w:sz w:val="28"/>
          <w:szCs w:val="28"/>
          <w:lang w:val="en-GB"/>
        </w:rPr>
        <w:t xml:space="preserve">Upper </w:t>
      </w:r>
      <w:r w:rsidR="00401500" w:rsidRPr="00B66B76">
        <w:rPr>
          <w:rFonts w:ascii="Times New Roman" w:hAnsi="Times New Roman" w:cs="Times New Roman"/>
          <w:sz w:val="28"/>
          <w:szCs w:val="28"/>
          <w:lang w:val="en-GB"/>
        </w:rPr>
        <w:t>Egypt, were</w:t>
      </w:r>
      <w:r w:rsidR="00F217A1" w:rsidRPr="00B66B76">
        <w:rPr>
          <w:rFonts w:ascii="Times New Roman" w:hAnsi="Times New Roman" w:cs="Times New Roman"/>
          <w:sz w:val="28"/>
          <w:szCs w:val="28"/>
          <w:lang w:val="en-GB"/>
        </w:rPr>
        <w:t xml:space="preserve"> as follows single superphosphate</w:t>
      </w:r>
      <w:r w:rsidR="00685BA6" w:rsidRPr="00B66B76">
        <w:rPr>
          <w:rFonts w:ascii="Times New Roman" w:hAnsi="Times New Roman" w:cs="Times New Roman"/>
          <w:sz w:val="28"/>
          <w:szCs w:val="28"/>
          <w:lang w:val="en-GB"/>
        </w:rPr>
        <w:t xml:space="preserve"> </w:t>
      </w:r>
      <w:r w:rsidR="00F217A1" w:rsidRPr="00B66B76">
        <w:rPr>
          <w:rFonts w:ascii="Times New Roman" w:hAnsi="Times New Roman" w:cs="Times New Roman"/>
          <w:sz w:val="28"/>
          <w:szCs w:val="28"/>
          <w:lang w:val="en-GB"/>
        </w:rPr>
        <w:t>&gt;</w:t>
      </w:r>
      <w:r w:rsidR="00685BA6" w:rsidRPr="00B66B76">
        <w:rPr>
          <w:rFonts w:ascii="Times New Roman" w:hAnsi="Times New Roman" w:cs="Times New Roman"/>
          <w:sz w:val="28"/>
          <w:szCs w:val="28"/>
          <w:lang w:val="en-GB"/>
        </w:rPr>
        <w:t xml:space="preserve"> </w:t>
      </w:r>
      <w:r w:rsidR="00F217A1" w:rsidRPr="00B66B76">
        <w:rPr>
          <w:rFonts w:ascii="Times New Roman" w:hAnsi="Times New Roman" w:cs="Times New Roman"/>
          <w:sz w:val="28"/>
          <w:szCs w:val="28"/>
          <w:lang w:val="en-GB"/>
        </w:rPr>
        <w:t xml:space="preserve">nitrogen potassium fertilizer </w:t>
      </w:r>
      <w:r w:rsidR="00685BA6" w:rsidRPr="00B66B76">
        <w:rPr>
          <w:rFonts w:ascii="Times New Roman" w:hAnsi="Times New Roman" w:cs="Times New Roman"/>
          <w:sz w:val="28"/>
          <w:szCs w:val="28"/>
          <w:lang w:val="en-GB"/>
        </w:rPr>
        <w:t>&gt; golden</w:t>
      </w:r>
      <w:r w:rsidR="00F217A1" w:rsidRPr="00B66B76">
        <w:rPr>
          <w:rFonts w:ascii="Times New Roman" w:hAnsi="Times New Roman" w:cs="Times New Roman"/>
          <w:sz w:val="28"/>
          <w:szCs w:val="28"/>
          <w:lang w:val="en-GB"/>
        </w:rPr>
        <w:t xml:space="preserve"> fertilizer &gt; nitrogen phosphorus &gt; urea improved</w:t>
      </w:r>
      <w:r w:rsidR="003077FC" w:rsidRPr="00B66B76">
        <w:rPr>
          <w:rFonts w:ascii="Times New Roman" w:hAnsi="Times New Roman" w:cs="Times New Roman"/>
          <w:sz w:val="28"/>
          <w:szCs w:val="28"/>
          <w:lang w:val="en-GB"/>
        </w:rPr>
        <w:t xml:space="preserve"> </w:t>
      </w:r>
      <w:r w:rsidR="00F217A1" w:rsidRPr="00B66B76">
        <w:rPr>
          <w:rFonts w:ascii="Times New Roman" w:hAnsi="Times New Roman" w:cs="Times New Roman"/>
          <w:sz w:val="28"/>
          <w:szCs w:val="28"/>
          <w:lang w:val="en-GB"/>
        </w:rPr>
        <w:t>&gt; ammonium nitrate. The fertilizer</w:t>
      </w:r>
      <w:r w:rsidR="00781381" w:rsidRPr="00B66B76">
        <w:rPr>
          <w:rFonts w:ascii="Times New Roman" w:hAnsi="Times New Roman" w:cs="Times New Roman"/>
          <w:sz w:val="28"/>
          <w:szCs w:val="28"/>
          <w:lang w:val="en-GB"/>
        </w:rPr>
        <w:t xml:space="preserve"> with the least natural radioactivity</w:t>
      </w:r>
      <w:r w:rsidR="00F217A1" w:rsidRPr="00B66B76">
        <w:rPr>
          <w:rFonts w:ascii="Times New Roman" w:hAnsi="Times New Roman" w:cs="Times New Roman"/>
          <w:sz w:val="28"/>
          <w:szCs w:val="28"/>
          <w:lang w:val="en-GB"/>
        </w:rPr>
        <w:t xml:space="preserve"> w</w:t>
      </w:r>
      <w:r w:rsidR="003077FC" w:rsidRPr="00B66B76">
        <w:rPr>
          <w:rFonts w:ascii="Times New Roman" w:hAnsi="Times New Roman" w:cs="Times New Roman"/>
          <w:sz w:val="28"/>
          <w:szCs w:val="28"/>
          <w:lang w:val="en-GB"/>
        </w:rPr>
        <w:t>as a</w:t>
      </w:r>
      <w:r w:rsidR="00F217A1" w:rsidRPr="00B66B76">
        <w:rPr>
          <w:rFonts w:ascii="Times New Roman" w:hAnsi="Times New Roman" w:cs="Times New Roman"/>
          <w:sz w:val="28"/>
          <w:szCs w:val="28"/>
          <w:lang w:val="en-GB"/>
        </w:rPr>
        <w:t xml:space="preserve">mmonium nitrate. </w:t>
      </w:r>
      <w:r w:rsidR="00817D88" w:rsidRPr="00B66B76">
        <w:rPr>
          <w:rFonts w:ascii="Times New Roman" w:hAnsi="Times New Roman" w:cs="Times New Roman"/>
          <w:sz w:val="28"/>
          <w:szCs w:val="28"/>
          <w:lang w:val="en-GB"/>
        </w:rPr>
        <w:t xml:space="preserve">A study </w:t>
      </w:r>
      <w:r w:rsidR="00D23C32"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81</w:t>
      </w:r>
      <w:r w:rsidR="00D23C32" w:rsidRPr="00B66B76">
        <w:rPr>
          <w:rFonts w:ascii="Times New Roman" w:hAnsi="Times New Roman" w:cs="Times New Roman"/>
          <w:sz w:val="28"/>
          <w:szCs w:val="28"/>
          <w:lang w:val="en-GB"/>
        </w:rPr>
        <w:t>]</w:t>
      </w:r>
      <w:r w:rsidR="00817D88" w:rsidRPr="00B66B76">
        <w:rPr>
          <w:rFonts w:ascii="Times New Roman" w:hAnsi="Times New Roman" w:cs="Times New Roman"/>
          <w:sz w:val="28"/>
          <w:szCs w:val="28"/>
          <w:lang w:val="en-GB"/>
        </w:rPr>
        <w:t xml:space="preserve"> </w:t>
      </w:r>
      <w:r w:rsidR="002E1B39" w:rsidRPr="00B66B76">
        <w:rPr>
          <w:rFonts w:ascii="Times New Roman" w:hAnsi="Times New Roman" w:cs="Times New Roman"/>
          <w:sz w:val="28"/>
          <w:szCs w:val="28"/>
          <w:lang w:val="en-GB"/>
        </w:rPr>
        <w:t>showed</w:t>
      </w:r>
      <w:r w:rsidR="00817D88" w:rsidRPr="00B66B76">
        <w:rPr>
          <w:rFonts w:ascii="Times New Roman" w:hAnsi="Times New Roman" w:cs="Times New Roman"/>
          <w:sz w:val="28"/>
          <w:szCs w:val="28"/>
          <w:lang w:val="en-GB"/>
        </w:rPr>
        <w:t xml:space="preserve"> that</w:t>
      </w:r>
      <w:r w:rsidR="00842B9A" w:rsidRPr="00B66B76">
        <w:rPr>
          <w:rFonts w:ascii="Times New Roman" w:hAnsi="Times New Roman" w:cs="Times New Roman"/>
          <w:sz w:val="28"/>
          <w:szCs w:val="28"/>
          <w:lang w:val="en-GB"/>
        </w:rPr>
        <w:t xml:space="preserve"> </w:t>
      </w:r>
      <w:r w:rsidR="00817D88" w:rsidRPr="00B66B76">
        <w:rPr>
          <w:rFonts w:ascii="Times New Roman" w:hAnsi="Times New Roman" w:cs="Times New Roman"/>
          <w:sz w:val="28"/>
          <w:szCs w:val="28"/>
          <w:lang w:val="en-GB"/>
        </w:rPr>
        <w:t xml:space="preserve">superphosphate, triple superphosphate, and </w:t>
      </w:r>
      <w:proofErr w:type="spellStart"/>
      <w:r w:rsidR="00817D88" w:rsidRPr="00B66B76">
        <w:rPr>
          <w:rFonts w:ascii="Times New Roman" w:hAnsi="Times New Roman" w:cs="Times New Roman"/>
          <w:sz w:val="28"/>
          <w:szCs w:val="28"/>
          <w:lang w:val="en-GB"/>
        </w:rPr>
        <w:t>phosphogypsum</w:t>
      </w:r>
      <w:proofErr w:type="spellEnd"/>
      <w:r w:rsidR="00817D88" w:rsidRPr="00B66B76">
        <w:rPr>
          <w:rFonts w:ascii="Times New Roman" w:hAnsi="Times New Roman" w:cs="Times New Roman"/>
          <w:sz w:val="28"/>
          <w:szCs w:val="28"/>
          <w:lang w:val="en-GB"/>
        </w:rPr>
        <w:t xml:space="preserve"> had high activity concentration</w:t>
      </w:r>
      <w:r w:rsidR="00842B9A" w:rsidRPr="00B66B76">
        <w:rPr>
          <w:rFonts w:ascii="Times New Roman" w:hAnsi="Times New Roman" w:cs="Times New Roman"/>
          <w:sz w:val="28"/>
          <w:szCs w:val="28"/>
          <w:lang w:val="en-GB"/>
        </w:rPr>
        <w:t xml:space="preserve"> </w:t>
      </w:r>
      <w:r w:rsidR="007E2663" w:rsidRPr="00B66B76">
        <w:rPr>
          <w:rFonts w:ascii="Times New Roman" w:hAnsi="Times New Roman" w:cs="Times New Roman"/>
          <w:sz w:val="28"/>
          <w:szCs w:val="28"/>
          <w:lang w:val="en-GB"/>
        </w:rPr>
        <w:t xml:space="preserve">of radionuclides </w:t>
      </w:r>
      <w:r w:rsidR="00842B9A" w:rsidRPr="00B66B76">
        <w:rPr>
          <w:rFonts w:ascii="Times New Roman" w:hAnsi="Times New Roman" w:cs="Times New Roman"/>
          <w:sz w:val="28"/>
          <w:szCs w:val="28"/>
          <w:lang w:val="en-GB"/>
        </w:rPr>
        <w:t>which equal</w:t>
      </w:r>
      <w:r w:rsidR="00781381" w:rsidRPr="00B66B76">
        <w:rPr>
          <w:rFonts w:ascii="Times New Roman" w:hAnsi="Times New Roman" w:cs="Times New Roman"/>
          <w:sz w:val="28"/>
          <w:szCs w:val="28"/>
          <w:lang w:val="en-GB"/>
        </w:rPr>
        <w:t>s</w:t>
      </w:r>
      <w:r w:rsidR="00842B9A" w:rsidRPr="00B66B76">
        <w:rPr>
          <w:rFonts w:ascii="Times New Roman" w:hAnsi="Times New Roman" w:cs="Times New Roman"/>
          <w:sz w:val="28"/>
          <w:szCs w:val="28"/>
          <w:lang w:val="en-GB"/>
        </w:rPr>
        <w:t xml:space="preserve"> to </w:t>
      </w:r>
      <w:r w:rsidR="00817D88" w:rsidRPr="00B66B76">
        <w:rPr>
          <w:rFonts w:ascii="Times New Roman" w:hAnsi="Times New Roman" w:cs="Times New Roman"/>
          <w:sz w:val="28"/>
          <w:szCs w:val="28"/>
          <w:lang w:val="en-GB"/>
        </w:rPr>
        <w:t xml:space="preserve">400 Bq/kg. Phosphate fertilizers from Pakistan had the uranium activity concentration of 799 Bq/kg. </w:t>
      </w:r>
      <w:r w:rsidR="00003E85" w:rsidRPr="00B66B76">
        <w:rPr>
          <w:rFonts w:ascii="Times New Roman" w:hAnsi="Times New Roman" w:cs="Times New Roman"/>
          <w:sz w:val="28"/>
          <w:szCs w:val="28"/>
          <w:lang w:val="en-GB"/>
        </w:rPr>
        <w:t xml:space="preserve">Activity concentrations of U-238 and Ra-226 in </w:t>
      </w:r>
      <w:proofErr w:type="spellStart"/>
      <w:r w:rsidR="00003E85" w:rsidRPr="00B66B76">
        <w:rPr>
          <w:rFonts w:ascii="Times New Roman" w:hAnsi="Times New Roman" w:cs="Times New Roman"/>
          <w:sz w:val="28"/>
          <w:szCs w:val="28"/>
          <w:lang w:val="en-GB"/>
        </w:rPr>
        <w:t>phosphogypsum</w:t>
      </w:r>
      <w:proofErr w:type="spellEnd"/>
      <w:r w:rsidR="00003E85" w:rsidRPr="00B66B76">
        <w:rPr>
          <w:rFonts w:ascii="Times New Roman" w:hAnsi="Times New Roman" w:cs="Times New Roman"/>
          <w:sz w:val="28"/>
          <w:szCs w:val="28"/>
          <w:lang w:val="en-GB"/>
        </w:rPr>
        <w:t xml:space="preserve"> produced by various fertilizer industries in India </w:t>
      </w:r>
      <w:r w:rsidR="00842B9A" w:rsidRPr="00B66B76">
        <w:rPr>
          <w:rFonts w:ascii="Times New Roman" w:hAnsi="Times New Roman" w:cs="Times New Roman"/>
          <w:sz w:val="28"/>
          <w:szCs w:val="28"/>
          <w:lang w:val="en-GB"/>
        </w:rPr>
        <w:t xml:space="preserve">were equal to </w:t>
      </w:r>
      <w:r w:rsidR="00003E85" w:rsidRPr="00B66B76">
        <w:rPr>
          <w:rFonts w:ascii="Times New Roman" w:hAnsi="Times New Roman" w:cs="Times New Roman"/>
          <w:sz w:val="28"/>
          <w:szCs w:val="28"/>
          <w:lang w:val="en-GB"/>
        </w:rPr>
        <w:t>1000 Bq/kg</w:t>
      </w:r>
      <w:r w:rsidR="00842B9A" w:rsidRPr="00B66B76">
        <w:rPr>
          <w:rFonts w:ascii="Times New Roman" w:hAnsi="Times New Roman" w:cs="Times New Roman"/>
          <w:sz w:val="28"/>
          <w:szCs w:val="28"/>
          <w:lang w:val="en-GB"/>
        </w:rPr>
        <w:t xml:space="preserve"> </w:t>
      </w:r>
      <w:r w:rsidR="00D23C32" w:rsidRPr="00B66B76">
        <w:rPr>
          <w:rFonts w:ascii="Times New Roman" w:hAnsi="Times New Roman" w:cs="Times New Roman"/>
          <w:sz w:val="28"/>
          <w:szCs w:val="28"/>
          <w:lang w:val="en-GB"/>
        </w:rPr>
        <w:t>[</w:t>
      </w:r>
      <w:r w:rsidR="002D2CBB" w:rsidRPr="00B66B76">
        <w:rPr>
          <w:rFonts w:ascii="Times New Roman" w:hAnsi="Times New Roman" w:cs="Times New Roman"/>
          <w:sz w:val="28"/>
          <w:szCs w:val="28"/>
          <w:lang w:val="en-GB"/>
        </w:rPr>
        <w:t>82</w:t>
      </w:r>
      <w:r w:rsidR="00D23C32" w:rsidRPr="00B66B76">
        <w:rPr>
          <w:rFonts w:ascii="Times New Roman" w:hAnsi="Times New Roman" w:cs="Times New Roman"/>
          <w:sz w:val="28"/>
          <w:szCs w:val="28"/>
          <w:lang w:val="en-GB"/>
        </w:rPr>
        <w:t>]</w:t>
      </w:r>
      <w:r w:rsidR="00003E85" w:rsidRPr="00B66B76">
        <w:rPr>
          <w:rFonts w:ascii="Times New Roman" w:hAnsi="Times New Roman" w:cs="Times New Roman"/>
          <w:sz w:val="28"/>
          <w:szCs w:val="28"/>
          <w:lang w:val="en-GB"/>
        </w:rPr>
        <w:t>.</w:t>
      </w:r>
    </w:p>
    <w:p w14:paraId="16350E66" w14:textId="77777777" w:rsidR="00A64F8C" w:rsidRPr="00B66B76" w:rsidRDefault="00A64F8C" w:rsidP="00A64F8C">
      <w:pPr>
        <w:spacing w:after="0" w:line="240" w:lineRule="auto"/>
        <w:jc w:val="both"/>
        <w:rPr>
          <w:rFonts w:ascii="Times New Roman" w:hAnsi="Times New Roman" w:cs="Times New Roman"/>
          <w:sz w:val="28"/>
          <w:szCs w:val="28"/>
          <w:lang w:val="kk-KZ"/>
        </w:rPr>
      </w:pPr>
    </w:p>
    <w:p w14:paraId="41EC50AB" w14:textId="5095E26F" w:rsidR="001E2EFA" w:rsidRPr="00B66B76" w:rsidRDefault="00A64F8C" w:rsidP="00601ABF">
      <w:pPr>
        <w:pStyle w:val="a3"/>
        <w:numPr>
          <w:ilvl w:val="1"/>
          <w:numId w:val="34"/>
        </w:numPr>
        <w:spacing w:after="0" w:line="240" w:lineRule="auto"/>
        <w:ind w:firstLine="87"/>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US"/>
        </w:rPr>
        <w:t>Natural radionuclides in plants</w:t>
      </w:r>
      <w:bookmarkStart w:id="4" w:name="_Hlk138673596"/>
      <w:r w:rsidR="00DA16CA" w:rsidRPr="00B66B76">
        <w:rPr>
          <w:rFonts w:ascii="Times New Roman" w:hAnsi="Times New Roman" w:cs="Times New Roman"/>
          <w:b/>
          <w:bCs/>
          <w:sz w:val="28"/>
          <w:szCs w:val="28"/>
          <w:lang w:val="en-US"/>
        </w:rPr>
        <w:t xml:space="preserve">: </w:t>
      </w:r>
      <w:r w:rsidR="00DA16CA" w:rsidRPr="00B66B76">
        <w:rPr>
          <w:rFonts w:ascii="Times New Roman" w:hAnsi="Times New Roman" w:cs="Times New Roman"/>
          <w:b/>
          <w:bCs/>
          <w:sz w:val="28"/>
          <w:szCs w:val="28"/>
          <w:lang w:val="en-GB"/>
        </w:rPr>
        <w:t>factors and processes involved in</w:t>
      </w:r>
      <w:bookmarkEnd w:id="4"/>
      <w:r w:rsidR="00DA16CA" w:rsidRPr="00B66B76">
        <w:rPr>
          <w:rFonts w:ascii="Times New Roman" w:hAnsi="Times New Roman" w:cs="Times New Roman"/>
          <w:b/>
          <w:bCs/>
          <w:sz w:val="28"/>
          <w:szCs w:val="28"/>
          <w:lang w:val="en-GB"/>
        </w:rPr>
        <w:t xml:space="preserve"> transfer of natural radionuclides in soil-plant system </w:t>
      </w:r>
    </w:p>
    <w:p w14:paraId="78B596A2" w14:textId="67C4346F"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lastRenderedPageBreak/>
        <w:t xml:space="preserve">Root vegetables, such as </w:t>
      </w:r>
      <w:proofErr w:type="spellStart"/>
      <w:proofErr w:type="gramStart"/>
      <w:r w:rsidRPr="00B66B76">
        <w:rPr>
          <w:rFonts w:ascii="Times New Roman" w:hAnsi="Times New Roman" w:cs="Times New Roman"/>
          <w:i/>
          <w:iCs/>
          <w:sz w:val="28"/>
          <w:szCs w:val="28"/>
          <w:lang w:val="en-US"/>
        </w:rPr>
        <w:t>D.carrota</w:t>
      </w:r>
      <w:proofErr w:type="spellEnd"/>
      <w:proofErr w:type="gramEnd"/>
      <w:r w:rsidRPr="00B66B76">
        <w:rPr>
          <w:rFonts w:ascii="Times New Roman" w:hAnsi="Times New Roman" w:cs="Times New Roman"/>
          <w:sz w:val="28"/>
          <w:szCs w:val="28"/>
          <w:lang w:val="en-US"/>
        </w:rPr>
        <w:t xml:space="preserve"> (carrot) and </w:t>
      </w:r>
      <w:proofErr w:type="spellStart"/>
      <w:proofErr w:type="gramStart"/>
      <w:r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(radish), were selected in the frame of this research due to their environmental sensitivity, physiological characteristics, and their relevance in the diet of the local population. These crops are widely cultivated and consumed across Kazakhstan, forming an essential part of the national food basket [8</w:t>
      </w:r>
      <w:r w:rsidR="00BA31A6" w:rsidRPr="00B66B76">
        <w:rPr>
          <w:rFonts w:ascii="Times New Roman" w:hAnsi="Times New Roman" w:cs="Times New Roman"/>
          <w:sz w:val="28"/>
          <w:szCs w:val="28"/>
          <w:lang w:val="en-US"/>
        </w:rPr>
        <w:t>3</w:t>
      </w:r>
      <w:r w:rsidRPr="00B66B76">
        <w:rPr>
          <w:rFonts w:ascii="Times New Roman" w:hAnsi="Times New Roman" w:cs="Times New Roman"/>
          <w:sz w:val="28"/>
          <w:szCs w:val="28"/>
          <w:lang w:val="en-US"/>
        </w:rPr>
        <w:t xml:space="preserve">]. </w:t>
      </w:r>
    </w:p>
    <w:p w14:paraId="6960C19B" w14:textId="77777777"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From a radioecological standpoint, root vegetables are particularly suitable for evaluating the transfer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from soil to plant, as they are grown directly in contact with the soil matrix, where radionuclides such as Ra-226, Th-232, and K-40 are naturally present.</w:t>
      </w:r>
    </w:p>
    <w:p w14:paraId="3FF041C8" w14:textId="39DEA5F8"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Numerous studies have demonstrated that root vegetables tend to accumulate higher levels of natural radionuclides in their edible parts compared to other crop types, making them reliable indicators in radioecological assessments [</w:t>
      </w:r>
      <w:r w:rsidR="00BA31A6" w:rsidRPr="00B66B76">
        <w:rPr>
          <w:rFonts w:ascii="Times New Roman" w:hAnsi="Times New Roman" w:cs="Times New Roman"/>
          <w:sz w:val="28"/>
          <w:szCs w:val="28"/>
          <w:lang w:val="en-US"/>
        </w:rPr>
        <w:t>84 - 87</w:t>
      </w:r>
      <w:r w:rsidRPr="00B66B76">
        <w:rPr>
          <w:rFonts w:ascii="Times New Roman" w:hAnsi="Times New Roman" w:cs="Times New Roman"/>
          <w:sz w:val="28"/>
          <w:szCs w:val="28"/>
          <w:lang w:val="en-US"/>
        </w:rPr>
        <w:t>]. Although potatoes, cucumbers, and lettuce have also shown significant radionuclide accumulation in some contexts, root vegetables remain the most direct models for soil–plant transfer due to their immediate and continuous interaction with the soil environment.</w:t>
      </w:r>
    </w:p>
    <w:p w14:paraId="7584C533" w14:textId="4FAB0F72" w:rsidR="00B33E59" w:rsidRPr="00B66B76" w:rsidRDefault="00951D8A" w:rsidP="00B33E59">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uptake of radionuclides and nutrients by plants occurs primarily via the root system, through three key mechanisms: mass flow, diffusion, and root interception [8</w:t>
      </w:r>
      <w:r w:rsidR="008E14AE" w:rsidRPr="00B66B76">
        <w:rPr>
          <w:rFonts w:ascii="Times New Roman" w:hAnsi="Times New Roman" w:cs="Times New Roman"/>
          <w:sz w:val="28"/>
          <w:szCs w:val="28"/>
          <w:lang w:val="en-US"/>
        </w:rPr>
        <w:t>8</w:t>
      </w:r>
      <w:r w:rsidRPr="00B66B76">
        <w:rPr>
          <w:rFonts w:ascii="Times New Roman" w:hAnsi="Times New Roman" w:cs="Times New Roman"/>
          <w:sz w:val="28"/>
          <w:szCs w:val="28"/>
          <w:lang w:val="en-US"/>
        </w:rPr>
        <w:t>].</w:t>
      </w:r>
    </w:p>
    <w:p w14:paraId="3198C10E" w14:textId="77777777" w:rsidR="00B33E59" w:rsidRPr="00B66B76" w:rsidRDefault="00951D8A" w:rsidP="00B33E59">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Mass flow involves the transport of dissolved ions with water toward the roots during transpiration. Essential nutrients such as calcium, magnesium, and nitrogen are typically transported through this process.</w:t>
      </w:r>
    </w:p>
    <w:p w14:paraId="6112D592" w14:textId="77777777" w:rsidR="00B33E59" w:rsidRPr="00B66B76" w:rsidRDefault="00951D8A" w:rsidP="00B33E59">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Diffusion refers to the passive movement of ions along a concentration gradient to the root surface and is the primary mechanism for elements such as phosphorus and potassium.</w:t>
      </w:r>
    </w:p>
    <w:p w14:paraId="7E705C81" w14:textId="2317BF4E" w:rsidR="00951D8A" w:rsidRPr="00B66B76" w:rsidRDefault="00951D8A" w:rsidP="00B33E59">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Root interception occurs when growing roots come into direct contact with soil particles or colloids, enabling the absorption of associated ions.</w:t>
      </w:r>
    </w:p>
    <w:p w14:paraId="3799CC4E" w14:textId="19C10E2F"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root–soil interface, known as the rhizosphere, plays a critical role in influencing radionuclide mobility. One of the important processes occurring in this zone is acidification, which results from the release of protons (H⁺) and organic acids by plant roots. This can enhance the solubility and bioavailability of certain radionuclides and metals [8</w:t>
      </w:r>
      <w:r w:rsidR="008E14AE" w:rsidRPr="00B66B76">
        <w:rPr>
          <w:rFonts w:ascii="Times New Roman" w:hAnsi="Times New Roman" w:cs="Times New Roman"/>
          <w:sz w:val="28"/>
          <w:szCs w:val="28"/>
          <w:lang w:val="en-US"/>
        </w:rPr>
        <w:t>9</w:t>
      </w:r>
      <w:r w:rsidRPr="00B66B76">
        <w:rPr>
          <w:rFonts w:ascii="Times New Roman" w:hAnsi="Times New Roman" w:cs="Times New Roman"/>
          <w:sz w:val="28"/>
          <w:szCs w:val="28"/>
          <w:lang w:val="en-US"/>
        </w:rPr>
        <w:t>–</w:t>
      </w:r>
      <w:r w:rsidR="008E14AE" w:rsidRPr="00B66B76">
        <w:rPr>
          <w:rFonts w:ascii="Times New Roman" w:hAnsi="Times New Roman" w:cs="Times New Roman"/>
          <w:sz w:val="28"/>
          <w:szCs w:val="28"/>
          <w:lang w:val="en-US"/>
        </w:rPr>
        <w:t>91</w:t>
      </w:r>
      <w:r w:rsidRPr="00B66B76">
        <w:rPr>
          <w:rFonts w:ascii="Times New Roman" w:hAnsi="Times New Roman" w:cs="Times New Roman"/>
          <w:sz w:val="28"/>
          <w:szCs w:val="28"/>
          <w:lang w:val="en-US"/>
        </w:rPr>
        <w:t>]. For example, nitrogen nutrition influences rhizosphere pH: uptake of ammonium (NH₄⁺) leads to rhizosphere acidification, whereas nitrate (NO₃⁻) uptake can result in a slight pH increase due to proton consumption. Additionally, an imbalance between the uptake of cations (e.g., K⁺) and anions may also affect the proton balance, further altering rhizosphere pH [</w:t>
      </w:r>
      <w:r w:rsidR="00DF6B8D" w:rsidRPr="00B66B76">
        <w:rPr>
          <w:rFonts w:ascii="Times New Roman" w:hAnsi="Times New Roman" w:cs="Times New Roman"/>
          <w:sz w:val="28"/>
          <w:szCs w:val="28"/>
          <w:lang w:val="en-US"/>
        </w:rPr>
        <w:t>92</w:t>
      </w:r>
      <w:r w:rsidRPr="00B66B76">
        <w:rPr>
          <w:rFonts w:ascii="Times New Roman" w:hAnsi="Times New Roman" w:cs="Times New Roman"/>
          <w:sz w:val="28"/>
          <w:szCs w:val="28"/>
          <w:lang w:val="en-US"/>
        </w:rPr>
        <w:t>].</w:t>
      </w:r>
    </w:p>
    <w:p w14:paraId="223FA787" w14:textId="70D297EE"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Plant roots also exude various low-molecular-weight organic compounds, such as organic acids, which act as natural chelators. These compounds can </w:t>
      </w:r>
      <w:proofErr w:type="gramStart"/>
      <w:r w:rsidRPr="00B66B76">
        <w:rPr>
          <w:rFonts w:ascii="Times New Roman" w:hAnsi="Times New Roman" w:cs="Times New Roman"/>
          <w:sz w:val="28"/>
          <w:szCs w:val="28"/>
          <w:lang w:val="en-US"/>
        </w:rPr>
        <w:t>complex</w:t>
      </w:r>
      <w:proofErr w:type="gramEnd"/>
      <w:r w:rsidRPr="00B66B76">
        <w:rPr>
          <w:rFonts w:ascii="Times New Roman" w:hAnsi="Times New Roman" w:cs="Times New Roman"/>
          <w:sz w:val="28"/>
          <w:szCs w:val="28"/>
          <w:lang w:val="en-US"/>
        </w:rPr>
        <w:t xml:space="preserve"> with metal ions and increase their solubility in the soil solution, thereby enhancing the uptake of certain radionuclides [</w:t>
      </w:r>
      <w:r w:rsidR="00DF6B8D" w:rsidRPr="00B66B76">
        <w:rPr>
          <w:rFonts w:ascii="Times New Roman" w:hAnsi="Times New Roman" w:cs="Times New Roman"/>
          <w:sz w:val="28"/>
          <w:szCs w:val="28"/>
          <w:lang w:val="en-US"/>
        </w:rPr>
        <w:t>93</w:t>
      </w:r>
      <w:r w:rsidRPr="00B66B76">
        <w:rPr>
          <w:rFonts w:ascii="Times New Roman" w:hAnsi="Times New Roman" w:cs="Times New Roman"/>
          <w:sz w:val="28"/>
          <w:szCs w:val="28"/>
          <w:lang w:val="en-US"/>
        </w:rPr>
        <w:t>]. Furthermore, the presence of water-soluble chelating agents contributes to the mobilization of metals by increasing their concentrations in the soil aqueous phase [</w:t>
      </w:r>
      <w:r w:rsidR="00DF6B8D" w:rsidRPr="00B66B76">
        <w:rPr>
          <w:rFonts w:ascii="Times New Roman" w:hAnsi="Times New Roman" w:cs="Times New Roman"/>
          <w:sz w:val="28"/>
          <w:szCs w:val="28"/>
          <w:lang w:val="en-US"/>
        </w:rPr>
        <w:t>94</w:t>
      </w:r>
      <w:r w:rsidRPr="00B66B76">
        <w:rPr>
          <w:rFonts w:ascii="Times New Roman" w:hAnsi="Times New Roman" w:cs="Times New Roman"/>
          <w:sz w:val="28"/>
          <w:szCs w:val="28"/>
          <w:lang w:val="en-US"/>
        </w:rPr>
        <w:t>].</w:t>
      </w:r>
    </w:p>
    <w:p w14:paraId="7F0A9BB0" w14:textId="6B64B3FE"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Phosphorus (P) availability in soil is another critical factor affecting the mobility and uptake of radionuclides, particularly uranium. In soils, phosphorus is </w:t>
      </w:r>
      <w:r w:rsidRPr="00B66B76">
        <w:rPr>
          <w:rFonts w:ascii="Times New Roman" w:hAnsi="Times New Roman" w:cs="Times New Roman"/>
          <w:sz w:val="28"/>
          <w:szCs w:val="28"/>
          <w:lang w:val="en-US"/>
        </w:rPr>
        <w:lastRenderedPageBreak/>
        <w:t>mainly present in the form of negatively charged anions—H₂PO₄⁻ under acidic conditions and HPO₄²⁻ under alkaline conditions. These anions can react with uranium to form insoluble uranium phosphate complexes, which are geochemically stable and thus less available for plant uptake. Consequently, phosphorus fertilization can reduce uranium bioavailability and its transfer from soil to plants [</w:t>
      </w:r>
      <w:r w:rsidR="00DF6B8D" w:rsidRPr="00B66B76">
        <w:rPr>
          <w:rFonts w:ascii="Times New Roman" w:hAnsi="Times New Roman" w:cs="Times New Roman"/>
          <w:sz w:val="28"/>
          <w:szCs w:val="28"/>
          <w:lang w:val="en-US"/>
        </w:rPr>
        <w:t>95</w:t>
      </w:r>
      <w:r w:rsidRPr="00B66B76">
        <w:rPr>
          <w:rFonts w:ascii="Times New Roman" w:hAnsi="Times New Roman" w:cs="Times New Roman"/>
          <w:sz w:val="28"/>
          <w:szCs w:val="28"/>
          <w:lang w:val="en-US"/>
        </w:rPr>
        <w:t>].</w:t>
      </w:r>
    </w:p>
    <w:p w14:paraId="5503B13D" w14:textId="1A894A82" w:rsidR="00951D8A" w:rsidRPr="00B66B76" w:rsidRDefault="00951D8A" w:rsidP="00951D8A">
      <w:pPr>
        <w:spacing w:after="0" w:line="240" w:lineRule="auto"/>
        <w:ind w:firstLine="54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In summary, the selection of </w:t>
      </w:r>
      <w:proofErr w:type="spellStart"/>
      <w:proofErr w:type="gramStart"/>
      <w:r w:rsidRPr="00B66B76">
        <w:rPr>
          <w:rFonts w:ascii="Times New Roman" w:hAnsi="Times New Roman" w:cs="Times New Roman"/>
          <w:i/>
          <w:iCs/>
          <w:sz w:val="28"/>
          <w:szCs w:val="28"/>
          <w:lang w:val="en-US"/>
        </w:rPr>
        <w:t>D.carrota</w:t>
      </w:r>
      <w:proofErr w:type="spellEnd"/>
      <w:proofErr w:type="gramEnd"/>
      <w:r w:rsidRPr="00B66B76">
        <w:rPr>
          <w:rFonts w:ascii="Times New Roman" w:hAnsi="Times New Roman" w:cs="Times New Roman"/>
          <w:sz w:val="28"/>
          <w:szCs w:val="28"/>
          <w:lang w:val="en-US"/>
        </w:rPr>
        <w:t xml:space="preserve"> and </w:t>
      </w:r>
      <w:proofErr w:type="spellStart"/>
      <w:proofErr w:type="gramStart"/>
      <w:r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as test plants is justified </w:t>
      </w:r>
      <w:r w:rsidR="00E42193" w:rsidRPr="00B66B76">
        <w:rPr>
          <w:rFonts w:ascii="Times New Roman" w:hAnsi="Times New Roman" w:cs="Times New Roman"/>
          <w:sz w:val="28"/>
          <w:szCs w:val="28"/>
          <w:lang w:val="en-US"/>
        </w:rPr>
        <w:t xml:space="preserve">by </w:t>
      </w:r>
      <w:r w:rsidR="00B10B6E" w:rsidRPr="00B66B76">
        <w:rPr>
          <w:rFonts w:ascii="Times New Roman" w:hAnsi="Times New Roman" w:cs="Times New Roman"/>
          <w:sz w:val="28"/>
          <w:szCs w:val="28"/>
          <w:lang w:val="en-US"/>
        </w:rPr>
        <w:t>both their</w:t>
      </w:r>
      <w:r w:rsidRPr="00B66B76">
        <w:rPr>
          <w:rFonts w:ascii="Times New Roman" w:hAnsi="Times New Roman" w:cs="Times New Roman"/>
          <w:sz w:val="28"/>
          <w:szCs w:val="28"/>
          <w:lang w:val="en-US"/>
        </w:rPr>
        <w:t xml:space="preserve"> physiological traits—specifically, their root architecture, interaction with the soil environment, and capacity for contaminant accumulation—and by their practical importance as staple vegetables in Kazakhstan. Studying these crops within the soil–plant system allows for a realistic assessment of radionuclide transfer pathways and potential radiological risks to the population through ingestion.</w:t>
      </w:r>
    </w:p>
    <w:p w14:paraId="372A288F" w14:textId="77777777" w:rsidR="003C3A39" w:rsidRPr="00B66B76" w:rsidRDefault="003C3A39" w:rsidP="003C3A39">
      <w:pPr>
        <w:spacing w:after="0" w:line="240" w:lineRule="auto"/>
        <w:ind w:firstLine="540"/>
        <w:jc w:val="both"/>
        <w:rPr>
          <w:rFonts w:ascii="Times New Roman" w:hAnsi="Times New Roman" w:cs="Times New Roman"/>
          <w:sz w:val="28"/>
          <w:szCs w:val="28"/>
          <w:lang w:val="en-US"/>
        </w:rPr>
      </w:pPr>
    </w:p>
    <w:p w14:paraId="2DAB1BD5" w14:textId="604891EF" w:rsidR="00CD7028" w:rsidRPr="00B66B76" w:rsidRDefault="0052795D" w:rsidP="00601ABF">
      <w:pPr>
        <w:pStyle w:val="a3"/>
        <w:numPr>
          <w:ilvl w:val="2"/>
          <w:numId w:val="7"/>
        </w:numPr>
        <w:spacing w:line="240" w:lineRule="auto"/>
        <w:ind w:hanging="1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U</w:t>
      </w:r>
      <w:r w:rsidR="009D28E0" w:rsidRPr="00B66B76">
        <w:rPr>
          <w:rFonts w:ascii="Times New Roman" w:hAnsi="Times New Roman" w:cs="Times New Roman"/>
          <w:b/>
          <w:bCs/>
          <w:sz w:val="28"/>
          <w:szCs w:val="28"/>
          <w:lang w:val="en-GB"/>
        </w:rPr>
        <w:t>ranium</w:t>
      </w:r>
      <w:r w:rsidRPr="00B66B76">
        <w:rPr>
          <w:rFonts w:ascii="Times New Roman" w:hAnsi="Times New Roman" w:cs="Times New Roman"/>
          <w:b/>
          <w:bCs/>
          <w:sz w:val="28"/>
          <w:szCs w:val="28"/>
          <w:lang w:val="en-GB"/>
        </w:rPr>
        <w:t xml:space="preserve"> plant uptake </w:t>
      </w:r>
    </w:p>
    <w:p w14:paraId="68041965" w14:textId="25D9427C" w:rsidR="008C69F7" w:rsidRPr="00B66B76" w:rsidRDefault="00663C46" w:rsidP="008C69F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Uranium</w:t>
      </w:r>
      <w:r w:rsidR="007B2912" w:rsidRPr="00B66B76">
        <w:rPr>
          <w:rFonts w:ascii="Times New Roman" w:hAnsi="Times New Roman" w:cs="Times New Roman"/>
          <w:sz w:val="28"/>
          <w:szCs w:val="28"/>
          <w:lang w:val="en-GB"/>
        </w:rPr>
        <w:t xml:space="preserve"> has no essential biological function to the plant, nevertheless a wide range of </w:t>
      </w:r>
      <w:r w:rsidR="008C69F7" w:rsidRPr="00B66B76">
        <w:rPr>
          <w:rFonts w:ascii="Times New Roman" w:hAnsi="Times New Roman" w:cs="Times New Roman"/>
          <w:sz w:val="28"/>
          <w:szCs w:val="28"/>
          <w:lang w:val="en-GB"/>
        </w:rPr>
        <w:t>terrestrial</w:t>
      </w:r>
      <w:r w:rsidR="007B2912" w:rsidRPr="00B66B76">
        <w:rPr>
          <w:rFonts w:ascii="Times New Roman" w:hAnsi="Times New Roman" w:cs="Times New Roman"/>
          <w:sz w:val="28"/>
          <w:szCs w:val="28"/>
          <w:lang w:val="en-GB"/>
        </w:rPr>
        <w:t xml:space="preserve"> plant uptake it from the soil. Uranium</w:t>
      </w:r>
      <w:r w:rsidR="00BF2078" w:rsidRPr="00B66B76">
        <w:rPr>
          <w:rFonts w:ascii="Times New Roman" w:hAnsi="Times New Roman" w:cs="Times New Roman"/>
          <w:sz w:val="28"/>
          <w:szCs w:val="28"/>
          <w:lang w:val="en-GB"/>
        </w:rPr>
        <w:t>,</w:t>
      </w:r>
      <w:r w:rsidR="007B2912"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present in soil</w:t>
      </w:r>
      <w:r w:rsidR="00BF2078"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enters the plants through roots and is distributed in </w:t>
      </w:r>
      <w:r w:rsidR="00401A19" w:rsidRPr="00B66B76">
        <w:rPr>
          <w:rFonts w:ascii="Times New Roman" w:hAnsi="Times New Roman" w:cs="Times New Roman"/>
          <w:sz w:val="28"/>
          <w:szCs w:val="28"/>
          <w:lang w:val="en-GB"/>
        </w:rPr>
        <w:t>different parts</w:t>
      </w:r>
      <w:r w:rsidRPr="00B66B76">
        <w:rPr>
          <w:rFonts w:ascii="Times New Roman" w:hAnsi="Times New Roman" w:cs="Times New Roman"/>
          <w:sz w:val="28"/>
          <w:szCs w:val="28"/>
          <w:lang w:val="en-GB"/>
        </w:rPr>
        <w:t xml:space="preserve"> of the plants</w:t>
      </w:r>
      <w:r w:rsidR="0062487D" w:rsidRPr="00B66B76">
        <w:rPr>
          <w:rFonts w:ascii="Times New Roman" w:hAnsi="Times New Roman" w:cs="Times New Roman"/>
          <w:sz w:val="28"/>
          <w:szCs w:val="28"/>
          <w:lang w:val="en-GB"/>
        </w:rPr>
        <w:t xml:space="preserve"> [</w:t>
      </w:r>
      <w:r w:rsidR="00311E00" w:rsidRPr="00B66B76">
        <w:rPr>
          <w:rFonts w:ascii="Times New Roman" w:hAnsi="Times New Roman" w:cs="Times New Roman"/>
          <w:sz w:val="28"/>
          <w:szCs w:val="28"/>
          <w:lang w:val="en-GB"/>
        </w:rPr>
        <w:t>96</w:t>
      </w:r>
      <w:r w:rsidR="0062487D"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2E4D1414" w14:textId="5CB85FCB" w:rsidR="00AF1DE8" w:rsidRPr="00B66B76" w:rsidRDefault="00AF1DE8" w:rsidP="008C69F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rapid uptake of uranium by plant roots may be explained by its interaction with the outer cellular structures, where uranium can precipitate or become adsorbed onto the components of the cell wall. </w:t>
      </w:r>
      <w:proofErr w:type="gramStart"/>
      <w:r w:rsidRPr="00B66B76">
        <w:rPr>
          <w:rFonts w:ascii="Times New Roman" w:hAnsi="Times New Roman" w:cs="Times New Roman"/>
          <w:sz w:val="28"/>
          <w:szCs w:val="28"/>
          <w:lang w:val="en-GB"/>
        </w:rPr>
        <w:t>Similar to</w:t>
      </w:r>
      <w:proofErr w:type="gramEnd"/>
      <w:r w:rsidRPr="00B66B76">
        <w:rPr>
          <w:rFonts w:ascii="Times New Roman" w:hAnsi="Times New Roman" w:cs="Times New Roman"/>
          <w:sz w:val="28"/>
          <w:szCs w:val="28"/>
          <w:lang w:val="en-GB"/>
        </w:rPr>
        <w:t xml:space="preserve"> other heavy metals, uranium enters plants primarily through root uptake, while direct deposition onto aerial parts from the atmosphere contributes only minimally to overall accumulation. Uranium cations (primarily UO₂²⁺) are believed to be taken up by root cells via transport pathways shared with essential elements such as calcium (Ca²⁺), iron (Fe²⁺/Fe³⁺), and magnesium (Mg²⁺). These pathways include specific ion carriers and non-selective cation channels in root cell membranes, which facilitate the entry of uranium due to its similar chemical properties [9</w:t>
      </w:r>
      <w:r w:rsidR="00311E00" w:rsidRPr="00B66B76">
        <w:rPr>
          <w:rFonts w:ascii="Times New Roman" w:hAnsi="Times New Roman" w:cs="Times New Roman"/>
          <w:sz w:val="28"/>
          <w:szCs w:val="28"/>
          <w:lang w:val="en-GB"/>
        </w:rPr>
        <w:t>7</w:t>
      </w:r>
      <w:r w:rsidRPr="00B66B76">
        <w:rPr>
          <w:rFonts w:ascii="Times New Roman" w:hAnsi="Times New Roman" w:cs="Times New Roman"/>
          <w:sz w:val="28"/>
          <w:szCs w:val="28"/>
          <w:lang w:val="en-GB"/>
        </w:rPr>
        <w:t>].</w:t>
      </w:r>
    </w:p>
    <w:p w14:paraId="1029D023" w14:textId="7C90CDCB" w:rsidR="002D7D3D" w:rsidRPr="00B66B76" w:rsidRDefault="002D7D3D" w:rsidP="008C69F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Plant uptake and translocation of uranium</w:t>
      </w:r>
      <w:r w:rsidR="00BF2078" w:rsidRPr="00B66B76">
        <w:rPr>
          <w:rFonts w:ascii="Times New Roman" w:hAnsi="Times New Roman" w:cs="Times New Roman"/>
          <w:sz w:val="28"/>
          <w:szCs w:val="28"/>
          <w:lang w:val="en-GB"/>
        </w:rPr>
        <w:t xml:space="preserve"> is</w:t>
      </w:r>
      <w:r w:rsidRPr="00B66B76">
        <w:rPr>
          <w:rFonts w:ascii="Times New Roman" w:hAnsi="Times New Roman" w:cs="Times New Roman"/>
          <w:sz w:val="28"/>
          <w:szCs w:val="28"/>
          <w:lang w:val="en-GB"/>
        </w:rPr>
        <w:t xml:space="preserve"> specific for different soil type and plant.</w:t>
      </w:r>
      <w:r w:rsidR="001648BF" w:rsidRPr="00B66B76">
        <w:rPr>
          <w:rFonts w:ascii="Times New Roman" w:hAnsi="Times New Roman" w:cs="Times New Roman"/>
          <w:sz w:val="28"/>
          <w:szCs w:val="28"/>
          <w:lang w:val="en-GB"/>
        </w:rPr>
        <w:t xml:space="preserve"> Plants can not recognize which radionuclides are absorbing, so then uptake isotopes in the ratios present in soil solution. Bioavailable form of uranium </w:t>
      </w:r>
      <w:r w:rsidR="00BF2078" w:rsidRPr="00B66B76">
        <w:rPr>
          <w:rFonts w:ascii="Times New Roman" w:hAnsi="Times New Roman" w:cs="Times New Roman"/>
          <w:sz w:val="28"/>
          <w:szCs w:val="28"/>
          <w:lang w:val="en-GB"/>
        </w:rPr>
        <w:t xml:space="preserve">is </w:t>
      </w:r>
      <w:r w:rsidR="001648BF" w:rsidRPr="00B66B76">
        <w:rPr>
          <w:rFonts w:ascii="Times New Roman" w:hAnsi="Times New Roman" w:cs="Times New Roman"/>
          <w:sz w:val="28"/>
          <w:szCs w:val="28"/>
          <w:lang w:val="en-GB"/>
        </w:rPr>
        <w:t>present mostly in form of soluble carbonate complexes with uranium in hexavalent oxidation state.</w:t>
      </w:r>
    </w:p>
    <w:p w14:paraId="723E0BFD" w14:textId="32F0694D" w:rsidR="005F64D7" w:rsidRPr="00B66B76" w:rsidRDefault="002547C9" w:rsidP="003C32CD">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w:t>
      </w:r>
      <w:r w:rsidR="0062487D" w:rsidRPr="00B66B76">
        <w:rPr>
          <w:rFonts w:ascii="Times New Roman" w:hAnsi="Times New Roman" w:cs="Times New Roman"/>
          <w:sz w:val="28"/>
          <w:szCs w:val="28"/>
          <w:lang w:val="en-GB"/>
        </w:rPr>
        <w:t>[9</w:t>
      </w:r>
      <w:r w:rsidR="00311E00" w:rsidRPr="00B66B76">
        <w:rPr>
          <w:rFonts w:ascii="Times New Roman" w:hAnsi="Times New Roman" w:cs="Times New Roman"/>
          <w:sz w:val="28"/>
          <w:szCs w:val="28"/>
          <w:lang w:val="en-GB"/>
        </w:rPr>
        <w:t>8</w:t>
      </w:r>
      <w:r w:rsidR="0062487D"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036135" w:rsidRPr="00B66B76">
        <w:rPr>
          <w:rFonts w:ascii="Times New Roman" w:hAnsi="Times New Roman" w:cs="Times New Roman"/>
          <w:sz w:val="28"/>
          <w:szCs w:val="28"/>
          <w:lang w:val="en-GB"/>
        </w:rPr>
        <w:t xml:space="preserve">in the </w:t>
      </w:r>
      <w:r w:rsidRPr="00B66B76">
        <w:rPr>
          <w:rFonts w:ascii="Times New Roman" w:hAnsi="Times New Roman" w:cs="Times New Roman"/>
          <w:sz w:val="28"/>
          <w:szCs w:val="28"/>
          <w:lang w:val="en-GB"/>
        </w:rPr>
        <w:t>investigated species of plants</w:t>
      </w:r>
      <w:r w:rsidR="003C32CD" w:rsidRPr="00B66B76">
        <w:rPr>
          <w:rFonts w:ascii="Times New Roman" w:hAnsi="Times New Roman" w:cs="Times New Roman"/>
          <w:sz w:val="28"/>
          <w:szCs w:val="28"/>
          <w:lang w:val="en-GB"/>
        </w:rPr>
        <w:t xml:space="preserve"> </w:t>
      </w:r>
      <w:proofErr w:type="spellStart"/>
      <w:r w:rsidR="003C32CD" w:rsidRPr="00B66B76">
        <w:rPr>
          <w:rFonts w:ascii="Times New Roman" w:hAnsi="Times New Roman" w:cs="Times New Roman"/>
          <w:i/>
          <w:iCs/>
          <w:sz w:val="28"/>
          <w:szCs w:val="28"/>
          <w:lang w:val="en-GB"/>
        </w:rPr>
        <w:t>Strumarium</w:t>
      </w:r>
      <w:proofErr w:type="spellEnd"/>
      <w:r w:rsidR="003C32CD" w:rsidRPr="00B66B76">
        <w:rPr>
          <w:rFonts w:ascii="Times New Roman" w:hAnsi="Times New Roman" w:cs="Times New Roman"/>
          <w:i/>
          <w:iCs/>
          <w:sz w:val="28"/>
          <w:szCs w:val="28"/>
          <w:lang w:val="en-GB"/>
        </w:rPr>
        <w:t xml:space="preserve">, Phragmites communis, Artemisia </w:t>
      </w:r>
      <w:proofErr w:type="spellStart"/>
      <w:r w:rsidR="003C32CD" w:rsidRPr="00B66B76">
        <w:rPr>
          <w:rFonts w:ascii="Times New Roman" w:hAnsi="Times New Roman" w:cs="Times New Roman"/>
          <w:i/>
          <w:iCs/>
          <w:sz w:val="28"/>
          <w:szCs w:val="28"/>
          <w:lang w:val="en-GB"/>
        </w:rPr>
        <w:t>nitrosa</w:t>
      </w:r>
      <w:proofErr w:type="spellEnd"/>
      <w:r w:rsidR="003C32CD" w:rsidRPr="00B66B76">
        <w:rPr>
          <w:rFonts w:ascii="Times New Roman" w:hAnsi="Times New Roman" w:cs="Times New Roman"/>
          <w:i/>
          <w:iCs/>
          <w:sz w:val="28"/>
          <w:szCs w:val="28"/>
          <w:lang w:val="en-GB"/>
        </w:rPr>
        <w:t xml:space="preserve"> and Artemisia serotina</w:t>
      </w:r>
      <w:r w:rsidRPr="00B66B76">
        <w:rPr>
          <w:rFonts w:ascii="Times New Roman" w:hAnsi="Times New Roman" w:cs="Times New Roman"/>
          <w:sz w:val="28"/>
          <w:szCs w:val="28"/>
          <w:lang w:val="en-GB"/>
        </w:rPr>
        <w:t>, which was collected from</w:t>
      </w:r>
      <w:r w:rsidR="00036135" w:rsidRPr="00B66B76">
        <w:rPr>
          <w:rFonts w:ascii="Times New Roman" w:hAnsi="Times New Roman" w:cs="Times New Roman"/>
          <w:sz w:val="28"/>
          <w:szCs w:val="28"/>
          <w:lang w:val="en-GB"/>
        </w:rPr>
        <w:t xml:space="preserve"> the</w:t>
      </w:r>
      <w:r w:rsidRPr="00B66B76">
        <w:rPr>
          <w:rFonts w:ascii="Times New Roman" w:hAnsi="Times New Roman" w:cs="Times New Roman"/>
          <w:sz w:val="28"/>
          <w:szCs w:val="28"/>
          <w:lang w:val="en-GB"/>
        </w:rPr>
        <w:t xml:space="preserve"> territories contaminated by uranium</w:t>
      </w:r>
      <w:r w:rsidR="00036135" w:rsidRPr="00B66B76">
        <w:rPr>
          <w:rFonts w:ascii="Times New Roman" w:hAnsi="Times New Roman" w:cs="Times New Roman"/>
          <w:sz w:val="28"/>
          <w:szCs w:val="28"/>
          <w:lang w:val="en-GB"/>
        </w:rPr>
        <w:t xml:space="preserve"> industry of </w:t>
      </w:r>
      <w:r w:rsidR="007F4C4E" w:rsidRPr="00B66B76">
        <w:rPr>
          <w:rFonts w:ascii="Times New Roman" w:hAnsi="Times New Roman" w:cs="Times New Roman"/>
          <w:sz w:val="28"/>
          <w:szCs w:val="28"/>
          <w:lang w:val="en-GB"/>
        </w:rPr>
        <w:t>Kazakhstan, the</w:t>
      </w:r>
      <w:r w:rsidR="00036135" w:rsidRPr="00B66B76">
        <w:rPr>
          <w:rFonts w:ascii="Times New Roman" w:hAnsi="Times New Roman" w:cs="Times New Roman"/>
          <w:sz w:val="28"/>
          <w:szCs w:val="28"/>
          <w:lang w:val="en-GB"/>
        </w:rPr>
        <w:t xml:space="preserve"> concentration of uranium, thorium isotopes and Ra-226 was higher in root system </w:t>
      </w:r>
      <w:r w:rsidR="005F64D7" w:rsidRPr="00B66B76">
        <w:rPr>
          <w:rFonts w:ascii="Times New Roman" w:hAnsi="Times New Roman" w:cs="Times New Roman"/>
          <w:sz w:val="28"/>
          <w:szCs w:val="28"/>
          <w:lang w:val="en-GB"/>
        </w:rPr>
        <w:t>compared</w:t>
      </w:r>
      <w:r w:rsidR="00036135" w:rsidRPr="00B66B76">
        <w:rPr>
          <w:rFonts w:ascii="Times New Roman" w:hAnsi="Times New Roman" w:cs="Times New Roman"/>
          <w:sz w:val="28"/>
          <w:szCs w:val="28"/>
          <w:lang w:val="en-GB"/>
        </w:rPr>
        <w:t xml:space="preserve"> to aboveground part.</w:t>
      </w:r>
    </w:p>
    <w:p w14:paraId="388050DE" w14:textId="5920937A" w:rsidR="00CD7028" w:rsidRPr="00B66B76" w:rsidRDefault="00307F88" w:rsidP="009D28E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process of intake of U-238 in plants occurs continuously throughout the entire vegetation period, and plants accumulate the radionuclide per unit mass in the earlier phases of their development more than in later phase </w:t>
      </w:r>
      <w:r w:rsidR="0062487D" w:rsidRPr="00B66B76">
        <w:rPr>
          <w:rFonts w:ascii="Times New Roman" w:hAnsi="Times New Roman" w:cs="Times New Roman"/>
          <w:sz w:val="28"/>
          <w:szCs w:val="28"/>
          <w:lang w:val="en-GB"/>
        </w:rPr>
        <w:t>[9</w:t>
      </w:r>
      <w:r w:rsidR="00311E00" w:rsidRPr="00B66B76">
        <w:rPr>
          <w:rFonts w:ascii="Times New Roman" w:hAnsi="Times New Roman" w:cs="Times New Roman"/>
          <w:sz w:val="28"/>
          <w:szCs w:val="28"/>
          <w:lang w:val="en-GB"/>
        </w:rPr>
        <w:t>9</w:t>
      </w:r>
      <w:r w:rsidR="0062487D"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r w:rsidR="0053695D" w:rsidRPr="00B66B76">
        <w:rPr>
          <w:rFonts w:ascii="Times New Roman" w:hAnsi="Times New Roman" w:cs="Times New Roman"/>
          <w:sz w:val="28"/>
          <w:szCs w:val="28"/>
          <w:lang w:val="en-GB"/>
        </w:rPr>
        <w:t xml:space="preserve"> When U-238 enters the plants, it mostly accumulates in the root system, which serves as a barrier to the transport of the radionuclide into the aboveground part </w:t>
      </w:r>
      <w:r w:rsidR="0062487D" w:rsidRPr="00B66B76">
        <w:rPr>
          <w:rFonts w:ascii="Times New Roman" w:hAnsi="Times New Roman" w:cs="Times New Roman"/>
          <w:sz w:val="28"/>
          <w:szCs w:val="28"/>
          <w:lang w:val="en-GB"/>
        </w:rPr>
        <w:t>[</w:t>
      </w:r>
      <w:r w:rsidR="00311E00" w:rsidRPr="00B66B76">
        <w:rPr>
          <w:rFonts w:ascii="Times New Roman" w:hAnsi="Times New Roman" w:cs="Times New Roman"/>
          <w:sz w:val="28"/>
          <w:szCs w:val="28"/>
          <w:lang w:val="en-GB"/>
        </w:rPr>
        <w:t>100</w:t>
      </w:r>
      <w:r w:rsidR="0062487D" w:rsidRPr="00B66B76">
        <w:rPr>
          <w:rFonts w:ascii="Times New Roman" w:hAnsi="Times New Roman" w:cs="Times New Roman"/>
          <w:sz w:val="28"/>
          <w:szCs w:val="28"/>
          <w:lang w:val="en-GB"/>
        </w:rPr>
        <w:t>]</w:t>
      </w:r>
      <w:r w:rsidR="0053695D" w:rsidRPr="00B66B76">
        <w:rPr>
          <w:rFonts w:ascii="Times New Roman" w:hAnsi="Times New Roman" w:cs="Times New Roman"/>
          <w:sz w:val="28"/>
          <w:szCs w:val="28"/>
          <w:lang w:val="en-GB"/>
        </w:rPr>
        <w:t xml:space="preserve">. </w:t>
      </w:r>
      <w:r w:rsidR="00FF7F69" w:rsidRPr="00B66B76">
        <w:rPr>
          <w:rFonts w:ascii="Times New Roman" w:hAnsi="Times New Roman" w:cs="Times New Roman"/>
          <w:sz w:val="28"/>
          <w:szCs w:val="28"/>
          <w:lang w:val="en-GB"/>
        </w:rPr>
        <w:t>However, according to</w:t>
      </w:r>
      <w:r w:rsidR="0062487D" w:rsidRPr="00B66B76">
        <w:rPr>
          <w:rFonts w:ascii="Times New Roman" w:hAnsi="Times New Roman" w:cs="Times New Roman"/>
          <w:sz w:val="28"/>
          <w:szCs w:val="28"/>
          <w:lang w:val="en-GB"/>
        </w:rPr>
        <w:t xml:space="preserve"> [</w:t>
      </w:r>
      <w:r w:rsidR="00311E00" w:rsidRPr="00B66B76">
        <w:rPr>
          <w:rFonts w:ascii="Times New Roman" w:hAnsi="Times New Roman" w:cs="Times New Roman"/>
          <w:sz w:val="28"/>
          <w:szCs w:val="28"/>
          <w:lang w:val="en-GB"/>
        </w:rPr>
        <w:t>101]</w:t>
      </w:r>
      <w:r w:rsidR="0062487D" w:rsidRPr="00B66B76">
        <w:rPr>
          <w:rFonts w:ascii="Times New Roman" w:hAnsi="Times New Roman" w:cs="Times New Roman"/>
          <w:sz w:val="28"/>
          <w:szCs w:val="28"/>
          <w:lang w:val="en-GB"/>
        </w:rPr>
        <w:t xml:space="preserve"> </w:t>
      </w:r>
      <w:r w:rsidR="00DC23F9" w:rsidRPr="00B66B76">
        <w:rPr>
          <w:rFonts w:ascii="Times New Roman" w:hAnsi="Times New Roman" w:cs="Times New Roman"/>
          <w:sz w:val="28"/>
          <w:szCs w:val="28"/>
          <w:lang w:val="en-GB"/>
        </w:rPr>
        <w:t xml:space="preserve">uranyl cation, </w:t>
      </w:r>
      <w:r w:rsidR="00FF7F69" w:rsidRPr="00B66B76">
        <w:rPr>
          <w:rFonts w:ascii="Times New Roman" w:hAnsi="Times New Roman" w:cs="Times New Roman"/>
          <w:sz w:val="28"/>
          <w:szCs w:val="28"/>
          <w:lang w:val="en-GB"/>
        </w:rPr>
        <w:t xml:space="preserve">uranyl carbonate </w:t>
      </w:r>
      <w:r w:rsidR="001B4E22" w:rsidRPr="00B66B76">
        <w:rPr>
          <w:rFonts w:ascii="Times New Roman" w:hAnsi="Times New Roman" w:cs="Times New Roman"/>
          <w:sz w:val="28"/>
          <w:szCs w:val="28"/>
          <w:lang w:val="en-GB"/>
        </w:rPr>
        <w:t xml:space="preserve">complexes and </w:t>
      </w:r>
      <w:r w:rsidR="00DC23F9" w:rsidRPr="00B66B76">
        <w:rPr>
          <w:rFonts w:ascii="Times New Roman" w:hAnsi="Times New Roman" w:cs="Times New Roman"/>
          <w:sz w:val="28"/>
          <w:szCs w:val="28"/>
          <w:lang w:val="en-GB"/>
        </w:rPr>
        <w:t xml:space="preserve">negatively charged uranyl </w:t>
      </w:r>
      <w:r w:rsidR="00DC23F9" w:rsidRPr="00B66B76">
        <w:rPr>
          <w:rFonts w:ascii="Times New Roman" w:hAnsi="Times New Roman" w:cs="Times New Roman"/>
          <w:sz w:val="28"/>
          <w:szCs w:val="28"/>
          <w:lang w:val="en-GB"/>
        </w:rPr>
        <w:lastRenderedPageBreak/>
        <w:t xml:space="preserve">phosphate anion </w:t>
      </w:r>
      <w:r w:rsidR="00FF3CD2" w:rsidRPr="00B66B76">
        <w:rPr>
          <w:rFonts w:ascii="Times New Roman" w:hAnsi="Times New Roman" w:cs="Times New Roman"/>
          <w:sz w:val="28"/>
          <w:szCs w:val="28"/>
          <w:lang w:val="en-GB"/>
        </w:rPr>
        <w:t>are</w:t>
      </w:r>
      <w:r w:rsidR="00DC23F9" w:rsidRPr="00B66B76">
        <w:rPr>
          <w:rFonts w:ascii="Times New Roman" w:hAnsi="Times New Roman" w:cs="Times New Roman"/>
          <w:sz w:val="28"/>
          <w:szCs w:val="28"/>
          <w:lang w:val="en-GB"/>
        </w:rPr>
        <w:t xml:space="preserve"> predominant form</w:t>
      </w:r>
      <w:r w:rsidR="00FF3CD2" w:rsidRPr="00B66B76">
        <w:rPr>
          <w:rFonts w:ascii="Times New Roman" w:hAnsi="Times New Roman" w:cs="Times New Roman"/>
          <w:sz w:val="28"/>
          <w:szCs w:val="28"/>
          <w:lang w:val="en-GB"/>
        </w:rPr>
        <w:t>s</w:t>
      </w:r>
      <w:r w:rsidR="00DC23F9" w:rsidRPr="00B66B76">
        <w:rPr>
          <w:rFonts w:ascii="Times New Roman" w:hAnsi="Times New Roman" w:cs="Times New Roman"/>
          <w:sz w:val="28"/>
          <w:szCs w:val="28"/>
          <w:lang w:val="en-GB"/>
        </w:rPr>
        <w:t xml:space="preserve"> which </w:t>
      </w:r>
      <w:r w:rsidR="00FF3CD2" w:rsidRPr="00B66B76">
        <w:rPr>
          <w:rFonts w:ascii="Times New Roman" w:hAnsi="Times New Roman" w:cs="Times New Roman"/>
          <w:sz w:val="28"/>
          <w:szCs w:val="28"/>
          <w:lang w:val="en-GB"/>
        </w:rPr>
        <w:t>are</w:t>
      </w:r>
      <w:r w:rsidR="00DC23F9" w:rsidRPr="00B66B76">
        <w:rPr>
          <w:rFonts w:ascii="Times New Roman" w:hAnsi="Times New Roman" w:cs="Times New Roman"/>
          <w:sz w:val="28"/>
          <w:szCs w:val="28"/>
          <w:lang w:val="en-GB"/>
        </w:rPr>
        <w:t xml:space="preserve"> absorbed by plant roots with further relocation into shoots. </w:t>
      </w:r>
    </w:p>
    <w:p w14:paraId="1D0CB9E8" w14:textId="77777777" w:rsidR="00714F8A" w:rsidRPr="00B66B76" w:rsidRDefault="00714F8A" w:rsidP="00714F8A">
      <w:pPr>
        <w:pStyle w:val="a6"/>
        <w:ind w:firstLine="720"/>
        <w:jc w:val="both"/>
        <w:rPr>
          <w:rFonts w:ascii="Times New Roman" w:hAnsi="Times New Roman" w:cs="Times New Roman"/>
          <w:sz w:val="28"/>
          <w:szCs w:val="28"/>
          <w:lang w:val="en-GB"/>
        </w:rPr>
      </w:pPr>
    </w:p>
    <w:p w14:paraId="1381C7E3" w14:textId="1B000A61" w:rsidR="00B372AB" w:rsidRPr="00B66B76" w:rsidRDefault="0052795D" w:rsidP="00601ABF">
      <w:pPr>
        <w:pStyle w:val="a3"/>
        <w:numPr>
          <w:ilvl w:val="2"/>
          <w:numId w:val="7"/>
        </w:numPr>
        <w:spacing w:line="240" w:lineRule="auto"/>
        <w:ind w:hanging="1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Th</w:t>
      </w:r>
      <w:r w:rsidR="009D28E0" w:rsidRPr="00B66B76">
        <w:rPr>
          <w:rFonts w:ascii="Times New Roman" w:hAnsi="Times New Roman" w:cs="Times New Roman"/>
          <w:b/>
          <w:bCs/>
          <w:sz w:val="28"/>
          <w:szCs w:val="28"/>
          <w:lang w:val="en-GB"/>
        </w:rPr>
        <w:t>orium</w:t>
      </w:r>
      <w:r w:rsidRPr="00B66B76">
        <w:rPr>
          <w:rFonts w:ascii="Times New Roman" w:hAnsi="Times New Roman" w:cs="Times New Roman"/>
          <w:b/>
          <w:bCs/>
          <w:sz w:val="28"/>
          <w:szCs w:val="28"/>
          <w:lang w:val="en-GB"/>
        </w:rPr>
        <w:t xml:space="preserve"> plant uptake</w:t>
      </w:r>
    </w:p>
    <w:p w14:paraId="249DC3A0" w14:textId="4D3E514D" w:rsidR="00E225ED" w:rsidRPr="00B66B76" w:rsidRDefault="00DB1B8E" w:rsidP="001D0C05">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Thorium </w:t>
      </w:r>
      <w:r w:rsidR="00896A1B" w:rsidRPr="00B66B76">
        <w:rPr>
          <w:rFonts w:ascii="Times New Roman" w:hAnsi="Times New Roman" w:cs="Times New Roman"/>
          <w:sz w:val="28"/>
          <w:szCs w:val="28"/>
          <w:lang w:val="en-GB"/>
        </w:rPr>
        <w:t xml:space="preserve">is, similar </w:t>
      </w:r>
      <w:r w:rsidRPr="00B66B76">
        <w:rPr>
          <w:rFonts w:ascii="Times New Roman" w:hAnsi="Times New Roman" w:cs="Times New Roman"/>
          <w:sz w:val="28"/>
          <w:szCs w:val="28"/>
          <w:lang w:val="en-GB"/>
        </w:rPr>
        <w:t>as uranium</w:t>
      </w:r>
      <w:r w:rsidR="00896A1B" w:rsidRPr="00B66B76">
        <w:rPr>
          <w:rFonts w:ascii="Times New Roman" w:hAnsi="Times New Roman" w:cs="Times New Roman"/>
          <w:sz w:val="28"/>
          <w:szCs w:val="28"/>
          <w:lang w:val="en-GB"/>
        </w:rPr>
        <w:t>,</w:t>
      </w:r>
      <w:r w:rsidR="00B45A9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non-essential element for plants</w:t>
      </w:r>
      <w:r w:rsidR="00B0650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in </w:t>
      </w:r>
      <w:r w:rsidR="00A80527" w:rsidRPr="00B66B76">
        <w:rPr>
          <w:rFonts w:ascii="Times New Roman" w:hAnsi="Times New Roman" w:cs="Times New Roman"/>
          <w:sz w:val="28"/>
          <w:szCs w:val="28"/>
          <w:lang w:val="en-GB"/>
        </w:rPr>
        <w:t>addition,</w:t>
      </w:r>
      <w:r w:rsidRPr="00B66B76">
        <w:rPr>
          <w:rFonts w:ascii="Times New Roman" w:hAnsi="Times New Roman" w:cs="Times New Roman"/>
          <w:sz w:val="28"/>
          <w:szCs w:val="28"/>
          <w:lang w:val="en-GB"/>
        </w:rPr>
        <w:t xml:space="preserve"> it is relatively </w:t>
      </w:r>
      <w:r w:rsidR="00BE63D3" w:rsidRPr="00B66B76">
        <w:rPr>
          <w:rFonts w:ascii="Times New Roman" w:hAnsi="Times New Roman" w:cs="Times New Roman"/>
          <w:sz w:val="28"/>
          <w:szCs w:val="28"/>
          <w:lang w:val="en-GB"/>
        </w:rPr>
        <w:t xml:space="preserve">less mobile </w:t>
      </w:r>
      <w:r w:rsidRPr="00B66B76">
        <w:rPr>
          <w:rFonts w:ascii="Times New Roman" w:hAnsi="Times New Roman" w:cs="Times New Roman"/>
          <w:sz w:val="28"/>
          <w:szCs w:val="28"/>
          <w:lang w:val="en-GB"/>
        </w:rPr>
        <w:t>than uranium.</w:t>
      </w:r>
      <w:r w:rsidR="00933094" w:rsidRPr="00B66B76">
        <w:rPr>
          <w:rFonts w:ascii="Times New Roman" w:hAnsi="Times New Roman" w:cs="Times New Roman"/>
          <w:sz w:val="28"/>
          <w:szCs w:val="28"/>
          <w:lang w:val="en-GB"/>
        </w:rPr>
        <w:t xml:space="preserve"> The chemical toxicity of actinides may be </w:t>
      </w:r>
      <w:proofErr w:type="gramStart"/>
      <w:r w:rsidR="00933094" w:rsidRPr="00B66B76">
        <w:rPr>
          <w:rFonts w:ascii="Times New Roman" w:hAnsi="Times New Roman" w:cs="Times New Roman"/>
          <w:sz w:val="28"/>
          <w:szCs w:val="28"/>
          <w:lang w:val="en-GB"/>
        </w:rPr>
        <w:t>similar to</w:t>
      </w:r>
      <w:proofErr w:type="gramEnd"/>
      <w:r w:rsidR="00933094" w:rsidRPr="00B66B76">
        <w:rPr>
          <w:rFonts w:ascii="Times New Roman" w:hAnsi="Times New Roman" w:cs="Times New Roman"/>
          <w:sz w:val="28"/>
          <w:szCs w:val="28"/>
          <w:lang w:val="en-GB"/>
        </w:rPr>
        <w:t xml:space="preserve"> that of heavy metals, however, radiotoxicity associated with radioactive decay can result in additional toxic effects on a plant</w:t>
      </w:r>
      <w:r w:rsidR="00E225ED" w:rsidRPr="00B66B76">
        <w:rPr>
          <w:rFonts w:ascii="Times New Roman" w:hAnsi="Times New Roman" w:cs="Times New Roman"/>
          <w:sz w:val="28"/>
          <w:szCs w:val="28"/>
          <w:lang w:val="en-GB"/>
        </w:rPr>
        <w:t xml:space="preserve"> </w:t>
      </w:r>
      <w:r w:rsidR="0062487D" w:rsidRPr="00B66B76">
        <w:rPr>
          <w:rFonts w:ascii="Times New Roman" w:hAnsi="Times New Roman" w:cs="Times New Roman"/>
          <w:sz w:val="28"/>
          <w:szCs w:val="28"/>
          <w:lang w:val="en-GB"/>
        </w:rPr>
        <w:t>[</w:t>
      </w:r>
      <w:r w:rsidR="00311E00" w:rsidRPr="00B66B76">
        <w:rPr>
          <w:rFonts w:ascii="Times New Roman" w:hAnsi="Times New Roman" w:cs="Times New Roman"/>
          <w:sz w:val="28"/>
          <w:szCs w:val="28"/>
          <w:lang w:val="en-GB"/>
        </w:rPr>
        <w:t>102</w:t>
      </w:r>
      <w:r w:rsidR="0062487D" w:rsidRPr="00B66B76">
        <w:rPr>
          <w:rFonts w:ascii="Times New Roman" w:hAnsi="Times New Roman" w:cs="Times New Roman"/>
          <w:sz w:val="28"/>
          <w:szCs w:val="28"/>
          <w:lang w:val="en-GB"/>
        </w:rPr>
        <w:t>]</w:t>
      </w:r>
      <w:r w:rsidR="00933094" w:rsidRPr="00B66B76">
        <w:rPr>
          <w:rFonts w:ascii="Times New Roman" w:hAnsi="Times New Roman" w:cs="Times New Roman"/>
          <w:sz w:val="28"/>
          <w:szCs w:val="28"/>
          <w:lang w:val="en-GB"/>
        </w:rPr>
        <w:t xml:space="preserve">. However, according to </w:t>
      </w:r>
      <w:r w:rsidR="0062487D" w:rsidRPr="00B66B76">
        <w:rPr>
          <w:rFonts w:ascii="Times New Roman" w:hAnsi="Times New Roman" w:cs="Times New Roman"/>
          <w:sz w:val="28"/>
          <w:szCs w:val="28"/>
          <w:lang w:val="en-GB"/>
        </w:rPr>
        <w:t>[</w:t>
      </w:r>
      <w:r w:rsidR="00311E00" w:rsidRPr="00B66B76">
        <w:rPr>
          <w:rFonts w:ascii="Times New Roman" w:hAnsi="Times New Roman" w:cs="Times New Roman"/>
          <w:sz w:val="28"/>
          <w:szCs w:val="28"/>
          <w:lang w:val="en-GB"/>
        </w:rPr>
        <w:t>103</w:t>
      </w:r>
      <w:r w:rsidR="0062487D" w:rsidRPr="00B66B76">
        <w:rPr>
          <w:rFonts w:ascii="Times New Roman" w:hAnsi="Times New Roman" w:cs="Times New Roman"/>
          <w:sz w:val="28"/>
          <w:szCs w:val="28"/>
          <w:lang w:val="en-GB"/>
        </w:rPr>
        <w:t>]</w:t>
      </w:r>
      <w:r w:rsidR="00933094" w:rsidRPr="00B66B76">
        <w:rPr>
          <w:rFonts w:ascii="Times New Roman" w:hAnsi="Times New Roman" w:cs="Times New Roman"/>
          <w:sz w:val="28"/>
          <w:szCs w:val="28"/>
          <w:lang w:val="en-GB"/>
        </w:rPr>
        <w:t xml:space="preserve">, Th plant accumulation has not affected the plant biomass. </w:t>
      </w:r>
      <w:r w:rsidR="003D2626" w:rsidRPr="00B66B76">
        <w:rPr>
          <w:rFonts w:ascii="Times New Roman" w:hAnsi="Times New Roman" w:cs="Times New Roman"/>
          <w:sz w:val="28"/>
          <w:szCs w:val="28"/>
          <w:lang w:val="en-GB"/>
        </w:rPr>
        <w:t xml:space="preserve">On the other hand, young wheat seedlings which was germinated in </w:t>
      </w:r>
      <w:r w:rsidR="001D0C05" w:rsidRPr="00B66B76">
        <w:rPr>
          <w:rFonts w:ascii="Times New Roman" w:hAnsi="Times New Roman" w:cs="Times New Roman"/>
          <w:sz w:val="28"/>
          <w:szCs w:val="28"/>
          <w:lang w:val="en-GB"/>
        </w:rPr>
        <w:t>thorium nitrate solution</w:t>
      </w:r>
      <w:r w:rsidR="007442C2" w:rsidRPr="00B66B76">
        <w:rPr>
          <w:rFonts w:ascii="Times New Roman" w:hAnsi="Times New Roman" w:cs="Times New Roman"/>
          <w:sz w:val="28"/>
          <w:szCs w:val="28"/>
          <w:lang w:val="en-GB"/>
        </w:rPr>
        <w:t xml:space="preserve"> had</w:t>
      </w:r>
      <w:r w:rsidR="001D0C05" w:rsidRPr="00B66B76">
        <w:rPr>
          <w:rFonts w:ascii="Times New Roman" w:hAnsi="Times New Roman" w:cs="Times New Roman"/>
          <w:sz w:val="28"/>
          <w:szCs w:val="28"/>
          <w:lang w:val="en-GB"/>
        </w:rPr>
        <w:t xml:space="preserve"> </w:t>
      </w:r>
      <w:r w:rsidR="003D2626" w:rsidRPr="00B66B76">
        <w:rPr>
          <w:rFonts w:ascii="Times New Roman" w:hAnsi="Times New Roman" w:cs="Times New Roman"/>
          <w:sz w:val="28"/>
          <w:szCs w:val="28"/>
          <w:lang w:val="en-GB"/>
        </w:rPr>
        <w:t>decreased calcium content in all parts of the seedlings, which can pose negative effect to the plant.</w:t>
      </w:r>
    </w:p>
    <w:p w14:paraId="0A323803" w14:textId="1DEE0633" w:rsidR="003D2626" w:rsidRPr="00B66B76" w:rsidRDefault="001661D8" w:rsidP="00034A85">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Thorium soil-to-plant transfer factor </w:t>
      </w:r>
      <w:r w:rsidR="007442C2" w:rsidRPr="00B66B76">
        <w:rPr>
          <w:rFonts w:ascii="Times New Roman" w:hAnsi="Times New Roman" w:cs="Times New Roman"/>
          <w:sz w:val="28"/>
          <w:szCs w:val="28"/>
          <w:lang w:val="en-GB"/>
        </w:rPr>
        <w:t xml:space="preserve">is </w:t>
      </w:r>
      <w:r w:rsidRPr="00B66B76">
        <w:rPr>
          <w:rFonts w:ascii="Times New Roman" w:hAnsi="Times New Roman" w:cs="Times New Roman"/>
          <w:sz w:val="28"/>
          <w:szCs w:val="28"/>
          <w:lang w:val="en-GB"/>
        </w:rPr>
        <w:t xml:space="preserve">less for finer textured soil. While according to the </w:t>
      </w:r>
      <w:r w:rsidR="0062487D" w:rsidRPr="00B66B76">
        <w:rPr>
          <w:rFonts w:ascii="Times New Roman" w:hAnsi="Times New Roman" w:cs="Times New Roman"/>
          <w:sz w:val="28"/>
          <w:szCs w:val="28"/>
          <w:lang w:val="en-GB"/>
        </w:rPr>
        <w:t>[</w:t>
      </w:r>
      <w:r w:rsidR="00311E00" w:rsidRPr="00B66B76">
        <w:rPr>
          <w:rFonts w:ascii="Times New Roman" w:hAnsi="Times New Roman" w:cs="Times New Roman"/>
          <w:sz w:val="28"/>
          <w:szCs w:val="28"/>
          <w:lang w:val="en-GB"/>
        </w:rPr>
        <w:t>104</w:t>
      </w:r>
      <w:r w:rsidR="0062487D"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research, TF </w:t>
      </w:r>
      <w:r w:rsidR="00B10B6E" w:rsidRPr="00B66B76">
        <w:rPr>
          <w:rFonts w:ascii="Times New Roman" w:hAnsi="Times New Roman" w:cs="Times New Roman"/>
          <w:sz w:val="28"/>
          <w:szCs w:val="28"/>
          <w:lang w:val="en-GB"/>
        </w:rPr>
        <w:t xml:space="preserve">(transfer </w:t>
      </w:r>
      <w:r w:rsidR="003B6048" w:rsidRPr="00B66B76">
        <w:rPr>
          <w:rFonts w:ascii="Times New Roman" w:hAnsi="Times New Roman" w:cs="Times New Roman"/>
          <w:sz w:val="28"/>
          <w:szCs w:val="28"/>
          <w:lang w:val="en-GB"/>
        </w:rPr>
        <w:t>factor</w:t>
      </w:r>
      <w:r w:rsidR="00B10B6E"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value of thorium was less in case of clay soil. The analysis of soil group effects at the plant group level showed few significant differences (all cereals and fodder only) with clay soils showing significantly lower TF values than sand and loam soils.</w:t>
      </w:r>
      <w:r w:rsidR="001D0C05" w:rsidRPr="00B66B76">
        <w:rPr>
          <w:rFonts w:ascii="Times New Roman" w:hAnsi="Times New Roman" w:cs="Times New Roman"/>
          <w:sz w:val="28"/>
          <w:szCs w:val="28"/>
          <w:lang w:val="en-GB"/>
        </w:rPr>
        <w:t xml:space="preserve"> According to the IAEA reports </w:t>
      </w:r>
      <w:r w:rsidR="0062487D" w:rsidRPr="00B66B76">
        <w:rPr>
          <w:rFonts w:ascii="Times New Roman" w:hAnsi="Times New Roman" w:cs="Times New Roman"/>
          <w:sz w:val="28"/>
          <w:szCs w:val="28"/>
          <w:lang w:val="en-GB"/>
        </w:rPr>
        <w:t>[</w:t>
      </w:r>
      <w:r w:rsidR="00DF73EA" w:rsidRPr="00B66B76">
        <w:rPr>
          <w:rFonts w:ascii="Times New Roman" w:hAnsi="Times New Roman" w:cs="Times New Roman"/>
          <w:sz w:val="28"/>
          <w:szCs w:val="28"/>
          <w:lang w:val="en-GB"/>
        </w:rPr>
        <w:t>10</w:t>
      </w:r>
      <w:r w:rsidR="00311E00" w:rsidRPr="00B66B76">
        <w:rPr>
          <w:rFonts w:ascii="Times New Roman" w:hAnsi="Times New Roman" w:cs="Times New Roman"/>
          <w:sz w:val="28"/>
          <w:szCs w:val="28"/>
          <w:lang w:val="en-GB"/>
        </w:rPr>
        <w:t>5</w:t>
      </w:r>
      <w:r w:rsidR="0062487D" w:rsidRPr="00B66B76">
        <w:rPr>
          <w:rFonts w:ascii="Times New Roman" w:hAnsi="Times New Roman" w:cs="Times New Roman"/>
          <w:sz w:val="28"/>
          <w:szCs w:val="28"/>
          <w:lang w:val="en-GB"/>
        </w:rPr>
        <w:t>]</w:t>
      </w:r>
      <w:r w:rsidR="001D0C05" w:rsidRPr="00B66B76">
        <w:rPr>
          <w:rFonts w:ascii="Times New Roman" w:hAnsi="Times New Roman" w:cs="Times New Roman"/>
          <w:sz w:val="28"/>
          <w:szCs w:val="28"/>
          <w:lang w:val="en-GB"/>
        </w:rPr>
        <w:t xml:space="preserve">, the highest TF value was observed for pasture, then fodder crops and fruits. </w:t>
      </w:r>
      <w:r w:rsidR="00A86F6A" w:rsidRPr="00B66B76">
        <w:rPr>
          <w:rFonts w:ascii="Times New Roman" w:hAnsi="Times New Roman" w:cs="Times New Roman"/>
          <w:sz w:val="28"/>
          <w:szCs w:val="28"/>
          <w:lang w:val="en-GB"/>
        </w:rPr>
        <w:t>There were differences between the crop groups, for instance, the lowest TF value was for tubers and equal to 2.0 × 10</w:t>
      </w:r>
      <w:r w:rsidR="00A86F6A" w:rsidRPr="00B66B76">
        <w:rPr>
          <w:rFonts w:ascii="Times New Roman" w:hAnsi="Times New Roman" w:cs="Times New Roman"/>
          <w:sz w:val="28"/>
          <w:szCs w:val="28"/>
          <w:vertAlign w:val="superscript"/>
          <w:lang w:val="en-GB"/>
        </w:rPr>
        <w:t>−4</w:t>
      </w:r>
      <w:r w:rsidR="00A86F6A" w:rsidRPr="00B66B76">
        <w:rPr>
          <w:rFonts w:ascii="Times New Roman" w:hAnsi="Times New Roman" w:cs="Times New Roman"/>
          <w:sz w:val="28"/>
          <w:szCs w:val="28"/>
          <w:lang w:val="en-GB"/>
        </w:rPr>
        <w:t>, significantly different from that for fodder (4.8 × 10</w:t>
      </w:r>
      <w:r w:rsidR="00A86F6A" w:rsidRPr="00B66B76">
        <w:rPr>
          <w:rFonts w:ascii="Times New Roman" w:hAnsi="Times New Roman" w:cs="Times New Roman"/>
          <w:sz w:val="28"/>
          <w:szCs w:val="28"/>
          <w:vertAlign w:val="superscript"/>
          <w:lang w:val="en-GB"/>
        </w:rPr>
        <w:t>−3</w:t>
      </w:r>
      <w:r w:rsidR="00A86F6A" w:rsidRPr="00B66B76">
        <w:rPr>
          <w:rFonts w:ascii="Times New Roman" w:hAnsi="Times New Roman" w:cs="Times New Roman"/>
          <w:sz w:val="28"/>
          <w:szCs w:val="28"/>
          <w:lang w:val="en-GB"/>
        </w:rPr>
        <w:t>) and leafy vegetables (1.2 × 10</w:t>
      </w:r>
      <w:r w:rsidR="00A86F6A" w:rsidRPr="00B66B76">
        <w:rPr>
          <w:rFonts w:ascii="Times New Roman" w:hAnsi="Times New Roman" w:cs="Times New Roman"/>
          <w:sz w:val="28"/>
          <w:szCs w:val="28"/>
          <w:vertAlign w:val="superscript"/>
          <w:lang w:val="en-GB"/>
        </w:rPr>
        <w:t>−3</w:t>
      </w:r>
      <w:r w:rsidR="00A86F6A" w:rsidRPr="00B66B76">
        <w:rPr>
          <w:rFonts w:ascii="Times New Roman" w:hAnsi="Times New Roman" w:cs="Times New Roman"/>
          <w:sz w:val="28"/>
          <w:szCs w:val="28"/>
          <w:lang w:val="en-GB"/>
        </w:rPr>
        <w:t>).</w:t>
      </w:r>
    </w:p>
    <w:p w14:paraId="02A2FE69" w14:textId="46ADDEC2" w:rsidR="003D2626" w:rsidRPr="00B66B76" w:rsidRDefault="009234DA" w:rsidP="001A6875">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As in case of uranium, thorium translocation is </w:t>
      </w:r>
      <w:proofErr w:type="gramStart"/>
      <w:r w:rsidRPr="00B66B76">
        <w:rPr>
          <w:rFonts w:ascii="Times New Roman" w:hAnsi="Times New Roman" w:cs="Times New Roman"/>
          <w:sz w:val="28"/>
          <w:szCs w:val="28"/>
          <w:lang w:val="en-GB"/>
        </w:rPr>
        <w:t>limited</w:t>
      </w:r>
      <w:proofErr w:type="gramEnd"/>
      <w:r w:rsidRPr="00B66B76">
        <w:rPr>
          <w:rFonts w:ascii="Times New Roman" w:hAnsi="Times New Roman" w:cs="Times New Roman"/>
          <w:sz w:val="28"/>
          <w:szCs w:val="28"/>
          <w:lang w:val="en-GB"/>
        </w:rPr>
        <w:t xml:space="preserve"> and </w:t>
      </w:r>
      <w:r w:rsidR="00C97590" w:rsidRPr="00B66B76">
        <w:rPr>
          <w:rFonts w:ascii="Times New Roman" w:hAnsi="Times New Roman" w:cs="Times New Roman"/>
          <w:sz w:val="28"/>
          <w:szCs w:val="28"/>
          <w:lang w:val="en-GB"/>
        </w:rPr>
        <w:t xml:space="preserve">thorium is </w:t>
      </w:r>
      <w:r w:rsidRPr="00B66B76">
        <w:rPr>
          <w:rFonts w:ascii="Times New Roman" w:hAnsi="Times New Roman" w:cs="Times New Roman"/>
          <w:sz w:val="28"/>
          <w:szCs w:val="28"/>
          <w:lang w:val="en-GB"/>
        </w:rPr>
        <w:t xml:space="preserve">mostly accumulated in root of the plant </w:t>
      </w:r>
      <w:r w:rsidR="00DF73EA" w:rsidRPr="00B66B76">
        <w:rPr>
          <w:rFonts w:ascii="Times New Roman" w:hAnsi="Times New Roman" w:cs="Times New Roman"/>
          <w:sz w:val="28"/>
          <w:szCs w:val="28"/>
          <w:lang w:val="en-GB"/>
        </w:rPr>
        <w:t>[10</w:t>
      </w:r>
      <w:r w:rsidR="00311E00" w:rsidRPr="00B66B76">
        <w:rPr>
          <w:rFonts w:ascii="Times New Roman" w:hAnsi="Times New Roman" w:cs="Times New Roman"/>
          <w:sz w:val="28"/>
          <w:szCs w:val="28"/>
          <w:lang w:val="en-GB"/>
        </w:rPr>
        <w:t>6</w:t>
      </w:r>
      <w:r w:rsidR="00DF73E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t>
      </w:r>
      <w:r w:rsidR="001B755E" w:rsidRPr="00B66B76">
        <w:rPr>
          <w:rFonts w:ascii="Times New Roman" w:hAnsi="Times New Roman" w:cs="Times New Roman"/>
          <w:sz w:val="28"/>
          <w:szCs w:val="28"/>
          <w:lang w:val="en-GB"/>
        </w:rPr>
        <w:t xml:space="preserve">According to the research </w:t>
      </w:r>
      <w:r w:rsidR="00DF73EA" w:rsidRPr="00B66B76">
        <w:rPr>
          <w:rFonts w:ascii="Times New Roman" w:hAnsi="Times New Roman" w:cs="Times New Roman"/>
          <w:sz w:val="28"/>
          <w:szCs w:val="28"/>
          <w:lang w:val="en-GB"/>
        </w:rPr>
        <w:t>[10</w:t>
      </w:r>
      <w:r w:rsidR="00311E00" w:rsidRPr="00B66B76">
        <w:rPr>
          <w:rFonts w:ascii="Times New Roman" w:hAnsi="Times New Roman" w:cs="Times New Roman"/>
          <w:sz w:val="28"/>
          <w:szCs w:val="28"/>
          <w:lang w:val="en-GB"/>
        </w:rPr>
        <w:t>2</w:t>
      </w:r>
      <w:r w:rsidR="00DF73EA" w:rsidRPr="00B66B76">
        <w:rPr>
          <w:rFonts w:ascii="Times New Roman" w:hAnsi="Times New Roman" w:cs="Times New Roman"/>
          <w:sz w:val="28"/>
          <w:szCs w:val="28"/>
          <w:lang w:val="en-GB"/>
        </w:rPr>
        <w:t>]</w:t>
      </w:r>
      <w:r w:rsidR="001B755E" w:rsidRPr="00B66B76">
        <w:rPr>
          <w:rFonts w:ascii="Times New Roman" w:hAnsi="Times New Roman" w:cs="Times New Roman"/>
          <w:sz w:val="28"/>
          <w:szCs w:val="28"/>
          <w:lang w:val="en-GB"/>
        </w:rPr>
        <w:t xml:space="preserve">, during the investigation of wheat, </w:t>
      </w:r>
      <w:r w:rsidR="00C97590" w:rsidRPr="00B66B76">
        <w:rPr>
          <w:rFonts w:ascii="Times New Roman" w:hAnsi="Times New Roman" w:cs="Times New Roman"/>
          <w:sz w:val="28"/>
          <w:szCs w:val="28"/>
          <w:lang w:val="en-GB"/>
        </w:rPr>
        <w:t>the fining was</w:t>
      </w:r>
      <w:r w:rsidR="001B755E" w:rsidRPr="00B66B76">
        <w:rPr>
          <w:rFonts w:ascii="Times New Roman" w:hAnsi="Times New Roman" w:cs="Times New Roman"/>
          <w:sz w:val="28"/>
          <w:szCs w:val="28"/>
          <w:lang w:val="en-GB"/>
        </w:rPr>
        <w:t xml:space="preserve"> that the content of thorium isotopes in root was substantially greater than that in leaves. </w:t>
      </w:r>
    </w:p>
    <w:p w14:paraId="2CA6F8CE" w14:textId="77777777" w:rsidR="001A6875" w:rsidRPr="00B66B76" w:rsidRDefault="001A6875" w:rsidP="001A6875">
      <w:pPr>
        <w:pStyle w:val="a6"/>
        <w:ind w:firstLine="720"/>
        <w:jc w:val="both"/>
        <w:rPr>
          <w:rFonts w:ascii="Times New Roman" w:hAnsi="Times New Roman" w:cs="Times New Roman"/>
          <w:sz w:val="28"/>
          <w:szCs w:val="28"/>
          <w:lang w:val="en-GB"/>
        </w:rPr>
      </w:pPr>
    </w:p>
    <w:p w14:paraId="1AE98AC9" w14:textId="6616A16C" w:rsidR="0052795D" w:rsidRPr="00B66B76" w:rsidRDefault="0052795D" w:rsidP="00601ABF">
      <w:pPr>
        <w:pStyle w:val="a3"/>
        <w:numPr>
          <w:ilvl w:val="2"/>
          <w:numId w:val="7"/>
        </w:numPr>
        <w:spacing w:line="240" w:lineRule="auto"/>
        <w:ind w:hanging="11"/>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Ra</w:t>
      </w:r>
      <w:r w:rsidR="00A80527" w:rsidRPr="00B66B76">
        <w:rPr>
          <w:rFonts w:ascii="Times New Roman" w:hAnsi="Times New Roman" w:cs="Times New Roman"/>
          <w:b/>
          <w:bCs/>
          <w:sz w:val="28"/>
          <w:szCs w:val="28"/>
          <w:lang w:val="en-GB"/>
        </w:rPr>
        <w:t>dium</w:t>
      </w:r>
      <w:r w:rsidRPr="00B66B76">
        <w:rPr>
          <w:rFonts w:ascii="Times New Roman" w:hAnsi="Times New Roman" w:cs="Times New Roman"/>
          <w:b/>
          <w:bCs/>
          <w:sz w:val="28"/>
          <w:szCs w:val="28"/>
          <w:lang w:val="en-GB"/>
        </w:rPr>
        <w:t xml:space="preserve"> plant uptake </w:t>
      </w:r>
    </w:p>
    <w:p w14:paraId="2E8E51F8" w14:textId="57C6ED51" w:rsidR="00CD7028" w:rsidRPr="00B66B76" w:rsidRDefault="0077179D" w:rsidP="000F63A9">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Radium migration in soil solution can be caused by high </w:t>
      </w:r>
      <w:r w:rsidR="00CB3750" w:rsidRPr="00B66B76">
        <w:rPr>
          <w:rFonts w:ascii="Times New Roman" w:hAnsi="Times New Roman" w:cs="Times New Roman"/>
          <w:sz w:val="28"/>
          <w:szCs w:val="28"/>
          <w:lang w:val="en-GB"/>
        </w:rPr>
        <w:t xml:space="preserve">content of </w:t>
      </w:r>
      <w:r w:rsidRPr="00B66B76">
        <w:rPr>
          <w:rFonts w:ascii="Times New Roman" w:hAnsi="Times New Roman" w:cs="Times New Roman"/>
          <w:sz w:val="28"/>
          <w:szCs w:val="28"/>
          <w:lang w:val="en-GB"/>
        </w:rPr>
        <w:t>total dissolved solids</w:t>
      </w:r>
      <w:r w:rsidR="00CB3750"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such as Be, Mg, Ca, Ba, Sr</w:t>
      </w:r>
      <w:r w:rsidR="00DF73EA" w:rsidRPr="00B66B76">
        <w:rPr>
          <w:rFonts w:ascii="Times New Roman" w:hAnsi="Times New Roman" w:cs="Times New Roman"/>
          <w:sz w:val="28"/>
          <w:szCs w:val="28"/>
          <w:lang w:val="en-GB"/>
        </w:rPr>
        <w:t xml:space="preserve"> [10</w:t>
      </w:r>
      <w:r w:rsidR="00311E00" w:rsidRPr="00B66B76">
        <w:rPr>
          <w:rFonts w:ascii="Times New Roman" w:hAnsi="Times New Roman" w:cs="Times New Roman"/>
          <w:sz w:val="28"/>
          <w:szCs w:val="28"/>
          <w:lang w:val="en-GB"/>
        </w:rPr>
        <w:t>7</w:t>
      </w:r>
      <w:r w:rsidR="00DF73E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r w:rsidR="00141E00" w:rsidRPr="00B66B76">
        <w:rPr>
          <w:rFonts w:ascii="Times New Roman" w:hAnsi="Times New Roman" w:cs="Times New Roman"/>
          <w:sz w:val="28"/>
          <w:szCs w:val="28"/>
          <w:lang w:val="en-GB"/>
        </w:rPr>
        <w:t xml:space="preserve"> Radium is a member of the alkaline earth metals, a </w:t>
      </w:r>
      <w:r w:rsidR="008D7E93" w:rsidRPr="00B66B76">
        <w:rPr>
          <w:rFonts w:ascii="Times New Roman" w:hAnsi="Times New Roman" w:cs="Times New Roman"/>
          <w:sz w:val="28"/>
          <w:szCs w:val="28"/>
          <w:lang w:val="en-GB"/>
        </w:rPr>
        <w:t>group</w:t>
      </w:r>
      <w:r w:rsidR="00141E00" w:rsidRPr="00B66B76">
        <w:rPr>
          <w:rFonts w:ascii="Times New Roman" w:hAnsi="Times New Roman" w:cs="Times New Roman"/>
          <w:sz w:val="28"/>
          <w:szCs w:val="28"/>
          <w:lang w:val="en-GB"/>
        </w:rPr>
        <w:t xml:space="preserve"> which contain important elements for plant nutrition, such as calcium and magnesium. </w:t>
      </w:r>
      <w:r w:rsidRPr="00B66B76">
        <w:rPr>
          <w:rFonts w:ascii="Times New Roman" w:hAnsi="Times New Roman" w:cs="Times New Roman"/>
          <w:sz w:val="28"/>
          <w:szCs w:val="28"/>
          <w:lang w:val="en-GB"/>
        </w:rPr>
        <w:t xml:space="preserve">Based on range of research </w:t>
      </w:r>
      <w:r w:rsidR="00DF73EA" w:rsidRPr="00B66B76">
        <w:rPr>
          <w:rFonts w:ascii="Times New Roman" w:hAnsi="Times New Roman" w:cs="Times New Roman"/>
          <w:sz w:val="28"/>
          <w:szCs w:val="28"/>
          <w:lang w:val="en-GB"/>
        </w:rPr>
        <w:t>[10</w:t>
      </w:r>
      <w:r w:rsidR="00311E00" w:rsidRPr="00B66B76">
        <w:rPr>
          <w:rFonts w:ascii="Times New Roman" w:hAnsi="Times New Roman" w:cs="Times New Roman"/>
          <w:sz w:val="28"/>
          <w:szCs w:val="28"/>
          <w:lang w:val="en-GB"/>
        </w:rPr>
        <w:t>8</w:t>
      </w:r>
      <w:r w:rsidR="00DF73EA" w:rsidRPr="00B66B76">
        <w:rPr>
          <w:rFonts w:ascii="Times New Roman" w:hAnsi="Times New Roman" w:cs="Times New Roman"/>
          <w:sz w:val="28"/>
          <w:szCs w:val="28"/>
          <w:lang w:val="en-GB"/>
        </w:rPr>
        <w:t>-10</w:t>
      </w:r>
      <w:r w:rsidR="00311E00" w:rsidRPr="00B66B76">
        <w:rPr>
          <w:rFonts w:ascii="Times New Roman" w:hAnsi="Times New Roman" w:cs="Times New Roman"/>
          <w:sz w:val="28"/>
          <w:szCs w:val="28"/>
          <w:lang w:val="en-GB"/>
        </w:rPr>
        <w:t>9</w:t>
      </w:r>
      <w:r w:rsidR="00DF73E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there is evident that exist correlation between calcium content in the plant species and radium transfer from soil. For instance, according to </w:t>
      </w:r>
      <w:r w:rsidR="00DF73EA" w:rsidRPr="00B66B76">
        <w:rPr>
          <w:rFonts w:ascii="Times New Roman" w:hAnsi="Times New Roman" w:cs="Times New Roman"/>
          <w:sz w:val="28"/>
          <w:szCs w:val="28"/>
          <w:lang w:val="en-GB"/>
        </w:rPr>
        <w:t>[10</w:t>
      </w:r>
      <w:r w:rsidR="007A2A7F" w:rsidRPr="00B66B76">
        <w:rPr>
          <w:rFonts w:ascii="Times New Roman" w:hAnsi="Times New Roman" w:cs="Times New Roman"/>
          <w:sz w:val="28"/>
          <w:szCs w:val="28"/>
          <w:lang w:val="en-GB"/>
        </w:rPr>
        <w:t>9</w:t>
      </w:r>
      <w:r w:rsidR="00DF73E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during the investigation of different vegetables species, </w:t>
      </w:r>
      <w:r w:rsidR="00CB3750" w:rsidRPr="00B66B76">
        <w:rPr>
          <w:rFonts w:ascii="Times New Roman" w:hAnsi="Times New Roman" w:cs="Times New Roman"/>
          <w:sz w:val="28"/>
          <w:szCs w:val="28"/>
          <w:lang w:val="en-GB"/>
        </w:rPr>
        <w:t xml:space="preserve">it </w:t>
      </w:r>
      <w:r w:rsidRPr="00B66B76">
        <w:rPr>
          <w:rFonts w:ascii="Times New Roman" w:hAnsi="Times New Roman" w:cs="Times New Roman"/>
          <w:sz w:val="28"/>
          <w:szCs w:val="28"/>
          <w:lang w:val="en-GB"/>
        </w:rPr>
        <w:t xml:space="preserve">was determined that highest radium levels were in vegetables with the highest calcium content, </w:t>
      </w:r>
      <w:proofErr w:type="spellStart"/>
      <w:r w:rsidRPr="00B66B76">
        <w:rPr>
          <w:rFonts w:ascii="Times New Roman" w:hAnsi="Times New Roman" w:cs="Times New Roman"/>
          <w:sz w:val="28"/>
          <w:szCs w:val="28"/>
          <w:lang w:val="en-GB"/>
        </w:rPr>
        <w:t>i</w:t>
      </w:r>
      <w:proofErr w:type="spellEnd"/>
      <w:r w:rsidRPr="00B66B76">
        <w:rPr>
          <w:rFonts w:ascii="Times New Roman" w:hAnsi="Times New Roman" w:cs="Times New Roman"/>
          <w:sz w:val="28"/>
          <w:szCs w:val="28"/>
          <w:lang w:val="en-GB"/>
        </w:rPr>
        <w:t>. e. beans.</w:t>
      </w:r>
    </w:p>
    <w:p w14:paraId="173D7714" w14:textId="1FDE4664" w:rsidR="00300FB8" w:rsidRPr="00B66B76" w:rsidRDefault="00300FB8" w:rsidP="008D7E93">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Radium behaves as other radionuclides and mostly </w:t>
      </w:r>
      <w:proofErr w:type="gramStart"/>
      <w:r w:rsidRPr="00B66B76">
        <w:rPr>
          <w:rFonts w:ascii="Times New Roman" w:hAnsi="Times New Roman" w:cs="Times New Roman"/>
          <w:sz w:val="28"/>
          <w:szCs w:val="28"/>
          <w:lang w:val="en-GB"/>
        </w:rPr>
        <w:t>accumulate</w:t>
      </w:r>
      <w:proofErr w:type="gramEnd"/>
      <w:r w:rsidRPr="00B66B76">
        <w:rPr>
          <w:rFonts w:ascii="Times New Roman" w:hAnsi="Times New Roman" w:cs="Times New Roman"/>
          <w:sz w:val="28"/>
          <w:szCs w:val="28"/>
          <w:lang w:val="en-GB"/>
        </w:rPr>
        <w:t xml:space="preserve"> in root part of the plants</w:t>
      </w:r>
      <w:r w:rsidR="00800452" w:rsidRPr="00B66B76">
        <w:rPr>
          <w:rFonts w:ascii="Times New Roman" w:hAnsi="Times New Roman" w:cs="Times New Roman"/>
          <w:sz w:val="28"/>
          <w:szCs w:val="28"/>
          <w:lang w:val="en-GB"/>
        </w:rPr>
        <w:t xml:space="preserve"> </w:t>
      </w:r>
      <w:r w:rsidR="00DF73EA" w:rsidRPr="00B66B76">
        <w:rPr>
          <w:rFonts w:ascii="Times New Roman" w:hAnsi="Times New Roman" w:cs="Times New Roman"/>
          <w:sz w:val="28"/>
          <w:szCs w:val="28"/>
          <w:lang w:val="en-GB"/>
        </w:rPr>
        <w:t>[1</w:t>
      </w:r>
      <w:r w:rsidR="00C4597A" w:rsidRPr="00B66B76">
        <w:rPr>
          <w:rFonts w:ascii="Times New Roman" w:hAnsi="Times New Roman" w:cs="Times New Roman"/>
          <w:sz w:val="28"/>
          <w:szCs w:val="28"/>
          <w:lang w:val="en-GB"/>
        </w:rPr>
        <w:t>10</w:t>
      </w:r>
      <w:r w:rsidR="00DF73E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r w:rsidR="00800452" w:rsidRPr="00B66B76">
        <w:rPr>
          <w:rFonts w:ascii="Times New Roman" w:hAnsi="Times New Roman" w:cs="Times New Roman"/>
          <w:sz w:val="28"/>
          <w:szCs w:val="28"/>
          <w:lang w:val="en-GB"/>
        </w:rPr>
        <w:t xml:space="preserve"> </w:t>
      </w:r>
      <w:r w:rsidR="008D7E93" w:rsidRPr="00B66B76">
        <w:rPr>
          <w:rFonts w:ascii="Times New Roman" w:hAnsi="Times New Roman" w:cs="Times New Roman"/>
          <w:sz w:val="28"/>
          <w:szCs w:val="28"/>
          <w:lang w:val="en-GB"/>
        </w:rPr>
        <w:t>However,</w:t>
      </w:r>
      <w:r w:rsidR="00800452" w:rsidRPr="00B66B76">
        <w:rPr>
          <w:rFonts w:ascii="Times New Roman" w:hAnsi="Times New Roman" w:cs="Times New Roman"/>
          <w:sz w:val="28"/>
          <w:szCs w:val="28"/>
          <w:lang w:val="en-GB"/>
        </w:rPr>
        <w:t xml:space="preserve"> </w:t>
      </w:r>
      <w:r w:rsidR="000F63A9" w:rsidRPr="00B66B76">
        <w:rPr>
          <w:rFonts w:ascii="Times New Roman" w:hAnsi="Times New Roman" w:cs="Times New Roman"/>
          <w:sz w:val="28"/>
          <w:szCs w:val="28"/>
          <w:lang w:val="en-GB"/>
        </w:rPr>
        <w:t>compared</w:t>
      </w:r>
      <w:r w:rsidR="00800452" w:rsidRPr="00B66B76">
        <w:rPr>
          <w:rFonts w:ascii="Times New Roman" w:hAnsi="Times New Roman" w:cs="Times New Roman"/>
          <w:sz w:val="28"/>
          <w:szCs w:val="28"/>
          <w:lang w:val="en-GB"/>
        </w:rPr>
        <w:t xml:space="preserve"> to uranium and thorium, radium is more </w:t>
      </w:r>
      <w:r w:rsidR="000F63A9" w:rsidRPr="00B66B76">
        <w:rPr>
          <w:rFonts w:ascii="Times New Roman" w:hAnsi="Times New Roman" w:cs="Times New Roman"/>
          <w:sz w:val="28"/>
          <w:szCs w:val="28"/>
          <w:lang w:val="en-GB"/>
        </w:rPr>
        <w:t>mobile</w:t>
      </w:r>
      <w:r w:rsidR="008D7E93" w:rsidRPr="00B66B76">
        <w:rPr>
          <w:rFonts w:ascii="Times New Roman" w:hAnsi="Times New Roman" w:cs="Times New Roman"/>
          <w:sz w:val="28"/>
          <w:szCs w:val="28"/>
          <w:lang w:val="en-GB"/>
        </w:rPr>
        <w:t xml:space="preserve"> due to different solubilities of the elements with oxidation state +</w:t>
      </w:r>
      <w:r w:rsidR="00DF73EA" w:rsidRPr="00B66B76">
        <w:rPr>
          <w:rFonts w:ascii="Times New Roman" w:hAnsi="Times New Roman" w:cs="Times New Roman"/>
          <w:sz w:val="28"/>
          <w:szCs w:val="28"/>
          <w:lang w:val="en-GB"/>
        </w:rPr>
        <w:t>2 [1</w:t>
      </w:r>
      <w:r w:rsidR="001626AC" w:rsidRPr="00B66B76">
        <w:rPr>
          <w:rFonts w:ascii="Times New Roman" w:hAnsi="Times New Roman" w:cs="Times New Roman"/>
          <w:sz w:val="28"/>
          <w:szCs w:val="28"/>
          <w:lang w:val="en-GB"/>
        </w:rPr>
        <w:t>11</w:t>
      </w:r>
      <w:r w:rsidR="00DF73EA" w:rsidRPr="00B66B76">
        <w:rPr>
          <w:rFonts w:ascii="Times New Roman" w:hAnsi="Times New Roman" w:cs="Times New Roman"/>
          <w:sz w:val="28"/>
          <w:szCs w:val="28"/>
          <w:lang w:val="en-GB"/>
        </w:rPr>
        <w:t>-11</w:t>
      </w:r>
      <w:r w:rsidR="001626AC" w:rsidRPr="00B66B76">
        <w:rPr>
          <w:rFonts w:ascii="Times New Roman" w:hAnsi="Times New Roman" w:cs="Times New Roman"/>
          <w:sz w:val="28"/>
          <w:szCs w:val="28"/>
          <w:lang w:val="en-GB"/>
        </w:rPr>
        <w:t>2</w:t>
      </w:r>
      <w:r w:rsidR="00DF73EA" w:rsidRPr="00B66B76">
        <w:rPr>
          <w:rFonts w:ascii="Times New Roman" w:hAnsi="Times New Roman" w:cs="Times New Roman"/>
          <w:sz w:val="28"/>
          <w:szCs w:val="28"/>
          <w:lang w:val="en-GB"/>
        </w:rPr>
        <w:t>]</w:t>
      </w:r>
      <w:r w:rsidR="00800452" w:rsidRPr="00B66B76">
        <w:rPr>
          <w:rFonts w:ascii="Times New Roman" w:hAnsi="Times New Roman" w:cs="Times New Roman"/>
          <w:sz w:val="28"/>
          <w:szCs w:val="28"/>
          <w:lang w:val="en-GB"/>
        </w:rPr>
        <w:t>.</w:t>
      </w:r>
    </w:p>
    <w:p w14:paraId="63EA9852" w14:textId="20F0E0F2" w:rsidR="00883BA0" w:rsidRPr="00B66B76" w:rsidRDefault="00141E00" w:rsidP="00883BA0">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According to the IAEA 2010 report</w:t>
      </w:r>
      <w:r w:rsidR="00CB3750"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 radium transfer factor value</w:t>
      </w:r>
      <w:r w:rsidR="00CB3750"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varied between the crops type and soil type. </w:t>
      </w:r>
      <w:r w:rsidR="004D681D" w:rsidRPr="00B66B76">
        <w:rPr>
          <w:rFonts w:ascii="Times New Roman" w:hAnsi="Times New Roman" w:cs="Times New Roman"/>
          <w:sz w:val="28"/>
          <w:szCs w:val="28"/>
          <w:lang w:val="en-GB"/>
        </w:rPr>
        <w:t xml:space="preserve">Based on the research </w:t>
      </w:r>
      <w:r w:rsidR="00A64D6D" w:rsidRPr="00B66B76">
        <w:rPr>
          <w:rFonts w:ascii="Times New Roman" w:hAnsi="Times New Roman" w:cs="Times New Roman"/>
          <w:sz w:val="28"/>
          <w:szCs w:val="28"/>
          <w:lang w:val="en-US"/>
        </w:rPr>
        <w:t>[11</w:t>
      </w:r>
      <w:r w:rsidR="002C28EB" w:rsidRPr="00B66B76">
        <w:rPr>
          <w:rFonts w:ascii="Times New Roman" w:hAnsi="Times New Roman" w:cs="Times New Roman"/>
          <w:sz w:val="28"/>
          <w:szCs w:val="28"/>
          <w:lang w:val="en-US"/>
        </w:rPr>
        <w:t>3</w:t>
      </w:r>
      <w:r w:rsidR="00A64D6D" w:rsidRPr="00B66B76">
        <w:rPr>
          <w:rFonts w:ascii="Times New Roman" w:hAnsi="Times New Roman" w:cs="Times New Roman"/>
          <w:sz w:val="28"/>
          <w:szCs w:val="28"/>
          <w:lang w:val="en-US"/>
        </w:rPr>
        <w:t>]</w:t>
      </w:r>
      <w:r w:rsidR="004D681D" w:rsidRPr="00B66B76">
        <w:rPr>
          <w:rFonts w:ascii="Times New Roman" w:hAnsi="Times New Roman" w:cs="Times New Roman"/>
          <w:sz w:val="28"/>
          <w:szCs w:val="28"/>
          <w:lang w:val="en-GB"/>
        </w:rPr>
        <w:t>, during the investigation of 108 species of plant</w:t>
      </w:r>
      <w:r w:rsidR="00CB3750" w:rsidRPr="00B66B76">
        <w:rPr>
          <w:rFonts w:ascii="Times New Roman" w:hAnsi="Times New Roman" w:cs="Times New Roman"/>
          <w:sz w:val="28"/>
          <w:szCs w:val="28"/>
          <w:lang w:val="en-GB"/>
        </w:rPr>
        <w:t>,</w:t>
      </w:r>
      <w:r w:rsidR="004D681D" w:rsidRPr="00B66B76">
        <w:rPr>
          <w:rFonts w:ascii="Times New Roman" w:hAnsi="Times New Roman" w:cs="Times New Roman"/>
          <w:sz w:val="28"/>
          <w:szCs w:val="28"/>
          <w:lang w:val="en-GB"/>
        </w:rPr>
        <w:t xml:space="preserve"> which were collected from different part</w:t>
      </w:r>
      <w:r w:rsidR="00B00B46" w:rsidRPr="00B66B76">
        <w:rPr>
          <w:rFonts w:ascii="Times New Roman" w:hAnsi="Times New Roman" w:cs="Times New Roman"/>
          <w:sz w:val="28"/>
          <w:szCs w:val="28"/>
          <w:lang w:val="en-GB"/>
        </w:rPr>
        <w:t>s</w:t>
      </w:r>
      <w:r w:rsidR="004D681D" w:rsidRPr="00B66B76">
        <w:rPr>
          <w:rFonts w:ascii="Times New Roman" w:hAnsi="Times New Roman" w:cs="Times New Roman"/>
          <w:sz w:val="28"/>
          <w:szCs w:val="28"/>
          <w:lang w:val="en-GB"/>
        </w:rPr>
        <w:t xml:space="preserve"> of France, radium concentration varied in the range over five orders of magnitude with mean (min–max) of 1.66 ± 0.03 (0.020–113) Bq/kg. Investigated plant species show </w:t>
      </w:r>
      <w:r w:rsidR="004D681D" w:rsidRPr="00B66B76">
        <w:rPr>
          <w:rFonts w:ascii="Times New Roman" w:hAnsi="Times New Roman" w:cs="Times New Roman"/>
          <w:sz w:val="28"/>
          <w:szCs w:val="28"/>
          <w:lang w:val="en-GB"/>
        </w:rPr>
        <w:lastRenderedPageBreak/>
        <w:t>coherent and decreasing soil-to-plant transfer factor values in the following order: roots &gt; bark &gt; branches and stems ≈ leaves.</w:t>
      </w:r>
      <w:r w:rsidR="005948B3" w:rsidRPr="00B66B76">
        <w:rPr>
          <w:rFonts w:ascii="Times New Roman" w:hAnsi="Times New Roman" w:cs="Times New Roman"/>
          <w:sz w:val="28"/>
          <w:szCs w:val="28"/>
          <w:lang w:val="en-GB"/>
        </w:rPr>
        <w:t xml:space="preserve"> In research </w:t>
      </w:r>
      <w:r w:rsidR="00A64D6D" w:rsidRPr="00B66B76">
        <w:rPr>
          <w:rFonts w:ascii="Times New Roman" w:hAnsi="Times New Roman" w:cs="Times New Roman"/>
          <w:sz w:val="28"/>
          <w:szCs w:val="28"/>
          <w:lang w:val="en-GB"/>
        </w:rPr>
        <w:t>[11</w:t>
      </w:r>
      <w:r w:rsidR="002C28EB" w:rsidRPr="00B66B76">
        <w:rPr>
          <w:rFonts w:ascii="Times New Roman" w:hAnsi="Times New Roman" w:cs="Times New Roman"/>
          <w:sz w:val="28"/>
          <w:szCs w:val="28"/>
          <w:lang w:val="en-GB"/>
        </w:rPr>
        <w:t>4</w:t>
      </w:r>
      <w:r w:rsidR="00A64D6D" w:rsidRPr="00B66B76">
        <w:rPr>
          <w:rFonts w:ascii="Times New Roman" w:hAnsi="Times New Roman" w:cs="Times New Roman"/>
          <w:sz w:val="28"/>
          <w:szCs w:val="28"/>
          <w:lang w:val="en-GB"/>
        </w:rPr>
        <w:t>]</w:t>
      </w:r>
      <w:r w:rsidR="005948B3" w:rsidRPr="00B66B76">
        <w:rPr>
          <w:rFonts w:ascii="Times New Roman" w:hAnsi="Times New Roman" w:cs="Times New Roman"/>
          <w:sz w:val="28"/>
          <w:szCs w:val="28"/>
          <w:lang w:val="en-GB"/>
        </w:rPr>
        <w:t>, the soil-to-plant transfer factor for radium isotopes (Ra-226, Ra-228) for different crops (cabbage, cucumber, pepper, zucchini, kale) was within the range of that reported by the IAEA 2010</w:t>
      </w:r>
      <w:r w:rsidR="00881114" w:rsidRPr="00B66B76">
        <w:rPr>
          <w:rFonts w:ascii="Times New Roman" w:hAnsi="Times New Roman" w:cs="Times New Roman"/>
          <w:sz w:val="28"/>
          <w:szCs w:val="28"/>
          <w:lang w:val="en-GB"/>
        </w:rPr>
        <w:t xml:space="preserve">. </w:t>
      </w:r>
      <w:r w:rsidR="001A6875" w:rsidRPr="00B66B76">
        <w:rPr>
          <w:rFonts w:ascii="Times New Roman" w:hAnsi="Times New Roman" w:cs="Times New Roman"/>
          <w:sz w:val="28"/>
          <w:szCs w:val="28"/>
          <w:lang w:val="en-GB"/>
        </w:rPr>
        <w:t>However,</w:t>
      </w:r>
      <w:r w:rsidR="00881114" w:rsidRPr="00B66B76">
        <w:rPr>
          <w:rFonts w:ascii="Times New Roman" w:hAnsi="Times New Roman" w:cs="Times New Roman"/>
          <w:sz w:val="28"/>
          <w:szCs w:val="28"/>
          <w:lang w:val="en-GB"/>
        </w:rPr>
        <w:t xml:space="preserve"> among the investigated vegetables, cucumber and cabbage samples shows maximum value of transfer factor for Ra-226</w:t>
      </w:r>
      <w:r w:rsidR="00B00B46" w:rsidRPr="00B66B76">
        <w:rPr>
          <w:rFonts w:ascii="Times New Roman" w:hAnsi="Times New Roman" w:cs="Times New Roman"/>
          <w:sz w:val="28"/>
          <w:szCs w:val="28"/>
          <w:lang w:val="en-GB"/>
        </w:rPr>
        <w:t>,</w:t>
      </w:r>
      <w:r w:rsidR="00881114" w:rsidRPr="00B66B76">
        <w:rPr>
          <w:rFonts w:ascii="Times New Roman" w:hAnsi="Times New Roman" w:cs="Times New Roman"/>
          <w:sz w:val="28"/>
          <w:szCs w:val="28"/>
          <w:lang w:val="en-GB"/>
        </w:rPr>
        <w:t xml:space="preserve"> which was equal to 0.07</w:t>
      </w:r>
      <w:r w:rsidR="005948B3" w:rsidRPr="00B66B76">
        <w:rPr>
          <w:rFonts w:ascii="Times New Roman" w:hAnsi="Times New Roman" w:cs="Times New Roman"/>
          <w:sz w:val="28"/>
          <w:szCs w:val="28"/>
          <w:lang w:val="en-GB"/>
        </w:rPr>
        <w:t xml:space="preserve">. </w:t>
      </w:r>
      <w:r w:rsidR="00AB17DF" w:rsidRPr="00B66B76">
        <w:rPr>
          <w:rFonts w:ascii="Times New Roman" w:hAnsi="Times New Roman" w:cs="Times New Roman"/>
          <w:sz w:val="28"/>
          <w:szCs w:val="28"/>
          <w:lang w:val="en-GB"/>
        </w:rPr>
        <w:t>Determined mean transfer</w:t>
      </w:r>
      <w:r w:rsidR="00B00B46" w:rsidRPr="00B66B76">
        <w:rPr>
          <w:rFonts w:ascii="Times New Roman" w:hAnsi="Times New Roman" w:cs="Times New Roman"/>
          <w:sz w:val="28"/>
          <w:szCs w:val="28"/>
          <w:lang w:val="en-GB"/>
        </w:rPr>
        <w:t xml:space="preserve"> </w:t>
      </w:r>
      <w:r w:rsidR="00AB17DF" w:rsidRPr="00B66B76">
        <w:rPr>
          <w:rFonts w:ascii="Times New Roman" w:hAnsi="Times New Roman" w:cs="Times New Roman"/>
          <w:sz w:val="28"/>
          <w:szCs w:val="28"/>
          <w:lang w:val="en-GB"/>
        </w:rPr>
        <w:t>factor</w:t>
      </w:r>
      <w:r w:rsidR="00B00B46" w:rsidRPr="00B66B76">
        <w:rPr>
          <w:rFonts w:ascii="Times New Roman" w:hAnsi="Times New Roman" w:cs="Times New Roman"/>
          <w:sz w:val="28"/>
          <w:szCs w:val="28"/>
          <w:lang w:val="en-GB"/>
        </w:rPr>
        <w:t>s</w:t>
      </w:r>
      <w:r w:rsidR="00AB17DF" w:rsidRPr="00B66B76">
        <w:rPr>
          <w:rFonts w:ascii="Times New Roman" w:hAnsi="Times New Roman" w:cs="Times New Roman"/>
          <w:sz w:val="28"/>
          <w:szCs w:val="28"/>
          <w:lang w:val="en-GB"/>
        </w:rPr>
        <w:t xml:space="preserve"> for Ra-226 during the pot experiment</w:t>
      </w:r>
      <w:r w:rsidR="00B00B46" w:rsidRPr="00B66B76">
        <w:rPr>
          <w:rFonts w:ascii="Times New Roman" w:hAnsi="Times New Roman" w:cs="Times New Roman"/>
          <w:sz w:val="28"/>
          <w:szCs w:val="28"/>
          <w:lang w:val="en-GB"/>
        </w:rPr>
        <w:t xml:space="preserve"> for five types of plants cultivated</w:t>
      </w:r>
      <w:r w:rsidR="00AB17DF" w:rsidRPr="00B66B76">
        <w:rPr>
          <w:rFonts w:ascii="Times New Roman" w:hAnsi="Times New Roman" w:cs="Times New Roman"/>
          <w:sz w:val="28"/>
          <w:szCs w:val="28"/>
          <w:lang w:val="en-GB"/>
        </w:rPr>
        <w:t xml:space="preserve"> on contaminated soil, which </w:t>
      </w:r>
      <w:r w:rsidR="008F5E3E" w:rsidRPr="00B66B76">
        <w:rPr>
          <w:rFonts w:ascii="Times New Roman" w:hAnsi="Times New Roman" w:cs="Times New Roman"/>
          <w:sz w:val="28"/>
          <w:szCs w:val="28"/>
          <w:lang w:val="en-GB"/>
        </w:rPr>
        <w:t xml:space="preserve">was </w:t>
      </w:r>
      <w:r w:rsidR="00AB17DF" w:rsidRPr="00B66B76">
        <w:rPr>
          <w:rFonts w:ascii="Times New Roman" w:hAnsi="Times New Roman" w:cs="Times New Roman"/>
          <w:sz w:val="28"/>
          <w:szCs w:val="28"/>
          <w:lang w:val="en-GB"/>
        </w:rPr>
        <w:t>collected from Syrian oilfield were 1.6</w:t>
      </w:r>
      <w:r w:rsidR="00E82F04"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10</w:t>
      </w:r>
      <w:r w:rsidR="00AB17DF" w:rsidRPr="00B66B76">
        <w:rPr>
          <w:rFonts w:ascii="Times New Roman" w:hAnsi="Times New Roman" w:cs="Times New Roman"/>
          <w:sz w:val="28"/>
          <w:szCs w:val="28"/>
          <w:vertAlign w:val="superscript"/>
          <w:lang w:val="en-GB"/>
        </w:rPr>
        <w:t>−3</w:t>
      </w:r>
      <w:r w:rsidR="00AB17DF" w:rsidRPr="00B66B76">
        <w:rPr>
          <w:rFonts w:ascii="Times New Roman" w:hAnsi="Times New Roman" w:cs="Times New Roman"/>
          <w:sz w:val="28"/>
          <w:szCs w:val="28"/>
          <w:lang w:val="en-GB"/>
        </w:rPr>
        <w:t xml:space="preserve"> for </w:t>
      </w:r>
      <w:r w:rsidR="00AB17DF" w:rsidRPr="00B66B76">
        <w:rPr>
          <w:rFonts w:ascii="Times New Roman" w:hAnsi="Times New Roman" w:cs="Times New Roman"/>
          <w:i/>
          <w:iCs/>
          <w:sz w:val="28"/>
          <w:szCs w:val="28"/>
          <w:lang w:val="en-GB"/>
        </w:rPr>
        <w:t xml:space="preserve">Atriplex </w:t>
      </w:r>
      <w:proofErr w:type="spellStart"/>
      <w:r w:rsidR="00AB17DF" w:rsidRPr="00B66B76">
        <w:rPr>
          <w:rFonts w:ascii="Times New Roman" w:hAnsi="Times New Roman" w:cs="Times New Roman"/>
          <w:i/>
          <w:iCs/>
          <w:sz w:val="28"/>
          <w:szCs w:val="28"/>
          <w:lang w:val="en-GB"/>
        </w:rPr>
        <w:t>halimus</w:t>
      </w:r>
      <w:proofErr w:type="spellEnd"/>
      <w:r w:rsidR="00AB17DF" w:rsidRPr="00B66B76">
        <w:rPr>
          <w:rFonts w:ascii="Times New Roman" w:hAnsi="Times New Roman" w:cs="Times New Roman"/>
          <w:i/>
          <w:iCs/>
          <w:sz w:val="28"/>
          <w:szCs w:val="28"/>
          <w:lang w:val="en-GB"/>
        </w:rPr>
        <w:t xml:space="preserve"> L.</w:t>
      </w:r>
      <w:r w:rsidR="00BC4B3C" w:rsidRPr="00B66B76">
        <w:rPr>
          <w:rFonts w:ascii="Times New Roman" w:hAnsi="Times New Roman" w:cs="Times New Roman"/>
          <w:i/>
          <w:iCs/>
          <w:sz w:val="28"/>
          <w:szCs w:val="28"/>
          <w:lang w:val="en-GB"/>
        </w:rPr>
        <w:t xml:space="preserve"> </w:t>
      </w:r>
      <w:r w:rsidR="00BC4B3C" w:rsidRPr="00B66B76">
        <w:rPr>
          <w:rFonts w:ascii="Times New Roman" w:hAnsi="Times New Roman" w:cs="Times New Roman"/>
          <w:sz w:val="28"/>
          <w:szCs w:val="28"/>
          <w:lang w:val="en-GB"/>
        </w:rPr>
        <w:t>(quinoa)</w:t>
      </w:r>
      <w:r w:rsidR="00AB17DF" w:rsidRPr="00B66B76">
        <w:rPr>
          <w:rFonts w:ascii="Times New Roman" w:hAnsi="Times New Roman" w:cs="Times New Roman"/>
          <w:i/>
          <w:iCs/>
          <w:sz w:val="28"/>
          <w:szCs w:val="28"/>
          <w:lang w:val="en-GB"/>
        </w:rPr>
        <w:t>,</w:t>
      </w:r>
      <w:r w:rsidR="00AB17DF" w:rsidRPr="00B66B76">
        <w:rPr>
          <w:rFonts w:ascii="Times New Roman" w:hAnsi="Times New Roman" w:cs="Times New Roman"/>
          <w:sz w:val="28"/>
          <w:szCs w:val="28"/>
          <w:lang w:val="en-GB"/>
        </w:rPr>
        <w:t xml:space="preserve"> 2.1</w:t>
      </w:r>
      <w:r w:rsidR="00E82F04"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10</w:t>
      </w:r>
      <w:r w:rsidR="00AB17DF" w:rsidRPr="00B66B76">
        <w:rPr>
          <w:rFonts w:ascii="Times New Roman" w:hAnsi="Times New Roman" w:cs="Times New Roman"/>
          <w:sz w:val="28"/>
          <w:szCs w:val="28"/>
          <w:vertAlign w:val="superscript"/>
          <w:lang w:val="en-GB"/>
        </w:rPr>
        <w:t>−3</w:t>
      </w:r>
      <w:r w:rsidR="00AB17DF" w:rsidRPr="00B66B76">
        <w:rPr>
          <w:rFonts w:ascii="Times New Roman" w:hAnsi="Times New Roman" w:cs="Times New Roman"/>
          <w:sz w:val="28"/>
          <w:szCs w:val="28"/>
          <w:lang w:val="en-GB"/>
        </w:rPr>
        <w:t xml:space="preserve"> for </w:t>
      </w:r>
      <w:r w:rsidR="00AB17DF" w:rsidRPr="00B66B76">
        <w:rPr>
          <w:rFonts w:ascii="Times New Roman" w:hAnsi="Times New Roman" w:cs="Times New Roman"/>
          <w:i/>
          <w:iCs/>
          <w:sz w:val="28"/>
          <w:szCs w:val="28"/>
          <w:lang w:val="en-GB"/>
        </w:rPr>
        <w:t xml:space="preserve">Atriplex </w:t>
      </w:r>
      <w:proofErr w:type="spellStart"/>
      <w:r w:rsidR="00AB17DF" w:rsidRPr="00B66B76">
        <w:rPr>
          <w:rFonts w:ascii="Times New Roman" w:hAnsi="Times New Roman" w:cs="Times New Roman"/>
          <w:i/>
          <w:iCs/>
          <w:sz w:val="28"/>
          <w:szCs w:val="28"/>
          <w:lang w:val="en-GB"/>
        </w:rPr>
        <w:t>canescens</w:t>
      </w:r>
      <w:proofErr w:type="spellEnd"/>
      <w:r w:rsidR="00BC4B3C" w:rsidRPr="00B66B76">
        <w:rPr>
          <w:rFonts w:ascii="Times New Roman" w:hAnsi="Times New Roman" w:cs="Times New Roman"/>
          <w:i/>
          <w:iCs/>
          <w:sz w:val="28"/>
          <w:szCs w:val="28"/>
          <w:lang w:val="en-GB"/>
        </w:rPr>
        <w:t xml:space="preserve"> </w:t>
      </w:r>
      <w:r w:rsidR="00BC4B3C" w:rsidRPr="00B66B76">
        <w:rPr>
          <w:rFonts w:ascii="Times New Roman" w:hAnsi="Times New Roman" w:cs="Times New Roman"/>
          <w:sz w:val="28"/>
          <w:szCs w:val="28"/>
          <w:lang w:val="en-GB"/>
        </w:rPr>
        <w:t>(willow white)</w:t>
      </w:r>
      <w:r w:rsidR="00AB17DF" w:rsidRPr="00B66B76">
        <w:rPr>
          <w:rFonts w:ascii="Times New Roman" w:hAnsi="Times New Roman" w:cs="Times New Roman"/>
          <w:sz w:val="28"/>
          <w:szCs w:val="28"/>
          <w:lang w:val="en-GB"/>
        </w:rPr>
        <w:t>, 2.5</w:t>
      </w:r>
      <w:r w:rsidR="00E82F04"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10</w:t>
      </w:r>
      <w:r w:rsidR="00AB17DF" w:rsidRPr="00B66B76">
        <w:rPr>
          <w:rFonts w:ascii="Times New Roman" w:hAnsi="Times New Roman" w:cs="Times New Roman"/>
          <w:sz w:val="28"/>
          <w:szCs w:val="28"/>
          <w:vertAlign w:val="superscript"/>
          <w:lang w:val="en-GB"/>
        </w:rPr>
        <w:t>−3</w:t>
      </w:r>
      <w:r w:rsidR="00AB17DF" w:rsidRPr="00B66B76">
        <w:rPr>
          <w:rFonts w:ascii="Times New Roman" w:hAnsi="Times New Roman" w:cs="Times New Roman"/>
          <w:sz w:val="28"/>
          <w:szCs w:val="28"/>
          <w:lang w:val="en-GB"/>
        </w:rPr>
        <w:t xml:space="preserve"> for</w:t>
      </w:r>
      <w:r w:rsidR="00AB17DF" w:rsidRPr="00B66B76">
        <w:rPr>
          <w:rFonts w:ascii="Times New Roman" w:hAnsi="Times New Roman" w:cs="Times New Roman"/>
          <w:i/>
          <w:iCs/>
          <w:sz w:val="28"/>
          <w:szCs w:val="28"/>
          <w:lang w:val="en-GB"/>
        </w:rPr>
        <w:t xml:space="preserve"> Atriplex </w:t>
      </w:r>
      <w:proofErr w:type="spellStart"/>
      <w:r w:rsidR="00AB17DF" w:rsidRPr="00B66B76">
        <w:rPr>
          <w:rFonts w:ascii="Times New Roman" w:hAnsi="Times New Roman" w:cs="Times New Roman"/>
          <w:i/>
          <w:iCs/>
          <w:sz w:val="28"/>
          <w:szCs w:val="28"/>
          <w:lang w:val="en-GB"/>
        </w:rPr>
        <w:t>Leucoclada</w:t>
      </w:r>
      <w:proofErr w:type="spellEnd"/>
      <w:r w:rsidR="00AB17DF" w:rsidRPr="00B66B76">
        <w:rPr>
          <w:rFonts w:ascii="Times New Roman" w:hAnsi="Times New Roman" w:cs="Times New Roman"/>
          <w:i/>
          <w:iCs/>
          <w:sz w:val="28"/>
          <w:szCs w:val="28"/>
          <w:lang w:val="en-GB"/>
        </w:rPr>
        <w:t xml:space="preserve"> Bioss</w:t>
      </w:r>
      <w:r w:rsidR="00AB17DF" w:rsidRPr="00B66B76">
        <w:rPr>
          <w:rFonts w:ascii="Times New Roman" w:hAnsi="Times New Roman" w:cs="Times New Roman"/>
          <w:sz w:val="28"/>
          <w:szCs w:val="28"/>
          <w:lang w:val="en-GB"/>
        </w:rPr>
        <w:t>, 8.2</w:t>
      </w:r>
      <w:r w:rsidR="00E82F04"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10</w:t>
      </w:r>
      <w:r w:rsidR="00AB17DF" w:rsidRPr="00B66B76">
        <w:rPr>
          <w:rFonts w:ascii="Times New Roman" w:hAnsi="Times New Roman" w:cs="Times New Roman"/>
          <w:sz w:val="28"/>
          <w:szCs w:val="28"/>
          <w:vertAlign w:val="superscript"/>
          <w:lang w:val="en-GB"/>
        </w:rPr>
        <w:t>−3</w:t>
      </w:r>
      <w:r w:rsidR="00AB17DF" w:rsidRPr="00B66B76">
        <w:rPr>
          <w:rFonts w:ascii="Times New Roman" w:hAnsi="Times New Roman" w:cs="Times New Roman"/>
          <w:sz w:val="28"/>
          <w:szCs w:val="28"/>
          <w:lang w:val="en-GB"/>
        </w:rPr>
        <w:t xml:space="preserve"> for </w:t>
      </w:r>
      <w:r w:rsidR="00AB17DF" w:rsidRPr="00B66B76">
        <w:rPr>
          <w:rFonts w:ascii="Times New Roman" w:hAnsi="Times New Roman" w:cs="Times New Roman"/>
          <w:i/>
          <w:iCs/>
          <w:sz w:val="28"/>
          <w:szCs w:val="28"/>
          <w:lang w:val="en-GB"/>
        </w:rPr>
        <w:t>Bermuda grass</w:t>
      </w:r>
      <w:r w:rsidR="00AB17DF" w:rsidRPr="00B66B76">
        <w:rPr>
          <w:rFonts w:ascii="Times New Roman" w:hAnsi="Times New Roman" w:cs="Times New Roman"/>
          <w:sz w:val="28"/>
          <w:szCs w:val="28"/>
          <w:lang w:val="en-GB"/>
        </w:rPr>
        <w:t>, and the highest value was 1.7</w:t>
      </w:r>
      <w:r w:rsidR="00E82F04"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10</w:t>
      </w:r>
      <w:r w:rsidR="00AB17DF" w:rsidRPr="00B66B76">
        <w:rPr>
          <w:rFonts w:ascii="Times New Roman" w:hAnsi="Times New Roman" w:cs="Times New Roman"/>
          <w:sz w:val="28"/>
          <w:szCs w:val="28"/>
          <w:vertAlign w:val="superscript"/>
          <w:lang w:val="en-GB"/>
        </w:rPr>
        <w:t>−2</w:t>
      </w:r>
      <w:r w:rsidR="00AB17DF" w:rsidRPr="00B66B76">
        <w:rPr>
          <w:rFonts w:ascii="Times New Roman" w:hAnsi="Times New Roman" w:cs="Times New Roman"/>
          <w:sz w:val="28"/>
          <w:szCs w:val="28"/>
          <w:lang w:val="en-GB"/>
        </w:rPr>
        <w:t xml:space="preserve"> for </w:t>
      </w:r>
      <w:r w:rsidR="00AB17DF" w:rsidRPr="00B66B76">
        <w:rPr>
          <w:rFonts w:ascii="Times New Roman" w:hAnsi="Times New Roman" w:cs="Times New Roman"/>
          <w:i/>
          <w:iCs/>
          <w:sz w:val="28"/>
          <w:szCs w:val="28"/>
          <w:lang w:val="en-GB"/>
        </w:rPr>
        <w:t>Alfalfa</w:t>
      </w:r>
      <w:r w:rsidR="00B00B46" w:rsidRPr="00B66B76">
        <w:rPr>
          <w:rFonts w:ascii="Times New Roman" w:hAnsi="Times New Roman" w:cs="Times New Roman"/>
          <w:i/>
          <w:iCs/>
          <w:sz w:val="28"/>
          <w:szCs w:val="28"/>
          <w:lang w:val="en-GB"/>
        </w:rPr>
        <w:t xml:space="preserve"> </w:t>
      </w:r>
      <w:r w:rsidR="00B00B46" w:rsidRPr="00B66B76">
        <w:rPr>
          <w:rFonts w:ascii="Times New Roman" w:hAnsi="Times New Roman" w:cs="Times New Roman"/>
          <w:sz w:val="28"/>
          <w:szCs w:val="28"/>
          <w:lang w:val="en-GB"/>
        </w:rPr>
        <w:t>[11</w:t>
      </w:r>
      <w:r w:rsidR="002C28EB" w:rsidRPr="00B66B76">
        <w:rPr>
          <w:rFonts w:ascii="Times New Roman" w:hAnsi="Times New Roman" w:cs="Times New Roman"/>
          <w:sz w:val="28"/>
          <w:szCs w:val="28"/>
          <w:lang w:val="en-GB"/>
        </w:rPr>
        <w:t>5</w:t>
      </w:r>
      <w:r w:rsidR="00B00B46" w:rsidRPr="00B66B76">
        <w:rPr>
          <w:rFonts w:ascii="Times New Roman" w:hAnsi="Times New Roman" w:cs="Times New Roman"/>
          <w:sz w:val="28"/>
          <w:szCs w:val="28"/>
          <w:lang w:val="en-GB"/>
        </w:rPr>
        <w:t>]</w:t>
      </w:r>
      <w:r w:rsidR="00AB17DF" w:rsidRPr="00B66B76">
        <w:rPr>
          <w:rFonts w:ascii="Times New Roman" w:hAnsi="Times New Roman" w:cs="Times New Roman"/>
          <w:sz w:val="28"/>
          <w:szCs w:val="28"/>
          <w:lang w:val="en-GB"/>
        </w:rPr>
        <w:t>.</w:t>
      </w:r>
      <w:r w:rsidR="006F194E" w:rsidRPr="00B66B76">
        <w:rPr>
          <w:rFonts w:ascii="Times New Roman" w:hAnsi="Times New Roman" w:cs="Times New Roman"/>
          <w:sz w:val="28"/>
          <w:szCs w:val="28"/>
          <w:lang w:val="en-GB"/>
        </w:rPr>
        <w:t xml:space="preserve"> While it was observed that TFs were increas</w:t>
      </w:r>
      <w:r w:rsidR="00B00B46" w:rsidRPr="00B66B76">
        <w:rPr>
          <w:rFonts w:ascii="Times New Roman" w:hAnsi="Times New Roman" w:cs="Times New Roman"/>
          <w:sz w:val="28"/>
          <w:szCs w:val="28"/>
          <w:lang w:val="en-GB"/>
        </w:rPr>
        <w:t>ing</w:t>
      </w:r>
      <w:r w:rsidR="006F194E" w:rsidRPr="00B66B76">
        <w:rPr>
          <w:rFonts w:ascii="Times New Roman" w:hAnsi="Times New Roman" w:cs="Times New Roman"/>
          <w:sz w:val="28"/>
          <w:szCs w:val="28"/>
          <w:lang w:val="en-GB"/>
        </w:rPr>
        <w:t xml:space="preserve"> along with time of planting, as the concentrations of relevant radionuclides in the second and the third harvests were higher than those in the first harvest.</w:t>
      </w:r>
      <w:bookmarkEnd w:id="2"/>
    </w:p>
    <w:p w14:paraId="3C43BCC3" w14:textId="77777777" w:rsidR="00883BA0" w:rsidRPr="00B66B76" w:rsidRDefault="00883BA0" w:rsidP="00883BA0">
      <w:pPr>
        <w:pStyle w:val="a6"/>
        <w:jc w:val="both"/>
        <w:rPr>
          <w:rFonts w:ascii="Times New Roman" w:hAnsi="Times New Roman" w:cs="Times New Roman"/>
          <w:sz w:val="28"/>
          <w:szCs w:val="28"/>
          <w:lang w:val="en-US"/>
        </w:rPr>
      </w:pPr>
    </w:p>
    <w:p w14:paraId="120C3B72" w14:textId="3825CC22" w:rsidR="002803A2" w:rsidRPr="00B66B76" w:rsidRDefault="002803A2" w:rsidP="00601ABF">
      <w:pPr>
        <w:pStyle w:val="a6"/>
        <w:numPr>
          <w:ilvl w:val="1"/>
          <w:numId w:val="7"/>
        </w:numPr>
        <w:ind w:firstLine="229"/>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en-US"/>
        </w:rPr>
        <w:t>S</w:t>
      </w:r>
      <w:r w:rsidRPr="00B66B76">
        <w:rPr>
          <w:rFonts w:ascii="Times New Roman" w:hAnsi="Times New Roman" w:cs="Times New Roman"/>
          <w:b/>
          <w:bCs/>
          <w:sz w:val="28"/>
          <w:szCs w:val="28"/>
          <w:lang w:val="kk-KZ"/>
        </w:rPr>
        <w:t>oil-to-root vegetable transfer factor (TF)</w:t>
      </w:r>
    </w:p>
    <w:p w14:paraId="7A5148AC" w14:textId="77777777" w:rsidR="002803A2" w:rsidRPr="00B66B76" w:rsidRDefault="002803A2" w:rsidP="002803A2">
      <w:pPr>
        <w:pStyle w:val="a6"/>
        <w:ind w:firstLine="720"/>
        <w:jc w:val="both"/>
        <w:rPr>
          <w:rFonts w:ascii="Times New Roman" w:hAnsi="Times New Roman" w:cs="Times New Roman"/>
          <w:sz w:val="28"/>
          <w:szCs w:val="28"/>
          <w:lang w:val="kk-KZ"/>
        </w:rPr>
      </w:pPr>
    </w:p>
    <w:p w14:paraId="1B5DDA89" w14:textId="232DBEBB"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The soil-to-root vegetable transfer factor is commonly used for the evaluation of the ability of plants to uptake of natural radionuclides from the soil, also allowing estimation of internal radiation dose because of food ingestion [1</w:t>
      </w:r>
      <w:r w:rsidR="00623568" w:rsidRPr="00B66B76">
        <w:rPr>
          <w:rFonts w:ascii="Times New Roman" w:hAnsi="Times New Roman" w:cs="Times New Roman"/>
          <w:sz w:val="28"/>
          <w:szCs w:val="28"/>
          <w:lang w:val="en-US"/>
        </w:rPr>
        <w:t>16</w:t>
      </w:r>
      <w:r w:rsidRPr="00B66B76">
        <w:rPr>
          <w:rFonts w:ascii="Times New Roman" w:hAnsi="Times New Roman" w:cs="Times New Roman"/>
          <w:sz w:val="28"/>
          <w:szCs w:val="28"/>
          <w:lang w:val="kk-KZ"/>
        </w:rPr>
        <w:t xml:space="preserve">]. </w:t>
      </w:r>
    </w:p>
    <w:p w14:paraId="7A956A8B" w14:textId="02A272F6"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The TF of various radionuclides is dependent on many factors, such as: the form in which the activity enters or is present in soil (e.g. as particles, aerosol or solution); the physicochemical properties of the radionuclide; the type of soil and the physicochemical characteristics of the soil (including soil properties such as texture, pH, exchangeable K and Ca and organic matter); the type of crop; crop management practices (irrigation, application of fertilizers) and the degree of preparation of the plant material, such as peeling root crops, washing, etc. [1</w:t>
      </w:r>
      <w:r w:rsidR="00623568" w:rsidRPr="00B66B76">
        <w:rPr>
          <w:rFonts w:ascii="Times New Roman" w:hAnsi="Times New Roman" w:cs="Times New Roman"/>
          <w:sz w:val="28"/>
          <w:szCs w:val="28"/>
          <w:lang w:val="en-US"/>
        </w:rPr>
        <w:t>17</w:t>
      </w:r>
      <w:r w:rsidRPr="00B66B76">
        <w:rPr>
          <w:rFonts w:ascii="Times New Roman" w:hAnsi="Times New Roman" w:cs="Times New Roman"/>
          <w:sz w:val="28"/>
          <w:szCs w:val="28"/>
          <w:lang w:val="kk-KZ"/>
        </w:rPr>
        <w:t>]. These factors are reasonable to evaluate transfer factor locally since there might be fluctuation between them.</w:t>
      </w:r>
    </w:p>
    <w:p w14:paraId="51256037" w14:textId="58D7F25F" w:rsidR="002803A2" w:rsidRDefault="002803A2" w:rsidP="002803A2">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kk-KZ"/>
        </w:rPr>
        <w:t>The TF was calculated according to the following equation [1</w:t>
      </w:r>
      <w:r w:rsidR="00623568" w:rsidRPr="00B66B76">
        <w:rPr>
          <w:rFonts w:ascii="Times New Roman" w:hAnsi="Times New Roman" w:cs="Times New Roman"/>
          <w:sz w:val="28"/>
          <w:szCs w:val="28"/>
          <w:lang w:val="en-US"/>
        </w:rPr>
        <w:t>18</w:t>
      </w:r>
      <w:r w:rsidRPr="00B66B76">
        <w:rPr>
          <w:rFonts w:ascii="Times New Roman" w:hAnsi="Times New Roman" w:cs="Times New Roman"/>
          <w:sz w:val="28"/>
          <w:szCs w:val="28"/>
          <w:lang w:val="kk-KZ"/>
        </w:rPr>
        <w:t>]:</w:t>
      </w:r>
    </w:p>
    <w:p w14:paraId="07A3DEAD" w14:textId="77777777" w:rsidR="00CB43C7" w:rsidRDefault="00CB43C7" w:rsidP="00CB43C7">
      <w:pPr>
        <w:pStyle w:val="a6"/>
        <w:jc w:val="both"/>
        <w:rPr>
          <w:rFonts w:ascii="Times New Roman" w:hAnsi="Times New Roman" w:cs="Times New Roman"/>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1263"/>
      </w:tblGrid>
      <w:tr w:rsidR="00CB43C7" w14:paraId="1365C650" w14:textId="77777777" w:rsidTr="00CB43C7">
        <w:trPr>
          <w:trHeight w:val="357"/>
        </w:trPr>
        <w:tc>
          <w:tcPr>
            <w:tcW w:w="8784" w:type="dxa"/>
          </w:tcPr>
          <w:p w14:paraId="4ACDCF48" w14:textId="7FE5CC26" w:rsidR="00CB43C7" w:rsidRDefault="00CB43C7" w:rsidP="00CB43C7">
            <w:pPr>
              <w:pStyle w:val="a6"/>
              <w:jc w:val="center"/>
              <w:rPr>
                <w:rFonts w:ascii="Times New Roman" w:hAnsi="Times New Roman" w:cs="Times New Roman"/>
                <w:sz w:val="28"/>
                <w:szCs w:val="28"/>
                <w:lang w:val="en-US"/>
              </w:rPr>
            </w:pPr>
            <w:r w:rsidRPr="00B66B76">
              <w:rPr>
                <w:rFonts w:ascii="Times New Roman" w:hAnsi="Times New Roman" w:cs="Times New Roman"/>
                <w:sz w:val="28"/>
                <w:szCs w:val="28"/>
                <w:lang w:val="kk-KZ"/>
              </w:rPr>
              <w:t>TF = A</w:t>
            </w:r>
            <w:r w:rsidRPr="00B66B76">
              <w:rPr>
                <w:rFonts w:ascii="Times New Roman" w:hAnsi="Times New Roman" w:cs="Times New Roman"/>
                <w:sz w:val="28"/>
                <w:szCs w:val="28"/>
                <w:vertAlign w:val="subscript"/>
                <w:lang w:val="kk-KZ"/>
              </w:rPr>
              <w:t>p,i</w:t>
            </w:r>
            <w:r w:rsidRPr="00B66B76">
              <w:rPr>
                <w:rFonts w:ascii="Times New Roman" w:hAnsi="Times New Roman" w:cs="Times New Roman"/>
                <w:sz w:val="28"/>
                <w:szCs w:val="28"/>
                <w:lang w:val="kk-KZ"/>
              </w:rPr>
              <w:t xml:space="preserve"> / A</w:t>
            </w:r>
            <w:r w:rsidRPr="00B66B76">
              <w:rPr>
                <w:rFonts w:ascii="Times New Roman" w:hAnsi="Times New Roman" w:cs="Times New Roman"/>
                <w:sz w:val="28"/>
                <w:szCs w:val="28"/>
                <w:vertAlign w:val="subscript"/>
                <w:lang w:val="kk-KZ"/>
              </w:rPr>
              <w:t>s,i</w:t>
            </w:r>
          </w:p>
        </w:tc>
        <w:tc>
          <w:tcPr>
            <w:tcW w:w="561" w:type="dxa"/>
          </w:tcPr>
          <w:p w14:paraId="7448577C" w14:textId="77777777" w:rsidR="00CB43C7" w:rsidRPr="00B66B76" w:rsidRDefault="00CB43C7" w:rsidP="00CB43C7">
            <w:pPr>
              <w:pStyle w:val="a6"/>
              <w:jc w:val="right"/>
              <w:rPr>
                <w:rFonts w:ascii="Times New Roman" w:hAnsi="Times New Roman" w:cs="Times New Roman"/>
                <w:sz w:val="28"/>
                <w:szCs w:val="28"/>
                <w:lang w:val="kk-KZ"/>
              </w:rPr>
            </w:pPr>
            <w:r w:rsidRPr="00B66B76">
              <w:rPr>
                <w:rFonts w:ascii="Times New Roman" w:hAnsi="Times New Roman" w:cs="Times New Roman"/>
                <w:sz w:val="28"/>
                <w:szCs w:val="28"/>
                <w:lang w:val="kk-KZ"/>
              </w:rPr>
              <w:tab/>
              <w:t>(1)</w:t>
            </w:r>
          </w:p>
          <w:p w14:paraId="5495D6FF" w14:textId="77777777" w:rsidR="00CB43C7" w:rsidRDefault="00CB43C7" w:rsidP="00CB43C7">
            <w:pPr>
              <w:pStyle w:val="a6"/>
              <w:jc w:val="both"/>
              <w:rPr>
                <w:rFonts w:ascii="Times New Roman" w:hAnsi="Times New Roman" w:cs="Times New Roman"/>
                <w:sz w:val="28"/>
                <w:szCs w:val="28"/>
                <w:lang w:val="en-US"/>
              </w:rPr>
            </w:pPr>
          </w:p>
        </w:tc>
      </w:tr>
    </w:tbl>
    <w:p w14:paraId="56E9E997" w14:textId="77777777" w:rsidR="00883BA0" w:rsidRPr="00B66B76" w:rsidRDefault="002803A2" w:rsidP="00883BA0">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kk-KZ"/>
        </w:rPr>
        <w:t>where A</w:t>
      </w:r>
      <w:r w:rsidRPr="00B66B76">
        <w:rPr>
          <w:rFonts w:ascii="Times New Roman" w:hAnsi="Times New Roman" w:cs="Times New Roman"/>
          <w:sz w:val="28"/>
          <w:szCs w:val="28"/>
          <w:vertAlign w:val="subscript"/>
          <w:lang w:val="kk-KZ"/>
        </w:rPr>
        <w:t>p,i</w:t>
      </w:r>
      <w:r w:rsidRPr="00B66B76">
        <w:rPr>
          <w:rFonts w:ascii="Times New Roman" w:hAnsi="Times New Roman" w:cs="Times New Roman"/>
          <w:sz w:val="28"/>
          <w:szCs w:val="28"/>
          <w:lang w:val="kk-KZ"/>
        </w:rPr>
        <w:t xml:space="preserve"> is the activity concentration of radionuclides in root vegetable part (Bq kg-1), expressed per dry mass, A</w:t>
      </w:r>
      <w:r w:rsidRPr="00B66B76">
        <w:rPr>
          <w:rFonts w:ascii="Times New Roman" w:hAnsi="Times New Roman" w:cs="Times New Roman"/>
          <w:sz w:val="28"/>
          <w:szCs w:val="28"/>
          <w:vertAlign w:val="subscript"/>
          <w:lang w:val="kk-KZ"/>
        </w:rPr>
        <w:t>s,i</w:t>
      </w:r>
      <w:r w:rsidRPr="00B66B76">
        <w:rPr>
          <w:rFonts w:ascii="Times New Roman" w:hAnsi="Times New Roman" w:cs="Times New Roman"/>
          <w:sz w:val="28"/>
          <w:szCs w:val="28"/>
          <w:lang w:val="kk-KZ"/>
        </w:rPr>
        <w:t xml:space="preserve"> is the activity concentration of radionuclides in soil (Bq kg-1), expressed per mass and i is the radionuclide index in a sample [136-137].</w:t>
      </w:r>
    </w:p>
    <w:p w14:paraId="038B9659" w14:textId="77777777" w:rsidR="00883BA0" w:rsidRPr="00B66B76" w:rsidRDefault="00883BA0" w:rsidP="00883BA0">
      <w:pPr>
        <w:pStyle w:val="a6"/>
        <w:jc w:val="both"/>
        <w:rPr>
          <w:rFonts w:ascii="Times New Roman" w:hAnsi="Times New Roman" w:cs="Times New Roman"/>
          <w:sz w:val="28"/>
          <w:szCs w:val="28"/>
          <w:lang w:val="en-US"/>
        </w:rPr>
      </w:pPr>
    </w:p>
    <w:p w14:paraId="413F981D" w14:textId="3FFC1A00" w:rsidR="002803A2" w:rsidRPr="00B66B76" w:rsidRDefault="002803A2" w:rsidP="005469C1">
      <w:pPr>
        <w:pStyle w:val="a6"/>
        <w:numPr>
          <w:ilvl w:val="1"/>
          <w:numId w:val="7"/>
        </w:numPr>
        <w:ind w:firstLine="229"/>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en-US"/>
        </w:rPr>
        <w:t>R</w:t>
      </w:r>
      <w:r w:rsidRPr="00B66B76">
        <w:rPr>
          <w:rFonts w:ascii="Times New Roman" w:hAnsi="Times New Roman" w:cs="Times New Roman"/>
          <w:b/>
          <w:bCs/>
          <w:sz w:val="28"/>
          <w:szCs w:val="28"/>
          <w:lang w:val="kk-KZ"/>
        </w:rPr>
        <w:t xml:space="preserve">oot barrier coefficient </w:t>
      </w:r>
    </w:p>
    <w:p w14:paraId="3FBB753D" w14:textId="77777777" w:rsidR="002803A2" w:rsidRPr="00B66B76" w:rsidRDefault="002803A2" w:rsidP="002803A2">
      <w:pPr>
        <w:pStyle w:val="a6"/>
        <w:ind w:firstLine="720"/>
        <w:jc w:val="both"/>
        <w:rPr>
          <w:rFonts w:ascii="Times New Roman" w:hAnsi="Times New Roman" w:cs="Times New Roman"/>
          <w:sz w:val="28"/>
          <w:szCs w:val="28"/>
          <w:lang w:val="kk-KZ"/>
        </w:rPr>
      </w:pPr>
    </w:p>
    <w:p w14:paraId="158D83CC" w14:textId="013DB2FE"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In order to establish the root barrier, the root barrier coefficient (RBC) was calculated as the ratio of activity of radionuclide in aboveground parts to the activity of radionuclide in root of the plant [1</w:t>
      </w:r>
      <w:r w:rsidR="006B34A8" w:rsidRPr="00B66B76">
        <w:rPr>
          <w:rFonts w:ascii="Times New Roman" w:hAnsi="Times New Roman" w:cs="Times New Roman"/>
          <w:sz w:val="28"/>
          <w:szCs w:val="28"/>
          <w:lang w:val="kk-KZ"/>
        </w:rPr>
        <w:t>19</w:t>
      </w:r>
      <w:r w:rsidRPr="00B66B76">
        <w:rPr>
          <w:rFonts w:ascii="Times New Roman" w:hAnsi="Times New Roman" w:cs="Times New Roman"/>
          <w:sz w:val="28"/>
          <w:szCs w:val="28"/>
          <w:lang w:val="kk-KZ"/>
        </w:rPr>
        <w:t>].</w:t>
      </w:r>
    </w:p>
    <w:p w14:paraId="7105EC64" w14:textId="27397CA2" w:rsidR="002803A2" w:rsidRDefault="002803A2" w:rsidP="002803A2">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kk-KZ"/>
        </w:rPr>
        <w:t>The RBC was calculated according to the following equation [</w:t>
      </w:r>
      <w:r w:rsidR="006B34A8" w:rsidRPr="00B66B76">
        <w:rPr>
          <w:rFonts w:ascii="Times New Roman" w:hAnsi="Times New Roman" w:cs="Times New Roman"/>
          <w:sz w:val="28"/>
          <w:szCs w:val="28"/>
          <w:lang w:val="kk-KZ"/>
        </w:rPr>
        <w:t>120</w:t>
      </w:r>
      <w:r w:rsidRPr="00B66B76">
        <w:rPr>
          <w:rFonts w:ascii="Times New Roman" w:hAnsi="Times New Roman" w:cs="Times New Roman"/>
          <w:sz w:val="28"/>
          <w:szCs w:val="28"/>
          <w:lang w:val="kk-KZ"/>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2C6617" w14:paraId="0A709239" w14:textId="77777777" w:rsidTr="002C6617">
        <w:tc>
          <w:tcPr>
            <w:tcW w:w="8784" w:type="dxa"/>
          </w:tcPr>
          <w:p w14:paraId="2D7E88FA" w14:textId="086CF074" w:rsidR="002C6617" w:rsidRDefault="002C6617" w:rsidP="002C6617">
            <w:pPr>
              <w:pStyle w:val="a6"/>
              <w:jc w:val="center"/>
              <w:rPr>
                <w:rFonts w:ascii="Times New Roman" w:hAnsi="Times New Roman" w:cs="Times New Roman"/>
                <w:sz w:val="28"/>
                <w:szCs w:val="28"/>
                <w:lang w:val="en-US"/>
              </w:rPr>
            </w:pPr>
            <w:r w:rsidRPr="00B66B76">
              <w:rPr>
                <w:rFonts w:ascii="Times New Roman" w:hAnsi="Times New Roman" w:cs="Times New Roman"/>
                <w:sz w:val="28"/>
                <w:szCs w:val="28"/>
                <w:lang w:val="kk-KZ"/>
              </w:rPr>
              <w:lastRenderedPageBreak/>
              <w:t>RBC = A</w:t>
            </w:r>
            <w:r w:rsidRPr="00B66B76">
              <w:rPr>
                <w:rFonts w:ascii="Times New Roman" w:hAnsi="Times New Roman" w:cs="Times New Roman"/>
                <w:sz w:val="28"/>
                <w:szCs w:val="28"/>
                <w:vertAlign w:val="subscript"/>
                <w:lang w:val="kk-KZ"/>
              </w:rPr>
              <w:t>ab</w:t>
            </w:r>
            <w:r w:rsidRPr="00B66B76">
              <w:rPr>
                <w:rFonts w:ascii="Times New Roman" w:hAnsi="Times New Roman" w:cs="Times New Roman"/>
                <w:sz w:val="28"/>
                <w:szCs w:val="28"/>
                <w:lang w:val="kk-KZ"/>
              </w:rPr>
              <w:t>,</w:t>
            </w:r>
            <w:r w:rsidRPr="00B66B76">
              <w:rPr>
                <w:rFonts w:ascii="Times New Roman" w:hAnsi="Times New Roman" w:cs="Times New Roman"/>
                <w:sz w:val="28"/>
                <w:szCs w:val="28"/>
                <w:vertAlign w:val="subscript"/>
                <w:lang w:val="kk-KZ"/>
              </w:rPr>
              <w:t>i</w:t>
            </w:r>
            <w:r w:rsidRPr="00B66B76">
              <w:rPr>
                <w:rFonts w:ascii="Times New Roman" w:hAnsi="Times New Roman" w:cs="Times New Roman"/>
                <w:sz w:val="28"/>
                <w:szCs w:val="28"/>
                <w:lang w:val="kk-KZ"/>
              </w:rPr>
              <w:t xml:space="preserve"> / A</w:t>
            </w:r>
            <w:r w:rsidRPr="00B66B76">
              <w:rPr>
                <w:rFonts w:ascii="Times New Roman" w:hAnsi="Times New Roman" w:cs="Times New Roman"/>
                <w:sz w:val="28"/>
                <w:szCs w:val="28"/>
                <w:vertAlign w:val="subscript"/>
                <w:lang w:val="kk-KZ"/>
              </w:rPr>
              <w:t>r,i</w:t>
            </w:r>
          </w:p>
        </w:tc>
        <w:tc>
          <w:tcPr>
            <w:tcW w:w="561" w:type="dxa"/>
          </w:tcPr>
          <w:p w14:paraId="6A5999DD" w14:textId="021BB509" w:rsidR="002C6617" w:rsidRDefault="002C6617" w:rsidP="002C6617">
            <w:pPr>
              <w:pStyle w:val="a6"/>
              <w:jc w:val="right"/>
              <w:rPr>
                <w:rFonts w:ascii="Times New Roman" w:hAnsi="Times New Roman" w:cs="Times New Roman"/>
                <w:sz w:val="28"/>
                <w:szCs w:val="28"/>
                <w:lang w:val="en-US"/>
              </w:rPr>
            </w:pPr>
            <w:r w:rsidRPr="00B66B76">
              <w:rPr>
                <w:rFonts w:ascii="Times New Roman" w:hAnsi="Times New Roman" w:cs="Times New Roman"/>
                <w:sz w:val="28"/>
                <w:szCs w:val="28"/>
                <w:lang w:val="kk-KZ"/>
              </w:rPr>
              <w:t>(2)</w:t>
            </w:r>
          </w:p>
        </w:tc>
      </w:tr>
    </w:tbl>
    <w:p w14:paraId="2F2AB530" w14:textId="2ABBDD97" w:rsidR="002803A2" w:rsidRPr="002C6617" w:rsidRDefault="002803A2" w:rsidP="002C6617">
      <w:pPr>
        <w:pStyle w:val="a6"/>
        <w:jc w:val="both"/>
        <w:rPr>
          <w:rFonts w:ascii="Times New Roman" w:hAnsi="Times New Roman" w:cs="Times New Roman"/>
          <w:sz w:val="28"/>
          <w:szCs w:val="28"/>
          <w:lang w:val="en-US"/>
        </w:rPr>
      </w:pPr>
    </w:p>
    <w:p w14:paraId="1475ABE9" w14:textId="77777777"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where A</w:t>
      </w:r>
      <w:r w:rsidRPr="00B66B76">
        <w:rPr>
          <w:rFonts w:ascii="Times New Roman" w:hAnsi="Times New Roman" w:cs="Times New Roman"/>
          <w:sz w:val="28"/>
          <w:szCs w:val="28"/>
          <w:vertAlign w:val="subscript"/>
          <w:lang w:val="kk-KZ"/>
        </w:rPr>
        <w:t>ab</w:t>
      </w:r>
      <w:r w:rsidRPr="00B66B76">
        <w:rPr>
          <w:rFonts w:ascii="Times New Roman" w:hAnsi="Times New Roman" w:cs="Times New Roman"/>
          <w:sz w:val="28"/>
          <w:szCs w:val="28"/>
          <w:lang w:val="kk-KZ"/>
        </w:rPr>
        <w:t>,i is the activity concentration of radionuclides in aboveground part of vegetable (Bq kg-1), expressed per dry mass, A</w:t>
      </w:r>
      <w:r w:rsidRPr="00B66B76">
        <w:rPr>
          <w:rFonts w:ascii="Times New Roman" w:hAnsi="Times New Roman" w:cs="Times New Roman"/>
          <w:sz w:val="28"/>
          <w:szCs w:val="28"/>
          <w:vertAlign w:val="subscript"/>
          <w:lang w:val="kk-KZ"/>
        </w:rPr>
        <w:t>r,i</w:t>
      </w:r>
      <w:r w:rsidRPr="00B66B76">
        <w:rPr>
          <w:rFonts w:ascii="Times New Roman" w:hAnsi="Times New Roman" w:cs="Times New Roman"/>
          <w:sz w:val="28"/>
          <w:szCs w:val="28"/>
          <w:lang w:val="kk-KZ"/>
        </w:rPr>
        <w:t xml:space="preserve"> is the activity concentration of radionuclides in root crop of vegetable (Bq kg-1), expressed per dry mass and i is the radionuclide index in a sample.</w:t>
      </w:r>
    </w:p>
    <w:p w14:paraId="0150C956" w14:textId="77777777" w:rsidR="002803A2" w:rsidRPr="00B66B76" w:rsidRDefault="002803A2" w:rsidP="002803A2">
      <w:pPr>
        <w:pStyle w:val="a6"/>
        <w:ind w:firstLine="720"/>
        <w:jc w:val="both"/>
        <w:rPr>
          <w:rFonts w:ascii="Times New Roman" w:hAnsi="Times New Roman" w:cs="Times New Roman"/>
          <w:sz w:val="28"/>
          <w:szCs w:val="28"/>
          <w:lang w:val="kk-KZ"/>
        </w:rPr>
      </w:pPr>
    </w:p>
    <w:p w14:paraId="1348AADB" w14:textId="3CF0A43F" w:rsidR="002803A2" w:rsidRPr="00B66B76" w:rsidRDefault="002803A2" w:rsidP="00601ABF">
      <w:pPr>
        <w:pStyle w:val="a6"/>
        <w:numPr>
          <w:ilvl w:val="1"/>
          <w:numId w:val="7"/>
        </w:numPr>
        <w:ind w:firstLine="229"/>
        <w:jc w:val="both"/>
        <w:rPr>
          <w:rFonts w:ascii="Times New Roman" w:hAnsi="Times New Roman" w:cs="Times New Roman"/>
          <w:b/>
          <w:bCs/>
          <w:sz w:val="28"/>
          <w:szCs w:val="28"/>
          <w:lang w:val="kk-KZ"/>
        </w:rPr>
      </w:pPr>
      <w:r w:rsidRPr="00B66B76">
        <w:rPr>
          <w:rFonts w:ascii="Times New Roman" w:hAnsi="Times New Roman" w:cs="Times New Roman"/>
          <w:b/>
          <w:bCs/>
          <w:sz w:val="28"/>
          <w:szCs w:val="28"/>
          <w:lang w:val="kk-KZ"/>
        </w:rPr>
        <w:t xml:space="preserve">Radioactivity ratio </w:t>
      </w:r>
    </w:p>
    <w:p w14:paraId="65CF5964" w14:textId="77777777"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Radioactivity ratio such as U-234/U-238, Ra-226/U-234, Ra-226/U-238, and Th-230/U-238 serve as geochemical and radiological indicators in assessing the behaviour, mobility, and source differentiation of natural radionuclides in environmental compartments, particularly within the soil–plant system.</w:t>
      </w:r>
    </w:p>
    <w:p w14:paraId="5EA541C2" w14:textId="77777777"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The activity ratio U-234/U-238 in soil typically deviates from secular equilibrium (1.0) due to alpha-recoil effects and preferential leaching of U-234.</w:t>
      </w:r>
    </w:p>
    <w:p w14:paraId="04D88B58" w14:textId="40B861B7"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In soils, the Ra-226/U-238 ratio is mostly below unity (0.2–0.8) because Ra-226 is more mobile and can be leached [</w:t>
      </w:r>
      <w:r w:rsidR="006B34A8" w:rsidRPr="00B66B76">
        <w:rPr>
          <w:rFonts w:ascii="Times New Roman" w:hAnsi="Times New Roman" w:cs="Times New Roman"/>
          <w:sz w:val="28"/>
          <w:szCs w:val="28"/>
          <w:lang w:val="kk-KZ"/>
        </w:rPr>
        <w:t>121</w:t>
      </w:r>
      <w:r w:rsidRPr="00B66B76">
        <w:rPr>
          <w:rFonts w:ascii="Times New Roman" w:hAnsi="Times New Roman" w:cs="Times New Roman"/>
          <w:sz w:val="28"/>
          <w:szCs w:val="28"/>
          <w:lang w:val="kk-KZ"/>
        </w:rPr>
        <w:t>]. However, in root vegetables, Ra-226 tends to accumulate more efficiently than uranium, leading to Ra-226/U-238 ratios more than 1 [</w:t>
      </w:r>
      <w:r w:rsidR="006B34A8" w:rsidRPr="00B66B76">
        <w:rPr>
          <w:rFonts w:ascii="Times New Roman" w:hAnsi="Times New Roman" w:cs="Times New Roman"/>
          <w:sz w:val="28"/>
          <w:szCs w:val="28"/>
          <w:lang w:val="kk-KZ"/>
        </w:rPr>
        <w:t>122</w:t>
      </w:r>
      <w:r w:rsidRPr="00B66B76">
        <w:rPr>
          <w:rFonts w:ascii="Times New Roman" w:hAnsi="Times New Roman" w:cs="Times New Roman"/>
          <w:sz w:val="28"/>
          <w:szCs w:val="28"/>
          <w:lang w:val="kk-KZ"/>
        </w:rPr>
        <w:t>]. The Ra-226/U-234 ratio follows a similar trend, with higher values in plants due to Ra-226’s bioavailability [</w:t>
      </w:r>
      <w:r w:rsidR="006B34A8" w:rsidRPr="00B66B76">
        <w:rPr>
          <w:rFonts w:ascii="Times New Roman" w:hAnsi="Times New Roman" w:cs="Times New Roman"/>
          <w:sz w:val="28"/>
          <w:szCs w:val="28"/>
          <w:lang w:val="kk-KZ"/>
        </w:rPr>
        <w:t>101</w:t>
      </w:r>
      <w:r w:rsidRPr="00B66B76">
        <w:rPr>
          <w:rFonts w:ascii="Times New Roman" w:hAnsi="Times New Roman" w:cs="Times New Roman"/>
          <w:sz w:val="28"/>
          <w:szCs w:val="28"/>
          <w:lang w:val="kk-KZ"/>
        </w:rPr>
        <w:t>].</w:t>
      </w:r>
    </w:p>
    <w:p w14:paraId="0266569C" w14:textId="1A3930C0" w:rsidR="002803A2" w:rsidRPr="00B66B76" w:rsidRDefault="002803A2" w:rsidP="002803A2">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Th-230 is relatively immobile in soils due to its strong adsorption to mineral surfaces. Consequently, the Th-230/U-238 ratio in soils is often close to equilibrium (~1.0) in undisturbed systems [</w:t>
      </w:r>
      <w:r w:rsidR="006B34A8" w:rsidRPr="00B66B76">
        <w:rPr>
          <w:rFonts w:ascii="Times New Roman" w:hAnsi="Times New Roman" w:cs="Times New Roman"/>
          <w:sz w:val="28"/>
          <w:szCs w:val="28"/>
          <w:lang w:val="kk-KZ"/>
        </w:rPr>
        <w:t>123</w:t>
      </w:r>
      <w:r w:rsidRPr="00B66B76">
        <w:rPr>
          <w:rFonts w:ascii="Times New Roman" w:hAnsi="Times New Roman" w:cs="Times New Roman"/>
          <w:sz w:val="28"/>
          <w:szCs w:val="28"/>
          <w:lang w:val="kk-KZ"/>
        </w:rPr>
        <w:t>]. However, root vegetables could demonstrate much lower Th-230/U-238 ratios (0.01–0.1) because thorium is poorly translocated into plants compared to uranium [</w:t>
      </w:r>
      <w:r w:rsidR="006B34A8" w:rsidRPr="00B66B76">
        <w:rPr>
          <w:rFonts w:ascii="Times New Roman" w:hAnsi="Times New Roman" w:cs="Times New Roman"/>
          <w:sz w:val="28"/>
          <w:szCs w:val="28"/>
          <w:lang w:val="kk-KZ"/>
        </w:rPr>
        <w:t>124</w:t>
      </w:r>
      <w:r w:rsidRPr="00B66B76">
        <w:rPr>
          <w:rFonts w:ascii="Times New Roman" w:hAnsi="Times New Roman" w:cs="Times New Roman"/>
          <w:sz w:val="28"/>
          <w:szCs w:val="28"/>
          <w:lang w:val="kk-KZ"/>
        </w:rPr>
        <w:t>].</w:t>
      </w:r>
    </w:p>
    <w:p w14:paraId="2B155585" w14:textId="77777777" w:rsidR="002803A2" w:rsidRPr="00B66B76" w:rsidRDefault="002803A2" w:rsidP="002803A2">
      <w:pPr>
        <w:pStyle w:val="a6"/>
        <w:ind w:firstLine="720"/>
        <w:jc w:val="both"/>
        <w:rPr>
          <w:rFonts w:ascii="Times New Roman" w:hAnsi="Times New Roman" w:cs="Times New Roman"/>
          <w:sz w:val="28"/>
          <w:szCs w:val="28"/>
          <w:lang w:val="kk-KZ"/>
        </w:rPr>
      </w:pPr>
    </w:p>
    <w:p w14:paraId="6E80CE67" w14:textId="77777777" w:rsidR="005B1B4A" w:rsidRPr="00B66B76" w:rsidRDefault="005B1B4A" w:rsidP="00A64D6D">
      <w:pPr>
        <w:pStyle w:val="a6"/>
        <w:ind w:firstLine="720"/>
        <w:jc w:val="both"/>
        <w:rPr>
          <w:rFonts w:ascii="Times New Roman" w:hAnsi="Times New Roman" w:cs="Times New Roman"/>
          <w:sz w:val="28"/>
          <w:szCs w:val="28"/>
          <w:lang w:val="kk-KZ"/>
        </w:rPr>
      </w:pPr>
    </w:p>
    <w:p w14:paraId="3A2AB682" w14:textId="77777777" w:rsidR="005B1B4A" w:rsidRPr="00B66B76" w:rsidRDefault="005B1B4A" w:rsidP="00A64D6D">
      <w:pPr>
        <w:pStyle w:val="a6"/>
        <w:ind w:firstLine="720"/>
        <w:jc w:val="both"/>
        <w:rPr>
          <w:rFonts w:ascii="Times New Roman" w:hAnsi="Times New Roman" w:cs="Times New Roman"/>
          <w:sz w:val="28"/>
          <w:szCs w:val="28"/>
          <w:lang w:val="kk-KZ"/>
        </w:rPr>
      </w:pPr>
    </w:p>
    <w:p w14:paraId="414D3999" w14:textId="77777777" w:rsidR="005B1B4A" w:rsidRPr="00B66B76" w:rsidRDefault="005B1B4A" w:rsidP="00A64D6D">
      <w:pPr>
        <w:pStyle w:val="a6"/>
        <w:ind w:firstLine="720"/>
        <w:jc w:val="both"/>
        <w:rPr>
          <w:rFonts w:ascii="Times New Roman" w:hAnsi="Times New Roman" w:cs="Times New Roman"/>
          <w:sz w:val="28"/>
          <w:szCs w:val="28"/>
          <w:lang w:val="kk-KZ"/>
        </w:rPr>
      </w:pPr>
    </w:p>
    <w:p w14:paraId="144F0493" w14:textId="77777777" w:rsidR="005B1B4A" w:rsidRPr="00B66B76" w:rsidRDefault="005B1B4A" w:rsidP="00A64D6D">
      <w:pPr>
        <w:pStyle w:val="a6"/>
        <w:ind w:firstLine="720"/>
        <w:jc w:val="both"/>
        <w:rPr>
          <w:rFonts w:ascii="Times New Roman" w:hAnsi="Times New Roman" w:cs="Times New Roman"/>
          <w:sz w:val="28"/>
          <w:szCs w:val="28"/>
          <w:lang w:val="kk-KZ"/>
        </w:rPr>
      </w:pPr>
    </w:p>
    <w:p w14:paraId="1CA66259" w14:textId="02DE1957" w:rsidR="00D65DE1" w:rsidRPr="00B66B76" w:rsidRDefault="005B1B4A" w:rsidP="005B1B4A">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br w:type="page"/>
      </w:r>
    </w:p>
    <w:p w14:paraId="3223263E" w14:textId="4C966BF2" w:rsidR="00D65DE1" w:rsidRPr="00B66B76" w:rsidRDefault="008B6C99" w:rsidP="00D65DE1">
      <w:pPr>
        <w:pStyle w:val="a3"/>
        <w:widowControl w:val="0"/>
        <w:numPr>
          <w:ilvl w:val="0"/>
          <w:numId w:val="7"/>
        </w:numPr>
        <w:autoSpaceDE w:val="0"/>
        <w:autoSpaceDN w:val="0"/>
        <w:adjustRightInd w:val="0"/>
        <w:spacing w:after="0" w:line="240" w:lineRule="auto"/>
        <w:jc w:val="center"/>
        <w:rPr>
          <w:rFonts w:ascii="Times New Roman" w:eastAsia="MS Mincho" w:hAnsi="Times New Roman" w:cs="Times New Roman"/>
          <w:b/>
          <w:kern w:val="0"/>
          <w:sz w:val="28"/>
          <w:szCs w:val="28"/>
          <w:lang w:val="kk-KZ" w:eastAsia="ru-RU"/>
          <w14:ligatures w14:val="none"/>
        </w:rPr>
      </w:pPr>
      <w:r w:rsidRPr="00B66B76">
        <w:rPr>
          <w:rFonts w:ascii="Times New Roman" w:eastAsia="MS Mincho" w:hAnsi="Times New Roman" w:cs="Times New Roman"/>
          <w:b/>
          <w:kern w:val="0"/>
          <w:sz w:val="28"/>
          <w:szCs w:val="28"/>
          <w:lang w:val="en-GB" w:eastAsia="ru-RU"/>
          <w14:ligatures w14:val="none"/>
        </w:rPr>
        <w:lastRenderedPageBreak/>
        <w:t>EXPERIMENTAL PARTS</w:t>
      </w:r>
    </w:p>
    <w:p w14:paraId="40FD03B8" w14:textId="77777777" w:rsidR="001A1D91" w:rsidRPr="00B66B76" w:rsidRDefault="001A1D91" w:rsidP="001A1D91">
      <w:pPr>
        <w:widowControl w:val="0"/>
        <w:autoSpaceDE w:val="0"/>
        <w:autoSpaceDN w:val="0"/>
        <w:adjustRightInd w:val="0"/>
        <w:spacing w:after="0" w:line="240" w:lineRule="auto"/>
        <w:rPr>
          <w:rFonts w:ascii="Times New Roman" w:eastAsia="MS Mincho" w:hAnsi="Times New Roman" w:cs="Times New Roman"/>
          <w:b/>
          <w:kern w:val="0"/>
          <w:sz w:val="28"/>
          <w:szCs w:val="28"/>
          <w:lang w:val="en-US" w:eastAsia="ru-RU"/>
          <w14:ligatures w14:val="none"/>
        </w:rPr>
      </w:pPr>
    </w:p>
    <w:p w14:paraId="67875CC5" w14:textId="69C6EC77" w:rsidR="00D65DE1" w:rsidRPr="00B66B76" w:rsidRDefault="001A1D91" w:rsidP="005469C1">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r w:rsidRPr="00B66B76">
        <w:rPr>
          <w:rFonts w:ascii="Times New Roman" w:eastAsia="MS Mincho" w:hAnsi="Times New Roman" w:cs="Times New Roman"/>
          <w:b/>
          <w:kern w:val="0"/>
          <w:sz w:val="28"/>
          <w:szCs w:val="28"/>
          <w:lang w:val="en-GB" w:eastAsia="ru-RU"/>
          <w14:ligatures w14:val="none"/>
        </w:rPr>
        <w:t xml:space="preserve">2.1 </w:t>
      </w:r>
      <w:r w:rsidR="00D65DE1" w:rsidRPr="00B66B76">
        <w:rPr>
          <w:rFonts w:ascii="Times New Roman" w:eastAsia="MS Mincho" w:hAnsi="Times New Roman" w:cs="Times New Roman"/>
          <w:b/>
          <w:kern w:val="0"/>
          <w:sz w:val="28"/>
          <w:szCs w:val="28"/>
          <w:lang w:val="en-GB" w:eastAsia="ru-RU"/>
          <w14:ligatures w14:val="none"/>
        </w:rPr>
        <w:t xml:space="preserve">Sampling of the soil </w:t>
      </w:r>
    </w:p>
    <w:p w14:paraId="4EFED542" w14:textId="77777777" w:rsidR="00D65DE1" w:rsidRPr="00B66B76" w:rsidRDefault="00D65DE1" w:rsidP="00D65DE1">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2148257D" w14:textId="4AB6992C" w:rsidR="00D65DE1" w:rsidRPr="00B66B76" w:rsidRDefault="00D65DE1" w:rsidP="00D65DE1">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Soil samples were sampled in May</w:t>
      </w:r>
      <w:r w:rsidR="006330C2" w:rsidRPr="00B66B76">
        <w:rPr>
          <w:rFonts w:ascii="Times New Roman" w:eastAsia="MS Mincho" w:hAnsi="Times New Roman" w:cs="Times New Roman"/>
          <w:kern w:val="0"/>
          <w:sz w:val="28"/>
          <w:szCs w:val="28"/>
          <w:lang w:val="kk-KZ" w:eastAsia="ru-RU"/>
          <w14:ligatures w14:val="none"/>
        </w:rPr>
        <w:t xml:space="preserve"> 2019,</w:t>
      </w:r>
      <w:r w:rsidRPr="00B66B76">
        <w:rPr>
          <w:rFonts w:ascii="Times New Roman" w:eastAsia="MS Mincho" w:hAnsi="Times New Roman" w:cs="Times New Roman"/>
          <w:kern w:val="0"/>
          <w:sz w:val="28"/>
          <w:szCs w:val="28"/>
          <w:lang w:val="en-GB" w:eastAsia="ru-RU"/>
          <w14:ligatures w14:val="none"/>
        </w:rPr>
        <w:t xml:space="preserve"> </w:t>
      </w:r>
      <w:r w:rsidR="00A079FA" w:rsidRPr="00B66B76">
        <w:rPr>
          <w:rFonts w:ascii="Times New Roman" w:eastAsia="MS Mincho" w:hAnsi="Times New Roman" w:cs="Times New Roman"/>
          <w:kern w:val="0"/>
          <w:sz w:val="28"/>
          <w:szCs w:val="28"/>
          <w:lang w:val="en-GB" w:eastAsia="ru-RU"/>
          <w14:ligatures w14:val="none"/>
        </w:rPr>
        <w:t>2020,</w:t>
      </w:r>
      <w:r w:rsidRPr="00B66B76">
        <w:rPr>
          <w:rFonts w:ascii="Times New Roman" w:eastAsia="MS Mincho" w:hAnsi="Times New Roman" w:cs="Times New Roman"/>
          <w:kern w:val="0"/>
          <w:sz w:val="28"/>
          <w:szCs w:val="28"/>
          <w:lang w:val="en-GB" w:eastAsia="ru-RU"/>
          <w14:ligatures w14:val="none"/>
        </w:rPr>
        <w:t xml:space="preserve"> and 2021 from the territory of Almaty region (</w:t>
      </w:r>
      <w:proofErr w:type="spellStart"/>
      <w:r w:rsidR="00F2309F" w:rsidRPr="00B66B76">
        <w:rPr>
          <w:rFonts w:ascii="Times New Roman" w:eastAsia="MS Mincho" w:hAnsi="Times New Roman" w:cs="Times New Roman"/>
          <w:kern w:val="0"/>
          <w:sz w:val="28"/>
          <w:szCs w:val="28"/>
          <w:lang w:val="en-GB" w:eastAsia="ru-RU"/>
          <w14:ligatures w14:val="none"/>
        </w:rPr>
        <w:t>Baiterek</w:t>
      </w:r>
      <w:proofErr w:type="spellEnd"/>
      <w:r w:rsidR="00F2309F" w:rsidRPr="00B66B76">
        <w:rPr>
          <w:rFonts w:ascii="Times New Roman" w:eastAsia="MS Mincho" w:hAnsi="Times New Roman" w:cs="Times New Roman"/>
          <w:kern w:val="0"/>
          <w:sz w:val="28"/>
          <w:szCs w:val="28"/>
          <w:lang w:val="en-GB" w:eastAsia="ru-RU"/>
          <w14:ligatures w14:val="none"/>
        </w:rPr>
        <w:t>, located about 40 km from Almaty</w:t>
      </w:r>
      <w:r w:rsidR="00F2309F" w:rsidRPr="00B66B76">
        <w:rPr>
          <w:rFonts w:ascii="Times New Roman" w:eastAsia="MS Mincho" w:hAnsi="Times New Roman" w:cs="Times New Roman"/>
          <w:kern w:val="0"/>
          <w:sz w:val="28"/>
          <w:szCs w:val="28"/>
          <w:lang w:val="kk-KZ" w:eastAsia="ru-RU"/>
          <w14:ligatures w14:val="none"/>
        </w:rPr>
        <w:t xml:space="preserve"> (2019), </w:t>
      </w:r>
      <w:proofErr w:type="spellStart"/>
      <w:r w:rsidRPr="00B66B76">
        <w:rPr>
          <w:rFonts w:ascii="Times New Roman" w:eastAsia="MS Mincho" w:hAnsi="Times New Roman" w:cs="Times New Roman"/>
          <w:kern w:val="0"/>
          <w:sz w:val="28"/>
          <w:szCs w:val="28"/>
          <w:lang w:val="en-GB" w:eastAsia="ru-RU"/>
          <w14:ligatures w14:val="none"/>
        </w:rPr>
        <w:t>Koklaisai</w:t>
      </w:r>
      <w:proofErr w:type="spellEnd"/>
      <w:r w:rsidRPr="00B66B76">
        <w:rPr>
          <w:rFonts w:ascii="Times New Roman" w:eastAsia="MS Mincho" w:hAnsi="Times New Roman" w:cs="Times New Roman"/>
          <w:kern w:val="0"/>
          <w:sz w:val="28"/>
          <w:szCs w:val="28"/>
          <w:lang w:val="en-GB" w:eastAsia="ru-RU"/>
          <w14:ligatures w14:val="none"/>
        </w:rPr>
        <w:t xml:space="preserve"> village, 25 km away from Almaty city</w:t>
      </w:r>
      <w:r w:rsidR="00F2309F" w:rsidRPr="00B66B76">
        <w:rPr>
          <w:rFonts w:ascii="Times New Roman" w:eastAsia="MS Mincho" w:hAnsi="Times New Roman" w:cs="Times New Roman"/>
          <w:kern w:val="0"/>
          <w:sz w:val="28"/>
          <w:szCs w:val="28"/>
          <w:lang w:val="kk-KZ" w:eastAsia="ru-RU"/>
          <w14:ligatures w14:val="none"/>
        </w:rPr>
        <w:t xml:space="preserve"> (2020</w:t>
      </w:r>
      <w:r w:rsidRPr="00B66B76">
        <w:rPr>
          <w:rFonts w:ascii="Times New Roman" w:eastAsia="MS Mincho" w:hAnsi="Times New Roman" w:cs="Times New Roman"/>
          <w:kern w:val="0"/>
          <w:sz w:val="28"/>
          <w:szCs w:val="28"/>
          <w:lang w:val="en-GB" w:eastAsia="ru-RU"/>
          <w14:ligatures w14:val="none"/>
        </w:rPr>
        <w:t>) and Turkestan region (</w:t>
      </w:r>
      <w:proofErr w:type="spellStart"/>
      <w:r w:rsidRPr="00B66B76">
        <w:rPr>
          <w:rFonts w:ascii="Times New Roman" w:eastAsia="MS Mincho" w:hAnsi="Times New Roman" w:cs="Times New Roman"/>
          <w:kern w:val="0"/>
          <w:sz w:val="28"/>
          <w:szCs w:val="28"/>
          <w:lang w:val="en-GB" w:eastAsia="ru-RU"/>
          <w14:ligatures w14:val="none"/>
        </w:rPr>
        <w:t>Kyzemshek</w:t>
      </w:r>
      <w:proofErr w:type="spellEnd"/>
      <w:r w:rsidRPr="00B66B76">
        <w:rPr>
          <w:rFonts w:ascii="Times New Roman" w:eastAsia="MS Mincho" w:hAnsi="Times New Roman" w:cs="Times New Roman"/>
          <w:kern w:val="0"/>
          <w:sz w:val="28"/>
          <w:szCs w:val="28"/>
          <w:lang w:val="en-GB" w:eastAsia="ru-RU"/>
          <w14:ligatures w14:val="none"/>
        </w:rPr>
        <w:t xml:space="preserve"> village, </w:t>
      </w:r>
      <w:proofErr w:type="spellStart"/>
      <w:r w:rsidRPr="00B66B76">
        <w:rPr>
          <w:rFonts w:ascii="Times New Roman" w:eastAsia="MS Mincho" w:hAnsi="Times New Roman" w:cs="Times New Roman"/>
          <w:kern w:val="0"/>
          <w:sz w:val="28"/>
          <w:szCs w:val="28"/>
          <w:lang w:val="en-GB" w:eastAsia="ru-RU"/>
          <w14:ligatures w14:val="none"/>
        </w:rPr>
        <w:t>Suzak</w:t>
      </w:r>
      <w:proofErr w:type="spellEnd"/>
      <w:r w:rsidRPr="00B66B76">
        <w:rPr>
          <w:rFonts w:ascii="Times New Roman" w:eastAsia="MS Mincho" w:hAnsi="Times New Roman" w:cs="Times New Roman"/>
          <w:kern w:val="0"/>
          <w:sz w:val="28"/>
          <w:szCs w:val="28"/>
          <w:lang w:val="en-GB" w:eastAsia="ru-RU"/>
          <w14:ligatures w14:val="none"/>
        </w:rPr>
        <w:t xml:space="preserve"> district</w:t>
      </w:r>
      <w:r w:rsidR="0091170A" w:rsidRPr="00B66B76">
        <w:rPr>
          <w:rFonts w:ascii="Times New Roman" w:eastAsia="MS Mincho" w:hAnsi="Times New Roman" w:cs="Times New Roman"/>
          <w:kern w:val="0"/>
          <w:sz w:val="28"/>
          <w:szCs w:val="28"/>
          <w:lang w:val="kk-KZ" w:eastAsia="ru-RU"/>
          <w14:ligatures w14:val="none"/>
        </w:rPr>
        <w:t xml:space="preserve"> (2021</w:t>
      </w:r>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Kyzemshek</w:t>
      </w:r>
      <w:proofErr w:type="spellEnd"/>
      <w:r w:rsidRPr="00B66B76">
        <w:rPr>
          <w:rFonts w:ascii="Times New Roman" w:eastAsia="MS Mincho" w:hAnsi="Times New Roman" w:cs="Times New Roman"/>
          <w:kern w:val="0"/>
          <w:sz w:val="28"/>
          <w:szCs w:val="28"/>
          <w:lang w:val="en-GB" w:eastAsia="ru-RU"/>
          <w14:ligatures w14:val="none"/>
        </w:rPr>
        <w:t xml:space="preserve"> is a village</w:t>
      </w:r>
      <w:r w:rsidR="00A662BD"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which was formed as a settlement of miners of the </w:t>
      </w:r>
      <w:proofErr w:type="spellStart"/>
      <w:r w:rsidRPr="00B66B76">
        <w:rPr>
          <w:rFonts w:ascii="Times New Roman" w:eastAsia="MS Mincho" w:hAnsi="Times New Roman" w:cs="Times New Roman"/>
          <w:kern w:val="0"/>
          <w:sz w:val="28"/>
          <w:szCs w:val="28"/>
          <w:lang w:val="en-GB" w:eastAsia="ru-RU"/>
          <w14:ligatures w14:val="none"/>
        </w:rPr>
        <w:t>Uvanas</w:t>
      </w:r>
      <w:proofErr w:type="spellEnd"/>
      <w:r w:rsidRPr="00B66B76">
        <w:rPr>
          <w:rFonts w:ascii="Times New Roman" w:eastAsia="MS Mincho" w:hAnsi="Times New Roman" w:cs="Times New Roman"/>
          <w:kern w:val="0"/>
          <w:sz w:val="28"/>
          <w:szCs w:val="28"/>
          <w:lang w:val="en-GB" w:eastAsia="ru-RU"/>
          <w14:ligatures w14:val="none"/>
        </w:rPr>
        <w:t xml:space="preserve"> uranium deposit. </w:t>
      </w:r>
    </w:p>
    <w:p w14:paraId="67D2DE16" w14:textId="7AB0D9EB" w:rsidR="00D65DE1" w:rsidRPr="00B66B76" w:rsidRDefault="00D65DE1" w:rsidP="00D65DE1">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Soil was chosen </w:t>
      </w:r>
      <w:proofErr w:type="gramStart"/>
      <w:r w:rsidRPr="00B66B76">
        <w:rPr>
          <w:rFonts w:ascii="Times New Roman" w:eastAsia="MS Mincho" w:hAnsi="Times New Roman" w:cs="Times New Roman"/>
          <w:kern w:val="0"/>
          <w:sz w:val="28"/>
          <w:szCs w:val="28"/>
          <w:lang w:val="en-GB" w:eastAsia="ru-RU"/>
          <w14:ligatures w14:val="none"/>
        </w:rPr>
        <w:t>considering</w:t>
      </w:r>
      <w:r w:rsidR="00A662BD" w:rsidRPr="00B66B76">
        <w:rPr>
          <w:rFonts w:ascii="Times New Roman" w:eastAsia="MS Mincho" w:hAnsi="Times New Roman" w:cs="Times New Roman"/>
          <w:kern w:val="0"/>
          <w:sz w:val="28"/>
          <w:szCs w:val="28"/>
          <w:lang w:val="en-GB" w:eastAsia="ru-RU"/>
          <w14:ligatures w14:val="none"/>
        </w:rPr>
        <w:t xml:space="preserve"> the</w:t>
      </w:r>
      <w:r w:rsidRPr="00B66B76">
        <w:rPr>
          <w:rFonts w:ascii="Times New Roman" w:eastAsia="MS Mincho" w:hAnsi="Times New Roman" w:cs="Times New Roman"/>
          <w:kern w:val="0"/>
          <w:sz w:val="28"/>
          <w:szCs w:val="28"/>
          <w:lang w:val="en-GB" w:eastAsia="ru-RU"/>
          <w14:ligatures w14:val="none"/>
        </w:rPr>
        <w:t xml:space="preserve"> fact that</w:t>
      </w:r>
      <w:proofErr w:type="gramEnd"/>
      <w:r w:rsidRPr="00B66B76">
        <w:rPr>
          <w:rFonts w:ascii="Times New Roman" w:eastAsia="MS Mincho" w:hAnsi="Times New Roman" w:cs="Times New Roman"/>
          <w:kern w:val="0"/>
          <w:sz w:val="28"/>
          <w:szCs w:val="28"/>
          <w:lang w:val="en-GB" w:eastAsia="ru-RU"/>
          <w14:ligatures w14:val="none"/>
        </w:rPr>
        <w:t xml:space="preserve"> vicinity of chosen area was not affected by mineral fertilizers.</w:t>
      </w:r>
    </w:p>
    <w:p w14:paraId="1F9EDC3E" w14:textId="5B844B07" w:rsidR="00D65DE1" w:rsidRPr="00B66B76" w:rsidRDefault="00D65DE1" w:rsidP="00D65DE1">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Approximately 100 kg of soil was collected from five points and mixed into one representative sample [</w:t>
      </w:r>
      <w:r w:rsidR="008B6BA3" w:rsidRPr="00B66B76">
        <w:rPr>
          <w:rFonts w:ascii="Times New Roman" w:eastAsia="MS Mincho" w:hAnsi="Times New Roman" w:cs="Times New Roman"/>
          <w:kern w:val="0"/>
          <w:sz w:val="28"/>
          <w:szCs w:val="28"/>
          <w:lang w:val="kk-KZ" w:eastAsia="ru-RU"/>
          <w14:ligatures w14:val="none"/>
        </w:rPr>
        <w:t>125</w:t>
      </w:r>
      <w:r w:rsidRPr="00B66B76">
        <w:rPr>
          <w:rFonts w:ascii="Times New Roman" w:eastAsia="MS Mincho" w:hAnsi="Times New Roman" w:cs="Times New Roman"/>
          <w:kern w:val="0"/>
          <w:sz w:val="28"/>
          <w:szCs w:val="28"/>
          <w:lang w:val="en-GB" w:eastAsia="ru-RU"/>
          <w14:ligatures w14:val="none"/>
        </w:rPr>
        <w:t>-1</w:t>
      </w:r>
      <w:r w:rsidR="008B6BA3" w:rsidRPr="00B66B76">
        <w:rPr>
          <w:rFonts w:ascii="Times New Roman" w:eastAsia="MS Mincho" w:hAnsi="Times New Roman" w:cs="Times New Roman"/>
          <w:kern w:val="0"/>
          <w:sz w:val="28"/>
          <w:szCs w:val="28"/>
          <w:lang w:val="kk-KZ" w:eastAsia="ru-RU"/>
          <w14:ligatures w14:val="none"/>
        </w:rPr>
        <w:t>26</w:t>
      </w:r>
      <w:r w:rsidRPr="00B66B76">
        <w:rPr>
          <w:rFonts w:ascii="Times New Roman" w:eastAsia="MS Mincho" w:hAnsi="Times New Roman" w:cs="Times New Roman"/>
          <w:kern w:val="0"/>
          <w:sz w:val="28"/>
          <w:szCs w:val="28"/>
          <w:lang w:val="en-GB" w:eastAsia="ru-RU"/>
          <w14:ligatures w14:val="none"/>
        </w:rPr>
        <w:t xml:space="preserve">]. The soil of the Almaty region according to [12] belongs to subzones of light and ordinary </w:t>
      </w:r>
      <w:proofErr w:type="spellStart"/>
      <w:r w:rsidRPr="00B66B76">
        <w:rPr>
          <w:rFonts w:ascii="Times New Roman" w:eastAsia="MS Mincho" w:hAnsi="Times New Roman" w:cs="Times New Roman"/>
          <w:kern w:val="0"/>
          <w:sz w:val="28"/>
          <w:szCs w:val="28"/>
          <w:lang w:val="en-GB" w:eastAsia="ru-RU"/>
          <w14:ligatures w14:val="none"/>
        </w:rPr>
        <w:t>sierozems</w:t>
      </w:r>
      <w:proofErr w:type="spell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meanwhie</w:t>
      </w:r>
      <w:proofErr w:type="spellEnd"/>
      <w:r w:rsidRPr="00B66B76">
        <w:rPr>
          <w:rFonts w:ascii="Times New Roman" w:eastAsia="MS Mincho" w:hAnsi="Times New Roman" w:cs="Times New Roman"/>
          <w:kern w:val="0"/>
          <w:sz w:val="28"/>
          <w:szCs w:val="28"/>
          <w:lang w:val="en-GB" w:eastAsia="ru-RU"/>
          <w14:ligatures w14:val="none"/>
        </w:rPr>
        <w:t xml:space="preserve"> soil of Turkestan region</w:t>
      </w:r>
      <w:r w:rsidR="00A662BD"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belongs to meadow-</w:t>
      </w:r>
      <w:proofErr w:type="spellStart"/>
      <w:r w:rsidRPr="00B66B76">
        <w:rPr>
          <w:rFonts w:ascii="Times New Roman" w:eastAsia="MS Mincho" w:hAnsi="Times New Roman" w:cs="Times New Roman"/>
          <w:kern w:val="0"/>
          <w:sz w:val="28"/>
          <w:szCs w:val="28"/>
          <w:lang w:val="en-GB" w:eastAsia="ru-RU"/>
          <w14:ligatures w14:val="none"/>
        </w:rPr>
        <w:t>sierozem</w:t>
      </w:r>
      <w:proofErr w:type="spellEnd"/>
      <w:r w:rsidRPr="00B66B76">
        <w:rPr>
          <w:rFonts w:ascii="Times New Roman" w:eastAsia="MS Mincho" w:hAnsi="Times New Roman" w:cs="Times New Roman"/>
          <w:kern w:val="0"/>
          <w:sz w:val="28"/>
          <w:szCs w:val="28"/>
          <w:lang w:val="en-GB" w:eastAsia="ru-RU"/>
          <w14:ligatures w14:val="none"/>
        </w:rPr>
        <w:t xml:space="preserve"> saline soils.</w:t>
      </w:r>
    </w:p>
    <w:p w14:paraId="08D7DC60" w14:textId="38F7AF50" w:rsidR="00F005CC" w:rsidRPr="00B66B76" w:rsidRDefault="00D65DE1" w:rsidP="00E44E5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Investigated samples were placed into polythene bags, labelled, and transported to the Laboratory of Radiation Ecology (al-Farabi Kazakh National University, al-Farabi 71/23, Almaty, Kazakhstan). In the laboratory, the soil was air dried, sieved (d = 2 mm) and used for vegetation experiments [12</w:t>
      </w:r>
      <w:r w:rsidR="0023105E" w:rsidRPr="00B66B76">
        <w:rPr>
          <w:rFonts w:ascii="Times New Roman" w:eastAsia="MS Mincho" w:hAnsi="Times New Roman" w:cs="Times New Roman"/>
          <w:kern w:val="0"/>
          <w:sz w:val="28"/>
          <w:szCs w:val="28"/>
          <w:lang w:val="kk-KZ" w:eastAsia="ru-RU"/>
          <w14:ligatures w14:val="none"/>
        </w:rPr>
        <w:t>7</w:t>
      </w:r>
      <w:r w:rsidRPr="00B66B76">
        <w:rPr>
          <w:rFonts w:ascii="Times New Roman" w:eastAsia="MS Mincho" w:hAnsi="Times New Roman" w:cs="Times New Roman"/>
          <w:kern w:val="0"/>
          <w:sz w:val="28"/>
          <w:szCs w:val="28"/>
          <w:lang w:val="en-GB" w:eastAsia="ru-RU"/>
          <w14:ligatures w14:val="none"/>
        </w:rPr>
        <w:t>].</w:t>
      </w:r>
    </w:p>
    <w:p w14:paraId="48EFA83F" w14:textId="77777777" w:rsidR="00E44E54" w:rsidRPr="00B66B76" w:rsidRDefault="00E44E54" w:rsidP="00E44E5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165A7EC2" w14:textId="6CD5381E" w:rsidR="00F005CC" w:rsidRPr="00B66B76" w:rsidRDefault="001A1D91" w:rsidP="005469C1">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r w:rsidRPr="00B66B76">
        <w:rPr>
          <w:rFonts w:ascii="Times New Roman" w:eastAsia="MS Mincho" w:hAnsi="Times New Roman" w:cs="Times New Roman"/>
          <w:b/>
          <w:kern w:val="0"/>
          <w:sz w:val="28"/>
          <w:szCs w:val="28"/>
          <w:lang w:val="en-GB" w:eastAsia="ru-RU"/>
          <w14:ligatures w14:val="none"/>
        </w:rPr>
        <w:t xml:space="preserve">2.2 </w:t>
      </w:r>
      <w:r w:rsidR="00786F10" w:rsidRPr="00B66B76">
        <w:rPr>
          <w:rFonts w:ascii="Times New Roman" w:eastAsia="MS Mincho" w:hAnsi="Times New Roman" w:cs="Times New Roman"/>
          <w:b/>
          <w:kern w:val="0"/>
          <w:sz w:val="28"/>
          <w:szCs w:val="28"/>
          <w:lang w:val="en-GB" w:eastAsia="ru-RU"/>
          <w14:ligatures w14:val="none"/>
        </w:rPr>
        <w:t>Pedological</w:t>
      </w:r>
      <w:r w:rsidR="00F005CC" w:rsidRPr="00B66B76">
        <w:rPr>
          <w:rFonts w:ascii="Times New Roman" w:eastAsia="MS Mincho" w:hAnsi="Times New Roman" w:cs="Times New Roman"/>
          <w:b/>
          <w:kern w:val="0"/>
          <w:sz w:val="28"/>
          <w:szCs w:val="28"/>
          <w:lang w:val="en-GB" w:eastAsia="ru-RU"/>
          <w14:ligatures w14:val="none"/>
        </w:rPr>
        <w:t xml:space="preserve"> soil properties</w:t>
      </w:r>
    </w:p>
    <w:p w14:paraId="0AE2FC04" w14:textId="77777777" w:rsidR="003C3A39" w:rsidRPr="00B66B76" w:rsidRDefault="003C3A39" w:rsidP="003C3A39">
      <w:pPr>
        <w:widowControl w:val="0"/>
        <w:autoSpaceDE w:val="0"/>
        <w:autoSpaceDN w:val="0"/>
        <w:adjustRightInd w:val="0"/>
        <w:spacing w:after="0" w:line="240" w:lineRule="auto"/>
        <w:jc w:val="both"/>
        <w:rPr>
          <w:rFonts w:ascii="Times New Roman" w:eastAsia="MS Mincho" w:hAnsi="Times New Roman" w:cs="Times New Roman"/>
          <w:b/>
          <w:kern w:val="0"/>
          <w:sz w:val="28"/>
          <w:szCs w:val="28"/>
          <w:lang w:val="en-GB" w:eastAsia="ru-RU"/>
          <w14:ligatures w14:val="none"/>
        </w:rPr>
      </w:pPr>
    </w:p>
    <w:p w14:paraId="28BDA1D5" w14:textId="4AD6DAFF" w:rsidR="00F005CC" w:rsidRPr="00B66B76" w:rsidRDefault="00F005CC" w:rsidP="005469C1">
      <w:pPr>
        <w:spacing w:after="0" w:line="240" w:lineRule="auto"/>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Soil organic matter</w:t>
      </w:r>
    </w:p>
    <w:p w14:paraId="342742E6" w14:textId="380514F3" w:rsidR="00FF55A5" w:rsidRPr="00B66B76" w:rsidRDefault="00FF55A5" w:rsidP="00F005CC">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Soil organic matter was determined following gravimetric method for determining organic matter </w:t>
      </w:r>
      <w:r w:rsidR="00A64D6D" w:rsidRPr="00B66B76">
        <w:rPr>
          <w:rFonts w:ascii="Times New Roman" w:hAnsi="Times New Roman" w:cs="Times New Roman"/>
          <w:sz w:val="28"/>
          <w:szCs w:val="28"/>
          <w:lang w:val="en-GB"/>
        </w:rPr>
        <w:t>[1</w:t>
      </w:r>
      <w:r w:rsidR="005E2244" w:rsidRPr="00B66B76">
        <w:rPr>
          <w:rFonts w:ascii="Times New Roman" w:hAnsi="Times New Roman" w:cs="Times New Roman"/>
          <w:sz w:val="28"/>
          <w:szCs w:val="28"/>
          <w:lang w:val="kk-KZ"/>
        </w:rPr>
        <w:t>28</w:t>
      </w:r>
      <w:r w:rsidR="00A64D6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The gravimetric method is based on determining the mass of the ash residue of soil sample after calcination of the sample at temperature of 525</w:t>
      </w:r>
      <w:r w:rsidR="00A662B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°C. The loss of mass during calcination is taken as a mass fraction of organic matter.</w:t>
      </w:r>
    </w:p>
    <w:p w14:paraId="445F1293" w14:textId="77777777" w:rsidR="00F005CC" w:rsidRPr="00B66B76" w:rsidRDefault="00F005CC" w:rsidP="00F005CC">
      <w:pPr>
        <w:spacing w:after="0" w:line="240" w:lineRule="auto"/>
        <w:jc w:val="both"/>
        <w:rPr>
          <w:rFonts w:ascii="Times New Roman" w:hAnsi="Times New Roman" w:cs="Times New Roman"/>
          <w:sz w:val="28"/>
          <w:szCs w:val="28"/>
          <w:lang w:val="en-GB"/>
        </w:rPr>
      </w:pPr>
    </w:p>
    <w:p w14:paraId="5B8E320B" w14:textId="57AEAA4D" w:rsidR="00F005CC" w:rsidRPr="00B66B76" w:rsidRDefault="00F005CC" w:rsidP="005469C1">
      <w:pPr>
        <w:spacing w:after="0" w:line="240" w:lineRule="auto"/>
        <w:ind w:firstLine="709"/>
        <w:jc w:val="both"/>
        <w:rPr>
          <w:rFonts w:ascii="Times New Roman" w:hAnsi="Times New Roman" w:cs="Times New Roman"/>
          <w:i/>
          <w:iCs/>
          <w:sz w:val="28"/>
          <w:szCs w:val="28"/>
          <w:lang w:val="kk-KZ"/>
        </w:rPr>
      </w:pPr>
      <w:r w:rsidRPr="00B66B76">
        <w:rPr>
          <w:rFonts w:ascii="Times New Roman" w:hAnsi="Times New Roman" w:cs="Times New Roman"/>
          <w:i/>
          <w:iCs/>
          <w:sz w:val="28"/>
          <w:szCs w:val="28"/>
          <w:lang w:val="en-GB"/>
        </w:rPr>
        <w:t xml:space="preserve">pH of soil </w:t>
      </w:r>
    </w:p>
    <w:p w14:paraId="339BBBC1" w14:textId="77777777" w:rsidR="00CA1823" w:rsidRPr="00B66B76" w:rsidRDefault="00CA1823" w:rsidP="005E4FA7">
      <w:pPr>
        <w:spacing w:after="0" w:line="240" w:lineRule="auto"/>
        <w:jc w:val="both"/>
        <w:rPr>
          <w:rFonts w:ascii="Times New Roman" w:hAnsi="Times New Roman" w:cs="Times New Roman"/>
          <w:i/>
          <w:iCs/>
          <w:sz w:val="28"/>
          <w:szCs w:val="28"/>
          <w:lang w:val="kk-KZ"/>
        </w:rPr>
      </w:pPr>
    </w:p>
    <w:p w14:paraId="1F736875" w14:textId="0FE63AA9" w:rsidR="0020691C" w:rsidRPr="00B66B76" w:rsidRDefault="00FF55A5" w:rsidP="005469C1">
      <w:pPr>
        <w:widowControl w:val="0"/>
        <w:tabs>
          <w:tab w:val="left" w:pos="8264"/>
        </w:tabs>
        <w:autoSpaceDE w:val="0"/>
        <w:autoSpaceDN w:val="0"/>
        <w:adjustRightInd w:val="0"/>
        <w:spacing w:after="0" w:line="240" w:lineRule="auto"/>
        <w:ind w:firstLine="709"/>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 xml:space="preserve">The pH of the investigated soil was determined in the water </w:t>
      </w:r>
      <w:r w:rsidR="00800C2E" w:rsidRPr="00B66B76">
        <w:rPr>
          <w:rFonts w:ascii="Times New Roman" w:hAnsi="Times New Roman" w:cs="Times New Roman"/>
          <w:sz w:val="28"/>
          <w:szCs w:val="28"/>
          <w:lang w:val="en-GB"/>
        </w:rPr>
        <w:t>extract</w:t>
      </w:r>
      <w:r w:rsidR="00800C2E" w:rsidRPr="00B66B76">
        <w:rPr>
          <w:rFonts w:ascii="Times New Roman" w:hAnsi="Times New Roman" w:cs="Times New Roman"/>
          <w:sz w:val="28"/>
          <w:szCs w:val="28"/>
          <w:lang w:val="en-US"/>
        </w:rPr>
        <w:t xml:space="preserve"> according</w:t>
      </w:r>
      <w:r w:rsidR="00E858AC" w:rsidRPr="00B66B76">
        <w:rPr>
          <w:rFonts w:ascii="Times New Roman" w:hAnsi="Times New Roman" w:cs="Times New Roman"/>
          <w:sz w:val="28"/>
          <w:szCs w:val="28"/>
          <w:lang w:val="en-US"/>
        </w:rPr>
        <w:t xml:space="preserve"> with GOST 26423-85</w:t>
      </w:r>
      <w:r w:rsidRPr="00B66B76">
        <w:rPr>
          <w:rFonts w:ascii="Times New Roman" w:hAnsi="Times New Roman" w:cs="Times New Roman"/>
          <w:sz w:val="28"/>
          <w:szCs w:val="28"/>
          <w:lang w:val="en-GB"/>
        </w:rPr>
        <w:t xml:space="preserve"> </w:t>
      </w:r>
      <w:r w:rsidR="00A64D6D" w:rsidRPr="00B66B76">
        <w:rPr>
          <w:rFonts w:ascii="Times New Roman" w:hAnsi="Times New Roman" w:cs="Times New Roman"/>
          <w:sz w:val="28"/>
          <w:szCs w:val="28"/>
          <w:lang w:val="en-GB"/>
        </w:rPr>
        <w:t>[1</w:t>
      </w:r>
      <w:r w:rsidR="008C10A6" w:rsidRPr="00B66B76">
        <w:rPr>
          <w:rFonts w:ascii="Times New Roman" w:hAnsi="Times New Roman" w:cs="Times New Roman"/>
          <w:sz w:val="28"/>
          <w:szCs w:val="28"/>
          <w:lang w:val="kk-KZ"/>
        </w:rPr>
        <w:t>29</w:t>
      </w:r>
      <w:r w:rsidR="00A64D6D"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r w:rsidR="00E858AC" w:rsidRPr="00B66B76">
        <w:rPr>
          <w:rFonts w:ascii="Times New Roman" w:hAnsi="Times New Roman" w:cs="Times New Roman"/>
          <w:sz w:val="28"/>
          <w:szCs w:val="28"/>
          <w:lang w:val="en-US"/>
        </w:rPr>
        <w:t xml:space="preserve"> An air-dried soil sample, with a mass of 10.00 ± 0.01 g was placed into a beaker, and 25 mL of distilled water was added (soil-to-water ratio of 1:2.5). The mixture was stirred thoroughly and left to stand for 30 minutes with occasional stirring. After settling, the pH value was measured in the supernatant using a glass electrode and a potentiometric pH meter calibrated with standard buffer solutions. </w:t>
      </w:r>
    </w:p>
    <w:p w14:paraId="338ABE0D" w14:textId="62C82549" w:rsidR="00870D50" w:rsidRPr="00B66B76" w:rsidRDefault="003644D7" w:rsidP="003644D7">
      <w:pPr>
        <w:widowControl w:val="0"/>
        <w:tabs>
          <w:tab w:val="left" w:pos="8264"/>
        </w:tabs>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b/>
      </w:r>
    </w:p>
    <w:p w14:paraId="6CA9CFDD" w14:textId="2F9C4B78" w:rsidR="00870D50" w:rsidRPr="00B66B76" w:rsidRDefault="001A1D91" w:rsidP="00C611B5">
      <w:pPr>
        <w:widowControl w:val="0"/>
        <w:autoSpaceDE w:val="0"/>
        <w:autoSpaceDN w:val="0"/>
        <w:adjustRightInd w:val="0"/>
        <w:spacing w:after="0" w:line="240" w:lineRule="auto"/>
        <w:ind w:firstLine="709"/>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 xml:space="preserve">2.3 </w:t>
      </w:r>
      <w:r w:rsidR="00870D50" w:rsidRPr="00B66B76">
        <w:rPr>
          <w:rFonts w:ascii="Times New Roman" w:eastAsia="MS Mincho" w:hAnsi="Times New Roman" w:cs="Times New Roman"/>
          <w:b/>
          <w:bCs/>
          <w:kern w:val="0"/>
          <w:sz w:val="28"/>
          <w:szCs w:val="28"/>
          <w:lang w:val="en-GB" w:eastAsia="ru-RU"/>
          <w14:ligatures w14:val="none"/>
        </w:rPr>
        <w:t>Selection of</w:t>
      </w:r>
      <w:r w:rsidR="00A662BD" w:rsidRPr="00B66B76">
        <w:rPr>
          <w:rFonts w:ascii="Times New Roman" w:eastAsia="MS Mincho" w:hAnsi="Times New Roman" w:cs="Times New Roman"/>
          <w:b/>
          <w:bCs/>
          <w:kern w:val="0"/>
          <w:sz w:val="28"/>
          <w:szCs w:val="28"/>
          <w:lang w:val="en-GB" w:eastAsia="ru-RU"/>
          <w14:ligatures w14:val="none"/>
        </w:rPr>
        <w:t xml:space="preserve"> the</w:t>
      </w:r>
      <w:r w:rsidR="00870D50" w:rsidRPr="00B66B76">
        <w:rPr>
          <w:rFonts w:ascii="Times New Roman" w:eastAsia="MS Mincho" w:hAnsi="Times New Roman" w:cs="Times New Roman"/>
          <w:b/>
          <w:bCs/>
          <w:kern w:val="0"/>
          <w:sz w:val="28"/>
          <w:szCs w:val="28"/>
          <w:lang w:val="en-GB" w:eastAsia="ru-RU"/>
          <w14:ligatures w14:val="none"/>
        </w:rPr>
        <w:t xml:space="preserve"> seeds of </w:t>
      </w:r>
      <w:r w:rsidR="00A662BD" w:rsidRPr="00B66B76">
        <w:rPr>
          <w:rFonts w:ascii="Times New Roman" w:eastAsia="MS Mincho" w:hAnsi="Times New Roman" w:cs="Times New Roman"/>
          <w:b/>
          <w:bCs/>
          <w:kern w:val="0"/>
          <w:sz w:val="28"/>
          <w:szCs w:val="28"/>
          <w:lang w:val="en-GB" w:eastAsia="ru-RU"/>
          <w14:ligatures w14:val="none"/>
        </w:rPr>
        <w:t xml:space="preserve">the </w:t>
      </w:r>
      <w:r w:rsidR="00870D50" w:rsidRPr="00B66B76">
        <w:rPr>
          <w:rFonts w:ascii="Times New Roman" w:eastAsia="MS Mincho" w:hAnsi="Times New Roman" w:cs="Times New Roman"/>
          <w:b/>
          <w:bCs/>
          <w:kern w:val="0"/>
          <w:sz w:val="28"/>
          <w:szCs w:val="28"/>
          <w:lang w:val="en-GB" w:eastAsia="ru-RU"/>
          <w14:ligatures w14:val="none"/>
        </w:rPr>
        <w:t>root vegetables</w:t>
      </w:r>
    </w:p>
    <w:p w14:paraId="499834A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b/>
          <w:bCs/>
          <w:kern w:val="0"/>
          <w:sz w:val="28"/>
          <w:szCs w:val="28"/>
          <w:lang w:val="en-GB" w:eastAsia="ru-RU"/>
          <w14:ligatures w14:val="none"/>
        </w:rPr>
      </w:pPr>
    </w:p>
    <w:p w14:paraId="6F284C05" w14:textId="1A08047A" w:rsidR="00870D50" w:rsidRPr="00B66B76" w:rsidRDefault="00870D50" w:rsidP="00DB425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The seeds of the root vegetable</w:t>
      </w:r>
      <w:r w:rsidR="002A4A07" w:rsidRPr="00B66B76">
        <w:rPr>
          <w:rFonts w:ascii="Times New Roman" w:eastAsia="MS Mincho" w:hAnsi="Times New Roman" w:cs="Times New Roman"/>
          <w:kern w:val="0"/>
          <w:sz w:val="28"/>
          <w:szCs w:val="28"/>
          <w:lang w:val="en-GB" w:eastAsia="ru-RU"/>
          <w14:ligatures w14:val="none"/>
        </w:rPr>
        <w:t xml:space="preserve"> </w:t>
      </w:r>
      <w:bookmarkStart w:id="5" w:name="_Hlk189314613"/>
      <w:proofErr w:type="spellStart"/>
      <w:proofErr w:type="gramStart"/>
      <w:r w:rsidRPr="00B66B76">
        <w:rPr>
          <w:rFonts w:ascii="Times New Roman" w:eastAsia="Times New Roman" w:hAnsi="Times New Roman" w:cs="Times New Roman"/>
          <w:i/>
          <w:kern w:val="0"/>
          <w:sz w:val="28"/>
          <w:szCs w:val="28"/>
          <w:lang w:val="en-GB" w:eastAsia="ru-RU"/>
          <w14:ligatures w14:val="none"/>
        </w:rPr>
        <w:t>D.carrota</w:t>
      </w:r>
      <w:proofErr w:type="spellEnd"/>
      <w:proofErr w:type="gramEnd"/>
      <w:r w:rsidRPr="00B66B76">
        <w:rPr>
          <w:rFonts w:ascii="Times New Roman" w:eastAsia="Times New Roman" w:hAnsi="Times New Roman" w:cs="Times New Roman"/>
          <w:i/>
          <w:kern w:val="0"/>
          <w:sz w:val="28"/>
          <w:szCs w:val="28"/>
          <w:lang w:val="en-GB" w:eastAsia="ru-RU"/>
          <w14:ligatures w14:val="none"/>
        </w:rPr>
        <w:t xml:space="preserve"> </w:t>
      </w:r>
      <w:bookmarkEnd w:id="5"/>
      <w:r w:rsidRPr="00B66B76">
        <w:rPr>
          <w:rFonts w:ascii="Times New Roman" w:eastAsia="Times New Roman" w:hAnsi="Times New Roman" w:cs="Times New Roman"/>
          <w:kern w:val="0"/>
          <w:sz w:val="28"/>
          <w:szCs w:val="28"/>
          <w:lang w:val="en-GB" w:eastAsia="ru-RU"/>
          <w14:ligatures w14:val="none"/>
        </w:rPr>
        <w:t xml:space="preserve">(Carrot “Nantes”, </w:t>
      </w:r>
      <w:proofErr w:type="spellStart"/>
      <w:r w:rsidRPr="00B66B76">
        <w:rPr>
          <w:rFonts w:ascii="Times New Roman" w:eastAsia="Times New Roman" w:hAnsi="Times New Roman" w:cs="Times New Roman"/>
          <w:kern w:val="0"/>
          <w:sz w:val="28"/>
          <w:szCs w:val="28"/>
          <w:lang w:val="en-GB" w:eastAsia="ru-RU"/>
          <w14:ligatures w14:val="none"/>
        </w:rPr>
        <w:t>Agro</w:t>
      </w:r>
      <w:proofErr w:type="spellEnd"/>
      <w:r w:rsidRPr="00B66B76">
        <w:rPr>
          <w:rFonts w:ascii="Times New Roman" w:eastAsia="Times New Roman" w:hAnsi="Times New Roman" w:cs="Times New Roman"/>
          <w:kern w:val="0"/>
          <w:sz w:val="28"/>
          <w:szCs w:val="28"/>
          <w:lang w:val="en-GB" w:eastAsia="ru-RU"/>
          <w14:ligatures w14:val="none"/>
        </w:rPr>
        <w:t>-firm AILITA, Russia Federation)</w:t>
      </w:r>
      <w:r w:rsidRPr="00B66B76">
        <w:rPr>
          <w:rFonts w:ascii="Times New Roman" w:eastAsia="MS Mincho" w:hAnsi="Times New Roman" w:cs="Times New Roman"/>
          <w:kern w:val="0"/>
          <w:sz w:val="28"/>
          <w:szCs w:val="28"/>
          <w:lang w:val="en-GB" w:eastAsia="ru-RU"/>
          <w14:ligatures w14:val="none"/>
        </w:rPr>
        <w:t xml:space="preserve"> w</w:t>
      </w:r>
      <w:r w:rsidR="002A4A07" w:rsidRPr="00B66B76">
        <w:rPr>
          <w:rFonts w:ascii="Times New Roman" w:eastAsia="MS Mincho" w:hAnsi="Times New Roman" w:cs="Times New Roman"/>
          <w:kern w:val="0"/>
          <w:sz w:val="28"/>
          <w:szCs w:val="28"/>
          <w:lang w:val="en-GB" w:eastAsia="ru-RU"/>
          <w14:ligatures w14:val="none"/>
        </w:rPr>
        <w:t>as</w:t>
      </w:r>
      <w:r w:rsidRPr="00B66B76">
        <w:rPr>
          <w:rFonts w:ascii="Times New Roman" w:eastAsia="MS Mincho" w:hAnsi="Times New Roman" w:cs="Times New Roman"/>
          <w:kern w:val="0"/>
          <w:sz w:val="28"/>
          <w:szCs w:val="28"/>
          <w:lang w:val="en-GB" w:eastAsia="ru-RU"/>
          <w14:ligatures w14:val="none"/>
        </w:rPr>
        <w:t xml:space="preserve"> purchased in the local market and grown on soils from the Almaty region and </w:t>
      </w:r>
      <w:r w:rsidR="002A4A07" w:rsidRPr="00B66B76">
        <w:rPr>
          <w:rFonts w:ascii="Times New Roman" w:eastAsia="MS Mincho" w:hAnsi="Times New Roman" w:cs="Times New Roman"/>
          <w:kern w:val="0"/>
          <w:sz w:val="28"/>
          <w:szCs w:val="28"/>
          <w:lang w:val="en-GB" w:eastAsia="ru-RU"/>
          <w14:ligatures w14:val="none"/>
        </w:rPr>
        <w:t>South Kazakhstan</w:t>
      </w:r>
      <w:r w:rsidRPr="00B66B76">
        <w:rPr>
          <w:rFonts w:ascii="Times New Roman" w:eastAsia="MS Mincho" w:hAnsi="Times New Roman" w:cs="Times New Roman"/>
          <w:kern w:val="0"/>
          <w:sz w:val="28"/>
          <w:szCs w:val="28"/>
          <w:lang w:val="en-GB" w:eastAsia="ru-RU"/>
          <w14:ligatures w14:val="none"/>
        </w:rPr>
        <w:t xml:space="preserve"> (closed to uranium mine).</w:t>
      </w:r>
      <w:r w:rsidR="00B84441" w:rsidRPr="00B66B76">
        <w:rPr>
          <w:rFonts w:ascii="Times New Roman" w:eastAsia="MS Mincho" w:hAnsi="Times New Roman" w:cs="Times New Roman"/>
          <w:kern w:val="0"/>
          <w:sz w:val="28"/>
          <w:szCs w:val="28"/>
          <w:lang w:val="en-GB" w:eastAsia="ru-RU"/>
          <w14:ligatures w14:val="none"/>
        </w:rPr>
        <w:t xml:space="preserve"> In the </w:t>
      </w:r>
      <w:r w:rsidR="00B84441" w:rsidRPr="00B66B76">
        <w:rPr>
          <w:rFonts w:ascii="Times New Roman" w:eastAsia="MS Mincho" w:hAnsi="Times New Roman" w:cs="Times New Roman"/>
          <w:kern w:val="0"/>
          <w:sz w:val="28"/>
          <w:szCs w:val="28"/>
          <w:lang w:val="en-GB" w:eastAsia="ru-RU"/>
          <w14:ligatures w14:val="none"/>
        </w:rPr>
        <w:lastRenderedPageBreak/>
        <w:t xml:space="preserve">frame of current research, </w:t>
      </w:r>
      <w:proofErr w:type="spellStart"/>
      <w:proofErr w:type="gramStart"/>
      <w:r w:rsidR="00B84441" w:rsidRPr="00B66B76">
        <w:rPr>
          <w:rFonts w:ascii="Times New Roman" w:eastAsia="Times New Roman" w:hAnsi="Times New Roman" w:cs="Times New Roman"/>
          <w:i/>
          <w:kern w:val="0"/>
          <w:sz w:val="28"/>
          <w:szCs w:val="28"/>
          <w:lang w:val="en-GB" w:eastAsia="ru-RU"/>
          <w14:ligatures w14:val="none"/>
        </w:rPr>
        <w:t>D.carrota</w:t>
      </w:r>
      <w:proofErr w:type="spellEnd"/>
      <w:proofErr w:type="gramEnd"/>
      <w:r w:rsidR="00B84441" w:rsidRPr="00B66B76">
        <w:rPr>
          <w:rFonts w:ascii="Times New Roman" w:eastAsia="MS Mincho" w:hAnsi="Times New Roman" w:cs="Times New Roman"/>
          <w:kern w:val="0"/>
          <w:sz w:val="28"/>
          <w:szCs w:val="28"/>
          <w:lang w:val="en-GB" w:eastAsia="ru-RU"/>
          <w14:ligatures w14:val="none"/>
        </w:rPr>
        <w:t xml:space="preserve"> </w:t>
      </w:r>
      <w:r w:rsidR="00A662BD" w:rsidRPr="00B66B76">
        <w:rPr>
          <w:rFonts w:ascii="Times New Roman" w:eastAsia="MS Mincho" w:hAnsi="Times New Roman" w:cs="Times New Roman"/>
          <w:kern w:val="0"/>
          <w:sz w:val="28"/>
          <w:szCs w:val="28"/>
          <w:lang w:val="en-GB" w:eastAsia="ru-RU"/>
          <w14:ligatures w14:val="none"/>
        </w:rPr>
        <w:t xml:space="preserve">was </w:t>
      </w:r>
      <w:r w:rsidR="00B84441" w:rsidRPr="00B66B76">
        <w:rPr>
          <w:rFonts w:ascii="Times New Roman" w:eastAsia="MS Mincho" w:hAnsi="Times New Roman" w:cs="Times New Roman"/>
          <w:kern w:val="0"/>
          <w:sz w:val="28"/>
          <w:szCs w:val="28"/>
          <w:lang w:val="en-GB" w:eastAsia="ru-RU"/>
          <w14:ligatures w14:val="none"/>
        </w:rPr>
        <w:t xml:space="preserve">chosen according to the food basket of population of Kazakhstan </w:t>
      </w:r>
      <w:r w:rsidR="00A64D6D" w:rsidRPr="00B66B76">
        <w:rPr>
          <w:rFonts w:ascii="Times New Roman" w:eastAsia="MS Mincho" w:hAnsi="Times New Roman" w:cs="Times New Roman"/>
          <w:kern w:val="0"/>
          <w:sz w:val="28"/>
          <w:szCs w:val="28"/>
          <w:lang w:val="en-GB" w:eastAsia="ru-RU"/>
          <w14:ligatures w14:val="none"/>
        </w:rPr>
        <w:t>[80]</w:t>
      </w:r>
      <w:r w:rsidR="00B84441" w:rsidRPr="00B66B76">
        <w:rPr>
          <w:rFonts w:ascii="Times New Roman" w:eastAsia="MS Mincho" w:hAnsi="Times New Roman" w:cs="Times New Roman"/>
          <w:kern w:val="0"/>
          <w:sz w:val="28"/>
          <w:szCs w:val="28"/>
          <w:lang w:val="en-GB" w:eastAsia="ru-RU"/>
          <w14:ligatures w14:val="none"/>
        </w:rPr>
        <w:t>.</w:t>
      </w:r>
    </w:p>
    <w:p w14:paraId="5AC37568" w14:textId="7C84CF76" w:rsidR="00DB425E" w:rsidRPr="00B66B76" w:rsidRDefault="00DB425E" w:rsidP="00DB425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 xml:space="preserve">The seeds of the root vegetable </w:t>
      </w:r>
      <w:r w:rsidRPr="00B66B76">
        <w:rPr>
          <w:rFonts w:ascii="Times New Roman" w:eastAsia="MS Mincho" w:hAnsi="Times New Roman" w:cs="Times New Roman"/>
          <w:i/>
          <w:iCs/>
          <w:kern w:val="0"/>
          <w:sz w:val="28"/>
          <w:szCs w:val="28"/>
          <w:lang w:val="kk-KZ" w:eastAsia="ru-RU"/>
          <w14:ligatures w14:val="none"/>
        </w:rPr>
        <w:t>R. sativus</w:t>
      </w:r>
      <w:r w:rsidRPr="00B66B76">
        <w:rPr>
          <w:rFonts w:ascii="Times New Roman" w:eastAsia="MS Mincho" w:hAnsi="Times New Roman" w:cs="Times New Roman"/>
          <w:kern w:val="0"/>
          <w:sz w:val="28"/>
          <w:szCs w:val="28"/>
          <w:lang w:val="kk-KZ" w:eastAsia="ru-RU"/>
          <w14:ligatures w14:val="none"/>
        </w:rPr>
        <w:t xml:space="preserve"> (Radish “Rubin”, Scientific Production Enterprise “INVENT+”, village Zatobolsk, Kostanay region, Kazakhstan) were purchased in the local market and grown on soil from the Almaty region (2019). </w:t>
      </w:r>
    </w:p>
    <w:p w14:paraId="1F40027F" w14:textId="77777777" w:rsidR="00DB425E" w:rsidRPr="00B66B76" w:rsidRDefault="00DB425E" w:rsidP="00DB425E">
      <w:pPr>
        <w:widowControl w:val="0"/>
        <w:autoSpaceDE w:val="0"/>
        <w:autoSpaceDN w:val="0"/>
        <w:adjustRightInd w:val="0"/>
        <w:spacing w:after="0" w:line="240" w:lineRule="auto"/>
        <w:ind w:firstLine="720"/>
        <w:jc w:val="both"/>
        <w:rPr>
          <w:rFonts w:ascii="Times New Roman" w:eastAsia="MS Mincho" w:hAnsi="Times New Roman" w:cs="Times New Roman"/>
          <w:b/>
          <w:kern w:val="0"/>
          <w:sz w:val="28"/>
          <w:szCs w:val="28"/>
          <w:lang w:val="kk-KZ" w:eastAsia="ru-RU"/>
          <w14:ligatures w14:val="none"/>
        </w:rPr>
      </w:pPr>
    </w:p>
    <w:p w14:paraId="0A04BA6C" w14:textId="43F4838B" w:rsidR="00870D50" w:rsidRPr="00B66B76" w:rsidRDefault="001A1D91" w:rsidP="00C611B5">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r w:rsidRPr="00B66B76">
        <w:rPr>
          <w:rFonts w:ascii="Times New Roman" w:eastAsia="MS Mincho" w:hAnsi="Times New Roman" w:cs="Times New Roman"/>
          <w:b/>
          <w:kern w:val="0"/>
          <w:sz w:val="28"/>
          <w:szCs w:val="28"/>
          <w:lang w:val="en-GB" w:eastAsia="ru-RU"/>
          <w14:ligatures w14:val="none"/>
        </w:rPr>
        <w:t xml:space="preserve">2.4 </w:t>
      </w:r>
      <w:r w:rsidR="00870D50" w:rsidRPr="00B66B76">
        <w:rPr>
          <w:rFonts w:ascii="Times New Roman" w:eastAsia="MS Mincho" w:hAnsi="Times New Roman" w:cs="Times New Roman"/>
          <w:b/>
          <w:kern w:val="0"/>
          <w:sz w:val="28"/>
          <w:szCs w:val="28"/>
          <w:lang w:val="en-GB" w:eastAsia="ru-RU"/>
          <w14:ligatures w14:val="none"/>
        </w:rPr>
        <w:t>Vegetation experiment</w:t>
      </w:r>
    </w:p>
    <w:p w14:paraId="25456A3A" w14:textId="77777777" w:rsidR="00C049E4" w:rsidRPr="00B66B76" w:rsidRDefault="00C049E4" w:rsidP="00870D50">
      <w:pPr>
        <w:widowControl w:val="0"/>
        <w:autoSpaceDE w:val="0"/>
        <w:autoSpaceDN w:val="0"/>
        <w:adjustRightInd w:val="0"/>
        <w:spacing w:after="0" w:line="240" w:lineRule="auto"/>
        <w:jc w:val="both"/>
        <w:rPr>
          <w:rFonts w:ascii="Times New Roman" w:eastAsia="MS Mincho" w:hAnsi="Times New Roman" w:cs="Times New Roman"/>
          <w:b/>
          <w:kern w:val="0"/>
          <w:sz w:val="28"/>
          <w:szCs w:val="28"/>
          <w:lang w:val="en-GB" w:eastAsia="ru-RU"/>
          <w14:ligatures w14:val="none"/>
        </w:rPr>
      </w:pPr>
    </w:p>
    <w:p w14:paraId="60CE705B" w14:textId="77777777" w:rsidR="00C049E4" w:rsidRPr="00B66B76" w:rsidRDefault="00C049E4" w:rsidP="00C049E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soil from </w:t>
      </w:r>
      <w:proofErr w:type="spellStart"/>
      <w:r w:rsidRPr="00B66B76">
        <w:rPr>
          <w:rFonts w:ascii="Times New Roman" w:eastAsia="MS Mincho" w:hAnsi="Times New Roman" w:cs="Times New Roman"/>
          <w:kern w:val="0"/>
          <w:sz w:val="28"/>
          <w:szCs w:val="28"/>
          <w:lang w:val="en-GB" w:eastAsia="ru-RU"/>
          <w14:ligatures w14:val="none"/>
        </w:rPr>
        <w:t>Baiterek</w:t>
      </w:r>
      <w:proofErr w:type="spellEnd"/>
      <w:r w:rsidRPr="00B66B76">
        <w:rPr>
          <w:rFonts w:ascii="Times New Roman" w:eastAsia="MS Mincho" w:hAnsi="Times New Roman" w:cs="Times New Roman"/>
          <w:kern w:val="0"/>
          <w:sz w:val="28"/>
          <w:szCs w:val="28"/>
          <w:lang w:val="en-GB" w:eastAsia="ru-RU"/>
          <w14:ligatures w14:val="none"/>
        </w:rPr>
        <w:t xml:space="preserve"> village, collected in 2019, was fertilised with two different mineral fertilisers: ammonium nitrate (AN) and mono-potassium phosphate (MPP).</w:t>
      </w:r>
    </w:p>
    <w:p w14:paraId="533D544D" w14:textId="113820EE" w:rsidR="003A1329" w:rsidRPr="00B66B76" w:rsidRDefault="00870D50" w:rsidP="00C049E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soil</w:t>
      </w:r>
      <w:r w:rsidR="001D4F1E" w:rsidRPr="00B66B76">
        <w:rPr>
          <w:rFonts w:ascii="Times New Roman" w:eastAsia="MS Mincho" w:hAnsi="Times New Roman" w:cs="Times New Roman"/>
          <w:kern w:val="0"/>
          <w:sz w:val="28"/>
          <w:szCs w:val="28"/>
          <w:lang w:val="en-GB" w:eastAsia="ru-RU"/>
          <w14:ligatures w14:val="none"/>
        </w:rPr>
        <w:t xml:space="preserve"> (</w:t>
      </w:r>
      <w:proofErr w:type="spellStart"/>
      <w:r w:rsidR="001D4F1E" w:rsidRPr="00B66B76">
        <w:rPr>
          <w:rFonts w:ascii="Times New Roman" w:eastAsia="MS Mincho" w:hAnsi="Times New Roman" w:cs="Times New Roman"/>
          <w:kern w:val="0"/>
          <w:sz w:val="28"/>
          <w:szCs w:val="28"/>
          <w:lang w:val="en-GB" w:eastAsia="ru-RU"/>
          <w14:ligatures w14:val="none"/>
        </w:rPr>
        <w:t>Koklaisai</w:t>
      </w:r>
      <w:proofErr w:type="spellEnd"/>
      <w:r w:rsidR="001D4F1E" w:rsidRPr="00B66B76">
        <w:rPr>
          <w:rFonts w:ascii="Times New Roman" w:eastAsia="MS Mincho" w:hAnsi="Times New Roman" w:cs="Times New Roman"/>
          <w:kern w:val="0"/>
          <w:sz w:val="28"/>
          <w:szCs w:val="28"/>
          <w:lang w:val="en-GB" w:eastAsia="ru-RU"/>
          <w14:ligatures w14:val="none"/>
        </w:rPr>
        <w:t xml:space="preserve"> 2020, </w:t>
      </w:r>
      <w:proofErr w:type="spellStart"/>
      <w:r w:rsidR="001D4F1E" w:rsidRPr="00B66B76">
        <w:rPr>
          <w:rFonts w:ascii="Times New Roman" w:eastAsia="MS Mincho" w:hAnsi="Times New Roman" w:cs="Times New Roman"/>
          <w:kern w:val="0"/>
          <w:sz w:val="28"/>
          <w:szCs w:val="28"/>
          <w:lang w:val="en-GB" w:eastAsia="ru-RU"/>
          <w14:ligatures w14:val="none"/>
        </w:rPr>
        <w:t>Kyzemshek</w:t>
      </w:r>
      <w:proofErr w:type="spellEnd"/>
      <w:r w:rsidR="001D4F1E" w:rsidRPr="00B66B76">
        <w:rPr>
          <w:rFonts w:ascii="Times New Roman" w:eastAsia="MS Mincho" w:hAnsi="Times New Roman" w:cs="Times New Roman"/>
          <w:kern w:val="0"/>
          <w:sz w:val="28"/>
          <w:szCs w:val="28"/>
          <w:lang w:val="en-GB" w:eastAsia="ru-RU"/>
          <w14:ligatures w14:val="none"/>
        </w:rPr>
        <w:t xml:space="preserve"> 2021)</w:t>
      </w:r>
      <w:r w:rsidRPr="00B66B76">
        <w:rPr>
          <w:rFonts w:ascii="Times New Roman" w:eastAsia="MS Mincho" w:hAnsi="Times New Roman" w:cs="Times New Roman"/>
          <w:kern w:val="0"/>
          <w:sz w:val="28"/>
          <w:szCs w:val="28"/>
          <w:lang w:val="en-GB" w:eastAsia="ru-RU"/>
          <w14:ligatures w14:val="none"/>
        </w:rPr>
        <w:t xml:space="preserve"> was fertilised with nine different</w:t>
      </w:r>
      <w:r w:rsidR="003A1329"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fertilisers</w:t>
      </w:r>
      <w:r w:rsidR="00F9791A" w:rsidRPr="00B66B76">
        <w:rPr>
          <w:rFonts w:ascii="Times New Roman" w:eastAsia="MS Mincho" w:hAnsi="Times New Roman" w:cs="Times New Roman"/>
          <w:kern w:val="0"/>
          <w:sz w:val="28"/>
          <w:szCs w:val="28"/>
          <w:lang w:val="en-GB" w:eastAsia="ru-RU"/>
          <w14:ligatures w14:val="none"/>
        </w:rPr>
        <w:t xml:space="preserve"> to</w:t>
      </w:r>
      <w:r w:rsidR="00C049E4" w:rsidRPr="00B66B76">
        <w:rPr>
          <w:rFonts w:ascii="Times New Roman" w:eastAsia="MS Mincho" w:hAnsi="Times New Roman" w:cs="Times New Roman"/>
          <w:kern w:val="0"/>
          <w:sz w:val="28"/>
          <w:szCs w:val="28"/>
          <w:lang w:val="en-GB" w:eastAsia="ru-RU"/>
          <w14:ligatures w14:val="none"/>
        </w:rPr>
        <w:t xml:space="preserve"> investigate effect of different fertilizers </w:t>
      </w:r>
      <w:r w:rsidR="009F03FC" w:rsidRPr="00B66B76">
        <w:rPr>
          <w:rFonts w:ascii="Times New Roman" w:eastAsia="MS Mincho" w:hAnsi="Times New Roman" w:cs="Times New Roman"/>
          <w:kern w:val="0"/>
          <w:sz w:val="28"/>
          <w:szCs w:val="28"/>
          <w:lang w:val="en-GB" w:eastAsia="ru-RU"/>
          <w14:ligatures w14:val="none"/>
        </w:rPr>
        <w:t xml:space="preserve">on </w:t>
      </w:r>
      <w:r w:rsidR="00C049E4" w:rsidRPr="00B66B76">
        <w:rPr>
          <w:rFonts w:ascii="Times New Roman" w:eastAsia="MS Mincho" w:hAnsi="Times New Roman" w:cs="Times New Roman"/>
          <w:kern w:val="0"/>
          <w:sz w:val="28"/>
          <w:szCs w:val="28"/>
          <w:lang w:val="en-GB" w:eastAsia="ru-RU"/>
          <w14:ligatures w14:val="none"/>
        </w:rPr>
        <w:t xml:space="preserve">transfer of natural radionuclides from soil to plant system. Fertilizers </w:t>
      </w:r>
      <w:r w:rsidR="009F03FC" w:rsidRPr="00B66B76">
        <w:rPr>
          <w:rFonts w:ascii="Times New Roman" w:eastAsia="MS Mincho" w:hAnsi="Times New Roman" w:cs="Times New Roman"/>
          <w:kern w:val="0"/>
          <w:sz w:val="28"/>
          <w:szCs w:val="28"/>
          <w:lang w:val="en-GB" w:eastAsia="ru-RU"/>
          <w14:ligatures w14:val="none"/>
        </w:rPr>
        <w:t xml:space="preserve">chosen </w:t>
      </w:r>
      <w:r w:rsidR="00C049E4" w:rsidRPr="00B66B76">
        <w:rPr>
          <w:rFonts w:ascii="Times New Roman" w:eastAsia="MS Mincho" w:hAnsi="Times New Roman" w:cs="Times New Roman"/>
          <w:kern w:val="0"/>
          <w:sz w:val="28"/>
          <w:szCs w:val="28"/>
          <w:lang w:val="en-GB" w:eastAsia="ru-RU"/>
          <w14:ligatures w14:val="none"/>
        </w:rPr>
        <w:t xml:space="preserve">were </w:t>
      </w:r>
      <w:proofErr w:type="gramStart"/>
      <w:r w:rsidR="009F03FC" w:rsidRPr="00B66B76">
        <w:rPr>
          <w:rFonts w:ascii="Times New Roman" w:eastAsia="MS Mincho" w:hAnsi="Times New Roman" w:cs="Times New Roman"/>
          <w:kern w:val="0"/>
          <w:sz w:val="28"/>
          <w:szCs w:val="28"/>
          <w:lang w:val="en-GB" w:eastAsia="ru-RU"/>
          <w14:ligatures w14:val="none"/>
        </w:rPr>
        <w:t>that,</w:t>
      </w:r>
      <w:proofErr w:type="gramEnd"/>
      <w:r w:rsidR="009F03FC" w:rsidRPr="00B66B76">
        <w:rPr>
          <w:rFonts w:ascii="Times New Roman" w:eastAsia="MS Mincho" w:hAnsi="Times New Roman" w:cs="Times New Roman"/>
          <w:kern w:val="0"/>
          <w:sz w:val="28"/>
          <w:szCs w:val="28"/>
          <w:lang w:val="en-GB" w:eastAsia="ru-RU"/>
          <w14:ligatures w14:val="none"/>
        </w:rPr>
        <w:t xml:space="preserve"> which are </w:t>
      </w:r>
      <w:r w:rsidR="0020622A" w:rsidRPr="00B66B76">
        <w:rPr>
          <w:rFonts w:ascii="Times New Roman" w:eastAsia="MS Mincho" w:hAnsi="Times New Roman" w:cs="Times New Roman"/>
          <w:kern w:val="0"/>
          <w:sz w:val="28"/>
          <w:szCs w:val="28"/>
          <w:lang w:val="en-GB" w:eastAsia="ru-RU"/>
          <w14:ligatures w14:val="none"/>
        </w:rPr>
        <w:t>commonly used in Kazakhstan</w:t>
      </w:r>
      <w:r w:rsidR="003A1329" w:rsidRPr="00B66B76">
        <w:rPr>
          <w:rFonts w:ascii="Times New Roman" w:eastAsia="MS Mincho" w:hAnsi="Times New Roman" w:cs="Times New Roman"/>
          <w:kern w:val="0"/>
          <w:sz w:val="28"/>
          <w:szCs w:val="28"/>
          <w:lang w:val="en-GB" w:eastAsia="ru-RU"/>
          <w14:ligatures w14:val="none"/>
        </w:rPr>
        <w:t xml:space="preserve"> </w:t>
      </w:r>
      <w:r w:rsidR="001F4089" w:rsidRPr="00B66B76">
        <w:rPr>
          <w:rFonts w:ascii="Times New Roman" w:eastAsia="MS Mincho" w:hAnsi="Times New Roman" w:cs="Times New Roman"/>
          <w:kern w:val="0"/>
          <w:sz w:val="28"/>
          <w:szCs w:val="28"/>
          <w:lang w:val="en-GB" w:eastAsia="ru-RU"/>
          <w14:ligatures w14:val="none"/>
        </w:rPr>
        <w:t>and can be purchased in specialized shops in Kazakhstan (T</w:t>
      </w:r>
      <w:r w:rsidR="003A1329" w:rsidRPr="00B66B76">
        <w:rPr>
          <w:rFonts w:ascii="Times New Roman" w:eastAsia="MS Mincho" w:hAnsi="Times New Roman" w:cs="Times New Roman"/>
          <w:kern w:val="0"/>
          <w:sz w:val="28"/>
          <w:szCs w:val="28"/>
          <w:lang w:val="en-GB" w:eastAsia="ru-RU"/>
          <w14:ligatures w14:val="none"/>
        </w:rPr>
        <w:t xml:space="preserve">able </w:t>
      </w:r>
      <w:r w:rsidR="00594F6B" w:rsidRPr="00B66B76">
        <w:rPr>
          <w:rFonts w:ascii="Times New Roman" w:eastAsia="MS Mincho" w:hAnsi="Times New Roman" w:cs="Times New Roman"/>
          <w:kern w:val="0"/>
          <w:sz w:val="28"/>
          <w:szCs w:val="28"/>
          <w:lang w:val="kk-KZ" w:eastAsia="ru-RU"/>
          <w14:ligatures w14:val="none"/>
        </w:rPr>
        <w:t>2</w:t>
      </w:r>
      <w:r w:rsidR="001F4089" w:rsidRPr="00B66B76">
        <w:rPr>
          <w:rFonts w:ascii="Times New Roman" w:eastAsia="MS Mincho" w:hAnsi="Times New Roman" w:cs="Times New Roman"/>
          <w:kern w:val="0"/>
          <w:sz w:val="28"/>
          <w:szCs w:val="28"/>
          <w:lang w:val="en-GB" w:eastAsia="ru-RU"/>
          <w14:ligatures w14:val="none"/>
        </w:rPr>
        <w:t>)</w:t>
      </w:r>
      <w:r w:rsidR="003A1329" w:rsidRPr="00B66B76">
        <w:rPr>
          <w:rFonts w:ascii="Times New Roman" w:eastAsia="MS Mincho" w:hAnsi="Times New Roman" w:cs="Times New Roman"/>
          <w:kern w:val="0"/>
          <w:sz w:val="28"/>
          <w:szCs w:val="28"/>
          <w:lang w:val="en-GB" w:eastAsia="ru-RU"/>
          <w14:ligatures w14:val="none"/>
        </w:rPr>
        <w:t>.</w:t>
      </w:r>
      <w:r w:rsidR="00795B14" w:rsidRPr="00B66B76">
        <w:rPr>
          <w:rFonts w:ascii="Times New Roman" w:eastAsia="MS Mincho" w:hAnsi="Times New Roman" w:cs="Times New Roman"/>
          <w:kern w:val="0"/>
          <w:sz w:val="28"/>
          <w:szCs w:val="28"/>
          <w:lang w:val="en-GB" w:eastAsia="ru-RU"/>
          <w14:ligatures w14:val="none"/>
        </w:rPr>
        <w:t xml:space="preserve"> </w:t>
      </w:r>
    </w:p>
    <w:p w14:paraId="42076ECB" w14:textId="77777777" w:rsidR="003A1329" w:rsidRPr="00B66B76" w:rsidRDefault="003A1329"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4DA309F7" w14:textId="3088F2EC" w:rsidR="003A1329" w:rsidRPr="00B66B76" w:rsidRDefault="003A1329"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Table </w:t>
      </w:r>
      <w:r w:rsidR="00594F6B" w:rsidRPr="00B66B76">
        <w:rPr>
          <w:rFonts w:ascii="Times New Roman" w:eastAsia="MS Mincho" w:hAnsi="Times New Roman" w:cs="Times New Roman"/>
          <w:kern w:val="0"/>
          <w:sz w:val="28"/>
          <w:szCs w:val="28"/>
          <w:lang w:val="kk-KZ" w:eastAsia="ru-RU"/>
          <w14:ligatures w14:val="none"/>
        </w:rPr>
        <w:t>2</w:t>
      </w:r>
      <w:r w:rsidR="005A35A9" w:rsidRPr="005A35A9">
        <w:rPr>
          <w:rFonts w:ascii="Times New Roman" w:eastAsia="MS Mincho" w:hAnsi="Times New Roman" w:cs="Times New Roman"/>
          <w:kern w:val="0"/>
          <w:sz w:val="28"/>
          <w:szCs w:val="28"/>
          <w:lang w:val="en-US" w:eastAsia="ru-RU"/>
          <w14:ligatures w14:val="none"/>
        </w:rPr>
        <w:t xml:space="preserve"> - </w:t>
      </w:r>
      <w:r w:rsidRPr="00B66B76">
        <w:rPr>
          <w:rFonts w:ascii="Times New Roman" w:eastAsia="MS Mincho" w:hAnsi="Times New Roman" w:cs="Times New Roman"/>
          <w:kern w:val="0"/>
          <w:sz w:val="28"/>
          <w:szCs w:val="28"/>
          <w:lang w:val="en-GB" w:eastAsia="ru-RU"/>
          <w14:ligatures w14:val="none"/>
        </w:rPr>
        <w:t xml:space="preserve">General information about fertilizers given by producers </w:t>
      </w:r>
    </w:p>
    <w:p w14:paraId="2E984B84" w14:textId="77777777" w:rsidR="0020622A" w:rsidRPr="00B66B76" w:rsidRDefault="0020622A"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Style w:val="a8"/>
        <w:tblW w:w="0" w:type="auto"/>
        <w:tblLook w:val="04A0" w:firstRow="1" w:lastRow="0" w:firstColumn="1" w:lastColumn="0" w:noHBand="0" w:noVBand="1"/>
      </w:tblPr>
      <w:tblGrid>
        <w:gridCol w:w="484"/>
        <w:gridCol w:w="2480"/>
        <w:gridCol w:w="1308"/>
        <w:gridCol w:w="1394"/>
        <w:gridCol w:w="1340"/>
        <w:gridCol w:w="2339"/>
      </w:tblGrid>
      <w:tr w:rsidR="00B66B76" w:rsidRPr="00B66B76" w14:paraId="4AE8DF4A" w14:textId="77777777" w:rsidTr="0059651D">
        <w:tc>
          <w:tcPr>
            <w:tcW w:w="421" w:type="dxa"/>
          </w:tcPr>
          <w:p w14:paraId="3A772860" w14:textId="56932198" w:rsidR="0020622A" w:rsidRPr="00B66B76" w:rsidRDefault="0020622A"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2693" w:type="dxa"/>
          </w:tcPr>
          <w:p w14:paraId="0854C0D2" w14:textId="36D9FAEE" w:rsidR="0020622A" w:rsidRPr="00B66B76" w:rsidRDefault="0020622A"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Type of fertilizer</w:t>
            </w:r>
          </w:p>
        </w:tc>
        <w:tc>
          <w:tcPr>
            <w:tcW w:w="1557" w:type="dxa"/>
          </w:tcPr>
          <w:p w14:paraId="3675F8E1" w14:textId="667D7050" w:rsidR="0020622A" w:rsidRPr="00B66B76" w:rsidRDefault="0020622A"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O</w:t>
            </w:r>
            <w:r w:rsidRPr="00B66B76">
              <w:rPr>
                <w:rFonts w:ascii="Times New Roman" w:eastAsia="MS Mincho" w:hAnsi="Times New Roman" w:cs="Times New Roman"/>
                <w:kern w:val="0"/>
                <w:sz w:val="28"/>
                <w:szCs w:val="28"/>
                <w:vertAlign w:val="subscript"/>
                <w:lang w:val="en-GB" w:eastAsia="ru-RU"/>
                <w14:ligatures w14:val="none"/>
              </w:rPr>
              <w:t>5</w:t>
            </w:r>
            <w:r w:rsidR="009F03FC" w:rsidRPr="00B66B76">
              <w:rPr>
                <w:rFonts w:ascii="Times New Roman" w:eastAsia="MS Mincho" w:hAnsi="Times New Roman" w:cs="Times New Roman"/>
                <w:kern w:val="0"/>
                <w:sz w:val="28"/>
                <w:szCs w:val="28"/>
                <w:lang w:val="en-GB" w:eastAsia="ru-RU"/>
                <w14:ligatures w14:val="none"/>
              </w:rPr>
              <w:t xml:space="preserve"> / </w:t>
            </w:r>
            <w:r w:rsidR="0059651D" w:rsidRPr="00B66B76">
              <w:rPr>
                <w:rFonts w:ascii="Times New Roman" w:eastAsia="MS Mincho" w:hAnsi="Times New Roman" w:cs="Times New Roman"/>
                <w:kern w:val="0"/>
                <w:sz w:val="28"/>
                <w:szCs w:val="28"/>
                <w:lang w:val="en-GB" w:eastAsia="ru-RU"/>
                <w14:ligatures w14:val="none"/>
              </w:rPr>
              <w:t>%</w:t>
            </w:r>
          </w:p>
        </w:tc>
        <w:tc>
          <w:tcPr>
            <w:tcW w:w="1558" w:type="dxa"/>
          </w:tcPr>
          <w:p w14:paraId="66D9993E" w14:textId="754A9E93" w:rsidR="0020622A" w:rsidRPr="00B66B76" w:rsidRDefault="0059651D"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K</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O</w:t>
            </w:r>
            <w:r w:rsidR="009F03FC"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 %</w:t>
            </w:r>
          </w:p>
        </w:tc>
        <w:tc>
          <w:tcPr>
            <w:tcW w:w="1558" w:type="dxa"/>
          </w:tcPr>
          <w:p w14:paraId="44D8C0A1" w14:textId="4AB274B9" w:rsidR="0020622A" w:rsidRPr="00B66B76" w:rsidRDefault="0059651D"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N</w:t>
            </w:r>
            <w:r w:rsidR="009F03FC"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 %</w:t>
            </w:r>
          </w:p>
        </w:tc>
        <w:tc>
          <w:tcPr>
            <w:tcW w:w="1558" w:type="dxa"/>
          </w:tcPr>
          <w:p w14:paraId="4A62C9E9" w14:textId="637C5E51" w:rsidR="0020622A" w:rsidRPr="00B66B76" w:rsidRDefault="0059651D" w:rsidP="0059651D">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Producer</w:t>
            </w:r>
          </w:p>
        </w:tc>
      </w:tr>
      <w:tr w:rsidR="00B66B76" w:rsidRPr="00B66B76" w14:paraId="42078933" w14:textId="77777777" w:rsidTr="0059651D">
        <w:tc>
          <w:tcPr>
            <w:tcW w:w="421" w:type="dxa"/>
          </w:tcPr>
          <w:p w14:paraId="62CAE615" w14:textId="07540625"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p>
        </w:tc>
        <w:tc>
          <w:tcPr>
            <w:tcW w:w="2693" w:type="dxa"/>
          </w:tcPr>
          <w:p w14:paraId="1CE9A96B" w14:textId="39604241"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bookmarkStart w:id="6" w:name="_Hlk198883121"/>
            <w:r w:rsidRPr="00B66B76">
              <w:rPr>
                <w:rFonts w:ascii="Times New Roman" w:eastAsia="MS Mincho" w:hAnsi="Times New Roman" w:cs="Times New Roman"/>
                <w:kern w:val="0"/>
                <w:sz w:val="28"/>
                <w:szCs w:val="28"/>
                <w:lang w:val="en-GB" w:eastAsia="ru-RU"/>
                <w14:ligatures w14:val="none"/>
              </w:rPr>
              <w:t>Ammonium nitrate (AN)</w:t>
            </w:r>
            <w:bookmarkEnd w:id="6"/>
          </w:p>
        </w:tc>
        <w:tc>
          <w:tcPr>
            <w:tcW w:w="1557" w:type="dxa"/>
          </w:tcPr>
          <w:p w14:paraId="4B153607" w14:textId="74CA956F" w:rsidR="0020622A" w:rsidRPr="00B66B76" w:rsidRDefault="002D38A8"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07C68150" w14:textId="5DF7254E" w:rsidR="0020622A" w:rsidRPr="00B66B76" w:rsidRDefault="00331275" w:rsidP="00331275">
            <w:pPr>
              <w:pStyle w:val="a3"/>
              <w:widowControl w:val="0"/>
              <w:autoSpaceDE w:val="0"/>
              <w:autoSpaceDN w:val="0"/>
              <w:adjustRightInd w:val="0"/>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655B9A93" w14:textId="08FB0517" w:rsidR="0020622A" w:rsidRPr="00B66B76" w:rsidRDefault="002D38A8" w:rsidP="002D38A8">
            <w:pPr>
              <w:widowControl w:val="0"/>
              <w:autoSpaceDE w:val="0"/>
              <w:autoSpaceDN w:val="0"/>
              <w:adjustRightInd w:val="0"/>
              <w:ind w:left="360"/>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33</w:t>
            </w:r>
          </w:p>
        </w:tc>
        <w:tc>
          <w:tcPr>
            <w:tcW w:w="1558" w:type="dxa"/>
          </w:tcPr>
          <w:p w14:paraId="0645E24E" w14:textId="172613B5"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“Fasko+”, Russian Federation</w:t>
            </w:r>
          </w:p>
        </w:tc>
      </w:tr>
      <w:tr w:rsidR="00B66B76" w:rsidRPr="00B66B76" w14:paraId="5DAF5BC7" w14:textId="77777777" w:rsidTr="0059651D">
        <w:tc>
          <w:tcPr>
            <w:tcW w:w="421" w:type="dxa"/>
          </w:tcPr>
          <w:p w14:paraId="36275294" w14:textId="499A39CE"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w:t>
            </w:r>
          </w:p>
        </w:tc>
        <w:tc>
          <w:tcPr>
            <w:tcW w:w="2693" w:type="dxa"/>
          </w:tcPr>
          <w:p w14:paraId="1D97C492" w14:textId="11505D73"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Mono-potassium phosphate (MPP)</w:t>
            </w:r>
          </w:p>
        </w:tc>
        <w:tc>
          <w:tcPr>
            <w:tcW w:w="1557" w:type="dxa"/>
          </w:tcPr>
          <w:p w14:paraId="625CCF7B" w14:textId="782EE85B"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50</w:t>
            </w:r>
          </w:p>
        </w:tc>
        <w:tc>
          <w:tcPr>
            <w:tcW w:w="1558" w:type="dxa"/>
          </w:tcPr>
          <w:p w14:paraId="1D90959A" w14:textId="0ACCA794"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33</w:t>
            </w:r>
          </w:p>
        </w:tc>
        <w:tc>
          <w:tcPr>
            <w:tcW w:w="1558" w:type="dxa"/>
          </w:tcPr>
          <w:p w14:paraId="4EC7E858" w14:textId="0E1A679A" w:rsidR="0020622A" w:rsidRPr="00B66B76" w:rsidRDefault="0020622A" w:rsidP="003A1329">
            <w:pPr>
              <w:pStyle w:val="a3"/>
              <w:widowControl w:val="0"/>
              <w:numPr>
                <w:ilvl w:val="0"/>
                <w:numId w:val="15"/>
              </w:numPr>
              <w:autoSpaceDE w:val="0"/>
              <w:autoSpaceDN w:val="0"/>
              <w:adjustRightInd w:val="0"/>
              <w:jc w:val="center"/>
              <w:rPr>
                <w:rFonts w:ascii="Times New Roman" w:eastAsia="MS Mincho" w:hAnsi="Times New Roman" w:cs="Times New Roman"/>
                <w:kern w:val="0"/>
                <w:sz w:val="28"/>
                <w:szCs w:val="28"/>
                <w:lang w:val="en-GB" w:eastAsia="ru-RU"/>
                <w14:ligatures w14:val="none"/>
              </w:rPr>
            </w:pPr>
          </w:p>
        </w:tc>
        <w:tc>
          <w:tcPr>
            <w:tcW w:w="1558" w:type="dxa"/>
          </w:tcPr>
          <w:p w14:paraId="66296909" w14:textId="64A9BB77"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roofErr w:type="spellStart"/>
            <w:r w:rsidRPr="00B66B76">
              <w:rPr>
                <w:rFonts w:ascii="Times New Roman" w:eastAsia="MS Mincho" w:hAnsi="Times New Roman" w:cs="Times New Roman"/>
                <w:kern w:val="0"/>
                <w:sz w:val="28"/>
                <w:szCs w:val="28"/>
                <w:lang w:val="en-GB" w:eastAsia="ru-RU"/>
                <w14:ligatures w14:val="none"/>
              </w:rPr>
              <w:t>Bujskij</w:t>
            </w:r>
            <w:proofErr w:type="spell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Himicheskij</w:t>
            </w:r>
            <w:proofErr w:type="spell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Zavod</w:t>
            </w:r>
            <w:proofErr w:type="spellEnd"/>
            <w:r w:rsidRPr="00B66B76">
              <w:rPr>
                <w:rFonts w:ascii="Times New Roman" w:eastAsia="MS Mincho" w:hAnsi="Times New Roman" w:cs="Times New Roman"/>
                <w:kern w:val="0"/>
                <w:sz w:val="28"/>
                <w:szCs w:val="28"/>
                <w:lang w:val="en-GB" w:eastAsia="ru-RU"/>
                <w14:ligatures w14:val="none"/>
              </w:rPr>
              <w:t>”, Russian Federation</w:t>
            </w:r>
          </w:p>
        </w:tc>
      </w:tr>
      <w:tr w:rsidR="00B66B76" w:rsidRPr="00B66B76" w14:paraId="0D8324F0" w14:textId="77777777" w:rsidTr="0059651D">
        <w:tc>
          <w:tcPr>
            <w:tcW w:w="421" w:type="dxa"/>
          </w:tcPr>
          <w:p w14:paraId="2B60D582" w14:textId="47364B50"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w:t>
            </w:r>
          </w:p>
        </w:tc>
        <w:tc>
          <w:tcPr>
            <w:tcW w:w="2693" w:type="dxa"/>
          </w:tcPr>
          <w:p w14:paraId="3CEBAB80" w14:textId="23649C68" w:rsidR="0020622A" w:rsidRPr="00B66B76" w:rsidRDefault="006E4235"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O</w:t>
            </w:r>
            <w:r w:rsidR="0059651D" w:rsidRPr="00B66B76">
              <w:rPr>
                <w:rFonts w:ascii="Times New Roman" w:eastAsia="MS Mincho" w:hAnsi="Times New Roman" w:cs="Times New Roman"/>
                <w:kern w:val="0"/>
                <w:sz w:val="28"/>
                <w:szCs w:val="28"/>
                <w:lang w:val="en-GB" w:eastAsia="ru-RU"/>
                <w14:ligatures w14:val="none"/>
              </w:rPr>
              <w:t>rgano-mineral mixture (OMM)</w:t>
            </w:r>
          </w:p>
        </w:tc>
        <w:tc>
          <w:tcPr>
            <w:tcW w:w="1557" w:type="dxa"/>
          </w:tcPr>
          <w:p w14:paraId="381F2E15" w14:textId="430AF6DF"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w:t>
            </w:r>
          </w:p>
        </w:tc>
        <w:tc>
          <w:tcPr>
            <w:tcW w:w="1558" w:type="dxa"/>
          </w:tcPr>
          <w:p w14:paraId="1F37BAA4" w14:textId="16AD8F4C"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w:t>
            </w:r>
          </w:p>
        </w:tc>
        <w:tc>
          <w:tcPr>
            <w:tcW w:w="1558" w:type="dxa"/>
          </w:tcPr>
          <w:p w14:paraId="37FFE558" w14:textId="1B5F18A0"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6F0E2A8C" w14:textId="199D9A3F"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“Kemira”, Russia Federation</w:t>
            </w:r>
          </w:p>
        </w:tc>
      </w:tr>
      <w:tr w:rsidR="00B66B76" w:rsidRPr="00B66B76" w14:paraId="53B8C9A4" w14:textId="77777777" w:rsidTr="0059651D">
        <w:tc>
          <w:tcPr>
            <w:tcW w:w="421" w:type="dxa"/>
          </w:tcPr>
          <w:p w14:paraId="7B2CCA33" w14:textId="05D57C05"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p>
        </w:tc>
        <w:tc>
          <w:tcPr>
            <w:tcW w:w="2693" w:type="dxa"/>
          </w:tcPr>
          <w:p w14:paraId="0055FD85" w14:textId="65A93EEF" w:rsidR="0020622A" w:rsidRPr="003F5B9E" w:rsidRDefault="009B5437" w:rsidP="003A1329">
            <w:pPr>
              <w:widowControl w:val="0"/>
              <w:autoSpaceDE w:val="0"/>
              <w:autoSpaceDN w:val="0"/>
              <w:adjustRightInd w:val="0"/>
              <w:jc w:val="center"/>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GB" w:eastAsia="ru-RU"/>
                <w14:ligatures w14:val="none"/>
              </w:rPr>
              <w:t xml:space="preserve">NPK </w:t>
            </w:r>
            <w:r w:rsidR="003F5B9E">
              <w:rPr>
                <w:rFonts w:ascii="Times New Roman" w:eastAsia="MS Mincho" w:hAnsi="Times New Roman" w:cs="Times New Roman"/>
                <w:kern w:val="0"/>
                <w:sz w:val="28"/>
                <w:szCs w:val="28"/>
                <w:lang w:val="en-US" w:eastAsia="ru-RU"/>
                <w14:ligatures w14:val="none"/>
              </w:rPr>
              <w:t>(LZ)</w:t>
            </w:r>
          </w:p>
        </w:tc>
        <w:tc>
          <w:tcPr>
            <w:tcW w:w="1557" w:type="dxa"/>
          </w:tcPr>
          <w:p w14:paraId="7DEB7582" w14:textId="537B0F02"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12</w:t>
            </w:r>
          </w:p>
        </w:tc>
        <w:tc>
          <w:tcPr>
            <w:tcW w:w="1558" w:type="dxa"/>
          </w:tcPr>
          <w:p w14:paraId="4D080426" w14:textId="7A9811D3"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15</w:t>
            </w:r>
          </w:p>
        </w:tc>
        <w:tc>
          <w:tcPr>
            <w:tcW w:w="1558" w:type="dxa"/>
          </w:tcPr>
          <w:p w14:paraId="4793FAB3" w14:textId="4DA4C88C"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10</w:t>
            </w:r>
          </w:p>
        </w:tc>
        <w:tc>
          <w:tcPr>
            <w:tcW w:w="1558" w:type="dxa"/>
          </w:tcPr>
          <w:p w14:paraId="13057727" w14:textId="01910609"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roofErr w:type="spellStart"/>
            <w:r w:rsidRPr="00B66B76">
              <w:rPr>
                <w:rFonts w:ascii="Times New Roman" w:eastAsia="MS Mincho" w:hAnsi="Times New Roman" w:cs="Times New Roman"/>
                <w:kern w:val="0"/>
                <w:sz w:val="28"/>
                <w:szCs w:val="28"/>
                <w:lang w:val="en-GB" w:eastAsia="ru-RU"/>
                <w14:ligatures w14:val="none"/>
              </w:rPr>
              <w:t>RusAgroHim</w:t>
            </w:r>
            <w:proofErr w:type="spellEnd"/>
            <w:r w:rsidRPr="00B66B76">
              <w:rPr>
                <w:rFonts w:ascii="Times New Roman" w:eastAsia="MS Mincho" w:hAnsi="Times New Roman" w:cs="Times New Roman"/>
                <w:kern w:val="0"/>
                <w:sz w:val="28"/>
                <w:szCs w:val="28"/>
                <w:lang w:val="en-GB" w:eastAsia="ru-RU"/>
                <w14:ligatures w14:val="none"/>
              </w:rPr>
              <w:t>”, Russia Federation</w:t>
            </w:r>
          </w:p>
        </w:tc>
      </w:tr>
      <w:tr w:rsidR="00B66B76" w:rsidRPr="00B66B76" w14:paraId="3DFC201B" w14:textId="77777777" w:rsidTr="0059651D">
        <w:tc>
          <w:tcPr>
            <w:tcW w:w="421" w:type="dxa"/>
          </w:tcPr>
          <w:p w14:paraId="731C7470" w14:textId="3C7DA684"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w:t>
            </w:r>
          </w:p>
        </w:tc>
        <w:tc>
          <w:tcPr>
            <w:tcW w:w="2693" w:type="dxa"/>
          </w:tcPr>
          <w:p w14:paraId="25ABE10E" w14:textId="3D4BB55B"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 xml:space="preserve">Superphosphate (SP) </w:t>
            </w:r>
          </w:p>
        </w:tc>
        <w:tc>
          <w:tcPr>
            <w:tcW w:w="1557" w:type="dxa"/>
          </w:tcPr>
          <w:p w14:paraId="4DE58D02" w14:textId="563F894F"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w:t>
            </w:r>
          </w:p>
        </w:tc>
        <w:tc>
          <w:tcPr>
            <w:tcW w:w="1558" w:type="dxa"/>
          </w:tcPr>
          <w:p w14:paraId="7A5F6508" w14:textId="5E83893E"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38B3E5E8" w14:textId="6EF0AE96"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9</w:t>
            </w:r>
          </w:p>
        </w:tc>
        <w:tc>
          <w:tcPr>
            <w:tcW w:w="1558" w:type="dxa"/>
          </w:tcPr>
          <w:p w14:paraId="6887D4D0" w14:textId="7F9309EC"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“Garden Retail Service”, Russia Federation</w:t>
            </w:r>
          </w:p>
        </w:tc>
      </w:tr>
      <w:tr w:rsidR="00B66B76" w:rsidRPr="00B66B76" w14:paraId="1D1E3B57" w14:textId="77777777" w:rsidTr="0059651D">
        <w:tc>
          <w:tcPr>
            <w:tcW w:w="421" w:type="dxa"/>
          </w:tcPr>
          <w:p w14:paraId="0C687EE8" w14:textId="3B69FCE8"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w:t>
            </w:r>
          </w:p>
        </w:tc>
        <w:tc>
          <w:tcPr>
            <w:tcW w:w="2693" w:type="dxa"/>
          </w:tcPr>
          <w:p w14:paraId="1FD94E9E" w14:textId="16C7D308"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Double superphosphate (</w:t>
            </w:r>
            <w:proofErr w:type="spellStart"/>
            <w:r w:rsidRPr="00B66B76">
              <w:rPr>
                <w:rFonts w:ascii="Times New Roman" w:eastAsia="MS Mincho" w:hAnsi="Times New Roman" w:cs="Times New Roman"/>
                <w:kern w:val="0"/>
                <w:sz w:val="28"/>
                <w:szCs w:val="28"/>
                <w:lang w:val="en-GB" w:eastAsia="ru-RU"/>
                <w14:ligatures w14:val="none"/>
              </w:rPr>
              <w:t>DSp</w:t>
            </w:r>
            <w:proofErr w:type="spellEnd"/>
            <w:r w:rsidRPr="00B66B76">
              <w:rPr>
                <w:rFonts w:ascii="Times New Roman" w:eastAsia="MS Mincho" w:hAnsi="Times New Roman" w:cs="Times New Roman"/>
                <w:kern w:val="0"/>
                <w:sz w:val="28"/>
                <w:szCs w:val="28"/>
                <w:lang w:val="en-GB" w:eastAsia="ru-RU"/>
                <w14:ligatures w14:val="none"/>
              </w:rPr>
              <w:t>)</w:t>
            </w:r>
          </w:p>
        </w:tc>
        <w:tc>
          <w:tcPr>
            <w:tcW w:w="1557" w:type="dxa"/>
          </w:tcPr>
          <w:p w14:paraId="6EA9D00C" w14:textId="33D98922" w:rsidR="0020622A" w:rsidRPr="00B66B76" w:rsidRDefault="006947A6" w:rsidP="003A1329">
            <w:pPr>
              <w:widowControl w:val="0"/>
              <w:autoSpaceDE w:val="0"/>
              <w:autoSpaceDN w:val="0"/>
              <w:adjustRightInd w:val="0"/>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41</w:t>
            </w:r>
          </w:p>
        </w:tc>
        <w:tc>
          <w:tcPr>
            <w:tcW w:w="1558" w:type="dxa"/>
          </w:tcPr>
          <w:p w14:paraId="039F5599" w14:textId="29CC026D"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12A37E2A" w14:textId="1285CAB8"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w:t>
            </w:r>
          </w:p>
        </w:tc>
        <w:tc>
          <w:tcPr>
            <w:tcW w:w="1558" w:type="dxa"/>
          </w:tcPr>
          <w:p w14:paraId="252BD1D9" w14:textId="31EAEF63"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“Garden Retail Service”, Russia Federation</w:t>
            </w:r>
          </w:p>
        </w:tc>
      </w:tr>
      <w:tr w:rsidR="00B66B76" w:rsidRPr="00B66B76" w14:paraId="402EFE15" w14:textId="77777777" w:rsidTr="0020622A">
        <w:tc>
          <w:tcPr>
            <w:tcW w:w="421" w:type="dxa"/>
          </w:tcPr>
          <w:p w14:paraId="42DFA796" w14:textId="00F811FF"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7</w:t>
            </w:r>
          </w:p>
        </w:tc>
        <w:tc>
          <w:tcPr>
            <w:tcW w:w="2693" w:type="dxa"/>
          </w:tcPr>
          <w:p w14:paraId="192CFE23" w14:textId="09CACBBF" w:rsidR="0020622A" w:rsidRPr="00B66B76" w:rsidRDefault="0059651D"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Phosphoric fertilizer (Ph)</w:t>
            </w:r>
          </w:p>
        </w:tc>
        <w:tc>
          <w:tcPr>
            <w:tcW w:w="1557" w:type="dxa"/>
          </w:tcPr>
          <w:p w14:paraId="6E1E339E" w14:textId="714F52CE"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20</w:t>
            </w:r>
          </w:p>
        </w:tc>
        <w:tc>
          <w:tcPr>
            <w:tcW w:w="1558" w:type="dxa"/>
          </w:tcPr>
          <w:p w14:paraId="17AF295D" w14:textId="0B288D51"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35D29D18" w14:textId="2DC2263B"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w:t>
            </w:r>
          </w:p>
        </w:tc>
        <w:tc>
          <w:tcPr>
            <w:tcW w:w="1558" w:type="dxa"/>
          </w:tcPr>
          <w:p w14:paraId="6BE1600F" w14:textId="7ABE33FA"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“Garden Retail Service”, Russia Federation</w:t>
            </w:r>
          </w:p>
        </w:tc>
      </w:tr>
      <w:tr w:rsidR="00B66B76" w:rsidRPr="00B66B76" w14:paraId="274C043E" w14:textId="77777777" w:rsidTr="0020622A">
        <w:tc>
          <w:tcPr>
            <w:tcW w:w="421" w:type="dxa"/>
          </w:tcPr>
          <w:p w14:paraId="06D3B25D" w14:textId="1E5118A5"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w:t>
            </w:r>
          </w:p>
        </w:tc>
        <w:tc>
          <w:tcPr>
            <w:tcW w:w="2693" w:type="dxa"/>
          </w:tcPr>
          <w:p w14:paraId="026E3F07" w14:textId="43702EBC"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Peat fertilizers (PF)</w:t>
            </w:r>
          </w:p>
        </w:tc>
        <w:tc>
          <w:tcPr>
            <w:tcW w:w="1557" w:type="dxa"/>
          </w:tcPr>
          <w:p w14:paraId="5A74AD95" w14:textId="41BDB1B9"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w:t>
            </w:r>
          </w:p>
        </w:tc>
        <w:tc>
          <w:tcPr>
            <w:tcW w:w="1558" w:type="dxa"/>
          </w:tcPr>
          <w:p w14:paraId="49341641" w14:textId="2557CE5D"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w:t>
            </w:r>
          </w:p>
        </w:tc>
        <w:tc>
          <w:tcPr>
            <w:tcW w:w="1558" w:type="dxa"/>
          </w:tcPr>
          <w:p w14:paraId="6E46A662" w14:textId="67780BFB"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p>
        </w:tc>
        <w:tc>
          <w:tcPr>
            <w:tcW w:w="1558" w:type="dxa"/>
          </w:tcPr>
          <w:p w14:paraId="2769F796" w14:textId="368C84F7"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roofErr w:type="spellStart"/>
            <w:r w:rsidRPr="00B66B76">
              <w:rPr>
                <w:rFonts w:ascii="Times New Roman" w:eastAsia="MS Mincho" w:hAnsi="Times New Roman" w:cs="Times New Roman"/>
                <w:kern w:val="0"/>
                <w:sz w:val="28"/>
                <w:szCs w:val="28"/>
                <w:lang w:val="en-GB" w:eastAsia="ru-RU"/>
                <w14:ligatures w14:val="none"/>
              </w:rPr>
              <w:t>AgroSnabRetail</w:t>
            </w:r>
            <w:proofErr w:type="spellEnd"/>
            <w:r w:rsidRPr="00B66B76">
              <w:rPr>
                <w:rFonts w:ascii="Times New Roman" w:eastAsia="MS Mincho" w:hAnsi="Times New Roman" w:cs="Times New Roman"/>
                <w:kern w:val="0"/>
                <w:sz w:val="28"/>
                <w:szCs w:val="28"/>
                <w:lang w:val="en-GB" w:eastAsia="ru-RU"/>
                <w14:ligatures w14:val="none"/>
              </w:rPr>
              <w:t>”, Russia Federation</w:t>
            </w:r>
          </w:p>
        </w:tc>
      </w:tr>
      <w:tr w:rsidR="00B66B76" w:rsidRPr="00B66B76" w14:paraId="0858082D" w14:textId="77777777" w:rsidTr="0020622A">
        <w:tc>
          <w:tcPr>
            <w:tcW w:w="421" w:type="dxa"/>
          </w:tcPr>
          <w:p w14:paraId="33607199" w14:textId="49BFF702" w:rsidR="0020622A" w:rsidRPr="00B66B76" w:rsidRDefault="0020622A"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9</w:t>
            </w:r>
          </w:p>
        </w:tc>
        <w:tc>
          <w:tcPr>
            <w:tcW w:w="2693" w:type="dxa"/>
          </w:tcPr>
          <w:p w14:paraId="15F2BC5F" w14:textId="3395496D"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Phitomicro</w:t>
            </w:r>
            <w:proofErr w:type="spellEnd"/>
            <w:r w:rsidRPr="00B66B76">
              <w:rPr>
                <w:rFonts w:ascii="Times New Roman" w:eastAsia="MS Mincho" w:hAnsi="Times New Roman" w:cs="Times New Roman"/>
                <w:kern w:val="0"/>
                <w:sz w:val="28"/>
                <w:szCs w:val="28"/>
                <w:lang w:val="en-GB" w:eastAsia="ru-RU"/>
                <w14:ligatures w14:val="none"/>
              </w:rPr>
              <w:t xml:space="preserve"> fertilizer (MF)</w:t>
            </w:r>
          </w:p>
        </w:tc>
        <w:tc>
          <w:tcPr>
            <w:tcW w:w="1557" w:type="dxa"/>
          </w:tcPr>
          <w:p w14:paraId="1C314E6C" w14:textId="012EA827"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2A9A4AC5" w14:textId="75F59391"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558" w:type="dxa"/>
          </w:tcPr>
          <w:p w14:paraId="7C33309E" w14:textId="692B12BE"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p>
        </w:tc>
        <w:tc>
          <w:tcPr>
            <w:tcW w:w="1558" w:type="dxa"/>
          </w:tcPr>
          <w:p w14:paraId="52DD216C" w14:textId="395A8117" w:rsidR="0020622A" w:rsidRPr="00B66B76" w:rsidRDefault="003A1329" w:rsidP="003A1329">
            <w:pPr>
              <w:widowControl w:val="0"/>
              <w:autoSpaceDE w:val="0"/>
              <w:autoSpaceDN w:val="0"/>
              <w:adjustRightInd w:val="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Scientific production and </w:t>
            </w:r>
            <w:r w:rsidRPr="00B66B76">
              <w:rPr>
                <w:rFonts w:ascii="Times New Roman" w:eastAsia="MS Mincho" w:hAnsi="Times New Roman" w:cs="Times New Roman"/>
                <w:kern w:val="0"/>
                <w:sz w:val="28"/>
                <w:szCs w:val="28"/>
                <w:lang w:val="en-GB" w:eastAsia="ru-RU"/>
                <w14:ligatures w14:val="none"/>
              </w:rPr>
              <w:lastRenderedPageBreak/>
              <w:t xml:space="preserve">technical </w:t>
            </w:r>
            <w:proofErr w:type="spellStart"/>
            <w:r w:rsidRPr="00B66B76">
              <w:rPr>
                <w:rFonts w:ascii="Times New Roman" w:eastAsia="MS Mincho" w:hAnsi="Times New Roman" w:cs="Times New Roman"/>
                <w:kern w:val="0"/>
                <w:sz w:val="28"/>
                <w:szCs w:val="28"/>
                <w:lang w:val="en-GB" w:eastAsia="ru-RU"/>
                <w14:ligatures w14:val="none"/>
              </w:rPr>
              <w:t>center</w:t>
            </w:r>
            <w:proofErr w:type="spell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Zhalyn</w:t>
            </w:r>
            <w:proofErr w:type="spellEnd"/>
            <w:r w:rsidRPr="00B66B76">
              <w:rPr>
                <w:rFonts w:ascii="Times New Roman" w:eastAsia="MS Mincho" w:hAnsi="Times New Roman" w:cs="Times New Roman"/>
                <w:kern w:val="0"/>
                <w:sz w:val="28"/>
                <w:szCs w:val="28"/>
                <w:lang w:val="en-GB" w:eastAsia="ru-RU"/>
                <w14:ligatures w14:val="none"/>
              </w:rPr>
              <w:t>", Kazakhstan</w:t>
            </w:r>
          </w:p>
        </w:tc>
      </w:tr>
    </w:tbl>
    <w:p w14:paraId="71D667FF" w14:textId="335B81D0" w:rsidR="00331275"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i/>
          <w:i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lastRenderedPageBreak/>
        <w:t xml:space="preserve"> </w:t>
      </w:r>
      <w:r w:rsidR="00331275" w:rsidRPr="00B66B76">
        <w:rPr>
          <w:rFonts w:ascii="Times New Roman" w:eastAsia="MS Mincho" w:hAnsi="Times New Roman" w:cs="Times New Roman"/>
          <w:i/>
          <w:iCs/>
          <w:kern w:val="0"/>
          <w:sz w:val="28"/>
          <w:szCs w:val="28"/>
          <w:lang w:val="en-GB" w:eastAsia="ru-RU"/>
          <w14:ligatures w14:val="none"/>
        </w:rPr>
        <w:t xml:space="preserve">“-” – information not given by the producer </w:t>
      </w:r>
    </w:p>
    <w:p w14:paraId="1E754E90" w14:textId="77777777" w:rsidR="00331275" w:rsidRPr="00B66B76" w:rsidRDefault="00331275"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51CD7CD" w14:textId="7C58829B" w:rsidR="007A3241" w:rsidRPr="00B66B76" w:rsidRDefault="00870D50" w:rsidP="002A3C48">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vegetation experiment was carried out according to classical agrochemical reference</w:t>
      </w:r>
      <w:r w:rsidR="00A17D21" w:rsidRPr="00B66B76">
        <w:rPr>
          <w:rFonts w:ascii="Times New Roman" w:eastAsia="MS Mincho" w:hAnsi="Times New Roman" w:cs="Times New Roman"/>
          <w:kern w:val="0"/>
          <w:sz w:val="28"/>
          <w:szCs w:val="28"/>
          <w:lang w:val="en-GB" w:eastAsia="ru-RU"/>
          <w14:ligatures w14:val="none"/>
        </w:rPr>
        <w:t xml:space="preserve"> [1</w:t>
      </w:r>
      <w:r w:rsidR="00A50B68" w:rsidRPr="00B66B76">
        <w:rPr>
          <w:rFonts w:ascii="Times New Roman" w:eastAsia="MS Mincho" w:hAnsi="Times New Roman" w:cs="Times New Roman"/>
          <w:kern w:val="0"/>
          <w:sz w:val="28"/>
          <w:szCs w:val="28"/>
          <w:lang w:val="kk-KZ" w:eastAsia="ru-RU"/>
          <w14:ligatures w14:val="none"/>
        </w:rPr>
        <w:t>26</w:t>
      </w:r>
      <w:r w:rsidR="00A17D21" w:rsidRPr="00B66B76">
        <w:rPr>
          <w:rFonts w:ascii="Times New Roman" w:eastAsia="MS Mincho" w:hAnsi="Times New Roman" w:cs="Times New Roman"/>
          <w:kern w:val="0"/>
          <w:sz w:val="28"/>
          <w:szCs w:val="28"/>
          <w:lang w:val="en-GB" w:eastAsia="ru-RU"/>
          <w14:ligatures w14:val="none"/>
        </w:rPr>
        <w:t>].</w:t>
      </w:r>
      <w:r w:rsidR="000142EC" w:rsidRPr="00B66B76">
        <w:rPr>
          <w:rFonts w:ascii="Times New Roman" w:eastAsia="MS Mincho" w:hAnsi="Times New Roman" w:cs="Times New Roman"/>
          <w:kern w:val="0"/>
          <w:sz w:val="28"/>
          <w:szCs w:val="28"/>
          <w:lang w:val="en-GB" w:eastAsia="ru-RU"/>
          <w14:ligatures w14:val="none"/>
        </w:rPr>
        <w:t xml:space="preserve"> Two</w:t>
      </w:r>
      <w:r w:rsidRPr="00B66B76">
        <w:rPr>
          <w:rFonts w:ascii="Times New Roman" w:eastAsia="MS Mincho" w:hAnsi="Times New Roman" w:cs="Times New Roman"/>
          <w:kern w:val="0"/>
          <w:sz w:val="28"/>
          <w:szCs w:val="28"/>
          <w:lang w:val="en-GB" w:eastAsia="ru-RU"/>
          <w14:ligatures w14:val="none"/>
        </w:rPr>
        <w:t xml:space="preserve">-litre plastic pots </w:t>
      </w:r>
      <w:r w:rsidR="000E20F5" w:rsidRPr="00B66B76">
        <w:rPr>
          <w:rFonts w:ascii="Times New Roman" w:eastAsia="MS Mincho" w:hAnsi="Times New Roman" w:cs="Times New Roman"/>
          <w:kern w:val="0"/>
          <w:sz w:val="28"/>
          <w:szCs w:val="28"/>
          <w:lang w:val="en-GB" w:eastAsia="ru-RU"/>
          <w14:ligatures w14:val="none"/>
        </w:rPr>
        <w:t>were</w:t>
      </w:r>
      <w:r w:rsidR="00FF3403"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used for cultivation o</w:t>
      </w:r>
      <w:r w:rsidR="000142EC" w:rsidRPr="00B66B76">
        <w:rPr>
          <w:rFonts w:ascii="Times New Roman" w:eastAsia="MS Mincho" w:hAnsi="Times New Roman" w:cs="Times New Roman"/>
          <w:kern w:val="0"/>
          <w:sz w:val="28"/>
          <w:szCs w:val="28"/>
          <w:lang w:val="en-GB" w:eastAsia="ru-RU"/>
          <w14:ligatures w14:val="none"/>
        </w:rPr>
        <w:t>f</w:t>
      </w:r>
      <w:r w:rsidRPr="00B66B76">
        <w:rPr>
          <w:rFonts w:ascii="Times New Roman" w:eastAsia="MS Mincho" w:hAnsi="Times New Roman" w:cs="Times New Roman"/>
          <w:kern w:val="0"/>
          <w:sz w:val="28"/>
          <w:szCs w:val="28"/>
          <w:lang w:val="en-GB" w:eastAsia="ru-RU"/>
          <w14:ligatures w14:val="none"/>
        </w:rPr>
        <w:t xml:space="preserve"> </w:t>
      </w:r>
      <w:r w:rsidR="000142EC" w:rsidRPr="00B66B76">
        <w:rPr>
          <w:rFonts w:ascii="Times New Roman" w:eastAsia="MS Mincho" w:hAnsi="Times New Roman" w:cs="Times New Roman"/>
          <w:i/>
          <w:iCs/>
          <w:kern w:val="0"/>
          <w:sz w:val="28"/>
          <w:szCs w:val="28"/>
          <w:lang w:val="en-GB" w:eastAsia="ru-RU"/>
          <w14:ligatures w14:val="none"/>
        </w:rPr>
        <w:t>R. sativus</w:t>
      </w:r>
      <w:r w:rsidR="000142EC"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(Fig</w:t>
      </w:r>
      <w:proofErr w:type="spellStart"/>
      <w:r w:rsidR="00594F6B" w:rsidRPr="00B66B76">
        <w:rPr>
          <w:rFonts w:ascii="Times New Roman" w:eastAsia="MS Mincho" w:hAnsi="Times New Roman" w:cs="Times New Roman"/>
          <w:kern w:val="0"/>
          <w:sz w:val="28"/>
          <w:szCs w:val="28"/>
          <w:lang w:val="en-US" w:eastAsia="ru-RU"/>
          <w14:ligatures w14:val="none"/>
        </w:rPr>
        <w:t>ure</w:t>
      </w:r>
      <w:proofErr w:type="spellEnd"/>
      <w:r w:rsidR="00594F6B" w:rsidRPr="00B66B76">
        <w:rPr>
          <w:rFonts w:ascii="Times New Roman" w:eastAsia="MS Mincho" w:hAnsi="Times New Roman" w:cs="Times New Roman"/>
          <w:kern w:val="0"/>
          <w:sz w:val="28"/>
          <w:szCs w:val="28"/>
          <w:lang w:val="en-US" w:eastAsia="ru-RU"/>
          <w14:ligatures w14:val="none"/>
        </w:rPr>
        <w:t xml:space="preserve"> 6</w:t>
      </w:r>
      <w:r w:rsidRPr="00B66B76">
        <w:rPr>
          <w:rFonts w:ascii="Times New Roman" w:eastAsia="MS Mincho" w:hAnsi="Times New Roman" w:cs="Times New Roman"/>
          <w:kern w:val="0"/>
          <w:sz w:val="28"/>
          <w:szCs w:val="28"/>
          <w:lang w:val="en-GB" w:eastAsia="ru-RU"/>
          <w14:ligatures w14:val="none"/>
        </w:rPr>
        <w:t xml:space="preserve">). </w:t>
      </w:r>
      <w:r w:rsidR="000142EC" w:rsidRPr="00B66B76">
        <w:rPr>
          <w:rFonts w:ascii="Times New Roman" w:eastAsia="MS Mincho" w:hAnsi="Times New Roman" w:cs="Times New Roman"/>
          <w:kern w:val="0"/>
          <w:sz w:val="28"/>
          <w:szCs w:val="28"/>
          <w:lang w:val="en-GB" w:eastAsia="ru-RU"/>
          <w14:ligatures w14:val="none"/>
        </w:rPr>
        <w:t xml:space="preserve">At the same time, </w:t>
      </w:r>
      <w:bookmarkStart w:id="7" w:name="_Hlk189457059"/>
      <w:proofErr w:type="spellStart"/>
      <w:proofErr w:type="gramStart"/>
      <w:r w:rsidR="000142EC" w:rsidRPr="00B66B76">
        <w:rPr>
          <w:rFonts w:ascii="Times New Roman" w:eastAsia="Times New Roman" w:hAnsi="Times New Roman" w:cs="Times New Roman"/>
          <w:i/>
          <w:kern w:val="0"/>
          <w:sz w:val="28"/>
          <w:szCs w:val="28"/>
          <w:lang w:val="en-GB" w:eastAsia="ru-RU"/>
          <w14:ligatures w14:val="none"/>
        </w:rPr>
        <w:t>D.carrota</w:t>
      </w:r>
      <w:proofErr w:type="spellEnd"/>
      <w:proofErr w:type="gramEnd"/>
      <w:r w:rsidR="000142EC" w:rsidRPr="00B66B76">
        <w:rPr>
          <w:rFonts w:ascii="Times New Roman" w:eastAsia="Times New Roman" w:hAnsi="Times New Roman" w:cs="Times New Roman"/>
          <w:i/>
          <w:kern w:val="0"/>
          <w:sz w:val="28"/>
          <w:szCs w:val="28"/>
          <w:lang w:val="en-GB" w:eastAsia="ru-RU"/>
          <w14:ligatures w14:val="none"/>
        </w:rPr>
        <w:t xml:space="preserve"> </w:t>
      </w:r>
      <w:bookmarkEnd w:id="7"/>
      <w:r w:rsidR="000142EC" w:rsidRPr="00B66B76">
        <w:rPr>
          <w:rFonts w:ascii="Times New Roman" w:eastAsia="Times New Roman" w:hAnsi="Times New Roman" w:cs="Times New Roman"/>
          <w:iCs/>
          <w:kern w:val="0"/>
          <w:sz w:val="28"/>
          <w:szCs w:val="28"/>
          <w:lang w:val="en-GB" w:eastAsia="ru-RU"/>
          <w14:ligatures w14:val="none"/>
        </w:rPr>
        <w:t>was cultivated in 6 litre plastic pots</w:t>
      </w:r>
      <w:r w:rsidR="00CE4C7D" w:rsidRPr="00B66B76">
        <w:rPr>
          <w:rFonts w:ascii="Times New Roman" w:eastAsia="Times New Roman" w:hAnsi="Times New Roman" w:cs="Times New Roman"/>
          <w:iCs/>
          <w:kern w:val="0"/>
          <w:sz w:val="28"/>
          <w:szCs w:val="28"/>
          <w:lang w:val="en-US" w:eastAsia="ru-RU"/>
          <w14:ligatures w14:val="none"/>
        </w:rPr>
        <w:t xml:space="preserve">. </w:t>
      </w:r>
      <w:proofErr w:type="spellStart"/>
      <w:r w:rsidR="00CE4C7D" w:rsidRPr="00B66B76">
        <w:rPr>
          <w:rFonts w:ascii="Times New Roman" w:eastAsia="Times New Roman" w:hAnsi="Times New Roman" w:cs="Times New Roman"/>
          <w:i/>
          <w:kern w:val="0"/>
          <w:sz w:val="28"/>
          <w:szCs w:val="28"/>
          <w:lang w:val="en-GB" w:eastAsia="ru-RU"/>
          <w14:ligatures w14:val="none"/>
        </w:rPr>
        <w:t>D.carrota</w:t>
      </w:r>
      <w:proofErr w:type="spellEnd"/>
      <w:r w:rsidR="00CE4C7D" w:rsidRPr="00B66B76">
        <w:rPr>
          <w:rFonts w:ascii="Times New Roman" w:eastAsia="MS Mincho" w:hAnsi="Times New Roman" w:cs="Times New Roman"/>
          <w:kern w:val="0"/>
          <w:sz w:val="28"/>
          <w:szCs w:val="28"/>
          <w:lang w:val="en-GB" w:eastAsia="ru-RU"/>
          <w14:ligatures w14:val="none"/>
        </w:rPr>
        <w:t xml:space="preserve"> are root vegetables that grow deep, requiring more space for root development compared to </w:t>
      </w:r>
      <w:r w:rsidR="00CE4C7D" w:rsidRPr="00B66B76">
        <w:rPr>
          <w:rFonts w:ascii="Times New Roman" w:eastAsia="MS Mincho" w:hAnsi="Times New Roman" w:cs="Times New Roman"/>
          <w:i/>
          <w:iCs/>
          <w:kern w:val="0"/>
          <w:sz w:val="28"/>
          <w:szCs w:val="28"/>
          <w:lang w:val="en-GB" w:eastAsia="ru-RU"/>
          <w14:ligatures w14:val="none"/>
        </w:rPr>
        <w:t>R. sativus</w:t>
      </w:r>
      <w:r w:rsidR="00CE4C7D" w:rsidRPr="00B66B76">
        <w:rPr>
          <w:rFonts w:ascii="Times New Roman" w:eastAsia="MS Mincho" w:hAnsi="Times New Roman" w:cs="Times New Roman"/>
          <w:kern w:val="0"/>
          <w:sz w:val="28"/>
          <w:szCs w:val="28"/>
          <w:lang w:val="en-GB" w:eastAsia="ru-RU"/>
          <w14:ligatures w14:val="none"/>
        </w:rPr>
        <w:t xml:space="preserve">. A 6-liter pot provides sufficient space for the proper growth of the </w:t>
      </w:r>
      <w:proofErr w:type="spellStart"/>
      <w:proofErr w:type="gramStart"/>
      <w:r w:rsidR="00E80881" w:rsidRPr="00B66B76">
        <w:rPr>
          <w:rFonts w:ascii="Times New Roman" w:eastAsia="Times New Roman" w:hAnsi="Times New Roman" w:cs="Times New Roman"/>
          <w:i/>
          <w:kern w:val="0"/>
          <w:sz w:val="28"/>
          <w:szCs w:val="28"/>
          <w:lang w:val="en-GB" w:eastAsia="ru-RU"/>
          <w14:ligatures w14:val="none"/>
        </w:rPr>
        <w:t>D.carrota</w:t>
      </w:r>
      <w:proofErr w:type="spellEnd"/>
      <w:proofErr w:type="gramEnd"/>
      <w:r w:rsidR="00CE4C7D" w:rsidRPr="00B66B76">
        <w:rPr>
          <w:rFonts w:ascii="Times New Roman" w:eastAsia="MS Mincho" w:hAnsi="Times New Roman" w:cs="Times New Roman"/>
          <w:kern w:val="0"/>
          <w:sz w:val="28"/>
          <w:szCs w:val="28"/>
          <w:lang w:val="en-GB" w:eastAsia="ru-RU"/>
          <w14:ligatures w14:val="none"/>
        </w:rPr>
        <w:t xml:space="preserve"> root system, allowing the root to develop to the desired size.</w:t>
      </w:r>
    </w:p>
    <w:p w14:paraId="145BBAC4" w14:textId="70A415ED" w:rsidR="00870D50" w:rsidRPr="00B66B76" w:rsidRDefault="00870D50" w:rsidP="002A3C48">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Pieces of glass were prewashed with hydrochloric acid and then placed as drainage in 2/3 of the bottom of the pot, after</w:t>
      </w:r>
      <w:r w:rsidR="009F03FC" w:rsidRPr="00B66B76">
        <w:rPr>
          <w:rFonts w:ascii="Times New Roman" w:eastAsia="MS Mincho" w:hAnsi="Times New Roman" w:cs="Times New Roman"/>
          <w:kern w:val="0"/>
          <w:sz w:val="28"/>
          <w:szCs w:val="28"/>
          <w:lang w:val="en-GB" w:eastAsia="ru-RU"/>
          <w14:ligatures w14:val="none"/>
        </w:rPr>
        <w:t>wards,</w:t>
      </w:r>
      <w:r w:rsidRPr="00B66B76">
        <w:rPr>
          <w:rFonts w:ascii="Times New Roman" w:eastAsia="MS Mincho" w:hAnsi="Times New Roman" w:cs="Times New Roman"/>
          <w:kern w:val="0"/>
          <w:sz w:val="28"/>
          <w:szCs w:val="28"/>
          <w:lang w:val="en-GB" w:eastAsia="ru-RU"/>
          <w14:ligatures w14:val="none"/>
        </w:rPr>
        <w:t xml:space="preserve"> </w:t>
      </w:r>
      <w:r w:rsidR="0002212D" w:rsidRPr="00B66B76">
        <w:rPr>
          <w:rFonts w:ascii="Times New Roman" w:eastAsia="MS Mincho" w:hAnsi="Times New Roman" w:cs="Times New Roman"/>
          <w:kern w:val="0"/>
          <w:sz w:val="28"/>
          <w:szCs w:val="28"/>
          <w:lang w:val="en-GB" w:eastAsia="ru-RU"/>
          <w14:ligatures w14:val="none"/>
        </w:rPr>
        <w:t>those pots</w:t>
      </w:r>
      <w:r w:rsidR="009F03FC" w:rsidRPr="00B66B76">
        <w:rPr>
          <w:rFonts w:ascii="Times New Roman" w:eastAsia="MS Mincho" w:hAnsi="Times New Roman" w:cs="Times New Roman"/>
          <w:kern w:val="0"/>
          <w:sz w:val="28"/>
          <w:szCs w:val="28"/>
          <w:lang w:val="en-GB" w:eastAsia="ru-RU"/>
          <w14:ligatures w14:val="none"/>
        </w:rPr>
        <w:t xml:space="preserve"> were</w:t>
      </w:r>
      <w:r w:rsidRPr="00B66B76">
        <w:rPr>
          <w:rFonts w:ascii="Times New Roman" w:eastAsia="MS Mincho" w:hAnsi="Times New Roman" w:cs="Times New Roman"/>
          <w:kern w:val="0"/>
          <w:sz w:val="28"/>
          <w:szCs w:val="28"/>
          <w:lang w:val="en-GB" w:eastAsia="ru-RU"/>
          <w14:ligatures w14:val="none"/>
        </w:rPr>
        <w:t xml:space="preserve"> filled with soil.</w:t>
      </w:r>
    </w:p>
    <w:p w14:paraId="1E18A34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B84C6BD" w14:textId="296DF7E6" w:rsidR="00870D50" w:rsidRPr="00B66B76" w:rsidRDefault="00113BAC" w:rsidP="00113BAC">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ru-RU" w:eastAsia="ru-RU"/>
          <w14:ligatures w14:val="none"/>
        </w:rPr>
      </w:pPr>
      <w:r w:rsidRPr="00B66B76">
        <w:rPr>
          <w:rFonts w:ascii="Times New Roman" w:eastAsia="MS Mincho" w:hAnsi="Times New Roman" w:cs="Times New Roman"/>
          <w:noProof/>
          <w:sz w:val="28"/>
          <w:szCs w:val="28"/>
          <w:lang w:val="en-GB" w:eastAsia="ru-RU"/>
          <w14:ligatures w14:val="none"/>
        </w:rPr>
        <w:drawing>
          <wp:inline distT="0" distB="0" distL="0" distR="0" wp14:anchorId="7ACC074C" wp14:editId="0040D929">
            <wp:extent cx="2084434" cy="1692243"/>
            <wp:effectExtent l="0" t="0" r="0" b="10160"/>
            <wp:docPr id="10" name="Рисунок 10" descr="фото%20диссер/image-17-01-23-12-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20диссер/image-17-01-23-12-19-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603" cy="1729725"/>
                    </a:xfrm>
                    <a:prstGeom prst="rect">
                      <a:avLst/>
                    </a:prstGeom>
                    <a:noFill/>
                    <a:ln>
                      <a:noFill/>
                    </a:ln>
                  </pic:spPr>
                </pic:pic>
              </a:graphicData>
            </a:graphic>
          </wp:inline>
        </w:drawing>
      </w:r>
    </w:p>
    <w:p w14:paraId="0EDC2892" w14:textId="77777777" w:rsidR="00113BAC" w:rsidRPr="00B66B76" w:rsidRDefault="00113BAC" w:rsidP="00113BAC">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0FC93ADF" w14:textId="22E3D385"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594F6B" w:rsidRPr="00B66B76">
        <w:rPr>
          <w:rFonts w:ascii="Times New Roman" w:eastAsia="MS Mincho" w:hAnsi="Times New Roman" w:cs="Times New Roman"/>
          <w:kern w:val="0"/>
          <w:sz w:val="28"/>
          <w:szCs w:val="28"/>
          <w:lang w:val="en-GB" w:eastAsia="ru-RU"/>
          <w14:ligatures w14:val="none"/>
        </w:rPr>
        <w:t>6</w:t>
      </w:r>
      <w:r w:rsidRPr="00B66B76">
        <w:rPr>
          <w:rFonts w:ascii="Times New Roman" w:eastAsia="MS Mincho" w:hAnsi="Times New Roman" w:cs="Times New Roman"/>
          <w:kern w:val="0"/>
          <w:sz w:val="28"/>
          <w:szCs w:val="28"/>
          <w:lang w:val="en-GB" w:eastAsia="ru-RU"/>
          <w14:ligatures w14:val="none"/>
        </w:rPr>
        <w:t>. Cultivation of root vegetables under open conditions</w:t>
      </w:r>
    </w:p>
    <w:p w14:paraId="35E43A4E"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0F9D8C25" w14:textId="3886378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Seeds were pre-treated by washing with 1</w:t>
      </w:r>
      <w:r w:rsidR="009F03FC"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formalin solution with purpose of disinfection from any microorganism on the surface of seeds, after that</w:t>
      </w:r>
      <w:r w:rsidR="009F03FC" w:rsidRPr="00B66B76">
        <w:rPr>
          <w:rFonts w:ascii="Times New Roman" w:eastAsia="MS Mincho" w:hAnsi="Times New Roman" w:cs="Times New Roman"/>
          <w:kern w:val="0"/>
          <w:sz w:val="28"/>
          <w:szCs w:val="28"/>
          <w:lang w:val="en-GB" w:eastAsia="ru-RU"/>
          <w14:ligatures w14:val="none"/>
        </w:rPr>
        <w:t xml:space="preserve"> they were</w:t>
      </w:r>
      <w:r w:rsidRPr="00B66B76">
        <w:rPr>
          <w:rFonts w:ascii="Times New Roman" w:eastAsia="MS Mincho" w:hAnsi="Times New Roman" w:cs="Times New Roman"/>
          <w:kern w:val="0"/>
          <w:sz w:val="28"/>
          <w:szCs w:val="28"/>
          <w:lang w:val="en-GB" w:eastAsia="ru-RU"/>
          <w14:ligatures w14:val="none"/>
        </w:rPr>
        <w:t xml:space="preserve"> rinsed with distilled water. The germination of seeds was carried out </w:t>
      </w:r>
      <w:r w:rsidR="00D60A15" w:rsidRPr="00B66B76">
        <w:rPr>
          <w:rFonts w:ascii="Times New Roman" w:eastAsia="MS Mincho" w:hAnsi="Times New Roman" w:cs="Times New Roman"/>
          <w:kern w:val="0"/>
          <w:sz w:val="28"/>
          <w:szCs w:val="28"/>
          <w:lang w:val="en-GB" w:eastAsia="ru-RU"/>
          <w14:ligatures w14:val="none"/>
        </w:rPr>
        <w:t>on a</w:t>
      </w:r>
      <w:r w:rsidRPr="00B66B76">
        <w:rPr>
          <w:rFonts w:ascii="Times New Roman" w:eastAsia="MS Mincho" w:hAnsi="Times New Roman" w:cs="Times New Roman"/>
          <w:kern w:val="0"/>
          <w:sz w:val="28"/>
          <w:szCs w:val="28"/>
          <w:lang w:val="en-GB" w:eastAsia="ru-RU"/>
          <w14:ligatures w14:val="none"/>
        </w:rPr>
        <w:t xml:space="preserve"> filter paper moistened by water</w:t>
      </w:r>
      <w:r w:rsidR="00D60A15" w:rsidRPr="00B66B76">
        <w:rPr>
          <w:rFonts w:ascii="Times New Roman" w:eastAsia="MS Mincho" w:hAnsi="Times New Roman" w:cs="Times New Roman"/>
          <w:kern w:val="0"/>
          <w:sz w:val="28"/>
          <w:szCs w:val="28"/>
          <w:lang w:val="en-GB" w:eastAsia="ru-RU"/>
          <w14:ligatures w14:val="none"/>
        </w:rPr>
        <w:t xml:space="preserve"> and placed a Petri dish</w:t>
      </w:r>
      <w:r w:rsidRPr="00B66B76">
        <w:rPr>
          <w:rFonts w:ascii="Times New Roman" w:eastAsia="MS Mincho" w:hAnsi="Times New Roman" w:cs="Times New Roman"/>
          <w:kern w:val="0"/>
          <w:sz w:val="28"/>
          <w:szCs w:val="28"/>
          <w:lang w:val="en-GB" w:eastAsia="ru-RU"/>
          <w14:ligatures w14:val="none"/>
        </w:rPr>
        <w:t>. After germination, the planting of sprouts into pots was carried out (Fig</w:t>
      </w:r>
      <w:r w:rsidR="00594F6B" w:rsidRPr="00B66B76">
        <w:rPr>
          <w:rFonts w:ascii="Times New Roman" w:eastAsia="MS Mincho" w:hAnsi="Times New Roman" w:cs="Times New Roman"/>
          <w:kern w:val="0"/>
          <w:sz w:val="28"/>
          <w:szCs w:val="28"/>
          <w:lang w:val="en-GB" w:eastAsia="ru-RU"/>
          <w14:ligatures w14:val="none"/>
        </w:rPr>
        <w:t>ure 7</w:t>
      </w:r>
      <w:r w:rsidRPr="00B66B76">
        <w:rPr>
          <w:rFonts w:ascii="Times New Roman" w:eastAsia="MS Mincho" w:hAnsi="Times New Roman" w:cs="Times New Roman"/>
          <w:kern w:val="0"/>
          <w:sz w:val="28"/>
          <w:szCs w:val="28"/>
          <w:lang w:val="en-GB" w:eastAsia="ru-RU"/>
          <w14:ligatures w14:val="none"/>
        </w:rPr>
        <w:t xml:space="preserve">). </w:t>
      </w:r>
    </w:p>
    <w:p w14:paraId="2A1617B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2C97E09B"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drawing>
          <wp:inline distT="0" distB="0" distL="0" distR="0" wp14:anchorId="3045C83E" wp14:editId="4FCBB419">
            <wp:extent cx="3090017" cy="1523307"/>
            <wp:effectExtent l="0" t="0" r="8890" b="1270"/>
            <wp:docPr id="9" name="Рисунок 9" descr="фото%20диссер/image-17-01-23-12-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20диссер/image-17-01-23-12-19-4.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85" t="16928" r="5523" b="7060"/>
                    <a:stretch/>
                  </pic:blipFill>
                  <pic:spPr bwMode="auto">
                    <a:xfrm>
                      <a:off x="0" y="0"/>
                      <a:ext cx="3104325" cy="1530361"/>
                    </a:xfrm>
                    <a:prstGeom prst="rect">
                      <a:avLst/>
                    </a:prstGeom>
                    <a:noFill/>
                    <a:ln>
                      <a:noFill/>
                    </a:ln>
                    <a:extLst>
                      <a:ext uri="{53640926-AAD7-44D8-BBD7-CCE9431645EC}">
                        <a14:shadowObscured xmlns:a14="http://schemas.microsoft.com/office/drawing/2010/main"/>
                      </a:ext>
                    </a:extLst>
                  </pic:spPr>
                </pic:pic>
              </a:graphicData>
            </a:graphic>
          </wp:inline>
        </w:drawing>
      </w:r>
    </w:p>
    <w:p w14:paraId="59906516"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1382E179" w14:textId="557EC3CB"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594F6B" w:rsidRPr="00B66B76">
        <w:rPr>
          <w:rFonts w:ascii="Times New Roman" w:eastAsia="MS Mincho" w:hAnsi="Times New Roman" w:cs="Times New Roman"/>
          <w:kern w:val="0"/>
          <w:sz w:val="28"/>
          <w:szCs w:val="28"/>
          <w:lang w:val="en-GB" w:eastAsia="ru-RU"/>
          <w14:ligatures w14:val="none"/>
        </w:rPr>
        <w:t>7</w:t>
      </w:r>
      <w:r w:rsidRPr="00B66B76">
        <w:rPr>
          <w:rFonts w:ascii="Times New Roman" w:eastAsia="MS Mincho" w:hAnsi="Times New Roman" w:cs="Times New Roman"/>
          <w:kern w:val="0"/>
          <w:sz w:val="28"/>
          <w:szCs w:val="28"/>
          <w:lang w:val="en-GB" w:eastAsia="ru-RU"/>
          <w14:ligatures w14:val="none"/>
        </w:rPr>
        <w:t xml:space="preserve">. Germination of seeds of root vegetables </w:t>
      </w:r>
    </w:p>
    <w:p w14:paraId="1F10A8B0"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175528D" w14:textId="2A5A08FE" w:rsidR="00870D50" w:rsidRPr="00B66B76" w:rsidRDefault="00870D50" w:rsidP="00DF7623">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vegetation experiment was carried out under open environment conditions. Plants were cultivated in ten pots. </w:t>
      </w:r>
      <w:r w:rsidR="005E4FA7" w:rsidRPr="00B66B76">
        <w:rPr>
          <w:rFonts w:ascii="Times New Roman" w:eastAsia="MS Mincho" w:hAnsi="Times New Roman" w:cs="Times New Roman"/>
          <w:kern w:val="0"/>
          <w:sz w:val="28"/>
          <w:szCs w:val="28"/>
          <w:lang w:val="en-US" w:eastAsia="ru-RU"/>
          <w14:ligatures w14:val="none"/>
        </w:rPr>
        <w:t xml:space="preserve">Fertilizers were added according to </w:t>
      </w:r>
      <w:r w:rsidR="005E4FA7" w:rsidRPr="00B66B76">
        <w:rPr>
          <w:rFonts w:ascii="Times New Roman" w:eastAsia="MS Mincho" w:hAnsi="Times New Roman" w:cs="Times New Roman"/>
          <w:kern w:val="0"/>
          <w:sz w:val="28"/>
          <w:szCs w:val="28"/>
          <w:lang w:val="en-US" w:eastAsia="ru-RU"/>
          <w14:ligatures w14:val="none"/>
        </w:rPr>
        <w:lastRenderedPageBreak/>
        <w:t xml:space="preserve">the </w:t>
      </w:r>
      <w:r w:rsidR="003910B5" w:rsidRPr="00B66B76">
        <w:rPr>
          <w:rFonts w:ascii="Times New Roman" w:eastAsia="MS Mincho" w:hAnsi="Times New Roman" w:cs="Times New Roman"/>
          <w:kern w:val="0"/>
          <w:sz w:val="28"/>
          <w:szCs w:val="28"/>
          <w:lang w:val="en-US" w:eastAsia="ru-RU"/>
          <w14:ligatures w14:val="none"/>
        </w:rPr>
        <w:t>recommendation of their usage</w:t>
      </w:r>
      <w:r w:rsidR="005E4FA7" w:rsidRPr="00B66B76">
        <w:rPr>
          <w:rFonts w:ascii="Times New Roman" w:eastAsia="MS Mincho" w:hAnsi="Times New Roman" w:cs="Times New Roman"/>
          <w:kern w:val="0"/>
          <w:sz w:val="28"/>
          <w:szCs w:val="28"/>
          <w:lang w:val="en-US" w:eastAsia="ru-RU"/>
          <w14:ligatures w14:val="none"/>
        </w:rPr>
        <w:t xml:space="preserve">. The soil </w:t>
      </w:r>
      <w:r w:rsidR="00BC2FBE" w:rsidRPr="00B66B76">
        <w:rPr>
          <w:rFonts w:ascii="Times New Roman" w:eastAsia="MS Mincho" w:hAnsi="Times New Roman" w:cs="Times New Roman"/>
          <w:kern w:val="0"/>
          <w:sz w:val="28"/>
          <w:szCs w:val="28"/>
          <w:lang w:val="en-US" w:eastAsia="ru-RU"/>
          <w14:ligatures w14:val="none"/>
        </w:rPr>
        <w:t>samples</w:t>
      </w:r>
      <w:r w:rsidR="005E4FA7" w:rsidRPr="00B66B76">
        <w:rPr>
          <w:rFonts w:ascii="Times New Roman" w:eastAsia="MS Mincho" w:hAnsi="Times New Roman" w:cs="Times New Roman"/>
          <w:kern w:val="0"/>
          <w:sz w:val="28"/>
          <w:szCs w:val="28"/>
          <w:lang w:val="en-US" w:eastAsia="ru-RU"/>
          <w14:ligatures w14:val="none"/>
        </w:rPr>
        <w:t xml:space="preserve"> were mixed with </w:t>
      </w:r>
      <w:r w:rsidR="003910B5" w:rsidRPr="00B66B76">
        <w:rPr>
          <w:rFonts w:ascii="Times New Roman" w:eastAsia="MS Mincho" w:hAnsi="Times New Roman" w:cs="Times New Roman"/>
          <w:kern w:val="0"/>
          <w:sz w:val="28"/>
          <w:szCs w:val="28"/>
          <w:lang w:val="en-US" w:eastAsia="ru-RU"/>
          <w14:ligatures w14:val="none"/>
        </w:rPr>
        <w:t>a certain</w:t>
      </w:r>
      <w:r w:rsidR="005E4FA7" w:rsidRPr="00B66B76">
        <w:rPr>
          <w:rFonts w:ascii="Times New Roman" w:eastAsia="MS Mincho" w:hAnsi="Times New Roman" w:cs="Times New Roman"/>
          <w:kern w:val="0"/>
          <w:sz w:val="28"/>
          <w:szCs w:val="28"/>
          <w:lang w:val="en-US" w:eastAsia="ru-RU"/>
          <w14:ligatures w14:val="none"/>
        </w:rPr>
        <w:t xml:space="preserve"> amount of fertilizer and placed into pots. </w:t>
      </w:r>
      <w:r w:rsidRPr="00B66B76">
        <w:rPr>
          <w:rFonts w:ascii="Times New Roman" w:eastAsia="MS Mincho" w:hAnsi="Times New Roman" w:cs="Times New Roman"/>
          <w:kern w:val="0"/>
          <w:sz w:val="28"/>
          <w:szCs w:val="28"/>
          <w:lang w:val="en-GB" w:eastAsia="ru-RU"/>
          <w14:ligatures w14:val="none"/>
        </w:rPr>
        <w:t>The last pot was without mineral fertiliser.</w:t>
      </w:r>
      <w:r w:rsidR="00FF3403"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From two to ten vegetable plants were cultivated per pot. Plants were watered </w:t>
      </w:r>
      <w:r w:rsidR="00BC2FBE" w:rsidRPr="00B66B76">
        <w:rPr>
          <w:rFonts w:ascii="Times New Roman" w:eastAsia="MS Mincho" w:hAnsi="Times New Roman" w:cs="Times New Roman"/>
          <w:kern w:val="0"/>
          <w:sz w:val="28"/>
          <w:szCs w:val="28"/>
          <w:lang w:val="en-GB" w:eastAsia="ru-RU"/>
          <w14:ligatures w14:val="none"/>
        </w:rPr>
        <w:t>depends on dryness of the soil</w:t>
      </w:r>
      <w:r w:rsidRPr="00B66B76">
        <w:rPr>
          <w:rFonts w:ascii="Times New Roman" w:eastAsia="MS Mincho" w:hAnsi="Times New Roman" w:cs="Times New Roman"/>
          <w:kern w:val="0"/>
          <w:sz w:val="28"/>
          <w:szCs w:val="28"/>
          <w:lang w:val="en-GB" w:eastAsia="ru-RU"/>
          <w14:ligatures w14:val="none"/>
        </w:rPr>
        <w:t>, except on rainy days, with similar amounts of water, equalling to 400 mL</w:t>
      </w:r>
      <w:r w:rsidR="00D60A15" w:rsidRPr="00B66B76">
        <w:rPr>
          <w:rFonts w:ascii="Times New Roman" w:eastAsia="MS Mincho" w:hAnsi="Times New Roman" w:cs="Times New Roman"/>
          <w:kern w:val="0"/>
          <w:sz w:val="28"/>
          <w:szCs w:val="28"/>
          <w:lang w:val="en-GB" w:eastAsia="ru-RU"/>
          <w14:ligatures w14:val="none"/>
        </w:rPr>
        <w:t xml:space="preserve"> per </w:t>
      </w:r>
      <w:r w:rsidR="0043596F" w:rsidRPr="00B66B76">
        <w:rPr>
          <w:rFonts w:ascii="Times New Roman" w:eastAsia="MS Mincho" w:hAnsi="Times New Roman" w:cs="Times New Roman"/>
          <w:kern w:val="0"/>
          <w:sz w:val="28"/>
          <w:szCs w:val="28"/>
          <w:lang w:val="en-GB" w:eastAsia="ru-RU"/>
          <w14:ligatures w14:val="none"/>
        </w:rPr>
        <w:t xml:space="preserve">watering </w:t>
      </w:r>
      <w:r w:rsidR="0043596F" w:rsidRPr="00B66B76">
        <w:rPr>
          <w:rFonts w:ascii="Times New Roman" w:eastAsia="MS Mincho" w:hAnsi="Times New Roman" w:cs="Times New Roman"/>
          <w:kern w:val="0"/>
          <w:sz w:val="28"/>
          <w:szCs w:val="28"/>
          <w:lang w:val="en-US" w:eastAsia="ru-RU"/>
          <w14:ligatures w14:val="none"/>
        </w:rPr>
        <w:t>per</w:t>
      </w:r>
      <w:r w:rsidR="002D2C74" w:rsidRPr="00B66B76">
        <w:rPr>
          <w:rFonts w:ascii="Times New Roman" w:eastAsia="MS Mincho" w:hAnsi="Times New Roman" w:cs="Times New Roman"/>
          <w:kern w:val="0"/>
          <w:sz w:val="28"/>
          <w:szCs w:val="28"/>
          <w:lang w:val="en-US" w:eastAsia="ru-RU"/>
          <w14:ligatures w14:val="none"/>
        </w:rPr>
        <w:t xml:space="preserve"> pot </w:t>
      </w:r>
      <w:r w:rsidR="00900A79" w:rsidRPr="00B66B76">
        <w:rPr>
          <w:rFonts w:ascii="Times New Roman" w:eastAsia="MS Mincho" w:hAnsi="Times New Roman" w:cs="Times New Roman"/>
          <w:kern w:val="0"/>
          <w:sz w:val="28"/>
          <w:szCs w:val="28"/>
          <w:lang w:val="en-GB" w:eastAsia="ru-RU"/>
          <w14:ligatures w14:val="none"/>
        </w:rPr>
        <w:t>[1</w:t>
      </w:r>
      <w:r w:rsidR="004570B7" w:rsidRPr="00B66B76">
        <w:rPr>
          <w:rFonts w:ascii="Times New Roman" w:eastAsia="MS Mincho" w:hAnsi="Times New Roman" w:cs="Times New Roman"/>
          <w:kern w:val="0"/>
          <w:sz w:val="28"/>
          <w:szCs w:val="28"/>
          <w:lang w:val="kk-KZ" w:eastAsia="ru-RU"/>
          <w14:ligatures w14:val="none"/>
        </w:rPr>
        <w:t>26</w:t>
      </w:r>
      <w:r w:rsidR="00900A79"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Root vegetable w</w:t>
      </w:r>
      <w:r w:rsidR="00900A79" w:rsidRPr="00B66B76">
        <w:rPr>
          <w:rFonts w:ascii="Times New Roman" w:eastAsia="MS Mincho" w:hAnsi="Times New Roman" w:cs="Times New Roman"/>
          <w:kern w:val="0"/>
          <w:sz w:val="28"/>
          <w:szCs w:val="28"/>
          <w:lang w:val="en-GB" w:eastAsia="ru-RU"/>
          <w14:ligatures w14:val="none"/>
        </w:rPr>
        <w:t>as</w:t>
      </w:r>
      <w:r w:rsidRPr="00B66B76">
        <w:rPr>
          <w:rFonts w:ascii="Times New Roman" w:eastAsia="MS Mincho" w:hAnsi="Times New Roman" w:cs="Times New Roman"/>
          <w:kern w:val="0"/>
          <w:sz w:val="28"/>
          <w:szCs w:val="28"/>
          <w:lang w:val="en-GB" w:eastAsia="ru-RU"/>
          <w14:ligatures w14:val="none"/>
        </w:rPr>
        <w:t xml:space="preserve"> cultivated in June and harvesting was carried out at the beginning of October.</w:t>
      </w:r>
    </w:p>
    <w:p w14:paraId="1CECDBFE"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b/>
          <w:kern w:val="0"/>
          <w:sz w:val="28"/>
          <w:szCs w:val="28"/>
          <w:lang w:val="en-GB" w:eastAsia="ru-RU"/>
          <w14:ligatures w14:val="none"/>
        </w:rPr>
      </w:pPr>
    </w:p>
    <w:p w14:paraId="45C060E9" w14:textId="29EFC4E3" w:rsidR="00870D50" w:rsidRPr="00B66B76" w:rsidRDefault="00D64EAA" w:rsidP="00C611B5">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r w:rsidRPr="00B66B76">
        <w:rPr>
          <w:rFonts w:ascii="Times New Roman" w:eastAsia="MS Mincho" w:hAnsi="Times New Roman" w:cs="Times New Roman"/>
          <w:b/>
          <w:kern w:val="0"/>
          <w:sz w:val="28"/>
          <w:szCs w:val="28"/>
          <w:lang w:val="en-GB" w:eastAsia="ru-RU"/>
          <w14:ligatures w14:val="none"/>
        </w:rPr>
        <w:t xml:space="preserve">2.5 </w:t>
      </w:r>
      <w:r w:rsidR="00870D50" w:rsidRPr="00B66B76">
        <w:rPr>
          <w:rFonts w:ascii="Times New Roman" w:eastAsia="MS Mincho" w:hAnsi="Times New Roman" w:cs="Times New Roman"/>
          <w:b/>
          <w:kern w:val="0"/>
          <w:sz w:val="28"/>
          <w:szCs w:val="28"/>
          <w:lang w:val="en-GB" w:eastAsia="ru-RU"/>
          <w14:ligatures w14:val="none"/>
        </w:rPr>
        <w:t xml:space="preserve">Sample pre-treatment </w:t>
      </w:r>
    </w:p>
    <w:p w14:paraId="0052A8FC"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7E2972F5" w14:textId="7224E7C7" w:rsidR="00870D50" w:rsidRPr="00B66B76" w:rsidRDefault="00870D50" w:rsidP="00054A8C">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After vegetation experiment, the soil from each pot was </w:t>
      </w:r>
      <w:r w:rsidR="003910B5" w:rsidRPr="00B66B76">
        <w:rPr>
          <w:rFonts w:ascii="Times New Roman" w:eastAsia="MS Mincho" w:hAnsi="Times New Roman" w:cs="Times New Roman"/>
          <w:kern w:val="0"/>
          <w:sz w:val="28"/>
          <w:szCs w:val="28"/>
          <w:lang w:val="en-US" w:eastAsia="ru-RU"/>
          <w14:ligatures w14:val="none"/>
        </w:rPr>
        <w:t xml:space="preserve">air </w:t>
      </w:r>
      <w:r w:rsidRPr="00B66B76">
        <w:rPr>
          <w:rFonts w:ascii="Times New Roman" w:eastAsia="MS Mincho" w:hAnsi="Times New Roman" w:cs="Times New Roman"/>
          <w:kern w:val="0"/>
          <w:sz w:val="28"/>
          <w:szCs w:val="28"/>
          <w:lang w:val="en-GB" w:eastAsia="ru-RU"/>
          <w14:ligatures w14:val="none"/>
        </w:rPr>
        <w:t>dried (</w:t>
      </w:r>
      <w:r w:rsidRPr="00B66B76">
        <w:rPr>
          <w:rFonts w:ascii="Times New Roman" w:eastAsia="MS Mincho" w:hAnsi="Times New Roman" w:cs="Times New Roman"/>
          <w:kern w:val="0"/>
          <w:sz w:val="28"/>
          <w:szCs w:val="28"/>
          <w:shd w:val="clear" w:color="auto" w:fill="808080"/>
          <w:lang w:val="en-GB" w:eastAsia="ru-RU"/>
          <w14:ligatures w14:val="none"/>
        </w:rPr>
        <w:t>Fig</w:t>
      </w:r>
      <w:r w:rsidR="00FE5FC4" w:rsidRPr="00B66B76">
        <w:rPr>
          <w:rFonts w:ascii="Times New Roman" w:eastAsia="MS Mincho" w:hAnsi="Times New Roman" w:cs="Times New Roman"/>
          <w:kern w:val="0"/>
          <w:sz w:val="28"/>
          <w:szCs w:val="28"/>
          <w:shd w:val="clear" w:color="auto" w:fill="808080"/>
          <w:lang w:val="en-GB" w:eastAsia="ru-RU"/>
          <w14:ligatures w14:val="none"/>
        </w:rPr>
        <w:t>ure 8</w:t>
      </w:r>
      <w:r w:rsidRPr="00B66B76">
        <w:rPr>
          <w:rFonts w:ascii="Times New Roman" w:eastAsia="MS Mincho" w:hAnsi="Times New Roman" w:cs="Times New Roman"/>
          <w:kern w:val="0"/>
          <w:sz w:val="28"/>
          <w:szCs w:val="28"/>
          <w:lang w:val="en-GB" w:eastAsia="ru-RU"/>
          <w14:ligatures w14:val="none"/>
        </w:rPr>
        <w:t>). Then it was sieved through a 1 mm sieve and homogenised. A subsample of 5 g was taken from each soil sample. The</w:t>
      </w:r>
      <w:r w:rsidR="00D60A15" w:rsidRPr="00B66B76">
        <w:rPr>
          <w:rFonts w:ascii="Times New Roman" w:eastAsia="MS Mincho" w:hAnsi="Times New Roman" w:cs="Times New Roman"/>
          <w:kern w:val="0"/>
          <w:sz w:val="28"/>
          <w:szCs w:val="28"/>
          <w:lang w:val="en-GB" w:eastAsia="ru-RU"/>
          <w14:ligatures w14:val="none"/>
        </w:rPr>
        <w:t>se subsamples</w:t>
      </w:r>
      <w:r w:rsidR="0043596F"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were </w:t>
      </w:r>
      <w:proofErr w:type="spellStart"/>
      <w:r w:rsidRPr="00B66B76">
        <w:rPr>
          <w:rFonts w:ascii="Times New Roman" w:eastAsia="MS Mincho" w:hAnsi="Times New Roman" w:cs="Times New Roman"/>
          <w:kern w:val="0"/>
          <w:sz w:val="28"/>
          <w:szCs w:val="28"/>
          <w:lang w:val="en-GB" w:eastAsia="ru-RU"/>
          <w14:ligatures w14:val="none"/>
        </w:rPr>
        <w:t>ashed</w:t>
      </w:r>
      <w:proofErr w:type="spellEnd"/>
      <w:r w:rsidRPr="00B66B76">
        <w:rPr>
          <w:rFonts w:ascii="Times New Roman" w:eastAsia="MS Mincho" w:hAnsi="Times New Roman" w:cs="Times New Roman"/>
          <w:kern w:val="0"/>
          <w:sz w:val="28"/>
          <w:szCs w:val="28"/>
          <w:lang w:val="en-GB" w:eastAsia="ru-RU"/>
          <w14:ligatures w14:val="none"/>
        </w:rPr>
        <w:t xml:space="preserve"> at 650°C for four hours to remove organic matter. </w:t>
      </w:r>
    </w:p>
    <w:p w14:paraId="172C0FA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0622CA7"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drawing>
          <wp:inline distT="0" distB="0" distL="0" distR="0" wp14:anchorId="5CE1D51F" wp14:editId="2D75C804">
            <wp:extent cx="3122124" cy="2259609"/>
            <wp:effectExtent l="0" t="0" r="2540" b="1270"/>
            <wp:docPr id="7" name="Рисунок 7" descr="фото%20диссер/image-17-01-23-12-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20диссер/image-17-01-23-12-19-9.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46" t="37111" r="23903" b="33776"/>
                    <a:stretch/>
                  </pic:blipFill>
                  <pic:spPr bwMode="auto">
                    <a:xfrm>
                      <a:off x="0" y="0"/>
                      <a:ext cx="3147867" cy="2278240"/>
                    </a:xfrm>
                    <a:prstGeom prst="rect">
                      <a:avLst/>
                    </a:prstGeom>
                    <a:noFill/>
                    <a:ln>
                      <a:noFill/>
                    </a:ln>
                    <a:extLst>
                      <a:ext uri="{53640926-AAD7-44D8-BBD7-CCE9431645EC}">
                        <a14:shadowObscured xmlns:a14="http://schemas.microsoft.com/office/drawing/2010/main"/>
                      </a:ext>
                    </a:extLst>
                  </pic:spPr>
                </pic:pic>
              </a:graphicData>
            </a:graphic>
          </wp:inline>
        </w:drawing>
      </w:r>
    </w:p>
    <w:p w14:paraId="2157BD1D"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3DFECF16" w14:textId="70970435"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FE5FC4" w:rsidRPr="00B66B76">
        <w:rPr>
          <w:rFonts w:ascii="Times New Roman" w:eastAsia="MS Mincho" w:hAnsi="Times New Roman" w:cs="Times New Roman"/>
          <w:kern w:val="0"/>
          <w:sz w:val="28"/>
          <w:szCs w:val="28"/>
          <w:lang w:val="en-GB" w:eastAsia="ru-RU"/>
          <w14:ligatures w14:val="none"/>
        </w:rPr>
        <w:t>8</w:t>
      </w:r>
      <w:r w:rsidRPr="00B66B76">
        <w:rPr>
          <w:rFonts w:ascii="Times New Roman" w:eastAsia="MS Mincho" w:hAnsi="Times New Roman" w:cs="Times New Roman"/>
          <w:kern w:val="0"/>
          <w:sz w:val="28"/>
          <w:szCs w:val="28"/>
          <w:lang w:val="en-GB" w:eastAsia="ru-RU"/>
          <w14:ligatures w14:val="none"/>
        </w:rPr>
        <w:t>. Pre-treatment of soil samples</w:t>
      </w:r>
    </w:p>
    <w:p w14:paraId="735B58C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268D52F" w14:textId="1AC7C5B9" w:rsidR="00870D50" w:rsidRPr="00B66B76" w:rsidRDefault="00870D50" w:rsidP="00054A8C">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Vegetative organs of root vegetable</w:t>
      </w:r>
      <w:r w:rsidR="00054A8C" w:rsidRPr="00B66B76">
        <w:rPr>
          <w:rFonts w:ascii="Times New Roman" w:eastAsia="MS Mincho" w:hAnsi="Times New Roman" w:cs="Times New Roman"/>
          <w:kern w:val="0"/>
          <w:sz w:val="28"/>
          <w:szCs w:val="28"/>
          <w:lang w:val="en-US" w:eastAsia="ru-RU"/>
          <w14:ligatures w14:val="none"/>
        </w:rPr>
        <w:t>s</w:t>
      </w:r>
      <w:r w:rsidRPr="00B66B76">
        <w:rPr>
          <w:rFonts w:ascii="Times New Roman" w:eastAsia="MS Mincho" w:hAnsi="Times New Roman" w:cs="Times New Roman"/>
          <w:kern w:val="0"/>
          <w:sz w:val="28"/>
          <w:szCs w:val="28"/>
          <w:lang w:val="en-GB" w:eastAsia="ru-RU"/>
          <w14:ligatures w14:val="none"/>
        </w:rPr>
        <w:t xml:space="preserve"> were separated and washed with distilled water. After that, plant samples were crushed into small pieces</w:t>
      </w:r>
      <w:r w:rsidR="003910B5" w:rsidRPr="00B66B76">
        <w:rPr>
          <w:rFonts w:ascii="Times New Roman" w:eastAsia="MS Mincho" w:hAnsi="Times New Roman" w:cs="Times New Roman"/>
          <w:kern w:val="0"/>
          <w:sz w:val="28"/>
          <w:szCs w:val="28"/>
          <w:lang w:val="en-GB" w:eastAsia="ru-RU"/>
          <w14:ligatures w14:val="none"/>
        </w:rPr>
        <w:t>,</w:t>
      </w:r>
      <w:r w:rsidR="004D2F43" w:rsidRPr="00B66B76">
        <w:rPr>
          <w:rFonts w:ascii="Times New Roman" w:eastAsia="MS Mincho" w:hAnsi="Times New Roman" w:cs="Times New Roman"/>
          <w:kern w:val="0"/>
          <w:sz w:val="28"/>
          <w:szCs w:val="28"/>
          <w:lang w:val="en-GB" w:eastAsia="ru-RU"/>
          <w14:ligatures w14:val="none"/>
        </w:rPr>
        <w:t xml:space="preserve"> </w:t>
      </w:r>
      <w:r w:rsidR="003910B5" w:rsidRPr="00B66B76">
        <w:rPr>
          <w:rFonts w:ascii="Times New Roman" w:eastAsia="MS Mincho" w:hAnsi="Times New Roman" w:cs="Times New Roman"/>
          <w:kern w:val="0"/>
          <w:sz w:val="28"/>
          <w:szCs w:val="28"/>
          <w:lang w:val="en-GB" w:eastAsia="ru-RU"/>
          <w14:ligatures w14:val="none"/>
        </w:rPr>
        <w:t xml:space="preserve">air </w:t>
      </w:r>
      <w:r w:rsidRPr="00B66B76">
        <w:rPr>
          <w:rFonts w:ascii="Times New Roman" w:eastAsia="MS Mincho" w:hAnsi="Times New Roman" w:cs="Times New Roman"/>
          <w:kern w:val="0"/>
          <w:sz w:val="28"/>
          <w:szCs w:val="28"/>
          <w:lang w:val="en-GB" w:eastAsia="ru-RU"/>
          <w14:ligatures w14:val="none"/>
        </w:rPr>
        <w:t>dried</w:t>
      </w:r>
      <w:r w:rsidR="003910B5" w:rsidRPr="00B66B76">
        <w:rPr>
          <w:rFonts w:ascii="Times New Roman" w:eastAsia="MS Mincho" w:hAnsi="Times New Roman" w:cs="Times New Roman"/>
          <w:kern w:val="0"/>
          <w:sz w:val="28"/>
          <w:szCs w:val="28"/>
          <w:lang w:val="en-GB" w:eastAsia="ru-RU"/>
          <w14:ligatures w14:val="none"/>
        </w:rPr>
        <w:t xml:space="preserve"> and homogenized</w:t>
      </w:r>
      <w:r w:rsidRPr="00B66B76">
        <w:rPr>
          <w:rFonts w:ascii="Times New Roman" w:eastAsia="MS Mincho" w:hAnsi="Times New Roman" w:cs="Times New Roman"/>
          <w:kern w:val="0"/>
          <w:sz w:val="28"/>
          <w:szCs w:val="28"/>
          <w:lang w:val="en-GB" w:eastAsia="ru-RU"/>
          <w14:ligatures w14:val="none"/>
        </w:rPr>
        <w:t xml:space="preserve"> (Fig</w:t>
      </w:r>
      <w:r w:rsidR="00C53723" w:rsidRPr="00B66B76">
        <w:rPr>
          <w:rFonts w:ascii="Times New Roman" w:eastAsia="MS Mincho" w:hAnsi="Times New Roman" w:cs="Times New Roman"/>
          <w:kern w:val="0"/>
          <w:sz w:val="28"/>
          <w:szCs w:val="28"/>
          <w:lang w:val="en-GB" w:eastAsia="ru-RU"/>
          <w14:ligatures w14:val="none"/>
        </w:rPr>
        <w:t>ure 9</w:t>
      </w:r>
      <w:r w:rsidRPr="00B66B76">
        <w:rPr>
          <w:rFonts w:ascii="Times New Roman" w:eastAsia="MS Mincho" w:hAnsi="Times New Roman" w:cs="Times New Roman"/>
          <w:kern w:val="0"/>
          <w:sz w:val="28"/>
          <w:szCs w:val="28"/>
          <w:lang w:val="en-GB" w:eastAsia="ru-RU"/>
          <w14:ligatures w14:val="none"/>
        </w:rPr>
        <w:t xml:space="preserve">). The plant samples were </w:t>
      </w:r>
      <w:proofErr w:type="spellStart"/>
      <w:r w:rsidRPr="00B66B76">
        <w:rPr>
          <w:rFonts w:ascii="Times New Roman" w:eastAsia="MS Mincho" w:hAnsi="Times New Roman" w:cs="Times New Roman"/>
          <w:kern w:val="0"/>
          <w:sz w:val="28"/>
          <w:szCs w:val="28"/>
          <w:lang w:val="en-GB" w:eastAsia="ru-RU"/>
          <w14:ligatures w14:val="none"/>
        </w:rPr>
        <w:t>ashed</w:t>
      </w:r>
      <w:proofErr w:type="spellEnd"/>
      <w:r w:rsidRPr="00B66B76">
        <w:rPr>
          <w:rFonts w:ascii="Times New Roman" w:eastAsia="MS Mincho" w:hAnsi="Times New Roman" w:cs="Times New Roman"/>
          <w:kern w:val="0"/>
          <w:sz w:val="28"/>
          <w:szCs w:val="28"/>
          <w:lang w:val="en-GB" w:eastAsia="ru-RU"/>
          <w14:ligatures w14:val="none"/>
        </w:rPr>
        <w:t xml:space="preserve"> at 650°C for four hours. The temperature was raised gradually, at the beginning with intervals of 20–30°C up to 150°C. At this temperature, samples stayed for one hour to prevent the burning of the samples.</w:t>
      </w:r>
    </w:p>
    <w:p w14:paraId="5AC7234C"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7"/>
        <w:gridCol w:w="4670"/>
      </w:tblGrid>
      <w:tr w:rsidR="00B66B76" w:rsidRPr="00B66B76" w14:paraId="51743005" w14:textId="5EAE7515" w:rsidTr="008D7979">
        <w:tc>
          <w:tcPr>
            <w:tcW w:w="4662" w:type="dxa"/>
          </w:tcPr>
          <w:p w14:paraId="1D188A09" w14:textId="60F078C4" w:rsidR="008D7979" w:rsidRPr="00B66B76" w:rsidRDefault="008D7979" w:rsidP="00870D50">
            <w:pPr>
              <w:widowControl w:val="0"/>
              <w:autoSpaceDE w:val="0"/>
              <w:autoSpaceDN w:val="0"/>
              <w:adjustRightInd w:val="0"/>
              <w:jc w:val="center"/>
              <w:rPr>
                <w:rFonts w:ascii="Times New Roman" w:eastAsia="MS Mincho" w:hAnsi="Times New Roman" w:cs="Times New Roman"/>
                <w:noProof/>
                <w:sz w:val="28"/>
                <w:szCs w:val="28"/>
                <w:lang w:val="en-GB" w:eastAsia="ru-RU"/>
                <w14:ligatures w14:val="none"/>
              </w:rPr>
            </w:pPr>
            <w:r w:rsidRPr="00B66B76">
              <w:rPr>
                <w:noProof/>
                <w:sz w:val="28"/>
                <w:szCs w:val="28"/>
              </w:rPr>
              <w:lastRenderedPageBreak/>
              <w:drawing>
                <wp:inline distT="0" distB="0" distL="0" distR="0" wp14:anchorId="6575B0ED" wp14:editId="7983C93A">
                  <wp:extent cx="2362955" cy="2210764"/>
                  <wp:effectExtent l="0" t="0" r="0" b="0"/>
                  <wp:docPr id="373255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8" t="21333" r="6984" b="41579"/>
                          <a:stretch/>
                        </pic:blipFill>
                        <pic:spPr bwMode="auto">
                          <a:xfrm>
                            <a:off x="0" y="0"/>
                            <a:ext cx="2374781" cy="2221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gridSpan w:val="2"/>
          </w:tcPr>
          <w:p w14:paraId="65CE7EE4" w14:textId="09E60D0E" w:rsidR="008D7979" w:rsidRPr="00B66B76" w:rsidRDefault="008D7979" w:rsidP="00870D50">
            <w:pPr>
              <w:widowControl w:val="0"/>
              <w:autoSpaceDE w:val="0"/>
              <w:autoSpaceDN w:val="0"/>
              <w:adjustRightInd w:val="0"/>
              <w:jc w:val="center"/>
              <w:rPr>
                <w:rFonts w:ascii="Times New Roman" w:eastAsia="MS Mincho" w:hAnsi="Times New Roman" w:cs="Times New Roman"/>
                <w:noProof/>
                <w:sz w:val="28"/>
                <w:szCs w:val="28"/>
                <w:lang w:val="en-GB" w:eastAsia="ru-RU"/>
                <w14:ligatures w14:val="none"/>
              </w:rPr>
            </w:pPr>
            <w:r w:rsidRPr="00B66B76">
              <w:rPr>
                <w:rFonts w:ascii="Times New Roman" w:eastAsia="MS Mincho" w:hAnsi="Times New Roman" w:cs="Times New Roman"/>
                <w:noProof/>
                <w:sz w:val="28"/>
                <w:szCs w:val="28"/>
                <w:lang w:val="en-GB" w:eastAsia="ru-RU"/>
                <w14:ligatures w14:val="none"/>
              </w:rPr>
              <w:drawing>
                <wp:inline distT="0" distB="0" distL="0" distR="0" wp14:anchorId="598F96A5" wp14:editId="7493197F">
                  <wp:extent cx="2203350" cy="2177990"/>
                  <wp:effectExtent l="0" t="0" r="6985" b="6985"/>
                  <wp:docPr id="6" name="Рисунок 6" descr="фото%20диссер/image-17-01-23-12-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20диссер/image-17-01-23-12-19-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693" t="24480" r="46901" b="4758"/>
                          <a:stretch/>
                        </pic:blipFill>
                        <pic:spPr bwMode="auto">
                          <a:xfrm>
                            <a:off x="0" y="0"/>
                            <a:ext cx="2257907" cy="22319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6B76" w:rsidRPr="00B66B76" w14:paraId="449FE944" w14:textId="77777777" w:rsidTr="008D7979">
        <w:tc>
          <w:tcPr>
            <w:tcW w:w="9339" w:type="dxa"/>
            <w:gridSpan w:val="3"/>
          </w:tcPr>
          <w:p w14:paraId="4B2E2721" w14:textId="41C87858" w:rsidR="008D7979" w:rsidRPr="00B66B76" w:rsidRDefault="008D7979" w:rsidP="00870D50">
            <w:pPr>
              <w:widowControl w:val="0"/>
              <w:autoSpaceDE w:val="0"/>
              <w:autoSpaceDN w:val="0"/>
              <w:adjustRightInd w:val="0"/>
              <w:jc w:val="center"/>
              <w:rPr>
                <w:rFonts w:ascii="Times New Roman" w:eastAsia="MS Mincho" w:hAnsi="Times New Roman" w:cs="Times New Roman"/>
                <w:noProof/>
                <w:sz w:val="28"/>
                <w:szCs w:val="28"/>
                <w:lang w:val="en-GB" w:eastAsia="ru-RU"/>
                <w14:ligatures w14:val="none"/>
              </w:rPr>
            </w:pPr>
            <w:r w:rsidRPr="00B66B76">
              <w:rPr>
                <w:noProof/>
                <w:sz w:val="28"/>
                <w:szCs w:val="28"/>
                <w:lang w:val="en-US"/>
              </w:rPr>
              <w:t>a</w:t>
            </w:r>
          </w:p>
        </w:tc>
      </w:tr>
      <w:tr w:rsidR="00B66B76" w:rsidRPr="00B66B76" w14:paraId="79C5E863" w14:textId="77777777" w:rsidTr="008D7979">
        <w:tc>
          <w:tcPr>
            <w:tcW w:w="4669" w:type="dxa"/>
            <w:gridSpan w:val="2"/>
          </w:tcPr>
          <w:p w14:paraId="1620DC6A" w14:textId="11ED7DB9" w:rsidR="00870D50" w:rsidRPr="00B66B76" w:rsidRDefault="00F06C0F"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noProof/>
                <w:sz w:val="28"/>
                <w:szCs w:val="28"/>
                <w:lang w:val="en-GB" w:eastAsia="ru-RU"/>
                <w14:ligatures w14:val="none"/>
              </w:rPr>
              <w:drawing>
                <wp:inline distT="0" distB="0" distL="0" distR="0" wp14:anchorId="31BBE440" wp14:editId="10304458">
                  <wp:extent cx="2190463" cy="1908175"/>
                  <wp:effectExtent l="0" t="0" r="0" b="0"/>
                  <wp:docPr id="1150347758" name="Изображение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4" descr="1.jpg"/>
                          <pic:cNvPicPr>
                            <a:picLocks noChangeAspect="1"/>
                          </pic:cNvPicPr>
                        </pic:nvPicPr>
                        <pic:blipFill rotWithShape="1">
                          <a:blip r:embed="rId23" cstate="print">
                            <a:extLst>
                              <a:ext uri="{28A0092B-C50C-407E-A947-70E740481C1C}">
                                <a14:useLocalDpi xmlns:a14="http://schemas.microsoft.com/office/drawing/2010/main" val="0"/>
                              </a:ext>
                            </a:extLst>
                          </a:blip>
                          <a:srcRect l="8101" t="20871" r="16210" b="10903"/>
                          <a:stretch/>
                        </pic:blipFill>
                        <pic:spPr bwMode="auto">
                          <a:xfrm>
                            <a:off x="0" y="0"/>
                            <a:ext cx="2223832" cy="1937244"/>
                          </a:xfrm>
                          <a:prstGeom prst="rect">
                            <a:avLst/>
                          </a:prstGeom>
                          <a:ln>
                            <a:noFill/>
                          </a:ln>
                          <a:extLst>
                            <a:ext uri="{53640926-AAD7-44D8-BBD7-CCE9431645EC}">
                              <a14:shadowObscured xmlns:a14="http://schemas.microsoft.com/office/drawing/2010/main"/>
                            </a:ext>
                          </a:extLst>
                        </pic:spPr>
                      </pic:pic>
                    </a:graphicData>
                  </a:graphic>
                </wp:inline>
              </w:drawing>
            </w:r>
          </w:p>
        </w:tc>
        <w:tc>
          <w:tcPr>
            <w:tcW w:w="4670" w:type="dxa"/>
          </w:tcPr>
          <w:p w14:paraId="05B487AF" w14:textId="23E4C14F" w:rsidR="00870D50" w:rsidRPr="00B66B76" w:rsidRDefault="00F06C0F"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noProof/>
                <w:sz w:val="28"/>
                <w:szCs w:val="28"/>
                <w:lang w:val="en-GB" w:eastAsia="ru-RU"/>
                <w14:ligatures w14:val="none"/>
              </w:rPr>
              <w:drawing>
                <wp:inline distT="0" distB="0" distL="0" distR="0" wp14:anchorId="225973E1" wp14:editId="5CBF361C">
                  <wp:extent cx="2342572" cy="1882140"/>
                  <wp:effectExtent l="0" t="0" r="0" b="0"/>
                  <wp:docPr id="1473617423" name="Изображение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descr="2.jpg"/>
                          <pic:cNvPicPr>
                            <a:picLocks noChangeAspect="1"/>
                          </pic:cNvPicPr>
                        </pic:nvPicPr>
                        <pic:blipFill rotWithShape="1">
                          <a:blip r:embed="rId24" cstate="print">
                            <a:extLst>
                              <a:ext uri="{28A0092B-C50C-407E-A947-70E740481C1C}">
                                <a14:useLocalDpi xmlns:a14="http://schemas.microsoft.com/office/drawing/2010/main" val="0"/>
                              </a:ext>
                            </a:extLst>
                          </a:blip>
                          <a:srcRect t="6308" b="19755"/>
                          <a:stretch/>
                        </pic:blipFill>
                        <pic:spPr bwMode="auto">
                          <a:xfrm>
                            <a:off x="0" y="0"/>
                            <a:ext cx="2360877" cy="1896848"/>
                          </a:xfrm>
                          <a:prstGeom prst="rect">
                            <a:avLst/>
                          </a:prstGeom>
                          <a:ln>
                            <a:noFill/>
                          </a:ln>
                          <a:extLst>
                            <a:ext uri="{53640926-AAD7-44D8-BBD7-CCE9431645EC}">
                              <a14:shadowObscured xmlns:a14="http://schemas.microsoft.com/office/drawing/2010/main"/>
                            </a:ext>
                          </a:extLst>
                        </pic:spPr>
                      </pic:pic>
                    </a:graphicData>
                  </a:graphic>
                </wp:inline>
              </w:drawing>
            </w:r>
          </w:p>
        </w:tc>
      </w:tr>
      <w:tr w:rsidR="008B6C99" w:rsidRPr="00B66B76" w14:paraId="3E41A159" w14:textId="77777777" w:rsidTr="008D7979">
        <w:tc>
          <w:tcPr>
            <w:tcW w:w="4669" w:type="dxa"/>
            <w:gridSpan w:val="2"/>
          </w:tcPr>
          <w:p w14:paraId="3871176D" w14:textId="2BD3EEF9" w:rsidR="00870D50" w:rsidRPr="00B66B76" w:rsidRDefault="00F06C0F"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b</w:t>
            </w:r>
          </w:p>
        </w:tc>
        <w:tc>
          <w:tcPr>
            <w:tcW w:w="4670" w:type="dxa"/>
          </w:tcPr>
          <w:p w14:paraId="659C7501" w14:textId="53A94455" w:rsidR="00870D50" w:rsidRPr="00B66B76" w:rsidRDefault="00F06C0F"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c</w:t>
            </w:r>
          </w:p>
        </w:tc>
      </w:tr>
    </w:tbl>
    <w:p w14:paraId="76D7A21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4971D5CC" w14:textId="7A92CCEE"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C53723" w:rsidRPr="00B66B76">
        <w:rPr>
          <w:rFonts w:ascii="Times New Roman" w:eastAsia="MS Mincho" w:hAnsi="Times New Roman" w:cs="Times New Roman"/>
          <w:kern w:val="0"/>
          <w:sz w:val="28"/>
          <w:szCs w:val="28"/>
          <w:lang w:val="en-GB" w:eastAsia="ru-RU"/>
          <w14:ligatures w14:val="none"/>
        </w:rPr>
        <w:t>9</w:t>
      </w:r>
      <w:r w:rsidRPr="00B66B76">
        <w:rPr>
          <w:rFonts w:ascii="Times New Roman" w:eastAsia="MS Mincho" w:hAnsi="Times New Roman" w:cs="Times New Roman"/>
          <w:kern w:val="0"/>
          <w:sz w:val="28"/>
          <w:szCs w:val="28"/>
          <w:lang w:val="en-GB" w:eastAsia="ru-RU"/>
          <w14:ligatures w14:val="none"/>
        </w:rPr>
        <w:t>. Pre-treated root vegetable samples</w:t>
      </w:r>
      <w:r w:rsidR="00F06C0F" w:rsidRPr="00B66B76">
        <w:rPr>
          <w:rFonts w:ascii="Times New Roman" w:eastAsia="MS Mincho" w:hAnsi="Times New Roman" w:cs="Times New Roman"/>
          <w:kern w:val="0"/>
          <w:sz w:val="28"/>
          <w:szCs w:val="28"/>
          <w:lang w:val="en-GB" w:eastAsia="ru-RU"/>
          <w14:ligatures w14:val="none"/>
        </w:rPr>
        <w:t xml:space="preserve">: a – air drying of samples, b – homogenization of </w:t>
      </w:r>
      <w:r w:rsidR="004D2F43" w:rsidRPr="00B66B76">
        <w:rPr>
          <w:rFonts w:ascii="Times New Roman" w:eastAsia="MS Mincho" w:hAnsi="Times New Roman" w:cs="Times New Roman"/>
          <w:kern w:val="0"/>
          <w:sz w:val="28"/>
          <w:szCs w:val="28"/>
          <w:lang w:val="en-GB" w:eastAsia="ru-RU"/>
          <w14:ligatures w14:val="none"/>
        </w:rPr>
        <w:t>samples, c</w:t>
      </w:r>
      <w:r w:rsidR="00F06C0F" w:rsidRPr="00B66B76">
        <w:rPr>
          <w:rFonts w:ascii="Times New Roman" w:eastAsia="MS Mincho" w:hAnsi="Times New Roman" w:cs="Times New Roman"/>
          <w:kern w:val="0"/>
          <w:sz w:val="28"/>
          <w:szCs w:val="28"/>
          <w:lang w:val="en-GB" w:eastAsia="ru-RU"/>
          <w14:ligatures w14:val="none"/>
        </w:rPr>
        <w:t xml:space="preserve"> – preparation for </w:t>
      </w:r>
      <w:proofErr w:type="spellStart"/>
      <w:r w:rsidR="00F06C0F" w:rsidRPr="00B66B76">
        <w:rPr>
          <w:rFonts w:ascii="Times New Roman" w:eastAsia="MS Mincho" w:hAnsi="Times New Roman" w:cs="Times New Roman"/>
          <w:kern w:val="0"/>
          <w:sz w:val="28"/>
          <w:szCs w:val="28"/>
          <w:lang w:val="en-GB" w:eastAsia="ru-RU"/>
          <w14:ligatures w14:val="none"/>
        </w:rPr>
        <w:t>ashing</w:t>
      </w:r>
      <w:proofErr w:type="spellEnd"/>
    </w:p>
    <w:p w14:paraId="37163431" w14:textId="77777777" w:rsidR="00AB538E" w:rsidRPr="00B66B76" w:rsidRDefault="00AB538E" w:rsidP="00870D50">
      <w:pPr>
        <w:widowControl w:val="0"/>
        <w:autoSpaceDE w:val="0"/>
        <w:autoSpaceDN w:val="0"/>
        <w:adjustRightInd w:val="0"/>
        <w:spacing w:after="0" w:line="240" w:lineRule="auto"/>
        <w:jc w:val="both"/>
        <w:rPr>
          <w:rFonts w:ascii="Times" w:eastAsia="MS Mincho" w:hAnsi="Times" w:cs="Times New Roman"/>
          <w:kern w:val="0"/>
          <w:sz w:val="28"/>
          <w:szCs w:val="28"/>
          <w:lang w:val="en-GB" w:eastAsia="ru-RU"/>
          <w14:ligatures w14:val="none"/>
        </w:rPr>
      </w:pPr>
    </w:p>
    <w:p w14:paraId="02272FDC" w14:textId="5AE67350" w:rsidR="00CE6E75" w:rsidRPr="00B66B76" w:rsidRDefault="00E437B8" w:rsidP="00C611B5">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bookmarkStart w:id="8" w:name="_Hlk191378203"/>
      <w:proofErr w:type="gramStart"/>
      <w:r w:rsidRPr="00B66B76">
        <w:rPr>
          <w:rFonts w:ascii="Times New Roman" w:eastAsia="MS Mincho" w:hAnsi="Times New Roman" w:cs="Times New Roman"/>
          <w:b/>
          <w:iCs/>
          <w:kern w:val="0"/>
          <w:sz w:val="28"/>
          <w:szCs w:val="28"/>
          <w:lang w:val="en-GB" w:eastAsia="ru-RU"/>
          <w14:ligatures w14:val="none"/>
        </w:rPr>
        <w:t xml:space="preserve">2.6 </w:t>
      </w:r>
      <w:r w:rsidR="00C611B5" w:rsidRPr="00E3695E">
        <w:rPr>
          <w:rFonts w:ascii="Times New Roman" w:eastAsia="MS Mincho" w:hAnsi="Times New Roman" w:cs="Times New Roman"/>
          <w:b/>
          <w:iCs/>
          <w:kern w:val="0"/>
          <w:sz w:val="28"/>
          <w:szCs w:val="28"/>
          <w:lang w:val="en-US" w:eastAsia="ru-RU"/>
          <w14:ligatures w14:val="none"/>
        </w:rPr>
        <w:t xml:space="preserve"> </w:t>
      </w:r>
      <w:r w:rsidR="00CE6E75" w:rsidRPr="00B66B76">
        <w:rPr>
          <w:rFonts w:ascii="Times New Roman" w:eastAsia="MS Mincho" w:hAnsi="Times New Roman" w:cs="Times New Roman"/>
          <w:b/>
          <w:i/>
          <w:kern w:val="0"/>
          <w:sz w:val="28"/>
          <w:szCs w:val="28"/>
          <w:lang w:val="en-GB" w:eastAsia="ru-RU"/>
          <w14:ligatures w14:val="none"/>
        </w:rPr>
        <w:t>k</w:t>
      </w:r>
      <w:proofErr w:type="gramEnd"/>
      <w:r w:rsidR="00CE6E75" w:rsidRPr="00B66B76">
        <w:rPr>
          <w:rFonts w:ascii="Times New Roman" w:eastAsia="MS Mincho" w:hAnsi="Times New Roman" w:cs="Times New Roman"/>
          <w:b/>
          <w:kern w:val="0"/>
          <w:sz w:val="28"/>
          <w:szCs w:val="28"/>
          <w:vertAlign w:val="subscript"/>
          <w:lang w:val="en-GB" w:eastAsia="ru-RU"/>
          <w14:ligatures w14:val="none"/>
        </w:rPr>
        <w:t>0</w:t>
      </w:r>
      <w:r w:rsidR="00CE6E75" w:rsidRPr="00B66B76">
        <w:rPr>
          <w:rFonts w:ascii="Times New Roman" w:eastAsia="MS Mincho" w:hAnsi="Times New Roman" w:cs="Times New Roman"/>
          <w:b/>
          <w:kern w:val="0"/>
          <w:sz w:val="28"/>
          <w:szCs w:val="28"/>
          <w:lang w:val="en-GB" w:eastAsia="ru-RU"/>
          <w14:ligatures w14:val="none"/>
        </w:rPr>
        <w:t>-INAA analysis</w:t>
      </w:r>
      <w:r w:rsidR="00FE1174" w:rsidRPr="00B66B76">
        <w:rPr>
          <w:rFonts w:ascii="Times New Roman" w:eastAsia="MS Mincho" w:hAnsi="Times New Roman" w:cs="Times New Roman"/>
          <w:b/>
          <w:kern w:val="0"/>
          <w:sz w:val="28"/>
          <w:szCs w:val="28"/>
          <w:lang w:val="en-GB" w:eastAsia="ru-RU"/>
          <w14:ligatures w14:val="none"/>
        </w:rPr>
        <w:t xml:space="preserve"> </w:t>
      </w:r>
    </w:p>
    <w:bookmarkEnd w:id="8"/>
    <w:p w14:paraId="3463C8D0" w14:textId="77777777" w:rsidR="00CE6E75" w:rsidRPr="00B66B76" w:rsidRDefault="00CE6E75" w:rsidP="00CE6E75">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731BAEC0" w14:textId="794BAB96" w:rsidR="00CE6E75" w:rsidRPr="00B66B76" w:rsidRDefault="00CE6E75" w:rsidP="00892970">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For </w:t>
      </w:r>
      <w:r w:rsidRPr="00B66B76">
        <w:rPr>
          <w:rFonts w:ascii="Times New Roman" w:eastAsia="MS Mincho" w:hAnsi="Times New Roman" w:cs="Times New Roman"/>
          <w:i/>
          <w:kern w:val="0"/>
          <w:sz w:val="28"/>
          <w:szCs w:val="28"/>
          <w:lang w:val="en-GB" w:eastAsia="ru-RU"/>
          <w14:ligatures w14:val="none"/>
        </w:rPr>
        <w:t>k</w:t>
      </w:r>
      <w:r w:rsidRPr="00B66B76">
        <w:rPr>
          <w:rFonts w:ascii="Times New Roman" w:eastAsia="MS Mincho" w:hAnsi="Times New Roman" w:cs="Times New Roman"/>
          <w:kern w:val="0"/>
          <w:sz w:val="28"/>
          <w:szCs w:val="28"/>
          <w:vertAlign w:val="subscript"/>
          <w:lang w:val="en-GB" w:eastAsia="ru-RU"/>
          <w14:ligatures w14:val="none"/>
        </w:rPr>
        <w:t>0</w:t>
      </w:r>
      <w:r w:rsidRPr="00B66B76">
        <w:rPr>
          <w:rFonts w:ascii="Times New Roman" w:eastAsia="MS Mincho" w:hAnsi="Times New Roman" w:cs="Times New Roman"/>
          <w:kern w:val="0"/>
          <w:sz w:val="28"/>
          <w:szCs w:val="28"/>
          <w:lang w:val="en-GB" w:eastAsia="ru-RU"/>
          <w14:ligatures w14:val="none"/>
        </w:rPr>
        <w:t>-INAA, a known aliquot of solid (190 mg - 240 mg) and liquid (2.6 g - 2.9 g) fertilizer was sealed in a polyethylene ampoule.</w:t>
      </w:r>
    </w:p>
    <w:p w14:paraId="4EC137B5" w14:textId="0B804C72" w:rsidR="00CE6E75" w:rsidRPr="00B66B76" w:rsidRDefault="00CE6E75" w:rsidP="00892970">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For determination of intermediate/median and long-lived radionuclides, the samples together with an Al-0.1</w:t>
      </w:r>
      <w:r w:rsidR="00C37BAF"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w:t>
      </w:r>
      <w:r w:rsidR="00C37BAF"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Au standard (ERM-EB530A alloy) were stacked together, fixed in a polyethylene vial and irradiated for 12 hours in the carousel facility of a TRIGA Mark II reactor </w:t>
      </w:r>
      <w:r w:rsidR="007C23F4" w:rsidRPr="00B66B76">
        <w:rPr>
          <w:rFonts w:ascii="Times New Roman" w:eastAsia="MS Mincho" w:hAnsi="Times New Roman" w:cs="Times New Roman"/>
          <w:kern w:val="0"/>
          <w:sz w:val="28"/>
          <w:szCs w:val="28"/>
          <w:lang w:val="en-GB" w:eastAsia="ru-RU"/>
          <w14:ligatures w14:val="none"/>
        </w:rPr>
        <w:t>(Neutron Activation Analysis group,</w:t>
      </w:r>
      <w:r w:rsidR="007C23F4" w:rsidRPr="00B66B76">
        <w:rPr>
          <w:sz w:val="28"/>
          <w:szCs w:val="28"/>
          <w:lang w:val="en-GB"/>
        </w:rPr>
        <w:t xml:space="preserve"> </w:t>
      </w:r>
      <w:r w:rsidR="007C23F4" w:rsidRPr="00B66B76">
        <w:rPr>
          <w:rFonts w:ascii="Times New Roman" w:eastAsia="MS Mincho" w:hAnsi="Times New Roman" w:cs="Times New Roman"/>
          <w:kern w:val="0"/>
          <w:sz w:val="28"/>
          <w:szCs w:val="28"/>
          <w:lang w:val="en-GB" w:eastAsia="ru-RU"/>
          <w14:ligatures w14:val="none"/>
        </w:rPr>
        <w:t xml:space="preserve">Jožef Stefan Institute, </w:t>
      </w:r>
      <w:r w:rsidRPr="00B66B76">
        <w:rPr>
          <w:rFonts w:ascii="Times New Roman" w:eastAsia="MS Mincho" w:hAnsi="Times New Roman" w:cs="Times New Roman"/>
          <w:kern w:val="0"/>
          <w:sz w:val="28"/>
          <w:szCs w:val="28"/>
          <w:lang w:val="en-GB" w:eastAsia="ru-RU"/>
          <w14:ligatures w14:val="none"/>
        </w:rPr>
        <w:t>Ljubljana, Slovenia) with a thermal neutron flux of 1.1 × 10</w:t>
      </w:r>
      <w:r w:rsidRPr="00B66B76">
        <w:rPr>
          <w:rFonts w:ascii="Times New Roman" w:eastAsia="MS Mincho" w:hAnsi="Times New Roman" w:cs="Times New Roman"/>
          <w:kern w:val="0"/>
          <w:sz w:val="28"/>
          <w:szCs w:val="28"/>
          <w:vertAlign w:val="superscript"/>
          <w:lang w:val="en-GB" w:eastAsia="ru-RU"/>
          <w14:ligatures w14:val="none"/>
        </w:rPr>
        <w:t>12</w:t>
      </w:r>
      <w:r w:rsidRPr="00B66B76">
        <w:rPr>
          <w:rFonts w:ascii="Times New Roman" w:eastAsia="MS Mincho" w:hAnsi="Times New Roman" w:cs="Times New Roman"/>
          <w:kern w:val="0"/>
          <w:sz w:val="28"/>
          <w:szCs w:val="28"/>
          <w:lang w:val="en-GB" w:eastAsia="ru-RU"/>
          <w14:ligatures w14:val="none"/>
        </w:rPr>
        <w:t xml:space="preserve"> cm</w:t>
      </w:r>
      <w:r w:rsidRPr="00B66B76">
        <w:rPr>
          <w:rFonts w:ascii="Times New Roman" w:eastAsia="MS Mincho" w:hAnsi="Times New Roman" w:cs="Times New Roman"/>
          <w:kern w:val="0"/>
          <w:sz w:val="28"/>
          <w:szCs w:val="28"/>
          <w:vertAlign w:val="super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 xml:space="preserve"> s</w:t>
      </w:r>
      <w:r w:rsidRPr="00B66B76">
        <w:rPr>
          <w:rFonts w:ascii="Times New Roman" w:eastAsia="MS Mincho" w:hAnsi="Times New Roman" w:cs="Times New Roman"/>
          <w:kern w:val="0"/>
          <w:sz w:val="28"/>
          <w:szCs w:val="28"/>
          <w:vertAlign w:val="superscript"/>
          <w:lang w:val="en-GB" w:eastAsia="ru-RU"/>
          <w14:ligatures w14:val="none"/>
        </w:rPr>
        <w:t>-1</w:t>
      </w:r>
      <w:r w:rsidRPr="00B66B76">
        <w:rPr>
          <w:rFonts w:ascii="Times New Roman" w:eastAsia="MS Mincho" w:hAnsi="Times New Roman" w:cs="Times New Roman"/>
          <w:kern w:val="0"/>
          <w:sz w:val="28"/>
          <w:szCs w:val="28"/>
          <w:lang w:val="en-GB" w:eastAsia="ru-RU"/>
          <w14:ligatures w14:val="none"/>
        </w:rPr>
        <w:t xml:space="preserve"> [</w:t>
      </w:r>
      <w:r w:rsidR="00900A79" w:rsidRPr="00B66B76">
        <w:rPr>
          <w:rFonts w:ascii="Times New Roman" w:eastAsia="MS Mincho" w:hAnsi="Times New Roman" w:cs="Times New Roman"/>
          <w:kern w:val="0"/>
          <w:sz w:val="28"/>
          <w:szCs w:val="28"/>
          <w:lang w:val="en-GB" w:eastAsia="ru-RU"/>
          <w14:ligatures w14:val="none"/>
        </w:rPr>
        <w:t>1</w:t>
      </w:r>
      <w:r w:rsidR="00F126A0" w:rsidRPr="00B66B76">
        <w:rPr>
          <w:rFonts w:ascii="Times New Roman" w:eastAsia="MS Mincho" w:hAnsi="Times New Roman" w:cs="Times New Roman"/>
          <w:kern w:val="0"/>
          <w:sz w:val="28"/>
          <w:szCs w:val="28"/>
          <w:lang w:val="kk-KZ" w:eastAsia="ru-RU"/>
          <w14:ligatures w14:val="none"/>
        </w:rPr>
        <w:t>30</w:t>
      </w:r>
      <w:r w:rsidRPr="00B66B76">
        <w:rPr>
          <w:rFonts w:ascii="Times New Roman" w:eastAsia="MS Mincho" w:hAnsi="Times New Roman" w:cs="Times New Roman"/>
          <w:kern w:val="0"/>
          <w:sz w:val="28"/>
          <w:szCs w:val="28"/>
          <w:lang w:val="en-GB" w:eastAsia="ru-RU"/>
          <w14:ligatures w14:val="none"/>
        </w:rPr>
        <w:t>].</w:t>
      </w:r>
    </w:p>
    <w:p w14:paraId="6582ED8C" w14:textId="2C2D356D" w:rsidR="00CE6E75" w:rsidRPr="00B66B76" w:rsidRDefault="00CE6E75" w:rsidP="004265D1">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After irradiation, the aliquot was measured after 4, 8 and 23 days of cooling on </w:t>
      </w:r>
      <w:proofErr w:type="gramStart"/>
      <w:r w:rsidRPr="00B66B76">
        <w:rPr>
          <w:rFonts w:ascii="Times New Roman" w:eastAsia="MS Mincho" w:hAnsi="Times New Roman" w:cs="Times New Roman"/>
          <w:kern w:val="0"/>
          <w:sz w:val="28"/>
          <w:szCs w:val="28"/>
          <w:lang w:val="en-GB" w:eastAsia="ru-RU"/>
          <w14:ligatures w14:val="none"/>
        </w:rPr>
        <w:t>absolutely calibrated</w:t>
      </w:r>
      <w:proofErr w:type="gram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HPGe</w:t>
      </w:r>
      <w:proofErr w:type="spellEnd"/>
      <w:r w:rsidRPr="00B66B76">
        <w:rPr>
          <w:rFonts w:ascii="Times New Roman" w:eastAsia="MS Mincho" w:hAnsi="Times New Roman" w:cs="Times New Roman"/>
          <w:kern w:val="0"/>
          <w:sz w:val="28"/>
          <w:szCs w:val="28"/>
          <w:lang w:val="en-GB" w:eastAsia="ru-RU"/>
          <w14:ligatures w14:val="none"/>
        </w:rPr>
        <w:t xml:space="preserve"> detectors (40 % and 45 % relative efficiency). For peak area evaluation, the </w:t>
      </w:r>
      <w:proofErr w:type="spellStart"/>
      <w:r w:rsidRPr="00B66B76">
        <w:rPr>
          <w:rFonts w:ascii="Times New Roman" w:eastAsia="MS Mincho" w:hAnsi="Times New Roman" w:cs="Times New Roman"/>
          <w:kern w:val="0"/>
          <w:sz w:val="28"/>
          <w:szCs w:val="28"/>
          <w:lang w:val="en-GB" w:eastAsia="ru-RU"/>
          <w14:ligatures w14:val="none"/>
        </w:rPr>
        <w:t>HyperLab</w:t>
      </w:r>
      <w:proofErr w:type="spellEnd"/>
      <w:r w:rsidRPr="00B66B76">
        <w:rPr>
          <w:rFonts w:ascii="Times New Roman" w:eastAsia="MS Mincho" w:hAnsi="Times New Roman" w:cs="Times New Roman"/>
          <w:kern w:val="0"/>
          <w:sz w:val="28"/>
          <w:szCs w:val="28"/>
          <w:lang w:val="en-GB" w:eastAsia="ru-RU"/>
          <w14:ligatures w14:val="none"/>
        </w:rPr>
        <w:t xml:space="preserve"> program was used </w:t>
      </w:r>
      <w:r w:rsidR="00900A79" w:rsidRPr="00B66B76">
        <w:rPr>
          <w:rFonts w:ascii="Times New Roman" w:eastAsia="MS Mincho" w:hAnsi="Times New Roman" w:cs="Times New Roman"/>
          <w:kern w:val="0"/>
          <w:sz w:val="28"/>
          <w:szCs w:val="28"/>
          <w:lang w:val="en-GB" w:eastAsia="ru-RU"/>
          <w14:ligatures w14:val="none"/>
        </w:rPr>
        <w:t>[1</w:t>
      </w:r>
      <w:r w:rsidR="00F126A0" w:rsidRPr="00B66B76">
        <w:rPr>
          <w:rFonts w:ascii="Times New Roman" w:eastAsia="MS Mincho" w:hAnsi="Times New Roman" w:cs="Times New Roman"/>
          <w:kern w:val="0"/>
          <w:sz w:val="28"/>
          <w:szCs w:val="28"/>
          <w:lang w:val="kk-KZ" w:eastAsia="ru-RU"/>
          <w14:ligatures w14:val="none"/>
        </w:rPr>
        <w:t>31</w:t>
      </w:r>
      <w:r w:rsidR="00900A79"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The values </w:t>
      </w:r>
      <w:r w:rsidRPr="00B66B76">
        <w:rPr>
          <w:rFonts w:ascii="Times New Roman" w:eastAsia="MS Mincho" w:hAnsi="Times New Roman" w:cs="Times New Roman"/>
          <w:i/>
          <w:iCs/>
          <w:kern w:val="0"/>
          <w:sz w:val="28"/>
          <w:szCs w:val="28"/>
          <w:lang w:val="en-GB" w:eastAsia="ru-RU"/>
          <w14:ligatures w14:val="none"/>
        </w:rPr>
        <w:t>f</w:t>
      </w:r>
      <w:r w:rsidRPr="00B66B76">
        <w:rPr>
          <w:rFonts w:ascii="Times New Roman" w:eastAsia="MS Mincho" w:hAnsi="Times New Roman" w:cs="Times New Roman"/>
          <w:kern w:val="0"/>
          <w:sz w:val="28"/>
          <w:szCs w:val="28"/>
          <w:lang w:val="en-GB" w:eastAsia="ru-RU"/>
          <w14:ligatures w14:val="none"/>
        </w:rPr>
        <w:t xml:space="preserve"> = 22.54 (thermal to epithermal flux ratio) and α = ‒0.0075 (epithermal flux deviation from the ideal 1/E distribution) in the chosen irradiation channel of the carousel facility were used to calculate mass fractions. For mass fractions and effective solid angle calculations, the software package </w:t>
      </w:r>
      <w:proofErr w:type="spellStart"/>
      <w:r w:rsidRPr="00B66B76">
        <w:rPr>
          <w:rFonts w:ascii="Times New Roman" w:eastAsia="MS Mincho" w:hAnsi="Times New Roman" w:cs="Times New Roman"/>
          <w:kern w:val="0"/>
          <w:sz w:val="28"/>
          <w:szCs w:val="28"/>
          <w:lang w:val="en-GB" w:eastAsia="ru-RU"/>
          <w14:ligatures w14:val="none"/>
        </w:rPr>
        <w:t>Kayzero</w:t>
      </w:r>
      <w:proofErr w:type="spellEnd"/>
      <w:r w:rsidRPr="00B66B76">
        <w:rPr>
          <w:rFonts w:ascii="Times New Roman" w:eastAsia="MS Mincho" w:hAnsi="Times New Roman" w:cs="Times New Roman"/>
          <w:kern w:val="0"/>
          <w:sz w:val="28"/>
          <w:szCs w:val="28"/>
          <w:lang w:val="en-GB" w:eastAsia="ru-RU"/>
          <w14:ligatures w14:val="none"/>
        </w:rPr>
        <w:t xml:space="preserve"> for Windows V3 [</w:t>
      </w:r>
      <w:r w:rsidR="00900A79" w:rsidRPr="00B66B76">
        <w:rPr>
          <w:rFonts w:ascii="Times New Roman" w:eastAsia="MS Mincho" w:hAnsi="Times New Roman" w:cs="Times New Roman"/>
          <w:kern w:val="0"/>
          <w:sz w:val="28"/>
          <w:szCs w:val="28"/>
          <w:lang w:val="en-GB" w:eastAsia="ru-RU"/>
          <w14:ligatures w14:val="none"/>
        </w:rPr>
        <w:t>1</w:t>
      </w:r>
      <w:r w:rsidR="007609B5" w:rsidRPr="00B66B76">
        <w:rPr>
          <w:rFonts w:ascii="Times New Roman" w:eastAsia="MS Mincho" w:hAnsi="Times New Roman" w:cs="Times New Roman"/>
          <w:kern w:val="0"/>
          <w:sz w:val="28"/>
          <w:szCs w:val="28"/>
          <w:lang w:val="kk-KZ" w:eastAsia="ru-RU"/>
          <w14:ligatures w14:val="none"/>
        </w:rPr>
        <w:t>32</w:t>
      </w:r>
      <w:r w:rsidRPr="00B66B76">
        <w:rPr>
          <w:rFonts w:ascii="Times New Roman" w:eastAsia="MS Mincho" w:hAnsi="Times New Roman" w:cs="Times New Roman"/>
          <w:kern w:val="0"/>
          <w:sz w:val="28"/>
          <w:szCs w:val="28"/>
          <w:lang w:val="en-GB" w:eastAsia="ru-RU"/>
          <w14:ligatures w14:val="none"/>
        </w:rPr>
        <w:t xml:space="preserve">] was applied, where the </w:t>
      </w:r>
      <w:r w:rsidRPr="00B66B76">
        <w:rPr>
          <w:rFonts w:ascii="Times New Roman" w:eastAsia="MS Mincho" w:hAnsi="Times New Roman" w:cs="Times New Roman"/>
          <w:i/>
          <w:kern w:val="0"/>
          <w:sz w:val="28"/>
          <w:szCs w:val="28"/>
          <w:lang w:val="en-GB" w:eastAsia="ru-RU"/>
          <w14:ligatures w14:val="none"/>
        </w:rPr>
        <w:t>k</w:t>
      </w:r>
      <w:r w:rsidRPr="00B66B76">
        <w:rPr>
          <w:rFonts w:ascii="Times New Roman" w:eastAsia="MS Mincho" w:hAnsi="Times New Roman" w:cs="Times New Roman"/>
          <w:kern w:val="0"/>
          <w:sz w:val="28"/>
          <w:szCs w:val="28"/>
          <w:vertAlign w:val="subscript"/>
          <w:lang w:val="en-GB" w:eastAsia="ru-RU"/>
          <w14:ligatures w14:val="none"/>
        </w:rPr>
        <w:t>0</w:t>
      </w:r>
      <w:r w:rsidRPr="00B66B76">
        <w:rPr>
          <w:rFonts w:ascii="Times New Roman" w:eastAsia="MS Mincho" w:hAnsi="Times New Roman" w:cs="Times New Roman"/>
          <w:kern w:val="0"/>
          <w:sz w:val="28"/>
          <w:szCs w:val="28"/>
          <w:lang w:val="en-GB" w:eastAsia="ru-RU"/>
          <w14:ligatures w14:val="none"/>
        </w:rPr>
        <w:t>-database from the year 2020 was used</w:t>
      </w:r>
      <w:r w:rsidR="00900A79" w:rsidRPr="00B66B76">
        <w:rPr>
          <w:rFonts w:ascii="Times New Roman" w:eastAsia="MS Mincho" w:hAnsi="Times New Roman" w:cs="Times New Roman"/>
          <w:kern w:val="0"/>
          <w:sz w:val="28"/>
          <w:szCs w:val="28"/>
          <w:lang w:val="en-GB" w:eastAsia="ru-RU"/>
          <w14:ligatures w14:val="none"/>
        </w:rPr>
        <w:t xml:space="preserve"> [1</w:t>
      </w:r>
      <w:r w:rsidR="00F922CF" w:rsidRPr="00B66B76">
        <w:rPr>
          <w:rFonts w:ascii="Times New Roman" w:eastAsia="MS Mincho" w:hAnsi="Times New Roman" w:cs="Times New Roman"/>
          <w:kern w:val="0"/>
          <w:sz w:val="28"/>
          <w:szCs w:val="28"/>
          <w:lang w:val="kk-KZ" w:eastAsia="ru-RU"/>
          <w14:ligatures w14:val="none"/>
        </w:rPr>
        <w:t>33</w:t>
      </w:r>
      <w:r w:rsidRPr="00B66B76">
        <w:rPr>
          <w:rFonts w:ascii="Times New Roman" w:eastAsia="MS Mincho" w:hAnsi="Times New Roman" w:cs="Times New Roman"/>
          <w:kern w:val="0"/>
          <w:sz w:val="28"/>
          <w:szCs w:val="28"/>
          <w:lang w:val="en-GB" w:eastAsia="ru-RU"/>
          <w14:ligatures w14:val="none"/>
        </w:rPr>
        <w:t>].</w:t>
      </w:r>
    </w:p>
    <w:p w14:paraId="32087E79" w14:textId="369B2E03" w:rsidR="00CE6E75" w:rsidRPr="00B66B76" w:rsidRDefault="00CE6E75" w:rsidP="00AB538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lastRenderedPageBreak/>
        <w:t xml:space="preserve">For QA/QC purposes for </w:t>
      </w:r>
      <w:r w:rsidRPr="00B66B76">
        <w:rPr>
          <w:rFonts w:ascii="Times New Roman" w:eastAsia="MS Mincho" w:hAnsi="Times New Roman" w:cs="Times New Roman"/>
          <w:i/>
          <w:kern w:val="0"/>
          <w:sz w:val="28"/>
          <w:szCs w:val="28"/>
          <w:lang w:val="en-GB" w:eastAsia="ru-RU"/>
          <w14:ligatures w14:val="none"/>
        </w:rPr>
        <w:t>k</w:t>
      </w:r>
      <w:r w:rsidRPr="00B66B76">
        <w:rPr>
          <w:rFonts w:ascii="Times New Roman" w:eastAsia="MS Mincho" w:hAnsi="Times New Roman" w:cs="Times New Roman"/>
          <w:kern w:val="0"/>
          <w:sz w:val="28"/>
          <w:szCs w:val="28"/>
          <w:vertAlign w:val="subscript"/>
          <w:lang w:val="en-GB" w:eastAsia="ru-RU"/>
          <w14:ligatures w14:val="none"/>
        </w:rPr>
        <w:t>0</w:t>
      </w:r>
      <w:r w:rsidRPr="00B66B76">
        <w:rPr>
          <w:rFonts w:ascii="Times New Roman" w:eastAsia="MS Mincho" w:hAnsi="Times New Roman" w:cs="Times New Roman"/>
          <w:kern w:val="0"/>
          <w:sz w:val="28"/>
          <w:szCs w:val="28"/>
          <w:lang w:val="en-GB" w:eastAsia="ru-RU"/>
          <w14:ligatures w14:val="none"/>
        </w:rPr>
        <w:t xml:space="preserve">-INAA, the certified reference material BCR-320R channel sediment was irradiated together with the samples. </w:t>
      </w:r>
      <w:proofErr w:type="gramStart"/>
      <w:r w:rsidRPr="00B66B76">
        <w:rPr>
          <w:rFonts w:ascii="Times New Roman" w:eastAsia="MS Mincho" w:hAnsi="Times New Roman" w:cs="Times New Roman"/>
          <w:kern w:val="0"/>
          <w:sz w:val="28"/>
          <w:szCs w:val="28"/>
          <w:lang w:val="en-GB" w:eastAsia="ru-RU"/>
          <w14:ligatures w14:val="none"/>
        </w:rPr>
        <w:t>In order to</w:t>
      </w:r>
      <w:proofErr w:type="gramEnd"/>
      <w:r w:rsidRPr="00B66B76">
        <w:rPr>
          <w:rFonts w:ascii="Times New Roman" w:eastAsia="MS Mincho" w:hAnsi="Times New Roman" w:cs="Times New Roman"/>
          <w:kern w:val="0"/>
          <w:sz w:val="28"/>
          <w:szCs w:val="28"/>
          <w:lang w:val="en-GB" w:eastAsia="ru-RU"/>
          <w14:ligatures w14:val="none"/>
        </w:rPr>
        <w:t xml:space="preserve"> prove the reliability of the results the calculation of 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w:t>
      </w:r>
      <w:r w:rsidR="009B6EA4" w:rsidRPr="00B66B76">
        <w:rPr>
          <w:rFonts w:ascii="Times New Roman" w:eastAsia="MS Mincho" w:hAnsi="Times New Roman" w:cs="Times New Roman"/>
          <w:kern w:val="0"/>
          <w:sz w:val="28"/>
          <w:szCs w:val="28"/>
          <w:lang w:val="en-GB" w:eastAsia="ru-RU"/>
          <w14:ligatures w14:val="none"/>
        </w:rPr>
        <w:t>score</w:t>
      </w:r>
      <w:r w:rsidR="00EC7E6F" w:rsidRPr="00B66B76">
        <w:rPr>
          <w:rFonts w:ascii="Times New Roman" w:eastAsia="MS Mincho" w:hAnsi="Times New Roman" w:cs="Times New Roman"/>
          <w:kern w:val="0"/>
          <w:sz w:val="28"/>
          <w:szCs w:val="28"/>
          <w:lang w:val="en-GB" w:eastAsia="ru-RU"/>
          <w14:ligatures w14:val="none"/>
        </w:rPr>
        <w:t xml:space="preserve"> was done.</w:t>
      </w:r>
      <w:r w:rsidRPr="00B66B76">
        <w:rPr>
          <w:rFonts w:ascii="Times New Roman" w:eastAsia="MS Mincho" w:hAnsi="Times New Roman" w:cs="Times New Roman"/>
          <w:kern w:val="0"/>
          <w:sz w:val="28"/>
          <w:szCs w:val="28"/>
          <w:lang w:val="en-GB" w:eastAsia="ru-RU"/>
          <w14:ligatures w14:val="none"/>
        </w:rPr>
        <w:t xml:space="preserve"> </w:t>
      </w:r>
      <w:bookmarkStart w:id="9" w:name="_Hlk143544087"/>
      <w:r w:rsidRPr="00B66B76">
        <w:rPr>
          <w:rFonts w:ascii="Times New Roman" w:eastAsia="MS Mincho" w:hAnsi="Times New Roman" w:cs="Times New Roman"/>
          <w:kern w:val="0"/>
          <w:sz w:val="28"/>
          <w:szCs w:val="28"/>
          <w:lang w:val="en-GB" w:eastAsia="ru-RU"/>
          <w14:ligatures w14:val="none"/>
        </w:rPr>
        <w:t>The data (Fig</w:t>
      </w:r>
      <w:r w:rsidR="00FA46B8" w:rsidRPr="00B66B76">
        <w:rPr>
          <w:rFonts w:ascii="Times New Roman" w:eastAsia="MS Mincho" w:hAnsi="Times New Roman" w:cs="Times New Roman"/>
          <w:kern w:val="0"/>
          <w:sz w:val="28"/>
          <w:szCs w:val="28"/>
          <w:lang w:val="en-GB" w:eastAsia="ru-RU"/>
          <w14:ligatures w14:val="none"/>
        </w:rPr>
        <w:t xml:space="preserve">ure </w:t>
      </w:r>
      <w:r w:rsidRPr="00B66B76">
        <w:rPr>
          <w:rFonts w:ascii="Times New Roman" w:eastAsia="MS Mincho" w:hAnsi="Times New Roman" w:cs="Times New Roman"/>
          <w:kern w:val="0"/>
          <w:sz w:val="28"/>
          <w:szCs w:val="28"/>
          <w:lang w:val="en-GB" w:eastAsia="ru-RU"/>
          <w14:ligatures w14:val="none"/>
        </w:rPr>
        <w:t>1</w:t>
      </w:r>
      <w:r w:rsidR="00FA46B8" w:rsidRPr="00B66B76">
        <w:rPr>
          <w:rFonts w:ascii="Times New Roman" w:eastAsia="MS Mincho" w:hAnsi="Times New Roman" w:cs="Times New Roman"/>
          <w:kern w:val="0"/>
          <w:sz w:val="28"/>
          <w:szCs w:val="28"/>
          <w:lang w:val="en-GB" w:eastAsia="ru-RU"/>
          <w14:ligatures w14:val="none"/>
        </w:rPr>
        <w:t>0</w:t>
      </w:r>
      <w:r w:rsidRPr="00B66B76">
        <w:rPr>
          <w:rFonts w:ascii="Times New Roman" w:eastAsia="MS Mincho" w:hAnsi="Times New Roman" w:cs="Times New Roman"/>
          <w:kern w:val="0"/>
          <w:sz w:val="28"/>
          <w:szCs w:val="28"/>
          <w:lang w:val="en-GB" w:eastAsia="ru-RU"/>
          <w14:ligatures w14:val="none"/>
        </w:rPr>
        <w:t xml:space="preserve">) were evaluated using their </w:t>
      </w:r>
      <w:r w:rsidRPr="00B66B76">
        <w:rPr>
          <w:rFonts w:ascii="Times New Roman" w:eastAsia="MS Mincho" w:hAnsi="Times New Roman" w:cs="Times New Roman"/>
          <w:i/>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-score [</w:t>
      </w:r>
      <w:r w:rsidR="00900A79" w:rsidRPr="00B66B76">
        <w:rPr>
          <w:rFonts w:ascii="Times New Roman" w:eastAsia="MS Mincho" w:hAnsi="Times New Roman" w:cs="Times New Roman"/>
          <w:kern w:val="0"/>
          <w:sz w:val="28"/>
          <w:szCs w:val="28"/>
          <w:lang w:val="en-GB" w:eastAsia="ru-RU"/>
          <w14:ligatures w14:val="none"/>
        </w:rPr>
        <w:t>1</w:t>
      </w:r>
      <w:r w:rsidR="00E2438D" w:rsidRPr="00B66B76">
        <w:rPr>
          <w:rFonts w:ascii="Times New Roman" w:eastAsia="MS Mincho" w:hAnsi="Times New Roman" w:cs="Times New Roman"/>
          <w:kern w:val="0"/>
          <w:sz w:val="28"/>
          <w:szCs w:val="28"/>
          <w:lang w:val="kk-KZ" w:eastAsia="ru-RU"/>
          <w14:ligatures w14:val="none"/>
        </w:rPr>
        <w:t>34</w:t>
      </w:r>
      <w:r w:rsidRPr="00B66B76">
        <w:rPr>
          <w:rFonts w:ascii="Times New Roman" w:eastAsia="MS Mincho" w:hAnsi="Times New Roman" w:cs="Times New Roman"/>
          <w:kern w:val="0"/>
          <w:sz w:val="28"/>
          <w:szCs w:val="28"/>
          <w:lang w:val="en-GB" w:eastAsia="ru-RU"/>
          <w14:ligatures w14:val="none"/>
        </w:rPr>
        <w:t>] and were within |</w:t>
      </w:r>
      <w:r w:rsidRPr="00B66B76">
        <w:rPr>
          <w:rFonts w:ascii="Times New Roman" w:eastAsia="MS Mincho" w:hAnsi="Times New Roman" w:cs="Times New Roman"/>
          <w:i/>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 xml:space="preserve">| ≤ 1.0, indicating the successful performance of the </w:t>
      </w:r>
      <w:r w:rsidRPr="00B66B76">
        <w:rPr>
          <w:rFonts w:ascii="Times New Roman" w:eastAsia="MS Mincho" w:hAnsi="Times New Roman" w:cs="Times New Roman"/>
          <w:i/>
          <w:kern w:val="0"/>
          <w:sz w:val="28"/>
          <w:szCs w:val="28"/>
          <w:lang w:val="en-GB" w:eastAsia="ru-RU"/>
          <w14:ligatures w14:val="none"/>
        </w:rPr>
        <w:t>k</w:t>
      </w:r>
      <w:r w:rsidRPr="00B66B76">
        <w:rPr>
          <w:rFonts w:ascii="Times New Roman" w:eastAsia="MS Mincho" w:hAnsi="Times New Roman" w:cs="Times New Roman"/>
          <w:kern w:val="0"/>
          <w:sz w:val="28"/>
          <w:szCs w:val="28"/>
          <w:vertAlign w:val="subscript"/>
          <w:lang w:val="en-GB" w:eastAsia="ru-RU"/>
          <w14:ligatures w14:val="none"/>
        </w:rPr>
        <w:t>0</w:t>
      </w:r>
      <w:r w:rsidRPr="00B66B76">
        <w:rPr>
          <w:rFonts w:ascii="Times New Roman" w:eastAsia="MS Mincho" w:hAnsi="Times New Roman" w:cs="Times New Roman"/>
          <w:kern w:val="0"/>
          <w:sz w:val="28"/>
          <w:szCs w:val="28"/>
          <w:lang w:val="en-GB" w:eastAsia="ru-RU"/>
          <w14:ligatures w14:val="none"/>
        </w:rPr>
        <w:t>-INAA method.</w:t>
      </w:r>
      <w:bookmarkEnd w:id="9"/>
    </w:p>
    <w:p w14:paraId="6153CD3F" w14:textId="77777777" w:rsidR="0085268E" w:rsidRPr="00B66B76" w:rsidRDefault="0085268E" w:rsidP="00AB538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01C9558D" w14:textId="0CA2484E" w:rsidR="0085268E" w:rsidRPr="00B66B76" w:rsidRDefault="0085268E" w:rsidP="00AB538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Times New Roman" w:hAnsi="Times New Roman" w:cs="Times New Roman"/>
          <w:noProof/>
          <w:kern w:val="0"/>
          <w:sz w:val="28"/>
          <w:szCs w:val="28"/>
          <w:lang w:val="sl-SI" w:eastAsia="sl-SI"/>
          <w14:ligatures w14:val="none"/>
        </w:rPr>
        <w:drawing>
          <wp:inline distT="0" distB="0" distL="0" distR="0" wp14:anchorId="48BC8452" wp14:editId="27BBBB74">
            <wp:extent cx="4901609" cy="2765587"/>
            <wp:effectExtent l="0" t="0" r="0" b="0"/>
            <wp:docPr id="1" name="Picture 1" descr="QA-QC_BCR-320R-k0-INA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QC_BCR-320R-k0-INAA_new"/>
                    <pic:cNvPicPr>
                      <a:picLocks noChangeAspect="1" noChangeArrowheads="1"/>
                    </pic:cNvPicPr>
                  </pic:nvPicPr>
                  <pic:blipFill>
                    <a:blip r:embed="rId25" cstate="print">
                      <a:extLst>
                        <a:ext uri="{28A0092B-C50C-407E-A947-70E740481C1C}">
                          <a14:useLocalDpi xmlns:a14="http://schemas.microsoft.com/office/drawing/2010/main" val="0"/>
                        </a:ext>
                      </a:extLst>
                    </a:blip>
                    <a:srcRect l="6609" t="34644" r="4695" b="29976"/>
                    <a:stretch>
                      <a:fillRect/>
                    </a:stretch>
                  </pic:blipFill>
                  <pic:spPr bwMode="auto">
                    <a:xfrm>
                      <a:off x="0" y="0"/>
                      <a:ext cx="4907043" cy="2768653"/>
                    </a:xfrm>
                    <a:prstGeom prst="rect">
                      <a:avLst/>
                    </a:prstGeom>
                    <a:noFill/>
                    <a:ln>
                      <a:noFill/>
                    </a:ln>
                  </pic:spPr>
                </pic:pic>
              </a:graphicData>
            </a:graphic>
          </wp:inline>
        </w:drawing>
      </w:r>
    </w:p>
    <w:p w14:paraId="19B7039E" w14:textId="77777777" w:rsidR="0085268E" w:rsidRPr="00B66B76" w:rsidRDefault="0085268E" w:rsidP="0085268E">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val="en-GB" w:eastAsia="hu-HU"/>
          <w14:ligatures w14:val="none"/>
        </w:rPr>
      </w:pPr>
    </w:p>
    <w:p w14:paraId="6F517B0E" w14:textId="3CDFC84B" w:rsidR="00870D50" w:rsidRPr="00B66B76" w:rsidRDefault="00CE6E75" w:rsidP="0085268E">
      <w:pPr>
        <w:widowControl w:val="0"/>
        <w:autoSpaceDE w:val="0"/>
        <w:autoSpaceDN w:val="0"/>
        <w:adjustRightInd w:val="0"/>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kern w:val="0"/>
          <w:sz w:val="28"/>
          <w:szCs w:val="28"/>
          <w:lang w:val="en-GB" w:eastAsia="hu-HU"/>
          <w14:ligatures w14:val="none"/>
        </w:rPr>
        <w:t>Fig</w:t>
      </w:r>
      <w:r w:rsidR="00DD1D1B" w:rsidRPr="00B66B76">
        <w:rPr>
          <w:rFonts w:ascii="Times New Roman" w:eastAsia="Times New Roman" w:hAnsi="Times New Roman" w:cs="Times New Roman"/>
          <w:bCs/>
          <w:kern w:val="0"/>
          <w:sz w:val="28"/>
          <w:szCs w:val="28"/>
          <w:lang w:val="en-GB" w:eastAsia="hu-HU"/>
          <w14:ligatures w14:val="none"/>
        </w:rPr>
        <w:t>ure</w:t>
      </w:r>
      <w:r w:rsidRPr="00B66B76">
        <w:rPr>
          <w:rFonts w:ascii="Times New Roman" w:eastAsia="Times New Roman" w:hAnsi="Times New Roman" w:cs="Times New Roman"/>
          <w:bCs/>
          <w:kern w:val="0"/>
          <w:sz w:val="28"/>
          <w:szCs w:val="28"/>
          <w:lang w:val="en-GB" w:eastAsia="hu-HU"/>
          <w14:ligatures w14:val="none"/>
        </w:rPr>
        <w:t xml:space="preserve"> </w:t>
      </w:r>
      <w:r w:rsidR="00FA46B8" w:rsidRPr="00B66B76">
        <w:rPr>
          <w:rFonts w:ascii="Times New Roman" w:eastAsia="Times New Roman" w:hAnsi="Times New Roman" w:cs="Times New Roman"/>
          <w:bCs/>
          <w:kern w:val="0"/>
          <w:sz w:val="28"/>
          <w:szCs w:val="28"/>
          <w:lang w:val="en-GB" w:eastAsia="hu-HU"/>
          <w14:ligatures w14:val="none"/>
        </w:rPr>
        <w:t>10</w:t>
      </w:r>
      <w:r w:rsidR="00DD1D1B" w:rsidRPr="00B66B76">
        <w:rPr>
          <w:rFonts w:ascii="Times New Roman" w:eastAsia="Times New Roman" w:hAnsi="Times New Roman" w:cs="Times New Roman"/>
          <w:bCs/>
          <w:kern w:val="0"/>
          <w:sz w:val="28"/>
          <w:szCs w:val="28"/>
          <w:lang w:val="en-GB" w:eastAsia="hu-HU"/>
          <w14:ligatures w14:val="none"/>
        </w:rPr>
        <w:t>.</w:t>
      </w:r>
      <w:r w:rsidRPr="00B66B76">
        <w:rPr>
          <w:rFonts w:ascii="Times New Roman" w:eastAsia="Times New Roman" w:hAnsi="Times New Roman" w:cs="Times New Roman"/>
          <w:bCs/>
          <w:kern w:val="0"/>
          <w:sz w:val="28"/>
          <w:szCs w:val="28"/>
          <w:lang w:val="en-GB" w:eastAsia="hu-HU"/>
          <w14:ligatures w14:val="none"/>
        </w:rPr>
        <w:t xml:space="preserve"> </w:t>
      </w:r>
      <w:bookmarkStart w:id="10" w:name="_Hlk143506560"/>
      <w:bookmarkStart w:id="11" w:name="_Hlk143543576"/>
      <w:r w:rsidRPr="00B66B76">
        <w:rPr>
          <w:rFonts w:ascii="Times New Roman" w:eastAsia="Times New Roman" w:hAnsi="Times New Roman" w:cs="Times New Roman"/>
          <w:bCs/>
          <w:kern w:val="0"/>
          <w:sz w:val="28"/>
          <w:szCs w:val="28"/>
          <w:lang w:val="en-GB" w:eastAsia="hu-HU"/>
          <w14:ligatures w14:val="none"/>
        </w:rPr>
        <w:t xml:space="preserve">Evaluation of </w:t>
      </w:r>
      <w:r w:rsidRPr="00B66B76">
        <w:rPr>
          <w:rFonts w:ascii="Times New Roman" w:eastAsia="Times New Roman" w:hAnsi="Times New Roman" w:cs="Times New Roman"/>
          <w:bCs/>
          <w:i/>
          <w:kern w:val="0"/>
          <w:sz w:val="28"/>
          <w:szCs w:val="28"/>
          <w:lang w:val="en-GB" w:eastAsia="hu-HU"/>
          <w14:ligatures w14:val="none"/>
        </w:rPr>
        <w:t>k</w:t>
      </w:r>
      <w:r w:rsidRPr="00B66B76">
        <w:rPr>
          <w:rFonts w:ascii="Times New Roman" w:eastAsia="Times New Roman" w:hAnsi="Times New Roman" w:cs="Times New Roman"/>
          <w:bCs/>
          <w:kern w:val="0"/>
          <w:sz w:val="28"/>
          <w:szCs w:val="28"/>
          <w:vertAlign w:val="subscript"/>
          <w:lang w:val="en-GB" w:eastAsia="hu-HU"/>
          <w14:ligatures w14:val="none"/>
        </w:rPr>
        <w:t>0</w:t>
      </w:r>
      <w:r w:rsidRPr="00B66B76">
        <w:rPr>
          <w:rFonts w:ascii="Times New Roman" w:eastAsia="Times New Roman" w:hAnsi="Times New Roman" w:cs="Times New Roman"/>
          <w:bCs/>
          <w:kern w:val="0"/>
          <w:sz w:val="28"/>
          <w:szCs w:val="28"/>
          <w:lang w:val="en-GB" w:eastAsia="hu-HU"/>
          <w14:ligatures w14:val="none"/>
        </w:rPr>
        <w:t xml:space="preserve">-INAA data by </w:t>
      </w:r>
      <w:r w:rsidRPr="00B66B76">
        <w:rPr>
          <w:rFonts w:ascii="Times New Roman" w:eastAsia="Times New Roman" w:hAnsi="Times New Roman" w:cs="Times New Roman"/>
          <w:bCs/>
          <w:i/>
          <w:kern w:val="0"/>
          <w:sz w:val="28"/>
          <w:szCs w:val="28"/>
          <w:lang w:val="en-GB" w:eastAsia="hu-HU"/>
          <w14:ligatures w14:val="none"/>
        </w:rPr>
        <w:t>E</w:t>
      </w:r>
      <w:r w:rsidRPr="00B66B76">
        <w:rPr>
          <w:rFonts w:ascii="Times New Roman" w:eastAsia="Times New Roman" w:hAnsi="Times New Roman" w:cs="Times New Roman"/>
          <w:bCs/>
          <w:kern w:val="0"/>
          <w:sz w:val="28"/>
          <w:szCs w:val="28"/>
          <w:vertAlign w:val="subscript"/>
          <w:lang w:val="en-GB" w:eastAsia="hu-HU"/>
          <w14:ligatures w14:val="none"/>
        </w:rPr>
        <w:t>n</w:t>
      </w:r>
      <w:r w:rsidRPr="00B66B76">
        <w:rPr>
          <w:rFonts w:ascii="Times New Roman" w:eastAsia="Times New Roman" w:hAnsi="Times New Roman" w:cs="Times New Roman"/>
          <w:bCs/>
          <w:kern w:val="0"/>
          <w:sz w:val="28"/>
          <w:szCs w:val="28"/>
          <w:lang w:val="en-GB" w:eastAsia="hu-HU"/>
          <w14:ligatures w14:val="none"/>
        </w:rPr>
        <w:t>-score for BCR-320R channel</w:t>
      </w:r>
      <w:r w:rsidRPr="00B66B76">
        <w:rPr>
          <w:rFonts w:ascii="Times New Roman" w:eastAsia="Times New Roman" w:hAnsi="Times New Roman" w:cs="Times New Roman"/>
          <w:kern w:val="0"/>
          <w:sz w:val="28"/>
          <w:szCs w:val="28"/>
          <w:lang w:val="en-GB" w:eastAsia="hu-HU"/>
          <w14:ligatures w14:val="none"/>
        </w:rPr>
        <w:t xml:space="preserve"> sedimen</w:t>
      </w:r>
      <w:bookmarkEnd w:id="10"/>
      <w:bookmarkEnd w:id="11"/>
      <w:r w:rsidR="00AB538E" w:rsidRPr="00B66B76">
        <w:rPr>
          <w:rFonts w:ascii="Times New Roman" w:eastAsia="Times New Roman" w:hAnsi="Times New Roman" w:cs="Times New Roman"/>
          <w:kern w:val="0"/>
          <w:sz w:val="28"/>
          <w:szCs w:val="28"/>
          <w:lang w:val="en-GB" w:eastAsia="hu-HU"/>
          <w14:ligatures w14:val="none"/>
        </w:rPr>
        <w:t>t</w:t>
      </w:r>
    </w:p>
    <w:p w14:paraId="68C9FB54" w14:textId="77777777" w:rsidR="0085268E" w:rsidRPr="00B66B76" w:rsidRDefault="0085268E" w:rsidP="00870D50">
      <w:pPr>
        <w:widowControl w:val="0"/>
        <w:autoSpaceDE w:val="0"/>
        <w:autoSpaceDN w:val="0"/>
        <w:adjustRightInd w:val="0"/>
        <w:spacing w:after="0" w:line="240" w:lineRule="auto"/>
        <w:jc w:val="both"/>
        <w:rPr>
          <w:rFonts w:ascii="Times New Roman" w:eastAsia="MS Mincho" w:hAnsi="Times New Roman" w:cs="Times New Roman"/>
          <w:b/>
          <w:bCs/>
          <w:kern w:val="0"/>
          <w:sz w:val="28"/>
          <w:szCs w:val="28"/>
          <w:lang w:val="en-GB" w:eastAsia="ru-RU"/>
          <w14:ligatures w14:val="none"/>
        </w:rPr>
      </w:pPr>
    </w:p>
    <w:p w14:paraId="25486081" w14:textId="1D127973" w:rsidR="00870D50" w:rsidRPr="00B66B76" w:rsidRDefault="004F1B3C" w:rsidP="007F1EB1">
      <w:pPr>
        <w:widowControl w:val="0"/>
        <w:autoSpaceDE w:val="0"/>
        <w:autoSpaceDN w:val="0"/>
        <w:adjustRightInd w:val="0"/>
        <w:spacing w:after="0" w:line="240" w:lineRule="auto"/>
        <w:ind w:firstLine="709"/>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 xml:space="preserve">2.7 </w:t>
      </w:r>
      <w:r w:rsidR="0020622A" w:rsidRPr="00B66B76">
        <w:rPr>
          <w:rFonts w:ascii="Times New Roman" w:eastAsia="MS Mincho" w:hAnsi="Times New Roman" w:cs="Times New Roman"/>
          <w:b/>
          <w:bCs/>
          <w:kern w:val="0"/>
          <w:sz w:val="28"/>
          <w:szCs w:val="28"/>
          <w:lang w:val="en-GB" w:eastAsia="ru-RU"/>
          <w14:ligatures w14:val="none"/>
        </w:rPr>
        <w:t>Determination</w:t>
      </w:r>
      <w:r w:rsidR="002914D2" w:rsidRPr="00B66B76">
        <w:rPr>
          <w:rFonts w:ascii="Times New Roman" w:eastAsia="MS Mincho" w:hAnsi="Times New Roman" w:cs="Times New Roman"/>
          <w:b/>
          <w:bCs/>
          <w:kern w:val="0"/>
          <w:sz w:val="28"/>
          <w:szCs w:val="28"/>
          <w:lang w:val="en-GB" w:eastAsia="ru-RU"/>
          <w14:ligatures w14:val="none"/>
        </w:rPr>
        <w:t xml:space="preserve"> of radionuclides</w:t>
      </w:r>
      <w:r w:rsidR="00EE437B" w:rsidRPr="00B66B76">
        <w:rPr>
          <w:rFonts w:ascii="Times New Roman" w:eastAsia="MS Mincho" w:hAnsi="Times New Roman" w:cs="Times New Roman"/>
          <w:b/>
          <w:bCs/>
          <w:kern w:val="0"/>
          <w:sz w:val="28"/>
          <w:szCs w:val="28"/>
          <w:lang w:val="en-GB" w:eastAsia="ru-RU"/>
          <w14:ligatures w14:val="none"/>
        </w:rPr>
        <w:t xml:space="preserve">: </w:t>
      </w:r>
      <w:r w:rsidR="00EE437B" w:rsidRPr="00B66B76">
        <w:rPr>
          <w:rFonts w:ascii="Times New Roman" w:eastAsia="MS Mincho" w:hAnsi="Times New Roman" w:cs="Times New Roman"/>
          <w:b/>
          <w:kern w:val="0"/>
          <w:sz w:val="28"/>
          <w:szCs w:val="28"/>
          <w:lang w:val="en-GB" w:eastAsia="ru-RU"/>
          <w14:ligatures w14:val="none"/>
        </w:rPr>
        <w:t>s</w:t>
      </w:r>
      <w:r w:rsidR="00870D50" w:rsidRPr="00B66B76">
        <w:rPr>
          <w:rFonts w:ascii="Times New Roman" w:eastAsia="MS Mincho" w:hAnsi="Times New Roman" w:cs="Times New Roman"/>
          <w:b/>
          <w:kern w:val="0"/>
          <w:sz w:val="28"/>
          <w:szCs w:val="28"/>
          <w:lang w:val="en-GB" w:eastAsia="ru-RU"/>
          <w14:ligatures w14:val="none"/>
        </w:rPr>
        <w:t>ample digestion procedure</w:t>
      </w:r>
    </w:p>
    <w:p w14:paraId="64AAFA5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0B595E21" w14:textId="63ECAAE3" w:rsidR="004933AC" w:rsidRPr="00B66B76" w:rsidRDefault="00870D50" w:rsidP="009A35DF">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sample digestion was carried out according to</w:t>
      </w:r>
      <w:r w:rsidR="00900A79" w:rsidRPr="00B66B76">
        <w:rPr>
          <w:rFonts w:ascii="Times New Roman" w:eastAsia="MS Mincho" w:hAnsi="Times New Roman" w:cs="Times New Roman"/>
          <w:kern w:val="0"/>
          <w:sz w:val="28"/>
          <w:szCs w:val="28"/>
          <w:lang w:val="en-GB" w:eastAsia="ru-RU"/>
          <w14:ligatures w14:val="none"/>
        </w:rPr>
        <w:t xml:space="preserve"> [1</w:t>
      </w:r>
      <w:r w:rsidR="009A35DF" w:rsidRPr="00B66B76">
        <w:rPr>
          <w:rFonts w:ascii="Times New Roman" w:eastAsia="MS Mincho" w:hAnsi="Times New Roman" w:cs="Times New Roman"/>
          <w:kern w:val="0"/>
          <w:sz w:val="28"/>
          <w:szCs w:val="28"/>
          <w:lang w:val="kk-KZ" w:eastAsia="ru-RU"/>
          <w14:ligatures w14:val="none"/>
        </w:rPr>
        <w:t>35</w:t>
      </w:r>
      <w:r w:rsidR="00900A79"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w:t>
      </w:r>
    </w:p>
    <w:p w14:paraId="0E52043E" w14:textId="3BC728B6" w:rsidR="00870D50" w:rsidRPr="00B66B76" w:rsidRDefault="004933AC" w:rsidP="004933AC">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 xml:space="preserve">approximately 1 g of </w:t>
      </w:r>
      <w:r w:rsidRPr="00B66B76">
        <w:rPr>
          <w:rFonts w:ascii="Times New Roman" w:eastAsia="MS Mincho" w:hAnsi="Times New Roman" w:cs="Times New Roman"/>
          <w:kern w:val="0"/>
          <w:sz w:val="28"/>
          <w:szCs w:val="28"/>
          <w:lang w:val="en-GB" w:eastAsia="ru-RU"/>
          <w14:ligatures w14:val="none"/>
        </w:rPr>
        <w:t xml:space="preserve">investigated samples and lithium borates in a 1:1.5 ratio and U-232, Th-229 and Ba-133 tracers were added to a platinum crucible and dried at 90°C. </w:t>
      </w:r>
      <w:r w:rsidR="00870D50" w:rsidRPr="00B66B76">
        <w:rPr>
          <w:rFonts w:ascii="Times New Roman" w:eastAsia="MS Mincho" w:hAnsi="Times New Roman" w:cs="Times New Roman"/>
          <w:kern w:val="0"/>
          <w:sz w:val="28"/>
          <w:szCs w:val="28"/>
          <w:lang w:val="en-GB" w:eastAsia="ru-RU"/>
          <w14:ligatures w14:val="none"/>
        </w:rPr>
        <w:t xml:space="preserve">After that, the completely dried sample was placed in </w:t>
      </w:r>
      <w:proofErr w:type="spellStart"/>
      <w:r w:rsidR="00870D50" w:rsidRPr="00B66B76">
        <w:rPr>
          <w:rFonts w:ascii="Times New Roman" w:eastAsia="MS Mincho" w:hAnsi="Times New Roman" w:cs="Times New Roman"/>
          <w:kern w:val="0"/>
          <w:sz w:val="28"/>
          <w:szCs w:val="28"/>
          <w:lang w:val="en-GB" w:eastAsia="ru-RU"/>
          <w14:ligatures w14:val="none"/>
        </w:rPr>
        <w:t>Claisse</w:t>
      </w:r>
      <w:proofErr w:type="spellEnd"/>
      <w:r w:rsidR="00870D50" w:rsidRPr="00B66B76">
        <w:rPr>
          <w:rFonts w:ascii="Times New Roman" w:eastAsia="MS Mincho" w:hAnsi="Times New Roman" w:cs="Times New Roman"/>
          <w:kern w:val="0"/>
          <w:sz w:val="28"/>
          <w:szCs w:val="28"/>
          <w:lang w:val="en-GB" w:eastAsia="ru-RU"/>
          <w14:ligatures w14:val="none"/>
        </w:rPr>
        <w:t xml:space="preserve"> </w:t>
      </w:r>
      <w:proofErr w:type="spellStart"/>
      <w:r w:rsidR="00870D50" w:rsidRPr="00B66B76">
        <w:rPr>
          <w:rFonts w:ascii="Times New Roman" w:eastAsia="MS Mincho" w:hAnsi="Times New Roman" w:cs="Times New Roman"/>
          <w:kern w:val="0"/>
          <w:sz w:val="28"/>
          <w:szCs w:val="28"/>
          <w:lang w:val="en-GB" w:eastAsia="ru-RU"/>
          <w14:ligatures w14:val="none"/>
        </w:rPr>
        <w:t>LeNeo</w:t>
      </w:r>
      <w:proofErr w:type="spellEnd"/>
      <w:r w:rsidR="00870D50" w:rsidRPr="00B66B76">
        <w:rPr>
          <w:rFonts w:ascii="Times New Roman" w:eastAsia="MS Mincho" w:hAnsi="Times New Roman" w:cs="Times New Roman"/>
          <w:kern w:val="0"/>
          <w:sz w:val="28"/>
          <w:szCs w:val="28"/>
          <w:lang w:val="en-GB" w:eastAsia="ru-RU"/>
          <w14:ligatures w14:val="none"/>
        </w:rPr>
        <w:t xml:space="preserve"> furnace</w:t>
      </w:r>
      <w:r w:rsidR="0033706A" w:rsidRPr="00B66B76">
        <w:rPr>
          <w:rFonts w:ascii="Times New Roman" w:eastAsia="MS Mincho" w:hAnsi="Times New Roman" w:cs="Times New Roman"/>
          <w:kern w:val="0"/>
          <w:sz w:val="28"/>
          <w:szCs w:val="28"/>
          <w:lang w:val="en-GB" w:eastAsia="ru-RU"/>
          <w14:ligatures w14:val="none"/>
        </w:rPr>
        <w:t xml:space="preserve"> (Malvern </w:t>
      </w:r>
      <w:proofErr w:type="spellStart"/>
      <w:r w:rsidR="0033706A" w:rsidRPr="00B66B76">
        <w:rPr>
          <w:rFonts w:ascii="Times New Roman" w:eastAsia="MS Mincho" w:hAnsi="Times New Roman" w:cs="Times New Roman"/>
          <w:kern w:val="0"/>
          <w:sz w:val="28"/>
          <w:szCs w:val="28"/>
          <w:lang w:val="en-GB" w:eastAsia="ru-RU"/>
          <w14:ligatures w14:val="none"/>
        </w:rPr>
        <w:t>Panalytical</w:t>
      </w:r>
      <w:proofErr w:type="spellEnd"/>
      <w:r w:rsidR="0033706A" w:rsidRPr="00B66B76">
        <w:rPr>
          <w:rFonts w:ascii="Times New Roman" w:eastAsia="MS Mincho" w:hAnsi="Times New Roman" w:cs="Times New Roman"/>
          <w:kern w:val="0"/>
          <w:sz w:val="28"/>
          <w:szCs w:val="28"/>
          <w:lang w:val="en-GB" w:eastAsia="ru-RU"/>
          <w14:ligatures w14:val="none"/>
        </w:rPr>
        <w:t>, U.K.)</w:t>
      </w:r>
      <w:r w:rsidR="00870D50" w:rsidRPr="00B66B76">
        <w:rPr>
          <w:rFonts w:ascii="Times New Roman" w:eastAsia="MS Mincho" w:hAnsi="Times New Roman" w:cs="Times New Roman"/>
          <w:kern w:val="0"/>
          <w:sz w:val="28"/>
          <w:szCs w:val="28"/>
          <w:lang w:val="en-GB" w:eastAsia="ru-RU"/>
          <w14:ligatures w14:val="none"/>
        </w:rPr>
        <w:t xml:space="preserve"> (Fig</w:t>
      </w:r>
      <w:r w:rsidR="00FA46B8" w:rsidRPr="00B66B76">
        <w:rPr>
          <w:rFonts w:ascii="Times New Roman" w:eastAsia="MS Mincho" w:hAnsi="Times New Roman" w:cs="Times New Roman"/>
          <w:kern w:val="0"/>
          <w:sz w:val="28"/>
          <w:szCs w:val="28"/>
          <w:lang w:val="en-GB" w:eastAsia="ru-RU"/>
          <w14:ligatures w14:val="none"/>
        </w:rPr>
        <w:t>ure 11</w:t>
      </w:r>
      <w:r w:rsidR="00870D50" w:rsidRPr="00B66B76">
        <w:rPr>
          <w:rFonts w:ascii="Times New Roman" w:eastAsia="MS Mincho" w:hAnsi="Times New Roman" w:cs="Times New Roman"/>
          <w:kern w:val="0"/>
          <w:sz w:val="28"/>
          <w:szCs w:val="28"/>
          <w:lang w:val="en-GB" w:eastAsia="ru-RU"/>
          <w14:ligatures w14:val="none"/>
        </w:rPr>
        <w:t>).</w:t>
      </w:r>
    </w:p>
    <w:p w14:paraId="7B7979F0" w14:textId="4C855F02" w:rsidR="00870D50" w:rsidRPr="00B66B76" w:rsidRDefault="00870D50" w:rsidP="007776FA">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fusion was carried out at 1050°C for 30 minutes. The obtained glass, after fusion, was immediately poured into stirred distilled water (100 mL) in a Teflon beaker. The contents of the Teflon beaker were transferred into a glass beaker. After that, the beaker was placed on a hot plate</w:t>
      </w:r>
      <w:r w:rsidR="0033706A" w:rsidRPr="00B66B76">
        <w:rPr>
          <w:rFonts w:ascii="Times New Roman" w:eastAsia="MS Mincho" w:hAnsi="Times New Roman" w:cs="Times New Roman"/>
          <w:kern w:val="0"/>
          <w:sz w:val="28"/>
          <w:szCs w:val="28"/>
          <w:lang w:val="en-GB" w:eastAsia="ru-RU"/>
          <w14:ligatures w14:val="none"/>
        </w:rPr>
        <w:t xml:space="preserve"> with</w:t>
      </w:r>
      <w:r w:rsidRPr="00B66B76">
        <w:rPr>
          <w:rFonts w:ascii="Times New Roman" w:eastAsia="MS Mincho" w:hAnsi="Times New Roman" w:cs="Times New Roman"/>
          <w:kern w:val="0"/>
          <w:sz w:val="28"/>
          <w:szCs w:val="28"/>
          <w:lang w:val="en-GB" w:eastAsia="ru-RU"/>
          <w14:ligatures w14:val="none"/>
        </w:rPr>
        <w:t xml:space="preserve"> </w:t>
      </w:r>
      <w:r w:rsidR="0033706A" w:rsidRPr="00B66B76">
        <w:rPr>
          <w:rFonts w:ascii="Times New Roman" w:eastAsia="MS Mincho" w:hAnsi="Times New Roman" w:cs="Times New Roman"/>
          <w:kern w:val="0"/>
          <w:sz w:val="28"/>
          <w:szCs w:val="28"/>
          <w:lang w:val="en-GB" w:eastAsia="ru-RU"/>
          <w14:ligatures w14:val="none"/>
        </w:rPr>
        <w:t>temperature</w:t>
      </w:r>
      <w:r w:rsidR="004933AC" w:rsidRPr="00B66B76">
        <w:rPr>
          <w:rFonts w:ascii="Times New Roman" w:eastAsia="MS Mincho" w:hAnsi="Times New Roman" w:cs="Times New Roman"/>
          <w:kern w:val="0"/>
          <w:sz w:val="28"/>
          <w:szCs w:val="28"/>
          <w:lang w:val="en-GB" w:eastAsia="ru-RU"/>
          <w14:ligatures w14:val="none"/>
        </w:rPr>
        <w:t xml:space="preserve"> 125</w:t>
      </w:r>
      <w:r w:rsidR="004933AC" w:rsidRPr="00B66B76">
        <w:rPr>
          <w:rFonts w:ascii="Times New Roman" w:eastAsia="MS Mincho" w:hAnsi="Times New Roman" w:cs="Times New Roman"/>
          <w:kern w:val="0"/>
          <w:sz w:val="28"/>
          <w:szCs w:val="28"/>
          <w:vertAlign w:val="superscript"/>
          <w:lang w:val="en-GB" w:eastAsia="ru-RU"/>
          <w14:ligatures w14:val="none"/>
        </w:rPr>
        <w:t>0</w:t>
      </w:r>
      <w:r w:rsidR="004933AC" w:rsidRPr="00B66B76">
        <w:rPr>
          <w:rFonts w:ascii="Times New Roman" w:eastAsia="MS Mincho" w:hAnsi="Times New Roman" w:cs="Times New Roman"/>
          <w:kern w:val="0"/>
          <w:sz w:val="28"/>
          <w:szCs w:val="28"/>
          <w:lang w:val="en-GB" w:eastAsia="ru-RU"/>
          <w14:ligatures w14:val="none"/>
        </w:rPr>
        <w:t>C ± 10°</w:t>
      </w:r>
      <w:r w:rsidR="002C794D" w:rsidRPr="00B66B76">
        <w:rPr>
          <w:rFonts w:ascii="Times New Roman" w:eastAsia="MS Mincho" w:hAnsi="Times New Roman" w:cs="Times New Roman"/>
          <w:kern w:val="0"/>
          <w:sz w:val="28"/>
          <w:szCs w:val="28"/>
          <w:lang w:val="en-GB" w:eastAsia="ru-RU"/>
          <w14:ligatures w14:val="none"/>
        </w:rPr>
        <w:t>C</w:t>
      </w:r>
      <w:r w:rsidR="002C794D" w:rsidRPr="00B66B76">
        <w:rPr>
          <w:rFonts w:ascii="Times New Roman" w:eastAsia="MS Mincho" w:hAnsi="Times New Roman" w:cs="Times New Roman"/>
          <w:kern w:val="0"/>
          <w:sz w:val="28"/>
          <w:szCs w:val="28"/>
          <w:vertAlign w:val="superscript"/>
          <w:lang w:val="en-GB" w:eastAsia="ru-RU"/>
          <w14:ligatures w14:val="none"/>
        </w:rPr>
        <w:t xml:space="preserve"> </w:t>
      </w:r>
      <w:r w:rsidR="002C794D" w:rsidRPr="00B66B76">
        <w:rPr>
          <w:rFonts w:ascii="Times New Roman" w:eastAsia="MS Mincho" w:hAnsi="Times New Roman" w:cs="Times New Roman"/>
          <w:kern w:val="0"/>
          <w:sz w:val="28"/>
          <w:szCs w:val="28"/>
          <w:lang w:val="en-GB" w:eastAsia="ru-RU"/>
          <w14:ligatures w14:val="none"/>
        </w:rPr>
        <w:t>with</w:t>
      </w:r>
      <w:r w:rsidRPr="00B66B76">
        <w:rPr>
          <w:rFonts w:ascii="Times New Roman" w:eastAsia="MS Mincho" w:hAnsi="Times New Roman" w:cs="Times New Roman"/>
          <w:kern w:val="0"/>
          <w:sz w:val="28"/>
          <w:szCs w:val="28"/>
          <w:lang w:val="en-GB" w:eastAsia="ru-RU"/>
          <w14:ligatures w14:val="none"/>
        </w:rPr>
        <w:t xml:space="preserve"> stirring, and 10 mL of concentrated nitric acid was added for dissolution of obtained glass. When the volume of solution was reduced to 50 mL, the temperature had to be decreased to 90°C. After the cooling of the sample, 1 mL of 0.2 M polyethylene glycol was added for removing silicates and stirring was applied for 1 hour. The solution was left overnight. Then solution was prepared for simultaneous separation of uranium, thorium</w:t>
      </w:r>
      <w:r w:rsidR="00515ED6" w:rsidRPr="00B66B76">
        <w:rPr>
          <w:rFonts w:ascii="Times New Roman" w:eastAsia="MS Mincho" w:hAnsi="Times New Roman" w:cs="Times New Roman"/>
          <w:kern w:val="0"/>
          <w:sz w:val="28"/>
          <w:szCs w:val="28"/>
          <w:lang w:val="en-GB" w:eastAsia="ru-RU"/>
          <w14:ligatures w14:val="none"/>
        </w:rPr>
        <w:t xml:space="preserve"> and</w:t>
      </w:r>
      <w:r w:rsidRPr="00B66B76">
        <w:rPr>
          <w:rFonts w:ascii="Times New Roman" w:eastAsia="MS Mincho" w:hAnsi="Times New Roman" w:cs="Times New Roman"/>
          <w:kern w:val="0"/>
          <w:sz w:val="28"/>
          <w:szCs w:val="28"/>
          <w:lang w:val="en-GB" w:eastAsia="ru-RU"/>
          <w14:ligatures w14:val="none"/>
        </w:rPr>
        <w:t xml:space="preserve"> radium.</w:t>
      </w:r>
    </w:p>
    <w:p w14:paraId="7E47EDF6" w14:textId="013A79EC" w:rsidR="00870D50" w:rsidRPr="00B66B76" w:rsidRDefault="004933AC"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 </w:t>
      </w:r>
    </w:p>
    <w:p w14:paraId="2880E749"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lastRenderedPageBreak/>
        <w:drawing>
          <wp:inline distT="0" distB="0" distL="0" distR="0" wp14:anchorId="6D6BEBEA" wp14:editId="2D61E8B7">
            <wp:extent cx="2138901" cy="1810221"/>
            <wp:effectExtent l="0" t="0" r="0" b="0"/>
            <wp:docPr id="2" name="Изображение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descr="4.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1984" cy="1829757"/>
                    </a:xfrm>
                    <a:prstGeom prst="rect">
                      <a:avLst/>
                    </a:prstGeom>
                    <a:solidFill>
                      <a:srgbClr val="ED7D31"/>
                    </a:solidFill>
                    <a:ln w="28575">
                      <a:noFill/>
                    </a:ln>
                  </pic:spPr>
                </pic:pic>
              </a:graphicData>
            </a:graphic>
          </wp:inline>
        </w:drawing>
      </w:r>
    </w:p>
    <w:p w14:paraId="7435AB2A"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49F46DAF" w14:textId="6A3F1A1A"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FA46B8" w:rsidRPr="00B66B76">
        <w:rPr>
          <w:rFonts w:ascii="Times New Roman" w:eastAsia="MS Mincho" w:hAnsi="Times New Roman" w:cs="Times New Roman"/>
          <w:kern w:val="0"/>
          <w:sz w:val="28"/>
          <w:szCs w:val="28"/>
          <w:lang w:val="en-GB" w:eastAsia="ru-RU"/>
          <w14:ligatures w14:val="none"/>
        </w:rPr>
        <w:t>11</w:t>
      </w:r>
      <w:r w:rsidRPr="00B66B76">
        <w:rPr>
          <w:rFonts w:ascii="Times New Roman" w:eastAsia="MS Mincho" w:hAnsi="Times New Roman" w:cs="Times New Roman"/>
          <w:kern w:val="0"/>
          <w:sz w:val="28"/>
          <w:szCs w:val="28"/>
          <w:lang w:val="en-GB" w:eastAsia="ru-RU"/>
          <w14:ligatures w14:val="none"/>
        </w:rPr>
        <w:t xml:space="preserve">. The sample digestion using </w:t>
      </w:r>
      <w:proofErr w:type="spellStart"/>
      <w:r w:rsidRPr="00B66B76">
        <w:rPr>
          <w:rFonts w:ascii="Times New Roman" w:eastAsia="MS Mincho" w:hAnsi="Times New Roman" w:cs="Times New Roman"/>
          <w:kern w:val="0"/>
          <w:sz w:val="28"/>
          <w:szCs w:val="28"/>
          <w:lang w:val="en-GB" w:eastAsia="ru-RU"/>
          <w14:ligatures w14:val="none"/>
        </w:rPr>
        <w:t>Claisse</w:t>
      </w:r>
      <w:proofErr w:type="spellEnd"/>
      <w:r w:rsidRPr="00B66B76">
        <w:rPr>
          <w:rFonts w:ascii="Times New Roman" w:eastAsia="MS Mincho" w:hAnsi="Times New Roman" w:cs="Times New Roman"/>
          <w:kern w:val="0"/>
          <w:sz w:val="28"/>
          <w:szCs w:val="28"/>
          <w:lang w:val="en-GB" w:eastAsia="ru-RU"/>
          <w14:ligatures w14:val="none"/>
        </w:rPr>
        <w:t xml:space="preserve"> </w:t>
      </w:r>
      <w:proofErr w:type="spellStart"/>
      <w:r w:rsidRPr="00B66B76">
        <w:rPr>
          <w:rFonts w:ascii="Times New Roman" w:eastAsia="MS Mincho" w:hAnsi="Times New Roman" w:cs="Times New Roman"/>
          <w:kern w:val="0"/>
          <w:sz w:val="28"/>
          <w:szCs w:val="28"/>
          <w:lang w:val="en-GB" w:eastAsia="ru-RU"/>
          <w14:ligatures w14:val="none"/>
        </w:rPr>
        <w:t>LeNeo</w:t>
      </w:r>
      <w:proofErr w:type="spellEnd"/>
      <w:r w:rsidRPr="00B66B76">
        <w:rPr>
          <w:rFonts w:ascii="Times New Roman" w:eastAsia="MS Mincho" w:hAnsi="Times New Roman" w:cs="Times New Roman"/>
          <w:kern w:val="0"/>
          <w:sz w:val="28"/>
          <w:szCs w:val="28"/>
          <w:lang w:val="en-GB" w:eastAsia="ru-RU"/>
          <w14:ligatures w14:val="none"/>
        </w:rPr>
        <w:t xml:space="preserve"> furnace</w:t>
      </w:r>
    </w:p>
    <w:p w14:paraId="41209D2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B38CA91" w14:textId="5F584EF8" w:rsidR="00870D50" w:rsidRPr="00B66B76" w:rsidRDefault="004F1B3C" w:rsidP="007F1EB1">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bookmarkStart w:id="12" w:name="_Hlk191378388"/>
      <w:r w:rsidRPr="00B66B76">
        <w:rPr>
          <w:rFonts w:ascii="Times New Roman" w:eastAsia="MS Mincho" w:hAnsi="Times New Roman" w:cs="Times New Roman"/>
          <w:b/>
          <w:kern w:val="0"/>
          <w:sz w:val="28"/>
          <w:szCs w:val="28"/>
          <w:lang w:val="en-GB" w:eastAsia="ru-RU"/>
          <w14:ligatures w14:val="none"/>
        </w:rPr>
        <w:t xml:space="preserve">2.7.1 </w:t>
      </w:r>
      <w:r w:rsidR="00870D50" w:rsidRPr="00B66B76">
        <w:rPr>
          <w:rFonts w:ascii="Times New Roman" w:eastAsia="MS Mincho" w:hAnsi="Times New Roman" w:cs="Times New Roman"/>
          <w:b/>
          <w:kern w:val="0"/>
          <w:sz w:val="28"/>
          <w:szCs w:val="28"/>
          <w:lang w:val="en-GB" w:eastAsia="ru-RU"/>
          <w14:ligatures w14:val="none"/>
        </w:rPr>
        <w:t>Radiochemical separation procedure for simultaneous determination of</w:t>
      </w:r>
      <w:r w:rsidR="004933AC" w:rsidRPr="00B66B76">
        <w:rPr>
          <w:rFonts w:ascii="Times New Roman" w:eastAsia="MS Mincho" w:hAnsi="Times New Roman" w:cs="Times New Roman"/>
          <w:b/>
          <w:kern w:val="0"/>
          <w:sz w:val="28"/>
          <w:szCs w:val="28"/>
          <w:lang w:val="en-GB" w:eastAsia="ru-RU"/>
          <w14:ligatures w14:val="none"/>
        </w:rPr>
        <w:t xml:space="preserve"> U-</w:t>
      </w:r>
      <w:r w:rsidR="00670D46" w:rsidRPr="00B66B76">
        <w:rPr>
          <w:rFonts w:ascii="Times New Roman" w:eastAsia="MS Mincho" w:hAnsi="Times New Roman" w:cs="Times New Roman"/>
          <w:b/>
          <w:kern w:val="0"/>
          <w:sz w:val="28"/>
          <w:szCs w:val="28"/>
          <w:lang w:val="en-GB" w:eastAsia="ru-RU"/>
          <w14:ligatures w14:val="none"/>
        </w:rPr>
        <w:t>234, U</w:t>
      </w:r>
      <w:r w:rsidR="00870D50" w:rsidRPr="00B66B76">
        <w:rPr>
          <w:rFonts w:ascii="Times New Roman" w:eastAsia="MS Mincho" w:hAnsi="Times New Roman" w:cs="Times New Roman"/>
          <w:b/>
          <w:kern w:val="0"/>
          <w:sz w:val="28"/>
          <w:szCs w:val="28"/>
          <w:lang w:val="en-GB" w:eastAsia="ru-RU"/>
          <w14:ligatures w14:val="none"/>
        </w:rPr>
        <w:t>-238, Th-232</w:t>
      </w:r>
      <w:r w:rsidR="00421915" w:rsidRPr="00B66B76">
        <w:rPr>
          <w:rFonts w:ascii="Times New Roman" w:eastAsia="MS Mincho" w:hAnsi="Times New Roman" w:cs="Times New Roman"/>
          <w:b/>
          <w:kern w:val="0"/>
          <w:sz w:val="28"/>
          <w:szCs w:val="28"/>
          <w:lang w:val="en-GB" w:eastAsia="ru-RU"/>
          <w14:ligatures w14:val="none"/>
        </w:rPr>
        <w:t>, Th-230</w:t>
      </w:r>
      <w:r w:rsidR="00870D50" w:rsidRPr="00B66B76">
        <w:rPr>
          <w:rFonts w:ascii="Times New Roman" w:eastAsia="MS Mincho" w:hAnsi="Times New Roman" w:cs="Times New Roman"/>
          <w:b/>
          <w:kern w:val="0"/>
          <w:sz w:val="28"/>
          <w:szCs w:val="28"/>
          <w:lang w:val="en-GB" w:eastAsia="ru-RU"/>
          <w14:ligatures w14:val="none"/>
        </w:rPr>
        <w:t xml:space="preserve"> and Ra-226 </w:t>
      </w:r>
    </w:p>
    <w:bookmarkEnd w:id="12"/>
    <w:p w14:paraId="6CBFCC67"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B7417F6" w14:textId="1001C16B" w:rsidR="00870D50" w:rsidRPr="00B66B76" w:rsidRDefault="00870D50" w:rsidP="00556133">
      <w:pPr>
        <w:widowControl w:val="0"/>
        <w:autoSpaceDE w:val="0"/>
        <w:autoSpaceDN w:val="0"/>
        <w:adjustRightInd w:val="0"/>
        <w:spacing w:after="0" w:line="240" w:lineRule="auto"/>
        <w:ind w:firstLine="720"/>
        <w:jc w:val="both"/>
        <w:rPr>
          <w:rFonts w:ascii="Times New Roman" w:eastAsia="MS Mincho" w:hAnsi="Times New Roman" w:cs="Times New Roman"/>
          <w:noProof/>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radiochemical separation procedure is described elsewhere </w:t>
      </w:r>
      <w:r w:rsidR="00900A79" w:rsidRPr="00B66B76">
        <w:rPr>
          <w:rFonts w:ascii="Times New Roman" w:eastAsia="MS Mincho" w:hAnsi="Times New Roman" w:cs="Times New Roman"/>
          <w:kern w:val="0"/>
          <w:sz w:val="28"/>
          <w:szCs w:val="28"/>
          <w:lang w:val="en-GB" w:eastAsia="ru-RU"/>
          <w14:ligatures w14:val="none"/>
        </w:rPr>
        <w:t>[1</w:t>
      </w:r>
      <w:r w:rsidR="00F73E5A" w:rsidRPr="00B66B76">
        <w:rPr>
          <w:rFonts w:ascii="Times New Roman" w:eastAsia="MS Mincho" w:hAnsi="Times New Roman" w:cs="Times New Roman"/>
          <w:kern w:val="0"/>
          <w:sz w:val="28"/>
          <w:szCs w:val="28"/>
          <w:lang w:val="kk-KZ" w:eastAsia="ru-RU"/>
          <w14:ligatures w14:val="none"/>
        </w:rPr>
        <w:t>36</w:t>
      </w:r>
      <w:r w:rsidR="00900A79"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noProof/>
          <w:kern w:val="0"/>
          <w:sz w:val="28"/>
          <w:szCs w:val="28"/>
          <w:lang w:val="en-GB" w:eastAsia="ru-RU"/>
          <w14:ligatures w14:val="none"/>
        </w:rPr>
        <w:t>.</w:t>
      </w:r>
    </w:p>
    <w:p w14:paraId="0FC81A3A" w14:textId="0F32F3B5" w:rsidR="00870D50" w:rsidRPr="00B66B76" w:rsidRDefault="00556133"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b/>
      </w:r>
      <w:r w:rsidR="00870D50" w:rsidRPr="00B66B76">
        <w:rPr>
          <w:rFonts w:ascii="Times New Roman" w:eastAsia="MS Mincho" w:hAnsi="Times New Roman" w:cs="Times New Roman"/>
          <w:kern w:val="0"/>
          <w:sz w:val="28"/>
          <w:szCs w:val="28"/>
          <w:lang w:val="en-GB" w:eastAsia="ru-RU"/>
          <w14:ligatures w14:val="none"/>
        </w:rPr>
        <w:t>Extraction chromatography TEVA resin was used for separation of Th isotopes, and UTEVA resin was used for U isotopes, while the rest of the sample, which passed through the second column, was used for Ra-226 analysis (Fig</w:t>
      </w:r>
      <w:r w:rsidR="00FA46B8" w:rsidRPr="00B66B76">
        <w:rPr>
          <w:rFonts w:ascii="Times New Roman" w:eastAsia="MS Mincho" w:hAnsi="Times New Roman" w:cs="Times New Roman"/>
          <w:kern w:val="0"/>
          <w:sz w:val="28"/>
          <w:szCs w:val="28"/>
          <w:lang w:val="en-GB" w:eastAsia="ru-RU"/>
          <w14:ligatures w14:val="none"/>
        </w:rPr>
        <w:t>ure 12</w:t>
      </w:r>
      <w:r w:rsidR="00870D50" w:rsidRPr="00B66B76">
        <w:rPr>
          <w:rFonts w:ascii="Times New Roman" w:eastAsia="MS Mincho" w:hAnsi="Times New Roman" w:cs="Times New Roman"/>
          <w:kern w:val="0"/>
          <w:sz w:val="28"/>
          <w:szCs w:val="28"/>
          <w:lang w:val="en-GB" w:eastAsia="ru-RU"/>
          <w14:ligatures w14:val="none"/>
        </w:rPr>
        <w:t>). TEVA and UTEVA resin were pre-treated with 10 mL of distilled water, 10 mL of 1</w:t>
      </w:r>
      <w:r w:rsidR="00B3442E" w:rsidRPr="00B66B76">
        <w:rPr>
          <w:rFonts w:ascii="Times New Roman" w:eastAsia="MS Mincho" w:hAnsi="Times New Roman" w:cs="Times New Roman"/>
          <w:kern w:val="0"/>
          <w:sz w:val="28"/>
          <w:szCs w:val="28"/>
          <w:lang w:val="en-GB" w:eastAsia="ru-RU"/>
          <w14:ligatures w14:val="none"/>
        </w:rPr>
        <w:t xml:space="preserve"> </w:t>
      </w:r>
      <w:r w:rsidR="00870D50" w:rsidRPr="00B66B76">
        <w:rPr>
          <w:rFonts w:ascii="Times New Roman" w:eastAsia="MS Mincho" w:hAnsi="Times New Roman" w:cs="Times New Roman"/>
          <w:kern w:val="0"/>
          <w:sz w:val="28"/>
          <w:szCs w:val="28"/>
          <w:lang w:val="en-GB" w:eastAsia="ru-RU"/>
          <w14:ligatures w14:val="none"/>
        </w:rPr>
        <w:t>M HNO</w:t>
      </w:r>
      <w:r w:rsidR="00870D50" w:rsidRPr="00B66B76">
        <w:rPr>
          <w:rFonts w:ascii="Times New Roman" w:eastAsia="MS Mincho" w:hAnsi="Times New Roman" w:cs="Times New Roman"/>
          <w:kern w:val="0"/>
          <w:sz w:val="28"/>
          <w:szCs w:val="28"/>
          <w:vertAlign w:val="subscript"/>
          <w:lang w:val="en-GB" w:eastAsia="ru-RU"/>
          <w14:ligatures w14:val="none"/>
        </w:rPr>
        <w:t>3</w:t>
      </w:r>
      <w:r w:rsidR="00870D50" w:rsidRPr="00B66B76">
        <w:rPr>
          <w:rFonts w:ascii="Times New Roman" w:eastAsia="MS Mincho" w:hAnsi="Times New Roman" w:cs="Times New Roman"/>
          <w:kern w:val="0"/>
          <w:sz w:val="28"/>
          <w:szCs w:val="28"/>
          <w:lang w:val="en-GB" w:eastAsia="ru-RU"/>
          <w14:ligatures w14:val="none"/>
        </w:rPr>
        <w:t xml:space="preserve"> and 10 mL of 3</w:t>
      </w:r>
      <w:r w:rsidR="00B3442E" w:rsidRPr="00B66B76">
        <w:rPr>
          <w:rFonts w:ascii="Times New Roman" w:eastAsia="MS Mincho" w:hAnsi="Times New Roman" w:cs="Times New Roman"/>
          <w:kern w:val="0"/>
          <w:sz w:val="28"/>
          <w:szCs w:val="28"/>
          <w:lang w:val="en-GB" w:eastAsia="ru-RU"/>
          <w14:ligatures w14:val="none"/>
        </w:rPr>
        <w:t xml:space="preserve"> </w:t>
      </w:r>
      <w:r w:rsidR="00870D50" w:rsidRPr="00B66B76">
        <w:rPr>
          <w:rFonts w:ascii="Times New Roman" w:eastAsia="MS Mincho" w:hAnsi="Times New Roman" w:cs="Times New Roman"/>
          <w:kern w:val="0"/>
          <w:sz w:val="28"/>
          <w:szCs w:val="28"/>
          <w:lang w:val="en-GB" w:eastAsia="ru-RU"/>
          <w14:ligatures w14:val="none"/>
        </w:rPr>
        <w:t>M of HNO</w:t>
      </w:r>
      <w:r w:rsidR="00870D50" w:rsidRPr="00B66B76">
        <w:rPr>
          <w:rFonts w:ascii="Times New Roman" w:eastAsia="MS Mincho" w:hAnsi="Times New Roman" w:cs="Times New Roman"/>
          <w:kern w:val="0"/>
          <w:sz w:val="28"/>
          <w:szCs w:val="28"/>
          <w:vertAlign w:val="subscript"/>
          <w:lang w:val="en-GB" w:eastAsia="ru-RU"/>
          <w14:ligatures w14:val="none"/>
        </w:rPr>
        <w:t>3</w:t>
      </w:r>
      <w:r w:rsidR="00870D50" w:rsidRPr="00B66B76">
        <w:rPr>
          <w:rFonts w:ascii="Times New Roman" w:eastAsia="MS Mincho" w:hAnsi="Times New Roman" w:cs="Times New Roman"/>
          <w:kern w:val="0"/>
          <w:sz w:val="28"/>
          <w:szCs w:val="28"/>
          <w:lang w:val="en-GB" w:eastAsia="ru-RU"/>
          <w14:ligatures w14:val="none"/>
        </w:rPr>
        <w:t xml:space="preserve"> before the radiochemical separation.</w:t>
      </w:r>
    </w:p>
    <w:p w14:paraId="0AA2DF17" w14:textId="5F618588" w:rsidR="00870D50" w:rsidRPr="00B66B76" w:rsidRDefault="00870D50" w:rsidP="00556133">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sample was filtered</w:t>
      </w:r>
      <w:r w:rsidR="000B0024" w:rsidRPr="00B66B76">
        <w:rPr>
          <w:rFonts w:ascii="Times New Roman" w:eastAsia="MS Mincho" w:hAnsi="Times New Roman" w:cs="Times New Roman"/>
          <w:kern w:val="0"/>
          <w:sz w:val="28"/>
          <w:szCs w:val="28"/>
          <w:lang w:val="en-GB" w:eastAsia="ru-RU"/>
          <w14:ligatures w14:val="none"/>
        </w:rPr>
        <w:t xml:space="preserve"> through a quantitative filter paper</w:t>
      </w:r>
      <w:r w:rsidRPr="00B66B76">
        <w:rPr>
          <w:rFonts w:ascii="Times New Roman" w:eastAsia="MS Mincho" w:hAnsi="Times New Roman" w:cs="Times New Roman"/>
          <w:kern w:val="0"/>
          <w:sz w:val="28"/>
          <w:szCs w:val="28"/>
          <w:lang w:val="en-GB" w:eastAsia="ru-RU"/>
          <w14:ligatures w14:val="none"/>
        </w:rPr>
        <w:t xml:space="preserve"> before loading on the</w:t>
      </w:r>
      <w:r w:rsidR="000B0024" w:rsidRPr="00B66B76">
        <w:rPr>
          <w:rFonts w:ascii="Times New Roman" w:eastAsia="MS Mincho" w:hAnsi="Times New Roman" w:cs="Times New Roman"/>
          <w:kern w:val="0"/>
          <w:sz w:val="28"/>
          <w:szCs w:val="28"/>
          <w:lang w:val="en-GB" w:eastAsia="ru-RU"/>
          <w14:ligatures w14:val="none"/>
        </w:rPr>
        <w:t xml:space="preserve"> TEVA and UTEVA columns, which were stacked together</w:t>
      </w:r>
      <w:r w:rsidR="00B3442E" w:rsidRPr="00B66B76">
        <w:rPr>
          <w:rFonts w:ascii="Times New Roman" w:eastAsia="MS Mincho" w:hAnsi="Times New Roman" w:cs="Times New Roman"/>
          <w:kern w:val="0"/>
          <w:sz w:val="28"/>
          <w:szCs w:val="28"/>
          <w:lang w:val="en-GB" w:eastAsia="ru-RU"/>
          <w14:ligatures w14:val="none"/>
        </w:rPr>
        <w:t xml:space="preserve"> in tandem as shown on Fig</w:t>
      </w:r>
      <w:proofErr w:type="spellStart"/>
      <w:r w:rsidR="00325C74" w:rsidRPr="00B66B76">
        <w:rPr>
          <w:rFonts w:ascii="Times New Roman" w:eastAsia="MS Mincho" w:hAnsi="Times New Roman" w:cs="Times New Roman"/>
          <w:kern w:val="0"/>
          <w:sz w:val="28"/>
          <w:szCs w:val="28"/>
          <w:lang w:val="en-US" w:eastAsia="ru-RU"/>
          <w14:ligatures w14:val="none"/>
        </w:rPr>
        <w:t>ure</w:t>
      </w:r>
      <w:proofErr w:type="spellEnd"/>
      <w:r w:rsidR="00325C74" w:rsidRPr="00B66B76">
        <w:rPr>
          <w:rFonts w:ascii="Times New Roman" w:eastAsia="MS Mincho" w:hAnsi="Times New Roman" w:cs="Times New Roman"/>
          <w:kern w:val="0"/>
          <w:sz w:val="28"/>
          <w:szCs w:val="28"/>
          <w:lang w:val="en-US" w:eastAsia="ru-RU"/>
          <w14:ligatures w14:val="none"/>
        </w:rPr>
        <w:t xml:space="preserve"> 12</w:t>
      </w:r>
      <w:r w:rsidRPr="00B66B76">
        <w:rPr>
          <w:rFonts w:ascii="Times New Roman" w:eastAsia="MS Mincho" w:hAnsi="Times New Roman" w:cs="Times New Roman"/>
          <w:kern w:val="0"/>
          <w:sz w:val="28"/>
          <w:szCs w:val="28"/>
          <w:lang w:val="en-GB" w:eastAsia="ru-RU"/>
          <w14:ligatures w14:val="none"/>
        </w:rPr>
        <w:t>. After solution passed</w:t>
      </w:r>
      <w:r w:rsidR="000B0024" w:rsidRPr="00B66B76">
        <w:rPr>
          <w:rFonts w:ascii="Times New Roman" w:eastAsia="MS Mincho" w:hAnsi="Times New Roman" w:cs="Times New Roman"/>
          <w:kern w:val="0"/>
          <w:sz w:val="28"/>
          <w:szCs w:val="28"/>
          <w:lang w:val="en-GB" w:eastAsia="ru-RU"/>
          <w14:ligatures w14:val="none"/>
        </w:rPr>
        <w:t xml:space="preserve"> through</w:t>
      </w:r>
      <w:r w:rsidRPr="00B66B76">
        <w:rPr>
          <w:rFonts w:ascii="Times New Roman" w:eastAsia="MS Mincho" w:hAnsi="Times New Roman" w:cs="Times New Roman"/>
          <w:kern w:val="0"/>
          <w:sz w:val="28"/>
          <w:szCs w:val="28"/>
          <w:lang w:val="en-GB" w:eastAsia="ru-RU"/>
          <w14:ligatures w14:val="none"/>
        </w:rPr>
        <w:t xml:space="preserve"> the resin, columns were washed with 30 mL of 3</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HNO</w:t>
      </w:r>
      <w:r w:rsidRPr="00B66B76">
        <w:rPr>
          <w:rFonts w:ascii="Times New Roman" w:eastAsia="MS Mincho" w:hAnsi="Times New Roman" w:cs="Times New Roman"/>
          <w:kern w:val="0"/>
          <w:sz w:val="28"/>
          <w:szCs w:val="28"/>
          <w:vertAlign w:val="subscript"/>
          <w:lang w:val="en-GB"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w:t>
      </w:r>
      <w:r w:rsidR="00962D4B" w:rsidRPr="00B66B76">
        <w:rPr>
          <w:rFonts w:ascii="Times New Roman" w:eastAsia="MS Mincho" w:hAnsi="Times New Roman" w:cs="Times New Roman"/>
          <w:kern w:val="0"/>
          <w:sz w:val="28"/>
          <w:szCs w:val="28"/>
          <w:lang w:val="en-GB" w:eastAsia="ru-RU"/>
          <w14:ligatures w14:val="none"/>
        </w:rPr>
        <w:t>for</w:t>
      </w:r>
      <w:r w:rsidRPr="00B66B76">
        <w:rPr>
          <w:rFonts w:ascii="Times New Roman" w:eastAsia="MS Mincho" w:hAnsi="Times New Roman" w:cs="Times New Roman"/>
          <w:kern w:val="0"/>
          <w:sz w:val="28"/>
          <w:szCs w:val="28"/>
          <w:lang w:val="en-GB" w:eastAsia="ru-RU"/>
          <w14:ligatures w14:val="none"/>
        </w:rPr>
        <w:t xml:space="preserve"> elution of Ra</w:t>
      </w:r>
      <w:r w:rsidR="000B0024" w:rsidRPr="00B66B76">
        <w:rPr>
          <w:rFonts w:ascii="Times New Roman" w:eastAsia="MS Mincho" w:hAnsi="Times New Roman" w:cs="Times New Roman"/>
          <w:kern w:val="0"/>
          <w:sz w:val="28"/>
          <w:szCs w:val="28"/>
          <w:lang w:val="en-GB" w:eastAsia="ru-RU"/>
          <w14:ligatures w14:val="none"/>
        </w:rPr>
        <w:t>, while Th was retained on TEVA resin and U on UTEVA resin</w:t>
      </w:r>
      <w:r w:rsidRPr="00B66B76">
        <w:rPr>
          <w:rFonts w:ascii="Times New Roman" w:eastAsia="MS Mincho" w:hAnsi="Times New Roman" w:cs="Times New Roman"/>
          <w:kern w:val="0"/>
          <w:sz w:val="28"/>
          <w:szCs w:val="28"/>
          <w:lang w:val="en-GB" w:eastAsia="ru-RU"/>
          <w14:ligatures w14:val="none"/>
        </w:rPr>
        <w:t>.</w:t>
      </w:r>
    </w:p>
    <w:p w14:paraId="25553BCA" w14:textId="5C6823AF" w:rsidR="00870D50" w:rsidRPr="00B66B76" w:rsidRDefault="00870D50" w:rsidP="00325C7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Columns were </w:t>
      </w:r>
      <w:r w:rsidR="000B0024" w:rsidRPr="00B66B76">
        <w:rPr>
          <w:rFonts w:ascii="Times New Roman" w:eastAsia="MS Mincho" w:hAnsi="Times New Roman" w:cs="Times New Roman"/>
          <w:kern w:val="0"/>
          <w:sz w:val="28"/>
          <w:szCs w:val="28"/>
          <w:lang w:val="en-GB" w:eastAsia="ru-RU"/>
          <w14:ligatures w14:val="none"/>
        </w:rPr>
        <w:t xml:space="preserve">then </w:t>
      </w:r>
      <w:r w:rsidRPr="00B66B76">
        <w:rPr>
          <w:rFonts w:ascii="Times New Roman" w:eastAsia="MS Mincho" w:hAnsi="Times New Roman" w:cs="Times New Roman"/>
          <w:kern w:val="0"/>
          <w:sz w:val="28"/>
          <w:szCs w:val="28"/>
          <w:lang w:val="en-GB" w:eastAsia="ru-RU"/>
          <w14:ligatures w14:val="none"/>
        </w:rPr>
        <w:t xml:space="preserve">separated and </w:t>
      </w:r>
      <w:r w:rsidR="00B3442E" w:rsidRPr="00B66B76">
        <w:rPr>
          <w:rFonts w:ascii="Times New Roman" w:eastAsia="MS Mincho" w:hAnsi="Times New Roman" w:cs="Times New Roman"/>
          <w:kern w:val="0"/>
          <w:sz w:val="28"/>
          <w:szCs w:val="28"/>
          <w:lang w:val="en-GB" w:eastAsia="ru-RU"/>
          <w14:ligatures w14:val="none"/>
        </w:rPr>
        <w:t>treated separately</w:t>
      </w:r>
      <w:r w:rsidRPr="00B66B76">
        <w:rPr>
          <w:rFonts w:ascii="Times New Roman" w:eastAsia="MS Mincho" w:hAnsi="Times New Roman" w:cs="Times New Roman"/>
          <w:kern w:val="0"/>
          <w:sz w:val="28"/>
          <w:szCs w:val="28"/>
          <w:lang w:val="en-GB" w:eastAsia="ru-RU"/>
          <w14:ligatures w14:val="none"/>
        </w:rPr>
        <w:t>. UTEVA column was washed with 5 mL</w:t>
      </w:r>
      <w:r w:rsidR="00B3442E" w:rsidRPr="00B66B76">
        <w:rPr>
          <w:rFonts w:ascii="Times New Roman" w:eastAsia="MS Mincho" w:hAnsi="Times New Roman" w:cs="Times New Roman"/>
          <w:kern w:val="0"/>
          <w:sz w:val="28"/>
          <w:szCs w:val="28"/>
          <w:lang w:val="en-GB" w:eastAsia="ru-RU"/>
          <w14:ligatures w14:val="none"/>
        </w:rPr>
        <w:t xml:space="preserve"> </w:t>
      </w:r>
      <w:proofErr w:type="gramStart"/>
      <w:r w:rsidR="00B3442E" w:rsidRPr="00B66B76">
        <w:rPr>
          <w:rFonts w:ascii="Times New Roman" w:eastAsia="MS Mincho" w:hAnsi="Times New Roman" w:cs="Times New Roman"/>
          <w:kern w:val="0"/>
          <w:sz w:val="28"/>
          <w:szCs w:val="28"/>
          <w:lang w:val="en-GB" w:eastAsia="ru-RU"/>
          <w14:ligatures w14:val="none"/>
        </w:rPr>
        <w:t xml:space="preserve">of </w:t>
      </w:r>
      <w:r w:rsidRPr="00B66B76">
        <w:rPr>
          <w:rFonts w:ascii="Times New Roman" w:eastAsia="MS Mincho" w:hAnsi="Times New Roman" w:cs="Times New Roman"/>
          <w:kern w:val="0"/>
          <w:sz w:val="28"/>
          <w:szCs w:val="28"/>
          <w:lang w:val="en-GB" w:eastAsia="ru-RU"/>
          <w14:ligatures w14:val="none"/>
        </w:rPr>
        <w:t xml:space="preserve"> 9</w:t>
      </w:r>
      <w:proofErr w:type="gramEnd"/>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HCl and 20 mL of 5</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HCl – 0.05 oxalic acid to remove residual of thorium and other impur</w:t>
      </w:r>
      <w:r w:rsidR="00B3442E" w:rsidRPr="00B66B76">
        <w:rPr>
          <w:rFonts w:ascii="Times New Roman" w:eastAsia="MS Mincho" w:hAnsi="Times New Roman" w:cs="Times New Roman"/>
          <w:kern w:val="0"/>
          <w:sz w:val="28"/>
          <w:szCs w:val="28"/>
          <w:lang w:val="en-GB" w:eastAsia="ru-RU"/>
          <w14:ligatures w14:val="none"/>
        </w:rPr>
        <w:t>i</w:t>
      </w:r>
      <w:r w:rsidRPr="00B66B76">
        <w:rPr>
          <w:rFonts w:ascii="Times New Roman" w:eastAsia="MS Mincho" w:hAnsi="Times New Roman" w:cs="Times New Roman"/>
          <w:kern w:val="0"/>
          <w:sz w:val="28"/>
          <w:szCs w:val="28"/>
          <w:lang w:val="en-GB" w:eastAsia="ru-RU"/>
          <w14:ligatures w14:val="none"/>
        </w:rPr>
        <w:t>ties. After that</w:t>
      </w:r>
      <w:r w:rsidR="00B3442E"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uranium was desorbed from UTEVA with 15 mL</w:t>
      </w:r>
      <w:r w:rsidR="00B3442E" w:rsidRPr="00B66B76">
        <w:rPr>
          <w:rFonts w:ascii="Times New Roman" w:eastAsia="MS Mincho" w:hAnsi="Times New Roman" w:cs="Times New Roman"/>
          <w:kern w:val="0"/>
          <w:sz w:val="28"/>
          <w:szCs w:val="28"/>
          <w:lang w:val="en-GB" w:eastAsia="ru-RU"/>
          <w14:ligatures w14:val="none"/>
        </w:rPr>
        <w:t xml:space="preserve"> of</w:t>
      </w:r>
      <w:r w:rsidRPr="00B66B76">
        <w:rPr>
          <w:rFonts w:ascii="Times New Roman" w:eastAsia="MS Mincho" w:hAnsi="Times New Roman" w:cs="Times New Roman"/>
          <w:kern w:val="0"/>
          <w:sz w:val="28"/>
          <w:szCs w:val="28"/>
          <w:lang w:val="en-GB" w:eastAsia="ru-RU"/>
          <w14:ligatures w14:val="none"/>
        </w:rPr>
        <w:t xml:space="preserve"> 1</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HCl. For micro-co-precipitation of uranium</w:t>
      </w:r>
      <w:r w:rsidR="00B3442E"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0.1 mL of 0.5 mg/mL Nd carrier, 1 mL of 15</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of TiCl</w:t>
      </w:r>
      <w:r w:rsidRPr="00B66B76">
        <w:rPr>
          <w:rFonts w:ascii="Times New Roman" w:eastAsia="MS Mincho" w:hAnsi="Times New Roman" w:cs="Times New Roman"/>
          <w:kern w:val="0"/>
          <w:sz w:val="28"/>
          <w:szCs w:val="28"/>
          <w:vertAlign w:val="subscript"/>
          <w:lang w:val="en-GB" w:eastAsia="ru-RU"/>
          <w14:ligatures w14:val="none"/>
        </w:rPr>
        <w:t>3</w:t>
      </w:r>
      <w:r w:rsidR="00B3442E" w:rsidRPr="00B66B76">
        <w:rPr>
          <w:rFonts w:ascii="Times New Roman" w:eastAsia="MS Mincho" w:hAnsi="Times New Roman" w:cs="Times New Roman"/>
          <w:kern w:val="0"/>
          <w:sz w:val="28"/>
          <w:szCs w:val="28"/>
          <w:lang w:val="en-GB" w:eastAsia="ru-RU"/>
          <w14:ligatures w14:val="none"/>
        </w:rPr>
        <w:t xml:space="preserve"> and </w:t>
      </w:r>
      <w:r w:rsidRPr="00B66B76">
        <w:rPr>
          <w:rFonts w:ascii="Times New Roman" w:eastAsia="MS Mincho" w:hAnsi="Times New Roman" w:cs="Times New Roman"/>
          <w:kern w:val="0"/>
          <w:sz w:val="28"/>
          <w:szCs w:val="28"/>
          <w:lang w:val="en-GB" w:eastAsia="ru-RU"/>
          <w14:ligatures w14:val="none"/>
        </w:rPr>
        <w:t>1 mL of concentrated HF were added to solution. Obtained solution was placed into the ice</w:t>
      </w:r>
      <w:r w:rsidR="00B3442E" w:rsidRPr="00B66B76">
        <w:rPr>
          <w:rFonts w:ascii="Times New Roman" w:eastAsia="MS Mincho" w:hAnsi="Times New Roman" w:cs="Times New Roman"/>
          <w:kern w:val="0"/>
          <w:sz w:val="28"/>
          <w:szCs w:val="28"/>
          <w:lang w:val="en-GB" w:eastAsia="ru-RU"/>
          <w14:ligatures w14:val="none"/>
        </w:rPr>
        <w:t xml:space="preserve"> bath</w:t>
      </w:r>
      <w:r w:rsidRPr="00B66B76">
        <w:rPr>
          <w:rFonts w:ascii="Times New Roman" w:eastAsia="MS Mincho" w:hAnsi="Times New Roman" w:cs="Times New Roman"/>
          <w:kern w:val="0"/>
          <w:sz w:val="28"/>
          <w:szCs w:val="28"/>
          <w:lang w:val="en-GB" w:eastAsia="ru-RU"/>
          <w14:ligatures w14:val="none"/>
        </w:rPr>
        <w:t xml:space="preserve"> for 30 minutes for effective co-precipitation. </w:t>
      </w:r>
      <w:r w:rsidR="00B3442E" w:rsidRPr="00B66B76">
        <w:rPr>
          <w:rFonts w:ascii="Times New Roman" w:eastAsia="MS Mincho" w:hAnsi="Times New Roman" w:cs="Times New Roman"/>
          <w:kern w:val="0"/>
          <w:sz w:val="28"/>
          <w:szCs w:val="28"/>
          <w:lang w:val="en-GB" w:eastAsia="ru-RU"/>
          <w14:ligatures w14:val="none"/>
        </w:rPr>
        <w:t>Preparation of counting source was carried out with filtration of micro</w:t>
      </w:r>
      <w:r w:rsidRPr="00B66B76">
        <w:rPr>
          <w:rFonts w:ascii="Times New Roman" w:eastAsia="MS Mincho" w:hAnsi="Times New Roman" w:cs="Times New Roman"/>
          <w:kern w:val="0"/>
          <w:sz w:val="28"/>
          <w:szCs w:val="28"/>
          <w:lang w:val="en-GB" w:eastAsia="ru-RU"/>
          <w14:ligatures w14:val="none"/>
        </w:rPr>
        <w:t>-</w:t>
      </w:r>
      <w:r w:rsidR="00B3442E" w:rsidRPr="00B66B76">
        <w:rPr>
          <w:rFonts w:ascii="Times New Roman" w:eastAsia="MS Mincho" w:hAnsi="Times New Roman" w:cs="Times New Roman"/>
          <w:kern w:val="0"/>
          <w:sz w:val="28"/>
          <w:szCs w:val="28"/>
          <w:lang w:val="en-GB" w:eastAsia="ru-RU"/>
          <w14:ligatures w14:val="none"/>
        </w:rPr>
        <w:t xml:space="preserve">precipitate </w:t>
      </w:r>
      <w:r w:rsidRPr="00B66B76">
        <w:rPr>
          <w:rFonts w:ascii="Times New Roman" w:eastAsia="MS Mincho" w:hAnsi="Times New Roman" w:cs="Times New Roman"/>
          <w:kern w:val="0"/>
          <w:sz w:val="28"/>
          <w:szCs w:val="28"/>
          <w:lang w:val="en-GB" w:eastAsia="ru-RU"/>
          <w14:ligatures w14:val="none"/>
        </w:rPr>
        <w:t xml:space="preserve">using 0.1 </w:t>
      </w:r>
      <w:r w:rsidRPr="00B66B76">
        <w:rPr>
          <w:rFonts w:ascii="Times New Roman" w:eastAsia="MS Mincho" w:hAnsi="Times New Roman" w:cs="Times New Roman"/>
          <w:kern w:val="0"/>
          <w:sz w:val="28"/>
          <w:szCs w:val="28"/>
          <w:lang w:val="en-GB" w:eastAsia="ru-RU"/>
          <w14:ligatures w14:val="none"/>
        </w:rPr>
        <w:sym w:font="Symbol" w:char="F06D"/>
      </w:r>
      <w:r w:rsidRPr="00B66B76">
        <w:rPr>
          <w:rFonts w:ascii="Times New Roman" w:eastAsia="MS Mincho" w:hAnsi="Times New Roman" w:cs="Times New Roman"/>
          <w:kern w:val="0"/>
          <w:sz w:val="28"/>
          <w:szCs w:val="28"/>
          <w:lang w:val="en-GB" w:eastAsia="ru-RU"/>
          <w14:ligatures w14:val="none"/>
        </w:rPr>
        <w:t>m filter (</w:t>
      </w:r>
      <w:proofErr w:type="spellStart"/>
      <w:r w:rsidRPr="00B66B76">
        <w:rPr>
          <w:rFonts w:ascii="Times New Roman" w:eastAsia="MS Mincho" w:hAnsi="Times New Roman" w:cs="Times New Roman"/>
          <w:kern w:val="0"/>
          <w:sz w:val="28"/>
          <w:szCs w:val="28"/>
          <w:lang w:val="en-GB" w:eastAsia="ru-RU"/>
          <w14:ligatures w14:val="none"/>
        </w:rPr>
        <w:t>Eichrom</w:t>
      </w:r>
      <w:proofErr w:type="spellEnd"/>
      <w:r w:rsidRPr="00B66B76">
        <w:rPr>
          <w:rFonts w:ascii="Times New Roman" w:eastAsia="MS Mincho" w:hAnsi="Times New Roman" w:cs="Times New Roman"/>
          <w:kern w:val="0"/>
          <w:sz w:val="28"/>
          <w:szCs w:val="28"/>
          <w:lang w:val="en-GB" w:eastAsia="ru-RU"/>
          <w14:ligatures w14:val="none"/>
        </w:rPr>
        <w:t xml:space="preserve">, USA). </w:t>
      </w:r>
      <w:r w:rsidR="00B3442E" w:rsidRPr="00B66B76">
        <w:rPr>
          <w:rFonts w:ascii="Times New Roman" w:eastAsia="MS Mincho" w:hAnsi="Times New Roman" w:cs="Times New Roman"/>
          <w:kern w:val="0"/>
          <w:sz w:val="28"/>
          <w:szCs w:val="28"/>
          <w:lang w:val="en-GB" w:eastAsia="ru-RU"/>
          <w14:ligatures w14:val="none"/>
        </w:rPr>
        <w:t>Finally, the filter was glued to Al disc and dried under heating lamp.</w:t>
      </w:r>
    </w:p>
    <w:p w14:paraId="51E38455" w14:textId="547596C1"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b/>
        <w:t>TEVA column was washed with 20 mL of 9</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HCl and 5 mL of 6</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HCl to desorb thorium. Collected solution was evaporated until the dryness. The residue was dissolved with 15 mL of 1</w:t>
      </w:r>
      <w:r w:rsidR="00B3442E"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xml:space="preserve">M </w:t>
      </w:r>
      <w:proofErr w:type="gramStart"/>
      <w:r w:rsidRPr="00B66B76">
        <w:rPr>
          <w:rFonts w:ascii="Times New Roman" w:eastAsia="MS Mincho" w:hAnsi="Times New Roman" w:cs="Times New Roman"/>
          <w:kern w:val="0"/>
          <w:sz w:val="28"/>
          <w:szCs w:val="28"/>
          <w:lang w:val="en-GB" w:eastAsia="ru-RU"/>
          <w14:ligatures w14:val="none"/>
        </w:rPr>
        <w:t>HCl</w:t>
      </w:r>
      <w:proofErr w:type="gramEnd"/>
      <w:r w:rsidR="00B3442E" w:rsidRPr="00B66B76">
        <w:rPr>
          <w:rFonts w:ascii="Times New Roman" w:eastAsia="MS Mincho" w:hAnsi="Times New Roman" w:cs="Times New Roman"/>
          <w:kern w:val="0"/>
          <w:sz w:val="28"/>
          <w:szCs w:val="28"/>
          <w:lang w:val="en-GB" w:eastAsia="ru-RU"/>
          <w14:ligatures w14:val="none"/>
        </w:rPr>
        <w:t xml:space="preserve"> and 0.1 mL of 0.5 mg/mL Nd carrier and 1 mL of concentrated HF were added to the </w:t>
      </w:r>
      <w:proofErr w:type="gramStart"/>
      <w:r w:rsidR="00B3442E" w:rsidRPr="00B66B76">
        <w:rPr>
          <w:rFonts w:ascii="Times New Roman" w:eastAsia="MS Mincho" w:hAnsi="Times New Roman" w:cs="Times New Roman"/>
          <w:kern w:val="0"/>
          <w:sz w:val="28"/>
          <w:szCs w:val="28"/>
          <w:lang w:val="en-GB" w:eastAsia="ru-RU"/>
          <w14:ligatures w14:val="none"/>
        </w:rPr>
        <w:t>solution,</w:t>
      </w:r>
      <w:r w:rsidRPr="00B66B76">
        <w:rPr>
          <w:rFonts w:ascii="Times New Roman" w:eastAsia="MS Mincho" w:hAnsi="Times New Roman" w:cs="Times New Roman"/>
          <w:kern w:val="0"/>
          <w:sz w:val="28"/>
          <w:szCs w:val="28"/>
          <w:lang w:val="en-GB" w:eastAsia="ru-RU"/>
          <w14:ligatures w14:val="none"/>
        </w:rPr>
        <w:t xml:space="preserve"> and</w:t>
      </w:r>
      <w:proofErr w:type="gramEnd"/>
      <w:r w:rsidR="00B3442E" w:rsidRPr="00B66B76">
        <w:rPr>
          <w:rFonts w:ascii="Times New Roman" w:eastAsia="MS Mincho" w:hAnsi="Times New Roman" w:cs="Times New Roman"/>
          <w:kern w:val="0"/>
          <w:sz w:val="28"/>
          <w:szCs w:val="28"/>
          <w:lang w:val="en-GB" w:eastAsia="ru-RU"/>
          <w14:ligatures w14:val="none"/>
        </w:rPr>
        <w:t xml:space="preserve"> then</w:t>
      </w:r>
      <w:r w:rsidRPr="00B66B76">
        <w:rPr>
          <w:rFonts w:ascii="Times New Roman" w:eastAsia="MS Mincho" w:hAnsi="Times New Roman" w:cs="Times New Roman"/>
          <w:kern w:val="0"/>
          <w:sz w:val="28"/>
          <w:szCs w:val="28"/>
          <w:lang w:val="en-GB" w:eastAsia="ru-RU"/>
          <w14:ligatures w14:val="none"/>
        </w:rPr>
        <w:t xml:space="preserve"> placed into the ice bath for 30 minutes. Then </w:t>
      </w:r>
      <w:r w:rsidR="00B3442E" w:rsidRPr="00B66B76">
        <w:rPr>
          <w:rFonts w:ascii="Times New Roman" w:eastAsia="MS Mincho" w:hAnsi="Times New Roman" w:cs="Times New Roman"/>
          <w:kern w:val="0"/>
          <w:sz w:val="28"/>
          <w:szCs w:val="28"/>
          <w:lang w:val="en-GB" w:eastAsia="ru-RU"/>
          <w14:ligatures w14:val="none"/>
        </w:rPr>
        <w:t xml:space="preserve">Preparation of counting source was carried out with filtration of micro-precipitate using 0.1 </w:t>
      </w:r>
      <w:r w:rsidR="00B3442E" w:rsidRPr="00B66B76">
        <w:rPr>
          <w:rFonts w:ascii="Times New Roman" w:eastAsia="MS Mincho" w:hAnsi="Times New Roman" w:cs="Times New Roman"/>
          <w:kern w:val="0"/>
          <w:sz w:val="28"/>
          <w:szCs w:val="28"/>
          <w:lang w:val="en-GB" w:eastAsia="ru-RU"/>
          <w14:ligatures w14:val="none"/>
        </w:rPr>
        <w:sym w:font="Symbol" w:char="F06D"/>
      </w:r>
      <w:r w:rsidR="00B3442E" w:rsidRPr="00B66B76">
        <w:rPr>
          <w:rFonts w:ascii="Times New Roman" w:eastAsia="MS Mincho" w:hAnsi="Times New Roman" w:cs="Times New Roman"/>
          <w:kern w:val="0"/>
          <w:sz w:val="28"/>
          <w:szCs w:val="28"/>
          <w:lang w:val="en-GB" w:eastAsia="ru-RU"/>
          <w14:ligatures w14:val="none"/>
        </w:rPr>
        <w:t>m filter (</w:t>
      </w:r>
      <w:proofErr w:type="spellStart"/>
      <w:r w:rsidR="00B3442E" w:rsidRPr="00B66B76">
        <w:rPr>
          <w:rFonts w:ascii="Times New Roman" w:eastAsia="MS Mincho" w:hAnsi="Times New Roman" w:cs="Times New Roman"/>
          <w:kern w:val="0"/>
          <w:sz w:val="28"/>
          <w:szCs w:val="28"/>
          <w:lang w:val="en-GB" w:eastAsia="ru-RU"/>
          <w14:ligatures w14:val="none"/>
        </w:rPr>
        <w:t>Eichrom</w:t>
      </w:r>
      <w:proofErr w:type="spellEnd"/>
      <w:r w:rsidR="00B3442E" w:rsidRPr="00B66B76">
        <w:rPr>
          <w:rFonts w:ascii="Times New Roman" w:eastAsia="MS Mincho" w:hAnsi="Times New Roman" w:cs="Times New Roman"/>
          <w:kern w:val="0"/>
          <w:sz w:val="28"/>
          <w:szCs w:val="28"/>
          <w:lang w:val="en-GB" w:eastAsia="ru-RU"/>
          <w14:ligatures w14:val="none"/>
        </w:rPr>
        <w:t>, USA</w:t>
      </w:r>
      <w:proofErr w:type="gramStart"/>
      <w:r w:rsidR="00B3442E"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w:t>
      </w:r>
      <w:proofErr w:type="gramEnd"/>
      <w:r w:rsidR="00B3442E" w:rsidRPr="00B66B76">
        <w:rPr>
          <w:rFonts w:ascii="Times New Roman" w:eastAsia="MS Mincho" w:hAnsi="Times New Roman" w:cs="Times New Roman"/>
          <w:kern w:val="0"/>
          <w:sz w:val="28"/>
          <w:szCs w:val="28"/>
          <w:lang w:val="en-GB" w:eastAsia="ru-RU"/>
          <w14:ligatures w14:val="none"/>
        </w:rPr>
        <w:t>Finally, the filter was glued to Al disc and dried under heating lamp.</w:t>
      </w:r>
    </w:p>
    <w:p w14:paraId="20588374" w14:textId="64A8A1F5" w:rsidR="00870D50" w:rsidRPr="00B66B76" w:rsidRDefault="00870D50" w:rsidP="00325C7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 mL of concentrated H</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SO</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and 1 mL of 50 mg/mL</w:t>
      </w:r>
      <w:r w:rsidR="00B3442E" w:rsidRPr="00B66B76">
        <w:rPr>
          <w:rFonts w:ascii="Times New Roman" w:eastAsia="MS Mincho" w:hAnsi="Times New Roman" w:cs="Times New Roman"/>
          <w:kern w:val="0"/>
          <w:sz w:val="28"/>
          <w:szCs w:val="28"/>
          <w:lang w:val="en-GB" w:eastAsia="ru-RU"/>
          <w14:ligatures w14:val="none"/>
        </w:rPr>
        <w:t xml:space="preserve"> of</w:t>
      </w:r>
      <w:r w:rsidRPr="00B66B76">
        <w:rPr>
          <w:rFonts w:ascii="Times New Roman" w:eastAsia="MS Mincho" w:hAnsi="Times New Roman" w:cs="Times New Roman"/>
          <w:kern w:val="0"/>
          <w:sz w:val="28"/>
          <w:szCs w:val="28"/>
          <w:lang w:val="en-GB" w:eastAsia="ru-RU"/>
          <w14:ligatures w14:val="none"/>
        </w:rPr>
        <w:t xml:space="preserve"> </w:t>
      </w:r>
      <w:proofErr w:type="gramStart"/>
      <w:r w:rsidRPr="00B66B76">
        <w:rPr>
          <w:rFonts w:ascii="Times New Roman" w:eastAsia="MS Mincho" w:hAnsi="Times New Roman" w:cs="Times New Roman"/>
          <w:kern w:val="0"/>
          <w:sz w:val="28"/>
          <w:szCs w:val="28"/>
          <w:lang w:val="en-GB" w:eastAsia="ru-RU"/>
          <w14:ligatures w14:val="none"/>
        </w:rPr>
        <w:t>Pb(</w:t>
      </w:r>
      <w:proofErr w:type="gramEnd"/>
      <w:r w:rsidRPr="00B66B76">
        <w:rPr>
          <w:rFonts w:ascii="Times New Roman" w:eastAsia="MS Mincho" w:hAnsi="Times New Roman" w:cs="Times New Roman"/>
          <w:kern w:val="0"/>
          <w:sz w:val="28"/>
          <w:szCs w:val="28"/>
          <w:lang w:val="en-GB" w:eastAsia="ru-RU"/>
          <w14:ligatures w14:val="none"/>
        </w:rPr>
        <w:t>NO</w:t>
      </w:r>
      <w:r w:rsidRPr="00B66B76">
        <w:rPr>
          <w:rFonts w:ascii="Times New Roman" w:eastAsia="MS Mincho" w:hAnsi="Times New Roman" w:cs="Times New Roman"/>
          <w:kern w:val="0"/>
          <w:sz w:val="28"/>
          <w:szCs w:val="28"/>
          <w:vertAlign w:val="subscript"/>
          <w:lang w:val="en-GB" w:eastAsia="ru-RU"/>
          <w14:ligatures w14:val="none"/>
        </w:rPr>
        <w:t>3</w:t>
      </w:r>
      <w:r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 xml:space="preserve"> were added to radium containing solution to co-precipitate radium and barium with PbSO</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After </w:t>
      </w:r>
      <w:r w:rsidRPr="00B66B76">
        <w:rPr>
          <w:rFonts w:ascii="Times New Roman" w:eastAsia="MS Mincho" w:hAnsi="Times New Roman" w:cs="Times New Roman"/>
          <w:kern w:val="0"/>
          <w:sz w:val="28"/>
          <w:szCs w:val="28"/>
          <w:lang w:val="en-GB" w:eastAsia="ru-RU"/>
          <w14:ligatures w14:val="none"/>
        </w:rPr>
        <w:lastRenderedPageBreak/>
        <w:t xml:space="preserve">the 10 min of stirring, the sample was centrifuged for </w:t>
      </w:r>
      <w:r w:rsidR="00B3442E" w:rsidRPr="00B66B76">
        <w:rPr>
          <w:rFonts w:ascii="Times New Roman" w:eastAsia="MS Mincho" w:hAnsi="Times New Roman" w:cs="Times New Roman"/>
          <w:kern w:val="0"/>
          <w:sz w:val="28"/>
          <w:szCs w:val="28"/>
          <w:lang w:val="en-GB" w:eastAsia="ru-RU"/>
          <w14:ligatures w14:val="none"/>
        </w:rPr>
        <w:t xml:space="preserve">5 </w:t>
      </w:r>
      <w:r w:rsidRPr="00B66B76">
        <w:rPr>
          <w:rFonts w:ascii="Times New Roman" w:eastAsia="MS Mincho" w:hAnsi="Times New Roman" w:cs="Times New Roman"/>
          <w:kern w:val="0"/>
          <w:sz w:val="28"/>
          <w:szCs w:val="28"/>
          <w:lang w:val="en-GB" w:eastAsia="ru-RU"/>
          <w14:ligatures w14:val="none"/>
        </w:rPr>
        <w:t>min at 3000 rpm. The precipitate was washed with distilled water until the neutral pH of supernatant. After that</w:t>
      </w:r>
      <w:r w:rsidR="00B3442E"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precipitate was dissolved with addition of 5 mL of 0.1M EDTA/0.5M NaOH and usage of ultrasound bath</w:t>
      </w:r>
      <w:r w:rsidR="0033706A" w:rsidRPr="00B66B76">
        <w:rPr>
          <w:rFonts w:ascii="Times New Roman" w:eastAsia="MS Mincho" w:hAnsi="Times New Roman" w:cs="Times New Roman"/>
          <w:kern w:val="0"/>
          <w:sz w:val="28"/>
          <w:szCs w:val="28"/>
          <w:lang w:val="en-GB" w:eastAsia="ru-RU"/>
          <w14:ligatures w14:val="none"/>
        </w:rPr>
        <w:t xml:space="preserve"> (Elma, Germany)</w:t>
      </w:r>
      <w:r w:rsidRPr="00B66B76">
        <w:rPr>
          <w:rFonts w:ascii="Times New Roman" w:eastAsia="MS Mincho" w:hAnsi="Times New Roman" w:cs="Times New Roman"/>
          <w:kern w:val="0"/>
          <w:sz w:val="28"/>
          <w:szCs w:val="28"/>
          <w:lang w:val="en-GB" w:eastAsia="ru-RU"/>
          <w14:ligatures w14:val="none"/>
        </w:rPr>
        <w:t>. Then 0.3 mL of 0.3 mg/mL of barium carrier</w:t>
      </w:r>
      <w:r w:rsidR="00B3442E" w:rsidRPr="00B66B76">
        <w:rPr>
          <w:rFonts w:ascii="Times New Roman" w:eastAsia="MS Mincho" w:hAnsi="Times New Roman" w:cs="Times New Roman"/>
          <w:kern w:val="0"/>
          <w:sz w:val="28"/>
          <w:szCs w:val="28"/>
          <w:lang w:val="en-GB" w:eastAsia="ru-RU"/>
          <w14:ligatures w14:val="none"/>
        </w:rPr>
        <w:t xml:space="preserve"> and </w:t>
      </w:r>
      <w:r w:rsidRPr="00B66B76">
        <w:rPr>
          <w:rFonts w:ascii="Times New Roman" w:eastAsia="MS Mincho" w:hAnsi="Times New Roman" w:cs="Times New Roman"/>
          <w:kern w:val="0"/>
          <w:sz w:val="28"/>
          <w:szCs w:val="28"/>
          <w:lang w:val="en-GB" w:eastAsia="ru-RU"/>
          <w14:ligatures w14:val="none"/>
        </w:rPr>
        <w:t xml:space="preserve">1 drop of liquid </w:t>
      </w:r>
      <w:r w:rsidR="00B3442E" w:rsidRPr="00B66B76">
        <w:rPr>
          <w:rFonts w:ascii="Times New Roman" w:eastAsia="MS Mincho" w:hAnsi="Times New Roman" w:cs="Times New Roman"/>
          <w:kern w:val="0"/>
          <w:sz w:val="28"/>
          <w:szCs w:val="28"/>
          <w:lang w:val="en-GB" w:eastAsia="ru-RU"/>
          <w14:ligatures w14:val="none"/>
        </w:rPr>
        <w:t xml:space="preserve">pH </w:t>
      </w:r>
      <w:r w:rsidRPr="00B66B76">
        <w:rPr>
          <w:rFonts w:ascii="Times New Roman" w:eastAsia="MS Mincho" w:hAnsi="Times New Roman" w:cs="Times New Roman"/>
          <w:kern w:val="0"/>
          <w:sz w:val="28"/>
          <w:szCs w:val="28"/>
          <w:lang w:val="en-GB" w:eastAsia="ru-RU"/>
          <w14:ligatures w14:val="none"/>
        </w:rPr>
        <w:t xml:space="preserve">indicator were added. </w:t>
      </w:r>
      <w:proofErr w:type="gramStart"/>
      <w:r w:rsidRPr="00B66B76">
        <w:rPr>
          <w:rFonts w:ascii="Times New Roman" w:eastAsia="MS Mincho" w:hAnsi="Times New Roman" w:cs="Times New Roman"/>
          <w:kern w:val="0"/>
          <w:sz w:val="28"/>
          <w:szCs w:val="28"/>
          <w:lang w:val="en-GB" w:eastAsia="ru-RU"/>
          <w14:ligatures w14:val="none"/>
        </w:rPr>
        <w:t>In order to</w:t>
      </w:r>
      <w:proofErr w:type="gramEnd"/>
      <w:r w:rsidRPr="00B66B76">
        <w:rPr>
          <w:rFonts w:ascii="Times New Roman" w:eastAsia="MS Mincho" w:hAnsi="Times New Roman" w:cs="Times New Roman"/>
          <w:kern w:val="0"/>
          <w:sz w:val="28"/>
          <w:szCs w:val="28"/>
          <w:lang w:val="en-GB" w:eastAsia="ru-RU"/>
          <w14:ligatures w14:val="none"/>
        </w:rPr>
        <w:t xml:space="preserve"> adjust pH of solution </w:t>
      </w:r>
      <w:r w:rsidR="00267418" w:rsidRPr="00B66B76">
        <w:rPr>
          <w:rFonts w:ascii="Times New Roman" w:eastAsia="MS Mincho" w:hAnsi="Times New Roman" w:cs="Times New Roman"/>
          <w:kern w:val="0"/>
          <w:sz w:val="28"/>
          <w:szCs w:val="28"/>
          <w:lang w:val="en-GB" w:eastAsia="ru-RU"/>
          <w14:ligatures w14:val="none"/>
        </w:rPr>
        <w:t>between 3-4</w:t>
      </w:r>
      <w:r w:rsidRPr="00B66B76">
        <w:rPr>
          <w:rFonts w:ascii="Times New Roman" w:eastAsia="MS Mincho" w:hAnsi="Times New Roman" w:cs="Times New Roman"/>
          <w:kern w:val="0"/>
          <w:sz w:val="28"/>
          <w:szCs w:val="28"/>
          <w:lang w:val="en-GB" w:eastAsia="ru-RU"/>
          <w14:ligatures w14:val="none"/>
        </w:rPr>
        <w:t xml:space="preserve">, 1:1 acetic acid was added. For forming </w:t>
      </w:r>
      <w:proofErr w:type="gramStart"/>
      <w:r w:rsidRPr="00B66B76">
        <w:rPr>
          <w:rFonts w:ascii="Times New Roman" w:eastAsia="MS Mincho" w:hAnsi="Times New Roman" w:cs="Times New Roman"/>
          <w:kern w:val="0"/>
          <w:sz w:val="28"/>
          <w:szCs w:val="28"/>
          <w:lang w:val="en-GB" w:eastAsia="ru-RU"/>
          <w14:ligatures w14:val="none"/>
        </w:rPr>
        <w:t>Ba(</w:t>
      </w:r>
      <w:proofErr w:type="gramEnd"/>
      <w:r w:rsidRPr="00B66B76">
        <w:rPr>
          <w:rFonts w:ascii="Times New Roman" w:eastAsia="MS Mincho" w:hAnsi="Times New Roman" w:cs="Times New Roman"/>
          <w:kern w:val="0"/>
          <w:sz w:val="28"/>
          <w:szCs w:val="28"/>
          <w:lang w:val="en-GB" w:eastAsia="ru-RU"/>
          <w14:ligatures w14:val="none"/>
        </w:rPr>
        <w:t>Ra)SO</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precipitate, 4 mL of saturated Na</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SO</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were added. Then 0.3 mL of 0.125 mg/mL of BaSO</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substrate were added. After the </w:t>
      </w:r>
      <w:r w:rsidR="00B3442E" w:rsidRPr="00B66B76">
        <w:rPr>
          <w:rFonts w:ascii="Times New Roman" w:eastAsia="MS Mincho" w:hAnsi="Times New Roman" w:cs="Times New Roman"/>
          <w:kern w:val="0"/>
          <w:sz w:val="28"/>
          <w:szCs w:val="28"/>
          <w:lang w:val="en-GB" w:eastAsia="ru-RU"/>
          <w14:ligatures w14:val="none"/>
        </w:rPr>
        <w:t xml:space="preserve">30 </w:t>
      </w:r>
      <w:r w:rsidRPr="00B66B76">
        <w:rPr>
          <w:rFonts w:ascii="Times New Roman" w:eastAsia="MS Mincho" w:hAnsi="Times New Roman" w:cs="Times New Roman"/>
          <w:kern w:val="0"/>
          <w:sz w:val="28"/>
          <w:szCs w:val="28"/>
          <w:lang w:val="en-GB" w:eastAsia="ru-RU"/>
          <w14:ligatures w14:val="none"/>
        </w:rPr>
        <w:t xml:space="preserve">minutes, </w:t>
      </w:r>
      <w:r w:rsidR="00B3442E" w:rsidRPr="00B66B76">
        <w:rPr>
          <w:rFonts w:ascii="Times New Roman" w:eastAsia="MS Mincho" w:hAnsi="Times New Roman" w:cs="Times New Roman"/>
          <w:kern w:val="0"/>
          <w:sz w:val="28"/>
          <w:szCs w:val="28"/>
          <w:lang w:val="en-GB" w:eastAsia="ru-RU"/>
          <w14:ligatures w14:val="none"/>
        </w:rPr>
        <w:t xml:space="preserve">counting source was prepared by filtering of the </w:t>
      </w:r>
      <w:r w:rsidRPr="00B66B76">
        <w:rPr>
          <w:rFonts w:ascii="Times New Roman" w:eastAsia="MS Mincho" w:hAnsi="Times New Roman" w:cs="Times New Roman"/>
          <w:kern w:val="0"/>
          <w:sz w:val="28"/>
          <w:szCs w:val="28"/>
          <w:lang w:val="en-GB" w:eastAsia="ru-RU"/>
          <w14:ligatures w14:val="none"/>
        </w:rPr>
        <w:t xml:space="preserve">solution </w:t>
      </w:r>
      <w:r w:rsidR="00267418" w:rsidRPr="00B66B76">
        <w:rPr>
          <w:rFonts w:ascii="Times New Roman" w:eastAsia="MS Mincho" w:hAnsi="Times New Roman" w:cs="Times New Roman"/>
          <w:kern w:val="0"/>
          <w:sz w:val="28"/>
          <w:szCs w:val="28"/>
          <w:lang w:val="en-GB" w:eastAsia="ru-RU"/>
          <w14:ligatures w14:val="none"/>
        </w:rPr>
        <w:t xml:space="preserve">through 0.1 </w:t>
      </w:r>
      <w:r w:rsidR="00267418" w:rsidRPr="00B66B76">
        <w:rPr>
          <w:rFonts w:ascii="Times New Roman" w:eastAsia="MS Mincho" w:hAnsi="Times New Roman" w:cs="Times New Roman"/>
          <w:kern w:val="0"/>
          <w:sz w:val="28"/>
          <w:szCs w:val="28"/>
          <w:lang w:val="en-GB" w:eastAsia="ru-RU"/>
          <w14:ligatures w14:val="none"/>
        </w:rPr>
        <w:sym w:font="Symbol" w:char="F06D"/>
      </w:r>
      <w:r w:rsidR="00267418" w:rsidRPr="00B66B76">
        <w:rPr>
          <w:rFonts w:ascii="Times New Roman" w:eastAsia="MS Mincho" w:hAnsi="Times New Roman" w:cs="Times New Roman"/>
          <w:kern w:val="0"/>
          <w:sz w:val="28"/>
          <w:szCs w:val="28"/>
          <w:lang w:val="en-GB" w:eastAsia="ru-RU"/>
          <w14:ligatures w14:val="none"/>
        </w:rPr>
        <w:t>m filter (</w:t>
      </w:r>
      <w:proofErr w:type="spellStart"/>
      <w:r w:rsidR="00267418" w:rsidRPr="00B66B76">
        <w:rPr>
          <w:rFonts w:ascii="Times New Roman" w:eastAsia="MS Mincho" w:hAnsi="Times New Roman" w:cs="Times New Roman"/>
          <w:kern w:val="0"/>
          <w:sz w:val="28"/>
          <w:szCs w:val="28"/>
          <w:lang w:val="en-GB" w:eastAsia="ru-RU"/>
          <w14:ligatures w14:val="none"/>
        </w:rPr>
        <w:t>Eichrom</w:t>
      </w:r>
      <w:proofErr w:type="spellEnd"/>
      <w:r w:rsidR="00267418" w:rsidRPr="00B66B76">
        <w:rPr>
          <w:rFonts w:ascii="Times New Roman" w:eastAsia="MS Mincho" w:hAnsi="Times New Roman" w:cs="Times New Roman"/>
          <w:kern w:val="0"/>
          <w:sz w:val="28"/>
          <w:szCs w:val="28"/>
          <w:lang w:val="en-GB" w:eastAsia="ru-RU"/>
          <w14:ligatures w14:val="none"/>
        </w:rPr>
        <w:t>, USA)</w:t>
      </w:r>
      <w:r w:rsidRPr="00B66B76">
        <w:rPr>
          <w:rFonts w:ascii="Times New Roman" w:eastAsia="MS Mincho" w:hAnsi="Times New Roman" w:cs="Times New Roman"/>
          <w:kern w:val="0"/>
          <w:sz w:val="28"/>
          <w:szCs w:val="28"/>
          <w:lang w:val="en-GB" w:eastAsia="ru-RU"/>
          <w14:ligatures w14:val="none"/>
        </w:rPr>
        <w:t xml:space="preserve">. </w:t>
      </w:r>
      <w:r w:rsidR="00B3442E" w:rsidRPr="00B66B76">
        <w:rPr>
          <w:rFonts w:ascii="Times New Roman" w:eastAsia="MS Mincho" w:hAnsi="Times New Roman" w:cs="Times New Roman"/>
          <w:kern w:val="0"/>
          <w:sz w:val="28"/>
          <w:szCs w:val="28"/>
          <w:lang w:val="en-GB" w:eastAsia="ru-RU"/>
          <w14:ligatures w14:val="none"/>
        </w:rPr>
        <w:t>Finally, the filter was glued to Al disc and dried under heating lamp.</w:t>
      </w:r>
    </w:p>
    <w:p w14:paraId="01336DE4" w14:textId="77777777" w:rsidR="00FA46B8" w:rsidRPr="00B66B76" w:rsidRDefault="00FA46B8"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7EB7B30F" w14:textId="77777777" w:rsidR="00870D50"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drawing>
          <wp:inline distT="0" distB="0" distL="0" distR="0" wp14:anchorId="050A2A4F" wp14:editId="1A950B59">
            <wp:extent cx="1494845" cy="1819224"/>
            <wp:effectExtent l="0" t="0" r="0" b="0"/>
            <wp:docPr id="12" name="Содержимое 3" descr="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Содержимое 3" descr="5.png"/>
                    <pic:cNvPicPr>
                      <a:picLocks noGrp="1" noChangeAspect="1"/>
                    </pic:cNvPicPr>
                  </pic:nvPicPr>
                  <pic:blipFill rotWithShape="1">
                    <a:blip r:embed="rId27">
                      <a:extLst>
                        <a:ext uri="{28A0092B-C50C-407E-A947-70E740481C1C}">
                          <a14:useLocalDpi xmlns:a14="http://schemas.microsoft.com/office/drawing/2010/main" val="0"/>
                        </a:ext>
                      </a:extLst>
                    </a:blip>
                    <a:srcRect l="9950" t="12258" r="945"/>
                    <a:stretch/>
                  </pic:blipFill>
                  <pic:spPr bwMode="auto">
                    <a:xfrm>
                      <a:off x="0" y="0"/>
                      <a:ext cx="1501796" cy="1827684"/>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685D2FF2" w14:textId="77777777" w:rsidR="00870D50" w:rsidRPr="00B66B76" w:rsidRDefault="00870D50" w:rsidP="0064277C">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5A054D86" w14:textId="105B6C0C"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Figure </w:t>
      </w:r>
      <w:r w:rsidR="00FA46B8" w:rsidRPr="00B66B76">
        <w:rPr>
          <w:rFonts w:ascii="Times New Roman" w:eastAsia="MS Mincho" w:hAnsi="Times New Roman" w:cs="Times New Roman"/>
          <w:kern w:val="0"/>
          <w:sz w:val="28"/>
          <w:szCs w:val="28"/>
          <w:lang w:val="en-GB" w:eastAsia="ru-RU"/>
          <w14:ligatures w14:val="none"/>
        </w:rPr>
        <w:t>12</w:t>
      </w:r>
      <w:r w:rsidRPr="00B66B76">
        <w:rPr>
          <w:rFonts w:ascii="Times New Roman" w:eastAsia="MS Mincho" w:hAnsi="Times New Roman" w:cs="Times New Roman"/>
          <w:kern w:val="0"/>
          <w:sz w:val="28"/>
          <w:szCs w:val="28"/>
          <w:lang w:val="en-GB" w:eastAsia="ru-RU"/>
          <w14:ligatures w14:val="none"/>
        </w:rPr>
        <w:t xml:space="preserve">. Tandem radiochemical separation of </w:t>
      </w:r>
      <w:r w:rsidR="00B3442E" w:rsidRPr="00B66B76">
        <w:rPr>
          <w:rFonts w:ascii="Times New Roman" w:eastAsia="MS Mincho" w:hAnsi="Times New Roman" w:cs="Times New Roman"/>
          <w:kern w:val="0"/>
          <w:sz w:val="28"/>
          <w:szCs w:val="28"/>
          <w:lang w:val="en-GB" w:eastAsia="ru-RU"/>
          <w14:ligatures w14:val="none"/>
        </w:rPr>
        <w:t>Th, U and Ra</w:t>
      </w:r>
    </w:p>
    <w:p w14:paraId="187BFC20" w14:textId="77777777" w:rsidR="00870D50" w:rsidRPr="00B66B76" w:rsidRDefault="00870D50" w:rsidP="00870D50">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53E9453B"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3711D0F6" w14:textId="7A48EEAB" w:rsidR="00870D50" w:rsidRPr="00B66B76" w:rsidRDefault="00EE0AF0" w:rsidP="007F1EB1">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r w:rsidRPr="00B66B76">
        <w:rPr>
          <w:rFonts w:ascii="Times New Roman" w:eastAsia="MS Mincho" w:hAnsi="Times New Roman" w:cs="Times New Roman"/>
          <w:b/>
          <w:kern w:val="0"/>
          <w:sz w:val="28"/>
          <w:szCs w:val="28"/>
          <w:lang w:val="en-GB" w:eastAsia="ru-RU"/>
          <w14:ligatures w14:val="none"/>
        </w:rPr>
        <w:t xml:space="preserve">2.7.2 </w:t>
      </w:r>
      <w:r w:rsidR="00870D50" w:rsidRPr="00B66B76">
        <w:rPr>
          <w:rFonts w:ascii="Times New Roman" w:eastAsia="MS Mincho" w:hAnsi="Times New Roman" w:cs="Times New Roman"/>
          <w:b/>
          <w:kern w:val="0"/>
          <w:sz w:val="28"/>
          <w:szCs w:val="28"/>
          <w:lang w:val="en-GB" w:eastAsia="ru-RU"/>
          <w14:ligatures w14:val="none"/>
        </w:rPr>
        <w:t xml:space="preserve">Alpha–particle spectrometry </w:t>
      </w:r>
    </w:p>
    <w:p w14:paraId="418A2FC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6D56D667" w14:textId="013B0706" w:rsidR="00870D50" w:rsidRPr="00B66B76" w:rsidRDefault="00870D50" w:rsidP="00915590">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For the measurement of </w:t>
      </w:r>
      <w:r w:rsidR="00CD562D" w:rsidRPr="00B66B76">
        <w:rPr>
          <w:rFonts w:ascii="Times New Roman" w:eastAsia="MS Mincho" w:hAnsi="Times New Roman" w:cs="Times New Roman"/>
          <w:kern w:val="0"/>
          <w:sz w:val="28"/>
          <w:szCs w:val="28"/>
          <w:lang w:val="en-GB" w:eastAsia="ru-RU"/>
          <w14:ligatures w14:val="none"/>
        </w:rPr>
        <w:t>alpha-</w:t>
      </w:r>
      <w:r w:rsidRPr="00B66B76">
        <w:rPr>
          <w:rFonts w:ascii="Times New Roman" w:eastAsia="MS Mincho" w:hAnsi="Times New Roman" w:cs="Times New Roman"/>
          <w:kern w:val="0"/>
          <w:sz w:val="28"/>
          <w:szCs w:val="28"/>
          <w:lang w:val="en-GB" w:eastAsia="ru-RU"/>
          <w14:ligatures w14:val="none"/>
        </w:rPr>
        <w:t xml:space="preserve">particles of </w:t>
      </w:r>
      <w:r w:rsidR="008D74B6" w:rsidRPr="00B66B76">
        <w:rPr>
          <w:rFonts w:ascii="Times New Roman" w:eastAsia="MS Mincho" w:hAnsi="Times New Roman" w:cs="Times New Roman"/>
          <w:kern w:val="0"/>
          <w:sz w:val="28"/>
          <w:szCs w:val="28"/>
          <w:lang w:val="en-GB" w:eastAsia="ru-RU"/>
          <w14:ligatures w14:val="none"/>
        </w:rPr>
        <w:t>U-238, U-234, Th-232</w:t>
      </w:r>
      <w:r w:rsidR="00421915" w:rsidRPr="00B66B76">
        <w:rPr>
          <w:rFonts w:ascii="Times New Roman" w:eastAsia="MS Mincho" w:hAnsi="Times New Roman" w:cs="Times New Roman"/>
          <w:kern w:val="0"/>
          <w:sz w:val="28"/>
          <w:szCs w:val="28"/>
          <w:lang w:val="en-GB" w:eastAsia="ru-RU"/>
          <w14:ligatures w14:val="none"/>
        </w:rPr>
        <w:t>, Th-230</w:t>
      </w:r>
      <w:r w:rsidR="008D74B6" w:rsidRPr="00B66B76">
        <w:rPr>
          <w:rFonts w:ascii="Times New Roman" w:eastAsia="MS Mincho" w:hAnsi="Times New Roman" w:cs="Times New Roman"/>
          <w:kern w:val="0"/>
          <w:sz w:val="28"/>
          <w:szCs w:val="28"/>
          <w:lang w:val="en-GB" w:eastAsia="ru-RU"/>
          <w14:ligatures w14:val="none"/>
        </w:rPr>
        <w:t xml:space="preserve"> and Ra-226</w:t>
      </w:r>
      <w:r w:rsidRPr="00B66B76">
        <w:rPr>
          <w:rFonts w:ascii="Times New Roman" w:eastAsia="MS Mincho" w:hAnsi="Times New Roman" w:cs="Times New Roman"/>
          <w:kern w:val="0"/>
          <w:sz w:val="28"/>
          <w:szCs w:val="28"/>
          <w:lang w:val="en-GB" w:eastAsia="ru-RU"/>
          <w14:ligatures w14:val="none"/>
        </w:rPr>
        <w:t xml:space="preserve">, an </w:t>
      </w:r>
      <w:bookmarkStart w:id="13" w:name="_Hlk166770548"/>
      <w:r w:rsidR="00CD562D" w:rsidRPr="00B66B76">
        <w:rPr>
          <w:rFonts w:ascii="Times New Roman" w:eastAsia="MS Mincho" w:hAnsi="Times New Roman" w:cs="Times New Roman"/>
          <w:kern w:val="0"/>
          <w:sz w:val="28"/>
          <w:szCs w:val="28"/>
          <w:lang w:val="en-GB" w:eastAsia="ru-RU"/>
          <w14:ligatures w14:val="none"/>
        </w:rPr>
        <w:t>alpha-</w:t>
      </w:r>
      <w:r w:rsidRPr="00B66B76">
        <w:rPr>
          <w:rFonts w:ascii="Times New Roman" w:eastAsia="MS Mincho" w:hAnsi="Times New Roman" w:cs="Times New Roman"/>
          <w:kern w:val="0"/>
          <w:sz w:val="28"/>
          <w:szCs w:val="28"/>
          <w:lang w:val="en-GB" w:eastAsia="ru-RU"/>
          <w14:ligatures w14:val="none"/>
        </w:rPr>
        <w:t xml:space="preserve">spectrometry system (Alpha Analyst, Canberra, USA) </w:t>
      </w:r>
      <w:bookmarkEnd w:id="13"/>
      <w:r w:rsidRPr="00B66B76">
        <w:rPr>
          <w:rFonts w:ascii="Times New Roman" w:eastAsia="MS Mincho" w:hAnsi="Times New Roman" w:cs="Times New Roman"/>
          <w:kern w:val="0"/>
          <w:sz w:val="28"/>
          <w:szCs w:val="28"/>
          <w:lang w:val="en-GB" w:eastAsia="ru-RU"/>
          <w14:ligatures w14:val="none"/>
        </w:rPr>
        <w:t xml:space="preserve">with PIPS semiconductor detectors was used. Data analyses were performed using Apex Alpha spectroscopy system software. The alpha-emitting source was measured until a statistically </w:t>
      </w:r>
      <w:proofErr w:type="gramStart"/>
      <w:r w:rsidRPr="00B66B76">
        <w:rPr>
          <w:rFonts w:ascii="Times New Roman" w:eastAsia="MS Mincho" w:hAnsi="Times New Roman" w:cs="Times New Roman"/>
          <w:kern w:val="0"/>
          <w:sz w:val="28"/>
          <w:szCs w:val="28"/>
          <w:lang w:val="en-GB" w:eastAsia="ru-RU"/>
          <w14:ligatures w14:val="none"/>
        </w:rPr>
        <w:t>sufficient number of</w:t>
      </w:r>
      <w:proofErr w:type="gramEnd"/>
      <w:r w:rsidRPr="00B66B76">
        <w:rPr>
          <w:rFonts w:ascii="Times New Roman" w:eastAsia="MS Mincho" w:hAnsi="Times New Roman" w:cs="Times New Roman"/>
          <w:kern w:val="0"/>
          <w:sz w:val="28"/>
          <w:szCs w:val="28"/>
          <w:lang w:val="en-GB" w:eastAsia="ru-RU"/>
          <w14:ligatures w14:val="none"/>
        </w:rPr>
        <w:t xml:space="preserve"> counts were acquired</w:t>
      </w:r>
      <w:r w:rsidR="00DD03EE" w:rsidRPr="00B66B76">
        <w:rPr>
          <w:rFonts w:ascii="Times New Roman" w:eastAsia="MS Mincho" w:hAnsi="Times New Roman" w:cs="Times New Roman"/>
          <w:kern w:val="0"/>
          <w:sz w:val="28"/>
          <w:szCs w:val="28"/>
          <w:lang w:val="en-GB" w:eastAsia="ru-RU"/>
          <w14:ligatures w14:val="none"/>
        </w:rPr>
        <w:t xml:space="preserve"> (Fig</w:t>
      </w:r>
      <w:r w:rsidR="00595AD2" w:rsidRPr="00B66B76">
        <w:rPr>
          <w:rFonts w:ascii="Times New Roman" w:eastAsia="MS Mincho" w:hAnsi="Times New Roman" w:cs="Times New Roman"/>
          <w:kern w:val="0"/>
          <w:sz w:val="28"/>
          <w:szCs w:val="28"/>
          <w:lang w:val="en-GB" w:eastAsia="ru-RU"/>
          <w14:ligatures w14:val="none"/>
        </w:rPr>
        <w:t>ure 13</w:t>
      </w:r>
      <w:r w:rsidR="00DD03EE"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The count time was from 72 to 120 hours.</w:t>
      </w:r>
    </w:p>
    <w:p w14:paraId="376C1EB6" w14:textId="45149C45" w:rsidR="00870D50" w:rsidRPr="00B66B76" w:rsidRDefault="00870D50" w:rsidP="00915590">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Chemical recovery of Ra-226 was measured on coaxial </w:t>
      </w:r>
      <w:proofErr w:type="spellStart"/>
      <w:r w:rsidRPr="00B66B76">
        <w:rPr>
          <w:rFonts w:ascii="Times New Roman" w:eastAsia="MS Mincho" w:hAnsi="Times New Roman" w:cs="Times New Roman"/>
          <w:kern w:val="0"/>
          <w:sz w:val="28"/>
          <w:szCs w:val="28"/>
          <w:lang w:val="en-GB" w:eastAsia="ru-RU"/>
          <w14:ligatures w14:val="none"/>
        </w:rPr>
        <w:t>HPGe</w:t>
      </w:r>
      <w:proofErr w:type="spellEnd"/>
      <w:r w:rsidRPr="00B66B76">
        <w:rPr>
          <w:rFonts w:ascii="Times New Roman" w:eastAsia="MS Mincho" w:hAnsi="Times New Roman" w:cs="Times New Roman"/>
          <w:kern w:val="0"/>
          <w:sz w:val="28"/>
          <w:szCs w:val="28"/>
          <w:lang w:val="en-GB" w:eastAsia="ru-RU"/>
          <w14:ligatures w14:val="none"/>
        </w:rPr>
        <w:t xml:space="preserve"> gamma- spectrometry (Canberra, USA) by measurement of added Ba-133 tracer relative to the Ba-133 standard.</w:t>
      </w:r>
    </w:p>
    <w:p w14:paraId="49E2F82B" w14:textId="682BA46F" w:rsidR="00870D50" w:rsidRPr="00B66B76" w:rsidRDefault="00870D50" w:rsidP="001C6C6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QA/QC procedure included regular background and calibrating sources measurement for checking instrument performance. Combined standard uncertainty evaluations of the activity concentrations of U-234, U-238, Th-230 and Th-232 were done according to</w:t>
      </w:r>
      <w:r w:rsidR="001C6C6E" w:rsidRPr="00B66B76">
        <w:rPr>
          <w:rFonts w:ascii="Times New Roman" w:eastAsia="MS Mincho" w:hAnsi="Times New Roman" w:cs="Times New Roman"/>
          <w:kern w:val="0"/>
          <w:sz w:val="28"/>
          <w:szCs w:val="28"/>
          <w:lang w:val="en-GB" w:eastAsia="ru-RU"/>
          <w14:ligatures w14:val="none"/>
        </w:rPr>
        <w:t xml:space="preserve"> guide to the expression of uncertainty in measurement</w:t>
      </w:r>
      <w:r w:rsidRPr="00B66B76">
        <w:rPr>
          <w:rFonts w:ascii="Times New Roman" w:eastAsia="MS Mincho" w:hAnsi="Times New Roman" w:cs="Times New Roman"/>
          <w:kern w:val="0"/>
          <w:sz w:val="28"/>
          <w:szCs w:val="28"/>
          <w:lang w:val="en-GB" w:eastAsia="ru-RU"/>
          <w14:ligatures w14:val="none"/>
        </w:rPr>
        <w:t xml:space="preserve"> </w:t>
      </w:r>
      <w:r w:rsidR="00007D57" w:rsidRPr="00B66B76">
        <w:rPr>
          <w:rFonts w:ascii="Times New Roman" w:eastAsia="MS Mincho" w:hAnsi="Times New Roman" w:cs="Times New Roman"/>
          <w:kern w:val="0"/>
          <w:sz w:val="28"/>
          <w:szCs w:val="28"/>
          <w:lang w:val="en-GB" w:eastAsia="ru-RU"/>
          <w14:ligatures w14:val="none"/>
        </w:rPr>
        <w:t>[13</w:t>
      </w:r>
      <w:r w:rsidR="006D4B76" w:rsidRPr="00B66B76">
        <w:rPr>
          <w:rFonts w:ascii="Times New Roman" w:eastAsia="MS Mincho" w:hAnsi="Times New Roman" w:cs="Times New Roman"/>
          <w:kern w:val="0"/>
          <w:sz w:val="28"/>
          <w:szCs w:val="28"/>
          <w:lang w:val="en-GB" w:eastAsia="ru-RU"/>
          <w14:ligatures w14:val="none"/>
        </w:rPr>
        <w:t>7</w:t>
      </w:r>
      <w:r w:rsidR="00007D57"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w:t>
      </w:r>
    </w:p>
    <w:p w14:paraId="7853595E" w14:textId="01BA3C58" w:rsidR="00C329FD" w:rsidRDefault="00C329FD" w:rsidP="00C329FD">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Calculation of activity concentration of uranium and thorium isotopes were done according to the following equations</w:t>
      </w:r>
      <w:r w:rsidR="00B1329A">
        <w:rPr>
          <w:rFonts w:ascii="Times New Roman" w:eastAsia="MS Mincho" w:hAnsi="Times New Roman" w:cs="Times New Roman"/>
          <w:kern w:val="0"/>
          <w:sz w:val="28"/>
          <w:szCs w:val="28"/>
          <w:lang w:val="en-GB" w:eastAsia="ru-RU"/>
          <w14:ligatures w14:val="none"/>
        </w:rPr>
        <w:t xml:space="preserve"> (3-6)</w:t>
      </w:r>
      <w:r w:rsidRPr="00B66B76">
        <w:rPr>
          <w:rFonts w:ascii="Times New Roman" w:eastAsia="MS Mincho" w:hAnsi="Times New Roman" w:cs="Times New Roman"/>
          <w:kern w:val="0"/>
          <w:sz w:val="28"/>
          <w:szCs w:val="28"/>
          <w:lang w:val="en-GB" w:eastAsia="ru-RU"/>
          <w14:ligatures w14:val="none"/>
        </w:rPr>
        <w:t xml:space="preserve">: </w:t>
      </w:r>
    </w:p>
    <w:p w14:paraId="59761FBF" w14:textId="77777777" w:rsidR="00320777" w:rsidRDefault="00320777" w:rsidP="00320777">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320777" w14:paraId="67A46DB1" w14:textId="77777777" w:rsidTr="00320777">
        <w:tc>
          <w:tcPr>
            <w:tcW w:w="8784" w:type="dxa"/>
          </w:tcPr>
          <w:p w14:paraId="442D0703" w14:textId="0756284B" w:rsidR="00320777" w:rsidRDefault="00000000" w:rsidP="00320777">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m:oMathPara>
              <m:oMath>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i</m:t>
                    </m:r>
                  </m:sub>
                </m:sSub>
                <m:r>
                  <w:rPr>
                    <w:rFonts w:ascii="Cambria Math" w:eastAsia="MS Mincho" w:hAnsi="Cambria Math" w:cs="Times New Roman"/>
                    <w:kern w:val="0"/>
                    <w:sz w:val="28"/>
                    <w:szCs w:val="28"/>
                    <w:lang w:val="en-GB" w:eastAsia="ru-RU"/>
                    <w14:ligatures w14:val="none"/>
                  </w:rPr>
                  <m:t>=</m:t>
                </m:r>
                <m:f>
                  <m:fPr>
                    <m:ctrlPr>
                      <w:rPr>
                        <w:rFonts w:ascii="Cambria Math" w:eastAsia="MS Mincho" w:hAnsi="Cambria Math" w:cs="Times New Roman"/>
                        <w:i/>
                        <w:kern w:val="0"/>
                        <w:sz w:val="28"/>
                        <w:szCs w:val="28"/>
                        <w:lang w:val="en-GB" w:eastAsia="ru-RU"/>
                        <w14:ligatures w14:val="none"/>
                      </w:rPr>
                    </m:ctrlPr>
                  </m:fPr>
                  <m:num>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i</m:t>
                        </m:r>
                      </m:sub>
                    </m:sSub>
                    <m:r>
                      <w:rPr>
                        <w:rFonts w:ascii="Cambria Math" w:eastAsia="MS Mincho" w:hAnsi="Cambria Math" w:cs="Times New Roman"/>
                        <w:kern w:val="0"/>
                        <w:sz w:val="28"/>
                        <w:szCs w:val="28"/>
                        <w:lang w:val="en-GB" w:eastAsia="ru-RU"/>
                        <w14:ligatures w14:val="none"/>
                      </w:rPr>
                      <m:t>∙</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tr</m:t>
                        </m:r>
                      </m:sub>
                    </m:sSub>
                    <m:r>
                      <w:rPr>
                        <w:rFonts w:ascii="Cambria Math" w:eastAsia="MS Mincho" w:hAnsi="Cambria Math" w:cs="Times New Roman"/>
                        <w:kern w:val="0"/>
                        <w:sz w:val="28"/>
                        <w:szCs w:val="28"/>
                        <w:lang w:val="en-GB" w:eastAsia="ru-RU"/>
                        <w14:ligatures w14:val="none"/>
                      </w:rPr>
                      <m:t>∙</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tr</m:t>
                        </m:r>
                      </m:sub>
                    </m:sSub>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tr</m:t>
                        </m:r>
                      </m:sub>
                    </m:sSub>
                    <m:r>
                      <w:rPr>
                        <w:rFonts w:ascii="Cambria Math" w:eastAsia="MS Mincho" w:hAnsi="Cambria Math" w:cs="Times New Roman"/>
                        <w:kern w:val="0"/>
                        <w:sz w:val="28"/>
                        <w:szCs w:val="28"/>
                        <w:lang w:val="en-GB" w:eastAsia="ru-RU"/>
                        <w14:ligatures w14:val="none"/>
                      </w:rPr>
                      <m:t>∙</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s</m:t>
                        </m:r>
                      </m:sub>
                    </m:sSub>
                  </m:den>
                </m:f>
                <m:r>
                  <w:rPr>
                    <w:rFonts w:ascii="Cambria Math" w:eastAsia="MS Mincho" w:hAnsi="Cambria Math" w:cs="Times New Roman"/>
                    <w:kern w:val="0"/>
                    <w:sz w:val="28"/>
                    <w:szCs w:val="28"/>
                    <w:lang w:val="en-GB" w:eastAsia="ru-RU"/>
                    <w14:ligatures w14:val="none"/>
                  </w:rPr>
                  <m:t xml:space="preserve"> [Bq/kg]</m:t>
                </m:r>
              </m:oMath>
            </m:oMathPara>
          </w:p>
        </w:tc>
        <w:tc>
          <w:tcPr>
            <w:tcW w:w="561" w:type="dxa"/>
          </w:tcPr>
          <w:p w14:paraId="5B1B9604" w14:textId="77777777" w:rsidR="00320777" w:rsidRDefault="00320777" w:rsidP="00320777">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w:p>
          <w:p w14:paraId="0E72DD67" w14:textId="445A6683" w:rsidR="00320777" w:rsidRDefault="00320777" w:rsidP="00320777">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w:r>
              <w:rPr>
                <w:rFonts w:ascii="Times New Roman" w:eastAsia="MS Mincho" w:hAnsi="Times New Roman" w:cs="Times New Roman"/>
                <w:kern w:val="0"/>
                <w:sz w:val="28"/>
                <w:szCs w:val="28"/>
                <w:lang w:val="en-GB" w:eastAsia="ru-RU"/>
                <w14:ligatures w14:val="none"/>
              </w:rPr>
              <w:t>(3)</w:t>
            </w:r>
          </w:p>
        </w:tc>
      </w:tr>
    </w:tbl>
    <w:p w14:paraId="63B13E20"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lastRenderedPageBreak/>
        <w:t xml:space="preserve">where: </w:t>
      </w:r>
    </w:p>
    <w:p w14:paraId="21A94145"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P</w:t>
      </w:r>
      <w:r w:rsidRPr="00B66B76">
        <w:rPr>
          <w:rFonts w:ascii="Times New Roman" w:eastAsia="MS Mincho" w:hAnsi="Times New Roman" w:cs="Times New Roman"/>
          <w:kern w:val="0"/>
          <w:sz w:val="28"/>
          <w:szCs w:val="28"/>
          <w:vertAlign w:val="subscript"/>
          <w:lang w:val="en-GB" w:eastAsia="ru-RU"/>
          <w14:ligatures w14:val="none"/>
        </w:rPr>
        <w:t xml:space="preserve">i </w:t>
      </w:r>
      <w:r w:rsidRPr="00B66B76">
        <w:rPr>
          <w:rFonts w:ascii="Times New Roman" w:eastAsia="MS Mincho" w:hAnsi="Times New Roman" w:cs="Times New Roman"/>
          <w:kern w:val="0"/>
          <w:sz w:val="28"/>
          <w:szCs w:val="28"/>
          <w:lang w:val="en-GB" w:eastAsia="ru-RU"/>
          <w14:ligatures w14:val="none"/>
        </w:rPr>
        <w:t xml:space="preserve">- net peak area of isotope </w:t>
      </w:r>
    </w:p>
    <w:p w14:paraId="7539C044" w14:textId="4F55A30C"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A</w:t>
      </w:r>
      <w:r w:rsidRPr="00B66B76">
        <w:rPr>
          <w:rFonts w:ascii="Times New Roman" w:eastAsia="MS Mincho" w:hAnsi="Times New Roman" w:cs="Times New Roman"/>
          <w:kern w:val="0"/>
          <w:sz w:val="28"/>
          <w:szCs w:val="28"/>
          <w:vertAlign w:val="subscript"/>
          <w:lang w:val="en-GB" w:eastAsia="ru-RU"/>
          <w14:ligatures w14:val="none"/>
        </w:rPr>
        <w:t xml:space="preserve">i </w:t>
      </w:r>
      <w:r w:rsidRPr="00B66B76">
        <w:rPr>
          <w:rFonts w:ascii="Times New Roman" w:eastAsia="MS Mincho" w:hAnsi="Times New Roman" w:cs="Times New Roman"/>
          <w:kern w:val="0"/>
          <w:sz w:val="28"/>
          <w:szCs w:val="28"/>
          <w:lang w:val="en-GB" w:eastAsia="ru-RU"/>
          <w14:ligatures w14:val="none"/>
        </w:rPr>
        <w:t>- activity concentration of isotope in the sample in Bq/</w:t>
      </w:r>
      <w:r w:rsidR="00421915" w:rsidRPr="00B66B76">
        <w:rPr>
          <w:rFonts w:ascii="Times New Roman" w:eastAsia="MS Mincho" w:hAnsi="Times New Roman" w:cs="Times New Roman"/>
          <w:kern w:val="0"/>
          <w:sz w:val="28"/>
          <w:szCs w:val="28"/>
          <w:lang w:val="en-GB" w:eastAsia="ru-RU"/>
          <w14:ligatures w14:val="none"/>
        </w:rPr>
        <w:t>k</w:t>
      </w:r>
      <w:r w:rsidRPr="00B66B76">
        <w:rPr>
          <w:rFonts w:ascii="Times New Roman" w:eastAsia="MS Mincho" w:hAnsi="Times New Roman" w:cs="Times New Roman"/>
          <w:kern w:val="0"/>
          <w:sz w:val="28"/>
          <w:szCs w:val="28"/>
          <w:lang w:val="en-GB" w:eastAsia="ru-RU"/>
          <w14:ligatures w14:val="none"/>
        </w:rPr>
        <w:t>g</w:t>
      </w:r>
    </w:p>
    <w:p w14:paraId="63B135C9" w14:textId="2B0FA6C3" w:rsidR="003A5E66" w:rsidRPr="00B66B76" w:rsidRDefault="003A5E66"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A</w:t>
      </w:r>
      <w:r w:rsidRPr="00B66B76">
        <w:rPr>
          <w:rFonts w:ascii="Times New Roman" w:eastAsia="MS Mincho" w:hAnsi="Times New Roman" w:cs="Times New Roman"/>
          <w:i/>
          <w:iCs/>
          <w:kern w:val="0"/>
          <w:sz w:val="28"/>
          <w:szCs w:val="28"/>
          <w:vertAlign w:val="subscript"/>
          <w:lang w:val="en-GB" w:eastAsia="ru-RU"/>
          <w14:ligatures w14:val="none"/>
        </w:rPr>
        <w:t>tr</w:t>
      </w:r>
      <w:proofErr w:type="spellEnd"/>
      <w:r w:rsidRPr="00B66B76">
        <w:rPr>
          <w:rFonts w:ascii="Times New Roman" w:eastAsia="MS Mincho" w:hAnsi="Times New Roman" w:cs="Times New Roman"/>
          <w:i/>
          <w:iCs/>
          <w:kern w:val="0"/>
          <w:sz w:val="28"/>
          <w:szCs w:val="28"/>
          <w:vertAlign w:val="subscript"/>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activity concentration of isotope in the tracer in Bq/kg</w:t>
      </w:r>
    </w:p>
    <w:p w14:paraId="4391E67E"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m</w:t>
      </w:r>
      <w:r w:rsidRPr="00B66B76">
        <w:rPr>
          <w:rFonts w:ascii="Times New Roman" w:eastAsia="MS Mincho" w:hAnsi="Times New Roman" w:cs="Times New Roman"/>
          <w:kern w:val="0"/>
          <w:sz w:val="28"/>
          <w:szCs w:val="28"/>
          <w:vertAlign w:val="subscript"/>
          <w:lang w:val="en-GB" w:eastAsia="ru-RU"/>
          <w14:ligatures w14:val="none"/>
        </w:rPr>
        <w:t>tr</w:t>
      </w:r>
      <w:proofErr w:type="spellEnd"/>
      <w:r w:rsidRPr="00B66B76">
        <w:rPr>
          <w:rFonts w:ascii="Times New Roman" w:eastAsia="MS Mincho" w:hAnsi="Times New Roman" w:cs="Times New Roman"/>
          <w:kern w:val="0"/>
          <w:sz w:val="28"/>
          <w:szCs w:val="28"/>
          <w:lang w:val="en-GB" w:eastAsia="ru-RU"/>
          <w14:ligatures w14:val="none"/>
        </w:rPr>
        <w:t xml:space="preserve"> - mass of added tracer (g)</w:t>
      </w:r>
    </w:p>
    <w:p w14:paraId="4F4437EE"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P</w:t>
      </w:r>
      <w:r w:rsidRPr="00B66B76">
        <w:rPr>
          <w:rFonts w:ascii="Times New Roman" w:eastAsia="MS Mincho" w:hAnsi="Times New Roman" w:cs="Times New Roman"/>
          <w:kern w:val="0"/>
          <w:sz w:val="28"/>
          <w:szCs w:val="28"/>
          <w:vertAlign w:val="subscript"/>
          <w:lang w:val="en-GB" w:eastAsia="ru-RU"/>
          <w14:ligatures w14:val="none"/>
        </w:rPr>
        <w:t>tr</w:t>
      </w:r>
      <w:proofErr w:type="spellEnd"/>
      <w:r w:rsidRPr="00B66B76">
        <w:rPr>
          <w:rFonts w:ascii="Times New Roman" w:eastAsia="MS Mincho" w:hAnsi="Times New Roman" w:cs="Times New Roman"/>
          <w:kern w:val="0"/>
          <w:sz w:val="28"/>
          <w:szCs w:val="28"/>
          <w:lang w:val="en-GB" w:eastAsia="ru-RU"/>
          <w14:ligatures w14:val="none"/>
        </w:rPr>
        <w:t xml:space="preserve"> - net peak area of tracer</w:t>
      </w:r>
    </w:p>
    <w:p w14:paraId="07227C3B"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i/>
          <w:iCs/>
          <w:kern w:val="0"/>
          <w:sz w:val="28"/>
          <w:szCs w:val="28"/>
          <w:lang w:val="en-GB" w:eastAsia="ru-RU"/>
          <w14:ligatures w14:val="none"/>
        </w:rPr>
        <w:t>m</w:t>
      </w:r>
      <w:r w:rsidRPr="00B66B76">
        <w:rPr>
          <w:rFonts w:ascii="Times New Roman" w:eastAsia="MS Mincho" w:hAnsi="Times New Roman" w:cs="Times New Roman"/>
          <w:kern w:val="0"/>
          <w:sz w:val="28"/>
          <w:szCs w:val="28"/>
          <w:vertAlign w:val="subscript"/>
          <w:lang w:val="en-GB" w:eastAsia="ru-RU"/>
          <w14:ligatures w14:val="none"/>
        </w:rPr>
        <w:t>s</w:t>
      </w:r>
      <w:proofErr w:type="spellEnd"/>
      <w:r w:rsidRPr="00B66B76">
        <w:rPr>
          <w:rFonts w:ascii="Times New Roman" w:eastAsia="MS Mincho" w:hAnsi="Times New Roman" w:cs="Times New Roman"/>
          <w:kern w:val="0"/>
          <w:sz w:val="28"/>
          <w:szCs w:val="28"/>
          <w:lang w:val="en-GB" w:eastAsia="ru-RU"/>
          <w14:ligatures w14:val="none"/>
        </w:rPr>
        <w:t xml:space="preserve"> - mass of the sample (kg)</w:t>
      </w:r>
    </w:p>
    <w:p w14:paraId="5104A3F2" w14:textId="77777777" w:rsidR="00C329FD" w:rsidRPr="00B66B76" w:rsidRDefault="00C329FD" w:rsidP="00C329FD">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3A1263D0" w14:textId="3557B81C" w:rsidR="00C329FD" w:rsidRPr="00B66B76" w:rsidRDefault="00C329FD" w:rsidP="00C329FD">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 </w:t>
      </w:r>
      <w:bookmarkStart w:id="14" w:name="_Hlk177816613"/>
      <w:r w:rsidRPr="00B66B76">
        <w:rPr>
          <w:rFonts w:ascii="Times New Roman" w:eastAsia="MS Mincho" w:hAnsi="Times New Roman" w:cs="Times New Roman"/>
          <w:kern w:val="0"/>
          <w:sz w:val="28"/>
          <w:szCs w:val="28"/>
          <w:lang w:val="en-GB" w:eastAsia="ru-RU"/>
          <w14:ligatures w14:val="none"/>
        </w:rPr>
        <w:t>Combined standard uncertainty evaluations of the activity concentrations were done according to guide to the expression of uncertainty in measurement [13</w:t>
      </w:r>
      <w:r w:rsidR="006D4B76" w:rsidRPr="00B66B76">
        <w:rPr>
          <w:rFonts w:ascii="Times New Roman" w:eastAsia="MS Mincho" w:hAnsi="Times New Roman" w:cs="Times New Roman"/>
          <w:kern w:val="0"/>
          <w:sz w:val="28"/>
          <w:szCs w:val="28"/>
          <w:lang w:val="en-GB" w:eastAsia="ru-RU"/>
          <w14:ligatures w14:val="none"/>
        </w:rPr>
        <w:t>7</w:t>
      </w:r>
      <w:r w:rsidRPr="00B66B76">
        <w:rPr>
          <w:rFonts w:ascii="Times New Roman" w:eastAsia="MS Mincho" w:hAnsi="Times New Roman" w:cs="Times New Roman"/>
          <w:kern w:val="0"/>
          <w:sz w:val="28"/>
          <w:szCs w:val="28"/>
          <w:lang w:val="en-GB" w:eastAsia="ru-RU"/>
          <w14:ligatures w14:val="none"/>
        </w:rPr>
        <w:t>] and express</w:t>
      </w:r>
      <w:r w:rsidR="00421915" w:rsidRPr="00B66B76">
        <w:rPr>
          <w:rFonts w:ascii="Times New Roman" w:eastAsia="MS Mincho" w:hAnsi="Times New Roman" w:cs="Times New Roman"/>
          <w:kern w:val="0"/>
          <w:sz w:val="28"/>
          <w:szCs w:val="28"/>
          <w:lang w:val="en-GB" w:eastAsia="ru-RU"/>
          <w14:ligatures w14:val="none"/>
        </w:rPr>
        <w:t>ed</w:t>
      </w:r>
      <w:r w:rsidRPr="00B66B76">
        <w:rPr>
          <w:rFonts w:ascii="Times New Roman" w:eastAsia="MS Mincho" w:hAnsi="Times New Roman" w:cs="Times New Roman"/>
          <w:kern w:val="0"/>
          <w:sz w:val="28"/>
          <w:szCs w:val="28"/>
          <w:lang w:val="en-GB" w:eastAsia="ru-RU"/>
          <w14:ligatures w14:val="none"/>
        </w:rPr>
        <w:t xml:space="preserve"> as following: </w:t>
      </w:r>
      <w:bookmarkEnd w:id="14"/>
    </w:p>
    <w:p w14:paraId="6E8C07CA" w14:textId="77777777" w:rsidR="00C329FD" w:rsidRDefault="00C329FD" w:rsidP="00EE3AC5">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Style w:va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8"/>
      </w:tblGrid>
      <w:tr w:rsidR="00EE3AC5" w14:paraId="524D53BC" w14:textId="77777777" w:rsidTr="00EE3AC5">
        <w:tc>
          <w:tcPr>
            <w:tcW w:w="8926" w:type="dxa"/>
          </w:tcPr>
          <w:p w14:paraId="6863FFF6" w14:textId="77777777" w:rsidR="00EE3AC5" w:rsidRPr="00B66B76" w:rsidRDefault="00000000" w:rsidP="00EE3AC5">
            <w:pPr>
              <w:widowControl w:val="0"/>
              <w:autoSpaceDE w:val="0"/>
              <w:autoSpaceDN w:val="0"/>
              <w:adjustRightInd w:val="0"/>
              <w:ind w:firstLine="720"/>
              <w:jc w:val="both"/>
              <w:rPr>
                <w:rFonts w:ascii="Times New Roman" w:eastAsia="MS Mincho" w:hAnsi="Times New Roman" w:cs="Times New Roman"/>
                <w:kern w:val="0"/>
                <w:sz w:val="28"/>
                <w:szCs w:val="28"/>
                <w:lang w:val="en-GB" w:eastAsia="ru-RU"/>
                <w14:ligatures w14:val="none"/>
              </w:rPr>
            </w:pPr>
            <m:oMathPara>
              <m:oMath>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u</m:t>
                    </m:r>
                  </m:e>
                  <m:sub>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i</m:t>
                        </m:r>
                      </m:sub>
                    </m:sSub>
                  </m:sub>
                </m:sSub>
                <m:r>
                  <w:rPr>
                    <w:rFonts w:ascii="Cambria Math" w:eastAsia="MS Mincho" w:hAnsi="Cambria Math" w:cs="Times New Roman"/>
                    <w:kern w:val="0"/>
                    <w:sz w:val="28"/>
                    <w:szCs w:val="28"/>
                    <w:lang w:val="en-GB" w:eastAsia="ru-RU"/>
                    <w14:ligatures w14:val="none"/>
                  </w:rPr>
                  <m:t>=</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i</m:t>
                    </m:r>
                  </m:sub>
                </m:sSub>
                <m:r>
                  <w:rPr>
                    <w:rFonts w:ascii="Cambria Math" w:eastAsia="MS Mincho" w:hAnsi="Cambria Math" w:cs="Times New Roman"/>
                    <w:kern w:val="0"/>
                    <w:sz w:val="28"/>
                    <w:szCs w:val="28"/>
                    <w:lang w:val="en-GB" w:eastAsia="ru-RU"/>
                    <w14:ligatures w14:val="none"/>
                  </w:rPr>
                  <m:t>∙</m:t>
                </m:r>
                <m:rad>
                  <m:radPr>
                    <m:degHide m:val="1"/>
                    <m:ctrlPr>
                      <w:rPr>
                        <w:rFonts w:ascii="Cambria Math" w:eastAsia="MS Mincho" w:hAnsi="Cambria Math" w:cs="Times New Roman"/>
                        <w:i/>
                        <w:kern w:val="0"/>
                        <w:sz w:val="28"/>
                        <w:szCs w:val="28"/>
                        <w:lang w:val="en-GB" w:eastAsia="ru-RU"/>
                        <w14:ligatures w14:val="none"/>
                      </w:rPr>
                    </m:ctrlPr>
                  </m:radPr>
                  <m:deg/>
                  <m:e>
                    <m:sSup>
                      <m:sSupPr>
                        <m:ctrlPr>
                          <w:rPr>
                            <w:rFonts w:ascii="Cambria Math" w:eastAsia="MS Mincho" w:hAnsi="Cambria Math" w:cs="Times New Roman"/>
                            <w:i/>
                            <w:kern w:val="0"/>
                            <w:sz w:val="28"/>
                            <w:szCs w:val="28"/>
                            <w:lang w:val="en-GB" w:eastAsia="ru-RU"/>
                            <w14:ligatures w14:val="none"/>
                          </w:rPr>
                        </m:ctrlPr>
                      </m:sSupPr>
                      <m:e>
                        <m:d>
                          <m:dPr>
                            <m:ctrlPr>
                              <w:rPr>
                                <w:rFonts w:ascii="Cambria Math" w:eastAsia="MS Mincho" w:hAnsi="Cambria Math" w:cs="Times New Roman"/>
                                <w:i/>
                                <w:kern w:val="0"/>
                                <w:sz w:val="28"/>
                                <w:szCs w:val="28"/>
                                <w:lang w:val="en-GB" w:eastAsia="ru-RU"/>
                                <w14:ligatures w14:val="none"/>
                              </w:rPr>
                            </m:ctrlPr>
                          </m:dPr>
                          <m:e>
                            <m:f>
                              <m:fPr>
                                <m:ctrlPr>
                                  <w:rPr>
                                    <w:rFonts w:ascii="Cambria Math" w:eastAsia="MS Mincho" w:hAnsi="Cambria Math" w:cs="Times New Roman"/>
                                    <w:i/>
                                    <w:kern w:val="0"/>
                                    <w:sz w:val="28"/>
                                    <w:szCs w:val="28"/>
                                    <w:lang w:val="en-GB" w:eastAsia="ru-RU"/>
                                    <w14:ligatures w14:val="none"/>
                                  </w:rPr>
                                </m:ctrlPr>
                              </m:fPr>
                              <m:num>
                                <m:r>
                                  <w:rPr>
                                    <w:rFonts w:ascii="Cambria Math" w:eastAsia="MS Mincho" w:hAnsi="Cambria Math" w:cs="Times New Roman"/>
                                    <w:kern w:val="0"/>
                                    <w:sz w:val="28"/>
                                    <w:szCs w:val="28"/>
                                    <w:lang w:val="en-GB" w:eastAsia="ru-RU"/>
                                    <w14:ligatures w14:val="none"/>
                                  </w:rPr>
                                  <m:t>u(</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tr</m:t>
                                    </m:r>
                                  </m:sub>
                                </m:sSub>
                                <m:r>
                                  <w:rPr>
                                    <w:rFonts w:ascii="Cambria Math" w:eastAsia="MS Mincho" w:hAnsi="Cambria Math" w:cs="Times New Roman"/>
                                    <w:kern w:val="0"/>
                                    <w:sz w:val="28"/>
                                    <w:szCs w:val="28"/>
                                    <w:lang w:val="en-GB" w:eastAsia="ru-RU"/>
                                    <w14:ligatures w14:val="none"/>
                                  </w:rPr>
                                  <m:t>)</m:t>
                                </m:r>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tr</m:t>
                                    </m:r>
                                  </m:sub>
                                </m:sSub>
                              </m:den>
                            </m:f>
                          </m:e>
                        </m:d>
                      </m:e>
                      <m:sup>
                        <m:r>
                          <w:rPr>
                            <w:rFonts w:ascii="Cambria Math" w:eastAsia="MS Mincho" w:hAnsi="Cambria Math" w:cs="Times New Roman"/>
                            <w:kern w:val="0"/>
                            <w:sz w:val="28"/>
                            <w:szCs w:val="28"/>
                            <w:lang w:val="en-GB" w:eastAsia="ru-RU"/>
                            <w14:ligatures w14:val="none"/>
                          </w:rPr>
                          <m:t>2</m:t>
                        </m:r>
                      </m:sup>
                    </m:sSup>
                    <m:r>
                      <w:rPr>
                        <w:rFonts w:ascii="Cambria Math" w:eastAsia="MS Mincho" w:hAnsi="Cambria Math" w:cs="Times New Roman"/>
                        <w:kern w:val="0"/>
                        <w:sz w:val="28"/>
                        <w:szCs w:val="28"/>
                        <w:lang w:val="en-GB" w:eastAsia="ru-RU"/>
                        <w14:ligatures w14:val="none"/>
                      </w:rPr>
                      <m:t>+</m:t>
                    </m:r>
                    <m:sSup>
                      <m:sSupPr>
                        <m:ctrlPr>
                          <w:rPr>
                            <w:rFonts w:ascii="Cambria Math" w:eastAsia="MS Mincho" w:hAnsi="Cambria Math" w:cs="Times New Roman"/>
                            <w:i/>
                            <w:kern w:val="0"/>
                            <w:sz w:val="28"/>
                            <w:szCs w:val="28"/>
                            <w:lang w:val="en-GB" w:eastAsia="ru-RU"/>
                            <w14:ligatures w14:val="none"/>
                          </w:rPr>
                        </m:ctrlPr>
                      </m:sSupPr>
                      <m:e>
                        <m:d>
                          <m:dPr>
                            <m:ctrlPr>
                              <w:rPr>
                                <w:rFonts w:ascii="Cambria Math" w:eastAsia="MS Mincho" w:hAnsi="Cambria Math" w:cs="Times New Roman"/>
                                <w:i/>
                                <w:kern w:val="0"/>
                                <w:sz w:val="28"/>
                                <w:szCs w:val="28"/>
                                <w:lang w:val="en-GB" w:eastAsia="ru-RU"/>
                                <w14:ligatures w14:val="none"/>
                              </w:rPr>
                            </m:ctrlPr>
                          </m:dPr>
                          <m:e>
                            <m:f>
                              <m:fPr>
                                <m:ctrlPr>
                                  <w:rPr>
                                    <w:rFonts w:ascii="Cambria Math" w:eastAsia="MS Mincho" w:hAnsi="Cambria Math" w:cs="Times New Roman"/>
                                    <w:i/>
                                    <w:kern w:val="0"/>
                                    <w:sz w:val="28"/>
                                    <w:szCs w:val="28"/>
                                    <w:lang w:val="en-GB" w:eastAsia="ru-RU"/>
                                    <w14:ligatures w14:val="none"/>
                                  </w:rPr>
                                </m:ctrlPr>
                              </m:fPr>
                              <m:num>
                                <m:r>
                                  <w:rPr>
                                    <w:rFonts w:ascii="Cambria Math" w:eastAsia="MS Mincho" w:hAnsi="Cambria Math" w:cs="Times New Roman"/>
                                    <w:kern w:val="0"/>
                                    <w:sz w:val="28"/>
                                    <w:szCs w:val="28"/>
                                    <w:lang w:val="en-GB" w:eastAsia="ru-RU"/>
                                    <w14:ligatures w14:val="none"/>
                                  </w:rPr>
                                  <m:t>u(</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tr</m:t>
                                    </m:r>
                                  </m:sub>
                                </m:sSub>
                                <m:r>
                                  <w:rPr>
                                    <w:rFonts w:ascii="Cambria Math" w:eastAsia="MS Mincho" w:hAnsi="Cambria Math" w:cs="Times New Roman"/>
                                    <w:kern w:val="0"/>
                                    <w:sz w:val="28"/>
                                    <w:szCs w:val="28"/>
                                    <w:lang w:val="en-GB" w:eastAsia="ru-RU"/>
                                    <w14:ligatures w14:val="none"/>
                                  </w:rPr>
                                  <m:t>)</m:t>
                                </m:r>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tr</m:t>
                                    </m:r>
                                  </m:sub>
                                </m:sSub>
                              </m:den>
                            </m:f>
                          </m:e>
                        </m:d>
                      </m:e>
                      <m:sup>
                        <m:r>
                          <w:rPr>
                            <w:rFonts w:ascii="Cambria Math" w:eastAsia="MS Mincho" w:hAnsi="Cambria Math" w:cs="Times New Roman"/>
                            <w:kern w:val="0"/>
                            <w:sz w:val="28"/>
                            <w:szCs w:val="28"/>
                            <w:lang w:val="en-GB" w:eastAsia="ru-RU"/>
                            <w14:ligatures w14:val="none"/>
                          </w:rPr>
                          <m:t>2</m:t>
                        </m:r>
                      </m:sup>
                    </m:sSup>
                    <m:r>
                      <w:rPr>
                        <w:rFonts w:ascii="Cambria Math" w:eastAsia="MS Mincho" w:hAnsi="Cambria Math" w:cs="Times New Roman"/>
                        <w:kern w:val="0"/>
                        <w:sz w:val="28"/>
                        <w:szCs w:val="28"/>
                        <w:lang w:val="en-GB" w:eastAsia="ru-RU"/>
                        <w14:ligatures w14:val="none"/>
                      </w:rPr>
                      <m:t>+</m:t>
                    </m:r>
                    <m:sSup>
                      <m:sSupPr>
                        <m:ctrlPr>
                          <w:rPr>
                            <w:rFonts w:ascii="Cambria Math" w:eastAsia="MS Mincho" w:hAnsi="Cambria Math" w:cs="Times New Roman"/>
                            <w:i/>
                            <w:kern w:val="0"/>
                            <w:sz w:val="28"/>
                            <w:szCs w:val="28"/>
                            <w:lang w:val="en-GB" w:eastAsia="ru-RU"/>
                            <w14:ligatures w14:val="none"/>
                          </w:rPr>
                        </m:ctrlPr>
                      </m:sSupPr>
                      <m:e>
                        <m:d>
                          <m:dPr>
                            <m:ctrlPr>
                              <w:rPr>
                                <w:rFonts w:ascii="Cambria Math" w:eastAsia="MS Mincho" w:hAnsi="Cambria Math" w:cs="Times New Roman"/>
                                <w:i/>
                                <w:kern w:val="0"/>
                                <w:sz w:val="28"/>
                                <w:szCs w:val="28"/>
                                <w:lang w:val="en-GB" w:eastAsia="ru-RU"/>
                                <w14:ligatures w14:val="none"/>
                              </w:rPr>
                            </m:ctrlPr>
                          </m:dPr>
                          <m:e>
                            <m:f>
                              <m:fPr>
                                <m:ctrlPr>
                                  <w:rPr>
                                    <w:rFonts w:ascii="Cambria Math" w:eastAsia="MS Mincho" w:hAnsi="Cambria Math" w:cs="Times New Roman"/>
                                    <w:i/>
                                    <w:kern w:val="0"/>
                                    <w:sz w:val="28"/>
                                    <w:szCs w:val="28"/>
                                    <w:lang w:val="en-GB" w:eastAsia="ru-RU"/>
                                    <w14:ligatures w14:val="none"/>
                                  </w:rPr>
                                </m:ctrlPr>
                              </m:fPr>
                              <m:num>
                                <m:r>
                                  <w:rPr>
                                    <w:rFonts w:ascii="Cambria Math" w:eastAsia="MS Mincho" w:hAnsi="Cambria Math" w:cs="Times New Roman"/>
                                    <w:kern w:val="0"/>
                                    <w:sz w:val="28"/>
                                    <w:szCs w:val="28"/>
                                    <w:lang w:val="en-GB" w:eastAsia="ru-RU"/>
                                    <w14:ligatures w14:val="none"/>
                                  </w:rPr>
                                  <m:t>u(</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tr</m:t>
                                    </m:r>
                                  </m:sub>
                                </m:sSub>
                                <m:r>
                                  <w:rPr>
                                    <w:rFonts w:ascii="Cambria Math" w:eastAsia="MS Mincho" w:hAnsi="Cambria Math" w:cs="Times New Roman"/>
                                    <w:kern w:val="0"/>
                                    <w:sz w:val="28"/>
                                    <w:szCs w:val="28"/>
                                    <w:lang w:val="en-GB" w:eastAsia="ru-RU"/>
                                    <w14:ligatures w14:val="none"/>
                                  </w:rPr>
                                  <m:t>)</m:t>
                                </m:r>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A</m:t>
                                    </m:r>
                                  </m:e>
                                  <m:sub>
                                    <m:r>
                                      <w:rPr>
                                        <w:rFonts w:ascii="Cambria Math" w:eastAsia="MS Mincho" w:hAnsi="Cambria Math" w:cs="Times New Roman"/>
                                        <w:kern w:val="0"/>
                                        <w:sz w:val="28"/>
                                        <w:szCs w:val="28"/>
                                        <w:lang w:val="en-GB" w:eastAsia="ru-RU"/>
                                        <w14:ligatures w14:val="none"/>
                                      </w:rPr>
                                      <m:t>tr</m:t>
                                    </m:r>
                                  </m:sub>
                                </m:sSub>
                              </m:den>
                            </m:f>
                          </m:e>
                        </m:d>
                      </m:e>
                      <m:sup>
                        <m:r>
                          <w:rPr>
                            <w:rFonts w:ascii="Cambria Math" w:eastAsia="MS Mincho" w:hAnsi="Cambria Math" w:cs="Times New Roman"/>
                            <w:kern w:val="0"/>
                            <w:sz w:val="28"/>
                            <w:szCs w:val="28"/>
                            <w:lang w:val="en-GB" w:eastAsia="ru-RU"/>
                            <w14:ligatures w14:val="none"/>
                          </w:rPr>
                          <m:t>2</m:t>
                        </m:r>
                      </m:sup>
                    </m:sSup>
                    <m:r>
                      <w:rPr>
                        <w:rFonts w:ascii="Cambria Math" w:eastAsia="MS Mincho" w:hAnsi="Cambria Math" w:cs="Times New Roman"/>
                        <w:kern w:val="0"/>
                        <w:sz w:val="28"/>
                        <w:szCs w:val="28"/>
                        <w:lang w:val="en-GB" w:eastAsia="ru-RU"/>
                        <w14:ligatures w14:val="none"/>
                      </w:rPr>
                      <m:t>+</m:t>
                    </m:r>
                    <m:sSup>
                      <m:sSupPr>
                        <m:ctrlPr>
                          <w:rPr>
                            <w:rFonts w:ascii="Cambria Math" w:eastAsia="MS Mincho" w:hAnsi="Cambria Math" w:cs="Times New Roman"/>
                            <w:i/>
                            <w:kern w:val="0"/>
                            <w:sz w:val="28"/>
                            <w:szCs w:val="28"/>
                            <w:lang w:val="en-GB" w:eastAsia="ru-RU"/>
                            <w14:ligatures w14:val="none"/>
                          </w:rPr>
                        </m:ctrlPr>
                      </m:sSupPr>
                      <m:e>
                        <m:d>
                          <m:dPr>
                            <m:ctrlPr>
                              <w:rPr>
                                <w:rFonts w:ascii="Cambria Math" w:eastAsia="MS Mincho" w:hAnsi="Cambria Math" w:cs="Times New Roman"/>
                                <w:i/>
                                <w:kern w:val="0"/>
                                <w:sz w:val="28"/>
                                <w:szCs w:val="28"/>
                                <w:lang w:val="en-GB" w:eastAsia="ru-RU"/>
                                <w14:ligatures w14:val="none"/>
                              </w:rPr>
                            </m:ctrlPr>
                          </m:dPr>
                          <m:e>
                            <m:f>
                              <m:fPr>
                                <m:ctrlPr>
                                  <w:rPr>
                                    <w:rFonts w:ascii="Cambria Math" w:eastAsia="MS Mincho" w:hAnsi="Cambria Math" w:cs="Times New Roman"/>
                                    <w:i/>
                                    <w:kern w:val="0"/>
                                    <w:sz w:val="28"/>
                                    <w:szCs w:val="28"/>
                                    <w:lang w:val="en-GB" w:eastAsia="ru-RU"/>
                                    <w14:ligatures w14:val="none"/>
                                  </w:rPr>
                                </m:ctrlPr>
                              </m:fPr>
                              <m:num>
                                <m:r>
                                  <w:rPr>
                                    <w:rFonts w:ascii="Cambria Math" w:eastAsia="MS Mincho" w:hAnsi="Cambria Math" w:cs="Times New Roman"/>
                                    <w:kern w:val="0"/>
                                    <w:sz w:val="28"/>
                                    <w:szCs w:val="28"/>
                                    <w:lang w:val="en-GB" w:eastAsia="ru-RU"/>
                                    <w14:ligatures w14:val="none"/>
                                  </w:rPr>
                                  <m:t>u(</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i</m:t>
                                    </m:r>
                                  </m:sub>
                                </m:sSub>
                                <m:r>
                                  <w:rPr>
                                    <w:rFonts w:ascii="Cambria Math" w:eastAsia="MS Mincho" w:hAnsi="Cambria Math" w:cs="Times New Roman"/>
                                    <w:kern w:val="0"/>
                                    <w:sz w:val="28"/>
                                    <w:szCs w:val="28"/>
                                    <w:lang w:val="en-GB" w:eastAsia="ru-RU"/>
                                    <w14:ligatures w14:val="none"/>
                                  </w:rPr>
                                  <m:t>)</m:t>
                                </m:r>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P</m:t>
                                    </m:r>
                                  </m:e>
                                  <m:sub>
                                    <m:r>
                                      <w:rPr>
                                        <w:rFonts w:ascii="Cambria Math" w:eastAsia="MS Mincho" w:hAnsi="Cambria Math" w:cs="Times New Roman"/>
                                        <w:kern w:val="0"/>
                                        <w:sz w:val="28"/>
                                        <w:szCs w:val="28"/>
                                        <w:lang w:val="en-GB" w:eastAsia="ru-RU"/>
                                        <w14:ligatures w14:val="none"/>
                                      </w:rPr>
                                      <m:t>i</m:t>
                                    </m:r>
                                  </m:sub>
                                </m:sSub>
                              </m:den>
                            </m:f>
                          </m:e>
                        </m:d>
                      </m:e>
                      <m:sup>
                        <m:r>
                          <w:rPr>
                            <w:rFonts w:ascii="Cambria Math" w:eastAsia="MS Mincho" w:hAnsi="Cambria Math" w:cs="Times New Roman"/>
                            <w:kern w:val="0"/>
                            <w:sz w:val="28"/>
                            <w:szCs w:val="28"/>
                            <w:lang w:val="en-GB" w:eastAsia="ru-RU"/>
                            <w14:ligatures w14:val="none"/>
                          </w:rPr>
                          <m:t>2</m:t>
                        </m:r>
                      </m:sup>
                    </m:sSup>
                    <m:r>
                      <w:rPr>
                        <w:rFonts w:ascii="Cambria Math" w:eastAsia="MS Mincho" w:hAnsi="Cambria Math" w:cs="Times New Roman"/>
                        <w:kern w:val="0"/>
                        <w:sz w:val="28"/>
                        <w:szCs w:val="28"/>
                        <w:lang w:val="en-GB" w:eastAsia="ru-RU"/>
                        <w14:ligatures w14:val="none"/>
                      </w:rPr>
                      <m:t>+</m:t>
                    </m:r>
                    <m:sSup>
                      <m:sSupPr>
                        <m:ctrlPr>
                          <w:rPr>
                            <w:rFonts w:ascii="Cambria Math" w:eastAsia="MS Mincho" w:hAnsi="Cambria Math" w:cs="Times New Roman"/>
                            <w:i/>
                            <w:kern w:val="0"/>
                            <w:sz w:val="28"/>
                            <w:szCs w:val="28"/>
                            <w:lang w:val="en-GB" w:eastAsia="ru-RU"/>
                            <w14:ligatures w14:val="none"/>
                          </w:rPr>
                        </m:ctrlPr>
                      </m:sSupPr>
                      <m:e>
                        <m:d>
                          <m:dPr>
                            <m:ctrlPr>
                              <w:rPr>
                                <w:rFonts w:ascii="Cambria Math" w:eastAsia="MS Mincho" w:hAnsi="Cambria Math" w:cs="Times New Roman"/>
                                <w:i/>
                                <w:kern w:val="0"/>
                                <w:sz w:val="28"/>
                                <w:szCs w:val="28"/>
                                <w:lang w:val="en-GB" w:eastAsia="ru-RU"/>
                                <w14:ligatures w14:val="none"/>
                              </w:rPr>
                            </m:ctrlPr>
                          </m:dPr>
                          <m:e>
                            <m:f>
                              <m:fPr>
                                <m:ctrlPr>
                                  <w:rPr>
                                    <w:rFonts w:ascii="Cambria Math" w:eastAsia="MS Mincho" w:hAnsi="Cambria Math" w:cs="Times New Roman"/>
                                    <w:i/>
                                    <w:kern w:val="0"/>
                                    <w:sz w:val="28"/>
                                    <w:szCs w:val="28"/>
                                    <w:lang w:val="en-GB" w:eastAsia="ru-RU"/>
                                    <w14:ligatures w14:val="none"/>
                                  </w:rPr>
                                </m:ctrlPr>
                              </m:fPr>
                              <m:num>
                                <m:r>
                                  <w:rPr>
                                    <w:rFonts w:ascii="Cambria Math" w:eastAsia="MS Mincho" w:hAnsi="Cambria Math" w:cs="Times New Roman"/>
                                    <w:kern w:val="0"/>
                                    <w:sz w:val="28"/>
                                    <w:szCs w:val="28"/>
                                    <w:lang w:val="en-GB" w:eastAsia="ru-RU"/>
                                    <w14:ligatures w14:val="none"/>
                                  </w:rPr>
                                  <m:t>u(</m:t>
                                </m:r>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s</m:t>
                                    </m:r>
                                  </m:sub>
                                </m:sSub>
                                <m:r>
                                  <w:rPr>
                                    <w:rFonts w:ascii="Cambria Math" w:eastAsia="MS Mincho" w:hAnsi="Cambria Math" w:cs="Times New Roman"/>
                                    <w:kern w:val="0"/>
                                    <w:sz w:val="28"/>
                                    <w:szCs w:val="28"/>
                                    <w:lang w:val="en-GB" w:eastAsia="ru-RU"/>
                                    <w14:ligatures w14:val="none"/>
                                  </w:rPr>
                                  <m:t>)</m:t>
                                </m:r>
                              </m:num>
                              <m:den>
                                <m:sSub>
                                  <m:sSubPr>
                                    <m:ctrlPr>
                                      <w:rPr>
                                        <w:rFonts w:ascii="Cambria Math" w:eastAsia="MS Mincho" w:hAnsi="Cambria Math" w:cs="Times New Roman"/>
                                        <w:i/>
                                        <w:kern w:val="0"/>
                                        <w:sz w:val="28"/>
                                        <w:szCs w:val="28"/>
                                        <w:lang w:val="en-GB" w:eastAsia="ru-RU"/>
                                        <w14:ligatures w14:val="none"/>
                                      </w:rPr>
                                    </m:ctrlPr>
                                  </m:sSubPr>
                                  <m:e>
                                    <m:r>
                                      <w:rPr>
                                        <w:rFonts w:ascii="Cambria Math" w:eastAsia="MS Mincho" w:hAnsi="Cambria Math" w:cs="Times New Roman"/>
                                        <w:kern w:val="0"/>
                                        <w:sz w:val="28"/>
                                        <w:szCs w:val="28"/>
                                        <w:lang w:val="en-GB" w:eastAsia="ru-RU"/>
                                        <w14:ligatures w14:val="none"/>
                                      </w:rPr>
                                      <m:t>m</m:t>
                                    </m:r>
                                  </m:e>
                                  <m:sub>
                                    <m:r>
                                      <w:rPr>
                                        <w:rFonts w:ascii="Cambria Math" w:eastAsia="MS Mincho" w:hAnsi="Cambria Math" w:cs="Times New Roman"/>
                                        <w:kern w:val="0"/>
                                        <w:sz w:val="28"/>
                                        <w:szCs w:val="28"/>
                                        <w:lang w:val="en-GB" w:eastAsia="ru-RU"/>
                                        <w14:ligatures w14:val="none"/>
                                      </w:rPr>
                                      <m:t>s</m:t>
                                    </m:r>
                                  </m:sub>
                                </m:sSub>
                              </m:den>
                            </m:f>
                          </m:e>
                        </m:d>
                      </m:e>
                      <m:sup>
                        <m:r>
                          <w:rPr>
                            <w:rFonts w:ascii="Cambria Math" w:eastAsia="MS Mincho" w:hAnsi="Cambria Math" w:cs="Times New Roman"/>
                            <w:kern w:val="0"/>
                            <w:sz w:val="28"/>
                            <w:szCs w:val="28"/>
                            <w:lang w:val="en-GB" w:eastAsia="ru-RU"/>
                            <w14:ligatures w14:val="none"/>
                          </w:rPr>
                          <m:t>2</m:t>
                        </m:r>
                      </m:sup>
                    </m:sSup>
                  </m:e>
                </m:rad>
              </m:oMath>
            </m:oMathPara>
          </w:p>
          <w:p w14:paraId="10235768" w14:textId="77777777" w:rsidR="00EE3AC5" w:rsidRDefault="00EE3AC5" w:rsidP="00EE3AC5">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w:p>
        </w:tc>
        <w:tc>
          <w:tcPr>
            <w:tcW w:w="708" w:type="dxa"/>
          </w:tcPr>
          <w:p w14:paraId="361A86F8" w14:textId="77777777" w:rsidR="00EE3AC5" w:rsidRDefault="00EE3AC5" w:rsidP="00EE3AC5">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w:p>
          <w:p w14:paraId="36DCDE6A" w14:textId="412DBB7F" w:rsidR="00EE3AC5" w:rsidRDefault="00EE3AC5" w:rsidP="00EE3AC5">
            <w:pPr>
              <w:widowControl w:val="0"/>
              <w:autoSpaceDE w:val="0"/>
              <w:autoSpaceDN w:val="0"/>
              <w:adjustRightInd w:val="0"/>
              <w:jc w:val="both"/>
              <w:rPr>
                <w:rFonts w:ascii="Times New Roman" w:eastAsia="MS Mincho" w:hAnsi="Times New Roman" w:cs="Times New Roman"/>
                <w:kern w:val="0"/>
                <w:sz w:val="28"/>
                <w:szCs w:val="28"/>
                <w:lang w:val="en-GB" w:eastAsia="ru-RU"/>
                <w14:ligatures w14:val="none"/>
              </w:rPr>
            </w:pPr>
            <w:r>
              <w:rPr>
                <w:rFonts w:ascii="Times New Roman" w:eastAsia="MS Mincho" w:hAnsi="Times New Roman" w:cs="Times New Roman"/>
                <w:kern w:val="0"/>
                <w:sz w:val="28"/>
                <w:szCs w:val="28"/>
                <w:lang w:val="en-GB" w:eastAsia="ru-RU"/>
                <w14:ligatures w14:val="none"/>
              </w:rPr>
              <w:t>(4)</w:t>
            </w:r>
          </w:p>
        </w:tc>
      </w:tr>
    </w:tbl>
    <w:p w14:paraId="2E54002D" w14:textId="6D90738B" w:rsidR="00C329FD" w:rsidRPr="00B66B76" w:rsidRDefault="00C329FD" w:rsidP="00DA4B00">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Expanded uncertainty is obtained by multiplying combined standard uncertainty with a coverage factor </w:t>
      </w:r>
      <w:r w:rsidR="00421915" w:rsidRPr="00B66B76">
        <w:rPr>
          <w:rFonts w:ascii="Times New Roman" w:eastAsia="MS Mincho" w:hAnsi="Times New Roman" w:cs="Times New Roman"/>
          <w:kern w:val="0"/>
          <w:sz w:val="28"/>
          <w:szCs w:val="28"/>
          <w:lang w:val="en-GB" w:eastAsia="ru-RU"/>
          <w14:ligatures w14:val="none"/>
        </w:rPr>
        <w:t xml:space="preserve">of </w:t>
      </w:r>
      <w:r w:rsidRPr="00B66B76">
        <w:rPr>
          <w:rFonts w:ascii="Times New Roman" w:eastAsia="MS Mincho" w:hAnsi="Times New Roman" w:cs="Times New Roman"/>
          <w:kern w:val="0"/>
          <w:sz w:val="28"/>
          <w:szCs w:val="28"/>
          <w:lang w:val="en-GB" w:eastAsia="ru-RU"/>
          <w14:ligatures w14:val="none"/>
        </w:rPr>
        <w:t>2.</w:t>
      </w:r>
    </w:p>
    <w:p w14:paraId="679783A7" w14:textId="77777777" w:rsidR="00C329FD" w:rsidRPr="00B66B76" w:rsidRDefault="00C329FD" w:rsidP="00C329FD">
      <w:pPr>
        <w:widowControl w:val="0"/>
        <w:autoSpaceDE w:val="0"/>
        <w:autoSpaceDN w:val="0"/>
        <w:adjustRightInd w:val="0"/>
        <w:spacing w:after="0" w:line="240" w:lineRule="auto"/>
        <w:rPr>
          <w:noProof/>
          <w:sz w:val="28"/>
          <w:szCs w:val="28"/>
          <w:lang w:val="en-GB"/>
        </w:rPr>
      </w:pPr>
    </w:p>
    <w:p w14:paraId="3AA29E8C" w14:textId="77777777" w:rsidR="00C329FD" w:rsidRPr="00B66B76" w:rsidRDefault="00C329FD" w:rsidP="00FA6987">
      <w:pPr>
        <w:widowControl w:val="0"/>
        <w:autoSpaceDE w:val="0"/>
        <w:autoSpaceDN w:val="0"/>
        <w:adjustRightInd w:val="0"/>
        <w:spacing w:after="0" w:line="240" w:lineRule="auto"/>
        <w:jc w:val="both"/>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 xml:space="preserve">Calculation of Ra-226 activity concnetration was done according to the following equations: </w:t>
      </w:r>
    </w:p>
    <w:p w14:paraId="0BA92486"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p>
    <w:p w14:paraId="72EADCFA" w14:textId="77777777" w:rsidR="00C329FD" w:rsidRDefault="00C329FD" w:rsidP="00FA6987">
      <w:pPr>
        <w:widowControl w:val="0"/>
        <w:autoSpaceDE w:val="0"/>
        <w:autoSpaceDN w:val="0"/>
        <w:adjustRightInd w:val="0"/>
        <w:spacing w:after="0" w:line="240" w:lineRule="auto"/>
        <w:ind w:firstLine="720"/>
        <w:jc w:val="both"/>
        <w:rPr>
          <w:rFonts w:ascii="Times New Roman" w:hAnsi="Times New Roman" w:cs="Times New Roman"/>
          <w:noProof/>
          <w:sz w:val="28"/>
          <w:szCs w:val="28"/>
          <w:lang w:val="en-GB"/>
        </w:rPr>
      </w:pPr>
      <w:r w:rsidRPr="00B66B76">
        <w:rPr>
          <w:rFonts w:ascii="Times New Roman" w:hAnsi="Times New Roman" w:cs="Times New Roman"/>
          <w:bCs/>
          <w:noProof/>
          <w:sz w:val="28"/>
          <w:szCs w:val="28"/>
          <w:u w:val="single"/>
          <w:lang w:val="en-GB"/>
        </w:rPr>
        <w:t>Sample recovery calculation:</w:t>
      </w:r>
      <w:r w:rsidRPr="00B66B76">
        <w:rPr>
          <w:rFonts w:ascii="Times New Roman" w:hAnsi="Times New Roman" w:cs="Times New Roman"/>
          <w:bCs/>
          <w:noProof/>
          <w:sz w:val="28"/>
          <w:szCs w:val="28"/>
          <w:lang w:val="en-GB"/>
        </w:rPr>
        <w:t xml:space="preserve"> </w:t>
      </w:r>
      <w:r w:rsidRPr="00B66B76">
        <w:rPr>
          <w:rFonts w:ascii="Times New Roman" w:hAnsi="Times New Roman" w:cs="Times New Roman"/>
          <w:noProof/>
          <w:sz w:val="28"/>
          <w:szCs w:val="28"/>
          <w:lang w:val="en-GB"/>
        </w:rPr>
        <w:t>determinination of recovery is obtained by gamma-ray spectrometry</w:t>
      </w:r>
    </w:p>
    <w:p w14:paraId="4E12B0E4" w14:textId="77777777" w:rsidR="00FA6987" w:rsidRDefault="00FA6987" w:rsidP="00FA6987">
      <w:pPr>
        <w:widowControl w:val="0"/>
        <w:autoSpaceDE w:val="0"/>
        <w:autoSpaceDN w:val="0"/>
        <w:adjustRightInd w:val="0"/>
        <w:spacing w:after="0" w:line="240" w:lineRule="auto"/>
        <w:jc w:val="both"/>
        <w:rPr>
          <w:rFonts w:ascii="Times New Roman" w:hAnsi="Times New Roman" w:cs="Times New Roman"/>
          <w:noProof/>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FA6987" w14:paraId="5D870028" w14:textId="77777777" w:rsidTr="00FA6987">
        <w:tc>
          <w:tcPr>
            <w:tcW w:w="8926" w:type="dxa"/>
          </w:tcPr>
          <w:p w14:paraId="1BD32B45" w14:textId="77777777" w:rsidR="00FA6987" w:rsidRPr="00FA6987" w:rsidRDefault="00000000" w:rsidP="00FA6987">
            <w:pPr>
              <w:widowControl w:val="0"/>
              <w:autoSpaceDE w:val="0"/>
              <w:autoSpaceDN w:val="0"/>
              <w:adjustRightInd w:val="0"/>
              <w:rPr>
                <w:rFonts w:ascii="Times New Roman" w:hAnsi="Times New Roman" w:cs="Times New Roman"/>
                <w:noProof/>
                <w:sz w:val="28"/>
                <w:szCs w:val="28"/>
                <w:lang w:val="en-GB"/>
              </w:rPr>
            </w:pPr>
            <m:oMathPara>
              <m:oMathParaPr>
                <m:jc m:val="center"/>
              </m:oMathParaPr>
              <m:oMath>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R</m:t>
                    </m:r>
                  </m:e>
                  <m:sub>
                    <m:r>
                      <w:rPr>
                        <w:rFonts w:ascii="Cambria Math" w:hAnsi="Cambria Math" w:cs="Times New Roman"/>
                        <w:noProof/>
                        <w:sz w:val="28"/>
                        <w:szCs w:val="28"/>
                        <w:lang w:val="en-GB"/>
                      </w:rPr>
                      <m:t>chem</m:t>
                    </m:r>
                  </m:sub>
                </m:sSub>
                <m:r>
                  <w:rPr>
                    <w:rFonts w:ascii="Cambria Math" w:hAnsi="Cambria Math" w:cs="Times New Roman"/>
                    <w:noProof/>
                    <w:sz w:val="28"/>
                    <w:szCs w:val="28"/>
                    <w:lang w:val="en-GB"/>
                  </w:rPr>
                  <m:t xml:space="preserve">= </m:t>
                </m:r>
                <m:f>
                  <m:fPr>
                    <m:ctrlPr>
                      <w:rPr>
                        <w:rFonts w:ascii="Cambria Math" w:hAnsi="Cambria Math" w:cs="Times New Roman"/>
                        <w:i/>
                        <w:noProof/>
                        <w:sz w:val="28"/>
                        <w:szCs w:val="28"/>
                        <w:lang w:val="en-GB"/>
                      </w:rPr>
                    </m:ctrlPr>
                  </m:fPr>
                  <m:num>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P</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sample</m:t>
                            </m:r>
                          </m:sub>
                        </m:sSub>
                      </m:sub>
                    </m:sSub>
                  </m:num>
                  <m:den>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t</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sample</m:t>
                            </m:r>
                          </m:sub>
                        </m:sSub>
                      </m:sub>
                    </m:sSub>
                    <m:r>
                      <w:rPr>
                        <w:rFonts w:ascii="Cambria Math" w:hAnsi="Cambria Math" w:cs="Times New Roman"/>
                        <w:noProof/>
                        <w:sz w:val="28"/>
                        <w:szCs w:val="28"/>
                        <w:lang w:val="en-GB"/>
                      </w:rPr>
                      <m:t>∙</m:t>
                    </m:r>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m</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sample</m:t>
                            </m:r>
                          </m:sub>
                        </m:sSub>
                      </m:sub>
                    </m:sSub>
                  </m:den>
                </m:f>
                <m:r>
                  <w:rPr>
                    <w:rFonts w:ascii="Cambria Math" w:hAnsi="Cambria Math" w:cs="Times New Roman"/>
                    <w:noProof/>
                    <w:sz w:val="28"/>
                    <w:szCs w:val="28"/>
                    <w:lang w:val="en-GB"/>
                  </w:rPr>
                  <m:t>∙</m:t>
                </m:r>
                <m:f>
                  <m:fPr>
                    <m:ctrlPr>
                      <w:rPr>
                        <w:rFonts w:ascii="Cambria Math" w:hAnsi="Cambria Math" w:cs="Times New Roman"/>
                        <w:i/>
                        <w:noProof/>
                        <w:sz w:val="28"/>
                        <w:szCs w:val="28"/>
                        <w:lang w:val="en-GB"/>
                      </w:rPr>
                    </m:ctrlPr>
                  </m:fPr>
                  <m:num>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t</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std</m:t>
                            </m:r>
                          </m:sub>
                        </m:sSub>
                      </m:sub>
                    </m:sSub>
                    <m:r>
                      <w:rPr>
                        <w:rFonts w:ascii="Cambria Math" w:hAnsi="Cambria Math" w:cs="Times New Roman"/>
                        <w:noProof/>
                        <w:sz w:val="28"/>
                        <w:szCs w:val="28"/>
                        <w:lang w:val="en-GB"/>
                      </w:rPr>
                      <m:t>∙</m:t>
                    </m:r>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m</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std</m:t>
                            </m:r>
                          </m:sub>
                        </m:sSub>
                      </m:sub>
                    </m:sSub>
                  </m:num>
                  <m:den>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P</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std</m:t>
                            </m:r>
                          </m:sub>
                        </m:sSub>
                      </m:sub>
                    </m:sSub>
                  </m:den>
                </m:f>
              </m:oMath>
            </m:oMathPara>
          </w:p>
          <w:p w14:paraId="68430E62" w14:textId="77777777" w:rsidR="00FA6987" w:rsidRDefault="00FA6987" w:rsidP="00FA6987">
            <w:pPr>
              <w:widowControl w:val="0"/>
              <w:autoSpaceDE w:val="0"/>
              <w:autoSpaceDN w:val="0"/>
              <w:adjustRightInd w:val="0"/>
              <w:jc w:val="both"/>
              <w:rPr>
                <w:rFonts w:ascii="Times New Roman" w:hAnsi="Times New Roman" w:cs="Times New Roman"/>
                <w:bCs/>
                <w:noProof/>
                <w:sz w:val="28"/>
                <w:szCs w:val="28"/>
                <w:lang w:val="en-GB"/>
              </w:rPr>
            </w:pPr>
          </w:p>
        </w:tc>
        <w:tc>
          <w:tcPr>
            <w:tcW w:w="419" w:type="dxa"/>
          </w:tcPr>
          <w:p w14:paraId="7F6FDAA4" w14:textId="77777777" w:rsidR="00FA6987" w:rsidRDefault="00FA6987" w:rsidP="00FA6987">
            <w:pPr>
              <w:widowControl w:val="0"/>
              <w:autoSpaceDE w:val="0"/>
              <w:autoSpaceDN w:val="0"/>
              <w:adjustRightInd w:val="0"/>
              <w:jc w:val="both"/>
              <w:rPr>
                <w:rFonts w:ascii="Times New Roman" w:hAnsi="Times New Roman" w:cs="Times New Roman"/>
                <w:bCs/>
                <w:noProof/>
                <w:sz w:val="28"/>
                <w:szCs w:val="28"/>
                <w:lang w:val="en-GB"/>
              </w:rPr>
            </w:pPr>
          </w:p>
          <w:p w14:paraId="6F8BB40B" w14:textId="473CB81C" w:rsidR="00FA6987" w:rsidRDefault="00FA6987" w:rsidP="00FA6987">
            <w:pPr>
              <w:widowControl w:val="0"/>
              <w:autoSpaceDE w:val="0"/>
              <w:autoSpaceDN w:val="0"/>
              <w:adjustRightInd w:val="0"/>
              <w:jc w:val="both"/>
              <w:rPr>
                <w:rFonts w:ascii="Times New Roman" w:hAnsi="Times New Roman" w:cs="Times New Roman"/>
                <w:bCs/>
                <w:noProof/>
                <w:sz w:val="28"/>
                <w:szCs w:val="28"/>
                <w:lang w:val="en-GB"/>
              </w:rPr>
            </w:pPr>
            <w:r>
              <w:rPr>
                <w:rFonts w:ascii="Times New Roman" w:hAnsi="Times New Roman" w:cs="Times New Roman"/>
                <w:bCs/>
                <w:noProof/>
                <w:sz w:val="28"/>
                <w:szCs w:val="28"/>
                <w:lang w:val="en-GB"/>
              </w:rPr>
              <w:t>(5)</w:t>
            </w:r>
          </w:p>
        </w:tc>
      </w:tr>
    </w:tbl>
    <w:p w14:paraId="00D5CE4F"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bookmarkStart w:id="15" w:name="OLE_LINK1"/>
      <w:r w:rsidRPr="00B66B76">
        <w:rPr>
          <w:rFonts w:ascii="Times New Roman" w:hAnsi="Times New Roman" w:cs="Times New Roman"/>
          <w:noProof/>
          <w:sz w:val="28"/>
          <w:szCs w:val="28"/>
          <w:lang w:val="en-GB"/>
        </w:rPr>
        <w:t xml:space="preserve">where: </w:t>
      </w:r>
    </w:p>
    <w:p w14:paraId="25585636"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R</w:t>
      </w:r>
      <w:r w:rsidRPr="00B66B76">
        <w:rPr>
          <w:rFonts w:ascii="Times New Roman" w:hAnsi="Times New Roman" w:cs="Times New Roman"/>
          <w:noProof/>
          <w:sz w:val="28"/>
          <w:szCs w:val="28"/>
          <w:vertAlign w:val="subscript"/>
          <w:lang w:val="en-GB"/>
        </w:rPr>
        <w:t>chem</w:t>
      </w:r>
      <w:r w:rsidRPr="00B66B76">
        <w:rPr>
          <w:rFonts w:ascii="Times New Roman" w:hAnsi="Times New Roman" w:cs="Times New Roman"/>
          <w:noProof/>
          <w:sz w:val="28"/>
          <w:szCs w:val="28"/>
          <w:lang w:val="en-GB"/>
        </w:rPr>
        <w:t xml:space="preserve"> - radiochemical yield (recovery) </w:t>
      </w:r>
    </w:p>
    <w:p w14:paraId="48F02139" w14:textId="486419D5"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P</w:t>
      </w:r>
      <w:r w:rsidRPr="00B66B76">
        <w:rPr>
          <w:rFonts w:ascii="Times New Roman" w:hAnsi="Times New Roman" w:cs="Times New Roman"/>
          <w:noProof/>
          <w:sz w:val="28"/>
          <w:szCs w:val="28"/>
          <w:vertAlign w:val="subscript"/>
          <w:lang w:val="en-GB"/>
        </w:rPr>
        <w:t xml:space="preserve">Ba-133 sample </w:t>
      </w:r>
      <w:r w:rsidRPr="00B66B76">
        <w:rPr>
          <w:rFonts w:ascii="Times New Roman" w:hAnsi="Times New Roman" w:cs="Times New Roman"/>
          <w:noProof/>
          <w:sz w:val="28"/>
          <w:szCs w:val="28"/>
          <w:lang w:val="en-GB"/>
        </w:rPr>
        <w:t xml:space="preserve"> - </w:t>
      </w:r>
      <w:bookmarkStart w:id="16" w:name="_Hlk197348510"/>
      <w:r w:rsidR="00421915" w:rsidRPr="00B66B76">
        <w:rPr>
          <w:rFonts w:ascii="Times New Roman" w:hAnsi="Times New Roman" w:cs="Times New Roman"/>
          <w:noProof/>
          <w:sz w:val="28"/>
          <w:szCs w:val="28"/>
          <w:lang w:val="en-GB"/>
        </w:rPr>
        <w:t xml:space="preserve">net </w:t>
      </w:r>
      <w:r w:rsidRPr="00B66B76">
        <w:rPr>
          <w:rFonts w:ascii="Times New Roman" w:hAnsi="Times New Roman" w:cs="Times New Roman"/>
          <w:noProof/>
          <w:sz w:val="28"/>
          <w:szCs w:val="28"/>
          <w:lang w:val="en-GB"/>
        </w:rPr>
        <w:t>peak area of Ba-133 in the sample</w:t>
      </w:r>
      <w:bookmarkEnd w:id="16"/>
    </w:p>
    <w:p w14:paraId="3F375140" w14:textId="59AD8691"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t</w:t>
      </w:r>
      <w:r w:rsidRPr="00B66B76">
        <w:rPr>
          <w:rFonts w:ascii="Times New Roman" w:hAnsi="Times New Roman" w:cs="Times New Roman"/>
          <w:noProof/>
          <w:sz w:val="28"/>
          <w:szCs w:val="28"/>
          <w:vertAlign w:val="subscript"/>
          <w:lang w:val="en-GB"/>
        </w:rPr>
        <w:t xml:space="preserve">Ba-133 sample  </w:t>
      </w:r>
      <w:r w:rsidRPr="00B66B76">
        <w:rPr>
          <w:rFonts w:ascii="Times New Roman" w:hAnsi="Times New Roman" w:cs="Times New Roman"/>
          <w:noProof/>
          <w:sz w:val="28"/>
          <w:szCs w:val="28"/>
          <w:lang w:val="en-GB"/>
        </w:rPr>
        <w:t>- time of the sample measurement (s)</w:t>
      </w:r>
    </w:p>
    <w:p w14:paraId="4834D59F"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m</w:t>
      </w:r>
      <w:r w:rsidRPr="00B66B76">
        <w:rPr>
          <w:rFonts w:ascii="Times New Roman" w:hAnsi="Times New Roman" w:cs="Times New Roman"/>
          <w:noProof/>
          <w:sz w:val="28"/>
          <w:szCs w:val="28"/>
          <w:vertAlign w:val="subscript"/>
          <w:lang w:val="en-GB"/>
        </w:rPr>
        <w:t>Ba-133 sample</w:t>
      </w:r>
      <w:r w:rsidRPr="00B66B76">
        <w:rPr>
          <w:rFonts w:ascii="Times New Roman" w:hAnsi="Times New Roman" w:cs="Times New Roman"/>
          <w:noProof/>
          <w:sz w:val="28"/>
          <w:szCs w:val="28"/>
          <w:lang w:val="en-GB"/>
        </w:rPr>
        <w:t xml:space="preserve"> - mass of added Ba-133 in the sample (g)</w:t>
      </w:r>
    </w:p>
    <w:p w14:paraId="2DF418A4"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t</w:t>
      </w:r>
      <w:r w:rsidRPr="00B66B76">
        <w:rPr>
          <w:rFonts w:ascii="Times New Roman" w:hAnsi="Times New Roman" w:cs="Times New Roman"/>
          <w:noProof/>
          <w:sz w:val="28"/>
          <w:szCs w:val="28"/>
          <w:vertAlign w:val="subscript"/>
          <w:lang w:val="en-GB"/>
        </w:rPr>
        <w:t>Ba-133Std</w:t>
      </w:r>
      <w:r w:rsidRPr="00B66B76">
        <w:rPr>
          <w:rFonts w:ascii="Times New Roman" w:hAnsi="Times New Roman" w:cs="Times New Roman"/>
          <w:noProof/>
          <w:sz w:val="28"/>
          <w:szCs w:val="28"/>
          <w:lang w:val="en-GB"/>
        </w:rPr>
        <w:t xml:space="preserve">  - time of measurement of Ba-133 in barium standard disc (s)</w:t>
      </w:r>
    </w:p>
    <w:p w14:paraId="24807E5E" w14:textId="170A97A8" w:rsidR="000916DE" w:rsidRPr="00B66B76" w:rsidRDefault="00000000" w:rsidP="00C329FD">
      <w:pPr>
        <w:widowControl w:val="0"/>
        <w:autoSpaceDE w:val="0"/>
        <w:autoSpaceDN w:val="0"/>
        <w:adjustRightInd w:val="0"/>
        <w:spacing w:after="0" w:line="240" w:lineRule="auto"/>
        <w:rPr>
          <w:rFonts w:ascii="Times New Roman" w:hAnsi="Times New Roman" w:cs="Times New Roman"/>
          <w:noProof/>
          <w:sz w:val="28"/>
          <w:szCs w:val="28"/>
          <w:lang w:val="en-GB"/>
        </w:rPr>
      </w:pPr>
      <m:oMath>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P</m:t>
            </m:r>
          </m:e>
          <m:sub>
            <m:sSub>
              <m:sSubPr>
                <m:ctrlPr>
                  <w:rPr>
                    <w:rFonts w:ascii="Cambria Math" w:hAnsi="Cambria Math" w:cs="Times New Roman"/>
                    <w:i/>
                    <w:noProof/>
                    <w:sz w:val="28"/>
                    <w:szCs w:val="28"/>
                    <w:lang w:val="en-GB"/>
                  </w:rPr>
                </m:ctrlPr>
              </m:sSubPr>
              <m:e>
                <m:r>
                  <w:rPr>
                    <w:rFonts w:ascii="Cambria Math" w:hAnsi="Cambria Math" w:cs="Times New Roman"/>
                    <w:noProof/>
                    <w:sz w:val="28"/>
                    <w:szCs w:val="28"/>
                    <w:lang w:val="en-GB"/>
                  </w:rPr>
                  <m:t>Ba-133</m:t>
                </m:r>
              </m:e>
              <m:sub>
                <m:r>
                  <w:rPr>
                    <w:rFonts w:ascii="Cambria Math" w:hAnsi="Cambria Math" w:cs="Times New Roman"/>
                    <w:noProof/>
                    <w:sz w:val="28"/>
                    <w:szCs w:val="28"/>
                    <w:lang w:val="en-GB"/>
                  </w:rPr>
                  <m:t>std</m:t>
                </m:r>
              </m:sub>
            </m:sSub>
          </m:sub>
        </m:sSub>
      </m:oMath>
      <w:r w:rsidR="000916DE" w:rsidRPr="00B66B76">
        <w:rPr>
          <w:rFonts w:ascii="Times New Roman" w:eastAsiaTheme="minorEastAsia" w:hAnsi="Times New Roman" w:cs="Times New Roman"/>
          <w:noProof/>
          <w:sz w:val="28"/>
          <w:szCs w:val="28"/>
          <w:lang w:val="en-GB"/>
        </w:rPr>
        <w:t xml:space="preserve"> - net peak area of Ba-133 in the standart</w:t>
      </w:r>
    </w:p>
    <w:p w14:paraId="08622A4B"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m</w:t>
      </w:r>
      <w:r w:rsidRPr="00B66B76">
        <w:rPr>
          <w:rFonts w:ascii="Times New Roman" w:hAnsi="Times New Roman" w:cs="Times New Roman"/>
          <w:noProof/>
          <w:sz w:val="28"/>
          <w:szCs w:val="28"/>
          <w:vertAlign w:val="subscript"/>
          <w:lang w:val="en-GB"/>
        </w:rPr>
        <w:t xml:space="preserve">Ba-133Std </w:t>
      </w:r>
      <w:r w:rsidRPr="00B66B76">
        <w:rPr>
          <w:rFonts w:ascii="Times New Roman" w:hAnsi="Times New Roman" w:cs="Times New Roman"/>
          <w:noProof/>
          <w:sz w:val="28"/>
          <w:szCs w:val="28"/>
          <w:lang w:val="en-GB"/>
        </w:rPr>
        <w:t>- mass of added Ba-133 in barium standard dis</w:t>
      </w:r>
      <w:bookmarkEnd w:id="15"/>
      <w:r w:rsidRPr="00B66B76">
        <w:rPr>
          <w:rFonts w:ascii="Times New Roman" w:hAnsi="Times New Roman" w:cs="Times New Roman"/>
          <w:noProof/>
          <w:sz w:val="28"/>
          <w:szCs w:val="28"/>
          <w:lang w:val="en-GB"/>
        </w:rPr>
        <w:t>c (g)</w:t>
      </w:r>
    </w:p>
    <w:p w14:paraId="38FD2323"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bCs/>
          <w:noProof/>
          <w:sz w:val="28"/>
          <w:szCs w:val="28"/>
          <w:u w:val="single"/>
          <w:lang w:val="en-GB"/>
        </w:rPr>
      </w:pPr>
    </w:p>
    <w:p w14:paraId="6239CFC7"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bCs/>
          <w:noProof/>
          <w:sz w:val="28"/>
          <w:szCs w:val="28"/>
          <w:u w:val="single"/>
          <w:lang w:val="en-GB"/>
        </w:rPr>
      </w:pPr>
      <w:r w:rsidRPr="00B66B76">
        <w:rPr>
          <w:rFonts w:ascii="Times New Roman" w:hAnsi="Times New Roman" w:cs="Times New Roman"/>
          <w:bCs/>
          <w:noProof/>
          <w:sz w:val="28"/>
          <w:szCs w:val="28"/>
          <w:u w:val="single"/>
          <w:lang w:val="en-GB"/>
        </w:rPr>
        <w:t xml:space="preserve">Activity concentration of Ra-226 in the sample </w:t>
      </w:r>
    </w:p>
    <w:p w14:paraId="5EE4EBDE" w14:textId="77777777" w:rsidR="00C329FD" w:rsidRDefault="00C329FD" w:rsidP="00C329FD">
      <w:pPr>
        <w:widowControl w:val="0"/>
        <w:autoSpaceDE w:val="0"/>
        <w:autoSpaceDN w:val="0"/>
        <w:adjustRightInd w:val="0"/>
        <w:spacing w:after="0" w:line="240" w:lineRule="auto"/>
        <w:rPr>
          <w:rFonts w:ascii="Times New Roman" w:hAnsi="Times New Roman" w:cs="Times New Roman"/>
          <w:bCs/>
          <w:noProof/>
          <w:sz w:val="28"/>
          <w:szCs w:val="28"/>
          <w:u w:val="single"/>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C7357E" w14:paraId="13DFFBFA" w14:textId="77777777" w:rsidTr="00C7357E">
        <w:tc>
          <w:tcPr>
            <w:tcW w:w="8926" w:type="dxa"/>
          </w:tcPr>
          <w:p w14:paraId="3F0DFBC4" w14:textId="77777777" w:rsidR="00C7357E" w:rsidRPr="00B66B76" w:rsidRDefault="00000000" w:rsidP="00C7357E">
            <w:pPr>
              <w:widowControl w:val="0"/>
              <w:autoSpaceDE w:val="0"/>
              <w:autoSpaceDN w:val="0"/>
              <w:adjustRightInd w:val="0"/>
              <w:rPr>
                <w:rFonts w:ascii="Times New Roman" w:hAnsi="Times New Roman" w:cs="Times New Roman"/>
                <w:bCs/>
                <w:noProof/>
                <w:sz w:val="28"/>
                <w:szCs w:val="28"/>
                <w:lang w:val="en-GB"/>
              </w:rPr>
            </w:pPr>
            <m:oMathPara>
              <m:oMath>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A</m:t>
                    </m:r>
                  </m:e>
                  <m:sub>
                    <m:r>
                      <w:rPr>
                        <w:rFonts w:ascii="Cambria Math" w:hAnsi="Cambria Math" w:cs="Times New Roman"/>
                        <w:noProof/>
                        <w:sz w:val="28"/>
                        <w:szCs w:val="28"/>
                        <w:lang w:val="en-GB"/>
                      </w:rPr>
                      <m:t>Ra-226</m:t>
                    </m:r>
                  </m:sub>
                </m:sSub>
                <m:r>
                  <w:rPr>
                    <w:rFonts w:ascii="Cambria Math" w:hAnsi="Cambria Math" w:cs="Times New Roman"/>
                    <w:noProof/>
                    <w:sz w:val="28"/>
                    <w:szCs w:val="28"/>
                    <w:lang w:val="en-GB"/>
                  </w:rPr>
                  <m:t xml:space="preserve">= </m:t>
                </m:r>
                <m:f>
                  <m:fPr>
                    <m:ctrlPr>
                      <w:rPr>
                        <w:rFonts w:ascii="Cambria Math" w:hAnsi="Cambria Math" w:cs="Times New Roman"/>
                        <w:bCs/>
                        <w:i/>
                        <w:noProof/>
                        <w:sz w:val="28"/>
                        <w:szCs w:val="28"/>
                        <w:lang w:val="en-GB"/>
                      </w:rPr>
                    </m:ctrlPr>
                  </m:fPr>
                  <m:num>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P</m:t>
                        </m:r>
                      </m:e>
                      <m:sub>
                        <m:r>
                          <w:rPr>
                            <w:rFonts w:ascii="Cambria Math" w:hAnsi="Cambria Math" w:cs="Times New Roman"/>
                            <w:noProof/>
                            <w:sz w:val="28"/>
                            <w:szCs w:val="28"/>
                            <w:lang w:val="en-GB"/>
                          </w:rPr>
                          <m:t>Ra-226</m:t>
                        </m:r>
                      </m:sub>
                    </m:sSub>
                  </m:num>
                  <m:den>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t</m:t>
                        </m:r>
                      </m:e>
                      <m:sub>
                        <m:r>
                          <w:rPr>
                            <w:rFonts w:ascii="Cambria Math" w:hAnsi="Cambria Math" w:cs="Times New Roman"/>
                            <w:noProof/>
                            <w:sz w:val="28"/>
                            <w:szCs w:val="28"/>
                            <w:lang w:val="en-GB"/>
                          </w:rPr>
                          <m:t>Ra-226</m:t>
                        </m:r>
                      </m:sub>
                    </m:sSub>
                    <m:r>
                      <w:rPr>
                        <w:rFonts w:ascii="Cambria Math" w:hAnsi="Cambria Math" w:cs="Times New Roman"/>
                        <w:noProof/>
                        <w:sz w:val="28"/>
                        <w:szCs w:val="28"/>
                        <w:lang w:val="en-GB"/>
                      </w:rPr>
                      <m:t>∙</m:t>
                    </m:r>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ε</m:t>
                        </m:r>
                      </m:e>
                      <m:sub>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α</m:t>
                            </m:r>
                          </m:e>
                          <m:sub>
                            <m:r>
                              <w:rPr>
                                <w:rFonts w:ascii="Cambria Math" w:hAnsi="Cambria Math" w:cs="Times New Roman"/>
                                <w:noProof/>
                                <w:sz w:val="28"/>
                                <w:szCs w:val="28"/>
                                <w:lang w:val="en-GB"/>
                              </w:rPr>
                              <m:t>det</m:t>
                            </m:r>
                          </m:sub>
                        </m:sSub>
                      </m:sub>
                    </m:sSub>
                    <m:r>
                      <w:rPr>
                        <w:rFonts w:ascii="Cambria Math" w:hAnsi="Cambria Math" w:cs="Times New Roman"/>
                        <w:noProof/>
                        <w:sz w:val="28"/>
                        <w:szCs w:val="28"/>
                        <w:lang w:val="en-GB"/>
                      </w:rPr>
                      <m:t>∙</m:t>
                    </m:r>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m</m:t>
                        </m:r>
                      </m:e>
                      <m:sub>
                        <m:r>
                          <w:rPr>
                            <w:rFonts w:ascii="Cambria Math" w:hAnsi="Cambria Math" w:cs="Times New Roman"/>
                            <w:noProof/>
                            <w:sz w:val="28"/>
                            <w:szCs w:val="28"/>
                            <w:lang w:val="en-GB"/>
                          </w:rPr>
                          <m:t>sample</m:t>
                        </m:r>
                      </m:sub>
                    </m:sSub>
                    <m:r>
                      <w:rPr>
                        <w:rFonts w:ascii="Cambria Math" w:hAnsi="Cambria Math" w:cs="Times New Roman"/>
                        <w:noProof/>
                        <w:sz w:val="28"/>
                        <w:szCs w:val="28"/>
                        <w:lang w:val="en-GB"/>
                      </w:rPr>
                      <m:t>∙</m:t>
                    </m:r>
                    <m:sSub>
                      <m:sSubPr>
                        <m:ctrlPr>
                          <w:rPr>
                            <w:rFonts w:ascii="Cambria Math" w:hAnsi="Cambria Math" w:cs="Times New Roman"/>
                            <w:bCs/>
                            <w:i/>
                            <w:noProof/>
                            <w:sz w:val="28"/>
                            <w:szCs w:val="28"/>
                            <w:lang w:val="en-GB"/>
                          </w:rPr>
                        </m:ctrlPr>
                      </m:sSubPr>
                      <m:e>
                        <m:r>
                          <w:rPr>
                            <w:rFonts w:ascii="Cambria Math" w:hAnsi="Cambria Math" w:cs="Times New Roman"/>
                            <w:noProof/>
                            <w:sz w:val="28"/>
                            <w:szCs w:val="28"/>
                            <w:lang w:val="en-GB"/>
                          </w:rPr>
                          <m:t>R</m:t>
                        </m:r>
                      </m:e>
                      <m:sub>
                        <m:r>
                          <w:rPr>
                            <w:rFonts w:ascii="Cambria Math" w:hAnsi="Cambria Math" w:cs="Times New Roman"/>
                            <w:noProof/>
                            <w:sz w:val="28"/>
                            <w:szCs w:val="28"/>
                            <w:lang w:val="en-GB"/>
                          </w:rPr>
                          <m:t>chem</m:t>
                        </m:r>
                      </m:sub>
                    </m:sSub>
                  </m:den>
                </m:f>
              </m:oMath>
            </m:oMathPara>
          </w:p>
          <w:p w14:paraId="1C3FD101" w14:textId="77777777" w:rsidR="00C7357E" w:rsidRDefault="00C7357E" w:rsidP="00C329FD">
            <w:pPr>
              <w:widowControl w:val="0"/>
              <w:autoSpaceDE w:val="0"/>
              <w:autoSpaceDN w:val="0"/>
              <w:adjustRightInd w:val="0"/>
              <w:rPr>
                <w:rFonts w:ascii="Times New Roman" w:hAnsi="Times New Roman" w:cs="Times New Roman"/>
                <w:bCs/>
                <w:noProof/>
                <w:sz w:val="28"/>
                <w:szCs w:val="28"/>
                <w:u w:val="single"/>
                <w:lang w:val="en-GB"/>
              </w:rPr>
            </w:pPr>
          </w:p>
        </w:tc>
        <w:tc>
          <w:tcPr>
            <w:tcW w:w="419" w:type="dxa"/>
          </w:tcPr>
          <w:p w14:paraId="5B1D7E6E" w14:textId="77777777" w:rsidR="00C7357E" w:rsidRDefault="00C7357E" w:rsidP="00C329FD">
            <w:pPr>
              <w:widowControl w:val="0"/>
              <w:autoSpaceDE w:val="0"/>
              <w:autoSpaceDN w:val="0"/>
              <w:adjustRightInd w:val="0"/>
              <w:rPr>
                <w:rFonts w:ascii="Times New Roman" w:hAnsi="Times New Roman" w:cs="Times New Roman"/>
                <w:bCs/>
                <w:noProof/>
                <w:sz w:val="28"/>
                <w:szCs w:val="28"/>
                <w:u w:val="single"/>
                <w:lang w:val="en-GB"/>
              </w:rPr>
            </w:pPr>
          </w:p>
          <w:p w14:paraId="5741D6F3" w14:textId="0520EC7F" w:rsidR="00C7357E" w:rsidRDefault="00C7357E" w:rsidP="00C329FD">
            <w:pPr>
              <w:widowControl w:val="0"/>
              <w:autoSpaceDE w:val="0"/>
              <w:autoSpaceDN w:val="0"/>
              <w:adjustRightInd w:val="0"/>
              <w:rPr>
                <w:rFonts w:ascii="Times New Roman" w:hAnsi="Times New Roman" w:cs="Times New Roman"/>
                <w:bCs/>
                <w:noProof/>
                <w:sz w:val="28"/>
                <w:szCs w:val="28"/>
                <w:u w:val="single"/>
                <w:lang w:val="en-GB"/>
              </w:rPr>
            </w:pPr>
            <w:r>
              <w:rPr>
                <w:rFonts w:ascii="Times New Roman" w:hAnsi="Times New Roman" w:cs="Times New Roman"/>
                <w:bCs/>
                <w:noProof/>
                <w:sz w:val="28"/>
                <w:szCs w:val="28"/>
                <w:u w:val="single"/>
                <w:lang w:val="en-GB"/>
              </w:rPr>
              <w:t>(6)</w:t>
            </w:r>
          </w:p>
        </w:tc>
      </w:tr>
    </w:tbl>
    <w:p w14:paraId="5092B704" w14:textId="77777777" w:rsidR="00C7357E" w:rsidRPr="00B66B76" w:rsidRDefault="00C7357E" w:rsidP="00C329FD">
      <w:pPr>
        <w:widowControl w:val="0"/>
        <w:autoSpaceDE w:val="0"/>
        <w:autoSpaceDN w:val="0"/>
        <w:adjustRightInd w:val="0"/>
        <w:spacing w:after="0" w:line="240" w:lineRule="auto"/>
        <w:rPr>
          <w:rFonts w:ascii="Times New Roman" w:hAnsi="Times New Roman" w:cs="Times New Roman"/>
          <w:bCs/>
          <w:noProof/>
          <w:sz w:val="28"/>
          <w:szCs w:val="28"/>
          <w:u w:val="single"/>
          <w:lang w:val="en-GB"/>
        </w:rPr>
      </w:pPr>
    </w:p>
    <w:p w14:paraId="30AB69BC"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lastRenderedPageBreak/>
        <w:t xml:space="preserve">where: </w:t>
      </w:r>
      <w:r w:rsidRPr="00B66B76">
        <w:rPr>
          <w:rFonts w:ascii="Times New Roman" w:hAnsi="Times New Roman" w:cs="Times New Roman"/>
          <w:i/>
          <w:iCs/>
          <w:noProof/>
          <w:sz w:val="28"/>
          <w:szCs w:val="28"/>
          <w:lang w:val="en-GB"/>
        </w:rPr>
        <w:t>A</w:t>
      </w:r>
      <w:r w:rsidRPr="00B66B76">
        <w:rPr>
          <w:rFonts w:ascii="Times New Roman" w:hAnsi="Times New Roman" w:cs="Times New Roman"/>
          <w:noProof/>
          <w:sz w:val="28"/>
          <w:szCs w:val="28"/>
          <w:vertAlign w:val="subscript"/>
          <w:lang w:val="en-GB"/>
        </w:rPr>
        <w:t>Ra-226</w:t>
      </w:r>
      <w:r w:rsidRPr="00B66B76">
        <w:rPr>
          <w:rFonts w:ascii="Times New Roman" w:hAnsi="Times New Roman" w:cs="Times New Roman"/>
          <w:noProof/>
          <w:sz w:val="28"/>
          <w:szCs w:val="28"/>
          <w:lang w:val="en-GB"/>
        </w:rPr>
        <w:t xml:space="preserve">  - activity concentration of Ra-226 in the sample in (Bq/kg)</w:t>
      </w:r>
    </w:p>
    <w:p w14:paraId="3B042C2F"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P</w:t>
      </w:r>
      <w:r w:rsidRPr="00B66B76">
        <w:rPr>
          <w:rFonts w:ascii="Times New Roman" w:hAnsi="Times New Roman" w:cs="Times New Roman"/>
          <w:noProof/>
          <w:sz w:val="28"/>
          <w:szCs w:val="28"/>
          <w:vertAlign w:val="subscript"/>
          <w:lang w:val="en-GB"/>
        </w:rPr>
        <w:t>Ra-226</w:t>
      </w:r>
      <w:r w:rsidRPr="00B66B76">
        <w:rPr>
          <w:rFonts w:ascii="Times New Roman" w:hAnsi="Times New Roman" w:cs="Times New Roman"/>
          <w:noProof/>
          <w:sz w:val="28"/>
          <w:szCs w:val="28"/>
          <w:lang w:val="en-GB"/>
        </w:rPr>
        <w:t xml:space="preserve">  - peak area of Ra-226 </w:t>
      </w:r>
    </w:p>
    <w:p w14:paraId="2A1FED94"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t</w:t>
      </w:r>
      <w:r w:rsidRPr="00B66B76">
        <w:rPr>
          <w:rFonts w:ascii="Times New Roman" w:hAnsi="Times New Roman" w:cs="Times New Roman"/>
          <w:noProof/>
          <w:sz w:val="28"/>
          <w:szCs w:val="28"/>
          <w:vertAlign w:val="subscript"/>
          <w:lang w:val="en-GB"/>
        </w:rPr>
        <w:t xml:space="preserve">Ra-226  </w:t>
      </w:r>
      <w:r w:rsidRPr="00B66B76">
        <w:rPr>
          <w:rFonts w:ascii="Times New Roman" w:hAnsi="Times New Roman" w:cs="Times New Roman"/>
          <w:noProof/>
          <w:sz w:val="28"/>
          <w:szCs w:val="28"/>
          <w:lang w:val="en-GB"/>
        </w:rPr>
        <w:t>- time of measurement of the sample (s)</w:t>
      </w:r>
    </w:p>
    <w:p w14:paraId="25EA0CD3"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m</w:t>
      </w:r>
      <w:r w:rsidRPr="00B66B76">
        <w:rPr>
          <w:rFonts w:ascii="Times New Roman" w:hAnsi="Times New Roman" w:cs="Times New Roman"/>
          <w:noProof/>
          <w:sz w:val="28"/>
          <w:szCs w:val="28"/>
          <w:lang w:val="en-GB"/>
        </w:rPr>
        <w:t xml:space="preserve"> -mass of the sample (kg)</w:t>
      </w:r>
    </w:p>
    <w:p w14:paraId="1EFACE20"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noProof/>
          <w:sz w:val="28"/>
          <w:szCs w:val="28"/>
          <w:lang w:val="en-GB"/>
        </w:rPr>
        <w:t>ε</w:t>
      </w:r>
      <w:r w:rsidRPr="00B66B76">
        <w:rPr>
          <w:rFonts w:ascii="Times New Roman" w:hAnsi="Times New Roman" w:cs="Times New Roman"/>
          <w:noProof/>
          <w:sz w:val="28"/>
          <w:szCs w:val="28"/>
          <w:vertAlign w:val="subscript"/>
          <w:lang w:val="en-GB"/>
        </w:rPr>
        <w:t xml:space="preserve">α det </w:t>
      </w:r>
      <w:r w:rsidRPr="00B66B76">
        <w:rPr>
          <w:rFonts w:ascii="Times New Roman" w:hAnsi="Times New Roman" w:cs="Times New Roman"/>
          <w:noProof/>
          <w:sz w:val="28"/>
          <w:szCs w:val="28"/>
          <w:lang w:val="en-GB"/>
        </w:rPr>
        <w:t xml:space="preserve"> - efficiency of an alpha detector</w:t>
      </w:r>
    </w:p>
    <w:p w14:paraId="16C26271" w14:textId="77777777" w:rsidR="00C329FD" w:rsidRPr="00B66B76" w:rsidRDefault="00C329FD" w:rsidP="00C329FD">
      <w:pPr>
        <w:widowControl w:val="0"/>
        <w:autoSpaceDE w:val="0"/>
        <w:autoSpaceDN w:val="0"/>
        <w:adjustRightInd w:val="0"/>
        <w:spacing w:after="0" w:line="240" w:lineRule="auto"/>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R</w:t>
      </w:r>
      <w:r w:rsidRPr="00B66B76">
        <w:rPr>
          <w:rFonts w:ascii="Times New Roman" w:hAnsi="Times New Roman" w:cs="Times New Roman"/>
          <w:noProof/>
          <w:sz w:val="28"/>
          <w:szCs w:val="28"/>
          <w:vertAlign w:val="subscript"/>
          <w:lang w:val="en-GB"/>
        </w:rPr>
        <w:t>chem</w:t>
      </w:r>
      <w:r w:rsidRPr="00B66B76">
        <w:rPr>
          <w:rFonts w:ascii="Times New Roman" w:hAnsi="Times New Roman" w:cs="Times New Roman"/>
          <w:noProof/>
          <w:sz w:val="28"/>
          <w:szCs w:val="28"/>
          <w:lang w:val="en-GB"/>
        </w:rPr>
        <w:t xml:space="preserve"> - radiochemical yield (recovery) </w:t>
      </w:r>
    </w:p>
    <w:p w14:paraId="2FC0E25D" w14:textId="77777777" w:rsidR="00C329FD" w:rsidRPr="00B66B76" w:rsidRDefault="00C329FD" w:rsidP="001C6C6E">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kk-KZ" w:eastAsia="ru-RU"/>
          <w14:ligatures w14:val="none"/>
        </w:rPr>
      </w:pPr>
    </w:p>
    <w:p w14:paraId="1238B018" w14:textId="77777777" w:rsidR="00DD03EE" w:rsidRPr="00B66B76" w:rsidRDefault="00DD03EE" w:rsidP="00DD03EE">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3444123" w14:textId="4CF0DEC4" w:rsidR="00DD03EE" w:rsidRPr="00B66B76" w:rsidRDefault="008F5EAE" w:rsidP="00DD03EE">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noProof/>
          <w:sz w:val="28"/>
          <w:szCs w:val="28"/>
          <w:lang w:val="en-GB"/>
        </w:rPr>
        <w:drawing>
          <wp:inline distT="0" distB="0" distL="0" distR="0" wp14:anchorId="27368806" wp14:editId="5007F9C6">
            <wp:extent cx="5223850" cy="2481457"/>
            <wp:effectExtent l="0" t="0" r="0" b="0"/>
            <wp:docPr id="1487566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66580" name=""/>
                    <pic:cNvPicPr/>
                  </pic:nvPicPr>
                  <pic:blipFill rotWithShape="1">
                    <a:blip r:embed="rId28"/>
                    <a:srcRect l="33993" t="36038" r="19378" b="26562"/>
                    <a:stretch/>
                  </pic:blipFill>
                  <pic:spPr bwMode="auto">
                    <a:xfrm>
                      <a:off x="0" y="0"/>
                      <a:ext cx="5259529" cy="2498405"/>
                    </a:xfrm>
                    <a:prstGeom prst="rect">
                      <a:avLst/>
                    </a:prstGeom>
                    <a:ln>
                      <a:noFill/>
                    </a:ln>
                    <a:extLst>
                      <a:ext uri="{53640926-AAD7-44D8-BBD7-CCE9431645EC}">
                        <a14:shadowObscured xmlns:a14="http://schemas.microsoft.com/office/drawing/2010/main"/>
                      </a:ext>
                    </a:extLst>
                  </pic:spPr>
                </pic:pic>
              </a:graphicData>
            </a:graphic>
          </wp:inline>
        </w:drawing>
      </w:r>
    </w:p>
    <w:p w14:paraId="1501ABBD" w14:textId="77777777" w:rsidR="00591E32" w:rsidRPr="00B66B76" w:rsidRDefault="00591E32" w:rsidP="00DD03EE">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561E4A70" w14:textId="2D69101D" w:rsidR="00591E32" w:rsidRPr="00B66B76" w:rsidRDefault="00591E32" w:rsidP="00591E32">
      <w:pPr>
        <w:pStyle w:val="a3"/>
        <w:widowControl w:val="0"/>
        <w:numPr>
          <w:ilvl w:val="0"/>
          <w:numId w:val="14"/>
        </w:numPr>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Uranium isotopes </w:t>
      </w:r>
    </w:p>
    <w:p w14:paraId="24B25E75" w14:textId="77777777"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22EC997C" w14:textId="17574F25"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noProof/>
          <w:sz w:val="28"/>
          <w:szCs w:val="28"/>
          <w:lang w:val="en-GB"/>
        </w:rPr>
        <w:drawing>
          <wp:inline distT="0" distB="0" distL="0" distR="0" wp14:anchorId="0B83EA47" wp14:editId="0639ADE5">
            <wp:extent cx="5239098" cy="2580238"/>
            <wp:effectExtent l="0" t="0" r="0" b="0"/>
            <wp:docPr id="277607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07916" name=""/>
                    <pic:cNvPicPr/>
                  </pic:nvPicPr>
                  <pic:blipFill rotWithShape="1">
                    <a:blip r:embed="rId29"/>
                    <a:srcRect l="15546" t="23031" r="10989" b="16259"/>
                    <a:stretch/>
                  </pic:blipFill>
                  <pic:spPr bwMode="auto">
                    <a:xfrm>
                      <a:off x="0" y="0"/>
                      <a:ext cx="5268965" cy="2594947"/>
                    </a:xfrm>
                    <a:prstGeom prst="rect">
                      <a:avLst/>
                    </a:prstGeom>
                    <a:ln>
                      <a:noFill/>
                    </a:ln>
                    <a:extLst>
                      <a:ext uri="{53640926-AAD7-44D8-BBD7-CCE9431645EC}">
                        <a14:shadowObscured xmlns:a14="http://schemas.microsoft.com/office/drawing/2010/main"/>
                      </a:ext>
                    </a:extLst>
                  </pic:spPr>
                </pic:pic>
              </a:graphicData>
            </a:graphic>
          </wp:inline>
        </w:drawing>
      </w:r>
    </w:p>
    <w:p w14:paraId="00C65B72" w14:textId="77777777"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4FE576CC" w14:textId="6EB5438A" w:rsidR="00591E32" w:rsidRPr="00B66B76" w:rsidRDefault="00591E32" w:rsidP="00591E32">
      <w:pPr>
        <w:pStyle w:val="a3"/>
        <w:widowControl w:val="0"/>
        <w:numPr>
          <w:ilvl w:val="0"/>
          <w:numId w:val="14"/>
        </w:numPr>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Thorium isotopes </w:t>
      </w:r>
    </w:p>
    <w:p w14:paraId="2FFE5C7E" w14:textId="77777777"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16B35AE6" w14:textId="2DBBDC79" w:rsidR="00C51383" w:rsidRPr="00B66B76" w:rsidRDefault="00C51383"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noProof/>
          <w:sz w:val="28"/>
          <w:szCs w:val="28"/>
          <w:lang w:val="en-GB"/>
        </w:rPr>
        <w:lastRenderedPageBreak/>
        <w:drawing>
          <wp:inline distT="0" distB="0" distL="0" distR="0" wp14:anchorId="1B05DCDC" wp14:editId="08DA033A">
            <wp:extent cx="5241186" cy="2752253"/>
            <wp:effectExtent l="0" t="0" r="0" b="0"/>
            <wp:docPr id="1569782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82452" name=""/>
                    <pic:cNvPicPr/>
                  </pic:nvPicPr>
                  <pic:blipFill rotWithShape="1">
                    <a:blip r:embed="rId30"/>
                    <a:srcRect l="13261" t="12464" r="13558" b="23050"/>
                    <a:stretch/>
                  </pic:blipFill>
                  <pic:spPr bwMode="auto">
                    <a:xfrm>
                      <a:off x="0" y="0"/>
                      <a:ext cx="5312444" cy="2789672"/>
                    </a:xfrm>
                    <a:prstGeom prst="rect">
                      <a:avLst/>
                    </a:prstGeom>
                    <a:ln>
                      <a:noFill/>
                    </a:ln>
                    <a:extLst>
                      <a:ext uri="{53640926-AAD7-44D8-BBD7-CCE9431645EC}">
                        <a14:shadowObscured xmlns:a14="http://schemas.microsoft.com/office/drawing/2010/main"/>
                      </a:ext>
                    </a:extLst>
                  </pic:spPr>
                </pic:pic>
              </a:graphicData>
            </a:graphic>
          </wp:inline>
        </w:drawing>
      </w:r>
    </w:p>
    <w:p w14:paraId="7C24F7D2" w14:textId="77777777"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41900DA3" w14:textId="7EB482FA" w:rsidR="00C51383" w:rsidRPr="00B66B76" w:rsidRDefault="00C51383" w:rsidP="00C51383">
      <w:pPr>
        <w:pStyle w:val="a3"/>
        <w:widowControl w:val="0"/>
        <w:numPr>
          <w:ilvl w:val="0"/>
          <w:numId w:val="14"/>
        </w:numPr>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Ra</w:t>
      </w:r>
      <w:r w:rsidR="00403AEC" w:rsidRPr="00B66B76">
        <w:rPr>
          <w:rFonts w:ascii="Times New Roman" w:eastAsia="MS Mincho" w:hAnsi="Times New Roman" w:cs="Times New Roman"/>
          <w:kern w:val="0"/>
          <w:sz w:val="28"/>
          <w:szCs w:val="28"/>
          <w:lang w:val="en-GB" w:eastAsia="ru-RU"/>
          <w14:ligatures w14:val="none"/>
        </w:rPr>
        <w:t>-226</w:t>
      </w:r>
    </w:p>
    <w:p w14:paraId="1A8259ED" w14:textId="77777777" w:rsidR="00591E32" w:rsidRPr="00B66B76" w:rsidRDefault="00591E32" w:rsidP="00591E32">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23577179" w14:textId="08CF1DCE" w:rsidR="00870D50" w:rsidRPr="00B66B76" w:rsidRDefault="00591E32" w:rsidP="008E2829">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Fig</w:t>
      </w:r>
      <w:r w:rsidR="00972944" w:rsidRPr="00B66B76">
        <w:rPr>
          <w:rFonts w:ascii="Times New Roman" w:eastAsia="MS Mincho" w:hAnsi="Times New Roman" w:cs="Times New Roman"/>
          <w:kern w:val="0"/>
          <w:sz w:val="28"/>
          <w:szCs w:val="28"/>
          <w:lang w:val="en-GB" w:eastAsia="ru-RU"/>
          <w14:ligatures w14:val="none"/>
        </w:rPr>
        <w:t xml:space="preserve">ure </w:t>
      </w:r>
      <w:r w:rsidR="00595AD2" w:rsidRPr="00B66B76">
        <w:rPr>
          <w:rFonts w:ascii="Times New Roman" w:eastAsia="MS Mincho" w:hAnsi="Times New Roman" w:cs="Times New Roman"/>
          <w:kern w:val="0"/>
          <w:sz w:val="28"/>
          <w:szCs w:val="28"/>
          <w:lang w:val="en-GB" w:eastAsia="ru-RU"/>
          <w14:ligatures w14:val="none"/>
        </w:rPr>
        <w:t>13</w:t>
      </w:r>
      <w:r w:rsidRPr="00B66B76">
        <w:rPr>
          <w:rFonts w:ascii="Times New Roman" w:eastAsia="MS Mincho" w:hAnsi="Times New Roman" w:cs="Times New Roman"/>
          <w:kern w:val="0"/>
          <w:sz w:val="28"/>
          <w:szCs w:val="28"/>
          <w:lang w:val="en-GB" w:eastAsia="ru-RU"/>
          <w14:ligatures w14:val="none"/>
        </w:rPr>
        <w:t>.</w:t>
      </w:r>
      <w:r w:rsidR="001C6C6E" w:rsidRPr="00B66B76">
        <w:rPr>
          <w:rFonts w:ascii="Times New Roman" w:eastAsia="MS Mincho" w:hAnsi="Times New Roman" w:cs="Times New Roman"/>
          <w:kern w:val="0"/>
          <w:sz w:val="28"/>
          <w:szCs w:val="28"/>
          <w:lang w:val="en-GB" w:eastAsia="ru-RU"/>
          <w14:ligatures w14:val="none"/>
        </w:rPr>
        <w:t xml:space="preserve"> Typical</w:t>
      </w:r>
      <w:r w:rsidRPr="00B66B76">
        <w:rPr>
          <w:rFonts w:ascii="Times New Roman" w:eastAsia="MS Mincho" w:hAnsi="Times New Roman" w:cs="Times New Roman"/>
          <w:kern w:val="0"/>
          <w:sz w:val="28"/>
          <w:szCs w:val="28"/>
          <w:lang w:val="en-GB" w:eastAsia="ru-RU"/>
          <w14:ligatures w14:val="none"/>
        </w:rPr>
        <w:t xml:space="preserve"> </w:t>
      </w:r>
      <w:r w:rsidR="001C6C6E" w:rsidRPr="00B66B76">
        <w:rPr>
          <w:rFonts w:ascii="Times New Roman" w:eastAsia="MS Mincho" w:hAnsi="Times New Roman" w:cs="Times New Roman"/>
          <w:kern w:val="0"/>
          <w:sz w:val="28"/>
          <w:szCs w:val="28"/>
          <w:lang w:val="en-GB" w:eastAsia="ru-RU"/>
          <w14:ligatures w14:val="none"/>
        </w:rPr>
        <w:t>a</w:t>
      </w:r>
      <w:r w:rsidRPr="00B66B76">
        <w:rPr>
          <w:rFonts w:ascii="Times New Roman" w:eastAsia="MS Mincho" w:hAnsi="Times New Roman" w:cs="Times New Roman"/>
          <w:kern w:val="0"/>
          <w:sz w:val="28"/>
          <w:szCs w:val="28"/>
          <w:lang w:val="en-GB" w:eastAsia="ru-RU"/>
          <w14:ligatures w14:val="none"/>
        </w:rPr>
        <w:t>lpha – spectrum of uranium</w:t>
      </w:r>
      <w:r w:rsidR="00403AEC" w:rsidRPr="00B66B76">
        <w:rPr>
          <w:rFonts w:ascii="Times New Roman" w:eastAsia="MS Mincho" w:hAnsi="Times New Roman" w:cs="Times New Roman"/>
          <w:kern w:val="0"/>
          <w:sz w:val="28"/>
          <w:szCs w:val="28"/>
          <w:lang w:val="en-GB" w:eastAsia="ru-RU"/>
          <w14:ligatures w14:val="none"/>
        </w:rPr>
        <w:t xml:space="preserve"> isotopes</w:t>
      </w:r>
      <w:r w:rsidRPr="00B66B76">
        <w:rPr>
          <w:rFonts w:ascii="Times New Roman" w:eastAsia="MS Mincho" w:hAnsi="Times New Roman" w:cs="Times New Roman"/>
          <w:kern w:val="0"/>
          <w:sz w:val="28"/>
          <w:szCs w:val="28"/>
          <w:lang w:val="en-GB" w:eastAsia="ru-RU"/>
          <w14:ligatures w14:val="none"/>
        </w:rPr>
        <w:t>, thorium</w:t>
      </w:r>
      <w:r w:rsidR="00403AEC" w:rsidRPr="00B66B76">
        <w:rPr>
          <w:rFonts w:ascii="Times New Roman" w:eastAsia="MS Mincho" w:hAnsi="Times New Roman" w:cs="Times New Roman"/>
          <w:kern w:val="0"/>
          <w:sz w:val="28"/>
          <w:szCs w:val="28"/>
          <w:lang w:val="en-GB" w:eastAsia="ru-RU"/>
          <w14:ligatures w14:val="none"/>
        </w:rPr>
        <w:t xml:space="preserve"> isotopes and</w:t>
      </w:r>
      <w:r w:rsidRPr="00B66B76">
        <w:rPr>
          <w:rFonts w:ascii="Times New Roman" w:eastAsia="MS Mincho" w:hAnsi="Times New Roman" w:cs="Times New Roman"/>
          <w:kern w:val="0"/>
          <w:sz w:val="28"/>
          <w:szCs w:val="28"/>
          <w:lang w:val="en-GB" w:eastAsia="ru-RU"/>
          <w14:ligatures w14:val="none"/>
        </w:rPr>
        <w:t xml:space="preserve"> </w:t>
      </w:r>
      <w:r w:rsidR="00403AEC" w:rsidRPr="00B66B76">
        <w:rPr>
          <w:rFonts w:ascii="Times New Roman" w:eastAsia="MS Mincho" w:hAnsi="Times New Roman" w:cs="Times New Roman"/>
          <w:kern w:val="0"/>
          <w:sz w:val="28"/>
          <w:szCs w:val="28"/>
          <w:lang w:val="en-GB" w:eastAsia="ru-RU"/>
          <w14:ligatures w14:val="none"/>
        </w:rPr>
        <w:t>Ra-226</w:t>
      </w:r>
    </w:p>
    <w:p w14:paraId="4C7B330A" w14:textId="77777777" w:rsidR="008E2829" w:rsidRPr="00B66B76" w:rsidRDefault="008E2829" w:rsidP="008E2829">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p w14:paraId="6CA8FF5A" w14:textId="24DD4050" w:rsidR="00870D50" w:rsidRPr="00B66B76" w:rsidRDefault="00AB6458" w:rsidP="007F1EB1">
      <w:pPr>
        <w:widowControl w:val="0"/>
        <w:autoSpaceDE w:val="0"/>
        <w:autoSpaceDN w:val="0"/>
        <w:adjustRightInd w:val="0"/>
        <w:spacing w:after="0" w:line="240" w:lineRule="auto"/>
        <w:ind w:firstLine="709"/>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 xml:space="preserve">2.7.3 </w:t>
      </w:r>
      <w:bookmarkStart w:id="17" w:name="_Hlk191378657"/>
      <w:r w:rsidR="00870D50" w:rsidRPr="00B66B76">
        <w:rPr>
          <w:rFonts w:ascii="Times New Roman" w:eastAsia="MS Mincho" w:hAnsi="Times New Roman" w:cs="Times New Roman"/>
          <w:b/>
          <w:bCs/>
          <w:kern w:val="0"/>
          <w:sz w:val="28"/>
          <w:szCs w:val="28"/>
          <w:lang w:val="en-GB" w:eastAsia="ru-RU"/>
          <w14:ligatures w14:val="none"/>
        </w:rPr>
        <w:t xml:space="preserve">Method validation </w:t>
      </w:r>
    </w:p>
    <w:bookmarkEnd w:id="17"/>
    <w:p w14:paraId="2A591C1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b/>
          <w:bCs/>
          <w:kern w:val="0"/>
          <w:sz w:val="28"/>
          <w:szCs w:val="28"/>
          <w:lang w:val="en-GB" w:eastAsia="ru-RU"/>
          <w14:ligatures w14:val="none"/>
        </w:rPr>
      </w:pPr>
    </w:p>
    <w:p w14:paraId="3796F2D3" w14:textId="77777777" w:rsidR="00870D50" w:rsidRPr="00B66B76" w:rsidRDefault="00870D50" w:rsidP="007F1EB1">
      <w:pPr>
        <w:widowControl w:val="0"/>
        <w:autoSpaceDE w:val="0"/>
        <w:autoSpaceDN w:val="0"/>
        <w:adjustRightInd w:val="0"/>
        <w:spacing w:after="0" w:line="240" w:lineRule="auto"/>
        <w:ind w:firstLine="709"/>
        <w:jc w:val="both"/>
        <w:rPr>
          <w:rFonts w:ascii="Times New Roman" w:eastAsia="MS Mincho" w:hAnsi="Times New Roman" w:cs="Times New Roman"/>
          <w:kern w:val="0"/>
          <w:sz w:val="28"/>
          <w:szCs w:val="28"/>
          <w:lang w:val="en-GB" w:eastAsia="ru-RU"/>
          <w14:ligatures w14:val="none"/>
        </w:rPr>
      </w:pPr>
      <w:bookmarkStart w:id="18" w:name="_Hlk142468238"/>
      <w:r w:rsidRPr="00B66B76">
        <w:rPr>
          <w:rFonts w:ascii="Times New Roman" w:eastAsia="MS Mincho" w:hAnsi="Times New Roman" w:cs="Times New Roman"/>
          <w:kern w:val="0"/>
          <w:sz w:val="28"/>
          <w:szCs w:val="28"/>
          <w:lang w:val="en-GB" w:eastAsia="ru-RU"/>
          <w14:ligatures w14:val="none"/>
        </w:rPr>
        <w:t xml:space="preserve">A standard reference material NIST SRM 4359 (Seaweed Radionuclide Standard) and a reference material IAEA-375 (Radionuclides and Trace Elements in Soil) were used as quality control samples. </w:t>
      </w:r>
    </w:p>
    <w:p w14:paraId="34EE4E09"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353490C1" w14:textId="69FEC3BB"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Table </w:t>
      </w:r>
      <w:r w:rsidR="000461C5" w:rsidRPr="00B66B76">
        <w:rPr>
          <w:rFonts w:ascii="Times New Roman" w:eastAsia="MS Mincho" w:hAnsi="Times New Roman" w:cs="Times New Roman"/>
          <w:kern w:val="0"/>
          <w:sz w:val="28"/>
          <w:szCs w:val="28"/>
          <w:lang w:val="en-GB" w:eastAsia="ru-RU"/>
          <w14:ligatures w14:val="none"/>
        </w:rPr>
        <w:t>3</w:t>
      </w:r>
      <w:r w:rsidR="005A35A9" w:rsidRPr="005A35A9">
        <w:rPr>
          <w:rFonts w:ascii="Times New Roman" w:eastAsia="MS Mincho" w:hAnsi="Times New Roman" w:cs="Times New Roman"/>
          <w:kern w:val="0"/>
          <w:sz w:val="28"/>
          <w:szCs w:val="28"/>
          <w:lang w:val="en-US" w:eastAsia="ru-RU"/>
          <w14:ligatures w14:val="none"/>
        </w:rPr>
        <w:t xml:space="preserve"> - </w:t>
      </w:r>
      <w:r w:rsidRPr="00B66B76">
        <w:rPr>
          <w:rFonts w:ascii="Times New Roman" w:eastAsia="MS Mincho" w:hAnsi="Times New Roman" w:cs="Times New Roman"/>
          <w:kern w:val="0"/>
          <w:sz w:val="28"/>
          <w:szCs w:val="28"/>
          <w:lang w:val="en-GB" w:eastAsia="ru-RU"/>
          <w14:ligatures w14:val="none"/>
        </w:rPr>
        <w:t>Comparison of certified and measured activity concentrations (Bk/kg) obtained by alpha- spectrometric determinations in reference materials.</w:t>
      </w:r>
    </w:p>
    <w:bookmarkEnd w:id="18"/>
    <w:p w14:paraId="3CA1FBA7"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Style w:val="12"/>
        <w:tblW w:w="0" w:type="auto"/>
        <w:jc w:val="center"/>
        <w:tblLook w:val="04A0" w:firstRow="1" w:lastRow="0" w:firstColumn="1" w:lastColumn="0" w:noHBand="0" w:noVBand="1"/>
      </w:tblPr>
      <w:tblGrid>
        <w:gridCol w:w="1867"/>
        <w:gridCol w:w="1868"/>
        <w:gridCol w:w="1868"/>
        <w:gridCol w:w="1868"/>
        <w:gridCol w:w="1868"/>
      </w:tblGrid>
      <w:tr w:rsidR="00B66B76" w:rsidRPr="00B66B76" w14:paraId="5FCDF6DC" w14:textId="77777777" w:rsidTr="00D10984">
        <w:trPr>
          <w:jc w:val="center"/>
        </w:trPr>
        <w:tc>
          <w:tcPr>
            <w:tcW w:w="1867" w:type="dxa"/>
          </w:tcPr>
          <w:p w14:paraId="2D4010B5"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Reference material</w:t>
            </w:r>
          </w:p>
        </w:tc>
        <w:tc>
          <w:tcPr>
            <w:tcW w:w="1868" w:type="dxa"/>
          </w:tcPr>
          <w:p w14:paraId="0DCDBDD5"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Radionuclide</w:t>
            </w:r>
          </w:p>
        </w:tc>
        <w:tc>
          <w:tcPr>
            <w:tcW w:w="1868" w:type="dxa"/>
          </w:tcPr>
          <w:p w14:paraId="28F85232"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 xml:space="preserve">Certified </w:t>
            </w:r>
            <w:proofErr w:type="spellStart"/>
            <w:r w:rsidRPr="00B66B76">
              <w:rPr>
                <w:rFonts w:ascii="Times New Roman" w:eastAsia="MS Mincho" w:hAnsi="Times New Roman" w:cs="Times New Roman"/>
                <w:sz w:val="28"/>
                <w:szCs w:val="28"/>
                <w:lang w:val="en-GB" w:eastAsia="ru-RU"/>
                <w14:ligatures w14:val="none"/>
              </w:rPr>
              <w:t>value</w:t>
            </w:r>
            <w:r w:rsidRPr="00B66B76">
              <w:rPr>
                <w:rFonts w:ascii="Times New Roman" w:eastAsia="MS Mincho" w:hAnsi="Times New Roman" w:cs="Times New Roman"/>
                <w:sz w:val="28"/>
                <w:szCs w:val="28"/>
                <w:vertAlign w:val="superscript"/>
                <w:lang w:val="en-GB" w:eastAsia="ru-RU"/>
                <w14:ligatures w14:val="none"/>
              </w:rPr>
              <w:t>a</w:t>
            </w:r>
            <w:proofErr w:type="spellEnd"/>
          </w:p>
        </w:tc>
        <w:tc>
          <w:tcPr>
            <w:tcW w:w="1868" w:type="dxa"/>
          </w:tcPr>
          <w:p w14:paraId="59761C62"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Information value</w:t>
            </w:r>
          </w:p>
        </w:tc>
        <w:tc>
          <w:tcPr>
            <w:tcW w:w="1868" w:type="dxa"/>
          </w:tcPr>
          <w:p w14:paraId="232BBBBD"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 xml:space="preserve">Measured </w:t>
            </w:r>
            <w:proofErr w:type="spellStart"/>
            <w:r w:rsidRPr="00B66B76">
              <w:rPr>
                <w:rFonts w:ascii="Times New Roman" w:eastAsia="MS Mincho" w:hAnsi="Times New Roman" w:cs="Times New Roman"/>
                <w:sz w:val="28"/>
                <w:szCs w:val="28"/>
                <w:lang w:val="en-GB" w:eastAsia="ru-RU"/>
                <w14:ligatures w14:val="none"/>
              </w:rPr>
              <w:t>value</w:t>
            </w:r>
            <w:r w:rsidRPr="00B66B76">
              <w:rPr>
                <w:rFonts w:ascii="Times New Roman" w:eastAsia="MS Mincho" w:hAnsi="Times New Roman" w:cs="Times New Roman"/>
                <w:sz w:val="28"/>
                <w:szCs w:val="28"/>
                <w:vertAlign w:val="superscript"/>
                <w:lang w:val="en-GB" w:eastAsia="ru-RU"/>
                <w14:ligatures w14:val="none"/>
              </w:rPr>
              <w:t>b</w:t>
            </w:r>
            <w:proofErr w:type="spellEnd"/>
          </w:p>
        </w:tc>
      </w:tr>
      <w:tr w:rsidR="00B66B76" w:rsidRPr="00B66B76" w14:paraId="2C28AC38" w14:textId="77777777" w:rsidTr="00D10984">
        <w:trPr>
          <w:jc w:val="center"/>
        </w:trPr>
        <w:tc>
          <w:tcPr>
            <w:tcW w:w="1867" w:type="dxa"/>
            <w:vMerge w:val="restart"/>
          </w:tcPr>
          <w:p w14:paraId="7B842E69"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NIST SRM 4359</w:t>
            </w:r>
          </w:p>
        </w:tc>
        <w:tc>
          <w:tcPr>
            <w:tcW w:w="1868" w:type="dxa"/>
          </w:tcPr>
          <w:p w14:paraId="18F55FD8" w14:textId="62694BBD"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U</w:t>
            </w:r>
            <w:r w:rsidR="00F642B3" w:rsidRPr="00B66B76">
              <w:rPr>
                <w:rFonts w:ascii="Times New Roman" w:eastAsia="MS Mincho" w:hAnsi="Times New Roman" w:cs="Times New Roman"/>
                <w:sz w:val="28"/>
                <w:szCs w:val="28"/>
                <w:lang w:val="en-GB" w:eastAsia="ru-RU"/>
                <w14:ligatures w14:val="none"/>
              </w:rPr>
              <w:t>-238</w:t>
            </w:r>
          </w:p>
        </w:tc>
        <w:tc>
          <w:tcPr>
            <w:tcW w:w="1868" w:type="dxa"/>
          </w:tcPr>
          <w:p w14:paraId="186A91F3"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8.67 ± 0.54</w:t>
            </w:r>
          </w:p>
        </w:tc>
        <w:tc>
          <w:tcPr>
            <w:tcW w:w="1868" w:type="dxa"/>
          </w:tcPr>
          <w:p w14:paraId="4B6DDEC2"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51079D41" w14:textId="2B9C7B2F"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7.99 ± 0.</w:t>
            </w:r>
            <w:r w:rsidR="000A2D50" w:rsidRPr="00B66B76">
              <w:rPr>
                <w:rFonts w:ascii="Times New Roman" w:eastAsia="MS Mincho" w:hAnsi="Times New Roman" w:cs="Times New Roman"/>
                <w:sz w:val="28"/>
                <w:szCs w:val="28"/>
                <w:lang w:val="en-GB" w:eastAsia="ru-RU"/>
                <w14:ligatures w14:val="none"/>
              </w:rPr>
              <w:t>64</w:t>
            </w:r>
          </w:p>
        </w:tc>
      </w:tr>
      <w:tr w:rsidR="00B66B76" w:rsidRPr="00B66B76" w14:paraId="4626CBD3" w14:textId="77777777" w:rsidTr="00D10984">
        <w:trPr>
          <w:jc w:val="center"/>
        </w:trPr>
        <w:tc>
          <w:tcPr>
            <w:tcW w:w="1867" w:type="dxa"/>
            <w:vMerge/>
          </w:tcPr>
          <w:p w14:paraId="2F639F82"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1BEB1CCA" w14:textId="2160419B"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U</w:t>
            </w:r>
            <w:r w:rsidR="00F642B3" w:rsidRPr="00B66B76">
              <w:rPr>
                <w:rFonts w:ascii="Times New Roman" w:eastAsia="MS Mincho" w:hAnsi="Times New Roman" w:cs="Times New Roman"/>
                <w:sz w:val="28"/>
                <w:szCs w:val="28"/>
                <w:lang w:val="en-GB" w:eastAsia="ru-RU"/>
                <w14:ligatures w14:val="none"/>
              </w:rPr>
              <w:t>-235</w:t>
            </w:r>
          </w:p>
        </w:tc>
        <w:tc>
          <w:tcPr>
            <w:tcW w:w="1868" w:type="dxa"/>
          </w:tcPr>
          <w:p w14:paraId="25BC2DB4"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0.400 ± 0.047</w:t>
            </w:r>
          </w:p>
        </w:tc>
        <w:tc>
          <w:tcPr>
            <w:tcW w:w="1868" w:type="dxa"/>
          </w:tcPr>
          <w:p w14:paraId="3F320E55"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7E5CB8B4" w14:textId="09D713CF"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0.41 ± 0.</w:t>
            </w:r>
            <w:r w:rsidR="000A2D50" w:rsidRPr="00B66B76">
              <w:rPr>
                <w:rFonts w:ascii="Times New Roman" w:eastAsia="MS Mincho" w:hAnsi="Times New Roman" w:cs="Times New Roman"/>
                <w:sz w:val="28"/>
                <w:szCs w:val="28"/>
                <w:lang w:val="en-GB" w:eastAsia="ru-RU"/>
                <w14:ligatures w14:val="none"/>
              </w:rPr>
              <w:t>24</w:t>
            </w:r>
          </w:p>
        </w:tc>
      </w:tr>
      <w:tr w:rsidR="00B66B76" w:rsidRPr="00B66B76" w14:paraId="1F6FBA03" w14:textId="77777777" w:rsidTr="00D10984">
        <w:trPr>
          <w:jc w:val="center"/>
        </w:trPr>
        <w:tc>
          <w:tcPr>
            <w:tcW w:w="1867" w:type="dxa"/>
            <w:vMerge/>
          </w:tcPr>
          <w:p w14:paraId="59662FFF"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404C3B61" w14:textId="34449CB1"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U</w:t>
            </w:r>
            <w:r w:rsidR="00F642B3" w:rsidRPr="00B66B76">
              <w:rPr>
                <w:rFonts w:ascii="Times New Roman" w:eastAsia="MS Mincho" w:hAnsi="Times New Roman" w:cs="Times New Roman"/>
                <w:sz w:val="28"/>
                <w:szCs w:val="28"/>
                <w:lang w:val="en-GB" w:eastAsia="ru-RU"/>
                <w14:ligatures w14:val="none"/>
              </w:rPr>
              <w:t>-234</w:t>
            </w:r>
          </w:p>
        </w:tc>
        <w:tc>
          <w:tcPr>
            <w:tcW w:w="1868" w:type="dxa"/>
          </w:tcPr>
          <w:p w14:paraId="478EC7BD"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9.5 ± 1.1</w:t>
            </w:r>
          </w:p>
        </w:tc>
        <w:tc>
          <w:tcPr>
            <w:tcW w:w="1868" w:type="dxa"/>
          </w:tcPr>
          <w:p w14:paraId="4B916CC9"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25072DAB" w14:textId="1334688C"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 xml:space="preserve">8.69 ± </w:t>
            </w:r>
            <w:r w:rsidR="000A2D50" w:rsidRPr="00B66B76">
              <w:rPr>
                <w:rFonts w:ascii="Times New Roman" w:eastAsia="MS Mincho" w:hAnsi="Times New Roman" w:cs="Times New Roman"/>
                <w:sz w:val="28"/>
                <w:szCs w:val="28"/>
                <w:lang w:val="en-GB" w:eastAsia="ru-RU"/>
                <w14:ligatures w14:val="none"/>
              </w:rPr>
              <w:t>1.68</w:t>
            </w:r>
          </w:p>
        </w:tc>
      </w:tr>
      <w:tr w:rsidR="00B66B76" w:rsidRPr="00B66B76" w14:paraId="20FC4E94" w14:textId="77777777" w:rsidTr="00D10984">
        <w:trPr>
          <w:jc w:val="center"/>
        </w:trPr>
        <w:tc>
          <w:tcPr>
            <w:tcW w:w="1867" w:type="dxa"/>
            <w:vMerge/>
          </w:tcPr>
          <w:p w14:paraId="1C3FC41B"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5553106E" w14:textId="6DF5AF93"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Ra</w:t>
            </w:r>
            <w:r w:rsidR="00F642B3" w:rsidRPr="00B66B76">
              <w:rPr>
                <w:rFonts w:ascii="Times New Roman" w:eastAsia="MS Mincho" w:hAnsi="Times New Roman" w:cs="Times New Roman"/>
                <w:sz w:val="28"/>
                <w:szCs w:val="28"/>
                <w:lang w:val="en-GB" w:eastAsia="ru-RU"/>
                <w14:ligatures w14:val="none"/>
              </w:rPr>
              <w:t>-226</w:t>
            </w:r>
          </w:p>
        </w:tc>
        <w:tc>
          <w:tcPr>
            <w:tcW w:w="1868" w:type="dxa"/>
          </w:tcPr>
          <w:p w14:paraId="6EAA36E2"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13085DA9"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5.7</w:t>
            </w:r>
          </w:p>
        </w:tc>
        <w:tc>
          <w:tcPr>
            <w:tcW w:w="1868" w:type="dxa"/>
          </w:tcPr>
          <w:p w14:paraId="42FDE30D" w14:textId="01EC7B80"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5.54 ± 0.</w:t>
            </w:r>
            <w:r w:rsidR="000A2D50" w:rsidRPr="00B66B76">
              <w:rPr>
                <w:rFonts w:ascii="Times New Roman" w:eastAsia="MS Mincho" w:hAnsi="Times New Roman" w:cs="Times New Roman"/>
                <w:sz w:val="28"/>
                <w:szCs w:val="28"/>
                <w:lang w:val="en-GB" w:eastAsia="ru-RU"/>
                <w14:ligatures w14:val="none"/>
              </w:rPr>
              <w:t>64</w:t>
            </w:r>
          </w:p>
        </w:tc>
      </w:tr>
      <w:tr w:rsidR="00B66B76" w:rsidRPr="00B66B76" w14:paraId="6214F803" w14:textId="77777777" w:rsidTr="00D10984">
        <w:trPr>
          <w:jc w:val="center"/>
        </w:trPr>
        <w:tc>
          <w:tcPr>
            <w:tcW w:w="1867" w:type="dxa"/>
            <w:vMerge/>
          </w:tcPr>
          <w:p w14:paraId="0A5F49FA"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04A5B6DE" w14:textId="6362B470"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Th</w:t>
            </w:r>
            <w:r w:rsidR="00F642B3" w:rsidRPr="00B66B76">
              <w:rPr>
                <w:rFonts w:ascii="Times New Roman" w:eastAsia="MS Mincho" w:hAnsi="Times New Roman" w:cs="Times New Roman"/>
                <w:sz w:val="28"/>
                <w:szCs w:val="28"/>
                <w:lang w:val="en-GB" w:eastAsia="ru-RU"/>
                <w14:ligatures w14:val="none"/>
              </w:rPr>
              <w:t>-230</w:t>
            </w:r>
          </w:p>
        </w:tc>
        <w:tc>
          <w:tcPr>
            <w:tcW w:w="1868" w:type="dxa"/>
          </w:tcPr>
          <w:p w14:paraId="64651B38"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15D21281"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3.3</w:t>
            </w:r>
          </w:p>
        </w:tc>
        <w:tc>
          <w:tcPr>
            <w:tcW w:w="1868" w:type="dxa"/>
          </w:tcPr>
          <w:p w14:paraId="371CAC91" w14:textId="3277548E"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 xml:space="preserve">4.18 ± </w:t>
            </w:r>
            <w:r w:rsidR="000A2D50" w:rsidRPr="00B66B76">
              <w:rPr>
                <w:rFonts w:ascii="Times New Roman" w:eastAsia="MS Mincho" w:hAnsi="Times New Roman" w:cs="Times New Roman"/>
                <w:sz w:val="28"/>
                <w:szCs w:val="28"/>
                <w:lang w:val="en-GB" w:eastAsia="ru-RU"/>
                <w14:ligatures w14:val="none"/>
              </w:rPr>
              <w:t>1.26</w:t>
            </w:r>
          </w:p>
        </w:tc>
      </w:tr>
      <w:tr w:rsidR="00B66B76" w:rsidRPr="00B66B76" w14:paraId="58A5DC85" w14:textId="77777777" w:rsidTr="00D10984">
        <w:trPr>
          <w:jc w:val="center"/>
        </w:trPr>
        <w:tc>
          <w:tcPr>
            <w:tcW w:w="1867" w:type="dxa"/>
            <w:vMerge/>
          </w:tcPr>
          <w:p w14:paraId="597B73EA"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701AB644" w14:textId="1F343CDA"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Th</w:t>
            </w:r>
            <w:r w:rsidR="00F642B3" w:rsidRPr="00B66B76">
              <w:rPr>
                <w:rFonts w:ascii="Times New Roman" w:eastAsia="MS Mincho" w:hAnsi="Times New Roman" w:cs="Times New Roman"/>
                <w:sz w:val="28"/>
                <w:szCs w:val="28"/>
                <w:lang w:val="en-GB" w:eastAsia="ru-RU"/>
                <w14:ligatures w14:val="none"/>
              </w:rPr>
              <w:t>-232</w:t>
            </w:r>
          </w:p>
        </w:tc>
        <w:tc>
          <w:tcPr>
            <w:tcW w:w="1868" w:type="dxa"/>
          </w:tcPr>
          <w:p w14:paraId="4BCF3BE0"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2.40 ± 0.30</w:t>
            </w:r>
          </w:p>
        </w:tc>
        <w:tc>
          <w:tcPr>
            <w:tcW w:w="1868" w:type="dxa"/>
          </w:tcPr>
          <w:p w14:paraId="6838CCE0"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661898AC" w14:textId="0394575B"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2.72 ± 0</w:t>
            </w:r>
            <w:r w:rsidR="000A2D50" w:rsidRPr="00B66B76">
              <w:rPr>
                <w:rFonts w:ascii="Times New Roman" w:eastAsia="MS Mincho" w:hAnsi="Times New Roman" w:cs="Times New Roman"/>
                <w:sz w:val="28"/>
                <w:szCs w:val="28"/>
                <w:lang w:val="en-GB" w:eastAsia="ru-RU"/>
                <w14:ligatures w14:val="none"/>
              </w:rPr>
              <w:t>.36</w:t>
            </w:r>
          </w:p>
        </w:tc>
      </w:tr>
      <w:tr w:rsidR="00B66B76" w:rsidRPr="00B66B76" w14:paraId="0ABDF135" w14:textId="77777777" w:rsidTr="00D10984">
        <w:trPr>
          <w:jc w:val="center"/>
        </w:trPr>
        <w:tc>
          <w:tcPr>
            <w:tcW w:w="1867" w:type="dxa"/>
          </w:tcPr>
          <w:p w14:paraId="6E09B294"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IAEA-375</w:t>
            </w:r>
          </w:p>
        </w:tc>
        <w:tc>
          <w:tcPr>
            <w:tcW w:w="1868" w:type="dxa"/>
          </w:tcPr>
          <w:p w14:paraId="0514D6EC" w14:textId="23DDEF34"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U</w:t>
            </w:r>
            <w:r w:rsidR="00F642B3" w:rsidRPr="00B66B76">
              <w:rPr>
                <w:rFonts w:ascii="Times New Roman" w:eastAsia="MS Mincho" w:hAnsi="Times New Roman" w:cs="Times New Roman"/>
                <w:sz w:val="28"/>
                <w:szCs w:val="28"/>
                <w:lang w:val="en-GB" w:eastAsia="ru-RU"/>
                <w14:ligatures w14:val="none"/>
              </w:rPr>
              <w:t>-234</w:t>
            </w:r>
          </w:p>
        </w:tc>
        <w:tc>
          <w:tcPr>
            <w:tcW w:w="1868" w:type="dxa"/>
          </w:tcPr>
          <w:p w14:paraId="0B85D8A8"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28D54BFF"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25 ± 8</w:t>
            </w:r>
          </w:p>
        </w:tc>
        <w:tc>
          <w:tcPr>
            <w:tcW w:w="1868" w:type="dxa"/>
          </w:tcPr>
          <w:p w14:paraId="19D13A80" w14:textId="0005A5A0"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24.9 ± 0.</w:t>
            </w:r>
            <w:r w:rsidR="000A2D50" w:rsidRPr="00B66B76">
              <w:rPr>
                <w:rFonts w:ascii="Times New Roman" w:eastAsia="MS Mincho" w:hAnsi="Times New Roman" w:cs="Times New Roman"/>
                <w:sz w:val="28"/>
                <w:szCs w:val="28"/>
                <w:lang w:val="en-GB" w:eastAsia="ru-RU"/>
                <w14:ligatures w14:val="none"/>
              </w:rPr>
              <w:t>48</w:t>
            </w:r>
          </w:p>
        </w:tc>
      </w:tr>
      <w:tr w:rsidR="00B66B76" w:rsidRPr="00B66B76" w14:paraId="2BC39FD6" w14:textId="77777777" w:rsidTr="00D10984">
        <w:trPr>
          <w:jc w:val="center"/>
        </w:trPr>
        <w:tc>
          <w:tcPr>
            <w:tcW w:w="1867" w:type="dxa"/>
          </w:tcPr>
          <w:p w14:paraId="33DB3447"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7B716034" w14:textId="0DF6C1D1"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U</w:t>
            </w:r>
            <w:r w:rsidR="00F642B3" w:rsidRPr="00B66B76">
              <w:rPr>
                <w:rFonts w:ascii="Times New Roman" w:eastAsia="MS Mincho" w:hAnsi="Times New Roman" w:cs="Times New Roman"/>
                <w:sz w:val="28"/>
                <w:szCs w:val="28"/>
                <w:lang w:val="en-GB" w:eastAsia="ru-RU"/>
                <w14:ligatures w14:val="none"/>
              </w:rPr>
              <w:t>-238</w:t>
            </w:r>
          </w:p>
        </w:tc>
        <w:tc>
          <w:tcPr>
            <w:tcW w:w="1868" w:type="dxa"/>
          </w:tcPr>
          <w:p w14:paraId="4784B7FB"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4992F339"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24.4 ± 5.4</w:t>
            </w:r>
          </w:p>
        </w:tc>
        <w:tc>
          <w:tcPr>
            <w:tcW w:w="1868" w:type="dxa"/>
          </w:tcPr>
          <w:p w14:paraId="25899FC9" w14:textId="374BA9C5"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23.8 ± 0.</w:t>
            </w:r>
            <w:r w:rsidR="000A2D50" w:rsidRPr="00B66B76">
              <w:rPr>
                <w:rFonts w:ascii="Times New Roman" w:eastAsia="MS Mincho" w:hAnsi="Times New Roman" w:cs="Times New Roman"/>
                <w:sz w:val="28"/>
                <w:szCs w:val="28"/>
                <w:lang w:val="en-GB" w:eastAsia="ru-RU"/>
                <w14:ligatures w14:val="none"/>
              </w:rPr>
              <w:t>56</w:t>
            </w:r>
          </w:p>
        </w:tc>
      </w:tr>
      <w:tr w:rsidR="00B66B76" w:rsidRPr="00B66B76" w14:paraId="139146E9" w14:textId="77777777" w:rsidTr="00D10984">
        <w:trPr>
          <w:jc w:val="center"/>
        </w:trPr>
        <w:tc>
          <w:tcPr>
            <w:tcW w:w="1867" w:type="dxa"/>
          </w:tcPr>
          <w:p w14:paraId="0AD7A8F7"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0E79C581" w14:textId="1186DF8E"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Th</w:t>
            </w:r>
            <w:r w:rsidR="00F642B3" w:rsidRPr="00B66B76">
              <w:rPr>
                <w:rFonts w:ascii="Times New Roman" w:eastAsia="MS Mincho" w:hAnsi="Times New Roman" w:cs="Times New Roman"/>
                <w:sz w:val="28"/>
                <w:szCs w:val="28"/>
                <w:lang w:val="en-GB" w:eastAsia="ru-RU"/>
                <w14:ligatures w14:val="none"/>
              </w:rPr>
              <w:t>-232</w:t>
            </w:r>
          </w:p>
        </w:tc>
        <w:tc>
          <w:tcPr>
            <w:tcW w:w="1868" w:type="dxa"/>
          </w:tcPr>
          <w:p w14:paraId="709A9B0F"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20.5 ± 1.3</w:t>
            </w:r>
          </w:p>
        </w:tc>
        <w:tc>
          <w:tcPr>
            <w:tcW w:w="1868" w:type="dxa"/>
          </w:tcPr>
          <w:p w14:paraId="763B8D4D"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65A8B0BE" w14:textId="51009577" w:rsidR="00870D50" w:rsidRPr="00B66B76" w:rsidRDefault="0020363C"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19.8</w:t>
            </w:r>
            <w:r w:rsidR="00870D50" w:rsidRPr="00B66B76">
              <w:rPr>
                <w:rFonts w:ascii="Times New Roman" w:eastAsia="MS Mincho" w:hAnsi="Times New Roman" w:cs="Times New Roman"/>
                <w:sz w:val="28"/>
                <w:szCs w:val="28"/>
                <w:lang w:val="en-GB" w:eastAsia="ru-RU"/>
                <w14:ligatures w14:val="none"/>
              </w:rPr>
              <w:t xml:space="preserve"> ± 2.</w:t>
            </w:r>
            <w:r w:rsidRPr="00B66B76">
              <w:rPr>
                <w:rFonts w:ascii="Times New Roman" w:eastAsia="MS Mincho" w:hAnsi="Times New Roman" w:cs="Times New Roman"/>
                <w:sz w:val="28"/>
                <w:szCs w:val="28"/>
                <w:lang w:val="en-GB" w:eastAsia="ru-RU"/>
                <w14:ligatures w14:val="none"/>
              </w:rPr>
              <w:t>4</w:t>
            </w:r>
          </w:p>
        </w:tc>
      </w:tr>
      <w:tr w:rsidR="008B6C99" w:rsidRPr="00B66B76" w14:paraId="6A87A82A" w14:textId="77777777" w:rsidTr="00D10984">
        <w:trPr>
          <w:jc w:val="center"/>
        </w:trPr>
        <w:tc>
          <w:tcPr>
            <w:tcW w:w="1867" w:type="dxa"/>
          </w:tcPr>
          <w:p w14:paraId="475A22F9" w14:textId="77777777" w:rsidR="00870D50" w:rsidRPr="00B66B76" w:rsidRDefault="00870D50" w:rsidP="00870D50">
            <w:pPr>
              <w:widowControl w:val="0"/>
              <w:autoSpaceDE w:val="0"/>
              <w:autoSpaceDN w:val="0"/>
              <w:adjustRightInd w:val="0"/>
              <w:jc w:val="both"/>
              <w:rPr>
                <w:rFonts w:ascii="Times New Roman" w:eastAsia="MS Mincho" w:hAnsi="Times New Roman" w:cs="Times New Roman"/>
                <w:sz w:val="28"/>
                <w:szCs w:val="28"/>
                <w:lang w:val="en-GB" w:eastAsia="ru-RU"/>
                <w14:ligatures w14:val="none"/>
              </w:rPr>
            </w:pPr>
          </w:p>
        </w:tc>
        <w:tc>
          <w:tcPr>
            <w:tcW w:w="1868" w:type="dxa"/>
          </w:tcPr>
          <w:p w14:paraId="67FC8B7D" w14:textId="42E41B0A"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Ra</w:t>
            </w:r>
            <w:r w:rsidR="00F642B3" w:rsidRPr="00B66B76">
              <w:rPr>
                <w:rFonts w:ascii="Times New Roman" w:eastAsia="MS Mincho" w:hAnsi="Times New Roman" w:cs="Times New Roman"/>
                <w:sz w:val="28"/>
                <w:szCs w:val="28"/>
                <w:lang w:val="en-GB" w:eastAsia="ru-RU"/>
                <w14:ligatures w14:val="none"/>
              </w:rPr>
              <w:t>-226</w:t>
            </w:r>
          </w:p>
        </w:tc>
        <w:tc>
          <w:tcPr>
            <w:tcW w:w="1868" w:type="dxa"/>
          </w:tcPr>
          <w:p w14:paraId="5E801CDD"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20 ± 2</w:t>
            </w:r>
          </w:p>
        </w:tc>
        <w:tc>
          <w:tcPr>
            <w:tcW w:w="1868" w:type="dxa"/>
          </w:tcPr>
          <w:p w14:paraId="73E03E0C" w14:textId="77777777"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p>
        </w:tc>
        <w:tc>
          <w:tcPr>
            <w:tcW w:w="1868" w:type="dxa"/>
          </w:tcPr>
          <w:p w14:paraId="7CB9448C" w14:textId="41A5FFB4" w:rsidR="00870D50" w:rsidRPr="00B66B76" w:rsidRDefault="00870D50" w:rsidP="00870D50">
            <w:pPr>
              <w:widowControl w:val="0"/>
              <w:autoSpaceDE w:val="0"/>
              <w:autoSpaceDN w:val="0"/>
              <w:adjustRightInd w:val="0"/>
              <w:jc w:val="center"/>
              <w:rPr>
                <w:rFonts w:ascii="Times New Roman" w:eastAsia="MS Mincho" w:hAnsi="Times New Roman" w:cs="Times New Roman"/>
                <w:sz w:val="28"/>
                <w:szCs w:val="28"/>
                <w:lang w:val="en-GB" w:eastAsia="ru-RU"/>
                <w14:ligatures w14:val="none"/>
              </w:rPr>
            </w:pPr>
            <w:r w:rsidRPr="00B66B76">
              <w:rPr>
                <w:rFonts w:ascii="Times New Roman" w:eastAsia="MS Mincho" w:hAnsi="Times New Roman" w:cs="Times New Roman"/>
                <w:sz w:val="28"/>
                <w:szCs w:val="28"/>
                <w:lang w:val="en-GB" w:eastAsia="ru-RU"/>
                <w14:ligatures w14:val="none"/>
              </w:rPr>
              <w:t>2</w:t>
            </w:r>
            <w:r w:rsidR="0020363C" w:rsidRPr="00B66B76">
              <w:rPr>
                <w:rFonts w:ascii="Times New Roman" w:eastAsia="MS Mincho" w:hAnsi="Times New Roman" w:cs="Times New Roman"/>
                <w:sz w:val="28"/>
                <w:szCs w:val="28"/>
                <w:lang w:val="en-GB" w:eastAsia="ru-RU"/>
                <w14:ligatures w14:val="none"/>
              </w:rPr>
              <w:t>0</w:t>
            </w:r>
            <w:r w:rsidRPr="00B66B76">
              <w:rPr>
                <w:rFonts w:ascii="Times New Roman" w:eastAsia="MS Mincho" w:hAnsi="Times New Roman" w:cs="Times New Roman"/>
                <w:sz w:val="28"/>
                <w:szCs w:val="28"/>
                <w:lang w:val="en-GB" w:eastAsia="ru-RU"/>
                <w14:ligatures w14:val="none"/>
              </w:rPr>
              <w:t>.</w:t>
            </w:r>
            <w:r w:rsidR="0020363C" w:rsidRPr="00B66B76">
              <w:rPr>
                <w:rFonts w:ascii="Times New Roman" w:eastAsia="MS Mincho" w:hAnsi="Times New Roman" w:cs="Times New Roman"/>
                <w:sz w:val="28"/>
                <w:szCs w:val="28"/>
                <w:lang w:val="en-GB" w:eastAsia="ru-RU"/>
                <w14:ligatures w14:val="none"/>
              </w:rPr>
              <w:t>2</w:t>
            </w:r>
            <w:r w:rsidRPr="00B66B76">
              <w:rPr>
                <w:rFonts w:ascii="Times New Roman" w:eastAsia="MS Mincho" w:hAnsi="Times New Roman" w:cs="Times New Roman"/>
                <w:sz w:val="28"/>
                <w:szCs w:val="28"/>
                <w:lang w:val="en-GB" w:eastAsia="ru-RU"/>
                <w14:ligatures w14:val="none"/>
              </w:rPr>
              <w:t xml:space="preserve"> ± </w:t>
            </w:r>
            <w:r w:rsidR="0020363C" w:rsidRPr="00B66B76">
              <w:rPr>
                <w:rFonts w:ascii="Times New Roman" w:eastAsia="MS Mincho" w:hAnsi="Times New Roman" w:cs="Times New Roman"/>
                <w:sz w:val="28"/>
                <w:szCs w:val="28"/>
                <w:lang w:val="en-GB" w:eastAsia="ru-RU"/>
                <w14:ligatures w14:val="none"/>
              </w:rPr>
              <w:t>4</w:t>
            </w:r>
            <w:r w:rsidRPr="00B66B76">
              <w:rPr>
                <w:rFonts w:ascii="Times New Roman" w:eastAsia="MS Mincho" w:hAnsi="Times New Roman" w:cs="Times New Roman"/>
                <w:sz w:val="28"/>
                <w:szCs w:val="28"/>
                <w:lang w:val="en-GB" w:eastAsia="ru-RU"/>
                <w14:ligatures w14:val="none"/>
              </w:rPr>
              <w:t>.</w:t>
            </w:r>
            <w:r w:rsidR="0020363C" w:rsidRPr="00B66B76">
              <w:rPr>
                <w:rFonts w:ascii="Times New Roman" w:eastAsia="MS Mincho" w:hAnsi="Times New Roman" w:cs="Times New Roman"/>
                <w:sz w:val="28"/>
                <w:szCs w:val="28"/>
                <w:lang w:val="en-GB" w:eastAsia="ru-RU"/>
                <w14:ligatures w14:val="none"/>
              </w:rPr>
              <w:t>8</w:t>
            </w:r>
          </w:p>
        </w:tc>
      </w:tr>
    </w:tbl>
    <w:p w14:paraId="714B567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7240A25D" w14:textId="00BF9304"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obtained results (Table </w:t>
      </w:r>
      <w:r w:rsidR="000461C5" w:rsidRPr="00B66B76">
        <w:rPr>
          <w:rFonts w:ascii="Times New Roman" w:eastAsia="MS Mincho" w:hAnsi="Times New Roman" w:cs="Times New Roman"/>
          <w:kern w:val="0"/>
          <w:sz w:val="28"/>
          <w:szCs w:val="28"/>
          <w:lang w:val="en-GB"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showed good agreement between the assigned and measured values. </w:t>
      </w:r>
    </w:p>
    <w:p w14:paraId="34A1BE4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vertAlign w:val="superscript"/>
          <w:lang w:val="en-GB" w:eastAsia="ru-RU"/>
          <w14:ligatures w14:val="none"/>
        </w:rPr>
        <w:t>a</w:t>
      </w:r>
      <w:r w:rsidRPr="00B66B76">
        <w:rPr>
          <w:rFonts w:ascii="Times New Roman" w:eastAsia="MS Mincho" w:hAnsi="Times New Roman" w:cs="Times New Roman"/>
          <w:kern w:val="0"/>
          <w:sz w:val="28"/>
          <w:szCs w:val="28"/>
          <w:lang w:val="en-GB" w:eastAsia="ru-RU"/>
          <w14:ligatures w14:val="none"/>
        </w:rPr>
        <w:t xml:space="preserve"> – From the certificate, uncertainty values given as combined expanded </w:t>
      </w:r>
      <w:r w:rsidRPr="00B66B76">
        <w:rPr>
          <w:rFonts w:ascii="Times New Roman" w:eastAsia="MS Mincho" w:hAnsi="Times New Roman" w:cs="Times New Roman"/>
          <w:kern w:val="0"/>
          <w:sz w:val="28"/>
          <w:szCs w:val="28"/>
          <w:lang w:val="en-GB" w:eastAsia="ru-RU"/>
          <w14:ligatures w14:val="none"/>
        </w:rPr>
        <w:lastRenderedPageBreak/>
        <w:t>uncertainties (k=2)</w:t>
      </w:r>
    </w:p>
    <w:p w14:paraId="5D8608B6" w14:textId="5BB1A5E6" w:rsidR="00022AB9"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vertAlign w:val="superscript"/>
          <w:lang w:val="en-GB" w:eastAsia="ru-RU"/>
          <w14:ligatures w14:val="none"/>
        </w:rPr>
        <w:t>b</w:t>
      </w:r>
      <w:r w:rsidRPr="00B66B76">
        <w:rPr>
          <w:rFonts w:ascii="Times New Roman" w:eastAsia="MS Mincho" w:hAnsi="Times New Roman" w:cs="Times New Roman"/>
          <w:kern w:val="0"/>
          <w:sz w:val="28"/>
          <w:szCs w:val="28"/>
          <w:lang w:val="en-GB" w:eastAsia="ru-RU"/>
          <w14:ligatures w14:val="none"/>
        </w:rPr>
        <w:t xml:space="preserve"> – The values are presented as averages with standard deviations (3 replicates)</w:t>
      </w:r>
    </w:p>
    <w:p w14:paraId="67820647" w14:textId="73D5EA83" w:rsidR="0020363C" w:rsidRPr="00B66B76" w:rsidRDefault="000A2D50" w:rsidP="000E20F5">
      <w:pPr>
        <w:widowControl w:val="0"/>
        <w:autoSpaceDE w:val="0"/>
        <w:autoSpaceDN w:val="0"/>
        <w:adjustRightInd w:val="0"/>
        <w:spacing w:after="0" w:line="240" w:lineRule="auto"/>
        <w:ind w:firstLine="709"/>
        <w:jc w:val="both"/>
        <w:rPr>
          <w:rFonts w:ascii="Times New Roman" w:eastAsia="MS Mincho" w:hAnsi="Times New Roman" w:cs="Times New Roman"/>
          <w:kern w:val="0"/>
          <w:sz w:val="28"/>
          <w:szCs w:val="28"/>
          <w:lang w:val="en-GB" w:eastAsia="ru-RU"/>
          <w14:ligatures w14:val="none"/>
        </w:rPr>
      </w:pPr>
      <w:proofErr w:type="gramStart"/>
      <w:r w:rsidRPr="00B66B76">
        <w:rPr>
          <w:rFonts w:ascii="Times New Roman" w:eastAsia="MS Mincho" w:hAnsi="Times New Roman" w:cs="Times New Roman"/>
          <w:kern w:val="0"/>
          <w:sz w:val="28"/>
          <w:szCs w:val="28"/>
          <w:lang w:val="en-GB" w:eastAsia="ru-RU"/>
          <w14:ligatures w14:val="none"/>
        </w:rPr>
        <w:t>In order to</w:t>
      </w:r>
      <w:proofErr w:type="gramEnd"/>
      <w:r w:rsidRPr="00B66B76">
        <w:rPr>
          <w:rFonts w:ascii="Times New Roman" w:eastAsia="MS Mincho" w:hAnsi="Times New Roman" w:cs="Times New Roman"/>
          <w:kern w:val="0"/>
          <w:sz w:val="28"/>
          <w:szCs w:val="28"/>
          <w:lang w:val="en-GB" w:eastAsia="ru-RU"/>
          <w14:ligatures w14:val="none"/>
        </w:rPr>
        <w:t xml:space="preserve"> prove the reliability of the results the calculation of </w:t>
      </w:r>
      <w:r w:rsidRPr="00B66B76">
        <w:rPr>
          <w:rFonts w:ascii="Times New Roman" w:eastAsia="MS Mincho" w:hAnsi="Times New Roman" w:cs="Times New Roman"/>
          <w:i/>
          <w:iCs/>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-number was done.</w:t>
      </w:r>
    </w:p>
    <w:p w14:paraId="19816CA7" w14:textId="77777777" w:rsidR="00D10C62" w:rsidRPr="00B66B76" w:rsidRDefault="00D10C62" w:rsidP="00D10C62">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3A6D49F0" w14:textId="7A3AE61B" w:rsidR="00D10C62" w:rsidRPr="00B66B76" w:rsidRDefault="00E11DCC" w:rsidP="00D10C62">
      <w:pPr>
        <w:widowControl w:val="0"/>
        <w:autoSpaceDE w:val="0"/>
        <w:autoSpaceDN w:val="0"/>
        <w:adjustRightInd w:val="0"/>
        <w:spacing w:after="0" w:line="240" w:lineRule="auto"/>
        <w:ind w:firstLine="72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drawing>
          <wp:inline distT="0" distB="0" distL="0" distR="0" wp14:anchorId="32B76FD9" wp14:editId="58F6BCB7">
            <wp:extent cx="4195447" cy="2266122"/>
            <wp:effectExtent l="0" t="0" r="0" b="1270"/>
            <wp:docPr id="19560638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3235" cy="2270329"/>
                    </a:xfrm>
                    <a:prstGeom prst="rect">
                      <a:avLst/>
                    </a:prstGeom>
                    <a:noFill/>
                  </pic:spPr>
                </pic:pic>
              </a:graphicData>
            </a:graphic>
          </wp:inline>
        </w:drawing>
      </w:r>
    </w:p>
    <w:p w14:paraId="1AC73437" w14:textId="77777777" w:rsidR="00D10C62" w:rsidRPr="00B66B76" w:rsidRDefault="00D10C62" w:rsidP="00D10C62">
      <w:pPr>
        <w:widowControl w:val="0"/>
        <w:autoSpaceDE w:val="0"/>
        <w:autoSpaceDN w:val="0"/>
        <w:adjustRightInd w:val="0"/>
        <w:spacing w:after="0" w:line="240" w:lineRule="auto"/>
        <w:ind w:firstLine="720"/>
        <w:jc w:val="center"/>
        <w:rPr>
          <w:rFonts w:ascii="Times New Roman" w:eastAsia="MS Mincho" w:hAnsi="Times New Roman" w:cs="Times New Roman"/>
          <w:kern w:val="0"/>
          <w:sz w:val="28"/>
          <w:szCs w:val="28"/>
          <w:lang w:val="en-GB" w:eastAsia="ru-RU"/>
          <w14:ligatures w14:val="none"/>
        </w:rPr>
      </w:pPr>
    </w:p>
    <w:p w14:paraId="5B28C5D9" w14:textId="26AD4C0D" w:rsidR="000A2D50" w:rsidRPr="00B66B76" w:rsidRDefault="00D10C62" w:rsidP="00D10C62">
      <w:pPr>
        <w:widowControl w:val="0"/>
        <w:autoSpaceDE w:val="0"/>
        <w:autoSpaceDN w:val="0"/>
        <w:adjustRightInd w:val="0"/>
        <w:spacing w:after="0" w:line="240" w:lineRule="auto"/>
        <w:ind w:firstLine="72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Fig</w:t>
      </w:r>
      <w:r w:rsidR="00972944" w:rsidRPr="00B66B76">
        <w:rPr>
          <w:rFonts w:ascii="Times New Roman" w:eastAsia="MS Mincho" w:hAnsi="Times New Roman" w:cs="Times New Roman"/>
          <w:kern w:val="0"/>
          <w:sz w:val="28"/>
          <w:szCs w:val="28"/>
          <w:lang w:val="en-GB" w:eastAsia="ru-RU"/>
          <w14:ligatures w14:val="none"/>
        </w:rPr>
        <w:t xml:space="preserve">ure </w:t>
      </w:r>
      <w:r w:rsidR="000461C5" w:rsidRPr="00B66B76">
        <w:rPr>
          <w:rFonts w:ascii="Times New Roman" w:eastAsia="MS Mincho" w:hAnsi="Times New Roman" w:cs="Times New Roman"/>
          <w:kern w:val="0"/>
          <w:sz w:val="28"/>
          <w:szCs w:val="28"/>
          <w:lang w:val="en-GB" w:eastAsia="ru-RU"/>
          <w14:ligatures w14:val="none"/>
        </w:rPr>
        <w:t>14</w:t>
      </w:r>
      <w:r w:rsidRPr="00B66B76">
        <w:rPr>
          <w:rFonts w:ascii="Times New Roman" w:eastAsia="MS Mincho" w:hAnsi="Times New Roman" w:cs="Times New Roman"/>
          <w:kern w:val="0"/>
          <w:sz w:val="28"/>
          <w:szCs w:val="28"/>
          <w:lang w:val="en-GB" w:eastAsia="ru-RU"/>
          <w14:ligatures w14:val="none"/>
        </w:rPr>
        <w:t xml:space="preserve">. Evaluation of alpha-spectrometry data by </w:t>
      </w:r>
      <w:r w:rsidRPr="00B66B76">
        <w:rPr>
          <w:rFonts w:ascii="Times New Roman" w:eastAsia="MS Mincho" w:hAnsi="Times New Roman" w:cs="Times New Roman"/>
          <w:i/>
          <w:iCs/>
          <w:kern w:val="0"/>
          <w:sz w:val="28"/>
          <w:szCs w:val="28"/>
          <w:lang w:val="en-GB" w:eastAsia="ru-RU"/>
          <w14:ligatures w14:val="none"/>
        </w:rPr>
        <w:t>E</w:t>
      </w:r>
      <w:r w:rsidRPr="00B66B76">
        <w:rPr>
          <w:rFonts w:ascii="Times New Roman" w:eastAsia="MS Mincho" w:hAnsi="Times New Roman" w:cs="Times New Roman"/>
          <w:kern w:val="0"/>
          <w:sz w:val="28"/>
          <w:szCs w:val="28"/>
          <w:lang w:val="en-GB" w:eastAsia="ru-RU"/>
          <w14:ligatures w14:val="none"/>
        </w:rPr>
        <w:t xml:space="preserve">n-score for NIST SRM 4359 Seaweed </w:t>
      </w:r>
    </w:p>
    <w:p w14:paraId="5149DB9A" w14:textId="77777777" w:rsidR="00D10C62" w:rsidRPr="00B66B76" w:rsidRDefault="00D10C62" w:rsidP="00D10C62">
      <w:pPr>
        <w:widowControl w:val="0"/>
        <w:autoSpaceDE w:val="0"/>
        <w:autoSpaceDN w:val="0"/>
        <w:adjustRightInd w:val="0"/>
        <w:spacing w:after="0" w:line="240" w:lineRule="auto"/>
        <w:ind w:firstLine="720"/>
        <w:jc w:val="center"/>
        <w:rPr>
          <w:rFonts w:ascii="Times New Roman" w:eastAsia="MS Mincho" w:hAnsi="Times New Roman" w:cs="Times New Roman"/>
          <w:kern w:val="0"/>
          <w:sz w:val="28"/>
          <w:szCs w:val="28"/>
          <w:lang w:val="en-GB" w:eastAsia="ru-RU"/>
          <w14:ligatures w14:val="none"/>
        </w:rPr>
      </w:pPr>
    </w:p>
    <w:p w14:paraId="1CD3EE1C" w14:textId="5C0350E0" w:rsidR="00D10C62" w:rsidRPr="00B66B76" w:rsidRDefault="00E11DCC" w:rsidP="00D10C62">
      <w:pPr>
        <w:widowControl w:val="0"/>
        <w:autoSpaceDE w:val="0"/>
        <w:autoSpaceDN w:val="0"/>
        <w:adjustRightInd w:val="0"/>
        <w:spacing w:after="0" w:line="240" w:lineRule="auto"/>
        <w:ind w:firstLine="720"/>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noProof/>
          <w:kern w:val="0"/>
          <w:sz w:val="28"/>
          <w:szCs w:val="28"/>
          <w:lang w:val="en-GB" w:eastAsia="ru-RU"/>
          <w14:ligatures w14:val="none"/>
        </w:rPr>
        <w:drawing>
          <wp:inline distT="0" distB="0" distL="0" distR="0" wp14:anchorId="328DDF34" wp14:editId="3BF4BB51">
            <wp:extent cx="3790648" cy="2274073"/>
            <wp:effectExtent l="0" t="0" r="635" b="0"/>
            <wp:docPr id="2987704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2514" cy="2281192"/>
                    </a:xfrm>
                    <a:prstGeom prst="rect">
                      <a:avLst/>
                    </a:prstGeom>
                    <a:noFill/>
                  </pic:spPr>
                </pic:pic>
              </a:graphicData>
            </a:graphic>
          </wp:inline>
        </w:drawing>
      </w:r>
    </w:p>
    <w:p w14:paraId="6EC500B2" w14:textId="77777777" w:rsidR="00E35183" w:rsidRPr="00B66B76" w:rsidRDefault="00E35183" w:rsidP="00E35183">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64B9C440" w14:textId="35DE2DCF" w:rsidR="00165ACD" w:rsidRPr="00B66B76" w:rsidRDefault="00E35183" w:rsidP="00E35183">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Fig</w:t>
      </w:r>
      <w:r w:rsidR="00972944" w:rsidRPr="00B66B76">
        <w:rPr>
          <w:rFonts w:ascii="Times New Roman" w:eastAsia="MS Mincho" w:hAnsi="Times New Roman" w:cs="Times New Roman"/>
          <w:kern w:val="0"/>
          <w:sz w:val="28"/>
          <w:szCs w:val="28"/>
          <w:lang w:val="en-GB" w:eastAsia="ru-RU"/>
          <w14:ligatures w14:val="none"/>
        </w:rPr>
        <w:t xml:space="preserve">ure </w:t>
      </w:r>
      <w:r w:rsidR="000461C5" w:rsidRPr="00B66B76">
        <w:rPr>
          <w:rFonts w:ascii="Times New Roman" w:eastAsia="MS Mincho" w:hAnsi="Times New Roman" w:cs="Times New Roman"/>
          <w:kern w:val="0"/>
          <w:sz w:val="28"/>
          <w:szCs w:val="28"/>
          <w:lang w:val="en-GB" w:eastAsia="ru-RU"/>
          <w14:ligatures w14:val="none"/>
        </w:rPr>
        <w:t>15</w:t>
      </w:r>
      <w:r w:rsidRPr="00B66B76">
        <w:rPr>
          <w:rFonts w:ascii="Times New Roman" w:eastAsia="MS Mincho" w:hAnsi="Times New Roman" w:cs="Times New Roman"/>
          <w:kern w:val="0"/>
          <w:sz w:val="28"/>
          <w:szCs w:val="28"/>
          <w:lang w:val="en-GB" w:eastAsia="ru-RU"/>
          <w14:ligatures w14:val="none"/>
        </w:rPr>
        <w:t xml:space="preserve">. Evaluation of alpha-spectrometry data by </w:t>
      </w:r>
      <w:r w:rsidRPr="00B66B76">
        <w:rPr>
          <w:rFonts w:ascii="Times New Roman" w:eastAsia="MS Mincho" w:hAnsi="Times New Roman" w:cs="Times New Roman"/>
          <w:i/>
          <w:iCs/>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-score for IAEA-375 (Radionuclides and Trace Elements in Soil</w:t>
      </w:r>
    </w:p>
    <w:p w14:paraId="3C0B0B56" w14:textId="77777777" w:rsidR="000A2D50" w:rsidRPr="00B66B76" w:rsidRDefault="000A2D50" w:rsidP="00E35183">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690BB138" w14:textId="36B5972E" w:rsidR="00E35183" w:rsidRPr="00B66B76" w:rsidRDefault="00E35183" w:rsidP="00E35183">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The data (Fig</w:t>
      </w:r>
      <w:r w:rsidR="001C68D2" w:rsidRPr="00B66B76">
        <w:rPr>
          <w:rFonts w:ascii="Times New Roman" w:eastAsia="MS Mincho" w:hAnsi="Times New Roman" w:cs="Times New Roman"/>
          <w:kern w:val="0"/>
          <w:sz w:val="28"/>
          <w:szCs w:val="28"/>
          <w:lang w:val="en-GB" w:eastAsia="ru-RU"/>
          <w14:ligatures w14:val="none"/>
        </w:rPr>
        <w:t>ure</w:t>
      </w:r>
      <w:r w:rsidRPr="00B66B76">
        <w:rPr>
          <w:rFonts w:ascii="Times New Roman" w:eastAsia="MS Mincho" w:hAnsi="Times New Roman" w:cs="Times New Roman"/>
          <w:kern w:val="0"/>
          <w:sz w:val="28"/>
          <w:szCs w:val="28"/>
          <w:lang w:val="en-GB" w:eastAsia="ru-RU"/>
          <w14:ligatures w14:val="none"/>
        </w:rPr>
        <w:t xml:space="preserve">. </w:t>
      </w:r>
      <w:r w:rsidR="000461C5" w:rsidRPr="00B66B76">
        <w:rPr>
          <w:rFonts w:ascii="Times New Roman" w:eastAsia="MS Mincho" w:hAnsi="Times New Roman" w:cs="Times New Roman"/>
          <w:kern w:val="0"/>
          <w:sz w:val="28"/>
          <w:szCs w:val="28"/>
          <w:lang w:val="en-GB" w:eastAsia="ru-RU"/>
          <w14:ligatures w14:val="none"/>
        </w:rPr>
        <w:t>14</w:t>
      </w:r>
      <w:r w:rsidRPr="00B66B76">
        <w:rPr>
          <w:rFonts w:ascii="Times New Roman" w:eastAsia="MS Mincho" w:hAnsi="Times New Roman" w:cs="Times New Roman"/>
          <w:kern w:val="0"/>
          <w:sz w:val="28"/>
          <w:szCs w:val="28"/>
          <w:lang w:val="en-GB" w:eastAsia="ru-RU"/>
          <w14:ligatures w14:val="none"/>
        </w:rPr>
        <w:t xml:space="preserve">, </w:t>
      </w:r>
      <w:r w:rsidR="000461C5" w:rsidRPr="00B66B76">
        <w:rPr>
          <w:rFonts w:ascii="Times New Roman" w:eastAsia="MS Mincho" w:hAnsi="Times New Roman" w:cs="Times New Roman"/>
          <w:kern w:val="0"/>
          <w:sz w:val="28"/>
          <w:szCs w:val="28"/>
          <w:lang w:val="en-GB" w:eastAsia="ru-RU"/>
          <w14:ligatures w14:val="none"/>
        </w:rPr>
        <w:t>15</w:t>
      </w:r>
      <w:r w:rsidRPr="00B66B76">
        <w:rPr>
          <w:rFonts w:ascii="Times New Roman" w:eastAsia="MS Mincho" w:hAnsi="Times New Roman" w:cs="Times New Roman"/>
          <w:kern w:val="0"/>
          <w:sz w:val="28"/>
          <w:szCs w:val="28"/>
          <w:lang w:val="en-GB" w:eastAsia="ru-RU"/>
          <w14:ligatures w14:val="none"/>
        </w:rPr>
        <w:t xml:space="preserve">) were evaluated using their </w:t>
      </w:r>
      <w:r w:rsidRPr="00B66B76">
        <w:rPr>
          <w:rFonts w:ascii="Times New Roman" w:eastAsia="MS Mincho" w:hAnsi="Times New Roman" w:cs="Times New Roman"/>
          <w:i/>
          <w:iCs/>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-score [</w:t>
      </w:r>
      <w:r w:rsidR="00007D57" w:rsidRPr="00B66B76">
        <w:rPr>
          <w:rFonts w:ascii="Times New Roman" w:eastAsia="MS Mincho" w:hAnsi="Times New Roman" w:cs="Times New Roman"/>
          <w:kern w:val="0"/>
          <w:sz w:val="28"/>
          <w:szCs w:val="28"/>
          <w:lang w:val="en-GB" w:eastAsia="ru-RU"/>
          <w14:ligatures w14:val="none"/>
        </w:rPr>
        <w:t>13</w:t>
      </w:r>
      <w:r w:rsidR="00613B58" w:rsidRPr="00B66B76">
        <w:rPr>
          <w:rFonts w:ascii="Times New Roman" w:eastAsia="MS Mincho" w:hAnsi="Times New Roman" w:cs="Times New Roman"/>
          <w:kern w:val="0"/>
          <w:sz w:val="28"/>
          <w:szCs w:val="28"/>
          <w:lang w:val="en-GB" w:eastAsia="ru-RU"/>
          <w14:ligatures w14:val="none"/>
        </w:rPr>
        <w:t>8</w:t>
      </w:r>
      <w:r w:rsidRPr="00B66B76">
        <w:rPr>
          <w:rFonts w:ascii="Times New Roman" w:eastAsia="MS Mincho" w:hAnsi="Times New Roman" w:cs="Times New Roman"/>
          <w:kern w:val="0"/>
          <w:sz w:val="28"/>
          <w:szCs w:val="28"/>
          <w:lang w:val="en-GB" w:eastAsia="ru-RU"/>
          <w14:ligatures w14:val="none"/>
        </w:rPr>
        <w:t>] and were within |</w:t>
      </w:r>
      <w:r w:rsidRPr="00B66B76">
        <w:rPr>
          <w:rFonts w:ascii="Times New Roman" w:eastAsia="MS Mincho" w:hAnsi="Times New Roman" w:cs="Times New Roman"/>
          <w:i/>
          <w:iCs/>
          <w:kern w:val="0"/>
          <w:sz w:val="28"/>
          <w:szCs w:val="28"/>
          <w:lang w:val="en-GB" w:eastAsia="ru-RU"/>
          <w14:ligatures w14:val="none"/>
        </w:rPr>
        <w:t>E</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lang w:val="en-GB" w:eastAsia="ru-RU"/>
          <w14:ligatures w14:val="none"/>
        </w:rPr>
        <w:t>| ≤ 1.0, indicating the successful performance of the alpha-spectrometry method.</w:t>
      </w:r>
    </w:p>
    <w:p w14:paraId="015FC975" w14:textId="77777777" w:rsidR="00E35183" w:rsidRPr="00B66B76" w:rsidRDefault="00E35183" w:rsidP="00E35183">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06705FCE" w14:textId="65F20637" w:rsidR="00870D50" w:rsidRPr="00B66B76" w:rsidRDefault="00662F75" w:rsidP="007F1EB1">
      <w:pPr>
        <w:widowControl w:val="0"/>
        <w:autoSpaceDE w:val="0"/>
        <w:autoSpaceDN w:val="0"/>
        <w:adjustRightInd w:val="0"/>
        <w:spacing w:after="0" w:line="240" w:lineRule="auto"/>
        <w:ind w:firstLine="709"/>
        <w:jc w:val="both"/>
        <w:rPr>
          <w:rFonts w:ascii="Times New Roman" w:eastAsia="MS Mincho" w:hAnsi="Times New Roman" w:cs="Times New Roman"/>
          <w:b/>
          <w:kern w:val="0"/>
          <w:sz w:val="28"/>
          <w:szCs w:val="28"/>
          <w:lang w:val="en-GB" w:eastAsia="ru-RU"/>
          <w14:ligatures w14:val="none"/>
        </w:rPr>
      </w:pPr>
      <w:bookmarkStart w:id="19" w:name="_Hlk191378721"/>
      <w:r w:rsidRPr="00B66B76">
        <w:rPr>
          <w:rFonts w:ascii="Times New Roman" w:eastAsia="MS Mincho" w:hAnsi="Times New Roman" w:cs="Times New Roman"/>
          <w:b/>
          <w:kern w:val="0"/>
          <w:sz w:val="28"/>
          <w:szCs w:val="28"/>
          <w:lang w:val="en-GB" w:eastAsia="ru-RU"/>
          <w14:ligatures w14:val="none"/>
        </w:rPr>
        <w:t xml:space="preserve">2.8 </w:t>
      </w:r>
      <w:r w:rsidR="00870D50" w:rsidRPr="00B66B76">
        <w:rPr>
          <w:rFonts w:ascii="Times New Roman" w:eastAsia="MS Mincho" w:hAnsi="Times New Roman" w:cs="Times New Roman"/>
          <w:b/>
          <w:kern w:val="0"/>
          <w:sz w:val="28"/>
          <w:szCs w:val="28"/>
          <w:lang w:val="en-GB" w:eastAsia="ru-RU"/>
          <w14:ligatures w14:val="none"/>
        </w:rPr>
        <w:t xml:space="preserve">Sequential extraction </w:t>
      </w:r>
    </w:p>
    <w:bookmarkEnd w:id="19"/>
    <w:p w14:paraId="201813E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56BFD231" w14:textId="77E1D0B7" w:rsidR="00870D50" w:rsidRPr="00B66B76" w:rsidRDefault="00870D50" w:rsidP="007F1EB1">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To analyse the fractionation and bioavailability of uranium, a sequential extraction protocol was applied </w:t>
      </w:r>
      <w:r w:rsidR="00007D57" w:rsidRPr="00B66B76">
        <w:rPr>
          <w:rFonts w:ascii="Times New Roman" w:eastAsia="MS Mincho" w:hAnsi="Times New Roman" w:cs="Times New Roman"/>
          <w:kern w:val="0"/>
          <w:sz w:val="28"/>
          <w:szCs w:val="28"/>
          <w:lang w:val="en-GB" w:eastAsia="ru-RU"/>
          <w14:ligatures w14:val="none"/>
        </w:rPr>
        <w:t>[13</w:t>
      </w:r>
      <w:r w:rsidR="004C5630" w:rsidRPr="00B66B76">
        <w:rPr>
          <w:rFonts w:ascii="Times New Roman" w:eastAsia="MS Mincho" w:hAnsi="Times New Roman" w:cs="Times New Roman"/>
          <w:kern w:val="0"/>
          <w:sz w:val="28"/>
          <w:szCs w:val="28"/>
          <w:lang w:val="en-GB" w:eastAsia="ru-RU"/>
          <w14:ligatures w14:val="none"/>
        </w:rPr>
        <w:t>9</w:t>
      </w:r>
      <w:r w:rsidR="00007D57"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The geochemical phases of each extraction step with extracting solution are presented in Table </w:t>
      </w:r>
      <w:r w:rsidR="0004297A"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The analytical procedure </w:t>
      </w:r>
      <w:r w:rsidRPr="00B66B76">
        <w:rPr>
          <w:rFonts w:ascii="Times New Roman" w:eastAsia="MS Mincho" w:hAnsi="Times New Roman" w:cs="Times New Roman"/>
          <w:kern w:val="0"/>
          <w:sz w:val="28"/>
          <w:szCs w:val="28"/>
          <w:lang w:val="en-GB" w:eastAsia="ru-RU"/>
          <w14:ligatures w14:val="none"/>
        </w:rPr>
        <w:lastRenderedPageBreak/>
        <w:t>includes extraction of radionuclides using different extraction solutions. Four grams of soil sample were mixed with each extracting solution; the solid-to-liquid ratio was 1:</w:t>
      </w:r>
      <w:r w:rsidR="009F2CB2" w:rsidRPr="00B66B76">
        <w:rPr>
          <w:rFonts w:ascii="Times New Roman" w:eastAsia="MS Mincho" w:hAnsi="Times New Roman" w:cs="Times New Roman"/>
          <w:kern w:val="0"/>
          <w:sz w:val="28"/>
          <w:szCs w:val="28"/>
          <w:lang w:val="en-GB" w:eastAsia="ru-RU"/>
          <w14:ligatures w14:val="none"/>
        </w:rPr>
        <w:t>10</w:t>
      </w:r>
      <w:r w:rsidRPr="00B66B76">
        <w:rPr>
          <w:rFonts w:ascii="Times New Roman" w:eastAsia="MS Mincho" w:hAnsi="Times New Roman" w:cs="Times New Roman"/>
          <w:kern w:val="0"/>
          <w:sz w:val="28"/>
          <w:szCs w:val="28"/>
          <w:lang w:val="en-GB" w:eastAsia="ru-RU"/>
          <w14:ligatures w14:val="none"/>
        </w:rPr>
        <w:t>. After centrifugation</w:t>
      </w:r>
      <w:r w:rsidR="00C76FE8"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samples were </w:t>
      </w:r>
      <w:r w:rsidR="00C76FE8" w:rsidRPr="00B66B76">
        <w:rPr>
          <w:rFonts w:ascii="Times New Roman" w:eastAsia="MS Mincho" w:hAnsi="Times New Roman" w:cs="Times New Roman"/>
          <w:kern w:val="0"/>
          <w:sz w:val="28"/>
          <w:szCs w:val="28"/>
          <w:lang w:val="en-GB" w:eastAsia="ru-RU"/>
          <w14:ligatures w14:val="none"/>
        </w:rPr>
        <w:t xml:space="preserve">filtered </w:t>
      </w:r>
      <w:r w:rsidRPr="00B66B76">
        <w:rPr>
          <w:rFonts w:ascii="Times New Roman" w:eastAsia="MS Mincho" w:hAnsi="Times New Roman" w:cs="Times New Roman"/>
          <w:kern w:val="0"/>
          <w:sz w:val="28"/>
          <w:szCs w:val="28"/>
          <w:lang w:val="en-GB" w:eastAsia="ru-RU"/>
          <w14:ligatures w14:val="none"/>
        </w:rPr>
        <w:t>through the paper filter.</w:t>
      </w:r>
    </w:p>
    <w:p w14:paraId="7F52A8AB" w14:textId="77777777" w:rsidR="009F2CB2" w:rsidRPr="00B66B76" w:rsidRDefault="009F2CB2"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7EF7CC4" w14:textId="42D9152A"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Table </w:t>
      </w:r>
      <w:r w:rsidR="0004297A" w:rsidRPr="00B66B76">
        <w:rPr>
          <w:rFonts w:ascii="Times New Roman" w:eastAsia="MS Mincho" w:hAnsi="Times New Roman" w:cs="Times New Roman"/>
          <w:kern w:val="0"/>
          <w:sz w:val="28"/>
          <w:szCs w:val="28"/>
          <w:lang w:val="en-GB" w:eastAsia="ru-RU"/>
          <w14:ligatures w14:val="none"/>
        </w:rPr>
        <w:t>4</w:t>
      </w:r>
      <w:r w:rsidR="005A35A9" w:rsidRPr="005A35A9">
        <w:rPr>
          <w:rFonts w:ascii="Times New Roman" w:eastAsia="MS Mincho" w:hAnsi="Times New Roman" w:cs="Times New Roman"/>
          <w:kern w:val="0"/>
          <w:sz w:val="28"/>
          <w:szCs w:val="28"/>
          <w:lang w:val="en-US" w:eastAsia="ru-RU"/>
          <w14:ligatures w14:val="none"/>
        </w:rPr>
        <w:t xml:space="preserve"> - </w:t>
      </w:r>
      <w:r w:rsidRPr="00B66B76">
        <w:rPr>
          <w:rFonts w:ascii="Times New Roman" w:eastAsia="MS Mincho" w:hAnsi="Times New Roman" w:cs="Times New Roman"/>
          <w:kern w:val="0"/>
          <w:sz w:val="28"/>
          <w:szCs w:val="28"/>
          <w:lang w:val="en-GB" w:eastAsia="ru-RU"/>
          <w14:ligatures w14:val="none"/>
        </w:rPr>
        <w:t>The reactants and conditions of sequential extractions</w:t>
      </w:r>
    </w:p>
    <w:p w14:paraId="591F988A" w14:textId="77777777" w:rsidR="0004297A" w:rsidRPr="00B66B76" w:rsidRDefault="0004297A"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W w:w="5000" w:type="pct"/>
        <w:jc w:val="center"/>
        <w:tblLook w:val="0000" w:firstRow="0" w:lastRow="0" w:firstColumn="0" w:lastColumn="0" w:noHBand="0" w:noVBand="0"/>
      </w:tblPr>
      <w:tblGrid>
        <w:gridCol w:w="714"/>
        <w:gridCol w:w="1853"/>
        <w:gridCol w:w="1881"/>
        <w:gridCol w:w="1838"/>
        <w:gridCol w:w="3059"/>
      </w:tblGrid>
      <w:tr w:rsidR="00B66B76" w:rsidRPr="00B66B76" w14:paraId="33A80FB5"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5992324F"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Step</w:t>
            </w:r>
          </w:p>
        </w:tc>
        <w:tc>
          <w:tcPr>
            <w:tcW w:w="1008" w:type="pct"/>
            <w:tcBorders>
              <w:top w:val="single" w:sz="4" w:space="0" w:color="000000"/>
              <w:left w:val="single" w:sz="4" w:space="0" w:color="000000"/>
              <w:bottom w:val="single" w:sz="4" w:space="0" w:color="000000"/>
            </w:tcBorders>
            <w:shd w:val="clear" w:color="auto" w:fill="auto"/>
          </w:tcPr>
          <w:p w14:paraId="58A0E900"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Soil fractions</w:t>
            </w:r>
          </w:p>
        </w:tc>
        <w:tc>
          <w:tcPr>
            <w:tcW w:w="1000" w:type="pct"/>
            <w:tcBorders>
              <w:top w:val="single" w:sz="4" w:space="0" w:color="000000"/>
              <w:left w:val="single" w:sz="4" w:space="0" w:color="000000"/>
              <w:bottom w:val="single" w:sz="4" w:space="0" w:color="000000"/>
              <w:right w:val="single" w:sz="4" w:space="0" w:color="000000"/>
            </w:tcBorders>
          </w:tcPr>
          <w:p w14:paraId="301778D9"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Corresponding minerals</w:t>
            </w:r>
          </w:p>
        </w:tc>
        <w:tc>
          <w:tcPr>
            <w:tcW w:w="1000" w:type="pct"/>
            <w:tcBorders>
              <w:top w:val="single" w:sz="4" w:space="0" w:color="000000"/>
              <w:left w:val="single" w:sz="4" w:space="0" w:color="000000"/>
              <w:bottom w:val="single" w:sz="4" w:space="0" w:color="000000"/>
            </w:tcBorders>
            <w:shd w:val="clear" w:color="auto" w:fill="auto"/>
          </w:tcPr>
          <w:p w14:paraId="0F83DA20"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Used reactant</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5053C76E"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Procedure</w:t>
            </w:r>
          </w:p>
          <w:p w14:paraId="39169D94"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c>
      </w:tr>
      <w:tr w:rsidR="00B66B76" w:rsidRPr="00B66B76" w14:paraId="7DE3ADEE"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516F5D88"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p>
        </w:tc>
        <w:tc>
          <w:tcPr>
            <w:tcW w:w="1008" w:type="pct"/>
            <w:tcBorders>
              <w:top w:val="single" w:sz="4" w:space="0" w:color="000000"/>
              <w:left w:val="single" w:sz="4" w:space="0" w:color="000000"/>
              <w:bottom w:val="single" w:sz="4" w:space="0" w:color="000000"/>
            </w:tcBorders>
            <w:shd w:val="clear" w:color="auto" w:fill="auto"/>
          </w:tcPr>
          <w:p w14:paraId="38640EE3"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Water-soluble</w:t>
            </w:r>
          </w:p>
          <w:p w14:paraId="719BE43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 F0</w:t>
            </w:r>
          </w:p>
        </w:tc>
        <w:tc>
          <w:tcPr>
            <w:tcW w:w="1000" w:type="pct"/>
            <w:tcBorders>
              <w:top w:val="single" w:sz="4" w:space="0" w:color="000000"/>
              <w:left w:val="single" w:sz="4" w:space="0" w:color="000000"/>
              <w:bottom w:val="single" w:sz="4" w:space="0" w:color="000000"/>
              <w:right w:val="single" w:sz="4" w:space="0" w:color="000000"/>
            </w:tcBorders>
          </w:tcPr>
          <w:p w14:paraId="048E21D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000" w:type="pct"/>
            <w:tcBorders>
              <w:top w:val="single" w:sz="4" w:space="0" w:color="000000"/>
              <w:left w:val="single" w:sz="4" w:space="0" w:color="000000"/>
              <w:bottom w:val="single" w:sz="4" w:space="0" w:color="000000"/>
            </w:tcBorders>
            <w:shd w:val="clear" w:color="auto" w:fill="auto"/>
          </w:tcPr>
          <w:p w14:paraId="5BB405B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MilliQ</w:t>
            </w:r>
            <w:proofErr w:type="spellEnd"/>
            <w:r w:rsidRPr="00B66B76">
              <w:rPr>
                <w:rFonts w:ascii="Times New Roman" w:eastAsia="MS Mincho" w:hAnsi="Times New Roman" w:cs="Times New Roman"/>
                <w:kern w:val="0"/>
                <w:sz w:val="28"/>
                <w:szCs w:val="28"/>
                <w:lang w:val="en-GB" w:eastAsia="ru-RU"/>
                <w14:ligatures w14:val="none"/>
              </w:rPr>
              <w:t>-water</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244B7567"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Shaken for 2 h; centrifuged at 4000 rpm for 30 min</w:t>
            </w:r>
          </w:p>
        </w:tc>
      </w:tr>
      <w:tr w:rsidR="00B66B76" w:rsidRPr="00B66B76" w14:paraId="56E4CDE3" w14:textId="77777777" w:rsidTr="00D10984">
        <w:trPr>
          <w:trHeight w:val="180"/>
          <w:jc w:val="center"/>
        </w:trPr>
        <w:tc>
          <w:tcPr>
            <w:tcW w:w="339" w:type="pct"/>
            <w:tcBorders>
              <w:top w:val="single" w:sz="4" w:space="0" w:color="000000"/>
              <w:left w:val="single" w:sz="4" w:space="0" w:color="000000"/>
              <w:bottom w:val="single" w:sz="4" w:space="0" w:color="000000"/>
            </w:tcBorders>
            <w:shd w:val="clear" w:color="auto" w:fill="auto"/>
          </w:tcPr>
          <w:p w14:paraId="22948889"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w:t>
            </w:r>
          </w:p>
        </w:tc>
        <w:tc>
          <w:tcPr>
            <w:tcW w:w="1008" w:type="pct"/>
            <w:tcBorders>
              <w:top w:val="single" w:sz="4" w:space="0" w:color="000000"/>
              <w:left w:val="single" w:sz="4" w:space="0" w:color="000000"/>
              <w:bottom w:val="single" w:sz="4" w:space="0" w:color="000000"/>
            </w:tcBorders>
            <w:shd w:val="clear" w:color="auto" w:fill="auto"/>
          </w:tcPr>
          <w:p w14:paraId="3746BA06"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Exchangeable</w:t>
            </w:r>
          </w:p>
          <w:p w14:paraId="2F5B523F"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F1</w:t>
            </w:r>
          </w:p>
        </w:tc>
        <w:tc>
          <w:tcPr>
            <w:tcW w:w="1000" w:type="pct"/>
            <w:tcBorders>
              <w:top w:val="single" w:sz="4" w:space="0" w:color="000000"/>
              <w:left w:val="single" w:sz="4" w:space="0" w:color="000000"/>
              <w:bottom w:val="single" w:sz="4" w:space="0" w:color="000000"/>
              <w:right w:val="single" w:sz="4" w:space="0" w:color="000000"/>
            </w:tcBorders>
          </w:tcPr>
          <w:p w14:paraId="5D6EFB19"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t>
            </w:r>
          </w:p>
        </w:tc>
        <w:tc>
          <w:tcPr>
            <w:tcW w:w="1000" w:type="pct"/>
            <w:tcBorders>
              <w:top w:val="single" w:sz="4" w:space="0" w:color="000000"/>
              <w:left w:val="single" w:sz="4" w:space="0" w:color="000000"/>
              <w:bottom w:val="single" w:sz="4" w:space="0" w:color="000000"/>
            </w:tcBorders>
            <w:shd w:val="clear" w:color="auto" w:fill="auto"/>
          </w:tcPr>
          <w:p w14:paraId="05A3E17A" w14:textId="697382B4"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NH</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Ac (pH 8.2)</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7B0DAE4E"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Shaken for 2 h; centrifuged at 4000 rpm for 30 min</w:t>
            </w:r>
          </w:p>
        </w:tc>
      </w:tr>
      <w:tr w:rsidR="00B66B76" w:rsidRPr="00B66B76" w14:paraId="7BDFF155"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22BB588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w:t>
            </w:r>
          </w:p>
        </w:tc>
        <w:tc>
          <w:tcPr>
            <w:tcW w:w="1008" w:type="pct"/>
            <w:tcBorders>
              <w:top w:val="single" w:sz="4" w:space="0" w:color="000000"/>
              <w:left w:val="single" w:sz="4" w:space="0" w:color="000000"/>
              <w:bottom w:val="single" w:sz="4" w:space="0" w:color="000000"/>
            </w:tcBorders>
            <w:shd w:val="clear" w:color="auto" w:fill="auto"/>
          </w:tcPr>
          <w:p w14:paraId="083F1AF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Bound to carbonates</w:t>
            </w:r>
          </w:p>
          <w:p w14:paraId="77F94D5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F2</w:t>
            </w:r>
          </w:p>
        </w:tc>
        <w:tc>
          <w:tcPr>
            <w:tcW w:w="1000" w:type="pct"/>
            <w:tcBorders>
              <w:top w:val="single" w:sz="4" w:space="0" w:color="000000"/>
              <w:left w:val="single" w:sz="4" w:space="0" w:color="000000"/>
              <w:bottom w:val="single" w:sz="4" w:space="0" w:color="000000"/>
              <w:right w:val="single" w:sz="4" w:space="0" w:color="000000"/>
            </w:tcBorders>
          </w:tcPr>
          <w:p w14:paraId="3219E35E"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Carbonates (calcite, etc.)</w:t>
            </w:r>
          </w:p>
        </w:tc>
        <w:tc>
          <w:tcPr>
            <w:tcW w:w="1000" w:type="pct"/>
            <w:tcBorders>
              <w:top w:val="single" w:sz="4" w:space="0" w:color="000000"/>
              <w:left w:val="single" w:sz="4" w:space="0" w:color="000000"/>
              <w:bottom w:val="single" w:sz="4" w:space="0" w:color="000000"/>
            </w:tcBorders>
            <w:shd w:val="clear" w:color="auto" w:fill="auto"/>
          </w:tcPr>
          <w:p w14:paraId="26346D49" w14:textId="0F6A19D2"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NH</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Ac adjusted to pH 5.0 with HOAc</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44513EB8"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Shaken for 2 h; centrifuged at 4000 rpm for 30 min</w:t>
            </w:r>
          </w:p>
        </w:tc>
      </w:tr>
      <w:tr w:rsidR="00B66B76" w:rsidRPr="00B66B76" w14:paraId="3698EE25"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593A3793"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p>
        </w:tc>
        <w:tc>
          <w:tcPr>
            <w:tcW w:w="1008" w:type="pct"/>
            <w:tcBorders>
              <w:top w:val="single" w:sz="4" w:space="0" w:color="000000"/>
              <w:left w:val="single" w:sz="4" w:space="0" w:color="000000"/>
              <w:bottom w:val="single" w:sz="4" w:space="0" w:color="000000"/>
            </w:tcBorders>
            <w:shd w:val="clear" w:color="auto" w:fill="auto"/>
          </w:tcPr>
          <w:p w14:paraId="2972D93F"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Bound to Fe-/Mn-oxides</w:t>
            </w:r>
          </w:p>
          <w:p w14:paraId="36050D5F"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F3</w:t>
            </w:r>
          </w:p>
        </w:tc>
        <w:tc>
          <w:tcPr>
            <w:tcW w:w="1000" w:type="pct"/>
            <w:tcBorders>
              <w:top w:val="single" w:sz="4" w:space="0" w:color="000000"/>
              <w:left w:val="single" w:sz="4" w:space="0" w:color="000000"/>
              <w:bottom w:val="single" w:sz="4" w:space="0" w:color="000000"/>
              <w:right w:val="single" w:sz="4" w:space="0" w:color="000000"/>
            </w:tcBorders>
          </w:tcPr>
          <w:p w14:paraId="7ADEB3EC"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Oxides of iron and manganese (goethite, hematite, </w:t>
            </w:r>
            <w:proofErr w:type="spellStart"/>
            <w:r w:rsidRPr="00B66B76">
              <w:rPr>
                <w:rFonts w:ascii="Times New Roman" w:eastAsia="MS Mincho" w:hAnsi="Times New Roman" w:cs="Times New Roman"/>
                <w:kern w:val="0"/>
                <w:sz w:val="28"/>
                <w:szCs w:val="28"/>
                <w:lang w:val="en-GB" w:eastAsia="ru-RU"/>
                <w14:ligatures w14:val="none"/>
              </w:rPr>
              <w:t>perrolusite</w:t>
            </w:r>
            <w:proofErr w:type="spellEnd"/>
            <w:r w:rsidRPr="00B66B76">
              <w:rPr>
                <w:rFonts w:ascii="Times New Roman" w:eastAsia="MS Mincho" w:hAnsi="Times New Roman" w:cs="Times New Roman"/>
                <w:kern w:val="0"/>
                <w:sz w:val="28"/>
                <w:szCs w:val="28"/>
                <w:lang w:val="en-GB" w:eastAsia="ru-RU"/>
                <w14:ligatures w14:val="none"/>
              </w:rPr>
              <w:t>)</w:t>
            </w:r>
          </w:p>
        </w:tc>
        <w:tc>
          <w:tcPr>
            <w:tcW w:w="1000" w:type="pct"/>
            <w:tcBorders>
              <w:top w:val="single" w:sz="4" w:space="0" w:color="000000"/>
              <w:left w:val="single" w:sz="4" w:space="0" w:color="000000"/>
              <w:bottom w:val="single" w:sz="4" w:space="0" w:color="000000"/>
            </w:tcBorders>
            <w:shd w:val="clear" w:color="auto" w:fill="auto"/>
          </w:tcPr>
          <w:p w14:paraId="4CA970B3" w14:textId="2017FCD5"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0.04</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NH</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OH</w:t>
            </w:r>
            <w:r w:rsidRPr="00B66B76">
              <w:rPr>
                <w:rFonts w:ascii="Times New Roman" w:eastAsia="MS Mincho" w:hAnsi="Times New Roman" w:cs="Times New Roman"/>
                <w:kern w:val="0"/>
                <w:sz w:val="28"/>
                <w:szCs w:val="28"/>
                <w:vertAlign w:val="superscript"/>
                <w:lang w:val="en-GB" w:eastAsia="ru-RU"/>
                <w14:ligatures w14:val="none"/>
              </w:rPr>
              <w:t>.</w:t>
            </w:r>
            <w:r w:rsidRPr="00B66B76">
              <w:rPr>
                <w:rFonts w:ascii="Times New Roman" w:eastAsia="MS Mincho" w:hAnsi="Times New Roman" w:cs="Times New Roman"/>
                <w:kern w:val="0"/>
                <w:sz w:val="28"/>
                <w:szCs w:val="28"/>
                <w:lang w:val="en-GB" w:eastAsia="ru-RU"/>
                <w14:ligatures w14:val="none"/>
              </w:rPr>
              <w:t>HCl in 25</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(v/v) HOAc</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1B55688F" w14:textId="3122CAD9"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80</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°C; shaken for 5 h; centrifuged at 4000 rpm for 30 min</w:t>
            </w:r>
          </w:p>
        </w:tc>
      </w:tr>
      <w:tr w:rsidR="00B66B76" w:rsidRPr="00B66B76" w14:paraId="28E26460"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23F4E420"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w:t>
            </w:r>
          </w:p>
        </w:tc>
        <w:tc>
          <w:tcPr>
            <w:tcW w:w="1008" w:type="pct"/>
            <w:tcBorders>
              <w:top w:val="single" w:sz="4" w:space="0" w:color="000000"/>
              <w:left w:val="single" w:sz="4" w:space="0" w:color="000000"/>
              <w:bottom w:val="single" w:sz="4" w:space="0" w:color="000000"/>
            </w:tcBorders>
            <w:shd w:val="clear" w:color="auto" w:fill="auto"/>
          </w:tcPr>
          <w:p w14:paraId="04E05B9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Bound to organic matter</w:t>
            </w:r>
          </w:p>
          <w:p w14:paraId="2E25AF8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F4</w:t>
            </w:r>
          </w:p>
        </w:tc>
        <w:tc>
          <w:tcPr>
            <w:tcW w:w="1000" w:type="pct"/>
            <w:tcBorders>
              <w:top w:val="single" w:sz="4" w:space="0" w:color="000000"/>
              <w:left w:val="single" w:sz="4" w:space="0" w:color="000000"/>
              <w:bottom w:val="single" w:sz="4" w:space="0" w:color="000000"/>
              <w:right w:val="single" w:sz="4" w:space="0" w:color="000000"/>
            </w:tcBorders>
          </w:tcPr>
          <w:p w14:paraId="76CABBEE"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Organic substances (humus, etc.)</w:t>
            </w:r>
          </w:p>
        </w:tc>
        <w:tc>
          <w:tcPr>
            <w:tcW w:w="1000" w:type="pct"/>
            <w:tcBorders>
              <w:top w:val="single" w:sz="4" w:space="0" w:color="000000"/>
              <w:left w:val="single" w:sz="4" w:space="0" w:color="000000"/>
              <w:bottom w:val="single" w:sz="4" w:space="0" w:color="000000"/>
            </w:tcBorders>
            <w:shd w:val="clear" w:color="auto" w:fill="auto"/>
          </w:tcPr>
          <w:p w14:paraId="5A989205" w14:textId="534B37E4"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 H</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O</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 xml:space="preserve"> in 0.02 M HNO</w:t>
            </w:r>
            <w:r w:rsidRPr="00B66B76">
              <w:rPr>
                <w:rFonts w:ascii="Times New Roman" w:eastAsia="MS Mincho" w:hAnsi="Times New Roman" w:cs="Times New Roman"/>
                <w:kern w:val="0"/>
                <w:sz w:val="28"/>
                <w:szCs w:val="28"/>
                <w:vertAlign w:val="subscript"/>
                <w:lang w:val="en-GB"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(pH 2)</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2A26ADB3" w14:textId="6EBDDACC"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80</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°C; shaken for 5 h; centrifuged at 4000 rpm for 30 min</w:t>
            </w:r>
          </w:p>
        </w:tc>
      </w:tr>
      <w:tr w:rsidR="008B6C99" w:rsidRPr="00B66B76" w14:paraId="0875B9FF" w14:textId="77777777" w:rsidTr="00D10984">
        <w:trPr>
          <w:jc w:val="center"/>
        </w:trPr>
        <w:tc>
          <w:tcPr>
            <w:tcW w:w="339" w:type="pct"/>
            <w:tcBorders>
              <w:top w:val="single" w:sz="4" w:space="0" w:color="000000"/>
              <w:left w:val="single" w:sz="4" w:space="0" w:color="000000"/>
              <w:bottom w:val="single" w:sz="4" w:space="0" w:color="000000"/>
            </w:tcBorders>
            <w:shd w:val="clear" w:color="auto" w:fill="auto"/>
          </w:tcPr>
          <w:p w14:paraId="10318122"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w:t>
            </w:r>
          </w:p>
        </w:tc>
        <w:tc>
          <w:tcPr>
            <w:tcW w:w="1008" w:type="pct"/>
            <w:tcBorders>
              <w:top w:val="single" w:sz="4" w:space="0" w:color="000000"/>
              <w:left w:val="single" w:sz="4" w:space="0" w:color="000000"/>
              <w:bottom w:val="single" w:sz="4" w:space="0" w:color="000000"/>
            </w:tcBorders>
            <w:shd w:val="clear" w:color="auto" w:fill="auto"/>
          </w:tcPr>
          <w:p w14:paraId="5633A90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Strongly bound</w:t>
            </w:r>
          </w:p>
          <w:p w14:paraId="16E93E4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F5</w:t>
            </w:r>
          </w:p>
        </w:tc>
        <w:tc>
          <w:tcPr>
            <w:tcW w:w="1000" w:type="pct"/>
            <w:tcBorders>
              <w:top w:val="single" w:sz="4" w:space="0" w:color="000000"/>
              <w:left w:val="single" w:sz="4" w:space="0" w:color="000000"/>
              <w:bottom w:val="single" w:sz="4" w:space="0" w:color="000000"/>
              <w:right w:val="single" w:sz="4" w:space="0" w:color="000000"/>
            </w:tcBorders>
          </w:tcPr>
          <w:p w14:paraId="0D07DD01"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Clay minerals (chlorite, kaolinite, etc.)</w:t>
            </w:r>
          </w:p>
        </w:tc>
        <w:tc>
          <w:tcPr>
            <w:tcW w:w="1000" w:type="pct"/>
            <w:tcBorders>
              <w:top w:val="single" w:sz="4" w:space="0" w:color="000000"/>
              <w:left w:val="single" w:sz="4" w:space="0" w:color="000000"/>
              <w:bottom w:val="single" w:sz="4" w:space="0" w:color="000000"/>
            </w:tcBorders>
            <w:shd w:val="clear" w:color="auto" w:fill="auto"/>
          </w:tcPr>
          <w:p w14:paraId="01B6185A" w14:textId="07AC0EBB"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HNO</w:t>
            </w:r>
            <w:r w:rsidRPr="00B66B76">
              <w:rPr>
                <w:rFonts w:ascii="Times New Roman" w:eastAsia="MS Mincho" w:hAnsi="Times New Roman" w:cs="Times New Roman"/>
                <w:kern w:val="0"/>
                <w:sz w:val="28"/>
                <w:szCs w:val="28"/>
                <w:vertAlign w:val="subscript"/>
                <w:lang w:val="en-GB"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(pH 2)</w:t>
            </w:r>
          </w:p>
        </w:tc>
        <w:tc>
          <w:tcPr>
            <w:tcW w:w="1653" w:type="pct"/>
            <w:tcBorders>
              <w:top w:val="single" w:sz="4" w:space="0" w:color="000000"/>
              <w:left w:val="single" w:sz="4" w:space="0" w:color="000000"/>
              <w:bottom w:val="single" w:sz="4" w:space="0" w:color="000000"/>
              <w:right w:val="single" w:sz="4" w:space="0" w:color="000000"/>
            </w:tcBorders>
            <w:shd w:val="clear" w:color="auto" w:fill="auto"/>
          </w:tcPr>
          <w:p w14:paraId="41D0F5E2" w14:textId="047FAD2A"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80</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°C; shaken for 6 h; centrifuged at 4000 rpm for 30 min</w:t>
            </w:r>
          </w:p>
        </w:tc>
      </w:tr>
    </w:tbl>
    <w:p w14:paraId="276D1C6B"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FE7F1DD" w14:textId="4BC7A7B5"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b/>
        <w:t>The fractions obtained after sequential extraction were evaporated and residue dissolved in 3</w:t>
      </w:r>
      <w:r w:rsidR="00C76FE8"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M HNO</w:t>
      </w:r>
      <w:r w:rsidRPr="00B66B76">
        <w:rPr>
          <w:rFonts w:ascii="Times New Roman" w:eastAsia="MS Mincho" w:hAnsi="Times New Roman" w:cs="Times New Roman"/>
          <w:kern w:val="0"/>
          <w:sz w:val="28"/>
          <w:szCs w:val="28"/>
          <w:vertAlign w:val="subscript"/>
          <w:lang w:val="en-GB"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to convert for suitable conditions for further radiochemical separation</w:t>
      </w:r>
      <w:r w:rsidR="00C76FE8" w:rsidRPr="00B66B76">
        <w:rPr>
          <w:rFonts w:ascii="Times New Roman" w:eastAsia="MS Mincho" w:hAnsi="Times New Roman" w:cs="Times New Roman"/>
          <w:kern w:val="0"/>
          <w:sz w:val="28"/>
          <w:szCs w:val="28"/>
          <w:lang w:val="en-GB" w:eastAsia="ru-RU"/>
          <w14:ligatures w14:val="none"/>
        </w:rPr>
        <w:t xml:space="preserve"> and measurements</w:t>
      </w:r>
      <w:r w:rsidRPr="00B66B76">
        <w:rPr>
          <w:rFonts w:ascii="Times New Roman" w:eastAsia="MS Mincho" w:hAnsi="Times New Roman" w:cs="Times New Roman"/>
          <w:kern w:val="0"/>
          <w:sz w:val="28"/>
          <w:szCs w:val="28"/>
          <w:lang w:val="en-GB" w:eastAsia="ru-RU"/>
          <w14:ligatures w14:val="none"/>
        </w:rPr>
        <w:t xml:space="preserve"> of radionuclides</w:t>
      </w:r>
      <w:r w:rsidR="00C76FE8" w:rsidRPr="00B66B76">
        <w:rPr>
          <w:rFonts w:ascii="Times New Roman" w:eastAsia="MS Mincho" w:hAnsi="Times New Roman" w:cs="Times New Roman"/>
          <w:kern w:val="0"/>
          <w:sz w:val="28"/>
          <w:szCs w:val="28"/>
          <w:lang w:val="en-GB" w:eastAsia="ru-RU"/>
          <w14:ligatures w14:val="none"/>
        </w:rPr>
        <w:t xml:space="preserve"> as described in chapters 2.7.1 and 2.7.2</w:t>
      </w:r>
      <w:r w:rsidRPr="00B66B76">
        <w:rPr>
          <w:rFonts w:ascii="Times New Roman" w:eastAsia="MS Mincho" w:hAnsi="Times New Roman" w:cs="Times New Roman"/>
          <w:kern w:val="0"/>
          <w:sz w:val="28"/>
          <w:szCs w:val="28"/>
          <w:lang w:val="en-GB" w:eastAsia="ru-RU"/>
          <w14:ligatures w14:val="none"/>
        </w:rPr>
        <w:t>.</w:t>
      </w:r>
    </w:p>
    <w:p w14:paraId="65C937DD" w14:textId="77777777" w:rsidR="00870D50" w:rsidRPr="00B66B76" w:rsidRDefault="00870D50" w:rsidP="00870D50">
      <w:pPr>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p w14:paraId="19E98268" w14:textId="04EC52F2" w:rsidR="00817DB8" w:rsidRPr="00B66B76" w:rsidRDefault="007F6564" w:rsidP="007F6564">
      <w:pPr>
        <w:pStyle w:val="a3"/>
        <w:widowControl w:val="0"/>
        <w:numPr>
          <w:ilvl w:val="1"/>
          <w:numId w:val="56"/>
        </w:numPr>
        <w:autoSpaceDE w:val="0"/>
        <w:autoSpaceDN w:val="0"/>
        <w:adjustRightInd w:val="0"/>
        <w:spacing w:after="0" w:line="240" w:lineRule="auto"/>
        <w:ind w:firstLine="491"/>
        <w:rPr>
          <w:rFonts w:ascii="Times New Roman" w:eastAsia="MS Mincho" w:hAnsi="Times New Roman" w:cs="Times New Roman"/>
          <w:b/>
          <w:bCs/>
          <w:kern w:val="0"/>
          <w:sz w:val="28"/>
          <w:szCs w:val="28"/>
          <w:lang w:val="en-GB" w:eastAsia="ru-RU"/>
          <w14:ligatures w14:val="none"/>
        </w:rPr>
      </w:pPr>
      <w:r w:rsidRPr="00E3695E">
        <w:rPr>
          <w:rFonts w:ascii="Times New Roman" w:eastAsia="MS Mincho" w:hAnsi="Times New Roman" w:cs="Times New Roman"/>
          <w:b/>
          <w:bCs/>
          <w:kern w:val="0"/>
          <w:sz w:val="28"/>
          <w:szCs w:val="28"/>
          <w:lang w:val="en-US" w:eastAsia="ru-RU"/>
          <w14:ligatures w14:val="none"/>
        </w:rPr>
        <w:t xml:space="preserve"> </w:t>
      </w:r>
      <w:r w:rsidR="00817DB8" w:rsidRPr="00B66B76">
        <w:rPr>
          <w:rFonts w:ascii="Times New Roman" w:eastAsia="MS Mincho" w:hAnsi="Times New Roman" w:cs="Times New Roman"/>
          <w:b/>
          <w:bCs/>
          <w:kern w:val="0"/>
          <w:sz w:val="28"/>
          <w:szCs w:val="28"/>
          <w:lang w:val="en-GB" w:eastAsia="ru-RU"/>
          <w14:ligatures w14:val="none"/>
        </w:rPr>
        <w:t>Simultaneous thermal analysis</w:t>
      </w:r>
    </w:p>
    <w:p w14:paraId="641C7A48" w14:textId="77777777" w:rsidR="00817DB8" w:rsidRPr="00B66B76" w:rsidRDefault="00817DB8"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9E14D33" w14:textId="4B134079" w:rsidR="00817DB8" w:rsidRPr="00B66B76" w:rsidRDefault="00817DB8" w:rsidP="00817DB8">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simultaneous thermal analysis is based on the decomposition of the main components of the soil absorbing complex during stepwise heating at different temperatures, accompanied by changes in the mass of the </w:t>
      </w:r>
      <w:proofErr w:type="spellStart"/>
      <w:r w:rsidRPr="00B66B76">
        <w:rPr>
          <w:rFonts w:ascii="Times New Roman" w:eastAsia="MS Mincho" w:hAnsi="Times New Roman" w:cs="Times New Roman"/>
          <w:kern w:val="0"/>
          <w:sz w:val="28"/>
          <w:szCs w:val="28"/>
          <w:lang w:val="en-GB" w:eastAsia="ru-RU"/>
          <w14:ligatures w14:val="none"/>
        </w:rPr>
        <w:t>analyzed</w:t>
      </w:r>
      <w:proofErr w:type="spellEnd"/>
      <w:r w:rsidRPr="00B66B76">
        <w:rPr>
          <w:rFonts w:ascii="Times New Roman" w:eastAsia="MS Mincho" w:hAnsi="Times New Roman" w:cs="Times New Roman"/>
          <w:kern w:val="0"/>
          <w:sz w:val="28"/>
          <w:szCs w:val="28"/>
          <w:lang w:val="en-GB" w:eastAsia="ru-RU"/>
          <w14:ligatures w14:val="none"/>
        </w:rPr>
        <w:t xml:space="preserve"> samples.</w:t>
      </w:r>
    </w:p>
    <w:p w14:paraId="31FEE586" w14:textId="2578E476" w:rsidR="00580031" w:rsidRPr="00B66B76" w:rsidRDefault="00817DB8" w:rsidP="00817DB8">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Sample preparation included the homogenization of samples with pestle and mortar crushing. Samples were placed in corundum crucibles and </w:t>
      </w:r>
      <w:proofErr w:type="spellStart"/>
      <w:r w:rsidRPr="00B66B76">
        <w:rPr>
          <w:rFonts w:ascii="Times New Roman" w:eastAsia="MS Mincho" w:hAnsi="Times New Roman" w:cs="Times New Roman"/>
          <w:kern w:val="0"/>
          <w:sz w:val="28"/>
          <w:szCs w:val="28"/>
          <w:lang w:val="en-GB" w:eastAsia="ru-RU"/>
          <w14:ligatures w14:val="none"/>
        </w:rPr>
        <w:t>analyzed</w:t>
      </w:r>
      <w:proofErr w:type="spellEnd"/>
      <w:r w:rsidRPr="00B66B76">
        <w:rPr>
          <w:rFonts w:ascii="Times New Roman" w:eastAsia="MS Mincho" w:hAnsi="Times New Roman" w:cs="Times New Roman"/>
          <w:kern w:val="0"/>
          <w:sz w:val="28"/>
          <w:szCs w:val="28"/>
          <w:lang w:val="en-GB" w:eastAsia="ru-RU"/>
          <w14:ligatures w14:val="none"/>
        </w:rPr>
        <w:t xml:space="preserve"> on NETZSCH STA 449 F3A-0372- M with NETZSCH Proteus software. The identical </w:t>
      </w:r>
      <w:r w:rsidRPr="00B66B76">
        <w:rPr>
          <w:rFonts w:ascii="Times New Roman" w:eastAsia="MS Mincho" w:hAnsi="Times New Roman" w:cs="Times New Roman"/>
          <w:kern w:val="0"/>
          <w:sz w:val="28"/>
          <w:szCs w:val="28"/>
          <w:lang w:val="en-GB" w:eastAsia="ru-RU"/>
          <w14:ligatures w14:val="none"/>
        </w:rPr>
        <w:lastRenderedPageBreak/>
        <w:t xml:space="preserve">empty corundum crucible was put with the </w:t>
      </w:r>
      <w:proofErr w:type="spellStart"/>
      <w:r w:rsidRPr="00B66B76">
        <w:rPr>
          <w:rFonts w:ascii="Times New Roman" w:eastAsia="MS Mincho" w:hAnsi="Times New Roman" w:cs="Times New Roman"/>
          <w:kern w:val="0"/>
          <w:sz w:val="28"/>
          <w:szCs w:val="28"/>
          <w:lang w:val="en-GB" w:eastAsia="ru-RU"/>
          <w14:ligatures w14:val="none"/>
        </w:rPr>
        <w:t>analyzing</w:t>
      </w:r>
      <w:proofErr w:type="spellEnd"/>
      <w:r w:rsidRPr="00B66B76">
        <w:rPr>
          <w:rFonts w:ascii="Times New Roman" w:eastAsia="MS Mincho" w:hAnsi="Times New Roman" w:cs="Times New Roman"/>
          <w:kern w:val="0"/>
          <w:sz w:val="28"/>
          <w:szCs w:val="28"/>
          <w:lang w:val="en-GB" w:eastAsia="ru-RU"/>
          <w14:ligatures w14:val="none"/>
        </w:rPr>
        <w:t xml:space="preserve"> sample as a reference. The temperature grew from 30 to 800°C. The heating rate was equal to 20° K/ min. The atmosphere of the analysis was nitrogen gas with purity of 99.99 %.</w:t>
      </w:r>
    </w:p>
    <w:p w14:paraId="2B4231B0" w14:textId="77777777" w:rsidR="00817DB8" w:rsidRPr="00B66B76" w:rsidRDefault="00817DB8" w:rsidP="00817DB8">
      <w:pPr>
        <w:widowControl w:val="0"/>
        <w:autoSpaceDE w:val="0"/>
        <w:autoSpaceDN w:val="0"/>
        <w:adjustRightInd w:val="0"/>
        <w:spacing w:after="0" w:line="240" w:lineRule="auto"/>
        <w:rPr>
          <w:rFonts w:ascii="Times New Roman" w:eastAsia="MS Mincho" w:hAnsi="Times New Roman" w:cs="Times New Roman"/>
          <w:kern w:val="0"/>
          <w:sz w:val="28"/>
          <w:szCs w:val="28"/>
          <w:lang w:val="en-US" w:eastAsia="ru-RU"/>
          <w14:ligatures w14:val="none"/>
        </w:rPr>
      </w:pPr>
    </w:p>
    <w:p w14:paraId="40A138D6" w14:textId="77777777" w:rsidR="00817DB8" w:rsidRPr="00B66B76" w:rsidRDefault="00817DB8" w:rsidP="00817DB8">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8111EB7" w14:textId="77777777" w:rsidR="00580031" w:rsidRPr="00B66B76" w:rsidRDefault="00580031"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2AD0E46" w14:textId="77777777" w:rsidR="00580031" w:rsidRPr="00B66B76" w:rsidRDefault="00580031"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613FFDE" w14:textId="77777777" w:rsidR="00580031" w:rsidRPr="00B66B76" w:rsidRDefault="00580031"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32446B5" w14:textId="77777777" w:rsidR="00580031" w:rsidRPr="00B66B76" w:rsidRDefault="00580031"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C166CE7" w14:textId="77777777" w:rsidR="0031187B" w:rsidRPr="00B66B76" w:rsidRDefault="0031187B"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E695138"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32204F2"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3C1F8C0"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9A9C649"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652C50F3"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6876AEE"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B6F3179"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55604BB"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525F20DE"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AE98FFB"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379D20E9"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A48607C"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DEC96D0"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8DBBB1F"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B6D7207"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98BCA7A"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3F0F7685"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CDE67D4"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01D3ED77"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34605EDA"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24B87AAF"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E1692B4"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83CBF4C"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D5EB113"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589702B"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006A216"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308EA12"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57150168"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4EBD4F75"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EF8FEE3"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C1D7C58"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1454BFB2"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59132EEA" w14:textId="77777777" w:rsidR="0004297A" w:rsidRPr="00B66B76" w:rsidRDefault="0004297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6B020B59" w14:textId="77777777" w:rsidR="00361A8A" w:rsidRPr="00B66B76" w:rsidRDefault="00361A8A" w:rsidP="00580031">
      <w:pPr>
        <w:widowControl w:val="0"/>
        <w:autoSpaceDE w:val="0"/>
        <w:autoSpaceDN w:val="0"/>
        <w:adjustRightInd w:val="0"/>
        <w:spacing w:after="0" w:line="240" w:lineRule="auto"/>
        <w:rPr>
          <w:rFonts w:ascii="Times New Roman" w:eastAsia="MS Mincho" w:hAnsi="Times New Roman" w:cs="Times New Roman"/>
          <w:kern w:val="0"/>
          <w:sz w:val="28"/>
          <w:szCs w:val="28"/>
          <w:lang w:val="en-GB" w:eastAsia="ru-RU"/>
          <w14:ligatures w14:val="none"/>
        </w:rPr>
      </w:pPr>
    </w:p>
    <w:p w14:paraId="751C80BD" w14:textId="14A40990" w:rsidR="00226D3B" w:rsidRPr="00B66B76" w:rsidRDefault="00361A8A" w:rsidP="00361A8A">
      <w:pPr>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br w:type="page"/>
      </w:r>
      <w:r w:rsidR="0092693F" w:rsidRPr="00B66B76">
        <w:rPr>
          <w:rFonts w:ascii="Times New Roman" w:eastAsia="MS Mincho" w:hAnsi="Times New Roman" w:cs="Times New Roman"/>
          <w:b/>
          <w:bCs/>
          <w:kern w:val="0"/>
          <w:sz w:val="28"/>
          <w:szCs w:val="28"/>
          <w:lang w:val="en-GB" w:eastAsia="ru-RU"/>
          <w14:ligatures w14:val="none"/>
        </w:rPr>
        <w:lastRenderedPageBreak/>
        <w:t xml:space="preserve">3 </w:t>
      </w:r>
      <w:r w:rsidR="00226D3B" w:rsidRPr="00B66B76">
        <w:rPr>
          <w:rFonts w:ascii="Times New Roman" w:eastAsia="MS Mincho" w:hAnsi="Times New Roman" w:cs="Times New Roman"/>
          <w:b/>
          <w:bCs/>
          <w:kern w:val="0"/>
          <w:sz w:val="28"/>
          <w:szCs w:val="28"/>
          <w:lang w:val="en-GB" w:eastAsia="ru-RU"/>
          <w14:ligatures w14:val="none"/>
        </w:rPr>
        <w:t>R</w:t>
      </w:r>
      <w:r w:rsidR="0092693F" w:rsidRPr="00B66B76">
        <w:rPr>
          <w:rFonts w:ascii="Times New Roman" w:eastAsia="MS Mincho" w:hAnsi="Times New Roman" w:cs="Times New Roman"/>
          <w:b/>
          <w:bCs/>
          <w:kern w:val="0"/>
          <w:sz w:val="28"/>
          <w:szCs w:val="28"/>
          <w:lang w:val="en-GB" w:eastAsia="ru-RU"/>
          <w14:ligatures w14:val="none"/>
        </w:rPr>
        <w:t>ESULTS AND DISCUSSIONS</w:t>
      </w:r>
    </w:p>
    <w:p w14:paraId="0A0BCA4F" w14:textId="77777777" w:rsidR="00F42E72" w:rsidRPr="00B66B76" w:rsidRDefault="00F42E72" w:rsidP="00047440">
      <w:pPr>
        <w:spacing w:line="240" w:lineRule="auto"/>
        <w:jc w:val="both"/>
        <w:rPr>
          <w:rFonts w:ascii="Times New Roman" w:eastAsia="MS Mincho" w:hAnsi="Times New Roman" w:cs="Times New Roman"/>
          <w:kern w:val="0"/>
          <w:sz w:val="28"/>
          <w:szCs w:val="28"/>
          <w:lang w:val="en-GB" w:eastAsia="ru-RU"/>
          <w14:ligatures w14:val="none"/>
        </w:rPr>
      </w:pPr>
      <w:bookmarkStart w:id="20" w:name="_Hlk166609052"/>
    </w:p>
    <w:p w14:paraId="5FEC6F92" w14:textId="163E7664" w:rsidR="00047440" w:rsidRPr="00B66B76" w:rsidRDefault="00F42E72" w:rsidP="008A7091">
      <w:pPr>
        <w:spacing w:line="240" w:lineRule="auto"/>
        <w:ind w:firstLine="709"/>
        <w:jc w:val="both"/>
        <w:rPr>
          <w:rFonts w:ascii="Times New Roman" w:hAnsi="Times New Roman" w:cs="Times New Roman"/>
          <w:b/>
          <w:bCs/>
          <w:sz w:val="28"/>
          <w:szCs w:val="28"/>
          <w:lang w:val="en-GB"/>
        </w:rPr>
      </w:pPr>
      <w:r w:rsidRPr="00B66B76">
        <w:rPr>
          <w:rFonts w:ascii="Times New Roman" w:eastAsia="MS Mincho" w:hAnsi="Times New Roman" w:cs="Times New Roman"/>
          <w:b/>
          <w:bCs/>
          <w:kern w:val="0"/>
          <w:sz w:val="28"/>
          <w:szCs w:val="28"/>
          <w:lang w:val="en-GB" w:eastAsia="ru-RU"/>
          <w14:ligatures w14:val="none"/>
        </w:rPr>
        <w:t xml:space="preserve">3.1 </w:t>
      </w:r>
      <w:r w:rsidR="00047440" w:rsidRPr="00B66B76">
        <w:rPr>
          <w:rFonts w:ascii="Times New Roman" w:hAnsi="Times New Roman" w:cs="Times New Roman"/>
          <w:b/>
          <w:bCs/>
          <w:sz w:val="28"/>
          <w:szCs w:val="28"/>
          <w:lang w:val="en-GB"/>
        </w:rPr>
        <w:t>Activity concentration of natural radionuclides in fertilizers</w:t>
      </w:r>
    </w:p>
    <w:p w14:paraId="0C810C02" w14:textId="5B8AF8AD" w:rsidR="00047440" w:rsidRPr="00B66B76" w:rsidRDefault="00047440" w:rsidP="005B16EE">
      <w:pPr>
        <w:spacing w:before="24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Fertilizers showed a wide range of uranium, thorium, and radium concentrations, which are presented in Table </w:t>
      </w:r>
      <w:r w:rsidR="001D6B19" w:rsidRPr="00B66B76">
        <w:rPr>
          <w:rFonts w:ascii="Times New Roman" w:hAnsi="Times New Roman" w:cs="Times New Roman"/>
          <w:sz w:val="28"/>
          <w:szCs w:val="28"/>
          <w:lang w:val="en-GB"/>
        </w:rPr>
        <w:t>5</w:t>
      </w:r>
      <w:r w:rsidRPr="00B66B76">
        <w:rPr>
          <w:rFonts w:ascii="Times New Roman" w:hAnsi="Times New Roman" w:cs="Times New Roman"/>
          <w:sz w:val="28"/>
          <w:szCs w:val="28"/>
          <w:lang w:val="en-GB"/>
        </w:rPr>
        <w:t>. In general, the</w:t>
      </w:r>
      <w:r w:rsidR="00EE3D44"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activity of investigated fertilizers is relatively low; according to the Technical Regulations of the Eurasian Economic Union “On requirements for mineral fertilizers” </w:t>
      </w:r>
      <w:r w:rsidR="002F09D6" w:rsidRPr="00B66B76">
        <w:rPr>
          <w:rFonts w:ascii="Times New Roman" w:hAnsi="Times New Roman" w:cs="Times New Roman"/>
          <w:sz w:val="28"/>
          <w:szCs w:val="28"/>
          <w:lang w:val="en-GB"/>
        </w:rPr>
        <w:t>[140]</w:t>
      </w:r>
      <w:r w:rsidRPr="00B66B76">
        <w:rPr>
          <w:rFonts w:ascii="Times New Roman" w:hAnsi="Times New Roman" w:cs="Times New Roman"/>
          <w:sz w:val="28"/>
          <w:szCs w:val="28"/>
          <w:lang w:val="en-GB"/>
        </w:rPr>
        <w:t xml:space="preserve">, </w:t>
      </w:r>
      <w:r w:rsidR="0076255C" w:rsidRPr="00B66B76">
        <w:rPr>
          <w:rFonts w:ascii="Times New Roman" w:hAnsi="Times New Roman" w:cs="Times New Roman"/>
          <w:sz w:val="28"/>
          <w:szCs w:val="28"/>
          <w:lang w:val="en-GB"/>
        </w:rPr>
        <w:t>activity concentrations</w:t>
      </w:r>
      <w:r w:rsidRPr="00B66B76">
        <w:rPr>
          <w:rFonts w:ascii="Times New Roman" w:hAnsi="Times New Roman" w:cs="Times New Roman"/>
          <w:sz w:val="28"/>
          <w:szCs w:val="28"/>
          <w:lang w:val="en-GB"/>
        </w:rPr>
        <w:t xml:space="preserve"> of</w:t>
      </w:r>
      <w:r w:rsidR="0076255C" w:rsidRPr="00B66B76">
        <w:rPr>
          <w:rFonts w:ascii="Times New Roman" w:hAnsi="Times New Roman" w:cs="Times New Roman"/>
          <w:sz w:val="28"/>
          <w:szCs w:val="28"/>
          <w:lang w:val="en-GB"/>
        </w:rPr>
        <w:t xml:space="preserve"> investigated</w:t>
      </w:r>
      <w:r w:rsidRPr="00B66B76">
        <w:rPr>
          <w:rFonts w:ascii="Times New Roman" w:hAnsi="Times New Roman" w:cs="Times New Roman"/>
          <w:sz w:val="28"/>
          <w:szCs w:val="28"/>
          <w:lang w:val="en-GB"/>
        </w:rPr>
        <w:t xml:space="preserve"> fertilizer</w:t>
      </w:r>
      <w:r w:rsidR="0076255C"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w:t>
      </w:r>
      <w:r w:rsidR="0076255C" w:rsidRPr="00B66B76">
        <w:rPr>
          <w:rFonts w:ascii="Times New Roman" w:hAnsi="Times New Roman" w:cs="Times New Roman"/>
          <w:sz w:val="28"/>
          <w:szCs w:val="28"/>
          <w:lang w:val="en-GB"/>
        </w:rPr>
        <w:t xml:space="preserve">have </w:t>
      </w:r>
      <w:r w:rsidRPr="00B66B76">
        <w:rPr>
          <w:rFonts w:ascii="Times New Roman" w:hAnsi="Times New Roman" w:cs="Times New Roman"/>
          <w:sz w:val="28"/>
          <w:szCs w:val="28"/>
          <w:lang w:val="en-GB"/>
        </w:rPr>
        <w:t>not exceeded 1000 Bq/kg</w:t>
      </w:r>
      <w:r w:rsidR="0076255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while according to the Technical regulations of Kazakhstan “Requirements for the safety of fertilizers” </w:t>
      </w:r>
      <w:r w:rsidR="002F09D6" w:rsidRPr="00B66B76">
        <w:rPr>
          <w:rFonts w:ascii="Times New Roman" w:hAnsi="Times New Roman" w:cs="Times New Roman"/>
          <w:sz w:val="28"/>
          <w:szCs w:val="28"/>
          <w:lang w:val="en-GB"/>
        </w:rPr>
        <w:t>[141]</w:t>
      </w:r>
      <w:r w:rsidR="0076255C"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the specific activity of natural radionuclides for phosphorus fertilizers and soil-improving substances </w:t>
      </w:r>
      <w:r w:rsidR="0076255C" w:rsidRPr="00B66B76">
        <w:rPr>
          <w:rFonts w:ascii="Times New Roman" w:hAnsi="Times New Roman" w:cs="Times New Roman"/>
          <w:sz w:val="28"/>
          <w:szCs w:val="28"/>
          <w:lang w:val="en-GB"/>
        </w:rPr>
        <w:t xml:space="preserve">should </w:t>
      </w:r>
      <w:r w:rsidRPr="00B66B76">
        <w:rPr>
          <w:rFonts w:ascii="Times New Roman" w:hAnsi="Times New Roman" w:cs="Times New Roman"/>
          <w:sz w:val="28"/>
          <w:szCs w:val="28"/>
          <w:lang w:val="en-GB"/>
        </w:rPr>
        <w:t>not exceed 4000 Bq/kg.</w:t>
      </w:r>
    </w:p>
    <w:p w14:paraId="4DB665A5" w14:textId="6D01546F" w:rsidR="00047440" w:rsidRPr="00B66B76" w:rsidRDefault="00047440" w:rsidP="001D6B19">
      <w:pPr>
        <w:spacing w:line="240" w:lineRule="auto"/>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Table </w:t>
      </w:r>
      <w:r w:rsidR="001D6B19" w:rsidRPr="00B66B76">
        <w:rPr>
          <w:rFonts w:ascii="Times New Roman" w:hAnsi="Times New Roman" w:cs="Times New Roman"/>
          <w:sz w:val="28"/>
          <w:szCs w:val="28"/>
          <w:lang w:val="en-GB"/>
        </w:rPr>
        <w:t>5</w:t>
      </w:r>
      <w:r w:rsidR="005A35A9" w:rsidRPr="005A35A9">
        <w:rPr>
          <w:rFonts w:ascii="Times New Roman" w:hAnsi="Times New Roman" w:cs="Times New Roman"/>
          <w:sz w:val="28"/>
          <w:szCs w:val="28"/>
          <w:lang w:val="en-US"/>
        </w:rPr>
        <w:t xml:space="preserve"> - </w:t>
      </w:r>
      <w:r w:rsidRPr="00B66B76">
        <w:rPr>
          <w:rFonts w:ascii="Times New Roman" w:hAnsi="Times New Roman" w:cs="Times New Roman"/>
          <w:sz w:val="28"/>
          <w:szCs w:val="28"/>
          <w:lang w:val="en-GB"/>
        </w:rPr>
        <w:t xml:space="preserve">Content of natural radionuclides in fertilisers with </w:t>
      </w:r>
      <w:r w:rsidR="0076255C" w:rsidRPr="00B66B76">
        <w:rPr>
          <w:rFonts w:ascii="Times New Roman" w:hAnsi="Times New Roman" w:cs="Times New Roman"/>
          <w:sz w:val="28"/>
          <w:szCs w:val="28"/>
          <w:lang w:val="en-GB"/>
        </w:rPr>
        <w:t xml:space="preserve">expanded </w:t>
      </w:r>
      <w:r w:rsidRPr="00B66B76">
        <w:rPr>
          <w:rFonts w:ascii="Times New Roman" w:hAnsi="Times New Roman" w:cs="Times New Roman"/>
          <w:sz w:val="28"/>
          <w:szCs w:val="28"/>
          <w:lang w:val="en-GB"/>
        </w:rPr>
        <w:t>standard uncertainties (k = 2)</w:t>
      </w:r>
    </w:p>
    <w:tbl>
      <w:tblPr>
        <w:tblStyle w:val="a8"/>
        <w:tblW w:w="9634" w:type="dxa"/>
        <w:tblLook w:val="04A0" w:firstRow="1" w:lastRow="0" w:firstColumn="1" w:lastColumn="0" w:noHBand="0" w:noVBand="1"/>
      </w:tblPr>
      <w:tblGrid>
        <w:gridCol w:w="2830"/>
        <w:gridCol w:w="1560"/>
        <w:gridCol w:w="1559"/>
        <w:gridCol w:w="1417"/>
        <w:gridCol w:w="1134"/>
        <w:gridCol w:w="1134"/>
      </w:tblGrid>
      <w:tr w:rsidR="00B66B76" w:rsidRPr="00B66B76" w14:paraId="6131222A" w14:textId="77777777" w:rsidTr="00D10984">
        <w:tc>
          <w:tcPr>
            <w:tcW w:w="2830" w:type="dxa"/>
            <w:vMerge w:val="restart"/>
            <w:vAlign w:val="center"/>
          </w:tcPr>
          <w:p w14:paraId="69663844"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Fertilizers</w:t>
            </w:r>
          </w:p>
        </w:tc>
        <w:tc>
          <w:tcPr>
            <w:tcW w:w="6804" w:type="dxa"/>
            <w:gridSpan w:val="5"/>
          </w:tcPr>
          <w:p w14:paraId="118973EE"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Activity concentration, Bq/kg (dry weight)</w:t>
            </w:r>
          </w:p>
        </w:tc>
      </w:tr>
      <w:tr w:rsidR="00B66B76" w:rsidRPr="00B66B76" w14:paraId="0C1A46F2" w14:textId="77777777" w:rsidTr="00D10984">
        <w:tc>
          <w:tcPr>
            <w:tcW w:w="2830" w:type="dxa"/>
            <w:vMerge/>
          </w:tcPr>
          <w:p w14:paraId="34F881A5" w14:textId="77777777" w:rsidR="00047440" w:rsidRPr="00B66B76" w:rsidRDefault="00047440" w:rsidP="00D10984">
            <w:pPr>
              <w:jc w:val="center"/>
              <w:rPr>
                <w:rFonts w:ascii="Times New Roman" w:hAnsi="Times New Roman" w:cs="Times New Roman"/>
                <w:b/>
                <w:bCs/>
                <w:sz w:val="28"/>
                <w:szCs w:val="28"/>
                <w:lang w:val="en-GB"/>
              </w:rPr>
            </w:pPr>
          </w:p>
        </w:tc>
        <w:tc>
          <w:tcPr>
            <w:tcW w:w="1560" w:type="dxa"/>
          </w:tcPr>
          <w:p w14:paraId="3C926F5B"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U-234</w:t>
            </w:r>
          </w:p>
        </w:tc>
        <w:tc>
          <w:tcPr>
            <w:tcW w:w="1559" w:type="dxa"/>
          </w:tcPr>
          <w:p w14:paraId="58C6DCC9"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U-238</w:t>
            </w:r>
          </w:p>
        </w:tc>
        <w:tc>
          <w:tcPr>
            <w:tcW w:w="1417" w:type="dxa"/>
          </w:tcPr>
          <w:p w14:paraId="6010E5FB"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Th-230</w:t>
            </w:r>
          </w:p>
        </w:tc>
        <w:tc>
          <w:tcPr>
            <w:tcW w:w="1134" w:type="dxa"/>
          </w:tcPr>
          <w:p w14:paraId="0353BBA8"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Th-232</w:t>
            </w:r>
          </w:p>
        </w:tc>
        <w:tc>
          <w:tcPr>
            <w:tcW w:w="1134" w:type="dxa"/>
          </w:tcPr>
          <w:p w14:paraId="3E52DDF8" w14:textId="77777777" w:rsidR="00047440" w:rsidRPr="00B66B76" w:rsidRDefault="00047440" w:rsidP="00D10984">
            <w:pPr>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Ra-226</w:t>
            </w:r>
          </w:p>
        </w:tc>
      </w:tr>
      <w:tr w:rsidR="00B66B76" w:rsidRPr="00B66B76" w14:paraId="35E2573C" w14:textId="77777777" w:rsidTr="00D10984">
        <w:tc>
          <w:tcPr>
            <w:tcW w:w="2830" w:type="dxa"/>
          </w:tcPr>
          <w:p w14:paraId="67205FD8" w14:textId="1C9D7546" w:rsidR="00047440" w:rsidRPr="00B66B76" w:rsidRDefault="00C323CF" w:rsidP="00C323CF">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 NPK fertilizer</w:t>
            </w:r>
          </w:p>
        </w:tc>
        <w:tc>
          <w:tcPr>
            <w:tcW w:w="1560" w:type="dxa"/>
            <w:vAlign w:val="center"/>
          </w:tcPr>
          <w:p w14:paraId="6009C89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24 ± 2</w:t>
            </w:r>
          </w:p>
        </w:tc>
        <w:tc>
          <w:tcPr>
            <w:tcW w:w="1559" w:type="dxa"/>
            <w:vAlign w:val="center"/>
          </w:tcPr>
          <w:p w14:paraId="7260607A"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24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3</w:t>
            </w:r>
          </w:p>
        </w:tc>
        <w:tc>
          <w:tcPr>
            <w:tcW w:w="1417" w:type="dxa"/>
            <w:vAlign w:val="center"/>
          </w:tcPr>
          <w:p w14:paraId="7662278C"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27.5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3.8</w:t>
            </w:r>
          </w:p>
        </w:tc>
        <w:tc>
          <w:tcPr>
            <w:tcW w:w="1134" w:type="dxa"/>
            <w:vAlign w:val="center"/>
          </w:tcPr>
          <w:p w14:paraId="2E94102F"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3</w:t>
            </w:r>
          </w:p>
        </w:tc>
        <w:tc>
          <w:tcPr>
            <w:tcW w:w="1134" w:type="dxa"/>
            <w:vAlign w:val="center"/>
          </w:tcPr>
          <w:p w14:paraId="013DAB54"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15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w:t>
            </w:r>
          </w:p>
        </w:tc>
      </w:tr>
      <w:tr w:rsidR="00B66B76" w:rsidRPr="00B66B76" w14:paraId="37BB206F" w14:textId="77777777" w:rsidTr="00D10984">
        <w:tc>
          <w:tcPr>
            <w:tcW w:w="2830" w:type="dxa"/>
          </w:tcPr>
          <w:p w14:paraId="47396899" w14:textId="60BD1EDE" w:rsidR="00047440" w:rsidRPr="00B66B76" w:rsidRDefault="007D202E"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Organo mineral mixture</w:t>
            </w:r>
            <w:r w:rsidR="00047440" w:rsidRPr="00B66B76">
              <w:rPr>
                <w:rFonts w:ascii="Times New Roman" w:hAnsi="Times New Roman" w:cs="Times New Roman"/>
                <w:sz w:val="28"/>
                <w:szCs w:val="28"/>
                <w:lang w:val="en-GB"/>
              </w:rPr>
              <w:t xml:space="preserve"> (OMM)</w:t>
            </w:r>
          </w:p>
        </w:tc>
        <w:tc>
          <w:tcPr>
            <w:tcW w:w="1560" w:type="dxa"/>
            <w:vAlign w:val="center"/>
          </w:tcPr>
          <w:p w14:paraId="006E85AF"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19.8 ± 1.5</w:t>
            </w:r>
          </w:p>
        </w:tc>
        <w:tc>
          <w:tcPr>
            <w:tcW w:w="1559" w:type="dxa"/>
            <w:vAlign w:val="center"/>
          </w:tcPr>
          <w:p w14:paraId="2B0B44B8"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19 </w:t>
            </w:r>
            <w:r w:rsidRPr="00B66B76">
              <w:rPr>
                <w:rFonts w:ascii="Times New Roman" w:hAnsi="Times New Roman" w:cs="Times New Roman"/>
                <w:b/>
                <w:bCs/>
                <w:sz w:val="28"/>
                <w:szCs w:val="28"/>
                <w:lang w:val="en-GB"/>
              </w:rPr>
              <w:t>±</w:t>
            </w:r>
            <w:r w:rsidRPr="00B66B76">
              <w:rPr>
                <w:rFonts w:ascii="Times New Roman" w:hAnsi="Times New Roman" w:cs="Times New Roman"/>
                <w:sz w:val="28"/>
                <w:szCs w:val="28"/>
                <w:lang w:val="en-GB"/>
              </w:rPr>
              <w:t xml:space="preserve"> 2</w:t>
            </w:r>
          </w:p>
        </w:tc>
        <w:tc>
          <w:tcPr>
            <w:tcW w:w="1417" w:type="dxa"/>
            <w:vAlign w:val="center"/>
          </w:tcPr>
          <w:p w14:paraId="6A581EE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25.7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1.5</w:t>
            </w:r>
          </w:p>
        </w:tc>
        <w:tc>
          <w:tcPr>
            <w:tcW w:w="1134" w:type="dxa"/>
            <w:vAlign w:val="center"/>
          </w:tcPr>
          <w:p w14:paraId="51A5B9DA"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7.3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0.6</w:t>
            </w:r>
          </w:p>
        </w:tc>
        <w:tc>
          <w:tcPr>
            <w:tcW w:w="1134" w:type="dxa"/>
            <w:vAlign w:val="center"/>
          </w:tcPr>
          <w:p w14:paraId="5DD7B803"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11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w:t>
            </w:r>
          </w:p>
        </w:tc>
      </w:tr>
      <w:tr w:rsidR="00B66B76" w:rsidRPr="00B66B76" w14:paraId="5830022D" w14:textId="77777777" w:rsidTr="00D10984">
        <w:tc>
          <w:tcPr>
            <w:tcW w:w="2830" w:type="dxa"/>
          </w:tcPr>
          <w:p w14:paraId="20D817E5"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Superphosphate</w:t>
            </w:r>
          </w:p>
          <w:p w14:paraId="1D19704E"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(SP)</w:t>
            </w:r>
          </w:p>
        </w:tc>
        <w:tc>
          <w:tcPr>
            <w:tcW w:w="1560" w:type="dxa"/>
            <w:vAlign w:val="center"/>
          </w:tcPr>
          <w:p w14:paraId="73F61814"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143 ± 11</w:t>
            </w:r>
          </w:p>
        </w:tc>
        <w:tc>
          <w:tcPr>
            <w:tcW w:w="1559" w:type="dxa"/>
            <w:vAlign w:val="center"/>
          </w:tcPr>
          <w:p w14:paraId="4306BCDD"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144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14</w:t>
            </w:r>
          </w:p>
        </w:tc>
        <w:tc>
          <w:tcPr>
            <w:tcW w:w="1417" w:type="dxa"/>
            <w:vAlign w:val="center"/>
          </w:tcPr>
          <w:p w14:paraId="74883F07"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89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14</w:t>
            </w:r>
          </w:p>
        </w:tc>
        <w:tc>
          <w:tcPr>
            <w:tcW w:w="1134" w:type="dxa"/>
            <w:vAlign w:val="center"/>
          </w:tcPr>
          <w:p w14:paraId="29E6DA18"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30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6</w:t>
            </w:r>
          </w:p>
        </w:tc>
        <w:tc>
          <w:tcPr>
            <w:tcW w:w="1134" w:type="dxa"/>
            <w:vAlign w:val="center"/>
          </w:tcPr>
          <w:p w14:paraId="18498996"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14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w:t>
            </w:r>
          </w:p>
        </w:tc>
      </w:tr>
      <w:tr w:rsidR="00B66B76" w:rsidRPr="00B66B76" w14:paraId="1B47C324" w14:textId="77777777" w:rsidTr="00D10984">
        <w:tc>
          <w:tcPr>
            <w:tcW w:w="2830" w:type="dxa"/>
          </w:tcPr>
          <w:p w14:paraId="44D06B83"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Mono-potassium phosphate (MPP)</w:t>
            </w:r>
          </w:p>
        </w:tc>
        <w:tc>
          <w:tcPr>
            <w:tcW w:w="1560" w:type="dxa"/>
            <w:vAlign w:val="center"/>
          </w:tcPr>
          <w:p w14:paraId="0AB96167"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3.9 ± 0.4</w:t>
            </w:r>
          </w:p>
        </w:tc>
        <w:tc>
          <w:tcPr>
            <w:tcW w:w="1559" w:type="dxa"/>
            <w:vAlign w:val="center"/>
          </w:tcPr>
          <w:p w14:paraId="04DA539C"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2.0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0.3</w:t>
            </w:r>
          </w:p>
        </w:tc>
        <w:tc>
          <w:tcPr>
            <w:tcW w:w="1417" w:type="dxa"/>
            <w:vAlign w:val="center"/>
          </w:tcPr>
          <w:p w14:paraId="46C63B13"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28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2</w:t>
            </w:r>
          </w:p>
        </w:tc>
        <w:tc>
          <w:tcPr>
            <w:tcW w:w="1134" w:type="dxa"/>
            <w:vAlign w:val="center"/>
          </w:tcPr>
          <w:p w14:paraId="3DD5129B"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3.0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0.6</w:t>
            </w:r>
          </w:p>
        </w:tc>
        <w:tc>
          <w:tcPr>
            <w:tcW w:w="1134" w:type="dxa"/>
            <w:vAlign w:val="center"/>
          </w:tcPr>
          <w:p w14:paraId="3237A1D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0.6 ± 0.1</w:t>
            </w:r>
          </w:p>
        </w:tc>
      </w:tr>
      <w:tr w:rsidR="00B66B76" w:rsidRPr="00B66B76" w14:paraId="2F73466B" w14:textId="77777777" w:rsidTr="00D10984">
        <w:tc>
          <w:tcPr>
            <w:tcW w:w="2830" w:type="dxa"/>
          </w:tcPr>
          <w:p w14:paraId="2B160B5B"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Ammonium nitrate (AN)</w:t>
            </w:r>
          </w:p>
        </w:tc>
        <w:tc>
          <w:tcPr>
            <w:tcW w:w="1560" w:type="dxa"/>
            <w:vAlign w:val="center"/>
          </w:tcPr>
          <w:p w14:paraId="07BE5C48"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 ± 0.3</w:t>
            </w:r>
          </w:p>
        </w:tc>
        <w:tc>
          <w:tcPr>
            <w:tcW w:w="1559" w:type="dxa"/>
            <w:vAlign w:val="center"/>
          </w:tcPr>
          <w:p w14:paraId="2CE6EECE"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1.7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0.2</w:t>
            </w:r>
          </w:p>
        </w:tc>
        <w:tc>
          <w:tcPr>
            <w:tcW w:w="1417" w:type="dxa"/>
            <w:vAlign w:val="center"/>
          </w:tcPr>
          <w:p w14:paraId="3264149A"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36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w:t>
            </w:r>
          </w:p>
        </w:tc>
        <w:tc>
          <w:tcPr>
            <w:tcW w:w="1134" w:type="dxa"/>
            <w:vAlign w:val="center"/>
          </w:tcPr>
          <w:p w14:paraId="44772186"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4.7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0.4</w:t>
            </w:r>
          </w:p>
        </w:tc>
        <w:tc>
          <w:tcPr>
            <w:tcW w:w="1134" w:type="dxa"/>
            <w:vAlign w:val="center"/>
          </w:tcPr>
          <w:p w14:paraId="294DF9C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1.0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0.1</w:t>
            </w:r>
          </w:p>
        </w:tc>
      </w:tr>
      <w:tr w:rsidR="00B66B76" w:rsidRPr="00B66B76" w14:paraId="45355765" w14:textId="77777777" w:rsidTr="00D10984">
        <w:tc>
          <w:tcPr>
            <w:tcW w:w="2830" w:type="dxa"/>
          </w:tcPr>
          <w:p w14:paraId="74614086"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Double superphosphate (</w:t>
            </w:r>
            <w:proofErr w:type="spellStart"/>
            <w:r w:rsidRPr="00B66B76">
              <w:rPr>
                <w:rFonts w:ascii="Times New Roman" w:hAnsi="Times New Roman" w:cs="Times New Roman"/>
                <w:sz w:val="28"/>
                <w:szCs w:val="28"/>
                <w:lang w:val="en-GB"/>
              </w:rPr>
              <w:t>DSp</w:t>
            </w:r>
            <w:proofErr w:type="spellEnd"/>
            <w:r w:rsidRPr="00B66B76">
              <w:rPr>
                <w:rFonts w:ascii="Times New Roman" w:hAnsi="Times New Roman" w:cs="Times New Roman"/>
                <w:sz w:val="28"/>
                <w:szCs w:val="28"/>
                <w:lang w:val="en-GB"/>
              </w:rPr>
              <w:t>)</w:t>
            </w:r>
          </w:p>
        </w:tc>
        <w:tc>
          <w:tcPr>
            <w:tcW w:w="1560" w:type="dxa"/>
            <w:vAlign w:val="center"/>
          </w:tcPr>
          <w:p w14:paraId="51F543B9"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97 ± 7</w:t>
            </w:r>
          </w:p>
        </w:tc>
        <w:tc>
          <w:tcPr>
            <w:tcW w:w="1559" w:type="dxa"/>
            <w:vAlign w:val="center"/>
          </w:tcPr>
          <w:p w14:paraId="4933F18A"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96.2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8.6</w:t>
            </w:r>
          </w:p>
        </w:tc>
        <w:tc>
          <w:tcPr>
            <w:tcW w:w="1417" w:type="dxa"/>
            <w:vAlign w:val="center"/>
          </w:tcPr>
          <w:p w14:paraId="68C61319"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109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11</w:t>
            </w:r>
          </w:p>
        </w:tc>
        <w:tc>
          <w:tcPr>
            <w:tcW w:w="1134" w:type="dxa"/>
            <w:vAlign w:val="center"/>
          </w:tcPr>
          <w:p w14:paraId="11D7895D"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42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5</w:t>
            </w:r>
          </w:p>
        </w:tc>
        <w:tc>
          <w:tcPr>
            <w:tcW w:w="1134" w:type="dxa"/>
            <w:vAlign w:val="center"/>
          </w:tcPr>
          <w:p w14:paraId="14BD821D"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24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2</w:t>
            </w:r>
          </w:p>
        </w:tc>
      </w:tr>
      <w:tr w:rsidR="00B66B76" w:rsidRPr="00B66B76" w14:paraId="7A9E8ECF" w14:textId="77777777" w:rsidTr="00D10984">
        <w:tc>
          <w:tcPr>
            <w:tcW w:w="2830" w:type="dxa"/>
          </w:tcPr>
          <w:p w14:paraId="2A6694C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Phosphoric fertilizer (Ph)</w:t>
            </w:r>
          </w:p>
        </w:tc>
        <w:tc>
          <w:tcPr>
            <w:tcW w:w="1560" w:type="dxa"/>
            <w:vAlign w:val="center"/>
          </w:tcPr>
          <w:p w14:paraId="3C65B2DD"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146 ± 11</w:t>
            </w:r>
          </w:p>
        </w:tc>
        <w:tc>
          <w:tcPr>
            <w:tcW w:w="1559" w:type="dxa"/>
            <w:vAlign w:val="center"/>
          </w:tcPr>
          <w:p w14:paraId="248BA0B4"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148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13</w:t>
            </w:r>
          </w:p>
        </w:tc>
        <w:tc>
          <w:tcPr>
            <w:tcW w:w="1417" w:type="dxa"/>
            <w:vAlign w:val="center"/>
          </w:tcPr>
          <w:p w14:paraId="1BA0D9C2"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238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15</w:t>
            </w:r>
          </w:p>
        </w:tc>
        <w:tc>
          <w:tcPr>
            <w:tcW w:w="1134" w:type="dxa"/>
            <w:vAlign w:val="center"/>
          </w:tcPr>
          <w:p w14:paraId="04CE9C15"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11.5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1.1</w:t>
            </w:r>
          </w:p>
        </w:tc>
        <w:tc>
          <w:tcPr>
            <w:tcW w:w="1134" w:type="dxa"/>
            <w:vAlign w:val="center"/>
          </w:tcPr>
          <w:p w14:paraId="05467260"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169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4</w:t>
            </w:r>
          </w:p>
        </w:tc>
      </w:tr>
      <w:tr w:rsidR="00B66B76" w:rsidRPr="00B66B76" w14:paraId="48C41BEE" w14:textId="77777777" w:rsidTr="00D10984">
        <w:tc>
          <w:tcPr>
            <w:tcW w:w="2830" w:type="dxa"/>
          </w:tcPr>
          <w:p w14:paraId="2FD99569"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Peat fertilizer (PF)</w:t>
            </w:r>
          </w:p>
        </w:tc>
        <w:tc>
          <w:tcPr>
            <w:tcW w:w="1560" w:type="dxa"/>
            <w:vAlign w:val="center"/>
          </w:tcPr>
          <w:p w14:paraId="49459A83"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0.02 ± 0.002</w:t>
            </w:r>
          </w:p>
        </w:tc>
        <w:tc>
          <w:tcPr>
            <w:tcW w:w="1559" w:type="dxa"/>
            <w:vAlign w:val="center"/>
          </w:tcPr>
          <w:p w14:paraId="0E45645E"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0.02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0.007</w:t>
            </w:r>
          </w:p>
        </w:tc>
        <w:tc>
          <w:tcPr>
            <w:tcW w:w="1417" w:type="dxa"/>
            <w:vAlign w:val="center"/>
          </w:tcPr>
          <w:p w14:paraId="17281649"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0.22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0.03</w:t>
            </w:r>
          </w:p>
        </w:tc>
        <w:tc>
          <w:tcPr>
            <w:tcW w:w="1134" w:type="dxa"/>
            <w:vAlign w:val="center"/>
          </w:tcPr>
          <w:p w14:paraId="77EBA178"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0.03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0.01</w:t>
            </w:r>
          </w:p>
        </w:tc>
        <w:tc>
          <w:tcPr>
            <w:tcW w:w="1134" w:type="dxa"/>
            <w:vAlign w:val="center"/>
          </w:tcPr>
          <w:p w14:paraId="259E6637"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0.02</w:t>
            </w:r>
          </w:p>
        </w:tc>
      </w:tr>
      <w:tr w:rsidR="00B66B76" w:rsidRPr="00B66B76" w14:paraId="309DEBDC" w14:textId="77777777" w:rsidTr="00D10984">
        <w:tc>
          <w:tcPr>
            <w:tcW w:w="2830" w:type="dxa"/>
          </w:tcPr>
          <w:p w14:paraId="26704C09" w14:textId="77777777" w:rsidR="00047440" w:rsidRPr="00B66B76" w:rsidRDefault="00047440" w:rsidP="00D10984">
            <w:pPr>
              <w:jc w:val="center"/>
              <w:rPr>
                <w:rFonts w:ascii="Times New Roman" w:hAnsi="Times New Roman" w:cs="Times New Roman"/>
                <w:sz w:val="28"/>
                <w:szCs w:val="28"/>
                <w:lang w:val="en-GB"/>
              </w:rPr>
            </w:pPr>
            <w:proofErr w:type="spellStart"/>
            <w:r w:rsidRPr="00B66B76">
              <w:rPr>
                <w:rFonts w:ascii="Times New Roman" w:hAnsi="Times New Roman" w:cs="Times New Roman"/>
                <w:sz w:val="28"/>
                <w:szCs w:val="28"/>
                <w:lang w:val="en-GB"/>
              </w:rPr>
              <w:t>Phytomicro</w:t>
            </w:r>
            <w:proofErr w:type="spellEnd"/>
            <w:r w:rsidRPr="00B66B76">
              <w:rPr>
                <w:rFonts w:ascii="Times New Roman" w:hAnsi="Times New Roman" w:cs="Times New Roman"/>
                <w:sz w:val="28"/>
                <w:szCs w:val="28"/>
                <w:lang w:val="en-GB"/>
              </w:rPr>
              <w:t>-fertilizer (MF)</w:t>
            </w:r>
          </w:p>
        </w:tc>
        <w:tc>
          <w:tcPr>
            <w:tcW w:w="1560" w:type="dxa"/>
            <w:vAlign w:val="center"/>
          </w:tcPr>
          <w:p w14:paraId="3D21AF31"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0.01 ± 0.001</w:t>
            </w:r>
          </w:p>
        </w:tc>
        <w:tc>
          <w:tcPr>
            <w:tcW w:w="1559" w:type="dxa"/>
            <w:vAlign w:val="center"/>
          </w:tcPr>
          <w:p w14:paraId="504AADF0"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0.007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0.004</w:t>
            </w:r>
          </w:p>
        </w:tc>
        <w:tc>
          <w:tcPr>
            <w:tcW w:w="1417" w:type="dxa"/>
            <w:vAlign w:val="center"/>
          </w:tcPr>
          <w:p w14:paraId="5BFFA06F"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0.14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0.03</w:t>
            </w:r>
          </w:p>
        </w:tc>
        <w:tc>
          <w:tcPr>
            <w:tcW w:w="1134" w:type="dxa"/>
            <w:vAlign w:val="center"/>
          </w:tcPr>
          <w:p w14:paraId="78BAB0C4"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0.009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0.006</w:t>
            </w:r>
          </w:p>
        </w:tc>
        <w:tc>
          <w:tcPr>
            <w:tcW w:w="1134" w:type="dxa"/>
            <w:vAlign w:val="center"/>
          </w:tcPr>
          <w:p w14:paraId="2D1C455E" w14:textId="77777777" w:rsidR="00047440" w:rsidRPr="00B66B76" w:rsidRDefault="00047440" w:rsidP="00D10984">
            <w:pPr>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0.02 </w:t>
            </w:r>
            <w:r w:rsidRPr="00B66B76">
              <w:rPr>
                <w:rFonts w:ascii="Times New Roman" w:hAnsi="Times New Roman" w:cs="Times New Roman"/>
                <w:b/>
                <w:bCs/>
                <w:sz w:val="28"/>
                <w:szCs w:val="28"/>
                <w:lang w:val="en-GB"/>
              </w:rPr>
              <w:t xml:space="preserve">± </w:t>
            </w:r>
            <w:r w:rsidRPr="00B66B76">
              <w:rPr>
                <w:rFonts w:ascii="Times New Roman" w:hAnsi="Times New Roman" w:cs="Times New Roman"/>
                <w:sz w:val="28"/>
                <w:szCs w:val="28"/>
                <w:lang w:val="en-GB"/>
              </w:rPr>
              <w:t>0.008</w:t>
            </w:r>
          </w:p>
        </w:tc>
      </w:tr>
    </w:tbl>
    <w:p w14:paraId="356E200E" w14:textId="77777777" w:rsidR="00047440" w:rsidRPr="00B66B76" w:rsidRDefault="00047440" w:rsidP="00047440">
      <w:pPr>
        <w:pStyle w:val="a6"/>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b/>
      </w:r>
    </w:p>
    <w:p w14:paraId="5CD0775A" w14:textId="4D08ABD1"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Among the investigated phosphate containing fertilizers (superphosphate, mono-potassium phosphate, double superphosphate, phosphoric</w:t>
      </w:r>
      <w:r w:rsidR="0076255C" w:rsidRPr="00B66B76">
        <w:rPr>
          <w:rFonts w:ascii="Times New Roman" w:hAnsi="Times New Roman" w:cs="Times New Roman"/>
          <w:sz w:val="28"/>
          <w:szCs w:val="28"/>
          <w:lang w:val="en-GB"/>
        </w:rPr>
        <w:t xml:space="preserve"> fertilizer</w:t>
      </w:r>
      <w:r w:rsidRPr="00B66B76">
        <w:rPr>
          <w:rFonts w:ascii="Times New Roman" w:hAnsi="Times New Roman" w:cs="Times New Roman"/>
          <w:sz w:val="28"/>
          <w:szCs w:val="28"/>
          <w:lang w:val="en-GB"/>
        </w:rPr>
        <w:t xml:space="preserve">), U-234 concentration varied from 3.8 to 146 </w:t>
      </w:r>
      <w:proofErr w:type="spellStart"/>
      <w:r w:rsidRPr="00B66B76">
        <w:rPr>
          <w:rFonts w:ascii="Times New Roman" w:hAnsi="Times New Roman" w:cs="Times New Roman"/>
          <w:sz w:val="28"/>
          <w:szCs w:val="28"/>
          <w:lang w:val="en-GB"/>
        </w:rPr>
        <w:t>Bg</w:t>
      </w:r>
      <w:proofErr w:type="spellEnd"/>
      <w:r w:rsidRPr="00B66B76">
        <w:rPr>
          <w:rFonts w:ascii="Times New Roman" w:hAnsi="Times New Roman" w:cs="Times New Roman"/>
          <w:sz w:val="28"/>
          <w:szCs w:val="28"/>
          <w:lang w:val="en-GB"/>
        </w:rPr>
        <w:t xml:space="preserve">/kg, U-238 concentration ranged from 1.9 to 148 Bq/kg, </w:t>
      </w:r>
      <w:r w:rsidR="0047273C" w:rsidRPr="00B66B76">
        <w:rPr>
          <w:rFonts w:ascii="Times New Roman" w:hAnsi="Times New Roman" w:cs="Times New Roman"/>
          <w:sz w:val="28"/>
          <w:szCs w:val="28"/>
          <w:lang w:val="en-GB"/>
        </w:rPr>
        <w:t xml:space="preserve">Th-230 concentration varied from 0.14 to 238 Bq/kg, Th-232 concentration varied from 0.009 to 42 Bq/kg, and </w:t>
      </w:r>
      <w:r w:rsidRPr="00B66B76">
        <w:rPr>
          <w:rFonts w:ascii="Times New Roman" w:hAnsi="Times New Roman" w:cs="Times New Roman"/>
          <w:sz w:val="28"/>
          <w:szCs w:val="28"/>
          <w:lang w:val="en-GB"/>
        </w:rPr>
        <w:t xml:space="preserve">Ra-226 concentration varied from 0.9 to 169 Bq/kg. </w:t>
      </w:r>
    </w:p>
    <w:p w14:paraId="447F8F5D" w14:textId="018DBADE"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In several research </w:t>
      </w:r>
      <w:r w:rsidR="002F09D6" w:rsidRPr="00B66B76">
        <w:rPr>
          <w:rFonts w:ascii="Times New Roman" w:hAnsi="Times New Roman" w:cs="Times New Roman"/>
          <w:sz w:val="28"/>
          <w:szCs w:val="28"/>
          <w:lang w:val="en-GB"/>
        </w:rPr>
        <w:t xml:space="preserve">[142-144] </w:t>
      </w:r>
      <w:r w:rsidRPr="00B66B76">
        <w:rPr>
          <w:rFonts w:ascii="Times New Roman" w:hAnsi="Times New Roman" w:cs="Times New Roman"/>
          <w:sz w:val="28"/>
          <w:szCs w:val="28"/>
          <w:lang w:val="en-GB"/>
        </w:rPr>
        <w:t xml:space="preserve">it has been reported that the activity of phosphate containing fertilizers (especially for U-238 content) correlates well with their phosphate content. The highest concentration of U-234, U-238, and Ra-226 </w:t>
      </w:r>
      <w:r w:rsidRPr="00B66B76">
        <w:rPr>
          <w:rFonts w:ascii="Times New Roman" w:hAnsi="Times New Roman" w:cs="Times New Roman"/>
          <w:sz w:val="28"/>
          <w:szCs w:val="28"/>
          <w:lang w:val="en-GB"/>
        </w:rPr>
        <w:lastRenderedPageBreak/>
        <w:t>was determined in phosphoric fertilizer (with 20</w:t>
      </w:r>
      <w:r w:rsidR="0076255C"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of P</w:t>
      </w:r>
      <w:r w:rsidRPr="00B66B76">
        <w:rPr>
          <w:rFonts w:ascii="Times New Roman" w:hAnsi="Times New Roman" w:cs="Times New Roman"/>
          <w:sz w:val="28"/>
          <w:szCs w:val="28"/>
          <w:vertAlign w:val="subscript"/>
          <w:lang w:val="en-GB"/>
        </w:rPr>
        <w:t>2</w:t>
      </w:r>
      <w:r w:rsidRPr="00B66B76">
        <w:rPr>
          <w:rFonts w:ascii="Times New Roman" w:hAnsi="Times New Roman" w:cs="Times New Roman"/>
          <w:sz w:val="28"/>
          <w:szCs w:val="28"/>
          <w:lang w:val="en-GB"/>
        </w:rPr>
        <w:t>O</w:t>
      </w:r>
      <w:r w:rsidRPr="00B66B76">
        <w:rPr>
          <w:rFonts w:ascii="Times New Roman" w:hAnsi="Times New Roman" w:cs="Times New Roman"/>
          <w:sz w:val="28"/>
          <w:szCs w:val="28"/>
          <w:vertAlign w:val="subscript"/>
          <w:lang w:val="en-GB"/>
        </w:rPr>
        <w:t>5</w:t>
      </w:r>
      <w:r w:rsidRPr="00B66B76">
        <w:rPr>
          <w:rFonts w:ascii="Times New Roman" w:hAnsi="Times New Roman" w:cs="Times New Roman"/>
          <w:sz w:val="28"/>
          <w:szCs w:val="28"/>
          <w:lang w:val="en-GB"/>
        </w:rPr>
        <w:t xml:space="preserve"> content), meanwhile lowest concentration in mono-potassium phosphate (with 50</w:t>
      </w:r>
      <w:r w:rsidR="0076255C"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of P</w:t>
      </w:r>
      <w:r w:rsidRPr="00B66B76">
        <w:rPr>
          <w:rFonts w:ascii="Times New Roman" w:hAnsi="Times New Roman" w:cs="Times New Roman"/>
          <w:sz w:val="28"/>
          <w:szCs w:val="28"/>
          <w:vertAlign w:val="subscript"/>
          <w:lang w:val="en-GB"/>
        </w:rPr>
        <w:t>2</w:t>
      </w:r>
      <w:r w:rsidRPr="00B66B76">
        <w:rPr>
          <w:rFonts w:ascii="Times New Roman" w:hAnsi="Times New Roman" w:cs="Times New Roman"/>
          <w:sz w:val="28"/>
          <w:szCs w:val="28"/>
          <w:lang w:val="en-GB"/>
        </w:rPr>
        <w:t>O</w:t>
      </w:r>
      <w:r w:rsidRPr="00B66B76">
        <w:rPr>
          <w:rFonts w:ascii="Times New Roman" w:hAnsi="Times New Roman" w:cs="Times New Roman"/>
          <w:sz w:val="28"/>
          <w:szCs w:val="28"/>
          <w:vertAlign w:val="subscript"/>
          <w:lang w:val="en-GB"/>
        </w:rPr>
        <w:t>5</w:t>
      </w:r>
      <w:r w:rsidRPr="00B66B76">
        <w:rPr>
          <w:rFonts w:ascii="Times New Roman" w:hAnsi="Times New Roman" w:cs="Times New Roman"/>
          <w:sz w:val="28"/>
          <w:szCs w:val="28"/>
          <w:lang w:val="en-GB"/>
        </w:rPr>
        <w:t xml:space="preserve">), the good correlation previously reported is not presented in our case, the same trend was reported in </w:t>
      </w:r>
      <w:r w:rsidR="002F09D6" w:rsidRPr="00B66B76">
        <w:rPr>
          <w:rFonts w:ascii="Times New Roman" w:hAnsi="Times New Roman" w:cs="Times New Roman"/>
          <w:sz w:val="28"/>
          <w:szCs w:val="28"/>
          <w:lang w:val="en-GB"/>
        </w:rPr>
        <w:t xml:space="preserve">[2] </w:t>
      </w:r>
      <w:r w:rsidRPr="00B66B76">
        <w:rPr>
          <w:rFonts w:ascii="Times New Roman" w:hAnsi="Times New Roman" w:cs="Times New Roman"/>
          <w:sz w:val="28"/>
          <w:szCs w:val="28"/>
          <w:lang w:val="en-GB"/>
        </w:rPr>
        <w:t>research. This can be related with usage of different raw phosphate ore and production process which was applied.</w:t>
      </w:r>
    </w:p>
    <w:p w14:paraId="0B0CADD3" w14:textId="350517C4" w:rsidR="00047440" w:rsidRPr="00B66B76" w:rsidRDefault="00047440" w:rsidP="00047440">
      <w:pPr>
        <w:pStyle w:val="a6"/>
        <w:jc w:val="both"/>
        <w:rPr>
          <w:rFonts w:ascii="Times New Roman" w:hAnsi="Times New Roman" w:cs="Times New Roman"/>
          <w:sz w:val="28"/>
          <w:szCs w:val="28"/>
          <w:lang w:val="en-GB"/>
        </w:rPr>
      </w:pPr>
      <w:r w:rsidRPr="00B66B76">
        <w:rPr>
          <w:sz w:val="28"/>
          <w:szCs w:val="28"/>
          <w:lang w:val="en-GB"/>
        </w:rPr>
        <w:tab/>
      </w:r>
      <w:r w:rsidRPr="00B66B76">
        <w:rPr>
          <w:rFonts w:ascii="Times New Roman" w:hAnsi="Times New Roman" w:cs="Times New Roman"/>
          <w:sz w:val="28"/>
          <w:szCs w:val="28"/>
          <w:lang w:val="en-GB"/>
        </w:rPr>
        <w:t xml:space="preserve">Among the other fertilizers, which includes organic fertilizers (peat fertilizer, </w:t>
      </w:r>
      <w:proofErr w:type="spellStart"/>
      <w:r w:rsidRPr="00B66B76">
        <w:rPr>
          <w:rFonts w:ascii="Times New Roman" w:hAnsi="Times New Roman" w:cs="Times New Roman"/>
          <w:sz w:val="28"/>
          <w:szCs w:val="28"/>
          <w:lang w:val="en-GB"/>
        </w:rPr>
        <w:t>phitomicro</w:t>
      </w:r>
      <w:proofErr w:type="spellEnd"/>
      <w:r w:rsidRPr="00B66B76">
        <w:rPr>
          <w:rFonts w:ascii="Times New Roman" w:hAnsi="Times New Roman" w:cs="Times New Roman"/>
          <w:sz w:val="28"/>
          <w:szCs w:val="28"/>
          <w:lang w:val="en-GB"/>
        </w:rPr>
        <w:t xml:space="preserve">-fertilizer, organo-mineral mixture) and mineral fertilizer (ammonium nitrate, </w:t>
      </w:r>
      <w:r w:rsidR="009A2929">
        <w:rPr>
          <w:rFonts w:ascii="Times New Roman" w:hAnsi="Times New Roman" w:cs="Times New Roman"/>
          <w:sz w:val="28"/>
          <w:szCs w:val="28"/>
          <w:lang w:val="en-GB"/>
        </w:rPr>
        <w:t>NPK fertilizer</w:t>
      </w:r>
      <w:r w:rsidRPr="00B66B76">
        <w:rPr>
          <w:rFonts w:ascii="Times New Roman" w:hAnsi="Times New Roman" w:cs="Times New Roman"/>
          <w:sz w:val="28"/>
          <w:szCs w:val="28"/>
          <w:lang w:val="en-GB"/>
        </w:rPr>
        <w:t xml:space="preserve">), activity concentrations of uranium, thorium and radium isotopes are relatively low. The highest concentration of all isotopes </w:t>
      </w:r>
      <w:r w:rsidR="00840707" w:rsidRPr="00B66B76">
        <w:rPr>
          <w:rFonts w:ascii="Times New Roman" w:hAnsi="Times New Roman" w:cs="Times New Roman"/>
          <w:sz w:val="28"/>
          <w:szCs w:val="28"/>
          <w:lang w:val="en-GB"/>
        </w:rPr>
        <w:t>among the afore-mentioned fertilizers was</w:t>
      </w:r>
      <w:r w:rsidR="005C68FB" w:rsidRPr="00B66B76">
        <w:rPr>
          <w:rFonts w:ascii="Times New Roman" w:hAnsi="Times New Roman" w:cs="Times New Roman"/>
          <w:sz w:val="28"/>
          <w:szCs w:val="28"/>
          <w:lang w:val="en-GB"/>
        </w:rPr>
        <w:t xml:space="preserve"> determined i</w:t>
      </w:r>
      <w:r w:rsidRPr="00B66B76">
        <w:rPr>
          <w:rFonts w:ascii="Times New Roman" w:hAnsi="Times New Roman" w:cs="Times New Roman"/>
          <w:sz w:val="28"/>
          <w:szCs w:val="28"/>
          <w:lang w:val="en-GB"/>
        </w:rPr>
        <w:t>n LZ fertilizer, which belongs to NPK fertilizers. Determined</w:t>
      </w:r>
      <w:r w:rsidR="005C68FB"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high concentration of radionuclides in LZ fertilizer can be explained by its processing method, phosphate rocks can be used as initial raw material, according to given information by producer LZ contain 12 % of P</w:t>
      </w:r>
      <w:r w:rsidRPr="00B66B76">
        <w:rPr>
          <w:rFonts w:ascii="Times New Roman" w:hAnsi="Times New Roman" w:cs="Times New Roman"/>
          <w:sz w:val="28"/>
          <w:szCs w:val="28"/>
          <w:vertAlign w:val="subscript"/>
          <w:lang w:val="en-GB"/>
        </w:rPr>
        <w:t>2</w:t>
      </w:r>
      <w:r w:rsidRPr="00B66B76">
        <w:rPr>
          <w:rFonts w:ascii="Times New Roman" w:hAnsi="Times New Roman" w:cs="Times New Roman"/>
          <w:sz w:val="28"/>
          <w:szCs w:val="28"/>
          <w:lang w:val="en-GB"/>
        </w:rPr>
        <w:t>O</w:t>
      </w:r>
      <w:r w:rsidRPr="00B66B76">
        <w:rPr>
          <w:rFonts w:ascii="Times New Roman" w:hAnsi="Times New Roman" w:cs="Times New Roman"/>
          <w:sz w:val="28"/>
          <w:szCs w:val="28"/>
          <w:vertAlign w:val="subscript"/>
          <w:lang w:val="en-GB"/>
        </w:rPr>
        <w:t>5</w:t>
      </w:r>
      <w:r w:rsidRPr="00B66B76">
        <w:rPr>
          <w:rFonts w:ascii="Times New Roman" w:hAnsi="Times New Roman" w:cs="Times New Roman"/>
          <w:sz w:val="28"/>
          <w:szCs w:val="28"/>
          <w:lang w:val="en-GB"/>
        </w:rPr>
        <w:t>.</w:t>
      </w:r>
    </w:p>
    <w:p w14:paraId="00752537" w14:textId="7856BD02"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It is worth noting that organic fertilizer organo-mineral mixture showed </w:t>
      </w:r>
      <w:r w:rsidR="0076255C" w:rsidRPr="00B66B76">
        <w:rPr>
          <w:rFonts w:ascii="Times New Roman" w:hAnsi="Times New Roman" w:cs="Times New Roman"/>
          <w:sz w:val="28"/>
          <w:szCs w:val="28"/>
          <w:lang w:val="en-GB"/>
        </w:rPr>
        <w:t xml:space="preserve">higher </w:t>
      </w:r>
      <w:r w:rsidRPr="00B66B76">
        <w:rPr>
          <w:rFonts w:ascii="Times New Roman" w:hAnsi="Times New Roman" w:cs="Times New Roman"/>
          <w:sz w:val="28"/>
          <w:szCs w:val="28"/>
          <w:lang w:val="en-GB"/>
        </w:rPr>
        <w:t>activity concentration of uranium, thorium, and radium isotopes in comparison to phosphate containing fertilizer, for instance mono-potassium phosphate.</w:t>
      </w:r>
    </w:p>
    <w:p w14:paraId="3D467D80" w14:textId="77777777" w:rsidR="00E67244" w:rsidRPr="00B66B76" w:rsidRDefault="00E67244" w:rsidP="00047440">
      <w:pPr>
        <w:pStyle w:val="a6"/>
        <w:jc w:val="both"/>
        <w:rPr>
          <w:rFonts w:ascii="Times New Roman" w:hAnsi="Times New Roman" w:cs="Times New Roman"/>
          <w:b/>
          <w:bCs/>
          <w:sz w:val="28"/>
          <w:szCs w:val="28"/>
          <w:lang w:val="en-GB"/>
        </w:rPr>
      </w:pPr>
    </w:p>
    <w:p w14:paraId="73E36428" w14:textId="57D231AE" w:rsidR="00047440" w:rsidRPr="00B66B76" w:rsidRDefault="001233E0" w:rsidP="008A7091">
      <w:pPr>
        <w:pStyle w:val="a6"/>
        <w:ind w:firstLine="709"/>
        <w:jc w:val="both"/>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t xml:space="preserve">3.2 </w:t>
      </w:r>
      <w:r w:rsidR="00047440" w:rsidRPr="00B66B76">
        <w:rPr>
          <w:rFonts w:ascii="Times New Roman" w:hAnsi="Times New Roman" w:cs="Times New Roman"/>
          <w:b/>
          <w:bCs/>
          <w:sz w:val="28"/>
          <w:szCs w:val="28"/>
          <w:lang w:val="en-GB"/>
        </w:rPr>
        <w:t xml:space="preserve">Content of </w:t>
      </w:r>
      <w:bookmarkStart w:id="21" w:name="_Hlk166873182"/>
      <w:r w:rsidR="00047440" w:rsidRPr="00B66B76">
        <w:rPr>
          <w:rFonts w:ascii="Times New Roman" w:hAnsi="Times New Roman" w:cs="Times New Roman"/>
          <w:b/>
          <w:bCs/>
          <w:sz w:val="28"/>
          <w:szCs w:val="28"/>
          <w:lang w:val="en-GB"/>
        </w:rPr>
        <w:t xml:space="preserve">major, minor and trace elements </w:t>
      </w:r>
      <w:bookmarkEnd w:id="21"/>
      <w:r w:rsidR="00047440" w:rsidRPr="00B66B76">
        <w:rPr>
          <w:rFonts w:ascii="Times New Roman" w:hAnsi="Times New Roman" w:cs="Times New Roman"/>
          <w:b/>
          <w:bCs/>
          <w:sz w:val="28"/>
          <w:szCs w:val="28"/>
          <w:lang w:val="en-GB"/>
        </w:rPr>
        <w:t xml:space="preserve">in fertilizers </w:t>
      </w:r>
    </w:p>
    <w:p w14:paraId="758651D5" w14:textId="77777777" w:rsidR="00047440" w:rsidRPr="00B66B76" w:rsidRDefault="00047440" w:rsidP="00047440">
      <w:pPr>
        <w:pStyle w:val="a6"/>
        <w:jc w:val="both"/>
        <w:rPr>
          <w:rFonts w:ascii="Times New Roman" w:hAnsi="Times New Roman" w:cs="Times New Roman"/>
          <w:b/>
          <w:bCs/>
          <w:sz w:val="28"/>
          <w:szCs w:val="28"/>
          <w:lang w:val="en-GB"/>
        </w:rPr>
      </w:pPr>
    </w:p>
    <w:p w14:paraId="3CFE4999" w14:textId="7FE9D1E7"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Most fertilizers have complicated compositions and, in addition to the intended elements and nutrients, can include contaminants</w:t>
      </w:r>
      <w:r w:rsidR="005A0674" w:rsidRPr="00B66B76">
        <w:rPr>
          <w:rFonts w:ascii="Times New Roman" w:hAnsi="Times New Roman" w:cs="Times New Roman"/>
          <w:sz w:val="28"/>
          <w:szCs w:val="28"/>
          <w:lang w:val="en-GB"/>
        </w:rPr>
        <w:t xml:space="preserve"> [14</w:t>
      </w:r>
      <w:r w:rsidR="00514F30" w:rsidRPr="00B66B76">
        <w:rPr>
          <w:rFonts w:ascii="Times New Roman" w:hAnsi="Times New Roman" w:cs="Times New Roman"/>
          <w:sz w:val="28"/>
          <w:szCs w:val="28"/>
          <w:lang w:val="en-GB"/>
        </w:rPr>
        <w:t>5</w:t>
      </w:r>
      <w:r w:rsidR="005A067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such as radionuclides and rare earth elements (REEs) [</w:t>
      </w:r>
      <w:r w:rsidR="005A0674" w:rsidRPr="00B66B76">
        <w:rPr>
          <w:rFonts w:ascii="Times New Roman" w:hAnsi="Times New Roman" w:cs="Times New Roman"/>
          <w:sz w:val="28"/>
          <w:szCs w:val="28"/>
          <w:lang w:val="en-GB"/>
        </w:rPr>
        <w:t>1</w:t>
      </w:r>
      <w:r w:rsidR="00514F30" w:rsidRPr="00B66B76">
        <w:rPr>
          <w:rFonts w:ascii="Times New Roman" w:hAnsi="Times New Roman" w:cs="Times New Roman"/>
          <w:sz w:val="28"/>
          <w:szCs w:val="28"/>
          <w:lang w:val="en-GB"/>
        </w:rPr>
        <w:t>46</w:t>
      </w:r>
      <w:r w:rsidR="005A0674" w:rsidRPr="00B66B76">
        <w:rPr>
          <w:rFonts w:ascii="Times New Roman" w:hAnsi="Times New Roman" w:cs="Times New Roman"/>
          <w:sz w:val="28"/>
          <w:szCs w:val="28"/>
          <w:lang w:val="en-GB"/>
        </w:rPr>
        <w:t>-15</w:t>
      </w:r>
      <w:r w:rsidR="00514F30" w:rsidRPr="00B66B76">
        <w:rPr>
          <w:rFonts w:ascii="Times New Roman" w:hAnsi="Times New Roman" w:cs="Times New Roman"/>
          <w:sz w:val="28"/>
          <w:szCs w:val="28"/>
          <w:lang w:val="en-GB"/>
        </w:rPr>
        <w:t>0</w:t>
      </w:r>
      <w:r w:rsidRPr="00B66B76">
        <w:rPr>
          <w:rFonts w:ascii="Times New Roman" w:hAnsi="Times New Roman" w:cs="Times New Roman"/>
          <w:sz w:val="28"/>
          <w:szCs w:val="28"/>
          <w:lang w:val="en-GB"/>
        </w:rPr>
        <w:t xml:space="preserve">]. </w:t>
      </w:r>
      <w:bookmarkStart w:id="22" w:name="_Hlk166873042"/>
      <w:r w:rsidRPr="00B66B76">
        <w:rPr>
          <w:rFonts w:ascii="Times New Roman" w:hAnsi="Times New Roman" w:cs="Times New Roman"/>
          <w:i/>
          <w:iCs/>
          <w:sz w:val="28"/>
          <w:szCs w:val="28"/>
          <w:lang w:val="en-GB"/>
        </w:rPr>
        <w:t>k</w:t>
      </w:r>
      <w:r w:rsidRPr="00B66B76">
        <w:rPr>
          <w:rFonts w:ascii="Times New Roman" w:hAnsi="Times New Roman" w:cs="Times New Roman"/>
          <w:sz w:val="28"/>
          <w:szCs w:val="28"/>
          <w:vertAlign w:val="subscript"/>
          <w:lang w:val="en-GB"/>
        </w:rPr>
        <w:t>0</w:t>
      </w:r>
      <w:r w:rsidRPr="00B66B76">
        <w:rPr>
          <w:rFonts w:ascii="Times New Roman" w:hAnsi="Times New Roman" w:cs="Times New Roman"/>
          <w:sz w:val="28"/>
          <w:szCs w:val="28"/>
          <w:lang w:val="en-GB"/>
        </w:rPr>
        <w:t>-instrumental neutron activation analysis (</w:t>
      </w: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vertAlign w:val="subscript"/>
          <w:lang w:val="en-GB"/>
        </w:rPr>
        <w:t>0</w:t>
      </w:r>
      <w:r w:rsidRPr="00B66B76">
        <w:rPr>
          <w:rFonts w:ascii="Times New Roman" w:hAnsi="Times New Roman" w:cs="Times New Roman"/>
          <w:sz w:val="28"/>
          <w:szCs w:val="28"/>
          <w:lang w:val="en-GB"/>
        </w:rPr>
        <w:t xml:space="preserve">-INAA) </w:t>
      </w:r>
      <w:bookmarkEnd w:id="22"/>
      <w:r w:rsidRPr="00B66B76">
        <w:rPr>
          <w:rFonts w:ascii="Times New Roman" w:hAnsi="Times New Roman" w:cs="Times New Roman"/>
          <w:sz w:val="28"/>
          <w:szCs w:val="28"/>
          <w:lang w:val="en-GB"/>
        </w:rPr>
        <w:t>was applied to determine the mass fractions of major, minor and trace elements</w:t>
      </w:r>
      <w:r w:rsidR="001D6B19" w:rsidRPr="00B66B76">
        <w:rPr>
          <w:rFonts w:ascii="Times New Roman" w:hAnsi="Times New Roman" w:cs="Times New Roman"/>
          <w:sz w:val="28"/>
          <w:szCs w:val="28"/>
          <w:lang w:val="en-GB"/>
        </w:rPr>
        <w:t xml:space="preserve"> (Table 6)</w:t>
      </w:r>
      <w:r w:rsidRPr="00B66B76">
        <w:rPr>
          <w:rFonts w:ascii="Times New Roman" w:hAnsi="Times New Roman" w:cs="Times New Roman"/>
          <w:sz w:val="28"/>
          <w:szCs w:val="28"/>
          <w:lang w:val="en-GB"/>
        </w:rPr>
        <w:t xml:space="preserve"> in fertilizers obtained from the local market in Almaty </w:t>
      </w:r>
      <w:r w:rsidR="00B826B4" w:rsidRPr="00B66B76">
        <w:rPr>
          <w:rFonts w:ascii="Times New Roman" w:hAnsi="Times New Roman" w:cs="Times New Roman"/>
          <w:sz w:val="28"/>
          <w:szCs w:val="28"/>
          <w:lang w:val="en-GB"/>
        </w:rPr>
        <w:t>city and</w:t>
      </w:r>
      <w:r w:rsidRPr="00B66B76">
        <w:rPr>
          <w:rFonts w:ascii="Times New Roman" w:hAnsi="Times New Roman" w:cs="Times New Roman"/>
          <w:sz w:val="28"/>
          <w:szCs w:val="28"/>
          <w:lang w:val="en-GB"/>
        </w:rPr>
        <w:t xml:space="preserve"> hence are used by locals for improvement of quality of crops. </w:t>
      </w:r>
    </w:p>
    <w:p w14:paraId="025A37BF"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5A194099"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15D01FDA"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6C62B8BF"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22566D53"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68ACDF65"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4B030227"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4D76718D"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53EF10D4"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1565705B"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6F9416A4"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1F358BA3"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643AC201"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3D319FBE"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33CA0DC5" w14:textId="77777777" w:rsidR="00047440" w:rsidRPr="00B66B76" w:rsidRDefault="00047440" w:rsidP="00047440">
      <w:pPr>
        <w:pStyle w:val="a6"/>
        <w:ind w:firstLine="720"/>
        <w:jc w:val="both"/>
        <w:rPr>
          <w:rFonts w:ascii="Times New Roman" w:hAnsi="Times New Roman" w:cs="Times New Roman"/>
          <w:sz w:val="28"/>
          <w:szCs w:val="28"/>
          <w:lang w:val="en-GB"/>
        </w:rPr>
        <w:sectPr w:rsidR="00047440" w:rsidRPr="00B66B76" w:rsidSect="00047440">
          <w:pgSz w:w="11906" w:h="16838"/>
          <w:pgMar w:top="1134" w:right="850" w:bottom="1134" w:left="1701" w:header="708" w:footer="708" w:gutter="0"/>
          <w:cols w:space="708"/>
          <w:docGrid w:linePitch="360"/>
        </w:sectPr>
      </w:pPr>
    </w:p>
    <w:p w14:paraId="697F1EEC" w14:textId="70123791" w:rsidR="00047440" w:rsidRPr="00B66B76" w:rsidRDefault="00047440" w:rsidP="005A35A9">
      <w:pPr>
        <w:pStyle w:val="a6"/>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 xml:space="preserve">Table </w:t>
      </w:r>
      <w:r w:rsidR="001D6B19" w:rsidRPr="00B66B76">
        <w:rPr>
          <w:rFonts w:ascii="Times New Roman" w:hAnsi="Times New Roman" w:cs="Times New Roman"/>
          <w:sz w:val="28"/>
          <w:szCs w:val="28"/>
          <w:lang w:val="en-GB"/>
        </w:rPr>
        <w:t>6</w:t>
      </w:r>
      <w:r w:rsidR="005A35A9" w:rsidRPr="005A35A9">
        <w:rPr>
          <w:rFonts w:ascii="Times New Roman" w:hAnsi="Times New Roman" w:cs="Times New Roman"/>
          <w:sz w:val="28"/>
          <w:szCs w:val="28"/>
          <w:lang w:val="en-US"/>
        </w:rPr>
        <w:t xml:space="preserve"> - </w:t>
      </w:r>
      <w:r w:rsidRPr="00B66B76">
        <w:rPr>
          <w:rFonts w:ascii="Times New Roman" w:hAnsi="Times New Roman" w:cs="Times New Roman"/>
          <w:sz w:val="28"/>
          <w:szCs w:val="28"/>
          <w:lang w:val="en-GB"/>
        </w:rPr>
        <w:t xml:space="preserve">The mass fractions of elements obtained by </w:t>
      </w: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vertAlign w:val="subscript"/>
          <w:lang w:val="en-GB"/>
        </w:rPr>
        <w:t>0</w:t>
      </w:r>
      <w:r w:rsidRPr="00B66B76">
        <w:rPr>
          <w:rFonts w:ascii="Times New Roman" w:hAnsi="Times New Roman" w:cs="Times New Roman"/>
          <w:sz w:val="28"/>
          <w:szCs w:val="28"/>
          <w:lang w:val="en-GB"/>
        </w:rPr>
        <w:t>-INAA with combined standard uncertainty for studied fertilizers are given in mg/kg</w:t>
      </w:r>
      <w:r w:rsidR="00653E34" w:rsidRPr="00B66B76">
        <w:rPr>
          <w:rFonts w:ascii="Times New Roman" w:hAnsi="Times New Roman" w:cs="Times New Roman"/>
          <w:sz w:val="28"/>
          <w:szCs w:val="28"/>
          <w:lang w:val="en-GB"/>
        </w:rPr>
        <w:t xml:space="preserve"> [</w:t>
      </w:r>
      <w:r w:rsidR="00BE79E2" w:rsidRPr="00B66B76">
        <w:rPr>
          <w:rFonts w:ascii="Times New Roman" w:hAnsi="Times New Roman" w:cs="Times New Roman"/>
          <w:sz w:val="28"/>
          <w:szCs w:val="28"/>
          <w:lang w:val="en-GB"/>
        </w:rPr>
        <w:t>151-152</w:t>
      </w:r>
      <w:r w:rsidR="00653E34"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w:t>
      </w:r>
    </w:p>
    <w:p w14:paraId="4CD23434" w14:textId="77777777" w:rsidR="00047440" w:rsidRPr="00B66B76" w:rsidRDefault="00047440" w:rsidP="00047440">
      <w:pPr>
        <w:pStyle w:val="a6"/>
        <w:ind w:firstLine="720"/>
        <w:jc w:val="both"/>
        <w:rPr>
          <w:rFonts w:ascii="Times New Roman" w:hAnsi="Times New Roman" w:cs="Times New Roman"/>
          <w:sz w:val="28"/>
          <w:szCs w:val="28"/>
          <w:lang w:val="en-GB"/>
        </w:rPr>
      </w:pPr>
    </w:p>
    <w:tbl>
      <w:tblPr>
        <w:tblW w:w="12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727"/>
        <w:gridCol w:w="1585"/>
        <w:gridCol w:w="1675"/>
        <w:gridCol w:w="1812"/>
        <w:gridCol w:w="1472"/>
        <w:gridCol w:w="1689"/>
        <w:gridCol w:w="1235"/>
        <w:gridCol w:w="1189"/>
        <w:gridCol w:w="1549"/>
      </w:tblGrid>
      <w:tr w:rsidR="00B66B76" w:rsidRPr="00B66B76" w14:paraId="03476D19" w14:textId="77777777" w:rsidTr="00D10984">
        <w:tc>
          <w:tcPr>
            <w:tcW w:w="580" w:type="dxa"/>
          </w:tcPr>
          <w:p w14:paraId="37297B05"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El.</w:t>
            </w:r>
          </w:p>
        </w:tc>
        <w:tc>
          <w:tcPr>
            <w:tcW w:w="1226" w:type="dxa"/>
          </w:tcPr>
          <w:p w14:paraId="4D61374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proofErr w:type="spellStart"/>
            <w:r w:rsidRPr="00B66B76">
              <w:rPr>
                <w:rFonts w:ascii="Times New Roman" w:eastAsia="Times New Roman" w:hAnsi="Times New Roman" w:cs="Times New Roman"/>
                <w:kern w:val="0"/>
                <w:sz w:val="28"/>
                <w:szCs w:val="28"/>
                <w:lang w:val="en-GB" w:eastAsia="hu-HU"/>
                <w14:ligatures w14:val="none"/>
              </w:rPr>
              <w:t>Superphosphate</w:t>
            </w:r>
            <w:r w:rsidRPr="00B66B76">
              <w:rPr>
                <w:rFonts w:ascii="Times New Roman" w:eastAsia="Times New Roman" w:hAnsi="Times New Roman" w:cs="Times New Roman"/>
                <w:kern w:val="0"/>
                <w:sz w:val="28"/>
                <w:szCs w:val="28"/>
                <w:vertAlign w:val="superscript"/>
                <w:lang w:val="en-GB" w:eastAsia="hu-HU"/>
                <w14:ligatures w14:val="none"/>
              </w:rPr>
              <w:t>a</w:t>
            </w:r>
            <w:proofErr w:type="spellEnd"/>
          </w:p>
        </w:tc>
        <w:tc>
          <w:tcPr>
            <w:tcW w:w="1426" w:type="dxa"/>
          </w:tcPr>
          <w:p w14:paraId="259244B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OMM</w:t>
            </w:r>
            <w:r w:rsidRPr="00B66B76">
              <w:rPr>
                <w:rFonts w:ascii="Times New Roman" w:eastAsia="Times New Roman" w:hAnsi="Times New Roman" w:cs="Times New Roman"/>
                <w:kern w:val="0"/>
                <w:sz w:val="28"/>
                <w:szCs w:val="28"/>
                <w:vertAlign w:val="superscript"/>
                <w:lang w:val="en-GB" w:eastAsia="hu-HU"/>
                <w14:ligatures w14:val="none"/>
              </w:rPr>
              <w:t>a</w:t>
            </w:r>
          </w:p>
          <w:p w14:paraId="7762AA25" w14:textId="613D391E" w:rsidR="00047440" w:rsidRPr="00B66B76" w:rsidRDefault="00047440" w:rsidP="00D10984">
            <w:pPr>
              <w:spacing w:after="0" w:line="240" w:lineRule="auto"/>
              <w:jc w:val="center"/>
              <w:rPr>
                <w:rFonts w:ascii="Times New Roman" w:eastAsia="Times New Roman" w:hAnsi="Times New Roman" w:cs="Times New Roman"/>
                <w:kern w:val="0"/>
                <w:sz w:val="28"/>
                <w:szCs w:val="28"/>
                <w:lang w:val="en-US" w:eastAsia="hu-HU"/>
                <w14:ligatures w14:val="none"/>
              </w:rPr>
            </w:pPr>
            <w:r w:rsidRPr="00B66B76">
              <w:rPr>
                <w:rFonts w:ascii="Times New Roman" w:eastAsia="Times New Roman" w:hAnsi="Times New Roman" w:cs="Times New Roman"/>
                <w:kern w:val="0"/>
                <w:sz w:val="28"/>
                <w:szCs w:val="28"/>
                <w:lang w:val="en-GB" w:eastAsia="hu-HU"/>
                <w14:ligatures w14:val="none"/>
              </w:rPr>
              <w:t>(</w:t>
            </w:r>
            <w:r w:rsidR="00BF4E28" w:rsidRPr="00B66B76">
              <w:rPr>
                <w:rFonts w:ascii="Times New Roman" w:eastAsia="Times New Roman" w:hAnsi="Times New Roman" w:cs="Times New Roman"/>
                <w:kern w:val="0"/>
                <w:sz w:val="28"/>
                <w:szCs w:val="28"/>
                <w:lang w:val="en-GB" w:eastAsia="hu-HU"/>
                <w14:ligatures w14:val="none"/>
              </w:rPr>
              <w:t>Fert Ika</w:t>
            </w:r>
            <w:r w:rsidRPr="00B66B76">
              <w:rPr>
                <w:rFonts w:ascii="Times New Roman" w:eastAsia="Times New Roman" w:hAnsi="Times New Roman" w:cs="Times New Roman"/>
                <w:kern w:val="0"/>
                <w:sz w:val="28"/>
                <w:szCs w:val="28"/>
                <w:lang w:val="en-GB" w:eastAsia="hu-HU"/>
                <w14:ligatures w14:val="none"/>
              </w:rPr>
              <w:t>)</w:t>
            </w:r>
          </w:p>
        </w:tc>
        <w:tc>
          <w:tcPr>
            <w:tcW w:w="1426" w:type="dxa"/>
          </w:tcPr>
          <w:p w14:paraId="1F2637D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Monopotassium</w:t>
            </w:r>
          </w:p>
          <w:p w14:paraId="18390A4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proofErr w:type="spellStart"/>
            <w:r w:rsidRPr="00B66B76">
              <w:rPr>
                <w:rFonts w:ascii="Times New Roman" w:eastAsia="Times New Roman" w:hAnsi="Times New Roman" w:cs="Times New Roman"/>
                <w:kern w:val="0"/>
                <w:sz w:val="28"/>
                <w:szCs w:val="28"/>
                <w:lang w:val="en-GB" w:eastAsia="hu-HU"/>
                <w14:ligatures w14:val="none"/>
              </w:rPr>
              <w:t>phosphate</w:t>
            </w:r>
            <w:r w:rsidRPr="00B66B76">
              <w:rPr>
                <w:rFonts w:ascii="Times New Roman" w:eastAsia="Times New Roman" w:hAnsi="Times New Roman" w:cs="Times New Roman"/>
                <w:kern w:val="0"/>
                <w:sz w:val="28"/>
                <w:szCs w:val="28"/>
                <w:vertAlign w:val="superscript"/>
                <w:lang w:val="en-GB" w:eastAsia="hu-HU"/>
                <w14:ligatures w14:val="none"/>
              </w:rPr>
              <w:t>a</w:t>
            </w:r>
            <w:proofErr w:type="spellEnd"/>
          </w:p>
        </w:tc>
        <w:tc>
          <w:tcPr>
            <w:tcW w:w="600" w:type="dxa"/>
          </w:tcPr>
          <w:p w14:paraId="5F4AF63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 xml:space="preserve">Ammonium </w:t>
            </w:r>
            <w:proofErr w:type="spellStart"/>
            <w:r w:rsidRPr="00B66B76">
              <w:rPr>
                <w:rFonts w:ascii="Times New Roman" w:eastAsia="Times New Roman" w:hAnsi="Times New Roman" w:cs="Times New Roman"/>
                <w:kern w:val="0"/>
                <w:sz w:val="28"/>
                <w:szCs w:val="28"/>
                <w:lang w:val="en-GB" w:eastAsia="hu-HU"/>
                <w14:ligatures w14:val="none"/>
              </w:rPr>
              <w:t>nitrate</w:t>
            </w:r>
            <w:r w:rsidRPr="00B66B76">
              <w:rPr>
                <w:rFonts w:ascii="Times New Roman" w:eastAsia="Times New Roman" w:hAnsi="Times New Roman" w:cs="Times New Roman"/>
                <w:kern w:val="0"/>
                <w:sz w:val="28"/>
                <w:szCs w:val="28"/>
                <w:vertAlign w:val="superscript"/>
                <w:lang w:val="en-GB" w:eastAsia="hu-HU"/>
                <w14:ligatures w14:val="none"/>
              </w:rPr>
              <w:t>a</w:t>
            </w:r>
            <w:proofErr w:type="spellEnd"/>
          </w:p>
        </w:tc>
        <w:tc>
          <w:tcPr>
            <w:tcW w:w="1326" w:type="dxa"/>
          </w:tcPr>
          <w:p w14:paraId="59D57CD1" w14:textId="4FAFFBE1" w:rsidR="00047440" w:rsidRPr="00B66B76" w:rsidRDefault="00047440" w:rsidP="00CA0A08">
            <w:pPr>
              <w:spacing w:after="0" w:line="240" w:lineRule="auto"/>
              <w:rPr>
                <w:rFonts w:ascii="Times New Roman" w:eastAsia="Times New Roman" w:hAnsi="Times New Roman" w:cs="Times New Roman"/>
                <w:kern w:val="0"/>
                <w:sz w:val="28"/>
                <w:szCs w:val="28"/>
                <w:lang w:val="en-GB" w:eastAsia="hu-HU"/>
                <w14:ligatures w14:val="none"/>
              </w:rPr>
            </w:pPr>
          </w:p>
          <w:p w14:paraId="6E224506" w14:textId="257C518C"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NPK</w:t>
            </w:r>
          </w:p>
        </w:tc>
        <w:tc>
          <w:tcPr>
            <w:tcW w:w="1157" w:type="dxa"/>
            <w:shd w:val="clear" w:color="auto" w:fill="auto"/>
          </w:tcPr>
          <w:p w14:paraId="33BEF4F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vertAlign w:val="superscript"/>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 xml:space="preserve">Double </w:t>
            </w:r>
            <w:proofErr w:type="spellStart"/>
            <w:r w:rsidRPr="00B66B76">
              <w:rPr>
                <w:rFonts w:ascii="Times New Roman" w:eastAsia="Times New Roman" w:hAnsi="Times New Roman" w:cs="Times New Roman"/>
                <w:kern w:val="0"/>
                <w:sz w:val="28"/>
                <w:szCs w:val="28"/>
                <w:lang w:val="en-GB" w:eastAsia="hu-HU"/>
                <w14:ligatures w14:val="none"/>
              </w:rPr>
              <w:t>superphospahte</w:t>
            </w:r>
            <w:r w:rsidRPr="00B66B76">
              <w:rPr>
                <w:rFonts w:ascii="Times New Roman" w:eastAsia="Times New Roman" w:hAnsi="Times New Roman" w:cs="Times New Roman"/>
                <w:kern w:val="0"/>
                <w:sz w:val="28"/>
                <w:szCs w:val="28"/>
                <w:vertAlign w:val="superscript"/>
                <w:lang w:val="en-GB" w:eastAsia="hu-HU"/>
                <w14:ligatures w14:val="none"/>
              </w:rPr>
              <w:t>a</w:t>
            </w:r>
            <w:proofErr w:type="spellEnd"/>
          </w:p>
        </w:tc>
        <w:tc>
          <w:tcPr>
            <w:tcW w:w="1434" w:type="dxa"/>
            <w:shd w:val="clear" w:color="auto" w:fill="auto"/>
          </w:tcPr>
          <w:p w14:paraId="3FC9407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 xml:space="preserve">Phosphoric </w:t>
            </w:r>
            <w:r w:rsidRPr="00B66B76">
              <w:rPr>
                <w:rFonts w:ascii="Times New Roman" w:eastAsia="Times New Roman" w:hAnsi="Times New Roman" w:cs="Times New Roman"/>
                <w:kern w:val="0"/>
                <w:sz w:val="28"/>
                <w:szCs w:val="28"/>
                <w:vertAlign w:val="superscript"/>
                <w:lang w:val="en-GB" w:eastAsia="hu-HU"/>
                <w14:ligatures w14:val="none"/>
              </w:rPr>
              <w:t>a</w:t>
            </w:r>
          </w:p>
        </w:tc>
        <w:tc>
          <w:tcPr>
            <w:tcW w:w="1442" w:type="dxa"/>
            <w:shd w:val="clear" w:color="auto" w:fill="auto"/>
          </w:tcPr>
          <w:p w14:paraId="26BBC63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 xml:space="preserve">Peat </w:t>
            </w:r>
          </w:p>
        </w:tc>
        <w:tc>
          <w:tcPr>
            <w:tcW w:w="1829" w:type="dxa"/>
            <w:shd w:val="clear" w:color="auto" w:fill="auto"/>
          </w:tcPr>
          <w:p w14:paraId="0CAF03E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 xml:space="preserve">Microfertilizer </w:t>
            </w:r>
          </w:p>
          <w:p w14:paraId="3136181A"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p>
        </w:tc>
      </w:tr>
      <w:tr w:rsidR="00B66B76" w:rsidRPr="00B66B76" w14:paraId="518BBC1B" w14:textId="77777777" w:rsidTr="00D10984">
        <w:tc>
          <w:tcPr>
            <w:tcW w:w="580" w:type="dxa"/>
          </w:tcPr>
          <w:p w14:paraId="66310EC7"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K</w:t>
            </w:r>
          </w:p>
        </w:tc>
        <w:tc>
          <w:tcPr>
            <w:tcW w:w="1226" w:type="dxa"/>
          </w:tcPr>
          <w:p w14:paraId="0310D91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3185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620</w:t>
            </w:r>
          </w:p>
        </w:tc>
        <w:tc>
          <w:tcPr>
            <w:tcW w:w="1426" w:type="dxa"/>
          </w:tcPr>
          <w:p w14:paraId="3864137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64360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2277</w:t>
            </w:r>
          </w:p>
        </w:tc>
        <w:tc>
          <w:tcPr>
            <w:tcW w:w="1426" w:type="dxa"/>
          </w:tcPr>
          <w:p w14:paraId="724B1E69"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285650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10052</w:t>
            </w:r>
          </w:p>
        </w:tc>
        <w:tc>
          <w:tcPr>
            <w:tcW w:w="600" w:type="dxa"/>
          </w:tcPr>
          <w:p w14:paraId="46DA87B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7.85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1.60</w:t>
            </w:r>
          </w:p>
        </w:tc>
        <w:tc>
          <w:tcPr>
            <w:tcW w:w="1326" w:type="dxa"/>
          </w:tcPr>
          <w:p w14:paraId="48968FE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140100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 xml:space="preserve"> 4986</w:t>
            </w:r>
          </w:p>
        </w:tc>
        <w:tc>
          <w:tcPr>
            <w:tcW w:w="1157" w:type="dxa"/>
            <w:shd w:val="clear" w:color="auto" w:fill="auto"/>
          </w:tcPr>
          <w:p w14:paraId="531BE29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1400 ± 80</w:t>
            </w:r>
          </w:p>
        </w:tc>
        <w:tc>
          <w:tcPr>
            <w:tcW w:w="1434" w:type="dxa"/>
            <w:shd w:val="clear" w:color="auto" w:fill="auto"/>
          </w:tcPr>
          <w:p w14:paraId="6FCFB75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82700 ± 2900</w:t>
            </w:r>
          </w:p>
        </w:tc>
        <w:tc>
          <w:tcPr>
            <w:tcW w:w="1442" w:type="dxa"/>
            <w:shd w:val="clear" w:color="auto" w:fill="auto"/>
          </w:tcPr>
          <w:p w14:paraId="0EBA005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&lt; 12</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829" w:type="dxa"/>
            <w:shd w:val="clear" w:color="auto" w:fill="auto"/>
          </w:tcPr>
          <w:p w14:paraId="10ACD59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6.21 ± 0.33</w:t>
            </w:r>
          </w:p>
        </w:tc>
      </w:tr>
      <w:tr w:rsidR="00B66B76" w:rsidRPr="00B66B76" w14:paraId="0138439C" w14:textId="77777777" w:rsidTr="00D10984">
        <w:tc>
          <w:tcPr>
            <w:tcW w:w="580" w:type="dxa"/>
          </w:tcPr>
          <w:p w14:paraId="78BC2A00"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Ca</w:t>
            </w:r>
          </w:p>
        </w:tc>
        <w:tc>
          <w:tcPr>
            <w:tcW w:w="1226" w:type="dxa"/>
          </w:tcPr>
          <w:p w14:paraId="65A44C2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89000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4641</w:t>
            </w:r>
          </w:p>
        </w:tc>
        <w:tc>
          <w:tcPr>
            <w:tcW w:w="1426" w:type="dxa"/>
          </w:tcPr>
          <w:p w14:paraId="6B0AE55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104050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3747</w:t>
            </w:r>
          </w:p>
        </w:tc>
        <w:tc>
          <w:tcPr>
            <w:tcW w:w="1426" w:type="dxa"/>
          </w:tcPr>
          <w:p w14:paraId="1C0DEF2A" w14:textId="66652D02"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897</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Pr>
          <w:p w14:paraId="5D9CD1B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121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20</w:t>
            </w:r>
          </w:p>
        </w:tc>
        <w:tc>
          <w:tcPr>
            <w:tcW w:w="1326" w:type="dxa"/>
          </w:tcPr>
          <w:p w14:paraId="6426EAF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139450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7548</w:t>
            </w:r>
          </w:p>
        </w:tc>
        <w:tc>
          <w:tcPr>
            <w:tcW w:w="1157" w:type="dxa"/>
            <w:shd w:val="clear" w:color="auto" w:fill="auto"/>
          </w:tcPr>
          <w:p w14:paraId="4411057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184600 ± 6500</w:t>
            </w:r>
          </w:p>
        </w:tc>
        <w:tc>
          <w:tcPr>
            <w:tcW w:w="1434" w:type="dxa"/>
            <w:shd w:val="clear" w:color="auto" w:fill="auto"/>
          </w:tcPr>
          <w:p w14:paraId="5C0C344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194500 ± 7000</w:t>
            </w:r>
          </w:p>
        </w:tc>
        <w:tc>
          <w:tcPr>
            <w:tcW w:w="1442" w:type="dxa"/>
            <w:shd w:val="clear" w:color="auto" w:fill="auto"/>
          </w:tcPr>
          <w:p w14:paraId="5B3E2D2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85.8 ± 4.1</w:t>
            </w:r>
          </w:p>
        </w:tc>
        <w:tc>
          <w:tcPr>
            <w:tcW w:w="1829" w:type="dxa"/>
            <w:shd w:val="clear" w:color="auto" w:fill="auto"/>
          </w:tcPr>
          <w:p w14:paraId="7B58300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&lt; 3.2</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1855010" w14:textId="77777777" w:rsidTr="00D10984">
        <w:tc>
          <w:tcPr>
            <w:tcW w:w="580" w:type="dxa"/>
          </w:tcPr>
          <w:p w14:paraId="668665E7"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Ba</w:t>
            </w:r>
          </w:p>
        </w:tc>
        <w:tc>
          <w:tcPr>
            <w:tcW w:w="1226" w:type="dxa"/>
          </w:tcPr>
          <w:p w14:paraId="4D002B8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248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15</w:t>
            </w:r>
          </w:p>
        </w:tc>
        <w:tc>
          <w:tcPr>
            <w:tcW w:w="1426" w:type="dxa"/>
          </w:tcPr>
          <w:p w14:paraId="1A92D2D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42.5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2.5</w:t>
            </w:r>
          </w:p>
        </w:tc>
        <w:tc>
          <w:tcPr>
            <w:tcW w:w="1426" w:type="dxa"/>
          </w:tcPr>
          <w:p w14:paraId="0DAEE15D" w14:textId="3C88F4B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21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Pr>
          <w:p w14:paraId="0908782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5.25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0.26</w:t>
            </w:r>
          </w:p>
        </w:tc>
        <w:tc>
          <w:tcPr>
            <w:tcW w:w="1326" w:type="dxa"/>
          </w:tcPr>
          <w:p w14:paraId="24F6B2C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125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5</w:t>
            </w:r>
          </w:p>
        </w:tc>
        <w:tc>
          <w:tcPr>
            <w:tcW w:w="1157" w:type="dxa"/>
            <w:shd w:val="clear" w:color="auto" w:fill="auto"/>
          </w:tcPr>
          <w:p w14:paraId="27348B9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51.2 ± 3.9</w:t>
            </w:r>
          </w:p>
        </w:tc>
        <w:tc>
          <w:tcPr>
            <w:tcW w:w="1434" w:type="dxa"/>
            <w:shd w:val="clear" w:color="auto" w:fill="auto"/>
          </w:tcPr>
          <w:p w14:paraId="25DC659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91.9 ± 5.6</w:t>
            </w:r>
          </w:p>
        </w:tc>
        <w:tc>
          <w:tcPr>
            <w:tcW w:w="1442" w:type="dxa"/>
            <w:shd w:val="clear" w:color="auto" w:fill="auto"/>
          </w:tcPr>
          <w:p w14:paraId="1332391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0.800 ± 0.044</w:t>
            </w:r>
          </w:p>
        </w:tc>
        <w:tc>
          <w:tcPr>
            <w:tcW w:w="1829" w:type="dxa"/>
            <w:shd w:val="clear" w:color="auto" w:fill="auto"/>
          </w:tcPr>
          <w:p w14:paraId="08C5A631"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&lt; 0.078</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6B89D76" w14:textId="77777777" w:rsidTr="00D10984">
        <w:tc>
          <w:tcPr>
            <w:tcW w:w="580" w:type="dxa"/>
          </w:tcPr>
          <w:p w14:paraId="125D3A60"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Cs</w:t>
            </w:r>
          </w:p>
        </w:tc>
        <w:tc>
          <w:tcPr>
            <w:tcW w:w="1226" w:type="dxa"/>
          </w:tcPr>
          <w:p w14:paraId="1D95301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0.391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0.027</w:t>
            </w:r>
          </w:p>
        </w:tc>
        <w:tc>
          <w:tcPr>
            <w:tcW w:w="1426" w:type="dxa"/>
          </w:tcPr>
          <w:p w14:paraId="7F61E90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0.329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0.013</w:t>
            </w:r>
          </w:p>
        </w:tc>
        <w:tc>
          <w:tcPr>
            <w:tcW w:w="1426" w:type="dxa"/>
          </w:tcPr>
          <w:p w14:paraId="6A364846" w14:textId="0AE51DD5"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0.044</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Pr>
          <w:p w14:paraId="3F7F9A3E" w14:textId="72DB1149"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0.004</w:t>
            </w:r>
            <w:r w:rsidR="001E6CE4" w:rsidRPr="00B66B76">
              <w:rPr>
                <w:rFonts w:ascii="Times New Roman" w:eastAsia="Times New Roman" w:hAnsi="Times New Roman" w:cs="Times New Roman"/>
                <w:kern w:val="0"/>
                <w:sz w:val="28"/>
                <w:szCs w:val="28"/>
                <w:vertAlign w:val="superscript"/>
                <w:lang w:val="en-GB" w:eastAsia="hu-HU"/>
                <w14:ligatures w14:val="none"/>
              </w:rPr>
              <w:t xml:space="preserve"> b</w:t>
            </w:r>
          </w:p>
        </w:tc>
        <w:tc>
          <w:tcPr>
            <w:tcW w:w="1326" w:type="dxa"/>
          </w:tcPr>
          <w:p w14:paraId="1D4D1D2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0.188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0.013</w:t>
            </w:r>
          </w:p>
        </w:tc>
        <w:tc>
          <w:tcPr>
            <w:tcW w:w="1157" w:type="dxa"/>
            <w:shd w:val="clear" w:color="auto" w:fill="auto"/>
          </w:tcPr>
          <w:p w14:paraId="326553B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0.356 ± 0.015</w:t>
            </w:r>
          </w:p>
        </w:tc>
        <w:tc>
          <w:tcPr>
            <w:tcW w:w="1434" w:type="dxa"/>
            <w:shd w:val="clear" w:color="auto" w:fill="auto"/>
          </w:tcPr>
          <w:p w14:paraId="744868F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0.597 ± 0.022</w:t>
            </w:r>
          </w:p>
        </w:tc>
        <w:tc>
          <w:tcPr>
            <w:tcW w:w="1442" w:type="dxa"/>
            <w:shd w:val="clear" w:color="auto" w:fill="auto"/>
          </w:tcPr>
          <w:p w14:paraId="18EED5D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0.00130 ± 0.00011</w:t>
            </w:r>
          </w:p>
        </w:tc>
        <w:tc>
          <w:tcPr>
            <w:tcW w:w="1829" w:type="dxa"/>
            <w:shd w:val="clear" w:color="auto" w:fill="auto"/>
          </w:tcPr>
          <w:p w14:paraId="1D8F8A48"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&lt; 0.0005</w:t>
            </w:r>
            <w:r w:rsidRPr="00B66B76">
              <w:rPr>
                <w:rFonts w:ascii="Times New Roman" w:eastAsia="Times New Roman" w:hAnsi="Times New Roman" w:cs="Times New Roman"/>
                <w:kern w:val="0"/>
                <w:sz w:val="28"/>
                <w:szCs w:val="28"/>
                <w:vertAlign w:val="superscript"/>
                <w:lang w:val="en-GB" w:eastAsia="hu-HU"/>
                <w14:ligatures w14:val="none"/>
              </w:rPr>
              <w:t xml:space="preserve"> b</w:t>
            </w:r>
          </w:p>
        </w:tc>
      </w:tr>
      <w:tr w:rsidR="00B66B76" w:rsidRPr="00B66B76" w14:paraId="47935590" w14:textId="77777777" w:rsidTr="00D10984">
        <w:tc>
          <w:tcPr>
            <w:tcW w:w="580" w:type="dxa"/>
          </w:tcPr>
          <w:p w14:paraId="137D7F47"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Na</w:t>
            </w:r>
          </w:p>
        </w:tc>
        <w:tc>
          <w:tcPr>
            <w:tcW w:w="1226" w:type="dxa"/>
          </w:tcPr>
          <w:p w14:paraId="50887E3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3268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116</w:t>
            </w:r>
          </w:p>
        </w:tc>
        <w:tc>
          <w:tcPr>
            <w:tcW w:w="1426" w:type="dxa"/>
          </w:tcPr>
          <w:p w14:paraId="1F5FD3E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1991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70</w:t>
            </w:r>
          </w:p>
        </w:tc>
        <w:tc>
          <w:tcPr>
            <w:tcW w:w="1426" w:type="dxa"/>
          </w:tcPr>
          <w:p w14:paraId="3A506A4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1744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62</w:t>
            </w:r>
          </w:p>
        </w:tc>
        <w:tc>
          <w:tcPr>
            <w:tcW w:w="600" w:type="dxa"/>
          </w:tcPr>
          <w:p w14:paraId="3A0921B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15.2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0.8</w:t>
            </w:r>
          </w:p>
        </w:tc>
        <w:tc>
          <w:tcPr>
            <w:tcW w:w="1326" w:type="dxa"/>
          </w:tcPr>
          <w:p w14:paraId="0B5E7A9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27180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1111</w:t>
            </w:r>
          </w:p>
        </w:tc>
        <w:tc>
          <w:tcPr>
            <w:tcW w:w="1157" w:type="dxa"/>
            <w:shd w:val="clear" w:color="auto" w:fill="auto"/>
          </w:tcPr>
          <w:p w14:paraId="4291ACE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1524 ± 53</w:t>
            </w:r>
          </w:p>
        </w:tc>
        <w:tc>
          <w:tcPr>
            <w:tcW w:w="1434" w:type="dxa"/>
            <w:shd w:val="clear" w:color="auto" w:fill="auto"/>
          </w:tcPr>
          <w:p w14:paraId="69A3D12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4273 ± 150</w:t>
            </w:r>
          </w:p>
        </w:tc>
        <w:tc>
          <w:tcPr>
            <w:tcW w:w="1442" w:type="dxa"/>
            <w:shd w:val="clear" w:color="auto" w:fill="auto"/>
          </w:tcPr>
          <w:p w14:paraId="4C9C4CF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430 ± 15</w:t>
            </w:r>
          </w:p>
        </w:tc>
        <w:tc>
          <w:tcPr>
            <w:tcW w:w="1829" w:type="dxa"/>
            <w:shd w:val="clear" w:color="auto" w:fill="auto"/>
          </w:tcPr>
          <w:p w14:paraId="2342751B"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2.73 ± 0.10</w:t>
            </w:r>
          </w:p>
        </w:tc>
      </w:tr>
      <w:tr w:rsidR="00B66B76" w:rsidRPr="00B66B76" w14:paraId="437FC1BA" w14:textId="77777777" w:rsidTr="00D10984">
        <w:tc>
          <w:tcPr>
            <w:tcW w:w="580" w:type="dxa"/>
          </w:tcPr>
          <w:p w14:paraId="7A465D76"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Rb</w:t>
            </w:r>
          </w:p>
        </w:tc>
        <w:tc>
          <w:tcPr>
            <w:tcW w:w="1226" w:type="dxa"/>
          </w:tcPr>
          <w:p w14:paraId="787C642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12.1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0.9</w:t>
            </w:r>
          </w:p>
        </w:tc>
        <w:tc>
          <w:tcPr>
            <w:tcW w:w="1426" w:type="dxa"/>
          </w:tcPr>
          <w:p w14:paraId="571A7EA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7.52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0.31</w:t>
            </w:r>
          </w:p>
        </w:tc>
        <w:tc>
          <w:tcPr>
            <w:tcW w:w="1426" w:type="dxa"/>
          </w:tcPr>
          <w:p w14:paraId="2E7AF6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33.8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1.3</w:t>
            </w:r>
          </w:p>
        </w:tc>
        <w:tc>
          <w:tcPr>
            <w:tcW w:w="600" w:type="dxa"/>
          </w:tcPr>
          <w:p w14:paraId="3E3D97C7" w14:textId="12AF9BD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0.17</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326" w:type="dxa"/>
          </w:tcPr>
          <w:p w14:paraId="5BF4855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46.4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1.8</w:t>
            </w:r>
          </w:p>
        </w:tc>
        <w:tc>
          <w:tcPr>
            <w:tcW w:w="1157" w:type="dxa"/>
            <w:shd w:val="clear" w:color="auto" w:fill="auto"/>
          </w:tcPr>
          <w:p w14:paraId="4EABF82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8.86 ± 0.37</w:t>
            </w:r>
          </w:p>
        </w:tc>
        <w:tc>
          <w:tcPr>
            <w:tcW w:w="1434" w:type="dxa"/>
            <w:shd w:val="clear" w:color="auto" w:fill="auto"/>
          </w:tcPr>
          <w:p w14:paraId="365AD33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23.0 ± 0.8</w:t>
            </w:r>
          </w:p>
        </w:tc>
        <w:tc>
          <w:tcPr>
            <w:tcW w:w="1442" w:type="dxa"/>
            <w:shd w:val="clear" w:color="auto" w:fill="auto"/>
          </w:tcPr>
          <w:p w14:paraId="5564EA6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0.0301 ± 0.0056</w:t>
            </w:r>
          </w:p>
        </w:tc>
        <w:tc>
          <w:tcPr>
            <w:tcW w:w="1829" w:type="dxa"/>
            <w:shd w:val="clear" w:color="auto" w:fill="auto"/>
          </w:tcPr>
          <w:p w14:paraId="1B811E9A"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&lt; 0.017</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EE84D38" w14:textId="77777777" w:rsidTr="00D10984">
        <w:tc>
          <w:tcPr>
            <w:tcW w:w="580" w:type="dxa"/>
          </w:tcPr>
          <w:p w14:paraId="1737D6DD"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Sr</w:t>
            </w:r>
          </w:p>
        </w:tc>
        <w:tc>
          <w:tcPr>
            <w:tcW w:w="1226" w:type="dxa"/>
          </w:tcPr>
          <w:p w14:paraId="543A8B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6153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218</w:t>
            </w:r>
          </w:p>
        </w:tc>
        <w:tc>
          <w:tcPr>
            <w:tcW w:w="1426" w:type="dxa"/>
          </w:tcPr>
          <w:p w14:paraId="64F4E5A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296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13</w:t>
            </w:r>
          </w:p>
        </w:tc>
        <w:tc>
          <w:tcPr>
            <w:tcW w:w="1426" w:type="dxa"/>
          </w:tcPr>
          <w:p w14:paraId="221B54DF" w14:textId="12FBC346"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30</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Pr>
          <w:p w14:paraId="0D93A5A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30.9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1.3</w:t>
            </w:r>
          </w:p>
        </w:tc>
        <w:tc>
          <w:tcPr>
            <w:tcW w:w="1326" w:type="dxa"/>
          </w:tcPr>
          <w:p w14:paraId="744621A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4767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174</w:t>
            </w:r>
          </w:p>
        </w:tc>
        <w:tc>
          <w:tcPr>
            <w:tcW w:w="1157" w:type="dxa"/>
            <w:shd w:val="clear" w:color="auto" w:fill="auto"/>
          </w:tcPr>
          <w:p w14:paraId="4185C96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1205 ± 43</w:t>
            </w:r>
          </w:p>
        </w:tc>
        <w:tc>
          <w:tcPr>
            <w:tcW w:w="1434" w:type="dxa"/>
            <w:shd w:val="clear" w:color="auto" w:fill="auto"/>
          </w:tcPr>
          <w:p w14:paraId="448D38A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866 ± 32</w:t>
            </w:r>
          </w:p>
        </w:tc>
        <w:tc>
          <w:tcPr>
            <w:tcW w:w="1442" w:type="dxa"/>
            <w:shd w:val="clear" w:color="auto" w:fill="auto"/>
          </w:tcPr>
          <w:p w14:paraId="78C2771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2.40 ± 0.12</w:t>
            </w:r>
          </w:p>
        </w:tc>
        <w:tc>
          <w:tcPr>
            <w:tcW w:w="1829" w:type="dxa"/>
            <w:shd w:val="clear" w:color="auto" w:fill="auto"/>
          </w:tcPr>
          <w:p w14:paraId="576092B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&lt; 0.20</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1F437A17" w14:textId="77777777" w:rsidTr="00D10984">
        <w:tc>
          <w:tcPr>
            <w:tcW w:w="580" w:type="dxa"/>
            <w:tcBorders>
              <w:top w:val="single" w:sz="4" w:space="0" w:color="auto"/>
              <w:left w:val="single" w:sz="4" w:space="0" w:color="auto"/>
              <w:bottom w:val="single" w:sz="4" w:space="0" w:color="auto"/>
              <w:right w:val="single" w:sz="4" w:space="0" w:color="auto"/>
            </w:tcBorders>
          </w:tcPr>
          <w:p w14:paraId="20E72AAC"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Cr</w:t>
            </w:r>
          </w:p>
        </w:tc>
        <w:tc>
          <w:tcPr>
            <w:tcW w:w="1226" w:type="dxa"/>
            <w:tcBorders>
              <w:top w:val="single" w:sz="4" w:space="0" w:color="auto"/>
              <w:left w:val="single" w:sz="4" w:space="0" w:color="auto"/>
              <w:bottom w:val="single" w:sz="4" w:space="0" w:color="auto"/>
              <w:right w:val="single" w:sz="4" w:space="0" w:color="auto"/>
            </w:tcBorders>
          </w:tcPr>
          <w:p w14:paraId="5F5CCD5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19.0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1.0</w:t>
            </w:r>
          </w:p>
        </w:tc>
        <w:tc>
          <w:tcPr>
            <w:tcW w:w="1426" w:type="dxa"/>
            <w:tcBorders>
              <w:top w:val="single" w:sz="4" w:space="0" w:color="auto"/>
              <w:left w:val="single" w:sz="4" w:space="0" w:color="auto"/>
              <w:bottom w:val="single" w:sz="4" w:space="0" w:color="auto"/>
              <w:right w:val="single" w:sz="4" w:space="0" w:color="auto"/>
            </w:tcBorders>
          </w:tcPr>
          <w:p w14:paraId="063E80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11.4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0.5</w:t>
            </w:r>
          </w:p>
        </w:tc>
        <w:tc>
          <w:tcPr>
            <w:tcW w:w="1426" w:type="dxa"/>
            <w:tcBorders>
              <w:top w:val="single" w:sz="4" w:space="0" w:color="auto"/>
              <w:left w:val="single" w:sz="4" w:space="0" w:color="auto"/>
              <w:bottom w:val="single" w:sz="4" w:space="0" w:color="auto"/>
              <w:right w:val="single" w:sz="4" w:space="0" w:color="auto"/>
            </w:tcBorders>
          </w:tcPr>
          <w:p w14:paraId="26C2B5A8" w14:textId="5A0DF51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1.3</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16BFC67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0.685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0.172</w:t>
            </w:r>
          </w:p>
        </w:tc>
        <w:tc>
          <w:tcPr>
            <w:tcW w:w="1326" w:type="dxa"/>
            <w:tcBorders>
              <w:top w:val="single" w:sz="4" w:space="0" w:color="auto"/>
              <w:left w:val="single" w:sz="4" w:space="0" w:color="auto"/>
              <w:bottom w:val="single" w:sz="4" w:space="0" w:color="auto"/>
              <w:right w:val="single" w:sz="4" w:space="0" w:color="auto"/>
            </w:tcBorders>
          </w:tcPr>
          <w:p w14:paraId="562CEA2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3.86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174</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141F420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12.9 ± 0.5</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0E35671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19.9 ± 0.7</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1C138B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0.0734 ± 0.0030</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CAACB3B"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0.0046</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527EFC2" w14:textId="77777777" w:rsidTr="00D10984">
        <w:tc>
          <w:tcPr>
            <w:tcW w:w="580" w:type="dxa"/>
            <w:tcBorders>
              <w:top w:val="single" w:sz="4" w:space="0" w:color="auto"/>
              <w:left w:val="single" w:sz="4" w:space="0" w:color="auto"/>
              <w:bottom w:val="single" w:sz="4" w:space="0" w:color="auto"/>
              <w:right w:val="single" w:sz="4" w:space="0" w:color="auto"/>
            </w:tcBorders>
          </w:tcPr>
          <w:p w14:paraId="7AAF8E28"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Fe</w:t>
            </w:r>
          </w:p>
        </w:tc>
        <w:tc>
          <w:tcPr>
            <w:tcW w:w="1226" w:type="dxa"/>
            <w:tcBorders>
              <w:top w:val="single" w:sz="4" w:space="0" w:color="auto"/>
              <w:left w:val="single" w:sz="4" w:space="0" w:color="auto"/>
              <w:bottom w:val="single" w:sz="4" w:space="0" w:color="auto"/>
              <w:right w:val="single" w:sz="4" w:space="0" w:color="auto"/>
            </w:tcBorders>
          </w:tcPr>
          <w:p w14:paraId="3BED918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3766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136</w:t>
            </w:r>
          </w:p>
        </w:tc>
        <w:tc>
          <w:tcPr>
            <w:tcW w:w="1426" w:type="dxa"/>
            <w:tcBorders>
              <w:top w:val="single" w:sz="4" w:space="0" w:color="auto"/>
              <w:left w:val="single" w:sz="4" w:space="0" w:color="auto"/>
              <w:bottom w:val="single" w:sz="4" w:space="0" w:color="auto"/>
              <w:right w:val="single" w:sz="4" w:space="0" w:color="auto"/>
            </w:tcBorders>
          </w:tcPr>
          <w:p w14:paraId="23F4278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3443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132</w:t>
            </w:r>
          </w:p>
        </w:tc>
        <w:tc>
          <w:tcPr>
            <w:tcW w:w="1426" w:type="dxa"/>
            <w:tcBorders>
              <w:top w:val="single" w:sz="4" w:space="0" w:color="auto"/>
              <w:left w:val="single" w:sz="4" w:space="0" w:color="auto"/>
              <w:bottom w:val="single" w:sz="4" w:space="0" w:color="auto"/>
              <w:right w:val="single" w:sz="4" w:space="0" w:color="auto"/>
            </w:tcBorders>
          </w:tcPr>
          <w:p w14:paraId="689D572F" w14:textId="0836151E"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17</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77268A8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52.7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2.3</w:t>
            </w:r>
          </w:p>
        </w:tc>
        <w:tc>
          <w:tcPr>
            <w:tcW w:w="1326" w:type="dxa"/>
            <w:tcBorders>
              <w:top w:val="single" w:sz="4" w:space="0" w:color="auto"/>
              <w:left w:val="single" w:sz="4" w:space="0" w:color="auto"/>
              <w:bottom w:val="single" w:sz="4" w:space="0" w:color="auto"/>
              <w:right w:val="single" w:sz="4" w:space="0" w:color="auto"/>
            </w:tcBorders>
          </w:tcPr>
          <w:p w14:paraId="1C9E335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1475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54</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7C237A1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2630 ± 100</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780F07F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12470 ± 440</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3B1594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22.6 ± 0.8</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75BB152A"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0.39</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615C953E" w14:textId="77777777" w:rsidTr="00D10984">
        <w:tc>
          <w:tcPr>
            <w:tcW w:w="580" w:type="dxa"/>
            <w:tcBorders>
              <w:top w:val="single" w:sz="4" w:space="0" w:color="auto"/>
              <w:left w:val="single" w:sz="4" w:space="0" w:color="auto"/>
              <w:bottom w:val="single" w:sz="4" w:space="0" w:color="auto"/>
              <w:right w:val="single" w:sz="4" w:space="0" w:color="auto"/>
            </w:tcBorders>
          </w:tcPr>
          <w:p w14:paraId="0825B6ED"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lastRenderedPageBreak/>
              <w:t>Co</w:t>
            </w:r>
          </w:p>
        </w:tc>
        <w:tc>
          <w:tcPr>
            <w:tcW w:w="1226" w:type="dxa"/>
            <w:tcBorders>
              <w:top w:val="single" w:sz="4" w:space="0" w:color="auto"/>
              <w:left w:val="single" w:sz="4" w:space="0" w:color="auto"/>
              <w:bottom w:val="single" w:sz="4" w:space="0" w:color="auto"/>
              <w:right w:val="single" w:sz="4" w:space="0" w:color="auto"/>
            </w:tcBorders>
          </w:tcPr>
          <w:p w14:paraId="29E7669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1.49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0.06</w:t>
            </w:r>
          </w:p>
        </w:tc>
        <w:tc>
          <w:tcPr>
            <w:tcW w:w="1426" w:type="dxa"/>
            <w:tcBorders>
              <w:top w:val="single" w:sz="4" w:space="0" w:color="auto"/>
              <w:left w:val="single" w:sz="4" w:space="0" w:color="auto"/>
              <w:bottom w:val="single" w:sz="4" w:space="0" w:color="auto"/>
              <w:right w:val="single" w:sz="4" w:space="0" w:color="auto"/>
            </w:tcBorders>
          </w:tcPr>
          <w:p w14:paraId="2D573CB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2.22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0.08</w:t>
            </w:r>
          </w:p>
        </w:tc>
        <w:tc>
          <w:tcPr>
            <w:tcW w:w="1426" w:type="dxa"/>
            <w:tcBorders>
              <w:top w:val="single" w:sz="4" w:space="0" w:color="auto"/>
              <w:left w:val="single" w:sz="4" w:space="0" w:color="auto"/>
              <w:bottom w:val="single" w:sz="4" w:space="0" w:color="auto"/>
              <w:right w:val="single" w:sz="4" w:space="0" w:color="auto"/>
            </w:tcBorders>
          </w:tcPr>
          <w:p w14:paraId="06C1297A" w14:textId="510418C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0.021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3B60DD80" w14:textId="603D3916"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0.009</w:t>
            </w:r>
            <w:r w:rsidR="001E6CE4" w:rsidRPr="00B66B76">
              <w:rPr>
                <w:rFonts w:ascii="Times New Roman" w:eastAsia="Times New Roman" w:hAnsi="Times New Roman" w:cs="Times New Roman"/>
                <w:kern w:val="0"/>
                <w:sz w:val="28"/>
                <w:szCs w:val="28"/>
                <w:vertAlign w:val="superscript"/>
                <w:lang w:val="en-GB" w:eastAsia="hu-HU"/>
                <w14:ligatures w14:val="none"/>
              </w:rPr>
              <w:t xml:space="preserve"> b</w:t>
            </w:r>
          </w:p>
        </w:tc>
        <w:tc>
          <w:tcPr>
            <w:tcW w:w="1326" w:type="dxa"/>
            <w:tcBorders>
              <w:top w:val="single" w:sz="4" w:space="0" w:color="auto"/>
              <w:left w:val="single" w:sz="4" w:space="0" w:color="auto"/>
              <w:bottom w:val="single" w:sz="4" w:space="0" w:color="auto"/>
              <w:right w:val="single" w:sz="4" w:space="0" w:color="auto"/>
            </w:tcBorders>
          </w:tcPr>
          <w:p w14:paraId="0E1E497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0.538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0.021</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AF575D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1.00 ± 0.04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75B736A9"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17.0 ± 0.6</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0B8E50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0.00993 ± 0.00043</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036620F"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0.0007</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565E11D3" w14:textId="77777777" w:rsidTr="00D10984">
        <w:tc>
          <w:tcPr>
            <w:tcW w:w="580" w:type="dxa"/>
            <w:tcBorders>
              <w:top w:val="single" w:sz="4" w:space="0" w:color="auto"/>
              <w:left w:val="single" w:sz="4" w:space="0" w:color="auto"/>
              <w:bottom w:val="single" w:sz="4" w:space="0" w:color="auto"/>
              <w:right w:val="single" w:sz="4" w:space="0" w:color="auto"/>
            </w:tcBorders>
          </w:tcPr>
          <w:p w14:paraId="37D6436A"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Zn</w:t>
            </w:r>
          </w:p>
        </w:tc>
        <w:tc>
          <w:tcPr>
            <w:tcW w:w="1226" w:type="dxa"/>
            <w:tcBorders>
              <w:top w:val="single" w:sz="4" w:space="0" w:color="auto"/>
              <w:left w:val="single" w:sz="4" w:space="0" w:color="auto"/>
              <w:bottom w:val="single" w:sz="4" w:space="0" w:color="auto"/>
              <w:right w:val="single" w:sz="4" w:space="0" w:color="auto"/>
            </w:tcBorders>
          </w:tcPr>
          <w:p w14:paraId="31E515D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33.1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1.5</w:t>
            </w:r>
          </w:p>
        </w:tc>
        <w:tc>
          <w:tcPr>
            <w:tcW w:w="1426" w:type="dxa"/>
            <w:tcBorders>
              <w:top w:val="single" w:sz="4" w:space="0" w:color="auto"/>
              <w:left w:val="single" w:sz="4" w:space="0" w:color="auto"/>
              <w:bottom w:val="single" w:sz="4" w:space="0" w:color="auto"/>
              <w:right w:val="single" w:sz="4" w:space="0" w:color="auto"/>
            </w:tcBorders>
          </w:tcPr>
          <w:p w14:paraId="3C82EAB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12.4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0.6</w:t>
            </w:r>
          </w:p>
        </w:tc>
        <w:tc>
          <w:tcPr>
            <w:tcW w:w="1426" w:type="dxa"/>
            <w:tcBorders>
              <w:top w:val="single" w:sz="4" w:space="0" w:color="auto"/>
              <w:left w:val="single" w:sz="4" w:space="0" w:color="auto"/>
              <w:bottom w:val="single" w:sz="4" w:space="0" w:color="auto"/>
              <w:right w:val="single" w:sz="4" w:space="0" w:color="auto"/>
            </w:tcBorders>
          </w:tcPr>
          <w:p w14:paraId="0574192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1.52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0.21</w:t>
            </w:r>
          </w:p>
        </w:tc>
        <w:tc>
          <w:tcPr>
            <w:tcW w:w="600" w:type="dxa"/>
            <w:tcBorders>
              <w:top w:val="single" w:sz="4" w:space="0" w:color="auto"/>
              <w:left w:val="single" w:sz="4" w:space="0" w:color="auto"/>
              <w:bottom w:val="single" w:sz="4" w:space="0" w:color="auto"/>
              <w:right w:val="single" w:sz="4" w:space="0" w:color="auto"/>
            </w:tcBorders>
          </w:tcPr>
          <w:p w14:paraId="51F57B0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0.223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0.057</w:t>
            </w:r>
          </w:p>
        </w:tc>
        <w:tc>
          <w:tcPr>
            <w:tcW w:w="1326" w:type="dxa"/>
            <w:tcBorders>
              <w:top w:val="single" w:sz="4" w:space="0" w:color="auto"/>
              <w:left w:val="single" w:sz="4" w:space="0" w:color="auto"/>
              <w:bottom w:val="single" w:sz="4" w:space="0" w:color="auto"/>
              <w:right w:val="single" w:sz="4" w:space="0" w:color="auto"/>
            </w:tcBorders>
          </w:tcPr>
          <w:p w14:paraId="517DAC89"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11.0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0.6</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5D50DA4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24.4 ± 0.9</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01D401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46.2 ± 1.7</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D38852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0.428 ± 0.018</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3C59A6BA"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0.131 ± 0.007</w:t>
            </w:r>
          </w:p>
        </w:tc>
      </w:tr>
      <w:tr w:rsidR="00B66B76" w:rsidRPr="00B66B76" w14:paraId="7E7807A0" w14:textId="77777777" w:rsidTr="00D10984">
        <w:tc>
          <w:tcPr>
            <w:tcW w:w="580" w:type="dxa"/>
            <w:tcBorders>
              <w:top w:val="single" w:sz="4" w:space="0" w:color="auto"/>
              <w:left w:val="single" w:sz="4" w:space="0" w:color="auto"/>
              <w:bottom w:val="single" w:sz="4" w:space="0" w:color="auto"/>
              <w:right w:val="single" w:sz="4" w:space="0" w:color="auto"/>
            </w:tcBorders>
          </w:tcPr>
          <w:p w14:paraId="71DEA6D6"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Hg</w:t>
            </w:r>
          </w:p>
        </w:tc>
        <w:tc>
          <w:tcPr>
            <w:tcW w:w="1226" w:type="dxa"/>
            <w:tcBorders>
              <w:top w:val="single" w:sz="4" w:space="0" w:color="auto"/>
              <w:left w:val="single" w:sz="4" w:space="0" w:color="auto"/>
              <w:bottom w:val="single" w:sz="4" w:space="0" w:color="auto"/>
              <w:right w:val="single" w:sz="4" w:space="0" w:color="auto"/>
            </w:tcBorders>
          </w:tcPr>
          <w:p w14:paraId="05B3621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0.57</w:t>
            </w:r>
            <w:r w:rsidRPr="00B66B76">
              <w:rPr>
                <w:rFonts w:ascii="Times New Roman" w:eastAsia="Times New Roman" w:hAnsi="Times New Roman" w:cs="Times New Roman"/>
                <w:bCs/>
                <w:sz w:val="28"/>
                <w:szCs w:val="28"/>
                <w:lang w:val="en-GB" w:eastAsia="sl-SI"/>
              </w:rPr>
              <w:sym w:font="Symbol" w:char="F0B1"/>
            </w:r>
          </w:p>
        </w:tc>
        <w:tc>
          <w:tcPr>
            <w:tcW w:w="1426" w:type="dxa"/>
            <w:tcBorders>
              <w:top w:val="single" w:sz="4" w:space="0" w:color="auto"/>
              <w:left w:val="single" w:sz="4" w:space="0" w:color="auto"/>
              <w:bottom w:val="single" w:sz="4" w:space="0" w:color="auto"/>
              <w:right w:val="single" w:sz="4" w:space="0" w:color="auto"/>
            </w:tcBorders>
          </w:tcPr>
          <w:p w14:paraId="4DC7F4D6" w14:textId="633F4185"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0.125</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426" w:type="dxa"/>
            <w:tcBorders>
              <w:top w:val="single" w:sz="4" w:space="0" w:color="auto"/>
              <w:left w:val="single" w:sz="4" w:space="0" w:color="auto"/>
              <w:bottom w:val="single" w:sz="4" w:space="0" w:color="auto"/>
              <w:right w:val="single" w:sz="4" w:space="0" w:color="auto"/>
            </w:tcBorders>
          </w:tcPr>
          <w:p w14:paraId="0B088AB7" w14:textId="78373BE5"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0.42</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61BE4135" w14:textId="55B222EF"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0.017</w:t>
            </w:r>
            <w:r w:rsidR="001E6CE4" w:rsidRPr="00B66B76">
              <w:rPr>
                <w:rFonts w:ascii="Times New Roman" w:eastAsia="Times New Roman" w:hAnsi="Times New Roman" w:cs="Times New Roman"/>
                <w:kern w:val="0"/>
                <w:sz w:val="28"/>
                <w:szCs w:val="28"/>
                <w:vertAlign w:val="superscript"/>
                <w:lang w:val="en-GB" w:eastAsia="hu-HU"/>
                <w14:ligatures w14:val="none"/>
              </w:rPr>
              <w:t xml:space="preserve"> b</w:t>
            </w:r>
          </w:p>
        </w:tc>
        <w:tc>
          <w:tcPr>
            <w:tcW w:w="1326" w:type="dxa"/>
            <w:tcBorders>
              <w:top w:val="single" w:sz="4" w:space="0" w:color="auto"/>
              <w:left w:val="single" w:sz="4" w:space="0" w:color="auto"/>
              <w:bottom w:val="single" w:sz="4" w:space="0" w:color="auto"/>
              <w:right w:val="single" w:sz="4" w:space="0" w:color="auto"/>
            </w:tcBorders>
          </w:tcPr>
          <w:p w14:paraId="5AD866F8" w14:textId="53D33F4B"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0.18</w:t>
            </w:r>
            <w:r w:rsidR="001E6CE4" w:rsidRPr="00B66B76">
              <w:rPr>
                <w:rFonts w:ascii="Times New Roman" w:eastAsia="Times New Roman" w:hAnsi="Times New Roman" w:cs="Times New Roman"/>
                <w:kern w:val="0"/>
                <w:sz w:val="28"/>
                <w:szCs w:val="28"/>
                <w:vertAlign w:val="superscript"/>
                <w:lang w:val="en-GB" w:eastAsia="hu-HU"/>
                <w14:ligatures w14:val="none"/>
              </w:rPr>
              <w:t xml:space="preserve"> b</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AF3145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&lt; 0.23</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A5FCB5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&lt; 0.07</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8095106"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0.0021</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87653C2"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0.0013</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14149C85" w14:textId="77777777" w:rsidTr="00D10984">
        <w:tc>
          <w:tcPr>
            <w:tcW w:w="580" w:type="dxa"/>
            <w:tcBorders>
              <w:top w:val="single" w:sz="4" w:space="0" w:color="auto"/>
              <w:left w:val="single" w:sz="4" w:space="0" w:color="auto"/>
              <w:bottom w:val="single" w:sz="4" w:space="0" w:color="auto"/>
              <w:right w:val="single" w:sz="4" w:space="0" w:color="auto"/>
            </w:tcBorders>
          </w:tcPr>
          <w:p w14:paraId="5DC97045"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As</w:t>
            </w:r>
          </w:p>
        </w:tc>
        <w:tc>
          <w:tcPr>
            <w:tcW w:w="1226" w:type="dxa"/>
            <w:tcBorders>
              <w:top w:val="single" w:sz="4" w:space="0" w:color="auto"/>
              <w:left w:val="single" w:sz="4" w:space="0" w:color="auto"/>
              <w:bottom w:val="single" w:sz="4" w:space="0" w:color="auto"/>
              <w:right w:val="single" w:sz="4" w:space="0" w:color="auto"/>
            </w:tcBorders>
          </w:tcPr>
          <w:p w14:paraId="13E4FDA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2.26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0.33</w:t>
            </w:r>
          </w:p>
        </w:tc>
        <w:tc>
          <w:tcPr>
            <w:tcW w:w="1426" w:type="dxa"/>
            <w:tcBorders>
              <w:top w:val="single" w:sz="4" w:space="0" w:color="auto"/>
              <w:left w:val="single" w:sz="4" w:space="0" w:color="auto"/>
              <w:bottom w:val="single" w:sz="4" w:space="0" w:color="auto"/>
              <w:right w:val="single" w:sz="4" w:space="0" w:color="auto"/>
            </w:tcBorders>
          </w:tcPr>
          <w:p w14:paraId="52E4C44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0.792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0.045</w:t>
            </w:r>
          </w:p>
        </w:tc>
        <w:tc>
          <w:tcPr>
            <w:tcW w:w="1426" w:type="dxa"/>
            <w:tcBorders>
              <w:top w:val="single" w:sz="4" w:space="0" w:color="auto"/>
              <w:left w:val="single" w:sz="4" w:space="0" w:color="auto"/>
              <w:bottom w:val="single" w:sz="4" w:space="0" w:color="auto"/>
              <w:right w:val="single" w:sz="4" w:space="0" w:color="auto"/>
            </w:tcBorders>
          </w:tcPr>
          <w:p w14:paraId="2D4B410C" w14:textId="0275C05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0.63</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3B0B2DF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0.0126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0.0023</w:t>
            </w:r>
          </w:p>
        </w:tc>
        <w:tc>
          <w:tcPr>
            <w:tcW w:w="1326" w:type="dxa"/>
            <w:tcBorders>
              <w:top w:val="single" w:sz="4" w:space="0" w:color="auto"/>
              <w:left w:val="single" w:sz="4" w:space="0" w:color="auto"/>
              <w:bottom w:val="single" w:sz="4" w:space="0" w:color="auto"/>
              <w:right w:val="single" w:sz="4" w:space="0" w:color="auto"/>
            </w:tcBorders>
          </w:tcPr>
          <w:p w14:paraId="36F051CD" w14:textId="014FB4F2"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1.5</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C7EE7D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1.57 ± 0.07</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6B91BA3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10.8 ± 0.4</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0A19AE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0.0139 ± 0.0009</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2C0A8B2"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0.0008</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75AA1552" w14:textId="77777777" w:rsidTr="00D10984">
        <w:tc>
          <w:tcPr>
            <w:tcW w:w="580" w:type="dxa"/>
            <w:tcBorders>
              <w:top w:val="single" w:sz="4" w:space="0" w:color="auto"/>
              <w:left w:val="single" w:sz="4" w:space="0" w:color="auto"/>
              <w:bottom w:val="single" w:sz="4" w:space="0" w:color="auto"/>
              <w:right w:val="single" w:sz="4" w:space="0" w:color="auto"/>
            </w:tcBorders>
          </w:tcPr>
          <w:p w14:paraId="75C54459"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Sb</w:t>
            </w:r>
          </w:p>
        </w:tc>
        <w:tc>
          <w:tcPr>
            <w:tcW w:w="1226" w:type="dxa"/>
            <w:tcBorders>
              <w:top w:val="single" w:sz="4" w:space="0" w:color="auto"/>
              <w:left w:val="single" w:sz="4" w:space="0" w:color="auto"/>
              <w:bottom w:val="single" w:sz="4" w:space="0" w:color="auto"/>
              <w:right w:val="single" w:sz="4" w:space="0" w:color="auto"/>
            </w:tcBorders>
          </w:tcPr>
          <w:p w14:paraId="2BDC06B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0.256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0.019</w:t>
            </w:r>
          </w:p>
        </w:tc>
        <w:tc>
          <w:tcPr>
            <w:tcW w:w="1426" w:type="dxa"/>
            <w:tcBorders>
              <w:top w:val="single" w:sz="4" w:space="0" w:color="auto"/>
              <w:left w:val="single" w:sz="4" w:space="0" w:color="auto"/>
              <w:bottom w:val="single" w:sz="4" w:space="0" w:color="auto"/>
              <w:right w:val="single" w:sz="4" w:space="0" w:color="auto"/>
            </w:tcBorders>
          </w:tcPr>
          <w:p w14:paraId="32FA62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0.0852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0.0051</w:t>
            </w:r>
          </w:p>
        </w:tc>
        <w:tc>
          <w:tcPr>
            <w:tcW w:w="1426" w:type="dxa"/>
            <w:tcBorders>
              <w:top w:val="single" w:sz="4" w:space="0" w:color="auto"/>
              <w:left w:val="single" w:sz="4" w:space="0" w:color="auto"/>
              <w:bottom w:val="single" w:sz="4" w:space="0" w:color="auto"/>
              <w:right w:val="single" w:sz="4" w:space="0" w:color="auto"/>
            </w:tcBorders>
          </w:tcPr>
          <w:p w14:paraId="4A8FDF0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0.309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0.014</w:t>
            </w:r>
          </w:p>
        </w:tc>
        <w:tc>
          <w:tcPr>
            <w:tcW w:w="600" w:type="dxa"/>
            <w:tcBorders>
              <w:top w:val="single" w:sz="4" w:space="0" w:color="auto"/>
              <w:left w:val="single" w:sz="4" w:space="0" w:color="auto"/>
              <w:bottom w:val="single" w:sz="4" w:space="0" w:color="auto"/>
              <w:right w:val="single" w:sz="4" w:space="0" w:color="auto"/>
            </w:tcBorders>
          </w:tcPr>
          <w:p w14:paraId="0C6B7DF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0.00757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0.00040</w:t>
            </w:r>
          </w:p>
        </w:tc>
        <w:tc>
          <w:tcPr>
            <w:tcW w:w="1326" w:type="dxa"/>
            <w:tcBorders>
              <w:top w:val="single" w:sz="4" w:space="0" w:color="auto"/>
              <w:left w:val="single" w:sz="4" w:space="0" w:color="auto"/>
              <w:bottom w:val="single" w:sz="4" w:space="0" w:color="auto"/>
              <w:right w:val="single" w:sz="4" w:space="0" w:color="auto"/>
            </w:tcBorders>
          </w:tcPr>
          <w:p w14:paraId="12CB1FB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0.088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0.015</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158CFD9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0.172 ± 0.008</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5CEA17B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0.325 ± 0.013</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B9DDE92"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0.00401 ± 0.00016</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27034E6"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&lt; 0.00011</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58166967" w14:textId="77777777" w:rsidTr="00D10984">
        <w:tc>
          <w:tcPr>
            <w:tcW w:w="580" w:type="dxa"/>
            <w:tcBorders>
              <w:top w:val="single" w:sz="4" w:space="0" w:color="auto"/>
              <w:left w:val="single" w:sz="4" w:space="0" w:color="auto"/>
              <w:bottom w:val="single" w:sz="4" w:space="0" w:color="auto"/>
              <w:right w:val="single" w:sz="4" w:space="0" w:color="auto"/>
            </w:tcBorders>
          </w:tcPr>
          <w:p w14:paraId="1900ECB8"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Se</w:t>
            </w:r>
          </w:p>
        </w:tc>
        <w:tc>
          <w:tcPr>
            <w:tcW w:w="1226" w:type="dxa"/>
            <w:tcBorders>
              <w:top w:val="single" w:sz="4" w:space="0" w:color="auto"/>
              <w:left w:val="single" w:sz="4" w:space="0" w:color="auto"/>
              <w:bottom w:val="single" w:sz="4" w:space="0" w:color="auto"/>
              <w:right w:val="single" w:sz="4" w:space="0" w:color="auto"/>
            </w:tcBorders>
          </w:tcPr>
          <w:p w14:paraId="5386011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1.8</w:t>
            </w:r>
            <w:r w:rsidRPr="00B66B76">
              <w:rPr>
                <w:rFonts w:ascii="Times New Roman" w:eastAsia="Times New Roman" w:hAnsi="Times New Roman" w:cs="Times New Roman"/>
                <w:bCs/>
                <w:sz w:val="28"/>
                <w:szCs w:val="28"/>
                <w:lang w:val="en-GB" w:eastAsia="sl-SI"/>
              </w:rPr>
              <w:sym w:font="Symbol" w:char="F0B1"/>
            </w:r>
          </w:p>
        </w:tc>
        <w:tc>
          <w:tcPr>
            <w:tcW w:w="1426" w:type="dxa"/>
            <w:tcBorders>
              <w:top w:val="single" w:sz="4" w:space="0" w:color="auto"/>
              <w:left w:val="single" w:sz="4" w:space="0" w:color="auto"/>
              <w:bottom w:val="single" w:sz="4" w:space="0" w:color="auto"/>
              <w:right w:val="single" w:sz="4" w:space="0" w:color="auto"/>
            </w:tcBorders>
          </w:tcPr>
          <w:p w14:paraId="56E5D787" w14:textId="37BF35C8"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0.32</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426" w:type="dxa"/>
            <w:tcBorders>
              <w:top w:val="single" w:sz="4" w:space="0" w:color="auto"/>
              <w:left w:val="single" w:sz="4" w:space="0" w:color="auto"/>
              <w:bottom w:val="single" w:sz="4" w:space="0" w:color="auto"/>
              <w:right w:val="single" w:sz="4" w:space="0" w:color="auto"/>
            </w:tcBorders>
          </w:tcPr>
          <w:p w14:paraId="4A8A4B01" w14:textId="637B3D42"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0.99</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366C53F5" w14:textId="23F801A2"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0.031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326" w:type="dxa"/>
            <w:tcBorders>
              <w:top w:val="single" w:sz="4" w:space="0" w:color="auto"/>
              <w:left w:val="single" w:sz="4" w:space="0" w:color="auto"/>
              <w:bottom w:val="single" w:sz="4" w:space="0" w:color="auto"/>
              <w:right w:val="single" w:sz="4" w:space="0" w:color="auto"/>
            </w:tcBorders>
          </w:tcPr>
          <w:p w14:paraId="74DDBBBC" w14:textId="28074CD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0.51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7978246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&lt; 0.55</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119DFE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&lt; 0.39</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8B09D2E"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0.00380 ± 0.00054</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A8AC0E2"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Times New Roman" w:hAnsi="Times New Roman" w:cs="Times New Roman"/>
                <w:kern w:val="0"/>
                <w:sz w:val="28"/>
                <w:szCs w:val="28"/>
                <w:lang w:val="en-GB" w:eastAsia="hu-HU"/>
                <w14:ligatures w14:val="none"/>
              </w:rPr>
              <w:t>&lt; 0.0023</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22BA24E" w14:textId="77777777" w:rsidTr="00D10984">
        <w:tc>
          <w:tcPr>
            <w:tcW w:w="580" w:type="dxa"/>
            <w:tcBorders>
              <w:top w:val="single" w:sz="4" w:space="0" w:color="auto"/>
              <w:left w:val="single" w:sz="4" w:space="0" w:color="auto"/>
              <w:bottom w:val="single" w:sz="4" w:space="0" w:color="auto"/>
              <w:right w:val="single" w:sz="4" w:space="0" w:color="auto"/>
            </w:tcBorders>
          </w:tcPr>
          <w:p w14:paraId="6ED6834F"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Ce</w:t>
            </w:r>
          </w:p>
        </w:tc>
        <w:tc>
          <w:tcPr>
            <w:tcW w:w="1226" w:type="dxa"/>
            <w:tcBorders>
              <w:top w:val="single" w:sz="4" w:space="0" w:color="auto"/>
              <w:left w:val="single" w:sz="4" w:space="0" w:color="auto"/>
              <w:bottom w:val="single" w:sz="4" w:space="0" w:color="auto"/>
              <w:right w:val="single" w:sz="4" w:space="0" w:color="auto"/>
            </w:tcBorders>
          </w:tcPr>
          <w:p w14:paraId="3678674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1087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38</w:t>
            </w:r>
          </w:p>
        </w:tc>
        <w:tc>
          <w:tcPr>
            <w:tcW w:w="1426" w:type="dxa"/>
            <w:tcBorders>
              <w:top w:val="single" w:sz="4" w:space="0" w:color="auto"/>
              <w:left w:val="single" w:sz="4" w:space="0" w:color="auto"/>
              <w:bottom w:val="single" w:sz="4" w:space="0" w:color="auto"/>
              <w:right w:val="single" w:sz="4" w:space="0" w:color="auto"/>
            </w:tcBorders>
          </w:tcPr>
          <w:p w14:paraId="4420140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25.9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1.7</w:t>
            </w:r>
          </w:p>
        </w:tc>
        <w:tc>
          <w:tcPr>
            <w:tcW w:w="1426" w:type="dxa"/>
            <w:tcBorders>
              <w:top w:val="single" w:sz="4" w:space="0" w:color="auto"/>
              <w:left w:val="single" w:sz="4" w:space="0" w:color="auto"/>
              <w:bottom w:val="single" w:sz="4" w:space="0" w:color="auto"/>
              <w:right w:val="single" w:sz="4" w:space="0" w:color="auto"/>
            </w:tcBorders>
          </w:tcPr>
          <w:p w14:paraId="1DADDBBD" w14:textId="344C589D"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1.5</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31D3B129"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0.0358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0.0075</w:t>
            </w:r>
          </w:p>
        </w:tc>
        <w:tc>
          <w:tcPr>
            <w:tcW w:w="1326" w:type="dxa"/>
            <w:tcBorders>
              <w:top w:val="single" w:sz="4" w:space="0" w:color="auto"/>
              <w:left w:val="single" w:sz="4" w:space="0" w:color="auto"/>
              <w:bottom w:val="single" w:sz="4" w:space="0" w:color="auto"/>
              <w:right w:val="single" w:sz="4" w:space="0" w:color="auto"/>
            </w:tcBorders>
          </w:tcPr>
          <w:p w14:paraId="2140410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241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9</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90B2F7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194 ± 7</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7D28A91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43.1 ± 1.5</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BECC94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0.0301 ± 0.0013</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5F2797D"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0.002</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00813DF7" w14:textId="77777777" w:rsidTr="00D10984">
        <w:tc>
          <w:tcPr>
            <w:tcW w:w="580" w:type="dxa"/>
            <w:tcBorders>
              <w:top w:val="single" w:sz="4" w:space="0" w:color="auto"/>
              <w:left w:val="single" w:sz="4" w:space="0" w:color="auto"/>
              <w:bottom w:val="single" w:sz="4" w:space="0" w:color="auto"/>
              <w:right w:val="single" w:sz="4" w:space="0" w:color="auto"/>
            </w:tcBorders>
          </w:tcPr>
          <w:p w14:paraId="7EFE4168"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Eu</w:t>
            </w:r>
          </w:p>
        </w:tc>
        <w:tc>
          <w:tcPr>
            <w:tcW w:w="1226" w:type="dxa"/>
            <w:tcBorders>
              <w:top w:val="single" w:sz="4" w:space="0" w:color="auto"/>
              <w:left w:val="single" w:sz="4" w:space="0" w:color="auto"/>
              <w:bottom w:val="single" w:sz="4" w:space="0" w:color="auto"/>
              <w:right w:val="single" w:sz="4" w:space="0" w:color="auto"/>
            </w:tcBorders>
          </w:tcPr>
          <w:p w14:paraId="7B20200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18.6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0.7</w:t>
            </w:r>
          </w:p>
        </w:tc>
        <w:tc>
          <w:tcPr>
            <w:tcW w:w="1426" w:type="dxa"/>
            <w:tcBorders>
              <w:top w:val="single" w:sz="4" w:space="0" w:color="auto"/>
              <w:left w:val="single" w:sz="4" w:space="0" w:color="auto"/>
              <w:bottom w:val="single" w:sz="4" w:space="0" w:color="auto"/>
              <w:right w:val="single" w:sz="4" w:space="0" w:color="auto"/>
            </w:tcBorders>
          </w:tcPr>
          <w:p w14:paraId="1A79801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0.498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0.031</w:t>
            </w:r>
          </w:p>
        </w:tc>
        <w:tc>
          <w:tcPr>
            <w:tcW w:w="1426" w:type="dxa"/>
            <w:tcBorders>
              <w:top w:val="single" w:sz="4" w:space="0" w:color="auto"/>
              <w:left w:val="single" w:sz="4" w:space="0" w:color="auto"/>
              <w:bottom w:val="single" w:sz="4" w:space="0" w:color="auto"/>
              <w:right w:val="single" w:sz="4" w:space="0" w:color="auto"/>
            </w:tcBorders>
          </w:tcPr>
          <w:p w14:paraId="4233BA36" w14:textId="7B95C2D6"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0.0057</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557B8AE0" w14:textId="2EF26421"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0.001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326" w:type="dxa"/>
            <w:tcBorders>
              <w:top w:val="single" w:sz="4" w:space="0" w:color="auto"/>
              <w:left w:val="single" w:sz="4" w:space="0" w:color="auto"/>
              <w:bottom w:val="single" w:sz="4" w:space="0" w:color="auto"/>
              <w:right w:val="single" w:sz="4" w:space="0" w:color="auto"/>
            </w:tcBorders>
          </w:tcPr>
          <w:p w14:paraId="7F8B845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5.95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0.22</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266217E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4.72 ± 0.17</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C3C38F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0.849 ± 0.036</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D61FDB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0.000421± 0. 000088</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350740F"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0.00003</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1B03C5A4" w14:textId="77777777" w:rsidTr="00D10984">
        <w:tc>
          <w:tcPr>
            <w:tcW w:w="580" w:type="dxa"/>
            <w:tcBorders>
              <w:top w:val="single" w:sz="4" w:space="0" w:color="auto"/>
              <w:left w:val="single" w:sz="4" w:space="0" w:color="auto"/>
              <w:bottom w:val="single" w:sz="4" w:space="0" w:color="auto"/>
              <w:right w:val="single" w:sz="4" w:space="0" w:color="auto"/>
            </w:tcBorders>
          </w:tcPr>
          <w:p w14:paraId="7932F063"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La</w:t>
            </w:r>
          </w:p>
        </w:tc>
        <w:tc>
          <w:tcPr>
            <w:tcW w:w="1226" w:type="dxa"/>
            <w:tcBorders>
              <w:top w:val="single" w:sz="4" w:space="0" w:color="auto"/>
              <w:left w:val="single" w:sz="4" w:space="0" w:color="auto"/>
              <w:bottom w:val="single" w:sz="4" w:space="0" w:color="auto"/>
              <w:right w:val="single" w:sz="4" w:space="0" w:color="auto"/>
            </w:tcBorders>
          </w:tcPr>
          <w:p w14:paraId="323D06F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651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23</w:t>
            </w:r>
          </w:p>
        </w:tc>
        <w:tc>
          <w:tcPr>
            <w:tcW w:w="1426" w:type="dxa"/>
            <w:tcBorders>
              <w:top w:val="single" w:sz="4" w:space="0" w:color="auto"/>
              <w:left w:val="single" w:sz="4" w:space="0" w:color="auto"/>
              <w:bottom w:val="single" w:sz="4" w:space="0" w:color="auto"/>
              <w:right w:val="single" w:sz="4" w:space="0" w:color="auto"/>
            </w:tcBorders>
          </w:tcPr>
          <w:p w14:paraId="6A421B6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17.0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1.0</w:t>
            </w:r>
          </w:p>
        </w:tc>
        <w:tc>
          <w:tcPr>
            <w:tcW w:w="1426" w:type="dxa"/>
            <w:tcBorders>
              <w:top w:val="single" w:sz="4" w:space="0" w:color="auto"/>
              <w:left w:val="single" w:sz="4" w:space="0" w:color="auto"/>
              <w:bottom w:val="single" w:sz="4" w:space="0" w:color="auto"/>
              <w:right w:val="single" w:sz="4" w:space="0" w:color="auto"/>
            </w:tcBorders>
          </w:tcPr>
          <w:p w14:paraId="05225C85" w14:textId="4204B1F0"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0.028</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124417D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0.0176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0.0039</w:t>
            </w:r>
          </w:p>
        </w:tc>
        <w:tc>
          <w:tcPr>
            <w:tcW w:w="1326" w:type="dxa"/>
            <w:tcBorders>
              <w:top w:val="single" w:sz="4" w:space="0" w:color="auto"/>
              <w:left w:val="single" w:sz="4" w:space="0" w:color="auto"/>
              <w:bottom w:val="single" w:sz="4" w:space="0" w:color="auto"/>
              <w:right w:val="single" w:sz="4" w:space="0" w:color="auto"/>
            </w:tcBorders>
          </w:tcPr>
          <w:p w14:paraId="5953251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136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5</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65C2AD9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112 ± 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788B13B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20.1 ± 0.7</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A80F9E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0.0128 ± 0.0005</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0FED37B"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0.0002</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14613C52" w14:textId="77777777" w:rsidTr="00D10984">
        <w:tc>
          <w:tcPr>
            <w:tcW w:w="580" w:type="dxa"/>
            <w:tcBorders>
              <w:top w:val="single" w:sz="4" w:space="0" w:color="auto"/>
              <w:left w:val="single" w:sz="4" w:space="0" w:color="auto"/>
              <w:bottom w:val="single" w:sz="4" w:space="0" w:color="auto"/>
              <w:right w:val="single" w:sz="4" w:space="0" w:color="auto"/>
            </w:tcBorders>
          </w:tcPr>
          <w:p w14:paraId="7AC1E1A4"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Nd</w:t>
            </w:r>
          </w:p>
        </w:tc>
        <w:tc>
          <w:tcPr>
            <w:tcW w:w="1226" w:type="dxa"/>
            <w:tcBorders>
              <w:top w:val="single" w:sz="4" w:space="0" w:color="auto"/>
              <w:left w:val="single" w:sz="4" w:space="0" w:color="auto"/>
              <w:bottom w:val="single" w:sz="4" w:space="0" w:color="auto"/>
              <w:right w:val="single" w:sz="4" w:space="0" w:color="auto"/>
            </w:tcBorders>
          </w:tcPr>
          <w:p w14:paraId="7AFA523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423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15</w:t>
            </w:r>
          </w:p>
        </w:tc>
        <w:tc>
          <w:tcPr>
            <w:tcW w:w="1426" w:type="dxa"/>
            <w:tcBorders>
              <w:top w:val="single" w:sz="4" w:space="0" w:color="auto"/>
              <w:left w:val="single" w:sz="4" w:space="0" w:color="auto"/>
              <w:bottom w:val="single" w:sz="4" w:space="0" w:color="auto"/>
              <w:right w:val="single" w:sz="4" w:space="0" w:color="auto"/>
            </w:tcBorders>
          </w:tcPr>
          <w:p w14:paraId="7030780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10.7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1.0</w:t>
            </w:r>
          </w:p>
        </w:tc>
        <w:tc>
          <w:tcPr>
            <w:tcW w:w="1426" w:type="dxa"/>
            <w:tcBorders>
              <w:top w:val="single" w:sz="4" w:space="0" w:color="auto"/>
              <w:left w:val="single" w:sz="4" w:space="0" w:color="auto"/>
              <w:bottom w:val="single" w:sz="4" w:space="0" w:color="auto"/>
              <w:right w:val="single" w:sz="4" w:space="0" w:color="auto"/>
            </w:tcBorders>
          </w:tcPr>
          <w:p w14:paraId="0E793DA6" w14:textId="2F155195"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4.8</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5C3EB716" w14:textId="5B346E0A"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0.053</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326" w:type="dxa"/>
            <w:tcBorders>
              <w:top w:val="single" w:sz="4" w:space="0" w:color="auto"/>
              <w:left w:val="single" w:sz="4" w:space="0" w:color="auto"/>
              <w:bottom w:val="single" w:sz="4" w:space="0" w:color="auto"/>
              <w:right w:val="single" w:sz="4" w:space="0" w:color="auto"/>
            </w:tcBorders>
          </w:tcPr>
          <w:p w14:paraId="6D02A02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111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4</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18C6FE3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85.1 ± 3.0</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25135C2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18.7 ± 0.9</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2C3D5C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&lt; 0.0001</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DEE2729"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0.002</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5922FEE9" w14:textId="77777777" w:rsidTr="00D10984">
        <w:tc>
          <w:tcPr>
            <w:tcW w:w="580" w:type="dxa"/>
            <w:tcBorders>
              <w:top w:val="single" w:sz="4" w:space="0" w:color="auto"/>
              <w:left w:val="single" w:sz="4" w:space="0" w:color="auto"/>
              <w:bottom w:val="single" w:sz="4" w:space="0" w:color="auto"/>
              <w:right w:val="single" w:sz="4" w:space="0" w:color="auto"/>
            </w:tcBorders>
          </w:tcPr>
          <w:p w14:paraId="7153C2E5"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lastRenderedPageBreak/>
              <w:t>Sc</w:t>
            </w:r>
          </w:p>
        </w:tc>
        <w:tc>
          <w:tcPr>
            <w:tcW w:w="1226" w:type="dxa"/>
            <w:tcBorders>
              <w:top w:val="single" w:sz="4" w:space="0" w:color="auto"/>
              <w:left w:val="single" w:sz="4" w:space="0" w:color="auto"/>
              <w:bottom w:val="single" w:sz="4" w:space="0" w:color="auto"/>
              <w:right w:val="single" w:sz="4" w:space="0" w:color="auto"/>
            </w:tcBorders>
          </w:tcPr>
          <w:p w14:paraId="3568B25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0.829</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0.031</w:t>
            </w:r>
          </w:p>
        </w:tc>
        <w:tc>
          <w:tcPr>
            <w:tcW w:w="1426" w:type="dxa"/>
            <w:tcBorders>
              <w:top w:val="single" w:sz="4" w:space="0" w:color="auto"/>
              <w:left w:val="single" w:sz="4" w:space="0" w:color="auto"/>
              <w:bottom w:val="single" w:sz="4" w:space="0" w:color="auto"/>
              <w:right w:val="single" w:sz="4" w:space="0" w:color="auto"/>
            </w:tcBorders>
          </w:tcPr>
          <w:p w14:paraId="0C8F9EA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1.17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0.05</w:t>
            </w:r>
          </w:p>
        </w:tc>
        <w:tc>
          <w:tcPr>
            <w:tcW w:w="1426" w:type="dxa"/>
            <w:tcBorders>
              <w:top w:val="single" w:sz="4" w:space="0" w:color="auto"/>
              <w:left w:val="single" w:sz="4" w:space="0" w:color="auto"/>
              <w:bottom w:val="single" w:sz="4" w:space="0" w:color="auto"/>
              <w:right w:val="single" w:sz="4" w:space="0" w:color="auto"/>
            </w:tcBorders>
          </w:tcPr>
          <w:p w14:paraId="7CC5888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0.0105</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0.0006</w:t>
            </w:r>
          </w:p>
        </w:tc>
        <w:tc>
          <w:tcPr>
            <w:tcW w:w="600" w:type="dxa"/>
            <w:tcBorders>
              <w:top w:val="single" w:sz="4" w:space="0" w:color="auto"/>
              <w:left w:val="single" w:sz="4" w:space="0" w:color="auto"/>
              <w:bottom w:val="single" w:sz="4" w:space="0" w:color="auto"/>
              <w:right w:val="single" w:sz="4" w:space="0" w:color="auto"/>
            </w:tcBorders>
          </w:tcPr>
          <w:p w14:paraId="4114E2B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0.00283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0.00021</w:t>
            </w:r>
          </w:p>
        </w:tc>
        <w:tc>
          <w:tcPr>
            <w:tcW w:w="1326" w:type="dxa"/>
            <w:tcBorders>
              <w:top w:val="single" w:sz="4" w:space="0" w:color="auto"/>
              <w:left w:val="single" w:sz="4" w:space="0" w:color="auto"/>
              <w:bottom w:val="single" w:sz="4" w:space="0" w:color="auto"/>
              <w:right w:val="single" w:sz="4" w:space="0" w:color="auto"/>
            </w:tcBorders>
          </w:tcPr>
          <w:p w14:paraId="594B523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0.157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0.010</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99CD9F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0.647 ± 0.023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5163EE5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2.43 ± 0.09</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1BA7BB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0.00514± 0.00018</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A299AC2"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0.00004</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738391F4" w14:textId="77777777" w:rsidTr="00D10984">
        <w:tc>
          <w:tcPr>
            <w:tcW w:w="580" w:type="dxa"/>
            <w:tcBorders>
              <w:top w:val="single" w:sz="4" w:space="0" w:color="auto"/>
              <w:left w:val="single" w:sz="4" w:space="0" w:color="auto"/>
              <w:bottom w:val="single" w:sz="4" w:space="0" w:color="auto"/>
              <w:right w:val="single" w:sz="4" w:space="0" w:color="auto"/>
            </w:tcBorders>
          </w:tcPr>
          <w:p w14:paraId="2E9A19D8"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proofErr w:type="spellStart"/>
            <w:r w:rsidRPr="00B66B76">
              <w:rPr>
                <w:rFonts w:ascii="Times New Roman" w:eastAsia="Times New Roman" w:hAnsi="Times New Roman" w:cs="Times New Roman"/>
                <w:kern w:val="0"/>
                <w:sz w:val="28"/>
                <w:szCs w:val="28"/>
                <w:lang w:val="en-GB" w:eastAsia="hu-HU"/>
                <w14:ligatures w14:val="none"/>
              </w:rPr>
              <w:t>Sm</w:t>
            </w:r>
            <w:proofErr w:type="spellEnd"/>
          </w:p>
        </w:tc>
        <w:tc>
          <w:tcPr>
            <w:tcW w:w="1226" w:type="dxa"/>
            <w:tcBorders>
              <w:top w:val="single" w:sz="4" w:space="0" w:color="auto"/>
              <w:left w:val="single" w:sz="4" w:space="0" w:color="auto"/>
              <w:bottom w:val="single" w:sz="4" w:space="0" w:color="auto"/>
              <w:right w:val="single" w:sz="4" w:space="0" w:color="auto"/>
            </w:tcBorders>
          </w:tcPr>
          <w:p w14:paraId="68DE4E3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63.1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2.2</w:t>
            </w:r>
          </w:p>
        </w:tc>
        <w:tc>
          <w:tcPr>
            <w:tcW w:w="1426" w:type="dxa"/>
            <w:tcBorders>
              <w:top w:val="single" w:sz="4" w:space="0" w:color="auto"/>
              <w:left w:val="single" w:sz="4" w:space="0" w:color="auto"/>
              <w:bottom w:val="single" w:sz="4" w:space="0" w:color="auto"/>
              <w:right w:val="single" w:sz="4" w:space="0" w:color="auto"/>
            </w:tcBorders>
          </w:tcPr>
          <w:p w14:paraId="336B1FD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1.60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0.08</w:t>
            </w:r>
          </w:p>
        </w:tc>
        <w:tc>
          <w:tcPr>
            <w:tcW w:w="1426" w:type="dxa"/>
            <w:tcBorders>
              <w:top w:val="single" w:sz="4" w:space="0" w:color="auto"/>
              <w:left w:val="single" w:sz="4" w:space="0" w:color="auto"/>
              <w:bottom w:val="single" w:sz="4" w:space="0" w:color="auto"/>
              <w:right w:val="single" w:sz="4" w:space="0" w:color="auto"/>
            </w:tcBorders>
          </w:tcPr>
          <w:p w14:paraId="2FB08997" w14:textId="07A8F6DF"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0.081</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229B3894"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0.00404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0.00053</w:t>
            </w:r>
          </w:p>
        </w:tc>
        <w:tc>
          <w:tcPr>
            <w:tcW w:w="1326" w:type="dxa"/>
            <w:tcBorders>
              <w:top w:val="single" w:sz="4" w:space="0" w:color="auto"/>
              <w:left w:val="single" w:sz="4" w:space="0" w:color="auto"/>
              <w:bottom w:val="single" w:sz="4" w:space="0" w:color="auto"/>
              <w:right w:val="single" w:sz="4" w:space="0" w:color="auto"/>
            </w:tcBorders>
          </w:tcPr>
          <w:p w14:paraId="37D64D9F"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18.1</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0.7</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336CAE0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14.8 ± 0.5</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6B5CC6D0"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4.00 ± 0.14</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14400F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0.00254 ± 0. 00009</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08E5D0AF"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0.00006</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36523939" w14:textId="77777777" w:rsidTr="00D10984">
        <w:tc>
          <w:tcPr>
            <w:tcW w:w="580" w:type="dxa"/>
            <w:tcBorders>
              <w:top w:val="single" w:sz="4" w:space="0" w:color="auto"/>
              <w:left w:val="single" w:sz="4" w:space="0" w:color="auto"/>
              <w:bottom w:val="single" w:sz="4" w:space="0" w:color="auto"/>
              <w:right w:val="single" w:sz="4" w:space="0" w:color="auto"/>
            </w:tcBorders>
          </w:tcPr>
          <w:p w14:paraId="19832951"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Tb</w:t>
            </w:r>
          </w:p>
        </w:tc>
        <w:tc>
          <w:tcPr>
            <w:tcW w:w="1226" w:type="dxa"/>
            <w:tcBorders>
              <w:top w:val="single" w:sz="4" w:space="0" w:color="auto"/>
              <w:left w:val="single" w:sz="4" w:space="0" w:color="auto"/>
              <w:bottom w:val="single" w:sz="4" w:space="0" w:color="auto"/>
              <w:right w:val="single" w:sz="4" w:space="0" w:color="auto"/>
            </w:tcBorders>
          </w:tcPr>
          <w:p w14:paraId="57D4BCA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6.26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0.22</w:t>
            </w:r>
          </w:p>
        </w:tc>
        <w:tc>
          <w:tcPr>
            <w:tcW w:w="1426" w:type="dxa"/>
            <w:tcBorders>
              <w:top w:val="single" w:sz="4" w:space="0" w:color="auto"/>
              <w:left w:val="single" w:sz="4" w:space="0" w:color="auto"/>
              <w:bottom w:val="single" w:sz="4" w:space="0" w:color="auto"/>
              <w:right w:val="single" w:sz="4" w:space="0" w:color="auto"/>
            </w:tcBorders>
          </w:tcPr>
          <w:p w14:paraId="17561D4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0.238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0.011</w:t>
            </w:r>
          </w:p>
        </w:tc>
        <w:tc>
          <w:tcPr>
            <w:tcW w:w="1426" w:type="dxa"/>
            <w:tcBorders>
              <w:top w:val="single" w:sz="4" w:space="0" w:color="auto"/>
              <w:left w:val="single" w:sz="4" w:space="0" w:color="auto"/>
              <w:bottom w:val="single" w:sz="4" w:space="0" w:color="auto"/>
              <w:right w:val="single" w:sz="4" w:space="0" w:color="auto"/>
            </w:tcBorders>
          </w:tcPr>
          <w:p w14:paraId="5DAEC326" w14:textId="5A074174"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0.018</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14818124" w14:textId="6FA252B2"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0.0012</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1326" w:type="dxa"/>
            <w:tcBorders>
              <w:top w:val="single" w:sz="4" w:space="0" w:color="auto"/>
              <w:left w:val="single" w:sz="4" w:space="0" w:color="auto"/>
              <w:bottom w:val="single" w:sz="4" w:space="0" w:color="auto"/>
              <w:right w:val="single" w:sz="4" w:space="0" w:color="auto"/>
            </w:tcBorders>
          </w:tcPr>
          <w:p w14:paraId="474410F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2.16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0.08</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194C2AE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1.84 ± 0.06</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A17935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0.533 ± 0.019</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57CA19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0.00037 ± 0.00004</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94FD2AD"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&lt;0.00016</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3A8177F" w14:textId="77777777" w:rsidTr="00D10984">
        <w:tc>
          <w:tcPr>
            <w:tcW w:w="580" w:type="dxa"/>
            <w:tcBorders>
              <w:top w:val="single" w:sz="4" w:space="0" w:color="auto"/>
              <w:left w:val="single" w:sz="4" w:space="0" w:color="auto"/>
              <w:bottom w:val="single" w:sz="4" w:space="0" w:color="auto"/>
              <w:right w:val="single" w:sz="4" w:space="0" w:color="auto"/>
            </w:tcBorders>
          </w:tcPr>
          <w:p w14:paraId="0B6A1BA6"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Yb</w:t>
            </w:r>
          </w:p>
        </w:tc>
        <w:tc>
          <w:tcPr>
            <w:tcW w:w="1226" w:type="dxa"/>
            <w:tcBorders>
              <w:top w:val="single" w:sz="4" w:space="0" w:color="auto"/>
              <w:left w:val="single" w:sz="4" w:space="0" w:color="auto"/>
              <w:bottom w:val="single" w:sz="4" w:space="0" w:color="auto"/>
              <w:right w:val="single" w:sz="4" w:space="0" w:color="auto"/>
            </w:tcBorders>
          </w:tcPr>
          <w:p w14:paraId="00B35DE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7.32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0.26</w:t>
            </w:r>
          </w:p>
        </w:tc>
        <w:tc>
          <w:tcPr>
            <w:tcW w:w="1426" w:type="dxa"/>
            <w:tcBorders>
              <w:top w:val="single" w:sz="4" w:space="0" w:color="auto"/>
              <w:left w:val="single" w:sz="4" w:space="0" w:color="auto"/>
              <w:bottom w:val="single" w:sz="4" w:space="0" w:color="auto"/>
              <w:right w:val="single" w:sz="4" w:space="0" w:color="auto"/>
            </w:tcBorders>
          </w:tcPr>
          <w:p w14:paraId="7C268CB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1.16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0.04</w:t>
            </w:r>
          </w:p>
        </w:tc>
        <w:tc>
          <w:tcPr>
            <w:tcW w:w="1426" w:type="dxa"/>
            <w:tcBorders>
              <w:top w:val="single" w:sz="4" w:space="0" w:color="auto"/>
              <w:left w:val="single" w:sz="4" w:space="0" w:color="auto"/>
              <w:bottom w:val="single" w:sz="4" w:space="0" w:color="auto"/>
              <w:right w:val="single" w:sz="4" w:space="0" w:color="auto"/>
            </w:tcBorders>
          </w:tcPr>
          <w:p w14:paraId="6DF1E103" w14:textId="0BA2F68B"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0.10</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735217DD"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0.00353</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0.00044</w:t>
            </w:r>
          </w:p>
        </w:tc>
        <w:tc>
          <w:tcPr>
            <w:tcW w:w="1326" w:type="dxa"/>
            <w:tcBorders>
              <w:top w:val="single" w:sz="4" w:space="0" w:color="auto"/>
              <w:left w:val="single" w:sz="4" w:space="0" w:color="auto"/>
              <w:bottom w:val="single" w:sz="4" w:space="0" w:color="auto"/>
              <w:right w:val="single" w:sz="4" w:space="0" w:color="auto"/>
            </w:tcBorders>
          </w:tcPr>
          <w:p w14:paraId="2F6A6928"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2.84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0.10</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2050DE5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3.94 ± 0.14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596EECB9"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1.44 ± 0.05</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F7C60BB"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0.00067</w:t>
            </w:r>
            <w:r w:rsidRPr="00B66B76">
              <w:rPr>
                <w:rFonts w:ascii="Times New Roman" w:eastAsia="Times New Roman" w:hAnsi="Times New Roman" w:cs="Times New Roman"/>
                <w:kern w:val="0"/>
                <w:sz w:val="28"/>
                <w:szCs w:val="28"/>
                <w:vertAlign w:val="superscript"/>
                <w:lang w:val="en-GB" w:eastAsia="hu-HU"/>
                <w14:ligatures w14:val="none"/>
              </w:rPr>
              <w:t>b</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3197B283"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0.00001</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B66B76" w:rsidRPr="00B66B76" w14:paraId="223739D5" w14:textId="77777777" w:rsidTr="00D10984">
        <w:tc>
          <w:tcPr>
            <w:tcW w:w="580" w:type="dxa"/>
            <w:tcBorders>
              <w:top w:val="single" w:sz="4" w:space="0" w:color="auto"/>
              <w:left w:val="single" w:sz="4" w:space="0" w:color="auto"/>
              <w:bottom w:val="single" w:sz="4" w:space="0" w:color="auto"/>
              <w:right w:val="single" w:sz="4" w:space="0" w:color="auto"/>
            </w:tcBorders>
          </w:tcPr>
          <w:p w14:paraId="029A16B1"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Th</w:t>
            </w:r>
          </w:p>
        </w:tc>
        <w:tc>
          <w:tcPr>
            <w:tcW w:w="1226" w:type="dxa"/>
            <w:tcBorders>
              <w:top w:val="single" w:sz="4" w:space="0" w:color="auto"/>
              <w:left w:val="single" w:sz="4" w:space="0" w:color="auto"/>
              <w:bottom w:val="single" w:sz="4" w:space="0" w:color="auto"/>
              <w:right w:val="single" w:sz="4" w:space="0" w:color="auto"/>
            </w:tcBorders>
          </w:tcPr>
          <w:p w14:paraId="6C653693"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17.4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0.6</w:t>
            </w:r>
          </w:p>
        </w:tc>
        <w:tc>
          <w:tcPr>
            <w:tcW w:w="1426" w:type="dxa"/>
            <w:tcBorders>
              <w:top w:val="single" w:sz="4" w:space="0" w:color="auto"/>
              <w:left w:val="single" w:sz="4" w:space="0" w:color="auto"/>
              <w:bottom w:val="single" w:sz="4" w:space="0" w:color="auto"/>
              <w:right w:val="single" w:sz="4" w:space="0" w:color="auto"/>
            </w:tcBorders>
          </w:tcPr>
          <w:p w14:paraId="01EBA10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2.36</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0.09</w:t>
            </w:r>
          </w:p>
        </w:tc>
        <w:tc>
          <w:tcPr>
            <w:tcW w:w="1426" w:type="dxa"/>
            <w:tcBorders>
              <w:top w:val="single" w:sz="4" w:space="0" w:color="auto"/>
              <w:left w:val="single" w:sz="4" w:space="0" w:color="auto"/>
              <w:bottom w:val="single" w:sz="4" w:space="0" w:color="auto"/>
              <w:right w:val="single" w:sz="4" w:space="0" w:color="auto"/>
            </w:tcBorders>
          </w:tcPr>
          <w:p w14:paraId="478DBBF2" w14:textId="2A170501"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0.10</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23701F6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0.00420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0.00057</w:t>
            </w:r>
          </w:p>
        </w:tc>
        <w:tc>
          <w:tcPr>
            <w:tcW w:w="1326" w:type="dxa"/>
            <w:tcBorders>
              <w:top w:val="single" w:sz="4" w:space="0" w:color="auto"/>
              <w:left w:val="single" w:sz="4" w:space="0" w:color="auto"/>
              <w:bottom w:val="single" w:sz="4" w:space="0" w:color="auto"/>
              <w:right w:val="single" w:sz="4" w:space="0" w:color="auto"/>
            </w:tcBorders>
          </w:tcPr>
          <w:p w14:paraId="1F71F097"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8.48</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0.32</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7127847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8.76 ± 0.29</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412424C"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1.76 ± 0.06</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B860865"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0.00489 ± 0.00021</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7FFCD9AA"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&lt; 0.0003</w:t>
            </w:r>
            <w:r w:rsidRPr="00B66B76">
              <w:rPr>
                <w:rFonts w:ascii="Times New Roman" w:eastAsia="Times New Roman" w:hAnsi="Times New Roman" w:cs="Times New Roman"/>
                <w:kern w:val="0"/>
                <w:sz w:val="28"/>
                <w:szCs w:val="28"/>
                <w:vertAlign w:val="superscript"/>
                <w:lang w:val="en-GB" w:eastAsia="hu-HU"/>
                <w14:ligatures w14:val="none"/>
              </w:rPr>
              <w:t>b</w:t>
            </w:r>
          </w:p>
        </w:tc>
      </w:tr>
      <w:tr w:rsidR="008B6C99" w:rsidRPr="00B66B76" w14:paraId="25F9A75A" w14:textId="77777777" w:rsidTr="00D10984">
        <w:tc>
          <w:tcPr>
            <w:tcW w:w="580" w:type="dxa"/>
            <w:tcBorders>
              <w:top w:val="single" w:sz="4" w:space="0" w:color="auto"/>
              <w:left w:val="single" w:sz="4" w:space="0" w:color="auto"/>
              <w:bottom w:val="single" w:sz="4" w:space="0" w:color="auto"/>
              <w:right w:val="single" w:sz="4" w:space="0" w:color="auto"/>
            </w:tcBorders>
          </w:tcPr>
          <w:p w14:paraId="3BB26996" w14:textId="77777777" w:rsidR="00047440" w:rsidRPr="00B66B76" w:rsidRDefault="00047440" w:rsidP="00D10984">
            <w:pPr>
              <w:spacing w:after="0" w:line="240" w:lineRule="auto"/>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U</w:t>
            </w:r>
          </w:p>
        </w:tc>
        <w:tc>
          <w:tcPr>
            <w:tcW w:w="1226" w:type="dxa"/>
            <w:tcBorders>
              <w:top w:val="single" w:sz="4" w:space="0" w:color="auto"/>
              <w:left w:val="single" w:sz="4" w:space="0" w:color="auto"/>
              <w:bottom w:val="single" w:sz="4" w:space="0" w:color="auto"/>
              <w:right w:val="single" w:sz="4" w:space="0" w:color="auto"/>
            </w:tcBorders>
          </w:tcPr>
          <w:p w14:paraId="468964BA"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12.0</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0.5</w:t>
            </w:r>
          </w:p>
        </w:tc>
        <w:tc>
          <w:tcPr>
            <w:tcW w:w="1426" w:type="dxa"/>
            <w:tcBorders>
              <w:top w:val="single" w:sz="4" w:space="0" w:color="auto"/>
              <w:left w:val="single" w:sz="4" w:space="0" w:color="auto"/>
              <w:bottom w:val="single" w:sz="4" w:space="0" w:color="auto"/>
              <w:right w:val="single" w:sz="4" w:space="0" w:color="auto"/>
            </w:tcBorders>
          </w:tcPr>
          <w:p w14:paraId="1FEA071E"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0.977</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0.036</w:t>
            </w:r>
          </w:p>
        </w:tc>
        <w:tc>
          <w:tcPr>
            <w:tcW w:w="1426" w:type="dxa"/>
            <w:tcBorders>
              <w:top w:val="single" w:sz="4" w:space="0" w:color="auto"/>
              <w:left w:val="single" w:sz="4" w:space="0" w:color="auto"/>
              <w:bottom w:val="single" w:sz="4" w:space="0" w:color="auto"/>
              <w:right w:val="single" w:sz="4" w:space="0" w:color="auto"/>
            </w:tcBorders>
          </w:tcPr>
          <w:p w14:paraId="701FD1AD" w14:textId="3CF9DCA9"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&lt; 0.54</w:t>
            </w:r>
            <w:r w:rsidR="001E6CE4" w:rsidRPr="00B66B76">
              <w:rPr>
                <w:rFonts w:ascii="Times New Roman" w:eastAsia="Times New Roman" w:hAnsi="Times New Roman" w:cs="Times New Roman"/>
                <w:kern w:val="0"/>
                <w:sz w:val="28"/>
                <w:szCs w:val="28"/>
                <w:vertAlign w:val="superscript"/>
                <w:lang w:val="en-GB" w:eastAsia="hu-HU"/>
                <w14:ligatures w14:val="none"/>
              </w:rPr>
              <w:t>b</w:t>
            </w:r>
          </w:p>
        </w:tc>
        <w:tc>
          <w:tcPr>
            <w:tcW w:w="600" w:type="dxa"/>
            <w:tcBorders>
              <w:top w:val="single" w:sz="4" w:space="0" w:color="auto"/>
              <w:left w:val="single" w:sz="4" w:space="0" w:color="auto"/>
              <w:bottom w:val="single" w:sz="4" w:space="0" w:color="auto"/>
              <w:right w:val="single" w:sz="4" w:space="0" w:color="auto"/>
            </w:tcBorders>
          </w:tcPr>
          <w:p w14:paraId="0FBBDA81"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0.00574</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0.00075</w:t>
            </w:r>
          </w:p>
        </w:tc>
        <w:tc>
          <w:tcPr>
            <w:tcW w:w="1326" w:type="dxa"/>
            <w:tcBorders>
              <w:top w:val="single" w:sz="4" w:space="0" w:color="auto"/>
              <w:left w:val="single" w:sz="4" w:space="0" w:color="auto"/>
              <w:bottom w:val="single" w:sz="4" w:space="0" w:color="auto"/>
              <w:right w:val="single" w:sz="4" w:space="0" w:color="auto"/>
            </w:tcBorders>
          </w:tcPr>
          <w:p w14:paraId="34BA35B2"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bCs/>
                <w:sz w:val="28"/>
                <w:szCs w:val="28"/>
                <w:lang w:val="en-GB" w:eastAsia="sl-SI"/>
              </w:rPr>
              <w:t>1.82</w:t>
            </w:r>
            <w:r w:rsidRPr="00B66B76">
              <w:rPr>
                <w:rFonts w:ascii="Times New Roman" w:eastAsia="Times New Roman" w:hAnsi="Times New Roman" w:cs="Times New Roman"/>
                <w:bCs/>
                <w:sz w:val="28"/>
                <w:szCs w:val="28"/>
                <w:lang w:val="en-GB" w:eastAsia="sl-SI"/>
              </w:rPr>
              <w:sym w:font="Symbol" w:char="F0B1"/>
            </w:r>
            <w:r w:rsidRPr="00B66B76">
              <w:rPr>
                <w:rFonts w:ascii="Times New Roman" w:eastAsia="Times New Roman" w:hAnsi="Times New Roman" w:cs="Times New Roman"/>
                <w:bCs/>
                <w:sz w:val="28"/>
                <w:szCs w:val="28"/>
                <w:lang w:val="en-GB" w:eastAsia="sl-SI"/>
              </w:rPr>
              <w:t>0.10</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66AAB54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8.37 ± 0.29</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3DF9F0F6"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Times New Roman" w:hAnsi="Times New Roman" w:cs="Times New Roman"/>
                <w:kern w:val="0"/>
                <w:sz w:val="28"/>
                <w:szCs w:val="28"/>
                <w:lang w:val="en-GB" w:eastAsia="hu-HU"/>
                <w14:ligatures w14:val="none"/>
              </w:rPr>
              <w:t>12.8 ± 0.5</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89DEABB" w14:textId="77777777" w:rsidR="00047440" w:rsidRPr="00B66B76" w:rsidRDefault="00047440" w:rsidP="00D10984">
            <w:pPr>
              <w:spacing w:after="0" w:line="240" w:lineRule="auto"/>
              <w:jc w:val="center"/>
              <w:rPr>
                <w:rFonts w:ascii="Times New Roman" w:eastAsia="Times New Roman" w:hAnsi="Times New Roman" w:cs="Times New Roman"/>
                <w:kern w:val="0"/>
                <w:sz w:val="28"/>
                <w:szCs w:val="28"/>
                <w:lang w:val="en-GB" w:eastAsia="hu-HU"/>
                <w14:ligatures w14:val="none"/>
              </w:rPr>
            </w:pPr>
            <w:r w:rsidRPr="00B66B76">
              <w:rPr>
                <w:rFonts w:ascii="Times New Roman" w:eastAsia="Arial" w:hAnsi="Times New Roman" w:cs="Times New Roman"/>
                <w:kern w:val="0"/>
                <w:sz w:val="28"/>
                <w:szCs w:val="28"/>
                <w:lang w:val="en-GB" w:bidi="en-US"/>
                <w14:ligatures w14:val="none"/>
              </w:rPr>
              <w:t>0.00139 ± 0.00011</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D42C7DA" w14:textId="77777777" w:rsidR="00047440" w:rsidRPr="00B66B76" w:rsidRDefault="00047440" w:rsidP="00D10984">
            <w:pPr>
              <w:spacing w:after="0" w:line="240" w:lineRule="auto"/>
              <w:jc w:val="center"/>
              <w:rPr>
                <w:rFonts w:ascii="Times New Roman" w:eastAsia="Arial" w:hAnsi="Times New Roman" w:cs="Times New Roman"/>
                <w:kern w:val="0"/>
                <w:sz w:val="28"/>
                <w:szCs w:val="28"/>
                <w:lang w:val="en-GB" w:bidi="en-US"/>
                <w14:ligatures w14:val="none"/>
              </w:rPr>
            </w:pPr>
            <w:r w:rsidRPr="00B66B76">
              <w:rPr>
                <w:rFonts w:ascii="Times New Roman" w:eastAsia="Arial" w:hAnsi="Times New Roman" w:cs="Times New Roman"/>
                <w:kern w:val="0"/>
                <w:sz w:val="28"/>
                <w:szCs w:val="28"/>
                <w:lang w:val="en-GB" w:bidi="en-US"/>
                <w14:ligatures w14:val="none"/>
              </w:rPr>
              <w:t>0.000899 ± 0.000047</w:t>
            </w:r>
          </w:p>
        </w:tc>
      </w:tr>
    </w:tbl>
    <w:p w14:paraId="7595E12A" w14:textId="77777777" w:rsidR="00047440" w:rsidRPr="00B66B76" w:rsidRDefault="00047440" w:rsidP="00047440">
      <w:pPr>
        <w:pStyle w:val="a6"/>
        <w:jc w:val="both"/>
        <w:rPr>
          <w:rFonts w:ascii="Times New Roman" w:hAnsi="Times New Roman" w:cs="Times New Roman"/>
          <w:sz w:val="28"/>
          <w:szCs w:val="28"/>
          <w:lang w:val="en-GB"/>
        </w:rPr>
        <w:sectPr w:rsidR="00047440" w:rsidRPr="00B66B76" w:rsidSect="00047440">
          <w:pgSz w:w="16838" w:h="11906" w:orient="landscape"/>
          <w:pgMar w:top="1701" w:right="1134" w:bottom="851" w:left="1134" w:header="709" w:footer="709" w:gutter="0"/>
          <w:cols w:space="708"/>
          <w:docGrid w:linePitch="360"/>
        </w:sectPr>
      </w:pPr>
    </w:p>
    <w:p w14:paraId="11EBEE50" w14:textId="77777777"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a – mass fractions are given on air dry mass basis.</w:t>
      </w:r>
    </w:p>
    <w:p w14:paraId="232235D3" w14:textId="77777777"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b – limit of detection (LD) calculated as LD=2.706+4.653 √</w:t>
      </w:r>
      <w:proofErr w:type="gramStart"/>
      <w:r w:rsidRPr="00B66B76">
        <w:rPr>
          <w:rFonts w:ascii="Times New Roman" w:hAnsi="Times New Roman" w:cs="Times New Roman"/>
          <w:sz w:val="28"/>
          <w:szCs w:val="28"/>
          <w:lang w:val="en-GB"/>
        </w:rPr>
        <w:t>B ,</w:t>
      </w:r>
      <w:proofErr w:type="gramEnd"/>
      <w:r w:rsidRPr="00B66B76">
        <w:rPr>
          <w:rFonts w:ascii="Times New Roman" w:hAnsi="Times New Roman" w:cs="Times New Roman"/>
          <w:sz w:val="28"/>
          <w:szCs w:val="28"/>
          <w:lang w:val="en-GB"/>
        </w:rPr>
        <w:t xml:space="preserve"> where B is the background level in the gamma energy region of the signal peak in question.</w:t>
      </w:r>
    </w:p>
    <w:p w14:paraId="7277B36B" w14:textId="77777777" w:rsidR="00047440" w:rsidRPr="00B66B76" w:rsidRDefault="00047440" w:rsidP="00047440">
      <w:pPr>
        <w:pStyle w:val="Maintext"/>
        <w:ind w:firstLine="0"/>
        <w:rPr>
          <w:sz w:val="28"/>
          <w:szCs w:val="28"/>
          <w:lang w:val="en-GB"/>
        </w:rPr>
      </w:pPr>
    </w:p>
    <w:p w14:paraId="752B12EB" w14:textId="329DE48C" w:rsidR="00047440" w:rsidRPr="00B66B76" w:rsidRDefault="00047440" w:rsidP="00047440">
      <w:pPr>
        <w:pStyle w:val="Maintext"/>
        <w:rPr>
          <w:sz w:val="28"/>
          <w:szCs w:val="28"/>
          <w:lang w:val="en-GB"/>
        </w:rPr>
      </w:pPr>
      <w:r w:rsidRPr="00B66B76">
        <w:rPr>
          <w:sz w:val="28"/>
          <w:szCs w:val="28"/>
          <w:lang w:val="en-GB"/>
        </w:rPr>
        <w:t>Among the investigated fertilizers, the high concentration of calcium, potassium and sodium was determined in solid fertilizers.</w:t>
      </w:r>
    </w:p>
    <w:p w14:paraId="1081B5BD" w14:textId="064B41A2" w:rsidR="00047440" w:rsidRPr="00B66B76" w:rsidRDefault="00047440" w:rsidP="00047440">
      <w:pPr>
        <w:pStyle w:val="Maintext"/>
        <w:rPr>
          <w:sz w:val="28"/>
          <w:szCs w:val="28"/>
          <w:lang w:val="en-GB"/>
        </w:rPr>
      </w:pPr>
      <w:r w:rsidRPr="00B66B76">
        <w:rPr>
          <w:sz w:val="28"/>
          <w:szCs w:val="28"/>
          <w:lang w:val="en-GB"/>
        </w:rPr>
        <w:t>Most elements in the liquid organic fertilizers (peat and microfertilizer) were insignificant, except for iron, an essential micronutrient, the content of which was 57 times higher in the case of peat fertilizer in comparison to microfertilizer. Although iron is an essential component for plants, its high concentration may lead to decreased P availability due to the formation of iron-phosphate salts and, therefore, can indirectly harm plants [</w:t>
      </w:r>
      <w:r w:rsidR="007D3129" w:rsidRPr="00B66B76">
        <w:rPr>
          <w:sz w:val="28"/>
          <w:szCs w:val="28"/>
          <w:lang w:val="en-GB"/>
        </w:rPr>
        <w:t xml:space="preserve">153]. </w:t>
      </w:r>
      <w:r w:rsidRPr="00B66B76">
        <w:rPr>
          <w:sz w:val="28"/>
          <w:szCs w:val="28"/>
          <w:lang w:val="en-GB"/>
        </w:rPr>
        <w:t>Iron content was 5, 8.4, 3.6, 3.3, 236.6 times higher in phosphoric fertilizer than in double superphosphate, NPK</w:t>
      </w:r>
      <w:r w:rsidR="009A2929">
        <w:rPr>
          <w:sz w:val="28"/>
          <w:szCs w:val="28"/>
          <w:lang w:val="en-GB"/>
        </w:rPr>
        <w:t xml:space="preserve"> fertilizer</w:t>
      </w:r>
      <w:r w:rsidRPr="00B66B76">
        <w:rPr>
          <w:sz w:val="28"/>
          <w:szCs w:val="28"/>
          <w:lang w:val="en-GB"/>
        </w:rPr>
        <w:t xml:space="preserve">, OMM, superphosphate, ammonium nitrate, respectively. </w:t>
      </w:r>
    </w:p>
    <w:p w14:paraId="77DA81DF" w14:textId="76283AE9" w:rsidR="003B1D6D" w:rsidRPr="00B66B76" w:rsidRDefault="003B1D6D" w:rsidP="00047440">
      <w:pPr>
        <w:pStyle w:val="Maintext"/>
        <w:rPr>
          <w:sz w:val="28"/>
          <w:szCs w:val="28"/>
        </w:rPr>
      </w:pPr>
      <w:r w:rsidRPr="00B66B76">
        <w:rPr>
          <w:sz w:val="28"/>
          <w:szCs w:val="28"/>
        </w:rPr>
        <w:t>The highest concentration of strontium was determined in superphosphate and NPK</w:t>
      </w:r>
      <w:r w:rsidR="003710EC" w:rsidRPr="00B66B76">
        <w:rPr>
          <w:sz w:val="28"/>
          <w:szCs w:val="28"/>
        </w:rPr>
        <w:t xml:space="preserve"> </w:t>
      </w:r>
      <w:r w:rsidRPr="00B66B76">
        <w:rPr>
          <w:sz w:val="28"/>
          <w:szCs w:val="28"/>
        </w:rPr>
        <w:t xml:space="preserve">fertilizers. </w:t>
      </w:r>
      <w:r w:rsidR="008A22B2" w:rsidRPr="00B66B76">
        <w:rPr>
          <w:sz w:val="28"/>
          <w:szCs w:val="28"/>
        </w:rPr>
        <w:t xml:space="preserve">Elevated amount of Ba was determined in all fertilizers, except monopotassium phosphate and microfertilizer. </w:t>
      </w:r>
      <w:r w:rsidRPr="00B66B76">
        <w:rPr>
          <w:sz w:val="28"/>
          <w:szCs w:val="28"/>
        </w:rPr>
        <w:t>Although strontium and barium can replace calcium in biological systems due to their chemical similarity, their uptake by plants is strongly dependent on the relative abundance of calcium in soil and fertilizers.</w:t>
      </w:r>
      <w:r w:rsidR="008A22B2" w:rsidRPr="00B66B76">
        <w:rPr>
          <w:sz w:val="28"/>
          <w:szCs w:val="28"/>
        </w:rPr>
        <w:t xml:space="preserve"> C</w:t>
      </w:r>
      <w:r w:rsidRPr="00B66B76">
        <w:rPr>
          <w:sz w:val="28"/>
          <w:szCs w:val="28"/>
        </w:rPr>
        <w:t xml:space="preserve">alcium is typically present in much higher concentrations than Sr and Ba, the competitive inhibition by Ca often limits the plant uptake of these elements. </w:t>
      </w:r>
      <w:r w:rsidR="00C20A42" w:rsidRPr="00B66B76">
        <w:rPr>
          <w:sz w:val="28"/>
          <w:szCs w:val="28"/>
        </w:rPr>
        <w:t xml:space="preserve">On other hand, Ba could </w:t>
      </w:r>
      <w:proofErr w:type="gramStart"/>
      <w:r w:rsidR="00C20A42" w:rsidRPr="00B66B76">
        <w:rPr>
          <w:sz w:val="28"/>
          <w:szCs w:val="28"/>
        </w:rPr>
        <w:t>affect to</w:t>
      </w:r>
      <w:proofErr w:type="gramEnd"/>
      <w:r w:rsidR="00C20A42" w:rsidRPr="00B66B76">
        <w:rPr>
          <w:sz w:val="28"/>
          <w:szCs w:val="28"/>
        </w:rPr>
        <w:t xml:space="preserve"> Ra distribution in soil profile due to formation of </w:t>
      </w:r>
      <w:proofErr w:type="gramStart"/>
      <w:r w:rsidR="00C20A42" w:rsidRPr="00B66B76">
        <w:rPr>
          <w:sz w:val="28"/>
          <w:szCs w:val="28"/>
        </w:rPr>
        <w:t>Ba(</w:t>
      </w:r>
      <w:proofErr w:type="gramEnd"/>
      <w:r w:rsidR="00C20A42" w:rsidRPr="00B66B76">
        <w:rPr>
          <w:sz w:val="28"/>
          <w:szCs w:val="28"/>
        </w:rPr>
        <w:t>Ra)SO4.</w:t>
      </w:r>
    </w:p>
    <w:p w14:paraId="53D99570" w14:textId="76A504B2" w:rsidR="00047440" w:rsidRPr="00B66B76" w:rsidRDefault="00047440" w:rsidP="00047440">
      <w:pPr>
        <w:pStyle w:val="Maintext"/>
        <w:rPr>
          <w:sz w:val="28"/>
          <w:szCs w:val="28"/>
          <w:lang w:val="en-GB"/>
        </w:rPr>
      </w:pPr>
      <w:r w:rsidRPr="00B66B76">
        <w:rPr>
          <w:sz w:val="28"/>
          <w:szCs w:val="28"/>
          <w:lang w:val="en-GB"/>
        </w:rPr>
        <w:t xml:space="preserve">Among the rare earth elements, the content of Ce, Eu, La, Nd, </w:t>
      </w:r>
      <w:proofErr w:type="spellStart"/>
      <w:r w:rsidRPr="00B66B76">
        <w:rPr>
          <w:sz w:val="28"/>
          <w:szCs w:val="28"/>
          <w:lang w:val="en-GB"/>
        </w:rPr>
        <w:t>Sm</w:t>
      </w:r>
      <w:proofErr w:type="spellEnd"/>
      <w:r w:rsidRPr="00B66B76">
        <w:rPr>
          <w:sz w:val="28"/>
          <w:szCs w:val="28"/>
          <w:lang w:val="en-GB"/>
        </w:rPr>
        <w:t>, Tb, and Yb in superphosphate was highest in comparison to other fertilizers.</w:t>
      </w:r>
      <w:r w:rsidR="008748A7" w:rsidRPr="00B66B76">
        <w:rPr>
          <w:sz w:val="28"/>
          <w:szCs w:val="28"/>
          <w:lang w:val="en-GB"/>
        </w:rPr>
        <w:t xml:space="preserve"> </w:t>
      </w:r>
      <w:r w:rsidRPr="00B66B76">
        <w:rPr>
          <w:sz w:val="28"/>
          <w:szCs w:val="28"/>
          <w:lang w:val="en-GB"/>
        </w:rPr>
        <w:t xml:space="preserve">Interestingly, that double superphosphate and phosphoric fertilizer produced by the same producers, has significant differences in REEs content. The content of Ce, Eu, La, Nd, </w:t>
      </w:r>
      <w:proofErr w:type="spellStart"/>
      <w:r w:rsidRPr="00B66B76">
        <w:rPr>
          <w:sz w:val="28"/>
          <w:szCs w:val="28"/>
          <w:lang w:val="en-GB"/>
        </w:rPr>
        <w:t>Sm</w:t>
      </w:r>
      <w:proofErr w:type="spellEnd"/>
      <w:r w:rsidRPr="00B66B76">
        <w:rPr>
          <w:sz w:val="28"/>
          <w:szCs w:val="28"/>
          <w:lang w:val="en-GB"/>
        </w:rPr>
        <w:t>, Tb, and Yb in double superphosphate was 4.5, 5.6, 5.6, 4.5, 3.7, 3.5, and 2.7 times higher than the Phosphoric mineral fertilizer. Only the content of Sc was 3.8 times higher in the case of Phosphoric fertilizer. It could be explained by the producer using different raw materials, i.e., the differences in REEs content in solid fertilizers might indicate the different origins of the raw materials</w:t>
      </w:r>
      <w:r w:rsidR="009A46B2" w:rsidRPr="00B66B76">
        <w:rPr>
          <w:sz w:val="28"/>
          <w:szCs w:val="28"/>
          <w:lang w:val="en-GB"/>
        </w:rPr>
        <w:t>, or different proportion of added raw materials containing REEs</w:t>
      </w:r>
      <w:r w:rsidRPr="00B66B76">
        <w:rPr>
          <w:sz w:val="28"/>
          <w:szCs w:val="28"/>
          <w:lang w:val="en-GB"/>
        </w:rPr>
        <w:t>. For example, it has been shown that apatite carbonate minerals are more enriched in REEs [</w:t>
      </w:r>
      <w:r w:rsidR="007D3129" w:rsidRPr="00B66B76">
        <w:rPr>
          <w:sz w:val="28"/>
          <w:szCs w:val="28"/>
          <w:lang w:val="en-GB"/>
        </w:rPr>
        <w:t>15</w:t>
      </w:r>
      <w:r w:rsidR="00D40741" w:rsidRPr="00B66B76">
        <w:rPr>
          <w:sz w:val="28"/>
          <w:szCs w:val="28"/>
          <w:lang w:val="en-GB"/>
        </w:rPr>
        <w:t>4</w:t>
      </w:r>
      <w:r w:rsidR="007D3129" w:rsidRPr="00B66B76">
        <w:rPr>
          <w:sz w:val="28"/>
          <w:szCs w:val="28"/>
          <w:lang w:val="en-GB"/>
        </w:rPr>
        <w:t>-157</w:t>
      </w:r>
      <w:r w:rsidRPr="00B66B76">
        <w:rPr>
          <w:sz w:val="28"/>
          <w:szCs w:val="28"/>
          <w:lang w:val="en-GB"/>
        </w:rPr>
        <w:t>]. In the case of double superphosphate and superphosphate, the raw material used for its production could be apatite carbonate minerals.</w:t>
      </w:r>
    </w:p>
    <w:p w14:paraId="33CEF009" w14:textId="299C9463" w:rsidR="005425FF" w:rsidRPr="00B66B76" w:rsidRDefault="005425FF" w:rsidP="00C75C44">
      <w:pPr>
        <w:pStyle w:val="Maintext"/>
        <w:rPr>
          <w:sz w:val="28"/>
          <w:szCs w:val="28"/>
        </w:rPr>
      </w:pPr>
      <w:bookmarkStart w:id="23" w:name="_Hlk166873004"/>
      <w:r w:rsidRPr="00B66B76">
        <w:rPr>
          <w:sz w:val="28"/>
          <w:szCs w:val="28"/>
          <w:lang w:val="kk-KZ"/>
        </w:rPr>
        <w:t>In monopotassium phosphate and microfertilizer, most of the analyzed components, except for macro-nutrients, were found in concentrations below the detection limit</w:t>
      </w:r>
      <w:r w:rsidR="00C75C44" w:rsidRPr="00B66B76">
        <w:rPr>
          <w:sz w:val="28"/>
          <w:szCs w:val="28"/>
        </w:rPr>
        <w:t>. These fertilizers may be considered for use by the local population; however, such recommendations should be made only after a comprehensive assessment of the background levels of these elements in local soils, as well as an evaluation of the cumulative input from fertilizer application in accordance with the manufacturer’s prescribed usage rates.</w:t>
      </w:r>
    </w:p>
    <w:p w14:paraId="6C7EAB61" w14:textId="77777777" w:rsidR="00AC6711" w:rsidRPr="00B86C15" w:rsidRDefault="00AC6711" w:rsidP="00C75C44">
      <w:pPr>
        <w:pStyle w:val="Maintext"/>
        <w:rPr>
          <w:b/>
          <w:bCs/>
          <w:sz w:val="28"/>
          <w:szCs w:val="28"/>
        </w:rPr>
      </w:pPr>
    </w:p>
    <w:p w14:paraId="271B1C13" w14:textId="61BBFD07" w:rsidR="006D5327" w:rsidRPr="00964778" w:rsidRDefault="006D5327" w:rsidP="008A7091">
      <w:pPr>
        <w:pStyle w:val="Maintext"/>
        <w:numPr>
          <w:ilvl w:val="1"/>
          <w:numId w:val="49"/>
        </w:numPr>
        <w:ind w:hanging="11"/>
        <w:rPr>
          <w:b/>
          <w:bCs/>
          <w:sz w:val="28"/>
          <w:szCs w:val="28"/>
          <w:lang w:val="kk-KZ"/>
        </w:rPr>
      </w:pPr>
      <w:bookmarkStart w:id="24" w:name="_Hlk197935359"/>
      <w:r w:rsidRPr="00B66B76">
        <w:rPr>
          <w:b/>
          <w:bCs/>
          <w:sz w:val="28"/>
          <w:szCs w:val="28"/>
          <w:lang w:val="kk-KZ"/>
        </w:rPr>
        <w:t>Simultaneous thermal analysis of fertilizer</w:t>
      </w:r>
      <w:r w:rsidR="00964778">
        <w:rPr>
          <w:b/>
          <w:bCs/>
          <w:sz w:val="28"/>
          <w:szCs w:val="28"/>
        </w:rPr>
        <w:t>s</w:t>
      </w:r>
    </w:p>
    <w:p w14:paraId="2C829976" w14:textId="64806C2A" w:rsidR="006D5327" w:rsidRPr="00964778" w:rsidRDefault="00964778" w:rsidP="00964778">
      <w:pPr>
        <w:pStyle w:val="Maintext"/>
        <w:rPr>
          <w:i/>
          <w:iCs/>
          <w:sz w:val="28"/>
          <w:szCs w:val="28"/>
        </w:rPr>
      </w:pPr>
      <w:r w:rsidRPr="00964778">
        <w:rPr>
          <w:i/>
          <w:iCs/>
          <w:sz w:val="28"/>
          <w:szCs w:val="28"/>
        </w:rPr>
        <w:lastRenderedPageBreak/>
        <w:t xml:space="preserve">Results presented based on the published conference paper: </w:t>
      </w:r>
      <w:r w:rsidRPr="00964778">
        <w:rPr>
          <w:i/>
          <w:iCs/>
          <w:sz w:val="28"/>
          <w:szCs w:val="28"/>
          <w:lang w:val="kk-KZ"/>
        </w:rPr>
        <w:t>Matveyeva I.V., Nursapina N.A.,</w:t>
      </w:r>
      <w:r w:rsidRPr="00964778">
        <w:rPr>
          <w:i/>
          <w:iCs/>
          <w:sz w:val="28"/>
          <w:szCs w:val="28"/>
        </w:rPr>
        <w:t xml:space="preserve"> </w:t>
      </w:r>
      <w:r w:rsidRPr="00964778">
        <w:rPr>
          <w:i/>
          <w:iCs/>
          <w:sz w:val="28"/>
          <w:szCs w:val="28"/>
          <w:lang w:val="kk-KZ"/>
        </w:rPr>
        <w:t>Bakhadur A., Nazarkulova Sh.N., Shynybek B.A., Ponomarenko O.I</w:t>
      </w:r>
      <w:r w:rsidRPr="00964778">
        <w:rPr>
          <w:i/>
          <w:iCs/>
          <w:sz w:val="28"/>
          <w:szCs w:val="28"/>
        </w:rPr>
        <w:t xml:space="preserve">. </w:t>
      </w:r>
      <w:r w:rsidRPr="00964778">
        <w:rPr>
          <w:i/>
          <w:iCs/>
          <w:sz w:val="28"/>
          <w:szCs w:val="28"/>
        </w:rPr>
        <w:t>Simultaneous thermal analysis of mineral fertilizers purchased in Almaty</w:t>
      </w:r>
      <w:r>
        <w:rPr>
          <w:i/>
          <w:iCs/>
          <w:sz w:val="28"/>
          <w:szCs w:val="28"/>
        </w:rPr>
        <w:t xml:space="preserve"> // </w:t>
      </w:r>
      <w:r w:rsidRPr="00964778">
        <w:rPr>
          <w:i/>
          <w:iCs/>
          <w:sz w:val="28"/>
          <w:szCs w:val="28"/>
          <w:lang w:val="ru-KZ"/>
        </w:rPr>
        <w:t xml:space="preserve">BIO WEB </w:t>
      </w:r>
      <w:proofErr w:type="spellStart"/>
      <w:r w:rsidRPr="00964778">
        <w:rPr>
          <w:i/>
          <w:iCs/>
          <w:sz w:val="28"/>
          <w:szCs w:val="28"/>
          <w:lang w:val="ru-KZ"/>
        </w:rPr>
        <w:t>of</w:t>
      </w:r>
      <w:proofErr w:type="spellEnd"/>
      <w:r w:rsidRPr="00964778">
        <w:rPr>
          <w:i/>
          <w:iCs/>
          <w:sz w:val="28"/>
          <w:szCs w:val="28"/>
          <w:lang w:val="ru-KZ"/>
        </w:rPr>
        <w:t xml:space="preserve"> Conference, 2</w:t>
      </w:r>
      <w:r w:rsidRPr="00964778">
        <w:rPr>
          <w:i/>
          <w:iCs/>
          <w:sz w:val="28"/>
          <w:szCs w:val="28"/>
          <w:vertAlign w:val="superscript"/>
          <w:lang w:val="ru-KZ"/>
        </w:rPr>
        <w:t>nd</w:t>
      </w:r>
      <w:r w:rsidRPr="00964778">
        <w:rPr>
          <w:i/>
          <w:iCs/>
          <w:sz w:val="28"/>
          <w:szCs w:val="28"/>
          <w:lang w:val="ru-KZ"/>
        </w:rPr>
        <w:t xml:space="preserve"> International </w:t>
      </w:r>
      <w:proofErr w:type="spellStart"/>
      <w:r w:rsidRPr="00964778">
        <w:rPr>
          <w:i/>
          <w:iCs/>
          <w:sz w:val="28"/>
          <w:szCs w:val="28"/>
          <w:lang w:val="ru-KZ"/>
        </w:rPr>
        <w:t>symposium</w:t>
      </w:r>
      <w:proofErr w:type="spellEnd"/>
      <w:r w:rsidRPr="00964778">
        <w:rPr>
          <w:i/>
          <w:iCs/>
          <w:sz w:val="28"/>
          <w:szCs w:val="28"/>
          <w:lang w:val="ru-KZ"/>
        </w:rPr>
        <w:t xml:space="preserve"> “</w:t>
      </w:r>
      <w:proofErr w:type="spellStart"/>
      <w:r w:rsidRPr="00964778">
        <w:rPr>
          <w:i/>
          <w:iCs/>
          <w:sz w:val="28"/>
          <w:szCs w:val="28"/>
          <w:lang w:val="ru-KZ"/>
        </w:rPr>
        <w:t>Innovations</w:t>
      </w:r>
      <w:proofErr w:type="spellEnd"/>
      <w:r w:rsidRPr="00964778">
        <w:rPr>
          <w:i/>
          <w:iCs/>
          <w:sz w:val="28"/>
          <w:szCs w:val="28"/>
          <w:lang w:val="ru-KZ"/>
        </w:rPr>
        <w:t xml:space="preserve"> </w:t>
      </w:r>
      <w:proofErr w:type="spellStart"/>
      <w:r w:rsidRPr="00964778">
        <w:rPr>
          <w:i/>
          <w:iCs/>
          <w:sz w:val="28"/>
          <w:szCs w:val="28"/>
          <w:lang w:val="ru-KZ"/>
        </w:rPr>
        <w:t>in</w:t>
      </w:r>
      <w:proofErr w:type="spellEnd"/>
      <w:r w:rsidRPr="00964778">
        <w:rPr>
          <w:i/>
          <w:iCs/>
          <w:sz w:val="28"/>
          <w:szCs w:val="28"/>
          <w:lang w:val="ru-KZ"/>
        </w:rPr>
        <w:t xml:space="preserve"> Life Science”, 22 </w:t>
      </w:r>
      <w:proofErr w:type="spellStart"/>
      <w:proofErr w:type="gramStart"/>
      <w:r w:rsidRPr="00964778">
        <w:rPr>
          <w:i/>
          <w:iCs/>
          <w:sz w:val="28"/>
          <w:szCs w:val="28"/>
          <w:lang w:val="ru-KZ"/>
        </w:rPr>
        <w:t>April</w:t>
      </w:r>
      <w:proofErr w:type="spellEnd"/>
      <w:r w:rsidRPr="00964778">
        <w:rPr>
          <w:i/>
          <w:iCs/>
          <w:sz w:val="28"/>
          <w:szCs w:val="28"/>
          <w:lang w:val="ru-KZ"/>
        </w:rPr>
        <w:t>,</w:t>
      </w:r>
      <w:proofErr w:type="gramEnd"/>
      <w:r w:rsidRPr="00964778">
        <w:rPr>
          <w:i/>
          <w:iCs/>
          <w:sz w:val="28"/>
          <w:szCs w:val="28"/>
          <w:lang w:val="ru-KZ"/>
        </w:rPr>
        <w:t xml:space="preserve"> 2021.</w:t>
      </w:r>
      <w:bookmarkEnd w:id="24"/>
    </w:p>
    <w:p w14:paraId="4FBC1506" w14:textId="653043FA" w:rsidR="002D471F" w:rsidRPr="00B66B76" w:rsidRDefault="00460587" w:rsidP="008A7091">
      <w:pPr>
        <w:pStyle w:val="Maintext"/>
        <w:ind w:firstLine="709"/>
        <w:rPr>
          <w:sz w:val="28"/>
          <w:szCs w:val="28"/>
        </w:rPr>
      </w:pPr>
      <w:proofErr w:type="gramStart"/>
      <w:r w:rsidRPr="00B66B76">
        <w:rPr>
          <w:sz w:val="28"/>
          <w:szCs w:val="28"/>
        </w:rPr>
        <w:t>In order to</w:t>
      </w:r>
      <w:proofErr w:type="gramEnd"/>
      <w:r w:rsidRPr="00B66B76">
        <w:rPr>
          <w:sz w:val="28"/>
          <w:szCs w:val="28"/>
        </w:rPr>
        <w:t xml:space="preserve"> predict the </w:t>
      </w:r>
      <w:r w:rsidR="00A51F0D" w:rsidRPr="00B66B76">
        <w:rPr>
          <w:sz w:val="28"/>
          <w:szCs w:val="28"/>
        </w:rPr>
        <w:t xml:space="preserve">potential mobility of fertilizer components, </w:t>
      </w:r>
      <w:r w:rsidRPr="00B66B76">
        <w:rPr>
          <w:sz w:val="28"/>
          <w:szCs w:val="28"/>
        </w:rPr>
        <w:t xml:space="preserve">simultaneous thermal analysis (STA) was used as </w:t>
      </w:r>
      <w:proofErr w:type="gramStart"/>
      <w:r w:rsidRPr="00B66B76">
        <w:rPr>
          <w:sz w:val="28"/>
          <w:szCs w:val="28"/>
        </w:rPr>
        <w:t>fast</w:t>
      </w:r>
      <w:proofErr w:type="gramEnd"/>
      <w:r w:rsidRPr="00B66B76">
        <w:rPr>
          <w:sz w:val="28"/>
          <w:szCs w:val="28"/>
        </w:rPr>
        <w:t xml:space="preserve"> and simple method</w:t>
      </w:r>
      <w:r w:rsidR="003818E8" w:rsidRPr="00B66B76">
        <w:rPr>
          <w:sz w:val="28"/>
          <w:szCs w:val="28"/>
        </w:rPr>
        <w:t xml:space="preserve"> to analyze seven solid fertilizers, such </w:t>
      </w:r>
      <w:proofErr w:type="gramStart"/>
      <w:r w:rsidR="003818E8" w:rsidRPr="00B66B76">
        <w:rPr>
          <w:sz w:val="28"/>
          <w:szCs w:val="28"/>
        </w:rPr>
        <w:t>as,</w:t>
      </w:r>
      <w:proofErr w:type="gramEnd"/>
      <w:r w:rsidR="003818E8" w:rsidRPr="00B66B76">
        <w:rPr>
          <w:sz w:val="28"/>
          <w:szCs w:val="28"/>
        </w:rPr>
        <w:t xml:space="preserve"> superphosphate, double superphosphate, monopotassium phosphate, ammonium nitrate, phosphoric, organo-mineral mixture</w:t>
      </w:r>
      <w:r w:rsidRPr="00B66B76">
        <w:rPr>
          <w:sz w:val="28"/>
          <w:szCs w:val="28"/>
        </w:rPr>
        <w:t xml:space="preserve">. </w:t>
      </w:r>
    </w:p>
    <w:p w14:paraId="118C2F2E" w14:textId="37CD0816" w:rsidR="00BA2CF3" w:rsidRPr="00B66B76" w:rsidRDefault="00A51F0D" w:rsidP="006D5327">
      <w:pPr>
        <w:pStyle w:val="Maintext"/>
        <w:rPr>
          <w:sz w:val="28"/>
          <w:szCs w:val="28"/>
        </w:rPr>
      </w:pPr>
      <w:r w:rsidRPr="00B66B76">
        <w:rPr>
          <w:sz w:val="28"/>
          <w:szCs w:val="28"/>
        </w:rPr>
        <w:t>Simultaneous thermal analysis (STA), comprising thermogravimetric analysis (TG) and differential scanning calorimetry (DSC), was applied to evaluate decomposition, evaporation, and ignition processes, as well as to estimate the solubility forms (e.g., water-soluble or organo-soluble), which determine the migration potential of contaminants</w:t>
      </w:r>
      <w:r w:rsidR="00345646" w:rsidRPr="00B66B76">
        <w:rPr>
          <w:sz w:val="28"/>
          <w:szCs w:val="28"/>
        </w:rPr>
        <w:t xml:space="preserve"> (especially radionuclides)</w:t>
      </w:r>
      <w:r w:rsidRPr="00B66B76">
        <w:rPr>
          <w:sz w:val="28"/>
          <w:szCs w:val="28"/>
        </w:rPr>
        <w:t xml:space="preserve"> in the soil-plant system.</w:t>
      </w:r>
    </w:p>
    <w:p w14:paraId="7F989552" w14:textId="5512036A" w:rsidR="006D5327" w:rsidRPr="00B66B76" w:rsidRDefault="006D5327" w:rsidP="006D5327">
      <w:pPr>
        <w:pStyle w:val="Maintext"/>
        <w:rPr>
          <w:sz w:val="28"/>
          <w:szCs w:val="28"/>
        </w:rPr>
      </w:pPr>
      <w:r w:rsidRPr="00B66B76">
        <w:rPr>
          <w:sz w:val="28"/>
          <w:szCs w:val="28"/>
        </w:rPr>
        <w:t xml:space="preserve">This section </w:t>
      </w:r>
      <w:r w:rsidR="008B1F5C" w:rsidRPr="00B66B76">
        <w:rPr>
          <w:sz w:val="28"/>
          <w:szCs w:val="28"/>
        </w:rPr>
        <w:t xml:space="preserve">was </w:t>
      </w:r>
      <w:r w:rsidRPr="00B66B76">
        <w:rPr>
          <w:sz w:val="28"/>
          <w:szCs w:val="28"/>
        </w:rPr>
        <w:t>based on published results</w:t>
      </w:r>
      <w:r w:rsidR="00D8689A" w:rsidRPr="00B66B76">
        <w:rPr>
          <w:sz w:val="28"/>
          <w:szCs w:val="28"/>
        </w:rPr>
        <w:t xml:space="preserve"> [158]</w:t>
      </w:r>
      <w:r w:rsidRPr="00B66B76">
        <w:rPr>
          <w:sz w:val="28"/>
          <w:szCs w:val="28"/>
        </w:rPr>
        <w:t xml:space="preserve"> </w:t>
      </w:r>
      <w:proofErr w:type="gramStart"/>
      <w:r w:rsidRPr="00B66B76">
        <w:rPr>
          <w:sz w:val="28"/>
          <w:szCs w:val="28"/>
        </w:rPr>
        <w:t>on Conference</w:t>
      </w:r>
      <w:proofErr w:type="gramEnd"/>
      <w:r w:rsidRPr="00B66B76">
        <w:rPr>
          <w:sz w:val="28"/>
          <w:szCs w:val="28"/>
        </w:rPr>
        <w:t xml:space="preserve"> Paper</w:t>
      </w:r>
      <w:bookmarkStart w:id="25" w:name="_Hlk198551466"/>
      <w:r w:rsidR="00D8689A" w:rsidRPr="00B66B76">
        <w:rPr>
          <w:sz w:val="28"/>
          <w:szCs w:val="28"/>
        </w:rPr>
        <w:t>.</w:t>
      </w:r>
    </w:p>
    <w:bookmarkEnd w:id="25"/>
    <w:p w14:paraId="5BCEF9EF" w14:textId="08581768" w:rsidR="006E6E97" w:rsidRPr="00B66B76" w:rsidRDefault="006E6E97" w:rsidP="006E6E97">
      <w:pPr>
        <w:pStyle w:val="Maintext"/>
        <w:rPr>
          <w:sz w:val="28"/>
          <w:szCs w:val="28"/>
        </w:rPr>
      </w:pPr>
      <w:r w:rsidRPr="00B66B76">
        <w:rPr>
          <w:sz w:val="28"/>
          <w:szCs w:val="28"/>
        </w:rPr>
        <w:t xml:space="preserve">Among the </w:t>
      </w:r>
      <w:proofErr w:type="gramStart"/>
      <w:r w:rsidRPr="00B66B76">
        <w:rPr>
          <w:sz w:val="28"/>
          <w:szCs w:val="28"/>
        </w:rPr>
        <w:t>analyzed samples</w:t>
      </w:r>
      <w:proofErr w:type="gramEnd"/>
      <w:r w:rsidRPr="00B66B76">
        <w:rPr>
          <w:sz w:val="28"/>
          <w:szCs w:val="28"/>
        </w:rPr>
        <w:t>, fertilizers such as superphosphate, double superphosphate, and phosphoric showed significant mass loss</w:t>
      </w:r>
      <w:r w:rsidR="0037244F" w:rsidRPr="00B66B76">
        <w:rPr>
          <w:sz w:val="28"/>
          <w:szCs w:val="28"/>
        </w:rPr>
        <w:t xml:space="preserve"> (Figure </w:t>
      </w:r>
      <w:r w:rsidR="00A535E3" w:rsidRPr="00B66B76">
        <w:rPr>
          <w:sz w:val="28"/>
          <w:szCs w:val="28"/>
        </w:rPr>
        <w:t>16</w:t>
      </w:r>
      <w:r w:rsidR="0037244F" w:rsidRPr="00B66B76">
        <w:rPr>
          <w:sz w:val="28"/>
          <w:szCs w:val="28"/>
        </w:rPr>
        <w:t>)</w:t>
      </w:r>
      <w:r w:rsidRPr="00B66B76">
        <w:rPr>
          <w:sz w:val="28"/>
          <w:szCs w:val="28"/>
        </w:rPr>
        <w:t xml:space="preserve"> (ranging from 20.9</w:t>
      </w:r>
      <w:r w:rsidR="00FF6AFB" w:rsidRPr="00B66B76">
        <w:rPr>
          <w:sz w:val="28"/>
          <w:szCs w:val="28"/>
        </w:rPr>
        <w:t xml:space="preserve"> </w:t>
      </w:r>
      <w:r w:rsidRPr="00B66B76">
        <w:rPr>
          <w:sz w:val="28"/>
          <w:szCs w:val="28"/>
        </w:rPr>
        <w:t>% to 44.8</w:t>
      </w:r>
      <w:r w:rsidR="00FF6AFB" w:rsidRPr="00B66B76">
        <w:rPr>
          <w:sz w:val="28"/>
          <w:szCs w:val="28"/>
        </w:rPr>
        <w:t xml:space="preserve"> </w:t>
      </w:r>
      <w:r w:rsidRPr="00B66B76">
        <w:rPr>
          <w:sz w:val="28"/>
          <w:szCs w:val="28"/>
        </w:rPr>
        <w:t>%) within the temperature range of 100 to 800°C, indicating the presence of both adsorbed and crystallized water. Their thermal stability is associated with inorganic phosphate compounds that decompose at elevated temperatures.</w:t>
      </w:r>
      <w:r w:rsidR="005C67C8" w:rsidRPr="00B66B76">
        <w:rPr>
          <w:sz w:val="28"/>
          <w:szCs w:val="28"/>
        </w:rPr>
        <w:t xml:space="preserve"> </w:t>
      </w:r>
      <w:r w:rsidRPr="00B66B76">
        <w:rPr>
          <w:sz w:val="28"/>
          <w:szCs w:val="28"/>
        </w:rPr>
        <w:t>The presence of crystal hydrates may</w:t>
      </w:r>
      <w:r w:rsidR="00F73FCE" w:rsidRPr="00B66B76">
        <w:rPr>
          <w:sz w:val="28"/>
          <w:szCs w:val="28"/>
        </w:rPr>
        <w:t xml:space="preserve"> decrease </w:t>
      </w:r>
      <w:r w:rsidR="004C74AF" w:rsidRPr="00B66B76">
        <w:rPr>
          <w:sz w:val="28"/>
          <w:szCs w:val="28"/>
        </w:rPr>
        <w:t>the migration</w:t>
      </w:r>
      <w:r w:rsidRPr="00B66B76">
        <w:rPr>
          <w:sz w:val="28"/>
          <w:szCs w:val="28"/>
        </w:rPr>
        <w:t xml:space="preserve"> </w:t>
      </w:r>
      <w:r w:rsidR="00F73FCE" w:rsidRPr="00B66B76">
        <w:rPr>
          <w:sz w:val="28"/>
          <w:szCs w:val="28"/>
        </w:rPr>
        <w:t xml:space="preserve">ability </w:t>
      </w:r>
      <w:r w:rsidRPr="00B66B76">
        <w:rPr>
          <w:sz w:val="28"/>
          <w:szCs w:val="28"/>
        </w:rPr>
        <w:t xml:space="preserve">of </w:t>
      </w:r>
      <w:proofErr w:type="gramStart"/>
      <w:r w:rsidRPr="00B66B76">
        <w:rPr>
          <w:sz w:val="28"/>
          <w:szCs w:val="28"/>
        </w:rPr>
        <w:t>radionuclides</w:t>
      </w:r>
      <w:proofErr w:type="gramEnd"/>
      <w:r w:rsidRPr="00B66B76">
        <w:rPr>
          <w:sz w:val="28"/>
          <w:szCs w:val="28"/>
        </w:rPr>
        <w:t xml:space="preserve">; however, their soluble nature suggests that </w:t>
      </w:r>
      <w:r w:rsidR="004C74AF" w:rsidRPr="00B66B76">
        <w:rPr>
          <w:sz w:val="28"/>
          <w:szCs w:val="28"/>
        </w:rPr>
        <w:t>migration</w:t>
      </w:r>
      <w:r w:rsidR="00FF6AFB" w:rsidRPr="00B66B76">
        <w:rPr>
          <w:sz w:val="28"/>
          <w:szCs w:val="28"/>
        </w:rPr>
        <w:t xml:space="preserve"> is</w:t>
      </w:r>
      <w:r w:rsidRPr="00B66B76">
        <w:rPr>
          <w:sz w:val="28"/>
          <w:szCs w:val="28"/>
        </w:rPr>
        <w:t xml:space="preserve"> potential</w:t>
      </w:r>
      <w:r w:rsidR="008A38E3" w:rsidRPr="00B66B76">
        <w:rPr>
          <w:sz w:val="28"/>
          <w:szCs w:val="28"/>
        </w:rPr>
        <w:t>ly</w:t>
      </w:r>
      <w:r w:rsidRPr="00B66B76">
        <w:rPr>
          <w:sz w:val="28"/>
          <w:szCs w:val="28"/>
        </w:rPr>
        <w:t xml:space="preserve"> </w:t>
      </w:r>
      <w:r w:rsidR="00F73FCE" w:rsidRPr="00B66B76">
        <w:rPr>
          <w:sz w:val="28"/>
          <w:szCs w:val="28"/>
        </w:rPr>
        <w:t xml:space="preserve">still </w:t>
      </w:r>
      <w:r w:rsidR="008A38E3" w:rsidRPr="00B66B76">
        <w:rPr>
          <w:sz w:val="28"/>
          <w:szCs w:val="28"/>
        </w:rPr>
        <w:t>possible</w:t>
      </w:r>
      <w:r w:rsidRPr="00B66B76">
        <w:rPr>
          <w:sz w:val="28"/>
          <w:szCs w:val="28"/>
        </w:rPr>
        <w:t>.</w:t>
      </w:r>
    </w:p>
    <w:p w14:paraId="16ADC253" w14:textId="77777777" w:rsidR="0037244F" w:rsidRPr="00B66B76" w:rsidRDefault="0037244F" w:rsidP="0037244F">
      <w:pPr>
        <w:pStyle w:val="Maintext"/>
        <w:ind w:firstLine="0"/>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9"/>
      </w:tblGrid>
      <w:tr w:rsidR="00B66B76" w:rsidRPr="00B66B76" w14:paraId="0FB60689" w14:textId="77777777" w:rsidTr="00C04598">
        <w:tc>
          <w:tcPr>
            <w:tcW w:w="4716" w:type="dxa"/>
          </w:tcPr>
          <w:p w14:paraId="2E481116" w14:textId="11AA833A" w:rsidR="0037244F" w:rsidRPr="00B66B76" w:rsidRDefault="00430FA9" w:rsidP="00223826">
            <w:pPr>
              <w:pStyle w:val="Maintext"/>
              <w:ind w:firstLine="0"/>
              <w:jc w:val="center"/>
              <w:rPr>
                <w:sz w:val="28"/>
                <w:szCs w:val="28"/>
              </w:rPr>
            </w:pPr>
            <w:r w:rsidRPr="00B66B76">
              <w:rPr>
                <w:noProof/>
                <w:sz w:val="28"/>
                <w:szCs w:val="28"/>
              </w:rPr>
              <w:drawing>
                <wp:inline distT="0" distB="0" distL="0" distR="0" wp14:anchorId="7063F7A4" wp14:editId="13340A3D">
                  <wp:extent cx="2751455" cy="2066925"/>
                  <wp:effectExtent l="0" t="0" r="0" b="9525"/>
                  <wp:docPr id="2557664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82" t="7042" r="3144" b="3020"/>
                          <a:stretch/>
                        </pic:blipFill>
                        <pic:spPr bwMode="auto">
                          <a:xfrm>
                            <a:off x="0" y="0"/>
                            <a:ext cx="2756553" cy="2070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9" w:type="dxa"/>
          </w:tcPr>
          <w:p w14:paraId="1DC45322" w14:textId="65E7863A" w:rsidR="0037244F" w:rsidRPr="00B66B76" w:rsidRDefault="00223826" w:rsidP="00223826">
            <w:pPr>
              <w:pStyle w:val="Maintext"/>
              <w:ind w:firstLine="0"/>
              <w:jc w:val="center"/>
              <w:rPr>
                <w:sz w:val="28"/>
                <w:szCs w:val="28"/>
              </w:rPr>
            </w:pPr>
            <w:r w:rsidRPr="00B66B76">
              <w:rPr>
                <w:noProof/>
                <w:sz w:val="28"/>
                <w:szCs w:val="28"/>
              </w:rPr>
              <w:drawing>
                <wp:inline distT="0" distB="0" distL="0" distR="0" wp14:anchorId="5B1558E0" wp14:editId="313062BD">
                  <wp:extent cx="2552700" cy="1914525"/>
                  <wp:effectExtent l="0" t="0" r="0" b="9525"/>
                  <wp:docPr id="6799546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68" t="6252" r="2945" b="3990"/>
                          <a:stretch/>
                        </pic:blipFill>
                        <pic:spPr bwMode="auto">
                          <a:xfrm>
                            <a:off x="0" y="0"/>
                            <a:ext cx="2560122" cy="19200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6B76" w:rsidRPr="00B66B76" w14:paraId="4292FF12" w14:textId="77777777" w:rsidTr="00C04598">
        <w:tc>
          <w:tcPr>
            <w:tcW w:w="4716" w:type="dxa"/>
          </w:tcPr>
          <w:p w14:paraId="55257EAC" w14:textId="45EEDCE2" w:rsidR="0037244F" w:rsidRPr="00B66B76" w:rsidRDefault="00430FA9" w:rsidP="00430FA9">
            <w:pPr>
              <w:pStyle w:val="Maintext"/>
              <w:ind w:firstLine="0"/>
              <w:jc w:val="center"/>
              <w:rPr>
                <w:sz w:val="28"/>
                <w:szCs w:val="28"/>
              </w:rPr>
            </w:pPr>
            <w:r w:rsidRPr="00B66B76">
              <w:rPr>
                <w:i/>
                <w:iCs/>
                <w:sz w:val="28"/>
                <w:szCs w:val="28"/>
              </w:rPr>
              <w:t>a</w:t>
            </w:r>
            <w:r w:rsidRPr="00B66B76">
              <w:rPr>
                <w:sz w:val="28"/>
                <w:szCs w:val="28"/>
              </w:rPr>
              <w:t xml:space="preserve"> – superphosphate</w:t>
            </w:r>
          </w:p>
        </w:tc>
        <w:tc>
          <w:tcPr>
            <w:tcW w:w="4629" w:type="dxa"/>
          </w:tcPr>
          <w:p w14:paraId="1A798293" w14:textId="51C9C8FC" w:rsidR="0037244F" w:rsidRPr="00B66B76" w:rsidRDefault="00223826" w:rsidP="00223826">
            <w:pPr>
              <w:pStyle w:val="Maintext"/>
              <w:ind w:firstLine="0"/>
              <w:jc w:val="center"/>
              <w:rPr>
                <w:sz w:val="28"/>
                <w:szCs w:val="28"/>
              </w:rPr>
            </w:pPr>
            <w:r w:rsidRPr="00B66B76">
              <w:rPr>
                <w:i/>
                <w:iCs/>
                <w:sz w:val="28"/>
                <w:szCs w:val="28"/>
              </w:rPr>
              <w:t xml:space="preserve">b </w:t>
            </w:r>
            <w:r w:rsidRPr="00B66B76">
              <w:rPr>
                <w:sz w:val="28"/>
                <w:szCs w:val="28"/>
              </w:rPr>
              <w:t xml:space="preserve">– phosphoric </w:t>
            </w:r>
          </w:p>
        </w:tc>
      </w:tr>
      <w:tr w:rsidR="00B66B76" w:rsidRPr="00B66B76" w14:paraId="3E005124" w14:textId="77777777" w:rsidTr="00C04598">
        <w:tc>
          <w:tcPr>
            <w:tcW w:w="9345" w:type="dxa"/>
            <w:gridSpan w:val="2"/>
          </w:tcPr>
          <w:p w14:paraId="7DF869D0" w14:textId="740C5264" w:rsidR="00E339CA" w:rsidRPr="00B66B76" w:rsidRDefault="00E339CA" w:rsidP="00223826">
            <w:pPr>
              <w:pStyle w:val="Maintext"/>
              <w:ind w:firstLine="0"/>
              <w:jc w:val="center"/>
              <w:rPr>
                <w:i/>
                <w:iCs/>
                <w:sz w:val="28"/>
                <w:szCs w:val="28"/>
              </w:rPr>
            </w:pPr>
            <w:r w:rsidRPr="00B66B76">
              <w:rPr>
                <w:i/>
                <w:iCs/>
                <w:noProof/>
                <w:sz w:val="28"/>
                <w:szCs w:val="28"/>
              </w:rPr>
              <w:drawing>
                <wp:inline distT="0" distB="0" distL="0" distR="0" wp14:anchorId="5D201601" wp14:editId="48E9C334">
                  <wp:extent cx="2855513" cy="2133600"/>
                  <wp:effectExtent l="0" t="0" r="2540" b="0"/>
                  <wp:docPr id="6120177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073" t="7144" r="2836" b="3918"/>
                          <a:stretch/>
                        </pic:blipFill>
                        <pic:spPr bwMode="auto">
                          <a:xfrm>
                            <a:off x="0" y="0"/>
                            <a:ext cx="2858956" cy="2136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9CA" w:rsidRPr="00B66B76" w14:paraId="415420AC" w14:textId="77777777" w:rsidTr="00C04598">
        <w:tc>
          <w:tcPr>
            <w:tcW w:w="9345" w:type="dxa"/>
            <w:gridSpan w:val="2"/>
          </w:tcPr>
          <w:p w14:paraId="23103F2B" w14:textId="53E51547" w:rsidR="00E339CA" w:rsidRPr="00B66B76" w:rsidRDefault="00E339CA" w:rsidP="00223826">
            <w:pPr>
              <w:pStyle w:val="Maintext"/>
              <w:ind w:firstLine="0"/>
              <w:jc w:val="center"/>
              <w:rPr>
                <w:noProof/>
                <w:sz w:val="28"/>
                <w:szCs w:val="28"/>
              </w:rPr>
            </w:pPr>
            <w:r w:rsidRPr="00B66B76">
              <w:rPr>
                <w:i/>
                <w:iCs/>
                <w:noProof/>
                <w:sz w:val="28"/>
                <w:szCs w:val="28"/>
              </w:rPr>
              <w:lastRenderedPageBreak/>
              <w:t xml:space="preserve">c – </w:t>
            </w:r>
            <w:r w:rsidRPr="00B66B76">
              <w:rPr>
                <w:noProof/>
                <w:sz w:val="28"/>
                <w:szCs w:val="28"/>
              </w:rPr>
              <w:t xml:space="preserve">double superphospahte </w:t>
            </w:r>
          </w:p>
        </w:tc>
      </w:tr>
    </w:tbl>
    <w:p w14:paraId="040E906E" w14:textId="77777777" w:rsidR="0037244F" w:rsidRPr="00B66B76" w:rsidRDefault="0037244F" w:rsidP="0037244F">
      <w:pPr>
        <w:pStyle w:val="Maintext"/>
        <w:ind w:firstLine="0"/>
        <w:rPr>
          <w:sz w:val="28"/>
          <w:szCs w:val="28"/>
        </w:rPr>
      </w:pPr>
    </w:p>
    <w:p w14:paraId="7F0CE09C" w14:textId="1E7AFB93" w:rsidR="00047440" w:rsidRPr="00B66B76" w:rsidRDefault="00C04598" w:rsidP="00C04598">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Figure </w:t>
      </w:r>
      <w:r w:rsidR="00A535E3" w:rsidRPr="00B66B76">
        <w:rPr>
          <w:rFonts w:ascii="Times New Roman" w:hAnsi="Times New Roman" w:cs="Times New Roman"/>
          <w:sz w:val="28"/>
          <w:szCs w:val="28"/>
          <w:lang w:val="en-GB"/>
        </w:rPr>
        <w:t>16</w:t>
      </w:r>
      <w:r w:rsidRPr="00B66B76">
        <w:rPr>
          <w:rFonts w:ascii="Times New Roman" w:hAnsi="Times New Roman" w:cs="Times New Roman"/>
          <w:sz w:val="28"/>
          <w:szCs w:val="28"/>
          <w:lang w:val="en-GB"/>
        </w:rPr>
        <w:t xml:space="preserve">. </w:t>
      </w:r>
      <w:r w:rsidR="00B512B4" w:rsidRPr="00B66B76">
        <w:rPr>
          <w:rFonts w:ascii="Times New Roman" w:hAnsi="Times New Roman" w:cs="Times New Roman"/>
          <w:sz w:val="28"/>
          <w:szCs w:val="28"/>
          <w:lang w:val="en-GB"/>
        </w:rPr>
        <w:t xml:space="preserve">TG/DSC curve of superphosphate, phosphoric, double superphosphate fertilizers </w:t>
      </w:r>
    </w:p>
    <w:p w14:paraId="04590BCE" w14:textId="77777777" w:rsidR="00E61BB4" w:rsidRPr="00B66B76" w:rsidRDefault="00E61BB4" w:rsidP="00C04598">
      <w:pPr>
        <w:pStyle w:val="a6"/>
        <w:jc w:val="center"/>
        <w:rPr>
          <w:rFonts w:ascii="Times New Roman" w:hAnsi="Times New Roman" w:cs="Times New Roman"/>
          <w:sz w:val="28"/>
          <w:szCs w:val="28"/>
          <w:lang w:val="en-GB"/>
        </w:rPr>
      </w:pPr>
    </w:p>
    <w:p w14:paraId="5AA86303" w14:textId="1F0575C4" w:rsidR="003B3F02" w:rsidRPr="00B66B76" w:rsidRDefault="004E3702" w:rsidP="000A1E9F">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Organo-mineral fertilizers such as organo-mineral mixture and </w:t>
      </w:r>
      <w:r w:rsidR="009A2929">
        <w:rPr>
          <w:rFonts w:ascii="Times New Roman" w:hAnsi="Times New Roman" w:cs="Times New Roman"/>
          <w:sz w:val="28"/>
          <w:szCs w:val="28"/>
          <w:lang w:val="en-GB"/>
        </w:rPr>
        <w:t>NPK fertilizer</w:t>
      </w:r>
      <w:r w:rsidR="00826D03"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demonstrated pronounced exothermic effects in the 200–300°C range, related to the combustion of organic matter</w:t>
      </w:r>
      <w:r w:rsidR="00FE7234" w:rsidRPr="00B66B76">
        <w:rPr>
          <w:rFonts w:ascii="Times New Roman" w:hAnsi="Times New Roman" w:cs="Times New Roman"/>
          <w:sz w:val="28"/>
          <w:szCs w:val="28"/>
          <w:lang w:val="en-US"/>
        </w:rPr>
        <w:t xml:space="preserve"> (Figure </w:t>
      </w:r>
      <w:r w:rsidR="00A535E3" w:rsidRPr="00B66B76">
        <w:rPr>
          <w:rFonts w:ascii="Times New Roman" w:hAnsi="Times New Roman" w:cs="Times New Roman"/>
          <w:sz w:val="28"/>
          <w:szCs w:val="28"/>
          <w:lang w:val="en-US"/>
        </w:rPr>
        <w:t>17</w:t>
      </w:r>
      <w:r w:rsidR="00FE7234" w:rsidRPr="00B66B76">
        <w:rPr>
          <w:rFonts w:ascii="Times New Roman" w:hAnsi="Times New Roman" w:cs="Times New Roman"/>
          <w:sz w:val="28"/>
          <w:szCs w:val="28"/>
          <w:lang w:val="en-US"/>
        </w:rPr>
        <w:t>)</w:t>
      </w:r>
      <w:r w:rsidRPr="00B66B76">
        <w:rPr>
          <w:rFonts w:ascii="Times New Roman" w:hAnsi="Times New Roman" w:cs="Times New Roman"/>
          <w:sz w:val="28"/>
          <w:szCs w:val="28"/>
          <w:lang w:val="en-GB"/>
        </w:rPr>
        <w:t>. This indicates a substantial presence of organo-soluble components, which is align</w:t>
      </w:r>
      <w:r w:rsidR="00FF6AFB" w:rsidRPr="00B66B76">
        <w:rPr>
          <w:rFonts w:ascii="Times New Roman" w:hAnsi="Times New Roman" w:cs="Times New Roman"/>
          <w:sz w:val="28"/>
          <w:szCs w:val="28"/>
          <w:lang w:val="en-GB"/>
        </w:rPr>
        <w:t>ed</w:t>
      </w:r>
      <w:r w:rsidRPr="00B66B76">
        <w:rPr>
          <w:rFonts w:ascii="Times New Roman" w:hAnsi="Times New Roman" w:cs="Times New Roman"/>
          <w:sz w:val="28"/>
          <w:szCs w:val="28"/>
          <w:lang w:val="en-GB"/>
        </w:rPr>
        <w:t xml:space="preserve"> with information given by producers.</w:t>
      </w:r>
    </w:p>
    <w:p w14:paraId="2C92BE0A" w14:textId="77777777" w:rsidR="005F0519" w:rsidRPr="00B66B76" w:rsidRDefault="005F0519" w:rsidP="000A1E9F">
      <w:pPr>
        <w:pStyle w:val="a6"/>
        <w:ind w:firstLine="720"/>
        <w:jc w:val="both"/>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46"/>
      </w:tblGrid>
      <w:tr w:rsidR="00B66B76" w:rsidRPr="00B66B76" w14:paraId="4DD3034B" w14:textId="77777777" w:rsidTr="003F27B7">
        <w:tc>
          <w:tcPr>
            <w:tcW w:w="4672" w:type="dxa"/>
          </w:tcPr>
          <w:p w14:paraId="5E230B84" w14:textId="526D3347" w:rsidR="005F0519" w:rsidRPr="00B66B76" w:rsidRDefault="005F0519" w:rsidP="00EB692C">
            <w:pPr>
              <w:pStyle w:val="a6"/>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6F78A1BA" wp14:editId="0FD2E23A">
                  <wp:extent cx="2828925" cy="2105247"/>
                  <wp:effectExtent l="0" t="0" r="0" b="9525"/>
                  <wp:docPr id="19043369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083" t="8986" r="3300" b="3868"/>
                          <a:stretch/>
                        </pic:blipFill>
                        <pic:spPr bwMode="auto">
                          <a:xfrm>
                            <a:off x="0" y="0"/>
                            <a:ext cx="2834102" cy="2109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017DAFEF" w14:textId="53E2EC59" w:rsidR="005F0519" w:rsidRPr="00B66B76" w:rsidRDefault="00390FBF" w:rsidP="00390FBF">
            <w:pPr>
              <w:pStyle w:val="a6"/>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566E71C1" wp14:editId="71040C11">
                  <wp:extent cx="2869180" cy="2105025"/>
                  <wp:effectExtent l="0" t="0" r="7620" b="0"/>
                  <wp:docPr id="6811685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668" t="7844" r="2935" b="4534"/>
                          <a:stretch/>
                        </pic:blipFill>
                        <pic:spPr bwMode="auto">
                          <a:xfrm>
                            <a:off x="0" y="0"/>
                            <a:ext cx="2876271" cy="2110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0519" w:rsidRPr="00B66B76" w14:paraId="79F6308E" w14:textId="77777777" w:rsidTr="003F27B7">
        <w:tc>
          <w:tcPr>
            <w:tcW w:w="4672" w:type="dxa"/>
          </w:tcPr>
          <w:p w14:paraId="2DE6CBBE" w14:textId="24C63169" w:rsidR="005F0519" w:rsidRPr="00B66B76" w:rsidRDefault="005F0519" w:rsidP="00DC0FEC">
            <w:pPr>
              <w:pStyle w:val="a6"/>
              <w:jc w:val="center"/>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a</w:t>
            </w:r>
            <w:r w:rsidRPr="00B66B76">
              <w:rPr>
                <w:rFonts w:ascii="Times New Roman" w:hAnsi="Times New Roman" w:cs="Times New Roman"/>
                <w:noProof/>
                <w:sz w:val="28"/>
                <w:szCs w:val="28"/>
                <w:lang w:val="en-GB"/>
              </w:rPr>
              <w:t xml:space="preserve"> – </w:t>
            </w:r>
            <w:r w:rsidR="009A2929">
              <w:rPr>
                <w:rFonts w:ascii="Times New Roman" w:hAnsi="Times New Roman" w:cs="Times New Roman"/>
                <w:noProof/>
                <w:sz w:val="28"/>
                <w:szCs w:val="28"/>
                <w:lang w:val="en-GB"/>
              </w:rPr>
              <w:t>NPK fertilizer</w:t>
            </w:r>
          </w:p>
        </w:tc>
        <w:tc>
          <w:tcPr>
            <w:tcW w:w="4673" w:type="dxa"/>
          </w:tcPr>
          <w:p w14:paraId="0A22F3F8" w14:textId="0ABF6242" w:rsidR="005F0519" w:rsidRPr="00B66B76" w:rsidRDefault="00B53931" w:rsidP="00B53931">
            <w:pPr>
              <w:pStyle w:val="a6"/>
              <w:jc w:val="center"/>
              <w:rPr>
                <w:rFonts w:ascii="Times New Roman" w:hAnsi="Times New Roman" w:cs="Times New Roman"/>
                <w:sz w:val="28"/>
                <w:szCs w:val="28"/>
                <w:lang w:val="en-GB"/>
              </w:rPr>
            </w:pPr>
            <w:r w:rsidRPr="00B66B76">
              <w:rPr>
                <w:rFonts w:ascii="Times New Roman" w:hAnsi="Times New Roman" w:cs="Times New Roman"/>
                <w:i/>
                <w:iCs/>
                <w:sz w:val="28"/>
                <w:szCs w:val="28"/>
                <w:lang w:val="en-GB"/>
              </w:rPr>
              <w:t>b</w:t>
            </w:r>
            <w:r w:rsidRPr="00B66B76">
              <w:rPr>
                <w:rFonts w:ascii="Times New Roman" w:hAnsi="Times New Roman" w:cs="Times New Roman"/>
                <w:sz w:val="28"/>
                <w:szCs w:val="28"/>
                <w:lang w:val="en-GB"/>
              </w:rPr>
              <w:t xml:space="preserve"> – organo-mineral mixture</w:t>
            </w:r>
          </w:p>
        </w:tc>
      </w:tr>
    </w:tbl>
    <w:p w14:paraId="71CE2205" w14:textId="77777777" w:rsidR="003F27B7" w:rsidRPr="00B66B76" w:rsidRDefault="003F27B7" w:rsidP="000A1E9F">
      <w:pPr>
        <w:pStyle w:val="a6"/>
        <w:ind w:firstLine="720"/>
        <w:jc w:val="both"/>
        <w:rPr>
          <w:rFonts w:ascii="Times New Roman" w:hAnsi="Times New Roman" w:cs="Times New Roman"/>
          <w:sz w:val="28"/>
          <w:szCs w:val="28"/>
          <w:lang w:val="en-GB"/>
        </w:rPr>
      </w:pPr>
    </w:p>
    <w:p w14:paraId="26F762EB" w14:textId="4986AACE" w:rsidR="005F0519" w:rsidRPr="00B66B76" w:rsidRDefault="003F27B7" w:rsidP="000A1E9F">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Figure </w:t>
      </w:r>
      <w:r w:rsidR="00A535E3" w:rsidRPr="00B66B76">
        <w:rPr>
          <w:rFonts w:ascii="Times New Roman" w:hAnsi="Times New Roman" w:cs="Times New Roman"/>
          <w:sz w:val="28"/>
          <w:szCs w:val="28"/>
          <w:lang w:val="en-GB"/>
        </w:rPr>
        <w:t>17</w:t>
      </w:r>
      <w:r w:rsidRPr="00B66B76">
        <w:rPr>
          <w:rFonts w:ascii="Times New Roman" w:hAnsi="Times New Roman" w:cs="Times New Roman"/>
          <w:sz w:val="28"/>
          <w:szCs w:val="28"/>
          <w:lang w:val="en-GB"/>
        </w:rPr>
        <w:t xml:space="preserve">. TG/DSC curve of </w:t>
      </w:r>
      <w:r w:rsidR="009A2929">
        <w:rPr>
          <w:rFonts w:ascii="Times New Roman" w:hAnsi="Times New Roman" w:cs="Times New Roman"/>
          <w:sz w:val="28"/>
          <w:szCs w:val="28"/>
          <w:lang w:val="en-GB"/>
        </w:rPr>
        <w:t>NPK fertilizer</w:t>
      </w:r>
      <w:r w:rsidRPr="00B66B76">
        <w:rPr>
          <w:rFonts w:ascii="Times New Roman" w:hAnsi="Times New Roman" w:cs="Times New Roman"/>
          <w:sz w:val="28"/>
          <w:szCs w:val="28"/>
          <w:lang w:val="en-GB"/>
        </w:rPr>
        <w:t xml:space="preserve"> and organo-mineral mixture fertilizer</w:t>
      </w:r>
    </w:p>
    <w:p w14:paraId="252166A4" w14:textId="77777777" w:rsidR="006F3D82" w:rsidRPr="00B66B76" w:rsidRDefault="006F3D82" w:rsidP="00047440">
      <w:pPr>
        <w:pStyle w:val="a6"/>
        <w:jc w:val="both"/>
        <w:rPr>
          <w:rFonts w:ascii="Times New Roman" w:hAnsi="Times New Roman" w:cs="Times New Roman"/>
          <w:sz w:val="28"/>
          <w:szCs w:val="28"/>
          <w:lang w:val="en-GB"/>
        </w:rPr>
      </w:pPr>
    </w:p>
    <w:p w14:paraId="4B0EAE1D" w14:textId="6BC34B05" w:rsidR="003B3F02" w:rsidRPr="00B66B76" w:rsidRDefault="006F3D82" w:rsidP="006F3D82">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Monopotassium phosphate and ammonium nitrate </w:t>
      </w:r>
      <w:r w:rsidR="001A3427" w:rsidRPr="00B66B76">
        <w:rPr>
          <w:rFonts w:ascii="Times New Roman" w:hAnsi="Times New Roman" w:cs="Times New Roman"/>
          <w:sz w:val="28"/>
          <w:szCs w:val="28"/>
          <w:lang w:val="en-GB"/>
        </w:rPr>
        <w:t>demonstrate</w:t>
      </w:r>
      <w:r w:rsidRPr="00B66B76">
        <w:rPr>
          <w:rFonts w:ascii="Times New Roman" w:hAnsi="Times New Roman" w:cs="Times New Roman"/>
          <w:sz w:val="28"/>
          <w:szCs w:val="28"/>
          <w:lang w:val="en-GB"/>
        </w:rPr>
        <w:t xml:space="preserve"> almost complete decomposition and evaporation of active components at the early stages of heating</w:t>
      </w:r>
      <w:r w:rsidR="00A10029" w:rsidRPr="00B66B76">
        <w:rPr>
          <w:rFonts w:ascii="Times New Roman" w:hAnsi="Times New Roman" w:cs="Times New Roman"/>
          <w:sz w:val="28"/>
          <w:szCs w:val="28"/>
          <w:lang w:val="en-GB"/>
        </w:rPr>
        <w:t xml:space="preserve"> (Figure </w:t>
      </w:r>
      <w:r w:rsidR="00E10786" w:rsidRPr="00B66B76">
        <w:rPr>
          <w:rFonts w:ascii="Times New Roman" w:hAnsi="Times New Roman" w:cs="Times New Roman"/>
          <w:sz w:val="28"/>
          <w:szCs w:val="28"/>
          <w:lang w:val="en-GB"/>
        </w:rPr>
        <w:t>18</w:t>
      </w:r>
      <w:r w:rsidR="00A10029"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For ammonium nitrate fertilizer, a mass loss of up to 97.8</w:t>
      </w:r>
      <w:r w:rsidR="00FF6AFB"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 was observed due to thermal decomposition of the main component. </w:t>
      </w:r>
      <w:r w:rsidR="001A3427" w:rsidRPr="00B66B76">
        <w:rPr>
          <w:rFonts w:ascii="Times New Roman" w:hAnsi="Times New Roman" w:cs="Times New Roman"/>
          <w:sz w:val="28"/>
          <w:szCs w:val="28"/>
          <w:lang w:val="en-GB"/>
        </w:rPr>
        <w:t>T</w:t>
      </w:r>
      <w:r w:rsidRPr="00B66B76">
        <w:rPr>
          <w:rFonts w:ascii="Times New Roman" w:hAnsi="Times New Roman" w:cs="Times New Roman"/>
          <w:sz w:val="28"/>
          <w:szCs w:val="28"/>
          <w:lang w:val="en-GB"/>
        </w:rPr>
        <w:t>he high solubility of their components indicates a potentially rapid migration of any present contaminants upon application to soil.</w:t>
      </w:r>
    </w:p>
    <w:p w14:paraId="4D923094" w14:textId="77777777" w:rsidR="00863D96" w:rsidRPr="00B66B76" w:rsidRDefault="00863D96" w:rsidP="00863D96">
      <w:pPr>
        <w:pStyle w:val="a6"/>
        <w:jc w:val="both"/>
        <w:rPr>
          <w:rFonts w:ascii="Times New Roman" w:hAnsi="Times New Roman" w:cs="Times New Roman"/>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99"/>
      </w:tblGrid>
      <w:tr w:rsidR="00B66B76" w:rsidRPr="00B66B76" w14:paraId="049E74F1" w14:textId="77777777" w:rsidTr="00E10786">
        <w:tc>
          <w:tcPr>
            <w:tcW w:w="4746" w:type="dxa"/>
          </w:tcPr>
          <w:p w14:paraId="64BFCB59" w14:textId="7A2CE1F2" w:rsidR="00863D96" w:rsidRPr="00B66B76" w:rsidRDefault="00863D96" w:rsidP="000369B9">
            <w:pPr>
              <w:pStyle w:val="a6"/>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1B00E7A4" wp14:editId="090D4285">
                  <wp:extent cx="2867853" cy="2143125"/>
                  <wp:effectExtent l="0" t="0" r="8890" b="0"/>
                  <wp:docPr id="955549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74" t="8824" r="3858" b="4202"/>
                          <a:stretch/>
                        </pic:blipFill>
                        <pic:spPr bwMode="auto">
                          <a:xfrm>
                            <a:off x="0" y="0"/>
                            <a:ext cx="2868492" cy="2143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9" w:type="dxa"/>
          </w:tcPr>
          <w:p w14:paraId="2CE91384" w14:textId="00C05446" w:rsidR="00863D96" w:rsidRPr="00B66B76" w:rsidRDefault="00893792" w:rsidP="00713AF6">
            <w:pPr>
              <w:pStyle w:val="a6"/>
              <w:jc w:val="center"/>
              <w:rPr>
                <w:rFonts w:ascii="Times New Roman" w:hAnsi="Times New Roman" w:cs="Times New Roman"/>
                <w:sz w:val="28"/>
                <w:szCs w:val="28"/>
                <w:lang w:val="en-GB"/>
              </w:rPr>
            </w:pPr>
            <w:r w:rsidRPr="00B66B76">
              <w:rPr>
                <w:rFonts w:ascii="Times New Roman" w:hAnsi="Times New Roman" w:cs="Times New Roman"/>
                <w:noProof/>
                <w:sz w:val="28"/>
                <w:szCs w:val="28"/>
                <w:lang w:val="en-GB"/>
              </w:rPr>
              <w:drawing>
                <wp:inline distT="0" distB="0" distL="0" distR="0" wp14:anchorId="73157423" wp14:editId="48498767">
                  <wp:extent cx="2667000" cy="2040984"/>
                  <wp:effectExtent l="0" t="0" r="0" b="0"/>
                  <wp:docPr id="6313043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2245" cy="2044998"/>
                          </a:xfrm>
                          <a:prstGeom prst="rect">
                            <a:avLst/>
                          </a:prstGeom>
                          <a:noFill/>
                          <a:ln>
                            <a:noFill/>
                          </a:ln>
                        </pic:spPr>
                      </pic:pic>
                    </a:graphicData>
                  </a:graphic>
                </wp:inline>
              </w:drawing>
            </w:r>
          </w:p>
        </w:tc>
      </w:tr>
      <w:tr w:rsidR="00863D96" w:rsidRPr="00B66B76" w14:paraId="73D2660F" w14:textId="77777777" w:rsidTr="00E10786">
        <w:tc>
          <w:tcPr>
            <w:tcW w:w="4746" w:type="dxa"/>
          </w:tcPr>
          <w:p w14:paraId="0B5A8098" w14:textId="3B57F284" w:rsidR="00863D96" w:rsidRPr="00B66B76" w:rsidRDefault="00863D96" w:rsidP="000369B9">
            <w:pPr>
              <w:pStyle w:val="a6"/>
              <w:jc w:val="center"/>
              <w:rPr>
                <w:rFonts w:ascii="Times New Roman" w:hAnsi="Times New Roman" w:cs="Times New Roman"/>
                <w:noProof/>
                <w:sz w:val="28"/>
                <w:szCs w:val="28"/>
                <w:lang w:val="en-GB"/>
              </w:rPr>
            </w:pPr>
            <w:r w:rsidRPr="00B66B76">
              <w:rPr>
                <w:rFonts w:ascii="Times New Roman" w:hAnsi="Times New Roman" w:cs="Times New Roman"/>
                <w:i/>
                <w:iCs/>
                <w:noProof/>
                <w:sz w:val="28"/>
                <w:szCs w:val="28"/>
                <w:lang w:val="en-GB"/>
              </w:rPr>
              <w:t>a</w:t>
            </w:r>
            <w:r w:rsidRPr="00B66B76">
              <w:rPr>
                <w:rFonts w:ascii="Times New Roman" w:hAnsi="Times New Roman" w:cs="Times New Roman"/>
                <w:noProof/>
                <w:sz w:val="28"/>
                <w:szCs w:val="28"/>
                <w:lang w:val="en-GB"/>
              </w:rPr>
              <w:t xml:space="preserve"> – monopotassium phospahte</w:t>
            </w:r>
          </w:p>
        </w:tc>
        <w:tc>
          <w:tcPr>
            <w:tcW w:w="4599" w:type="dxa"/>
          </w:tcPr>
          <w:p w14:paraId="2A03EE1C" w14:textId="19374331" w:rsidR="00863D96" w:rsidRPr="00B66B76" w:rsidRDefault="00BF548D" w:rsidP="00BF548D">
            <w:pPr>
              <w:pStyle w:val="a6"/>
              <w:jc w:val="center"/>
              <w:rPr>
                <w:rFonts w:ascii="Times New Roman" w:hAnsi="Times New Roman" w:cs="Times New Roman"/>
                <w:sz w:val="28"/>
                <w:szCs w:val="28"/>
                <w:lang w:val="en-US"/>
              </w:rPr>
            </w:pPr>
            <w:r w:rsidRPr="00B66B76">
              <w:rPr>
                <w:rFonts w:ascii="Times New Roman" w:hAnsi="Times New Roman" w:cs="Times New Roman"/>
                <w:i/>
                <w:iCs/>
                <w:sz w:val="28"/>
                <w:szCs w:val="28"/>
                <w:lang w:val="en-US"/>
              </w:rPr>
              <w:t>b</w:t>
            </w:r>
            <w:r w:rsidRPr="00B66B76">
              <w:rPr>
                <w:rFonts w:ascii="Times New Roman" w:hAnsi="Times New Roman" w:cs="Times New Roman"/>
                <w:sz w:val="28"/>
                <w:szCs w:val="28"/>
                <w:lang w:val="en-US"/>
              </w:rPr>
              <w:t xml:space="preserve"> -</w:t>
            </w:r>
            <w:r w:rsidR="00521070" w:rsidRPr="00B66B76">
              <w:rPr>
                <w:rFonts w:ascii="Times New Roman" w:hAnsi="Times New Roman" w:cs="Times New Roman"/>
                <w:sz w:val="28"/>
                <w:szCs w:val="28"/>
                <w:lang w:val="en-US"/>
              </w:rPr>
              <w:t>ammonium nitrate</w:t>
            </w:r>
          </w:p>
        </w:tc>
      </w:tr>
    </w:tbl>
    <w:p w14:paraId="1795F798" w14:textId="77777777" w:rsidR="00521070" w:rsidRPr="00B66B76" w:rsidRDefault="00521070" w:rsidP="00863D96">
      <w:pPr>
        <w:pStyle w:val="a6"/>
        <w:jc w:val="both"/>
        <w:rPr>
          <w:rFonts w:ascii="Times New Roman" w:hAnsi="Times New Roman" w:cs="Times New Roman"/>
          <w:sz w:val="28"/>
          <w:szCs w:val="28"/>
          <w:lang w:val="en-GB"/>
        </w:rPr>
      </w:pPr>
    </w:p>
    <w:p w14:paraId="50A91543" w14:textId="3123BA6C" w:rsidR="00863D96" w:rsidRPr="00B66B76" w:rsidRDefault="00521070" w:rsidP="00521070">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 xml:space="preserve">Figure </w:t>
      </w:r>
      <w:r w:rsidR="00E10786" w:rsidRPr="00B66B76">
        <w:rPr>
          <w:rFonts w:ascii="Times New Roman" w:hAnsi="Times New Roman" w:cs="Times New Roman"/>
          <w:sz w:val="28"/>
          <w:szCs w:val="28"/>
          <w:lang w:val="en-GB"/>
        </w:rPr>
        <w:t>18</w:t>
      </w:r>
      <w:r w:rsidRPr="00B66B76">
        <w:rPr>
          <w:rFonts w:ascii="Times New Roman" w:hAnsi="Times New Roman" w:cs="Times New Roman"/>
          <w:sz w:val="28"/>
          <w:szCs w:val="28"/>
          <w:lang w:val="en-GB"/>
        </w:rPr>
        <w:t>. TG/DSC curve of</w:t>
      </w:r>
      <w:r w:rsidRPr="00B66B76">
        <w:rPr>
          <w:sz w:val="28"/>
          <w:szCs w:val="28"/>
        </w:rPr>
        <w:t xml:space="preserve"> </w:t>
      </w:r>
      <w:r w:rsidRPr="00B66B76">
        <w:rPr>
          <w:rFonts w:ascii="Times New Roman" w:hAnsi="Times New Roman" w:cs="Times New Roman"/>
          <w:sz w:val="28"/>
          <w:szCs w:val="28"/>
          <w:lang w:val="en-GB"/>
        </w:rPr>
        <w:t>monopotassium phosphate and</w:t>
      </w:r>
      <w:r w:rsidRPr="00B66B76">
        <w:rPr>
          <w:sz w:val="28"/>
          <w:szCs w:val="28"/>
        </w:rPr>
        <w:t xml:space="preserve"> </w:t>
      </w:r>
      <w:r w:rsidRPr="00B66B76">
        <w:rPr>
          <w:rFonts w:ascii="Times New Roman" w:hAnsi="Times New Roman" w:cs="Times New Roman"/>
          <w:sz w:val="28"/>
          <w:szCs w:val="28"/>
          <w:lang w:val="en-GB"/>
        </w:rPr>
        <w:t>ammonium nitrate</w:t>
      </w:r>
    </w:p>
    <w:p w14:paraId="454039EA" w14:textId="77777777" w:rsidR="005F3D7A" w:rsidRPr="00B66B76" w:rsidRDefault="005F3D7A" w:rsidP="00521070">
      <w:pPr>
        <w:pStyle w:val="a6"/>
        <w:jc w:val="center"/>
        <w:rPr>
          <w:rFonts w:ascii="Times New Roman" w:hAnsi="Times New Roman" w:cs="Times New Roman"/>
          <w:sz w:val="28"/>
          <w:szCs w:val="28"/>
          <w:lang w:val="en-GB"/>
        </w:rPr>
      </w:pPr>
    </w:p>
    <w:p w14:paraId="6BAD38A7" w14:textId="2AF2C34F" w:rsidR="005F3D7A" w:rsidRPr="00B66B76" w:rsidRDefault="005F3D7A" w:rsidP="003A4D19">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Based on thermal analysis results, it could be concluded that fertilizers could be classified by their soluble fractions, for instance monopotassium phosphate and ammonia nitrate are containing inorganic water-soluble compounds, which allow to predict high potential of migration ability of components of fertilizers in that water-soluble fraction. </w:t>
      </w:r>
      <w:r w:rsidR="003A4D19" w:rsidRPr="00B66B76">
        <w:rPr>
          <w:rFonts w:ascii="Times New Roman" w:hAnsi="Times New Roman" w:cs="Times New Roman"/>
          <w:sz w:val="28"/>
          <w:szCs w:val="28"/>
          <w:lang w:val="en-GB"/>
        </w:rPr>
        <w:t xml:space="preserve">Components of organo-mineral mixture and </w:t>
      </w:r>
      <w:r w:rsidR="009A2929">
        <w:rPr>
          <w:rFonts w:ascii="Times New Roman" w:hAnsi="Times New Roman" w:cs="Times New Roman"/>
          <w:sz w:val="28"/>
          <w:szCs w:val="28"/>
          <w:lang w:val="en-GB"/>
        </w:rPr>
        <w:t>NPK</w:t>
      </w:r>
      <w:r w:rsidR="003A4D19" w:rsidRPr="00B66B76">
        <w:rPr>
          <w:rFonts w:ascii="Times New Roman" w:hAnsi="Times New Roman" w:cs="Times New Roman"/>
          <w:sz w:val="28"/>
          <w:szCs w:val="28"/>
          <w:lang w:val="en-GB"/>
        </w:rPr>
        <w:t xml:space="preserve"> fertilizer mostly belongs to organo-soluble fraction, which could be potentially mobile.</w:t>
      </w:r>
    </w:p>
    <w:p w14:paraId="2A9F9E13" w14:textId="77777777" w:rsidR="003B3F02" w:rsidRPr="00B66B76" w:rsidRDefault="003B3F02" w:rsidP="00047440">
      <w:pPr>
        <w:pStyle w:val="a6"/>
        <w:jc w:val="both"/>
        <w:rPr>
          <w:rFonts w:ascii="Times New Roman" w:hAnsi="Times New Roman" w:cs="Times New Roman"/>
          <w:sz w:val="28"/>
          <w:szCs w:val="28"/>
          <w:lang w:val="en-GB"/>
        </w:rPr>
      </w:pPr>
    </w:p>
    <w:p w14:paraId="2C11AA3F" w14:textId="36A54642" w:rsidR="00047440" w:rsidRPr="00B66B76" w:rsidRDefault="00E11FE1" w:rsidP="008A7091">
      <w:pPr>
        <w:pStyle w:val="a6"/>
        <w:ind w:firstLine="709"/>
        <w:jc w:val="both"/>
        <w:rPr>
          <w:rFonts w:ascii="Times New Roman" w:hAnsi="Times New Roman" w:cs="Times New Roman"/>
          <w:b/>
          <w:bCs/>
          <w:sz w:val="28"/>
          <w:szCs w:val="28"/>
          <w:lang w:val="en-GB"/>
        </w:rPr>
      </w:pPr>
      <w:bookmarkStart w:id="26" w:name="_Hlk166608182"/>
      <w:bookmarkEnd w:id="23"/>
      <w:r w:rsidRPr="00B66B76">
        <w:rPr>
          <w:rFonts w:ascii="Times New Roman" w:hAnsi="Times New Roman" w:cs="Times New Roman"/>
          <w:b/>
          <w:bCs/>
          <w:sz w:val="28"/>
          <w:szCs w:val="28"/>
          <w:lang w:val="en-GB"/>
        </w:rPr>
        <w:t xml:space="preserve">3.4 </w:t>
      </w:r>
      <w:r w:rsidR="00047440" w:rsidRPr="00B66B76">
        <w:rPr>
          <w:rFonts w:ascii="Times New Roman" w:hAnsi="Times New Roman" w:cs="Times New Roman"/>
          <w:b/>
          <w:bCs/>
          <w:sz w:val="28"/>
          <w:szCs w:val="28"/>
          <w:lang w:val="en-GB"/>
        </w:rPr>
        <w:t xml:space="preserve">Pedological parameters of the soil </w:t>
      </w:r>
    </w:p>
    <w:bookmarkEnd w:id="26"/>
    <w:p w14:paraId="3CBD0A2E" w14:textId="77777777" w:rsidR="00047440" w:rsidRPr="00B66B76" w:rsidRDefault="00047440" w:rsidP="00047440">
      <w:pPr>
        <w:pStyle w:val="a6"/>
        <w:jc w:val="both"/>
        <w:rPr>
          <w:rFonts w:ascii="Times New Roman" w:hAnsi="Times New Roman" w:cs="Times New Roman"/>
          <w:b/>
          <w:bCs/>
          <w:sz w:val="28"/>
          <w:szCs w:val="28"/>
          <w:lang w:val="en-GB"/>
        </w:rPr>
      </w:pPr>
    </w:p>
    <w:p w14:paraId="3B3C51A4" w14:textId="11D3D659" w:rsidR="00047440" w:rsidRPr="00B66B76" w:rsidRDefault="00047440" w:rsidP="00430085">
      <w:pPr>
        <w:pStyle w:val="a6"/>
        <w:ind w:firstLine="720"/>
        <w:jc w:val="both"/>
        <w:rPr>
          <w:rFonts w:ascii="Times New Roman" w:hAnsi="Times New Roman" w:cs="Times New Roman"/>
          <w:sz w:val="28"/>
          <w:szCs w:val="28"/>
          <w:lang w:val="en-GB"/>
        </w:rPr>
      </w:pPr>
      <w:bookmarkStart w:id="27" w:name="_Hlk198031209"/>
      <w:r w:rsidRPr="00B66B76">
        <w:rPr>
          <w:rFonts w:ascii="Times New Roman" w:hAnsi="Times New Roman" w:cs="Times New Roman"/>
          <w:sz w:val="28"/>
          <w:szCs w:val="28"/>
          <w:lang w:val="en-GB"/>
        </w:rPr>
        <w:t xml:space="preserve">Physicochemical parameters of the </w:t>
      </w:r>
      <w:r w:rsidR="00AC520E" w:rsidRPr="00B66B76">
        <w:rPr>
          <w:rFonts w:ascii="Times New Roman" w:hAnsi="Times New Roman" w:cs="Times New Roman"/>
          <w:sz w:val="28"/>
          <w:szCs w:val="28"/>
          <w:lang w:val="en-GB"/>
        </w:rPr>
        <w:t xml:space="preserve">investigated </w:t>
      </w:r>
      <w:r w:rsidRPr="00B66B76">
        <w:rPr>
          <w:rFonts w:ascii="Times New Roman" w:hAnsi="Times New Roman" w:cs="Times New Roman"/>
          <w:sz w:val="28"/>
          <w:szCs w:val="28"/>
          <w:lang w:val="en-GB"/>
        </w:rPr>
        <w:t xml:space="preserve">soil </w:t>
      </w:r>
      <w:bookmarkEnd w:id="27"/>
      <w:r w:rsidRPr="00B66B76">
        <w:rPr>
          <w:rFonts w:ascii="Times New Roman" w:hAnsi="Times New Roman" w:cs="Times New Roman"/>
          <w:sz w:val="28"/>
          <w:szCs w:val="28"/>
          <w:lang w:val="en-GB"/>
        </w:rPr>
        <w:t>samples</w:t>
      </w:r>
      <w:r w:rsidR="00423AC3" w:rsidRPr="00B66B76">
        <w:rPr>
          <w:rFonts w:ascii="Times New Roman" w:hAnsi="Times New Roman" w:cs="Times New Roman"/>
          <w:sz w:val="28"/>
          <w:szCs w:val="28"/>
          <w:lang w:val="en-GB"/>
        </w:rPr>
        <w:t xml:space="preserve"> (Almaty Region; Turkestan Region)</w:t>
      </w:r>
      <w:r w:rsidRPr="00B66B76">
        <w:rPr>
          <w:rFonts w:ascii="Times New Roman" w:hAnsi="Times New Roman" w:cs="Times New Roman"/>
          <w:sz w:val="28"/>
          <w:szCs w:val="28"/>
          <w:lang w:val="en-GB"/>
        </w:rPr>
        <w:t xml:space="preserve"> are shown in Table </w:t>
      </w:r>
      <w:r w:rsidR="00063CBD" w:rsidRPr="00B66B76">
        <w:rPr>
          <w:rFonts w:ascii="Times New Roman" w:hAnsi="Times New Roman" w:cs="Times New Roman"/>
          <w:sz w:val="28"/>
          <w:szCs w:val="28"/>
          <w:lang w:val="en-GB"/>
        </w:rPr>
        <w:t>7</w:t>
      </w:r>
      <w:r w:rsidRPr="00B66B76">
        <w:rPr>
          <w:rFonts w:ascii="Times New Roman" w:hAnsi="Times New Roman" w:cs="Times New Roman"/>
          <w:sz w:val="28"/>
          <w:szCs w:val="28"/>
          <w:lang w:val="en-GB"/>
        </w:rPr>
        <w:t>.</w:t>
      </w:r>
    </w:p>
    <w:p w14:paraId="1414CCA2" w14:textId="77777777" w:rsidR="00047440" w:rsidRPr="00B66B76" w:rsidRDefault="00047440" w:rsidP="00047440">
      <w:pPr>
        <w:pStyle w:val="a6"/>
        <w:jc w:val="both"/>
        <w:rPr>
          <w:rFonts w:ascii="Times New Roman" w:hAnsi="Times New Roman" w:cs="Times New Roman"/>
          <w:sz w:val="28"/>
          <w:szCs w:val="28"/>
          <w:lang w:val="en-GB"/>
        </w:rPr>
      </w:pPr>
    </w:p>
    <w:p w14:paraId="54B43B06" w14:textId="5F50F75D" w:rsidR="00C461BB" w:rsidRPr="00B66B76" w:rsidRDefault="00C461BB" w:rsidP="00047440">
      <w:pPr>
        <w:pStyle w:val="a6"/>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Table 7 - Physicochemical parameters of the investigated soil</w:t>
      </w:r>
      <w:r w:rsidR="007C14AD">
        <w:rPr>
          <w:rFonts w:ascii="Times New Roman" w:hAnsi="Times New Roman" w:cs="Times New Roman"/>
          <w:sz w:val="28"/>
          <w:szCs w:val="28"/>
          <w:lang w:val="en-GB"/>
        </w:rPr>
        <w:t xml:space="preserve"> (arithmetic mean values with standard deviations of three replicates)</w:t>
      </w:r>
    </w:p>
    <w:p w14:paraId="7FE68517" w14:textId="77777777" w:rsidR="00C461BB" w:rsidRPr="00B66B76" w:rsidRDefault="00C461BB" w:rsidP="00047440">
      <w:pPr>
        <w:pStyle w:val="a6"/>
        <w:jc w:val="both"/>
        <w:rPr>
          <w:rFonts w:ascii="Times New Roman" w:hAnsi="Times New Roman" w:cs="Times New Roman"/>
          <w:sz w:val="28"/>
          <w:szCs w:val="28"/>
          <w:lang w:val="en-G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113"/>
        <w:gridCol w:w="1373"/>
        <w:gridCol w:w="1268"/>
        <w:gridCol w:w="1378"/>
        <w:gridCol w:w="1113"/>
        <w:gridCol w:w="1526"/>
      </w:tblGrid>
      <w:tr w:rsidR="00B66B76" w:rsidRPr="00B66B76" w14:paraId="30907275" w14:textId="75C74943" w:rsidTr="00937EFD">
        <w:trPr>
          <w:jc w:val="center"/>
        </w:trPr>
        <w:tc>
          <w:tcPr>
            <w:tcW w:w="2005" w:type="dxa"/>
            <w:vMerge w:val="restart"/>
            <w:shd w:val="clear" w:color="auto" w:fill="auto"/>
          </w:tcPr>
          <w:p w14:paraId="7CFB2456" w14:textId="77777777" w:rsidR="00E80C9D" w:rsidRPr="00B66B76" w:rsidRDefault="00E80C9D" w:rsidP="005C1E6E">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Fertilized soil sample</w:t>
            </w:r>
          </w:p>
        </w:tc>
        <w:tc>
          <w:tcPr>
            <w:tcW w:w="7771" w:type="dxa"/>
            <w:gridSpan w:val="6"/>
            <w:shd w:val="clear" w:color="auto" w:fill="auto"/>
          </w:tcPr>
          <w:p w14:paraId="795281C1" w14:textId="64A6983A" w:rsidR="00E80C9D" w:rsidRPr="00B66B76" w:rsidRDefault="00E80C9D" w:rsidP="005C1E6E">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Pedological parameter</w:t>
            </w:r>
          </w:p>
        </w:tc>
      </w:tr>
      <w:tr w:rsidR="00B66B76" w:rsidRPr="00B66B76" w14:paraId="72946999" w14:textId="6D48B109" w:rsidTr="0005147D">
        <w:trPr>
          <w:jc w:val="center"/>
        </w:trPr>
        <w:tc>
          <w:tcPr>
            <w:tcW w:w="2005" w:type="dxa"/>
            <w:vMerge/>
            <w:shd w:val="clear" w:color="auto" w:fill="auto"/>
          </w:tcPr>
          <w:p w14:paraId="320FD6F6" w14:textId="77777777" w:rsidR="00E11DF3" w:rsidRPr="00B66B76" w:rsidRDefault="00E11DF3" w:rsidP="005C1E6E">
            <w:pPr>
              <w:pStyle w:val="a6"/>
              <w:jc w:val="center"/>
              <w:rPr>
                <w:rFonts w:ascii="Times New Roman" w:hAnsi="Times New Roman" w:cs="Times New Roman"/>
                <w:sz w:val="28"/>
                <w:szCs w:val="28"/>
                <w:lang w:val="en-GB" w:eastAsia="ru-RU"/>
              </w:rPr>
            </w:pPr>
          </w:p>
        </w:tc>
        <w:tc>
          <w:tcPr>
            <w:tcW w:w="2486" w:type="dxa"/>
            <w:gridSpan w:val="2"/>
            <w:shd w:val="clear" w:color="auto" w:fill="auto"/>
          </w:tcPr>
          <w:p w14:paraId="24B679A1" w14:textId="3DCF28E2" w:rsidR="00E11DF3" w:rsidRPr="00B66B76" w:rsidRDefault="00E11DF3" w:rsidP="005C1E6E">
            <w:pPr>
              <w:pStyle w:val="a6"/>
              <w:jc w:val="center"/>
              <w:rPr>
                <w:rFonts w:ascii="Times New Roman" w:hAnsi="Times New Roman" w:cs="Times New Roman"/>
                <w:sz w:val="28"/>
                <w:szCs w:val="28"/>
                <w:lang w:val="en-GB" w:eastAsia="ru-RU"/>
              </w:rPr>
            </w:pPr>
            <w:proofErr w:type="spellStart"/>
            <w:r w:rsidRPr="00B66B76">
              <w:rPr>
                <w:rFonts w:ascii="Times New Roman" w:hAnsi="Times New Roman" w:cs="Times New Roman"/>
                <w:sz w:val="28"/>
                <w:szCs w:val="28"/>
                <w:lang w:val="en-GB" w:eastAsia="ru-RU"/>
              </w:rPr>
              <w:t>Koklaisai</w:t>
            </w:r>
            <w:proofErr w:type="spellEnd"/>
            <w:r w:rsidRPr="00B66B76">
              <w:rPr>
                <w:rFonts w:ascii="Times New Roman" w:hAnsi="Times New Roman" w:cs="Times New Roman"/>
                <w:sz w:val="28"/>
                <w:szCs w:val="28"/>
                <w:lang w:val="en-GB" w:eastAsia="ru-RU"/>
              </w:rPr>
              <w:t xml:space="preserve"> village, Almaty region, </w:t>
            </w:r>
          </w:p>
        </w:tc>
        <w:tc>
          <w:tcPr>
            <w:tcW w:w="2646" w:type="dxa"/>
            <w:gridSpan w:val="2"/>
          </w:tcPr>
          <w:p w14:paraId="43641C09" w14:textId="19FB8EFD" w:rsidR="00E11DF3" w:rsidRPr="00B66B76" w:rsidRDefault="00E11DF3" w:rsidP="005C1E6E">
            <w:pPr>
              <w:pStyle w:val="a6"/>
              <w:jc w:val="center"/>
              <w:rPr>
                <w:rFonts w:ascii="Times New Roman" w:hAnsi="Times New Roman" w:cs="Times New Roman"/>
                <w:sz w:val="28"/>
                <w:szCs w:val="28"/>
                <w:lang w:val="en-GB" w:eastAsia="ru-RU"/>
              </w:rPr>
            </w:pPr>
            <w:proofErr w:type="spellStart"/>
            <w:r w:rsidRPr="00B66B76">
              <w:rPr>
                <w:rFonts w:ascii="Times New Roman" w:hAnsi="Times New Roman" w:cs="Times New Roman"/>
                <w:sz w:val="28"/>
                <w:szCs w:val="28"/>
                <w:lang w:val="en-GB" w:eastAsia="ru-RU"/>
              </w:rPr>
              <w:t>Kyzemshek</w:t>
            </w:r>
            <w:proofErr w:type="spellEnd"/>
            <w:r w:rsidRPr="00B66B76">
              <w:rPr>
                <w:rFonts w:ascii="Times New Roman" w:hAnsi="Times New Roman" w:cs="Times New Roman"/>
                <w:sz w:val="28"/>
                <w:szCs w:val="28"/>
                <w:lang w:val="en-GB" w:eastAsia="ru-RU"/>
              </w:rPr>
              <w:t xml:space="preserve"> village, Turkestan region, </w:t>
            </w:r>
          </w:p>
        </w:tc>
        <w:tc>
          <w:tcPr>
            <w:tcW w:w="2639" w:type="dxa"/>
            <w:gridSpan w:val="2"/>
          </w:tcPr>
          <w:p w14:paraId="18BCA414" w14:textId="1FAAEEEE" w:rsidR="00E11DF3" w:rsidRPr="00B66B76" w:rsidRDefault="00E11DF3" w:rsidP="005C1E6E">
            <w:pPr>
              <w:pStyle w:val="a6"/>
              <w:jc w:val="center"/>
              <w:rPr>
                <w:rFonts w:ascii="Times New Roman" w:hAnsi="Times New Roman" w:cs="Times New Roman"/>
                <w:sz w:val="28"/>
                <w:szCs w:val="28"/>
                <w:lang w:val="en-GB" w:eastAsia="ru-RU"/>
              </w:rPr>
            </w:pPr>
            <w:proofErr w:type="spellStart"/>
            <w:r w:rsidRPr="00B66B76">
              <w:rPr>
                <w:rFonts w:ascii="Times New Roman" w:hAnsi="Times New Roman" w:cs="Times New Roman"/>
                <w:sz w:val="28"/>
                <w:szCs w:val="28"/>
                <w:lang w:val="en-GB" w:eastAsia="ru-RU"/>
              </w:rPr>
              <w:t>Baiterek</w:t>
            </w:r>
            <w:proofErr w:type="spellEnd"/>
            <w:r w:rsidRPr="00B66B76">
              <w:rPr>
                <w:rFonts w:ascii="Times New Roman" w:hAnsi="Times New Roman" w:cs="Times New Roman"/>
                <w:sz w:val="28"/>
                <w:szCs w:val="28"/>
                <w:lang w:val="en-GB" w:eastAsia="ru-RU"/>
              </w:rPr>
              <w:t xml:space="preserve"> village, Almaty region</w:t>
            </w:r>
          </w:p>
        </w:tc>
      </w:tr>
      <w:tr w:rsidR="00B66B76" w:rsidRPr="00B66B76" w14:paraId="5AE9AAB3" w14:textId="4119C85D" w:rsidTr="0005147D">
        <w:trPr>
          <w:jc w:val="center"/>
        </w:trPr>
        <w:tc>
          <w:tcPr>
            <w:tcW w:w="2005" w:type="dxa"/>
            <w:vMerge/>
            <w:shd w:val="clear" w:color="auto" w:fill="auto"/>
          </w:tcPr>
          <w:p w14:paraId="3083C108" w14:textId="77777777" w:rsidR="00E11DF3" w:rsidRPr="00B66B76" w:rsidRDefault="00E11DF3" w:rsidP="00E11DF3">
            <w:pPr>
              <w:pStyle w:val="a6"/>
              <w:jc w:val="center"/>
              <w:rPr>
                <w:rFonts w:ascii="Times New Roman" w:hAnsi="Times New Roman" w:cs="Times New Roman"/>
                <w:sz w:val="28"/>
                <w:szCs w:val="28"/>
                <w:lang w:val="en-GB" w:eastAsia="ru-RU"/>
              </w:rPr>
            </w:pPr>
          </w:p>
        </w:tc>
        <w:tc>
          <w:tcPr>
            <w:tcW w:w="1113" w:type="dxa"/>
            <w:shd w:val="clear" w:color="auto" w:fill="auto"/>
          </w:tcPr>
          <w:p w14:paraId="4991112B" w14:textId="77777777"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Organic matter, [%]</w:t>
            </w:r>
          </w:p>
        </w:tc>
        <w:tc>
          <w:tcPr>
            <w:tcW w:w="1373" w:type="dxa"/>
            <w:shd w:val="clear" w:color="auto" w:fill="auto"/>
          </w:tcPr>
          <w:p w14:paraId="5D4C807A" w14:textId="77777777"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pH</w:t>
            </w:r>
          </w:p>
        </w:tc>
        <w:tc>
          <w:tcPr>
            <w:tcW w:w="1268" w:type="dxa"/>
          </w:tcPr>
          <w:p w14:paraId="1C8743AF" w14:textId="09AAEB91"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Organic matter, [%]</w:t>
            </w:r>
          </w:p>
        </w:tc>
        <w:tc>
          <w:tcPr>
            <w:tcW w:w="1378" w:type="dxa"/>
          </w:tcPr>
          <w:p w14:paraId="0C3C4600" w14:textId="7D1BDAEF"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pH</w:t>
            </w:r>
          </w:p>
        </w:tc>
        <w:tc>
          <w:tcPr>
            <w:tcW w:w="1113" w:type="dxa"/>
          </w:tcPr>
          <w:p w14:paraId="51573A3F" w14:textId="7857B216"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Organic matter, [%]</w:t>
            </w:r>
          </w:p>
        </w:tc>
        <w:tc>
          <w:tcPr>
            <w:tcW w:w="1526" w:type="dxa"/>
          </w:tcPr>
          <w:p w14:paraId="15286BDC" w14:textId="5757F405" w:rsidR="00E11DF3" w:rsidRPr="00B66B76" w:rsidRDefault="00E11DF3" w:rsidP="00E11DF3">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pH</w:t>
            </w:r>
          </w:p>
        </w:tc>
      </w:tr>
      <w:tr w:rsidR="00B66B76" w:rsidRPr="00B66B76" w14:paraId="255FC83E" w14:textId="1BFA607B" w:rsidTr="0005147D">
        <w:trPr>
          <w:jc w:val="center"/>
        </w:trPr>
        <w:tc>
          <w:tcPr>
            <w:tcW w:w="2005" w:type="dxa"/>
            <w:shd w:val="clear" w:color="auto" w:fill="auto"/>
            <w:vAlign w:val="bottom"/>
          </w:tcPr>
          <w:p w14:paraId="318344F3" w14:textId="700FBB17"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Unfertilized soil</w:t>
            </w:r>
          </w:p>
        </w:tc>
        <w:tc>
          <w:tcPr>
            <w:tcW w:w="1113" w:type="dxa"/>
            <w:shd w:val="clear" w:color="auto" w:fill="auto"/>
          </w:tcPr>
          <w:p w14:paraId="13F8F99E" w14:textId="778E030F" w:rsidR="00E11DF3" w:rsidRPr="006429AF" w:rsidRDefault="00E11DF3" w:rsidP="00DB7AE9">
            <w:pPr>
              <w:pStyle w:val="a6"/>
              <w:jc w:val="center"/>
              <w:rPr>
                <w:rFonts w:ascii="Times New Roman" w:hAnsi="Times New Roman" w:cs="Times New Roman"/>
                <w:b/>
                <w:bCs/>
                <w:sz w:val="28"/>
                <w:szCs w:val="28"/>
                <w:lang w:val="en-US" w:eastAsia="ru-RU"/>
              </w:rPr>
            </w:pPr>
            <w:r w:rsidRPr="00B66B76">
              <w:rPr>
                <w:rFonts w:ascii="Times New Roman" w:hAnsi="Times New Roman" w:cs="Times New Roman"/>
                <w:sz w:val="28"/>
                <w:szCs w:val="28"/>
                <w:lang w:val="en-GB" w:eastAsia="ru-RU"/>
              </w:rPr>
              <w:t>4</w:t>
            </w:r>
            <w:r w:rsidR="00B86C15">
              <w:rPr>
                <w:rFonts w:ascii="Times New Roman" w:hAnsi="Times New Roman" w:cs="Times New Roman"/>
                <w:sz w:val="28"/>
                <w:szCs w:val="28"/>
                <w:lang w:val="en-GB" w:eastAsia="ru-RU"/>
              </w:rPr>
              <w:t xml:space="preserve"> </w:t>
            </w:r>
            <w:r w:rsidR="00B86C15">
              <w:rPr>
                <w:rFonts w:ascii="Times New Roman" w:hAnsi="Times New Roman" w:cs="Times New Roman"/>
                <w:sz w:val="28"/>
                <w:szCs w:val="28"/>
                <w:lang w:val="en-US" w:eastAsia="ru-RU"/>
              </w:rPr>
              <w:t>± 0.</w:t>
            </w:r>
            <w:r w:rsidR="006429AF">
              <w:rPr>
                <w:rFonts w:ascii="Times New Roman" w:hAnsi="Times New Roman" w:cs="Times New Roman"/>
                <w:sz w:val="28"/>
                <w:szCs w:val="28"/>
                <w:lang w:val="en-US" w:eastAsia="ru-RU"/>
              </w:rPr>
              <w:t>6</w:t>
            </w:r>
          </w:p>
        </w:tc>
        <w:tc>
          <w:tcPr>
            <w:tcW w:w="1373" w:type="dxa"/>
            <w:shd w:val="clear" w:color="auto" w:fill="auto"/>
          </w:tcPr>
          <w:p w14:paraId="518CE5FC" w14:textId="246072BC" w:rsidR="00E11DF3" w:rsidRPr="00B66B76" w:rsidRDefault="00E11DF3" w:rsidP="00DB7AE9">
            <w:pPr>
              <w:pStyle w:val="a6"/>
              <w:jc w:val="center"/>
              <w:rPr>
                <w:rFonts w:ascii="Times New Roman" w:hAnsi="Times New Roman" w:cs="Times New Roman"/>
                <w:b/>
                <w:bCs/>
                <w:sz w:val="28"/>
                <w:szCs w:val="28"/>
                <w:lang w:val="en-GB" w:eastAsia="ru-RU"/>
              </w:rPr>
            </w:pPr>
            <w:r w:rsidRPr="00B66B76">
              <w:rPr>
                <w:rFonts w:ascii="Times New Roman" w:hAnsi="Times New Roman" w:cs="Times New Roman"/>
                <w:sz w:val="28"/>
                <w:szCs w:val="28"/>
                <w:lang w:val="en-GB" w:eastAsia="ru-RU"/>
              </w:rPr>
              <w:t>7.3</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 xml:space="preserve">± </w:t>
            </w:r>
            <w:r w:rsidR="00CD091E">
              <w:rPr>
                <w:rFonts w:ascii="Times New Roman" w:hAnsi="Times New Roman" w:cs="Times New Roman"/>
                <w:sz w:val="28"/>
                <w:szCs w:val="28"/>
                <w:lang w:val="en-US" w:eastAsia="ru-RU"/>
              </w:rPr>
              <w:t>0.</w:t>
            </w:r>
            <w:r w:rsidR="00CD091E" w:rsidRPr="002E519E">
              <w:rPr>
                <w:rFonts w:ascii="Times New Roman" w:hAnsi="Times New Roman" w:cs="Times New Roman"/>
                <w:sz w:val="28"/>
                <w:szCs w:val="28"/>
                <w:lang w:val="en-US" w:eastAsia="ru-RU"/>
              </w:rPr>
              <w:t>1</w:t>
            </w:r>
          </w:p>
        </w:tc>
        <w:tc>
          <w:tcPr>
            <w:tcW w:w="1268" w:type="dxa"/>
          </w:tcPr>
          <w:p w14:paraId="293D553D" w14:textId="490333E4"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3</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6</w:t>
            </w:r>
          </w:p>
        </w:tc>
        <w:tc>
          <w:tcPr>
            <w:tcW w:w="1378" w:type="dxa"/>
          </w:tcPr>
          <w:p w14:paraId="30FBDD34" w14:textId="134F2244"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7.9</w:t>
            </w:r>
            <w:r w:rsidR="00185C21">
              <w:rPr>
                <w:rFonts w:ascii="Times New Roman" w:hAnsi="Times New Roman" w:cs="Times New Roman"/>
                <w:sz w:val="28"/>
                <w:szCs w:val="28"/>
                <w:lang w:val="en-GB" w:eastAsia="ru-RU"/>
              </w:rPr>
              <w:t xml:space="preserve"> </w:t>
            </w:r>
            <w:r w:rsidR="00185C21" w:rsidRPr="002E519E">
              <w:rPr>
                <w:rFonts w:ascii="Times New Roman" w:hAnsi="Times New Roman" w:cs="Times New Roman"/>
                <w:sz w:val="28"/>
                <w:szCs w:val="28"/>
                <w:lang w:val="en-US" w:eastAsia="ru-RU"/>
              </w:rPr>
              <w:t>±</w:t>
            </w:r>
            <w:r w:rsidR="00185C2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04</w:t>
            </w:r>
          </w:p>
        </w:tc>
        <w:tc>
          <w:tcPr>
            <w:tcW w:w="1113" w:type="dxa"/>
          </w:tcPr>
          <w:p w14:paraId="4C244AE1" w14:textId="39A3A604"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w:t>
            </w:r>
            <w:r w:rsidR="00937EFD">
              <w:rPr>
                <w:rFonts w:ascii="Times New Roman" w:hAnsi="Times New Roman" w:cs="Times New Roman"/>
                <w:sz w:val="28"/>
                <w:szCs w:val="28"/>
                <w:lang w:val="en-GB" w:eastAsia="ru-RU"/>
              </w:rPr>
              <w:t xml:space="preserve">4 </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0.07</w:t>
            </w:r>
          </w:p>
        </w:tc>
        <w:tc>
          <w:tcPr>
            <w:tcW w:w="1526" w:type="dxa"/>
          </w:tcPr>
          <w:p w14:paraId="6F54188F" w14:textId="2184EA62"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8.01</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0.04</w:t>
            </w:r>
          </w:p>
        </w:tc>
      </w:tr>
      <w:tr w:rsidR="00B66B76" w:rsidRPr="00B66B76" w14:paraId="7E90193C" w14:textId="5FF2D3CD" w:rsidTr="0005147D">
        <w:trPr>
          <w:jc w:val="center"/>
        </w:trPr>
        <w:tc>
          <w:tcPr>
            <w:tcW w:w="2005" w:type="dxa"/>
            <w:shd w:val="clear" w:color="auto" w:fill="auto"/>
            <w:vAlign w:val="bottom"/>
          </w:tcPr>
          <w:p w14:paraId="514681D3" w14:textId="77777777"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Superphosphate</w:t>
            </w:r>
          </w:p>
        </w:tc>
        <w:tc>
          <w:tcPr>
            <w:tcW w:w="1113" w:type="dxa"/>
            <w:shd w:val="clear" w:color="auto" w:fill="auto"/>
          </w:tcPr>
          <w:p w14:paraId="18EF4B9B" w14:textId="560428D1" w:rsidR="00E11DF3" w:rsidRPr="006429AF" w:rsidRDefault="00E11DF3" w:rsidP="00DB7AE9">
            <w:pPr>
              <w:pStyle w:val="a6"/>
              <w:jc w:val="center"/>
              <w:rPr>
                <w:rFonts w:ascii="Times New Roman" w:hAnsi="Times New Roman" w:cs="Times New Roman"/>
                <w:sz w:val="28"/>
                <w:szCs w:val="28"/>
                <w:lang w:val="ru-RU" w:eastAsia="ru-RU"/>
              </w:rPr>
            </w:pPr>
            <w:r w:rsidRPr="00B66B76">
              <w:rPr>
                <w:rFonts w:ascii="Times New Roman" w:hAnsi="Times New Roman" w:cs="Times New Roman"/>
                <w:sz w:val="28"/>
                <w:szCs w:val="28"/>
                <w:lang w:val="en-GB" w:eastAsia="ru-RU"/>
              </w:rPr>
              <w:t>5</w:t>
            </w:r>
            <w:r w:rsidR="00B86C15">
              <w:rPr>
                <w:rFonts w:ascii="Times New Roman" w:hAnsi="Times New Roman" w:cs="Times New Roman"/>
                <w:sz w:val="28"/>
                <w:szCs w:val="28"/>
                <w:lang w:val="en-GB" w:eastAsia="ru-RU"/>
              </w:rPr>
              <w:t xml:space="preserve"> </w:t>
            </w:r>
            <w:r w:rsidR="00B86C15">
              <w:rPr>
                <w:rFonts w:ascii="Times New Roman" w:hAnsi="Times New Roman" w:cs="Times New Roman"/>
                <w:sz w:val="28"/>
                <w:szCs w:val="28"/>
                <w:lang w:val="en-US" w:eastAsia="ru-RU"/>
              </w:rPr>
              <w:t xml:space="preserve">± </w:t>
            </w:r>
            <w:r w:rsidR="006429AF">
              <w:rPr>
                <w:rFonts w:ascii="Times New Roman" w:hAnsi="Times New Roman" w:cs="Times New Roman"/>
                <w:sz w:val="28"/>
                <w:szCs w:val="28"/>
                <w:lang w:val="ru-RU" w:eastAsia="ru-RU"/>
              </w:rPr>
              <w:t>0.2</w:t>
            </w:r>
          </w:p>
        </w:tc>
        <w:tc>
          <w:tcPr>
            <w:tcW w:w="1373" w:type="dxa"/>
            <w:shd w:val="clear" w:color="auto" w:fill="auto"/>
          </w:tcPr>
          <w:p w14:paraId="2F342585" w14:textId="1A45BBBB"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7.6</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CD091E" w:rsidRPr="002E519E">
              <w:rPr>
                <w:rFonts w:ascii="Times New Roman" w:hAnsi="Times New Roman" w:cs="Times New Roman"/>
                <w:sz w:val="28"/>
                <w:szCs w:val="28"/>
                <w:lang w:val="en-US" w:eastAsia="ru-RU"/>
              </w:rPr>
              <w:t>1</w:t>
            </w:r>
          </w:p>
        </w:tc>
        <w:tc>
          <w:tcPr>
            <w:tcW w:w="1268" w:type="dxa"/>
          </w:tcPr>
          <w:p w14:paraId="499FB67F" w14:textId="59D13A95"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4</w:t>
            </w:r>
            <w:r w:rsidR="0043635E">
              <w:rPr>
                <w:rFonts w:ascii="Times New Roman" w:hAnsi="Times New Roman" w:cs="Times New Roman"/>
                <w:sz w:val="28"/>
                <w:szCs w:val="28"/>
                <w:lang w:val="en-GB" w:eastAsia="ru-RU"/>
              </w:rPr>
              <w:t xml:space="preserve"> </w:t>
            </w:r>
            <w:r w:rsidR="0043635E" w:rsidRPr="0043635E">
              <w:rPr>
                <w:rFonts w:ascii="Times New Roman" w:hAnsi="Times New Roman" w:cs="Times New Roman"/>
                <w:sz w:val="28"/>
                <w:szCs w:val="28"/>
                <w:lang w:val="en-GB" w:eastAsia="ru-RU"/>
              </w:rPr>
              <w:t>± 0.</w:t>
            </w:r>
            <w:r w:rsidR="0043635E">
              <w:rPr>
                <w:rFonts w:ascii="Times New Roman" w:hAnsi="Times New Roman" w:cs="Times New Roman"/>
                <w:sz w:val="28"/>
                <w:szCs w:val="28"/>
                <w:lang w:val="en-GB" w:eastAsia="ru-RU"/>
              </w:rPr>
              <w:t>6</w:t>
            </w:r>
          </w:p>
        </w:tc>
        <w:tc>
          <w:tcPr>
            <w:tcW w:w="1378" w:type="dxa"/>
          </w:tcPr>
          <w:p w14:paraId="0763B22A" w14:textId="3D13E1B7"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6.6</w:t>
            </w:r>
            <w:r w:rsidR="00185C21">
              <w:rPr>
                <w:rFonts w:ascii="Times New Roman" w:hAnsi="Times New Roman" w:cs="Times New Roman"/>
                <w:sz w:val="28"/>
                <w:szCs w:val="28"/>
                <w:lang w:val="en-GB" w:eastAsia="ru-RU"/>
              </w:rPr>
              <w:t xml:space="preserve"> </w:t>
            </w:r>
            <w:r w:rsidR="00185C21" w:rsidRPr="002E519E">
              <w:rPr>
                <w:rFonts w:ascii="Times New Roman" w:hAnsi="Times New Roman" w:cs="Times New Roman"/>
                <w:sz w:val="28"/>
                <w:szCs w:val="28"/>
                <w:lang w:val="en-US" w:eastAsia="ru-RU"/>
              </w:rPr>
              <w:t>±</w:t>
            </w:r>
            <w:r w:rsidR="00185C2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02</w:t>
            </w:r>
          </w:p>
          <w:p w14:paraId="0F2911BD" w14:textId="77777777" w:rsidR="00E11DF3" w:rsidRPr="00B66B76" w:rsidRDefault="00E11DF3" w:rsidP="00DB7AE9">
            <w:pPr>
              <w:pStyle w:val="a6"/>
              <w:jc w:val="center"/>
              <w:rPr>
                <w:rFonts w:ascii="Times New Roman" w:hAnsi="Times New Roman" w:cs="Times New Roman"/>
                <w:sz w:val="28"/>
                <w:szCs w:val="28"/>
                <w:lang w:val="en-GB" w:eastAsia="ru-RU"/>
              </w:rPr>
            </w:pPr>
          </w:p>
        </w:tc>
        <w:tc>
          <w:tcPr>
            <w:tcW w:w="1113" w:type="dxa"/>
          </w:tcPr>
          <w:p w14:paraId="2C2CD807" w14:textId="556BC6CA" w:rsidR="00E11DF3" w:rsidRPr="00B66B76" w:rsidRDefault="00442DA2"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n/d</w:t>
            </w:r>
          </w:p>
        </w:tc>
        <w:tc>
          <w:tcPr>
            <w:tcW w:w="1526" w:type="dxa"/>
          </w:tcPr>
          <w:p w14:paraId="01B43CB0" w14:textId="6D4013D8" w:rsidR="00E11DF3" w:rsidRPr="00B66B76" w:rsidRDefault="002762DE" w:rsidP="00DB7AE9">
            <w:pPr>
              <w:pStyle w:val="a6"/>
              <w:jc w:val="center"/>
              <w:rPr>
                <w:rFonts w:ascii="Times New Roman" w:hAnsi="Times New Roman" w:cs="Times New Roman"/>
                <w:sz w:val="28"/>
                <w:szCs w:val="28"/>
                <w:lang w:val="en-US" w:eastAsia="ru-RU"/>
              </w:rPr>
            </w:pPr>
            <w:r w:rsidRPr="00B66B76">
              <w:rPr>
                <w:rFonts w:ascii="Times New Roman" w:hAnsi="Times New Roman" w:cs="Times New Roman"/>
                <w:sz w:val="28"/>
                <w:szCs w:val="28"/>
                <w:lang w:val="en-US" w:eastAsia="ru-RU"/>
              </w:rPr>
              <w:t>n/d</w:t>
            </w:r>
          </w:p>
        </w:tc>
      </w:tr>
      <w:tr w:rsidR="00B66B76" w:rsidRPr="00B66B76" w14:paraId="6C6E8D08" w14:textId="544A505A" w:rsidTr="0005147D">
        <w:trPr>
          <w:jc w:val="center"/>
        </w:trPr>
        <w:tc>
          <w:tcPr>
            <w:tcW w:w="2005" w:type="dxa"/>
            <w:shd w:val="clear" w:color="auto" w:fill="auto"/>
            <w:vAlign w:val="bottom"/>
          </w:tcPr>
          <w:p w14:paraId="7924FC4B" w14:textId="77777777" w:rsidR="00E11DF3" w:rsidRPr="00B66B76" w:rsidRDefault="00E11DF3" w:rsidP="00DB7AE9">
            <w:pPr>
              <w:pStyle w:val="a6"/>
              <w:jc w:val="center"/>
              <w:rPr>
                <w:rFonts w:ascii="Times New Roman" w:hAnsi="Times New Roman" w:cs="Times New Roman"/>
                <w:sz w:val="28"/>
                <w:szCs w:val="28"/>
                <w:lang w:val="en-GB" w:eastAsia="ru-RU"/>
              </w:rPr>
            </w:pPr>
            <w:proofErr w:type="spellStart"/>
            <w:r w:rsidRPr="00B66B76">
              <w:rPr>
                <w:rFonts w:ascii="Times New Roman" w:eastAsia="MS Mincho" w:hAnsi="Times New Roman" w:cs="Times New Roman"/>
                <w:kern w:val="0"/>
                <w:sz w:val="28"/>
                <w:szCs w:val="28"/>
                <w:lang w:val="en-GB" w:eastAsia="ru-RU"/>
                <w14:ligatures w14:val="none"/>
              </w:rPr>
              <w:t>Fertika</w:t>
            </w:r>
            <w:proofErr w:type="spellEnd"/>
            <w:r w:rsidRPr="00B66B76">
              <w:rPr>
                <w:rFonts w:ascii="Times New Roman" w:eastAsia="MS Mincho" w:hAnsi="Times New Roman" w:cs="Times New Roman"/>
                <w:kern w:val="0"/>
                <w:sz w:val="28"/>
                <w:szCs w:val="28"/>
                <w:lang w:val="en-GB" w:eastAsia="ru-RU"/>
                <w14:ligatures w14:val="none"/>
              </w:rPr>
              <w:t xml:space="preserve"> (organo-mineral mixture)</w:t>
            </w:r>
          </w:p>
        </w:tc>
        <w:tc>
          <w:tcPr>
            <w:tcW w:w="1113" w:type="dxa"/>
            <w:shd w:val="clear" w:color="auto" w:fill="auto"/>
          </w:tcPr>
          <w:p w14:paraId="1AEFBFDC" w14:textId="15883759" w:rsidR="00E11DF3" w:rsidRPr="006429AF" w:rsidRDefault="00E11DF3" w:rsidP="00DB7AE9">
            <w:pPr>
              <w:pStyle w:val="a6"/>
              <w:jc w:val="center"/>
              <w:rPr>
                <w:rFonts w:ascii="Times New Roman" w:hAnsi="Times New Roman" w:cs="Times New Roman"/>
                <w:sz w:val="28"/>
                <w:szCs w:val="28"/>
                <w:lang w:val="en-US" w:eastAsia="ru-RU"/>
              </w:rPr>
            </w:pPr>
            <w:r w:rsidRPr="00B66B76">
              <w:rPr>
                <w:rFonts w:ascii="Times New Roman" w:hAnsi="Times New Roman" w:cs="Times New Roman"/>
                <w:sz w:val="28"/>
                <w:szCs w:val="28"/>
                <w:lang w:val="en-GB" w:eastAsia="ru-RU"/>
              </w:rPr>
              <w:t>6</w:t>
            </w:r>
            <w:r w:rsidR="00B86C15">
              <w:rPr>
                <w:rFonts w:ascii="Times New Roman" w:hAnsi="Times New Roman" w:cs="Times New Roman"/>
                <w:sz w:val="28"/>
                <w:szCs w:val="28"/>
                <w:lang w:val="en-GB" w:eastAsia="ru-RU"/>
              </w:rPr>
              <w:t xml:space="preserve"> </w:t>
            </w:r>
            <w:r w:rsidR="00B86C15">
              <w:rPr>
                <w:rFonts w:ascii="Times New Roman" w:hAnsi="Times New Roman" w:cs="Times New Roman"/>
                <w:sz w:val="28"/>
                <w:szCs w:val="28"/>
                <w:lang w:val="en-US" w:eastAsia="ru-RU"/>
              </w:rPr>
              <w:t xml:space="preserve">± </w:t>
            </w:r>
            <w:r w:rsidR="006429AF">
              <w:rPr>
                <w:rFonts w:ascii="Times New Roman" w:hAnsi="Times New Roman" w:cs="Times New Roman"/>
                <w:sz w:val="28"/>
                <w:szCs w:val="28"/>
                <w:lang w:val="ru-RU" w:eastAsia="ru-RU"/>
              </w:rPr>
              <w:t>0</w:t>
            </w:r>
            <w:r w:rsidR="006429AF">
              <w:rPr>
                <w:rFonts w:ascii="Times New Roman" w:hAnsi="Times New Roman" w:cs="Times New Roman"/>
                <w:sz w:val="28"/>
                <w:szCs w:val="28"/>
                <w:lang w:val="en-US" w:eastAsia="ru-RU"/>
              </w:rPr>
              <w:t>.5</w:t>
            </w:r>
          </w:p>
        </w:tc>
        <w:tc>
          <w:tcPr>
            <w:tcW w:w="1373" w:type="dxa"/>
            <w:shd w:val="clear" w:color="auto" w:fill="auto"/>
          </w:tcPr>
          <w:p w14:paraId="7AA02313" w14:textId="7325C8C2"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7.7</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09</w:t>
            </w:r>
          </w:p>
        </w:tc>
        <w:tc>
          <w:tcPr>
            <w:tcW w:w="1268" w:type="dxa"/>
          </w:tcPr>
          <w:p w14:paraId="76B7223F" w14:textId="3561353F"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3</w:t>
            </w:r>
            <w:r w:rsidR="0043635E">
              <w:rPr>
                <w:rFonts w:ascii="Times New Roman" w:hAnsi="Times New Roman" w:cs="Times New Roman"/>
                <w:sz w:val="28"/>
                <w:szCs w:val="28"/>
                <w:lang w:val="en-GB" w:eastAsia="ru-RU"/>
              </w:rPr>
              <w:t xml:space="preserve"> </w:t>
            </w:r>
            <w:r w:rsidR="0043635E" w:rsidRPr="0043635E">
              <w:rPr>
                <w:rFonts w:ascii="Times New Roman" w:hAnsi="Times New Roman" w:cs="Times New Roman"/>
                <w:sz w:val="28"/>
                <w:szCs w:val="28"/>
                <w:lang w:val="en-GB" w:eastAsia="ru-RU"/>
              </w:rPr>
              <w:t>± 0.</w:t>
            </w:r>
            <w:r w:rsidR="00AD715D">
              <w:rPr>
                <w:rFonts w:ascii="Times New Roman" w:hAnsi="Times New Roman" w:cs="Times New Roman"/>
                <w:sz w:val="28"/>
                <w:szCs w:val="28"/>
                <w:lang w:val="en-GB" w:eastAsia="ru-RU"/>
              </w:rPr>
              <w:t>4</w:t>
            </w:r>
          </w:p>
        </w:tc>
        <w:tc>
          <w:tcPr>
            <w:tcW w:w="1378" w:type="dxa"/>
          </w:tcPr>
          <w:p w14:paraId="6AA9CB89" w14:textId="4BFC766F"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7.9</w:t>
            </w:r>
            <w:r w:rsidR="00185C21">
              <w:rPr>
                <w:rFonts w:ascii="Times New Roman" w:hAnsi="Times New Roman" w:cs="Times New Roman"/>
                <w:sz w:val="28"/>
                <w:szCs w:val="28"/>
                <w:lang w:val="en-GB" w:eastAsia="ru-RU"/>
              </w:rPr>
              <w:t xml:space="preserve"> </w:t>
            </w:r>
            <w:r w:rsidR="00185C21" w:rsidRPr="002E519E">
              <w:rPr>
                <w:rFonts w:ascii="Times New Roman" w:hAnsi="Times New Roman" w:cs="Times New Roman"/>
                <w:sz w:val="28"/>
                <w:szCs w:val="28"/>
                <w:lang w:val="en-US" w:eastAsia="ru-RU"/>
              </w:rPr>
              <w:t>±</w:t>
            </w:r>
            <w:r w:rsidR="00185C21">
              <w:rPr>
                <w:rFonts w:ascii="Times New Roman" w:hAnsi="Times New Roman" w:cs="Times New Roman"/>
                <w:sz w:val="28"/>
                <w:szCs w:val="28"/>
                <w:lang w:val="en-US" w:eastAsia="ru-RU"/>
              </w:rPr>
              <w:t xml:space="preserve"> 0.</w:t>
            </w:r>
            <w:r w:rsidR="00AD715D">
              <w:rPr>
                <w:rFonts w:ascii="Times New Roman" w:hAnsi="Times New Roman" w:cs="Times New Roman"/>
                <w:sz w:val="28"/>
                <w:szCs w:val="28"/>
                <w:lang w:val="en-US" w:eastAsia="ru-RU"/>
              </w:rPr>
              <w:t>0</w:t>
            </w:r>
            <w:r w:rsidR="00A31200">
              <w:rPr>
                <w:rFonts w:ascii="Times New Roman" w:hAnsi="Times New Roman" w:cs="Times New Roman"/>
                <w:sz w:val="28"/>
                <w:szCs w:val="28"/>
                <w:lang w:val="en-US" w:eastAsia="ru-RU"/>
              </w:rPr>
              <w:t>4</w:t>
            </w:r>
          </w:p>
        </w:tc>
        <w:tc>
          <w:tcPr>
            <w:tcW w:w="1113" w:type="dxa"/>
          </w:tcPr>
          <w:p w14:paraId="6FA981E9" w14:textId="40EAC8C9" w:rsidR="00E11DF3" w:rsidRPr="00B66B76" w:rsidRDefault="00442DA2"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n/d</w:t>
            </w:r>
          </w:p>
        </w:tc>
        <w:tc>
          <w:tcPr>
            <w:tcW w:w="1526" w:type="dxa"/>
          </w:tcPr>
          <w:p w14:paraId="41F96470" w14:textId="5F765726" w:rsidR="00E11DF3" w:rsidRPr="00B66B76" w:rsidRDefault="00442DA2"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n/d</w:t>
            </w:r>
          </w:p>
        </w:tc>
      </w:tr>
      <w:tr w:rsidR="00B66B76" w:rsidRPr="00B66B76" w14:paraId="208F5E0F" w14:textId="3B65574D" w:rsidTr="0005147D">
        <w:trPr>
          <w:jc w:val="center"/>
        </w:trPr>
        <w:tc>
          <w:tcPr>
            <w:tcW w:w="2005" w:type="dxa"/>
            <w:shd w:val="clear" w:color="auto" w:fill="auto"/>
            <w:vAlign w:val="bottom"/>
          </w:tcPr>
          <w:p w14:paraId="682552EE" w14:textId="77777777"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Mono-potassium phosphate</w:t>
            </w:r>
          </w:p>
        </w:tc>
        <w:tc>
          <w:tcPr>
            <w:tcW w:w="1113" w:type="dxa"/>
            <w:shd w:val="clear" w:color="auto" w:fill="auto"/>
          </w:tcPr>
          <w:p w14:paraId="7AEB6B5E" w14:textId="05ED4428" w:rsidR="00E11DF3" w:rsidRPr="00B66B76" w:rsidRDefault="00B86C15" w:rsidP="00DB7AE9">
            <w:pPr>
              <w:pStyle w:val="a6"/>
              <w:jc w:val="center"/>
              <w:rPr>
                <w:rFonts w:ascii="Times New Roman" w:hAnsi="Times New Roman" w:cs="Times New Roman"/>
                <w:sz w:val="28"/>
                <w:szCs w:val="28"/>
                <w:lang w:val="en-GB" w:eastAsia="ru-RU"/>
              </w:rPr>
            </w:pPr>
            <w:r>
              <w:rPr>
                <w:rFonts w:ascii="Times New Roman" w:hAnsi="Times New Roman" w:cs="Times New Roman"/>
                <w:sz w:val="28"/>
                <w:szCs w:val="28"/>
                <w:lang w:val="en-GB" w:eastAsia="ru-RU"/>
              </w:rPr>
              <w:t xml:space="preserve">3 </w:t>
            </w:r>
            <w:r>
              <w:rPr>
                <w:rFonts w:ascii="Times New Roman" w:hAnsi="Times New Roman" w:cs="Times New Roman"/>
                <w:sz w:val="28"/>
                <w:szCs w:val="28"/>
                <w:lang w:val="en-US" w:eastAsia="ru-RU"/>
              </w:rPr>
              <w:t>± 0.5</w:t>
            </w:r>
          </w:p>
        </w:tc>
        <w:tc>
          <w:tcPr>
            <w:tcW w:w="1373" w:type="dxa"/>
            <w:shd w:val="clear" w:color="auto" w:fill="auto"/>
          </w:tcPr>
          <w:p w14:paraId="5385CE40" w14:textId="3BC6E9E5"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7.7</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1</w:t>
            </w:r>
          </w:p>
          <w:p w14:paraId="3482FF78" w14:textId="77777777" w:rsidR="00442DA2" w:rsidRPr="00B66B76" w:rsidRDefault="00442DA2" w:rsidP="00DB7AE9">
            <w:pPr>
              <w:pStyle w:val="a6"/>
              <w:jc w:val="center"/>
              <w:rPr>
                <w:rFonts w:ascii="Times New Roman" w:hAnsi="Times New Roman" w:cs="Times New Roman"/>
                <w:sz w:val="28"/>
                <w:szCs w:val="28"/>
                <w:lang w:val="en-GB" w:eastAsia="ru-RU"/>
              </w:rPr>
            </w:pPr>
          </w:p>
        </w:tc>
        <w:tc>
          <w:tcPr>
            <w:tcW w:w="1268" w:type="dxa"/>
          </w:tcPr>
          <w:p w14:paraId="7EE75825" w14:textId="7A4F4920"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3</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3</w:t>
            </w:r>
          </w:p>
        </w:tc>
        <w:tc>
          <w:tcPr>
            <w:tcW w:w="1378" w:type="dxa"/>
          </w:tcPr>
          <w:p w14:paraId="0C2D7629" w14:textId="71C64A41"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7.4</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D715D">
              <w:rPr>
                <w:rFonts w:ascii="Times New Roman" w:hAnsi="Times New Roman" w:cs="Times New Roman"/>
                <w:sz w:val="28"/>
                <w:szCs w:val="28"/>
                <w:lang w:val="en-US" w:eastAsia="ru-RU"/>
              </w:rPr>
              <w:t>0</w:t>
            </w:r>
            <w:r w:rsidR="00A31200">
              <w:rPr>
                <w:rFonts w:ascii="Times New Roman" w:hAnsi="Times New Roman" w:cs="Times New Roman"/>
                <w:sz w:val="28"/>
                <w:szCs w:val="28"/>
                <w:lang w:val="en-US" w:eastAsia="ru-RU"/>
              </w:rPr>
              <w:t>3</w:t>
            </w:r>
          </w:p>
        </w:tc>
        <w:tc>
          <w:tcPr>
            <w:tcW w:w="1113" w:type="dxa"/>
          </w:tcPr>
          <w:p w14:paraId="285119D2" w14:textId="1CA6E6EC"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7.5</w:t>
            </w:r>
            <w:r w:rsidR="00937EFD">
              <w:rPr>
                <w:rFonts w:ascii="Times New Roman" w:hAnsi="Times New Roman" w:cs="Times New Roman"/>
                <w:sz w:val="28"/>
                <w:szCs w:val="28"/>
                <w:lang w:val="en-GB" w:eastAsia="ru-RU"/>
              </w:rPr>
              <w:t xml:space="preserve"> </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0.01</w:t>
            </w:r>
          </w:p>
        </w:tc>
        <w:tc>
          <w:tcPr>
            <w:tcW w:w="1526" w:type="dxa"/>
          </w:tcPr>
          <w:p w14:paraId="39D2F3CC" w14:textId="0DE95565"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8.06</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0.02</w:t>
            </w:r>
          </w:p>
        </w:tc>
      </w:tr>
      <w:tr w:rsidR="00B66B76" w:rsidRPr="00B66B76" w14:paraId="7F22286E" w14:textId="3C353442" w:rsidTr="0005147D">
        <w:trPr>
          <w:jc w:val="center"/>
        </w:trPr>
        <w:tc>
          <w:tcPr>
            <w:tcW w:w="2005" w:type="dxa"/>
            <w:shd w:val="clear" w:color="auto" w:fill="auto"/>
            <w:vAlign w:val="bottom"/>
          </w:tcPr>
          <w:p w14:paraId="37183985" w14:textId="77777777"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Ammonium nitrate</w:t>
            </w:r>
          </w:p>
        </w:tc>
        <w:tc>
          <w:tcPr>
            <w:tcW w:w="1113" w:type="dxa"/>
            <w:shd w:val="clear" w:color="auto" w:fill="auto"/>
          </w:tcPr>
          <w:p w14:paraId="37637583" w14:textId="4690D06A" w:rsidR="00E11DF3" w:rsidRPr="00B66B76" w:rsidRDefault="00B86C15" w:rsidP="00DB7AE9">
            <w:pPr>
              <w:pStyle w:val="a6"/>
              <w:jc w:val="center"/>
              <w:rPr>
                <w:rFonts w:ascii="Times New Roman" w:hAnsi="Times New Roman" w:cs="Times New Roman"/>
                <w:sz w:val="28"/>
                <w:szCs w:val="28"/>
                <w:lang w:val="en-GB" w:eastAsia="ru-RU"/>
              </w:rPr>
            </w:pPr>
            <w:r w:rsidRPr="00B86C15">
              <w:rPr>
                <w:rFonts w:ascii="Times New Roman" w:hAnsi="Times New Roman" w:cs="Times New Roman"/>
                <w:sz w:val="28"/>
                <w:szCs w:val="28"/>
                <w:lang w:val="en-GB" w:eastAsia="ru-RU"/>
              </w:rPr>
              <w:t>3 ± 0.</w:t>
            </w:r>
            <w:r w:rsidR="006429AF">
              <w:rPr>
                <w:rFonts w:ascii="Times New Roman" w:hAnsi="Times New Roman" w:cs="Times New Roman"/>
                <w:sz w:val="28"/>
                <w:szCs w:val="28"/>
                <w:lang w:val="en-GB" w:eastAsia="ru-RU"/>
              </w:rPr>
              <w:t>5</w:t>
            </w:r>
          </w:p>
        </w:tc>
        <w:tc>
          <w:tcPr>
            <w:tcW w:w="1373" w:type="dxa"/>
            <w:shd w:val="clear" w:color="auto" w:fill="auto"/>
          </w:tcPr>
          <w:p w14:paraId="7DA00664" w14:textId="32700D83"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w:t>
            </w:r>
            <w:r w:rsidR="00EC0235" w:rsidRPr="00B66B76">
              <w:rPr>
                <w:rFonts w:ascii="Times New Roman" w:hAnsi="Times New Roman" w:cs="Times New Roman"/>
                <w:sz w:val="28"/>
                <w:szCs w:val="28"/>
                <w:lang w:val="en-GB" w:eastAsia="ru-RU"/>
              </w:rPr>
              <w:t>1</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09</w:t>
            </w:r>
          </w:p>
        </w:tc>
        <w:tc>
          <w:tcPr>
            <w:tcW w:w="1268" w:type="dxa"/>
          </w:tcPr>
          <w:p w14:paraId="675D25F9" w14:textId="0B2D1E1C" w:rsidR="00E11DF3" w:rsidRPr="00AD715D" w:rsidRDefault="00E11DF3" w:rsidP="00DB7AE9">
            <w:pPr>
              <w:pStyle w:val="a6"/>
              <w:jc w:val="center"/>
              <w:rPr>
                <w:rFonts w:ascii="Times New Roman" w:hAnsi="Times New Roman" w:cs="Times New Roman"/>
                <w:sz w:val="28"/>
                <w:szCs w:val="28"/>
                <w:lang w:val="en-US" w:eastAsia="ru-RU"/>
              </w:rPr>
            </w:pPr>
            <w:r w:rsidRPr="00B66B76">
              <w:rPr>
                <w:rFonts w:ascii="Times New Roman" w:hAnsi="Times New Roman" w:cs="Times New Roman"/>
                <w:sz w:val="28"/>
                <w:szCs w:val="28"/>
                <w:lang w:val="en-GB" w:eastAsia="ru-RU"/>
              </w:rPr>
              <w:t>3</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2</w:t>
            </w:r>
          </w:p>
        </w:tc>
        <w:tc>
          <w:tcPr>
            <w:tcW w:w="1378" w:type="dxa"/>
          </w:tcPr>
          <w:p w14:paraId="7B86BB36" w14:textId="72CC169E"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7.5</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04</w:t>
            </w:r>
          </w:p>
        </w:tc>
        <w:tc>
          <w:tcPr>
            <w:tcW w:w="1113" w:type="dxa"/>
          </w:tcPr>
          <w:p w14:paraId="3AE3E0E5" w14:textId="1D59AFAB"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7.8</w:t>
            </w:r>
            <w:r w:rsidR="008172E9">
              <w:rPr>
                <w:rFonts w:ascii="Times New Roman" w:hAnsi="Times New Roman" w:cs="Times New Roman"/>
                <w:sz w:val="28"/>
                <w:szCs w:val="28"/>
                <w:lang w:val="en-GB" w:eastAsia="ru-RU"/>
              </w:rPr>
              <w:t xml:space="preserve"> </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0.19</w:t>
            </w:r>
          </w:p>
        </w:tc>
        <w:tc>
          <w:tcPr>
            <w:tcW w:w="1526" w:type="dxa"/>
          </w:tcPr>
          <w:p w14:paraId="6022A782" w14:textId="56E2246E" w:rsidR="00E11DF3" w:rsidRPr="00B66B76" w:rsidRDefault="00E11DF3" w:rsidP="00DB7AE9">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8.03</w:t>
            </w:r>
            <w:r w:rsidR="00937EFD">
              <w:rPr>
                <w:rFonts w:ascii="Times New Roman" w:hAnsi="Times New Roman" w:cs="Times New Roman"/>
                <w:sz w:val="28"/>
                <w:szCs w:val="28"/>
                <w:lang w:val="en-GB" w:eastAsia="ru-RU"/>
              </w:rPr>
              <w:t xml:space="preserve"> </w:t>
            </w:r>
            <w:r w:rsidR="00937EFD" w:rsidRPr="002E519E">
              <w:rPr>
                <w:rFonts w:ascii="Times New Roman" w:hAnsi="Times New Roman" w:cs="Times New Roman"/>
                <w:sz w:val="28"/>
                <w:szCs w:val="28"/>
                <w:lang w:val="en-US" w:eastAsia="ru-RU"/>
              </w:rPr>
              <w:t>±</w:t>
            </w:r>
            <w:r w:rsidR="00937EFD">
              <w:rPr>
                <w:rFonts w:ascii="Times New Roman" w:hAnsi="Times New Roman" w:cs="Times New Roman"/>
                <w:sz w:val="28"/>
                <w:szCs w:val="28"/>
                <w:lang w:val="en-US" w:eastAsia="ru-RU"/>
              </w:rPr>
              <w:t xml:space="preserve"> 0.03</w:t>
            </w:r>
          </w:p>
        </w:tc>
      </w:tr>
      <w:tr w:rsidR="00B66B76" w:rsidRPr="00B66B76" w14:paraId="3750EB7E" w14:textId="5A6F9144" w:rsidTr="0005147D">
        <w:trPr>
          <w:jc w:val="center"/>
        </w:trPr>
        <w:tc>
          <w:tcPr>
            <w:tcW w:w="2005" w:type="dxa"/>
            <w:shd w:val="clear" w:color="auto" w:fill="auto"/>
            <w:vAlign w:val="bottom"/>
          </w:tcPr>
          <w:p w14:paraId="5C75F8C6" w14:textId="3D5744F1" w:rsidR="00442DA2" w:rsidRPr="00B66B76" w:rsidRDefault="00230994" w:rsidP="00442DA2">
            <w:pPr>
              <w:pStyle w:val="a6"/>
              <w:jc w:val="center"/>
              <w:rPr>
                <w:rFonts w:ascii="Times New Roman" w:hAnsi="Times New Roman" w:cs="Times New Roman"/>
                <w:sz w:val="28"/>
                <w:szCs w:val="28"/>
                <w:lang w:val="en-GB" w:eastAsia="ru-RU"/>
              </w:rPr>
            </w:pPr>
            <w:r>
              <w:rPr>
                <w:rFonts w:ascii="Times New Roman" w:hAnsi="Times New Roman" w:cs="Times New Roman"/>
                <w:sz w:val="28"/>
                <w:szCs w:val="28"/>
                <w:lang w:val="en-GB" w:eastAsia="ru-RU"/>
              </w:rPr>
              <w:t>NPK fertilizer</w:t>
            </w:r>
          </w:p>
        </w:tc>
        <w:tc>
          <w:tcPr>
            <w:tcW w:w="1113" w:type="dxa"/>
            <w:shd w:val="clear" w:color="auto" w:fill="auto"/>
          </w:tcPr>
          <w:p w14:paraId="34D5A4AA" w14:textId="7568FB76" w:rsidR="00442DA2" w:rsidRPr="00B66B76" w:rsidRDefault="00B86C15" w:rsidP="00442DA2">
            <w:pPr>
              <w:pStyle w:val="a6"/>
              <w:jc w:val="center"/>
              <w:rPr>
                <w:rFonts w:ascii="Times New Roman" w:hAnsi="Times New Roman" w:cs="Times New Roman"/>
                <w:sz w:val="28"/>
                <w:szCs w:val="28"/>
                <w:lang w:val="en-GB" w:eastAsia="ru-RU"/>
              </w:rPr>
            </w:pPr>
            <w:r>
              <w:rPr>
                <w:rFonts w:ascii="Times New Roman" w:hAnsi="Times New Roman" w:cs="Times New Roman"/>
                <w:sz w:val="28"/>
                <w:szCs w:val="28"/>
                <w:lang w:val="en-GB" w:eastAsia="ru-RU"/>
              </w:rPr>
              <w:t xml:space="preserve">2.7 </w:t>
            </w:r>
            <w:r>
              <w:rPr>
                <w:rFonts w:ascii="Times New Roman" w:hAnsi="Times New Roman" w:cs="Times New Roman"/>
                <w:sz w:val="28"/>
                <w:szCs w:val="28"/>
                <w:lang w:val="en-US" w:eastAsia="ru-RU"/>
              </w:rPr>
              <w:t>± 0.</w:t>
            </w:r>
            <w:r w:rsidR="006429AF">
              <w:rPr>
                <w:rFonts w:ascii="Times New Roman" w:hAnsi="Times New Roman" w:cs="Times New Roman"/>
                <w:sz w:val="28"/>
                <w:szCs w:val="28"/>
                <w:lang w:val="en-US" w:eastAsia="ru-RU"/>
              </w:rPr>
              <w:t>57</w:t>
            </w:r>
          </w:p>
        </w:tc>
        <w:tc>
          <w:tcPr>
            <w:tcW w:w="1373" w:type="dxa"/>
            <w:shd w:val="clear" w:color="auto" w:fill="auto"/>
          </w:tcPr>
          <w:p w14:paraId="031AD458" w14:textId="7EA9E3FB"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7.8</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06</w:t>
            </w:r>
          </w:p>
        </w:tc>
        <w:tc>
          <w:tcPr>
            <w:tcW w:w="1268" w:type="dxa"/>
          </w:tcPr>
          <w:p w14:paraId="0E0BCCF9" w14:textId="6B26E1F9"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2</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1</w:t>
            </w:r>
          </w:p>
        </w:tc>
        <w:tc>
          <w:tcPr>
            <w:tcW w:w="1378" w:type="dxa"/>
          </w:tcPr>
          <w:p w14:paraId="75C31A89" w14:textId="48A92E85"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7.8</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03</w:t>
            </w:r>
          </w:p>
        </w:tc>
        <w:tc>
          <w:tcPr>
            <w:tcW w:w="1113" w:type="dxa"/>
          </w:tcPr>
          <w:p w14:paraId="15A3DAA8" w14:textId="1DB9C955"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c>
          <w:tcPr>
            <w:tcW w:w="1526" w:type="dxa"/>
          </w:tcPr>
          <w:p w14:paraId="0524B29A" w14:textId="44F97F98"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r>
      <w:tr w:rsidR="00B66B76" w:rsidRPr="00B66B76" w14:paraId="521E8B20" w14:textId="68B3AAD4" w:rsidTr="0005147D">
        <w:trPr>
          <w:jc w:val="center"/>
        </w:trPr>
        <w:tc>
          <w:tcPr>
            <w:tcW w:w="2005" w:type="dxa"/>
            <w:shd w:val="clear" w:color="auto" w:fill="auto"/>
            <w:vAlign w:val="bottom"/>
          </w:tcPr>
          <w:p w14:paraId="36670B1B" w14:textId="77777777"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Double Superphosphate</w:t>
            </w:r>
          </w:p>
        </w:tc>
        <w:tc>
          <w:tcPr>
            <w:tcW w:w="1113" w:type="dxa"/>
            <w:shd w:val="clear" w:color="auto" w:fill="auto"/>
          </w:tcPr>
          <w:p w14:paraId="2A21DC7B" w14:textId="3C984335" w:rsidR="00442DA2" w:rsidRPr="006429AF" w:rsidRDefault="00B86C15" w:rsidP="00442DA2">
            <w:pPr>
              <w:pStyle w:val="a6"/>
              <w:jc w:val="center"/>
              <w:rPr>
                <w:rFonts w:ascii="Times New Roman" w:hAnsi="Times New Roman" w:cs="Times New Roman"/>
                <w:sz w:val="28"/>
                <w:szCs w:val="28"/>
                <w:lang w:val="kk-KZ" w:eastAsia="ru-RU"/>
              </w:rPr>
            </w:pPr>
            <w:r w:rsidRPr="00B86C15">
              <w:rPr>
                <w:rFonts w:ascii="Times New Roman" w:hAnsi="Times New Roman" w:cs="Times New Roman"/>
                <w:sz w:val="28"/>
                <w:szCs w:val="28"/>
                <w:lang w:val="en-GB" w:eastAsia="ru-RU"/>
              </w:rPr>
              <w:t>3 ± 0.</w:t>
            </w:r>
            <w:r w:rsidR="006429AF">
              <w:rPr>
                <w:rFonts w:ascii="Times New Roman" w:hAnsi="Times New Roman" w:cs="Times New Roman"/>
                <w:sz w:val="28"/>
                <w:szCs w:val="28"/>
                <w:lang w:val="en-GB" w:eastAsia="ru-RU"/>
              </w:rPr>
              <w:t>3</w:t>
            </w:r>
          </w:p>
        </w:tc>
        <w:tc>
          <w:tcPr>
            <w:tcW w:w="1373" w:type="dxa"/>
            <w:shd w:val="clear" w:color="auto" w:fill="auto"/>
          </w:tcPr>
          <w:p w14:paraId="70143412" w14:textId="0D41EA4E"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7.9</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07</w:t>
            </w:r>
          </w:p>
        </w:tc>
        <w:tc>
          <w:tcPr>
            <w:tcW w:w="1268" w:type="dxa"/>
          </w:tcPr>
          <w:p w14:paraId="551F4A8C" w14:textId="26393D71"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3</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4</w:t>
            </w:r>
          </w:p>
        </w:tc>
        <w:tc>
          <w:tcPr>
            <w:tcW w:w="1378" w:type="dxa"/>
          </w:tcPr>
          <w:p w14:paraId="2C7BC469" w14:textId="1BAFBC99"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7.8</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D715D">
              <w:rPr>
                <w:rFonts w:ascii="Times New Roman" w:hAnsi="Times New Roman" w:cs="Times New Roman"/>
                <w:sz w:val="28"/>
                <w:szCs w:val="28"/>
                <w:lang w:val="en-US" w:eastAsia="ru-RU"/>
              </w:rPr>
              <w:t>0</w:t>
            </w:r>
            <w:r w:rsidR="00A31200">
              <w:rPr>
                <w:rFonts w:ascii="Times New Roman" w:hAnsi="Times New Roman" w:cs="Times New Roman"/>
                <w:sz w:val="28"/>
                <w:szCs w:val="28"/>
                <w:lang w:val="en-US" w:eastAsia="ru-RU"/>
              </w:rPr>
              <w:t>3</w:t>
            </w:r>
          </w:p>
        </w:tc>
        <w:tc>
          <w:tcPr>
            <w:tcW w:w="1113" w:type="dxa"/>
          </w:tcPr>
          <w:p w14:paraId="360AD0C0" w14:textId="3543E74E"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c>
          <w:tcPr>
            <w:tcW w:w="1526" w:type="dxa"/>
          </w:tcPr>
          <w:p w14:paraId="4FAD6340" w14:textId="5F26473F" w:rsidR="00442DA2" w:rsidRPr="00B66B76" w:rsidRDefault="00442DA2" w:rsidP="00442DA2">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r>
      <w:tr w:rsidR="00B86C15" w:rsidRPr="00B66B76" w14:paraId="7D572B5C" w14:textId="0AD27294" w:rsidTr="0005147D">
        <w:trPr>
          <w:jc w:val="center"/>
        </w:trPr>
        <w:tc>
          <w:tcPr>
            <w:tcW w:w="2005" w:type="dxa"/>
            <w:shd w:val="clear" w:color="auto" w:fill="auto"/>
            <w:vAlign w:val="bottom"/>
          </w:tcPr>
          <w:p w14:paraId="78CC3CBD" w14:textId="77777777"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Phosphoric</w:t>
            </w:r>
          </w:p>
        </w:tc>
        <w:tc>
          <w:tcPr>
            <w:tcW w:w="1113" w:type="dxa"/>
            <w:shd w:val="clear" w:color="auto" w:fill="auto"/>
          </w:tcPr>
          <w:p w14:paraId="4E431100" w14:textId="465BCF7E" w:rsidR="00B86C15" w:rsidRPr="00B66B76" w:rsidRDefault="00B86C15" w:rsidP="00B86C15">
            <w:pPr>
              <w:pStyle w:val="a6"/>
              <w:jc w:val="center"/>
              <w:rPr>
                <w:rFonts w:ascii="Times New Roman" w:hAnsi="Times New Roman" w:cs="Times New Roman"/>
                <w:sz w:val="28"/>
                <w:szCs w:val="28"/>
                <w:lang w:val="en-GB" w:eastAsia="ru-RU"/>
              </w:rPr>
            </w:pPr>
            <w:r>
              <w:rPr>
                <w:rFonts w:ascii="Times New Roman" w:hAnsi="Times New Roman" w:cs="Times New Roman"/>
                <w:sz w:val="28"/>
                <w:szCs w:val="28"/>
                <w:lang w:val="en-GB" w:eastAsia="ru-RU"/>
              </w:rPr>
              <w:t>5</w:t>
            </w:r>
            <w:r w:rsidRPr="002E519E">
              <w:rPr>
                <w:rFonts w:ascii="Times New Roman" w:hAnsi="Times New Roman" w:cs="Times New Roman"/>
                <w:sz w:val="28"/>
                <w:szCs w:val="28"/>
                <w:lang w:val="en-GB" w:eastAsia="ru-RU"/>
              </w:rPr>
              <w:t xml:space="preserve"> </w:t>
            </w:r>
            <w:r w:rsidRPr="002E519E">
              <w:rPr>
                <w:rFonts w:ascii="Times New Roman" w:hAnsi="Times New Roman" w:cs="Times New Roman"/>
                <w:sz w:val="28"/>
                <w:szCs w:val="28"/>
                <w:lang w:val="en-US" w:eastAsia="ru-RU"/>
              </w:rPr>
              <w:t xml:space="preserve">± </w:t>
            </w:r>
            <w:r w:rsidR="006429AF">
              <w:rPr>
                <w:rFonts w:ascii="Times New Roman" w:hAnsi="Times New Roman" w:cs="Times New Roman"/>
                <w:sz w:val="28"/>
                <w:szCs w:val="28"/>
                <w:lang w:val="en-US" w:eastAsia="ru-RU"/>
              </w:rPr>
              <w:t>0.5</w:t>
            </w:r>
          </w:p>
        </w:tc>
        <w:tc>
          <w:tcPr>
            <w:tcW w:w="1373" w:type="dxa"/>
            <w:shd w:val="clear" w:color="auto" w:fill="auto"/>
          </w:tcPr>
          <w:p w14:paraId="7DF00E07" w14:textId="4CCED7A8" w:rsidR="00B86C15" w:rsidRPr="00B66B76" w:rsidRDefault="00CD091E"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7.8</w:t>
            </w:r>
            <w:r>
              <w:rPr>
                <w:rFonts w:ascii="Times New Roman" w:hAnsi="Times New Roman" w:cs="Times New Roman"/>
                <w:sz w:val="28"/>
                <w:szCs w:val="28"/>
                <w:lang w:val="en-GB" w:eastAsia="ru-RU"/>
              </w:rPr>
              <w:t xml:space="preserve"> </w:t>
            </w:r>
            <w:r w:rsidRPr="002E519E">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09</w:t>
            </w:r>
          </w:p>
        </w:tc>
        <w:tc>
          <w:tcPr>
            <w:tcW w:w="1268" w:type="dxa"/>
          </w:tcPr>
          <w:p w14:paraId="3BBBD869" w14:textId="54B62CE6"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2</w:t>
            </w:r>
            <w:r w:rsidR="0043635E">
              <w:rPr>
                <w:rFonts w:ascii="Times New Roman" w:hAnsi="Times New Roman" w:cs="Times New Roman"/>
                <w:sz w:val="28"/>
                <w:szCs w:val="28"/>
                <w:lang w:val="en-GB" w:eastAsia="ru-RU"/>
              </w:rPr>
              <w:t xml:space="preserve">.5 </w:t>
            </w:r>
            <w:r w:rsidR="0043635E">
              <w:rPr>
                <w:rFonts w:ascii="Times New Roman" w:hAnsi="Times New Roman" w:cs="Times New Roman"/>
                <w:sz w:val="28"/>
                <w:szCs w:val="28"/>
                <w:lang w:val="en-US" w:eastAsia="ru-RU"/>
              </w:rPr>
              <w:t>± 0.3</w:t>
            </w:r>
          </w:p>
        </w:tc>
        <w:tc>
          <w:tcPr>
            <w:tcW w:w="1378" w:type="dxa"/>
          </w:tcPr>
          <w:p w14:paraId="3069FA34" w14:textId="5437978D"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7.2</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02</w:t>
            </w:r>
          </w:p>
        </w:tc>
        <w:tc>
          <w:tcPr>
            <w:tcW w:w="1113" w:type="dxa"/>
          </w:tcPr>
          <w:p w14:paraId="3CE193F5" w14:textId="6107F70A"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c>
          <w:tcPr>
            <w:tcW w:w="1526" w:type="dxa"/>
          </w:tcPr>
          <w:p w14:paraId="468251FC" w14:textId="32B626BC"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r>
      <w:tr w:rsidR="00B86C15" w:rsidRPr="00B66B76" w14:paraId="11F24F5E" w14:textId="33A2C780" w:rsidTr="0005147D">
        <w:trPr>
          <w:jc w:val="center"/>
        </w:trPr>
        <w:tc>
          <w:tcPr>
            <w:tcW w:w="2005" w:type="dxa"/>
            <w:shd w:val="clear" w:color="auto" w:fill="auto"/>
            <w:vAlign w:val="bottom"/>
          </w:tcPr>
          <w:p w14:paraId="14275C57" w14:textId="77777777"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eastAsia="MS Mincho" w:hAnsi="Times New Roman" w:cs="Times New Roman"/>
                <w:kern w:val="0"/>
                <w:sz w:val="28"/>
                <w:szCs w:val="28"/>
                <w:lang w:val="en-GB" w:eastAsia="ru-RU"/>
                <w14:ligatures w14:val="none"/>
              </w:rPr>
              <w:t>Peat fertilizer</w:t>
            </w:r>
          </w:p>
        </w:tc>
        <w:tc>
          <w:tcPr>
            <w:tcW w:w="1113" w:type="dxa"/>
            <w:shd w:val="clear" w:color="auto" w:fill="auto"/>
          </w:tcPr>
          <w:p w14:paraId="450E2915" w14:textId="4D2B0BCD" w:rsidR="00B86C15" w:rsidRPr="00B66B76" w:rsidRDefault="00B86C15" w:rsidP="00B86C15">
            <w:pPr>
              <w:pStyle w:val="a6"/>
              <w:jc w:val="center"/>
              <w:rPr>
                <w:rFonts w:ascii="Times New Roman" w:hAnsi="Times New Roman" w:cs="Times New Roman"/>
                <w:sz w:val="28"/>
                <w:szCs w:val="28"/>
                <w:lang w:val="en-GB" w:eastAsia="ru-RU"/>
              </w:rPr>
            </w:pPr>
            <w:r w:rsidRPr="008A620E">
              <w:rPr>
                <w:rFonts w:ascii="Times New Roman" w:hAnsi="Times New Roman" w:cs="Times New Roman"/>
                <w:sz w:val="28"/>
                <w:szCs w:val="28"/>
                <w:lang w:val="en-GB" w:eastAsia="ru-RU"/>
              </w:rPr>
              <w:t xml:space="preserve">5 </w:t>
            </w:r>
            <w:r w:rsidRPr="008A620E">
              <w:rPr>
                <w:rFonts w:ascii="Times New Roman" w:hAnsi="Times New Roman" w:cs="Times New Roman"/>
                <w:sz w:val="28"/>
                <w:szCs w:val="28"/>
                <w:lang w:val="en-US" w:eastAsia="ru-RU"/>
              </w:rPr>
              <w:t xml:space="preserve">± </w:t>
            </w:r>
            <w:r w:rsidR="006429AF">
              <w:rPr>
                <w:rFonts w:ascii="Times New Roman" w:hAnsi="Times New Roman" w:cs="Times New Roman"/>
                <w:sz w:val="28"/>
                <w:szCs w:val="28"/>
                <w:lang w:val="en-US" w:eastAsia="ru-RU"/>
              </w:rPr>
              <w:t>0.5</w:t>
            </w:r>
          </w:p>
        </w:tc>
        <w:tc>
          <w:tcPr>
            <w:tcW w:w="1373" w:type="dxa"/>
            <w:shd w:val="clear" w:color="auto" w:fill="auto"/>
          </w:tcPr>
          <w:p w14:paraId="4B4ADC4D" w14:textId="64C49F41"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7.9</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07</w:t>
            </w:r>
          </w:p>
        </w:tc>
        <w:tc>
          <w:tcPr>
            <w:tcW w:w="1268" w:type="dxa"/>
          </w:tcPr>
          <w:p w14:paraId="47D36099" w14:textId="23DF20B9"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2</w:t>
            </w:r>
            <w:r w:rsidR="0043635E">
              <w:rPr>
                <w:rFonts w:ascii="Times New Roman" w:hAnsi="Times New Roman" w:cs="Times New Roman"/>
                <w:sz w:val="28"/>
                <w:szCs w:val="28"/>
                <w:lang w:val="en-GB" w:eastAsia="ru-RU"/>
              </w:rPr>
              <w:t xml:space="preserve">.5 </w:t>
            </w:r>
            <w:r w:rsidR="0043635E">
              <w:rPr>
                <w:rFonts w:ascii="Times New Roman" w:hAnsi="Times New Roman" w:cs="Times New Roman"/>
                <w:sz w:val="28"/>
                <w:szCs w:val="28"/>
                <w:lang w:val="en-US" w:eastAsia="ru-RU"/>
              </w:rPr>
              <w:t>± 0.</w:t>
            </w:r>
            <w:r w:rsidR="00AD715D">
              <w:rPr>
                <w:rFonts w:ascii="Times New Roman" w:hAnsi="Times New Roman" w:cs="Times New Roman"/>
                <w:sz w:val="28"/>
                <w:szCs w:val="28"/>
                <w:lang w:val="en-US" w:eastAsia="ru-RU"/>
              </w:rPr>
              <w:t>2</w:t>
            </w:r>
          </w:p>
        </w:tc>
        <w:tc>
          <w:tcPr>
            <w:tcW w:w="1378" w:type="dxa"/>
          </w:tcPr>
          <w:p w14:paraId="132DAC12" w14:textId="7A87EC06"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7.5</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03</w:t>
            </w:r>
          </w:p>
        </w:tc>
        <w:tc>
          <w:tcPr>
            <w:tcW w:w="1113" w:type="dxa"/>
          </w:tcPr>
          <w:p w14:paraId="589FA8C1" w14:textId="6D6E91DD"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c>
          <w:tcPr>
            <w:tcW w:w="1526" w:type="dxa"/>
          </w:tcPr>
          <w:p w14:paraId="06CC4302" w14:textId="31A4DA48"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r>
      <w:tr w:rsidR="00B86C15" w:rsidRPr="00B66B76" w14:paraId="7F7F1B4B" w14:textId="06920E01" w:rsidTr="0005147D">
        <w:trPr>
          <w:jc w:val="center"/>
        </w:trPr>
        <w:tc>
          <w:tcPr>
            <w:tcW w:w="2005" w:type="dxa"/>
            <w:shd w:val="clear" w:color="auto" w:fill="auto"/>
            <w:vAlign w:val="bottom"/>
          </w:tcPr>
          <w:p w14:paraId="17DB7103" w14:textId="77777777" w:rsidR="00B86C15" w:rsidRPr="00B66B76" w:rsidRDefault="00B86C15" w:rsidP="00B86C15">
            <w:pPr>
              <w:pStyle w:val="a6"/>
              <w:jc w:val="cente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Phitomicro</w:t>
            </w:r>
            <w:proofErr w:type="spellEnd"/>
            <w:r w:rsidRPr="00B66B76">
              <w:rPr>
                <w:rFonts w:ascii="Times New Roman" w:eastAsia="MS Mincho" w:hAnsi="Times New Roman" w:cs="Times New Roman"/>
                <w:kern w:val="0"/>
                <w:sz w:val="28"/>
                <w:szCs w:val="28"/>
                <w:lang w:val="en-GB" w:eastAsia="ru-RU"/>
                <w14:ligatures w14:val="none"/>
              </w:rPr>
              <w:t>-fertilizer</w:t>
            </w:r>
          </w:p>
        </w:tc>
        <w:tc>
          <w:tcPr>
            <w:tcW w:w="1113" w:type="dxa"/>
            <w:shd w:val="clear" w:color="auto" w:fill="auto"/>
          </w:tcPr>
          <w:p w14:paraId="588B4BD7" w14:textId="3DA8B217" w:rsidR="00B86C15" w:rsidRPr="00B66B76" w:rsidRDefault="00B86C15" w:rsidP="00B86C15">
            <w:pPr>
              <w:pStyle w:val="a6"/>
              <w:jc w:val="center"/>
              <w:rPr>
                <w:rFonts w:ascii="Times New Roman" w:hAnsi="Times New Roman" w:cs="Times New Roman"/>
                <w:sz w:val="28"/>
                <w:szCs w:val="28"/>
                <w:lang w:val="en-GB" w:eastAsia="ru-RU"/>
              </w:rPr>
            </w:pPr>
            <w:r w:rsidRPr="008A620E">
              <w:rPr>
                <w:rFonts w:ascii="Times New Roman" w:hAnsi="Times New Roman" w:cs="Times New Roman"/>
                <w:sz w:val="28"/>
                <w:szCs w:val="28"/>
                <w:lang w:val="en-GB" w:eastAsia="ru-RU"/>
              </w:rPr>
              <w:t xml:space="preserve">5 </w:t>
            </w:r>
            <w:r w:rsidRPr="008A620E">
              <w:rPr>
                <w:rFonts w:ascii="Times New Roman" w:hAnsi="Times New Roman" w:cs="Times New Roman"/>
                <w:sz w:val="28"/>
                <w:szCs w:val="28"/>
                <w:lang w:val="en-US" w:eastAsia="ru-RU"/>
              </w:rPr>
              <w:t xml:space="preserve">± </w:t>
            </w:r>
            <w:r w:rsidR="006429AF">
              <w:rPr>
                <w:rFonts w:ascii="Times New Roman" w:hAnsi="Times New Roman" w:cs="Times New Roman"/>
                <w:sz w:val="28"/>
                <w:szCs w:val="28"/>
                <w:lang w:val="en-US" w:eastAsia="ru-RU"/>
              </w:rPr>
              <w:t>0.4</w:t>
            </w:r>
          </w:p>
        </w:tc>
        <w:tc>
          <w:tcPr>
            <w:tcW w:w="1373" w:type="dxa"/>
            <w:shd w:val="clear" w:color="auto" w:fill="auto"/>
          </w:tcPr>
          <w:p w14:paraId="72E96971" w14:textId="6F1CDD67"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7.9</w:t>
            </w:r>
            <w:r w:rsidR="00CD091E">
              <w:rPr>
                <w:rFonts w:ascii="Times New Roman" w:hAnsi="Times New Roman" w:cs="Times New Roman"/>
                <w:sz w:val="28"/>
                <w:szCs w:val="28"/>
                <w:lang w:val="en-GB" w:eastAsia="ru-RU"/>
              </w:rPr>
              <w:t xml:space="preserve"> </w:t>
            </w:r>
            <w:r w:rsidR="00CD091E" w:rsidRPr="002E519E">
              <w:rPr>
                <w:rFonts w:ascii="Times New Roman" w:hAnsi="Times New Roman" w:cs="Times New Roman"/>
                <w:sz w:val="28"/>
                <w:szCs w:val="28"/>
                <w:lang w:val="en-US" w:eastAsia="ru-RU"/>
              </w:rPr>
              <w:t>±</w:t>
            </w:r>
            <w:r w:rsidR="00CD091E">
              <w:rPr>
                <w:rFonts w:ascii="Times New Roman" w:hAnsi="Times New Roman" w:cs="Times New Roman"/>
                <w:sz w:val="28"/>
                <w:szCs w:val="28"/>
                <w:lang w:val="en-US" w:eastAsia="ru-RU"/>
              </w:rPr>
              <w:t xml:space="preserve"> 0.</w:t>
            </w:r>
            <w:r w:rsidR="006429AF">
              <w:rPr>
                <w:rFonts w:ascii="Times New Roman" w:hAnsi="Times New Roman" w:cs="Times New Roman"/>
                <w:sz w:val="28"/>
                <w:szCs w:val="28"/>
                <w:lang w:val="en-US" w:eastAsia="ru-RU"/>
              </w:rPr>
              <w:t>13</w:t>
            </w:r>
          </w:p>
        </w:tc>
        <w:tc>
          <w:tcPr>
            <w:tcW w:w="1268" w:type="dxa"/>
          </w:tcPr>
          <w:p w14:paraId="53E961E4" w14:textId="316757FF"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2</w:t>
            </w:r>
            <w:r w:rsidR="0043635E">
              <w:rPr>
                <w:rFonts w:ascii="Times New Roman" w:hAnsi="Times New Roman" w:cs="Times New Roman"/>
                <w:sz w:val="28"/>
                <w:szCs w:val="28"/>
                <w:lang w:val="en-GB" w:eastAsia="ru-RU"/>
              </w:rPr>
              <w:t xml:space="preserve"> </w:t>
            </w:r>
            <w:r w:rsidR="0043635E">
              <w:rPr>
                <w:rFonts w:ascii="Times New Roman" w:hAnsi="Times New Roman" w:cs="Times New Roman"/>
                <w:sz w:val="28"/>
                <w:szCs w:val="28"/>
                <w:lang w:val="en-US" w:eastAsia="ru-RU"/>
              </w:rPr>
              <w:t>± 0.2</w:t>
            </w:r>
          </w:p>
        </w:tc>
        <w:tc>
          <w:tcPr>
            <w:tcW w:w="1378" w:type="dxa"/>
          </w:tcPr>
          <w:p w14:paraId="3B5D4D48" w14:textId="7E50EEE9"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7.6</w:t>
            </w:r>
            <w:r w:rsidR="00684AB1">
              <w:rPr>
                <w:rFonts w:ascii="Times New Roman" w:hAnsi="Times New Roman" w:cs="Times New Roman"/>
                <w:sz w:val="28"/>
                <w:szCs w:val="28"/>
                <w:lang w:val="en-GB" w:eastAsia="ru-RU"/>
              </w:rPr>
              <w:t xml:space="preserve"> </w:t>
            </w:r>
            <w:r w:rsidR="00684AB1" w:rsidRPr="002E519E">
              <w:rPr>
                <w:rFonts w:ascii="Times New Roman" w:hAnsi="Times New Roman" w:cs="Times New Roman"/>
                <w:sz w:val="28"/>
                <w:szCs w:val="28"/>
                <w:lang w:val="en-US" w:eastAsia="ru-RU"/>
              </w:rPr>
              <w:t>±</w:t>
            </w:r>
            <w:r w:rsidR="00684AB1">
              <w:rPr>
                <w:rFonts w:ascii="Times New Roman" w:hAnsi="Times New Roman" w:cs="Times New Roman"/>
                <w:sz w:val="28"/>
                <w:szCs w:val="28"/>
                <w:lang w:val="en-US" w:eastAsia="ru-RU"/>
              </w:rPr>
              <w:t xml:space="preserve"> 0.</w:t>
            </w:r>
            <w:r w:rsidR="00A31200">
              <w:rPr>
                <w:rFonts w:ascii="Times New Roman" w:hAnsi="Times New Roman" w:cs="Times New Roman"/>
                <w:sz w:val="28"/>
                <w:szCs w:val="28"/>
                <w:lang w:val="en-US" w:eastAsia="ru-RU"/>
              </w:rPr>
              <w:t>03</w:t>
            </w:r>
          </w:p>
        </w:tc>
        <w:tc>
          <w:tcPr>
            <w:tcW w:w="1113" w:type="dxa"/>
          </w:tcPr>
          <w:p w14:paraId="7C601462" w14:textId="0D03A540" w:rsidR="00B86C15" w:rsidRPr="00B66B76" w:rsidRDefault="00B86C15" w:rsidP="00B86C15">
            <w:pPr>
              <w:pStyle w:val="a6"/>
              <w:jc w:val="center"/>
              <w:rPr>
                <w:rFonts w:ascii="Times New Roman" w:hAnsi="Times New Roman" w:cs="Times New Roman"/>
                <w:sz w:val="28"/>
                <w:szCs w:val="28"/>
                <w:lang w:val="en-GB" w:eastAsia="ru-RU"/>
              </w:rPr>
            </w:pPr>
            <w:r w:rsidRPr="00B66B76">
              <w:rPr>
                <w:rFonts w:ascii="Times New Roman" w:hAnsi="Times New Roman" w:cs="Times New Roman"/>
                <w:sz w:val="28"/>
                <w:szCs w:val="28"/>
              </w:rPr>
              <w:t>n/d</w:t>
            </w:r>
          </w:p>
        </w:tc>
        <w:tc>
          <w:tcPr>
            <w:tcW w:w="1526" w:type="dxa"/>
          </w:tcPr>
          <w:p w14:paraId="2C2FFB74" w14:textId="4745ECE0" w:rsidR="00B86C15" w:rsidRPr="00B66B76" w:rsidRDefault="00B86C15" w:rsidP="00B86C15">
            <w:pPr>
              <w:pStyle w:val="a6"/>
              <w:jc w:val="center"/>
              <w:rPr>
                <w:rFonts w:ascii="Times New Roman" w:hAnsi="Times New Roman" w:cs="Times New Roman"/>
                <w:sz w:val="28"/>
                <w:szCs w:val="28"/>
                <w:lang w:val="en-GB" w:eastAsia="ru-RU"/>
              </w:rPr>
            </w:pPr>
            <w:bookmarkStart w:id="28" w:name="_Hlk197430728"/>
            <w:r w:rsidRPr="00B66B76">
              <w:rPr>
                <w:rFonts w:ascii="Times New Roman" w:hAnsi="Times New Roman" w:cs="Times New Roman"/>
                <w:sz w:val="28"/>
                <w:szCs w:val="28"/>
              </w:rPr>
              <w:t>n/d</w:t>
            </w:r>
            <w:bookmarkEnd w:id="28"/>
          </w:p>
        </w:tc>
      </w:tr>
    </w:tbl>
    <w:p w14:paraId="1D892A09" w14:textId="75AFE453" w:rsidR="00047440" w:rsidRPr="00B66B76" w:rsidRDefault="00A17811" w:rsidP="00442DA2">
      <w:pPr>
        <w:pStyle w:val="a6"/>
        <w:jc w:val="both"/>
        <w:rPr>
          <w:rFonts w:ascii="Times New Roman" w:hAnsi="Times New Roman" w:cs="Times New Roman"/>
          <w:i/>
          <w:iCs/>
          <w:sz w:val="28"/>
          <w:szCs w:val="28"/>
          <w:lang w:val="en-GB"/>
        </w:rPr>
      </w:pPr>
      <w:r>
        <w:rPr>
          <w:rFonts w:ascii="Times New Roman" w:hAnsi="Times New Roman" w:cs="Times New Roman"/>
          <w:i/>
          <w:iCs/>
          <w:sz w:val="28"/>
          <w:szCs w:val="28"/>
          <w:lang w:val="ru-RU"/>
        </w:rPr>
        <w:lastRenderedPageBreak/>
        <w:t>*</w:t>
      </w:r>
      <w:r w:rsidR="00442DA2" w:rsidRPr="00B66B76">
        <w:rPr>
          <w:rFonts w:ascii="Times New Roman" w:hAnsi="Times New Roman" w:cs="Times New Roman"/>
          <w:i/>
          <w:iCs/>
          <w:sz w:val="28"/>
          <w:szCs w:val="28"/>
          <w:lang w:val="en-GB"/>
        </w:rPr>
        <w:t>n/d – no data</w:t>
      </w:r>
    </w:p>
    <w:p w14:paraId="58A8D1EE" w14:textId="77777777" w:rsidR="00442DA2" w:rsidRPr="00B66B76" w:rsidRDefault="00442DA2" w:rsidP="00047440">
      <w:pPr>
        <w:pStyle w:val="a6"/>
        <w:jc w:val="both"/>
        <w:rPr>
          <w:rFonts w:ascii="Times New Roman" w:hAnsi="Times New Roman" w:cs="Times New Roman"/>
          <w:b/>
          <w:bCs/>
          <w:sz w:val="28"/>
          <w:szCs w:val="28"/>
          <w:lang w:val="en-GB"/>
        </w:rPr>
      </w:pPr>
    </w:p>
    <w:p w14:paraId="6D891C8F" w14:textId="0094EF7C" w:rsidR="00423AC3" w:rsidRPr="00B66B76" w:rsidRDefault="00047440" w:rsidP="00803FA2">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As it can be seen from Table X, application of fertilizer during the cultivation period leads to change in soil pH value. Soil factors such as pH and organic matter are likely to be more appropriate predictors for radionuclide mobility. The adsorption of radionuclides on soil is mostly affected by soil pH and soil organic matter. The transfer of metals between the easily available and less-available phases is significantly influenced by the competition of other cations (especially H</w:t>
      </w:r>
      <w:r w:rsidRPr="00B66B76">
        <w:rPr>
          <w:rFonts w:ascii="Times New Roman" w:hAnsi="Times New Roman" w:cs="Times New Roman"/>
          <w:sz w:val="28"/>
          <w:szCs w:val="28"/>
          <w:vertAlign w:val="superscript"/>
          <w:lang w:val="en-GB"/>
        </w:rPr>
        <w:t>+</w:t>
      </w:r>
      <w:r w:rsidRPr="00B66B76">
        <w:rPr>
          <w:rFonts w:ascii="Times New Roman" w:hAnsi="Times New Roman" w:cs="Times New Roman"/>
          <w:sz w:val="28"/>
          <w:szCs w:val="28"/>
          <w:lang w:val="en-GB"/>
        </w:rPr>
        <w:t>) on the organic matter surface [</w:t>
      </w:r>
      <w:r w:rsidR="007E03BC" w:rsidRPr="00B66B76">
        <w:rPr>
          <w:rFonts w:ascii="Times New Roman" w:hAnsi="Times New Roman" w:cs="Times New Roman"/>
          <w:sz w:val="28"/>
          <w:szCs w:val="28"/>
          <w:lang w:val="en-GB"/>
        </w:rPr>
        <w:t>53</w:t>
      </w:r>
      <w:r w:rsidRPr="00B66B76">
        <w:rPr>
          <w:rFonts w:ascii="Times New Roman" w:hAnsi="Times New Roman" w:cs="Times New Roman"/>
          <w:sz w:val="28"/>
          <w:szCs w:val="28"/>
          <w:lang w:val="en-GB"/>
        </w:rPr>
        <w:t>].</w:t>
      </w:r>
      <w:r w:rsidR="00803FA2" w:rsidRPr="00B66B76">
        <w:rPr>
          <w:rFonts w:ascii="Times New Roman" w:hAnsi="Times New Roman" w:cs="Times New Roman"/>
          <w:sz w:val="28"/>
          <w:szCs w:val="28"/>
          <w:lang w:val="en-GB"/>
        </w:rPr>
        <w:t xml:space="preserve"> </w:t>
      </w:r>
      <w:r w:rsidR="00423AC3" w:rsidRPr="00B66B76">
        <w:rPr>
          <w:rFonts w:ascii="Times New Roman" w:eastAsia="MS Mincho" w:hAnsi="Times New Roman" w:cs="Times New Roman"/>
          <w:kern w:val="0"/>
          <w:sz w:val="28"/>
          <w:szCs w:val="28"/>
          <w:lang w:val="en-GB" w:eastAsia="ru-RU"/>
          <w14:ligatures w14:val="none"/>
        </w:rPr>
        <w:t>The application of mineral fertiliser</w:t>
      </w:r>
      <w:r w:rsidR="005D29DC" w:rsidRPr="00B66B76">
        <w:rPr>
          <w:rFonts w:ascii="Times New Roman" w:eastAsia="MS Mincho" w:hAnsi="Times New Roman" w:cs="Times New Roman"/>
          <w:kern w:val="0"/>
          <w:sz w:val="28"/>
          <w:szCs w:val="28"/>
          <w:lang w:val="en-GB" w:eastAsia="ru-RU"/>
          <w14:ligatures w14:val="none"/>
        </w:rPr>
        <w:t xml:space="preserve"> for soil from village </w:t>
      </w:r>
      <w:proofErr w:type="spellStart"/>
      <w:r w:rsidR="005D29DC" w:rsidRPr="00B66B76">
        <w:rPr>
          <w:rFonts w:ascii="Times New Roman" w:eastAsia="MS Mincho" w:hAnsi="Times New Roman" w:cs="Times New Roman"/>
          <w:kern w:val="0"/>
          <w:sz w:val="28"/>
          <w:szCs w:val="28"/>
          <w:lang w:val="en-GB" w:eastAsia="ru-RU"/>
          <w14:ligatures w14:val="none"/>
        </w:rPr>
        <w:t>Baiterek</w:t>
      </w:r>
      <w:proofErr w:type="spellEnd"/>
      <w:r w:rsidR="005D29DC" w:rsidRPr="00B66B76">
        <w:rPr>
          <w:rFonts w:ascii="Times New Roman" w:eastAsia="MS Mincho" w:hAnsi="Times New Roman" w:cs="Times New Roman"/>
          <w:kern w:val="0"/>
          <w:sz w:val="28"/>
          <w:szCs w:val="28"/>
          <w:lang w:val="en-GB" w:eastAsia="ru-RU"/>
          <w14:ligatures w14:val="none"/>
        </w:rPr>
        <w:t>, Almaty Region</w:t>
      </w:r>
      <w:r w:rsidR="00423AC3" w:rsidRPr="00B66B76">
        <w:rPr>
          <w:rFonts w:ascii="Times New Roman" w:eastAsia="MS Mincho" w:hAnsi="Times New Roman" w:cs="Times New Roman"/>
          <w:kern w:val="0"/>
          <w:sz w:val="28"/>
          <w:szCs w:val="28"/>
          <w:lang w:val="en-GB" w:eastAsia="ru-RU"/>
          <w14:ligatures w14:val="none"/>
        </w:rPr>
        <w:t xml:space="preserve"> during the cultivation period leads to an insignificant increase in soil </w:t>
      </w:r>
      <w:proofErr w:type="spellStart"/>
      <w:r w:rsidR="00423AC3" w:rsidRPr="00B66B76">
        <w:rPr>
          <w:rFonts w:ascii="Times New Roman" w:eastAsia="MS Mincho" w:hAnsi="Times New Roman" w:cs="Times New Roman"/>
          <w:kern w:val="0"/>
          <w:sz w:val="28"/>
          <w:szCs w:val="28"/>
          <w:lang w:val="en-GB" w:eastAsia="ru-RU"/>
          <w14:ligatures w14:val="none"/>
        </w:rPr>
        <w:t>pH.</w:t>
      </w:r>
      <w:proofErr w:type="spellEnd"/>
      <w:r w:rsidR="00423AC3" w:rsidRPr="00B66B76">
        <w:rPr>
          <w:rFonts w:ascii="Times New Roman" w:eastAsia="MS Mincho" w:hAnsi="Times New Roman" w:cs="Times New Roman"/>
          <w:kern w:val="0"/>
          <w:sz w:val="28"/>
          <w:szCs w:val="28"/>
          <w:lang w:val="en-GB" w:eastAsia="ru-RU"/>
          <w14:ligatures w14:val="none"/>
        </w:rPr>
        <w:t xml:space="preserve"> At an alkaline pH, the mobility and bioavailability of uranium are higher due to the domination of anionic uranyl complexes</w:t>
      </w:r>
      <w:r w:rsidR="003B2953" w:rsidRPr="00B66B76">
        <w:rPr>
          <w:rFonts w:ascii="Times New Roman" w:eastAsia="MS Mincho" w:hAnsi="Times New Roman" w:cs="Times New Roman"/>
          <w:kern w:val="0"/>
          <w:sz w:val="28"/>
          <w:szCs w:val="28"/>
          <w:lang w:val="kk-KZ" w:eastAsia="ru-RU"/>
          <w14:ligatures w14:val="none"/>
        </w:rPr>
        <w:t xml:space="preserve"> </w:t>
      </w:r>
      <w:r w:rsidR="003B2953" w:rsidRPr="00B66B76">
        <w:rPr>
          <w:rFonts w:ascii="Times New Roman" w:eastAsia="MS Mincho" w:hAnsi="Times New Roman" w:cs="Times New Roman"/>
          <w:kern w:val="0"/>
          <w:sz w:val="28"/>
          <w:szCs w:val="28"/>
          <w:lang w:val="en-US" w:eastAsia="ru-RU"/>
          <w14:ligatures w14:val="none"/>
        </w:rPr>
        <w:t>[159-160]</w:t>
      </w:r>
      <w:r w:rsidR="00423AC3" w:rsidRPr="00B66B76">
        <w:rPr>
          <w:rFonts w:ascii="Times New Roman" w:eastAsia="MS Mincho" w:hAnsi="Times New Roman" w:cs="Times New Roman"/>
          <w:kern w:val="0"/>
          <w:sz w:val="28"/>
          <w:szCs w:val="28"/>
          <w:lang w:val="en-GB" w:eastAsia="ru-RU"/>
          <w14:ligatures w14:val="none"/>
        </w:rPr>
        <w:t xml:space="preserve">, which leads to its transfer into the soil-root system </w:t>
      </w:r>
      <w:r w:rsidR="00884837" w:rsidRPr="00B66B76">
        <w:rPr>
          <w:rFonts w:ascii="Times New Roman" w:eastAsia="MS Mincho" w:hAnsi="Times New Roman" w:cs="Times New Roman"/>
          <w:kern w:val="0"/>
          <w:sz w:val="28"/>
          <w:szCs w:val="28"/>
          <w:lang w:val="en-GB" w:eastAsia="ru-RU"/>
          <w14:ligatures w14:val="none"/>
        </w:rPr>
        <w:t>[161]</w:t>
      </w:r>
      <w:r w:rsidR="00423AC3" w:rsidRPr="00B66B76">
        <w:rPr>
          <w:rFonts w:ascii="Times New Roman" w:eastAsia="MS Mincho" w:hAnsi="Times New Roman" w:cs="Times New Roman"/>
          <w:kern w:val="0"/>
          <w:sz w:val="28"/>
          <w:szCs w:val="28"/>
          <w:lang w:val="en-GB" w:eastAsia="ru-RU"/>
          <w14:ligatures w14:val="none"/>
        </w:rPr>
        <w:t xml:space="preserve">. </w:t>
      </w:r>
    </w:p>
    <w:p w14:paraId="76ED3F61" w14:textId="77777777" w:rsidR="00047440" w:rsidRPr="00B66B76" w:rsidRDefault="00047440" w:rsidP="00047440">
      <w:pPr>
        <w:pStyle w:val="a6"/>
        <w:jc w:val="both"/>
        <w:rPr>
          <w:rFonts w:ascii="Times New Roman" w:hAnsi="Times New Roman" w:cs="Times New Roman"/>
          <w:sz w:val="28"/>
          <w:szCs w:val="28"/>
          <w:lang w:val="en-GB"/>
        </w:rPr>
      </w:pPr>
    </w:p>
    <w:p w14:paraId="2E67A137" w14:textId="2D3C5F4D" w:rsidR="001004DA" w:rsidRPr="00D457A1" w:rsidRDefault="00BE0CB6" w:rsidP="00D457A1">
      <w:pPr>
        <w:spacing w:after="0" w:line="240" w:lineRule="auto"/>
        <w:ind w:firstLine="709"/>
        <w:contextualSpacing/>
        <w:jc w:val="both"/>
        <w:rPr>
          <w:rFonts w:ascii="Times New Roman" w:hAnsi="Times New Roman" w:cs="Times New Roman"/>
          <w:b/>
          <w:bCs/>
          <w:sz w:val="28"/>
          <w:szCs w:val="28"/>
          <w:lang w:val="en-US"/>
        </w:rPr>
      </w:pPr>
      <w:bookmarkStart w:id="29" w:name="_Hlk166608444"/>
      <w:r w:rsidRPr="00B66B76">
        <w:rPr>
          <w:rFonts w:ascii="Times New Roman" w:hAnsi="Times New Roman" w:cs="Times New Roman"/>
          <w:b/>
          <w:bCs/>
          <w:sz w:val="28"/>
          <w:szCs w:val="28"/>
          <w:lang w:val="en-GB"/>
        </w:rPr>
        <w:t xml:space="preserve">3.5 </w:t>
      </w:r>
      <w:r w:rsidRPr="00D457A1">
        <w:rPr>
          <w:rFonts w:ascii="Times New Roman" w:hAnsi="Times New Roman" w:cs="Times New Roman"/>
          <w:b/>
          <w:bCs/>
          <w:sz w:val="28"/>
          <w:szCs w:val="28"/>
          <w:lang w:val="en-US"/>
        </w:rPr>
        <w:t>Activity</w:t>
      </w:r>
      <w:r w:rsidR="001004DA" w:rsidRPr="00B66B76">
        <w:rPr>
          <w:rFonts w:ascii="Times New Roman" w:hAnsi="Times New Roman" w:cs="Times New Roman"/>
          <w:b/>
          <w:bCs/>
          <w:sz w:val="28"/>
          <w:szCs w:val="28"/>
          <w:lang w:val="en-GB"/>
        </w:rPr>
        <w:t xml:space="preserve"> concentration of natural radionuclides in soil samples</w:t>
      </w:r>
    </w:p>
    <w:p w14:paraId="39BF4561" w14:textId="77777777" w:rsidR="00D457A1" w:rsidRPr="00D457A1" w:rsidRDefault="00D457A1" w:rsidP="001004DA">
      <w:pPr>
        <w:spacing w:after="0" w:line="240" w:lineRule="auto"/>
        <w:contextualSpacing/>
        <w:jc w:val="both"/>
        <w:rPr>
          <w:rFonts w:ascii="Times New Roman" w:hAnsi="Times New Roman" w:cs="Times New Roman"/>
          <w:b/>
          <w:bCs/>
          <w:sz w:val="28"/>
          <w:szCs w:val="28"/>
          <w:lang w:val="en-US"/>
        </w:rPr>
      </w:pPr>
    </w:p>
    <w:p w14:paraId="58A0969E" w14:textId="77777777" w:rsidR="001004DA" w:rsidRPr="00B66B76" w:rsidRDefault="001004DA" w:rsidP="00D457A1">
      <w:pPr>
        <w:spacing w:after="0" w:line="240" w:lineRule="auto"/>
        <w:ind w:firstLine="709"/>
        <w:contextualSpacing/>
        <w:jc w:val="both"/>
        <w:rPr>
          <w:rFonts w:ascii="Times" w:eastAsia="MS Mincho" w:hAnsi="Times" w:cs="Times"/>
          <w:kern w:val="0"/>
          <w:sz w:val="28"/>
          <w:szCs w:val="28"/>
          <w:lang w:val="en-GB" w:eastAsia="ru-RU"/>
          <w14:ligatures w14:val="none"/>
        </w:rPr>
      </w:pPr>
      <w:r w:rsidRPr="00B66B76">
        <w:rPr>
          <w:rFonts w:ascii="Times" w:eastAsia="MS Mincho" w:hAnsi="Times" w:cs="Times"/>
          <w:kern w:val="0"/>
          <w:sz w:val="28"/>
          <w:szCs w:val="28"/>
          <w:lang w:val="en-GB" w:eastAsia="ru-RU"/>
          <w14:ligatures w14:val="none"/>
        </w:rPr>
        <w:t>The activity concentrations of U-234, U-238, Th-230, Th-232 and Ra-226 in soil from Almaty region (</w:t>
      </w:r>
      <w:proofErr w:type="spellStart"/>
      <w:r w:rsidRPr="00B66B76">
        <w:rPr>
          <w:rFonts w:ascii="Times" w:eastAsia="MS Mincho" w:hAnsi="Times" w:cs="Times"/>
          <w:kern w:val="0"/>
          <w:sz w:val="28"/>
          <w:szCs w:val="28"/>
          <w:lang w:val="en-GB" w:eastAsia="ru-RU"/>
          <w14:ligatures w14:val="none"/>
        </w:rPr>
        <w:t>Baiterek</w:t>
      </w:r>
      <w:proofErr w:type="spellEnd"/>
      <w:r w:rsidRPr="00B66B76">
        <w:rPr>
          <w:rFonts w:ascii="Times" w:eastAsia="MS Mincho" w:hAnsi="Times" w:cs="Times"/>
          <w:kern w:val="0"/>
          <w:sz w:val="28"/>
          <w:szCs w:val="28"/>
          <w:lang w:val="en-GB" w:eastAsia="ru-RU"/>
          <w14:ligatures w14:val="none"/>
        </w:rPr>
        <w:t xml:space="preserve"> village) were obtained by alpha-particle spectrometry. The results are presented in </w:t>
      </w:r>
      <w:bookmarkStart w:id="30" w:name="_Hlk192581847"/>
      <w:r w:rsidRPr="00B66B76">
        <w:rPr>
          <w:rFonts w:ascii="Times" w:eastAsia="MS Mincho" w:hAnsi="Times" w:cs="Times"/>
          <w:kern w:val="0"/>
          <w:sz w:val="28"/>
          <w:szCs w:val="28"/>
          <w:lang w:val="en-GB" w:eastAsia="ru-RU"/>
          <w14:ligatures w14:val="none"/>
        </w:rPr>
        <w:t xml:space="preserve">published research article - </w:t>
      </w:r>
      <w:proofErr w:type="spellStart"/>
      <w:r w:rsidRPr="00B66B76">
        <w:rPr>
          <w:rFonts w:ascii="Times" w:eastAsia="Times New Roman" w:hAnsi="Times" w:cs="Times"/>
          <w:kern w:val="0"/>
          <w:sz w:val="28"/>
          <w:szCs w:val="28"/>
          <w14:ligatures w14:val="none"/>
        </w:rPr>
        <w:t>Nursapina</w:t>
      </w:r>
      <w:proofErr w:type="spellEnd"/>
      <w:r w:rsidRPr="00B66B76">
        <w:rPr>
          <w:rFonts w:ascii="Times" w:eastAsia="Times New Roman" w:hAnsi="Times" w:cs="Times"/>
          <w:kern w:val="0"/>
          <w:sz w:val="28"/>
          <w:szCs w:val="28"/>
          <w14:ligatures w14:val="none"/>
        </w:rPr>
        <w:t xml:space="preserve"> N.A., </w:t>
      </w:r>
      <w:proofErr w:type="spellStart"/>
      <w:r w:rsidRPr="00B66B76">
        <w:rPr>
          <w:rFonts w:ascii="Times" w:eastAsia="Times New Roman" w:hAnsi="Times" w:cs="Times"/>
          <w:kern w:val="0"/>
          <w:sz w:val="28"/>
          <w:szCs w:val="28"/>
          <w14:ligatures w14:val="none"/>
        </w:rPr>
        <w:t>Shynybek</w:t>
      </w:r>
      <w:proofErr w:type="spellEnd"/>
      <w:r w:rsidRPr="00B66B76">
        <w:rPr>
          <w:rFonts w:ascii="Times" w:eastAsia="Times New Roman" w:hAnsi="Times" w:cs="Times"/>
          <w:kern w:val="0"/>
          <w:sz w:val="28"/>
          <w:szCs w:val="28"/>
          <w14:ligatures w14:val="none"/>
        </w:rPr>
        <w:t xml:space="preserve"> B.A., </w:t>
      </w:r>
      <w:proofErr w:type="spellStart"/>
      <w:r w:rsidRPr="00B66B76">
        <w:rPr>
          <w:rFonts w:ascii="Times" w:eastAsia="Times New Roman" w:hAnsi="Times" w:cs="Times"/>
          <w:kern w:val="0"/>
          <w:sz w:val="28"/>
          <w:szCs w:val="28"/>
          <w14:ligatures w14:val="none"/>
        </w:rPr>
        <w:t>Matveyeva</w:t>
      </w:r>
      <w:proofErr w:type="spellEnd"/>
      <w:r w:rsidRPr="00B66B76">
        <w:rPr>
          <w:rFonts w:ascii="Times" w:eastAsia="Times New Roman" w:hAnsi="Times" w:cs="Times"/>
          <w:kern w:val="0"/>
          <w:sz w:val="28"/>
          <w:szCs w:val="28"/>
          <w14:ligatures w14:val="none"/>
        </w:rPr>
        <w:t xml:space="preserve"> I.V., </w:t>
      </w:r>
      <w:proofErr w:type="spellStart"/>
      <w:r w:rsidRPr="00B66B76">
        <w:rPr>
          <w:rFonts w:ascii="Times" w:eastAsia="Times New Roman" w:hAnsi="Times" w:cs="Times"/>
          <w:kern w:val="0"/>
          <w:sz w:val="28"/>
          <w:szCs w:val="28"/>
          <w14:ligatures w14:val="none"/>
        </w:rPr>
        <w:t>Nazarkulova</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Sh.N</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Štrok</w:t>
      </w:r>
      <w:proofErr w:type="spellEnd"/>
      <w:r w:rsidRPr="00B66B76">
        <w:rPr>
          <w:rFonts w:ascii="Times" w:eastAsia="Times New Roman" w:hAnsi="Times" w:cs="Times"/>
          <w:kern w:val="0"/>
          <w:sz w:val="28"/>
          <w:szCs w:val="28"/>
          <w14:ligatures w14:val="none"/>
        </w:rPr>
        <w:t xml:space="preserve"> M., </w:t>
      </w:r>
      <w:proofErr w:type="spellStart"/>
      <w:r w:rsidRPr="00B66B76">
        <w:rPr>
          <w:rFonts w:ascii="Times" w:eastAsia="Times New Roman" w:hAnsi="Times" w:cs="Times"/>
          <w:kern w:val="0"/>
          <w:sz w:val="28"/>
          <w:szCs w:val="28"/>
          <w14:ligatures w14:val="none"/>
        </w:rPr>
        <w:t>Benedik</w:t>
      </w:r>
      <w:proofErr w:type="spellEnd"/>
      <w:r w:rsidRPr="00B66B76">
        <w:rPr>
          <w:rFonts w:ascii="Times" w:eastAsia="Times New Roman" w:hAnsi="Times" w:cs="Times"/>
          <w:kern w:val="0"/>
          <w:sz w:val="28"/>
          <w:szCs w:val="28"/>
          <w14:ligatures w14:val="none"/>
        </w:rPr>
        <w:t xml:space="preserve"> L, </w:t>
      </w:r>
      <w:proofErr w:type="spellStart"/>
      <w:r w:rsidRPr="00B66B76">
        <w:rPr>
          <w:rFonts w:ascii="Times" w:eastAsia="Times New Roman" w:hAnsi="Times" w:cs="Times"/>
          <w:kern w:val="0"/>
          <w:sz w:val="28"/>
          <w:szCs w:val="28"/>
          <w14:ligatures w14:val="none"/>
        </w:rPr>
        <w:t>Ponomarenko</w:t>
      </w:r>
      <w:proofErr w:type="spellEnd"/>
      <w:r w:rsidRPr="00B66B76">
        <w:rPr>
          <w:rFonts w:ascii="Times" w:eastAsia="Times New Roman" w:hAnsi="Times" w:cs="Times"/>
          <w:kern w:val="0"/>
          <w:sz w:val="28"/>
          <w:szCs w:val="28"/>
          <w14:ligatures w14:val="none"/>
        </w:rPr>
        <w:t xml:space="preserve"> O.I. </w:t>
      </w:r>
      <w:r w:rsidRPr="00B66B76">
        <w:rPr>
          <w:rFonts w:ascii="Times" w:eastAsia="MS Mincho" w:hAnsi="Times" w:cs="Times"/>
          <w:kern w:val="0"/>
          <w:sz w:val="28"/>
          <w:szCs w:val="28"/>
          <w:lang w:val="en-GB" w:eastAsia="ru-RU"/>
          <w14:ligatures w14:val="none"/>
        </w:rPr>
        <w:t>Effect of mineral fertilisers application on the transfer of natural radionuclides from soil to radish (Raphanus sativus L.) // Journal of Environmental Radioactivity, V.247, 2022. 10.1016/j.jenvrad.2022.106863</w:t>
      </w:r>
      <w:bookmarkEnd w:id="30"/>
      <w:r w:rsidRPr="00B66B76">
        <w:rPr>
          <w:rFonts w:ascii="Times" w:eastAsia="MS Mincho" w:hAnsi="Times" w:cs="Times"/>
          <w:kern w:val="0"/>
          <w:sz w:val="28"/>
          <w:szCs w:val="28"/>
          <w:lang w:val="en-GB" w:eastAsia="ru-RU"/>
          <w14:ligatures w14:val="none"/>
        </w:rPr>
        <w:t>.</w:t>
      </w:r>
    </w:p>
    <w:p w14:paraId="23BF0ADC" w14:textId="7DB536D5" w:rsidR="001004DA" w:rsidRPr="000E2043" w:rsidRDefault="001004DA" w:rsidP="001004DA">
      <w:pPr>
        <w:spacing w:after="0" w:line="240" w:lineRule="auto"/>
        <w:ind w:firstLine="357"/>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Activity concentration of natural radionuclides in fertilized soil fluctuated in comparison to unfertilized soil.</w:t>
      </w:r>
      <w:r w:rsidRPr="00B66B76">
        <w:rPr>
          <w:rFonts w:ascii="Times New Roman" w:hAnsi="Times New Roman" w:cs="Times New Roman"/>
          <w:sz w:val="28"/>
          <w:szCs w:val="28"/>
          <w:lang w:val="kk-KZ"/>
        </w:rPr>
        <w:t xml:space="preserve"> From these results, the activity concentrations of U-234 and U-238 in MPP mineral fertiliser were slightly higher than in AN, whereas the contents of Th-230, Th-232 and Ra-226 in AN were slightly higher than in MPP. Considering the amount of</w:t>
      </w:r>
      <w:r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kk-KZ"/>
        </w:rPr>
        <w:t>fertiliser applied</w:t>
      </w:r>
      <w:r w:rsidRPr="00B66B76">
        <w:rPr>
          <w:rFonts w:ascii="Times New Roman" w:hAnsi="Times New Roman" w:cs="Times New Roman"/>
          <w:sz w:val="28"/>
          <w:szCs w:val="28"/>
          <w:lang w:val="en-US"/>
        </w:rPr>
        <w:t xml:space="preserve"> (for radish plant experiment)</w:t>
      </w:r>
      <w:r w:rsidRPr="00B66B76">
        <w:rPr>
          <w:rFonts w:ascii="Times New Roman" w:hAnsi="Times New Roman" w:cs="Times New Roman"/>
          <w:sz w:val="28"/>
          <w:szCs w:val="28"/>
          <w:lang w:val="kk-KZ"/>
        </w:rPr>
        <w:t xml:space="preserve">, the activity added with mineral fertiliser was negligible. Nevertheless, mineral fertiliser could change the chemical </w:t>
      </w:r>
      <w:r w:rsidRPr="000E2043">
        <w:rPr>
          <w:rFonts w:ascii="Times New Roman" w:hAnsi="Times New Roman" w:cs="Times New Roman"/>
          <w:sz w:val="28"/>
          <w:szCs w:val="28"/>
          <w:lang w:val="kk-KZ"/>
        </w:rPr>
        <w:t>speciation of radionuclides, which could lead to the enhancement of their mobility and bioavailability</w:t>
      </w:r>
      <w:r w:rsidR="000E2043" w:rsidRPr="000E2043">
        <w:rPr>
          <w:rFonts w:ascii="Times New Roman" w:hAnsi="Times New Roman" w:cs="Times New Roman"/>
          <w:sz w:val="28"/>
          <w:szCs w:val="28"/>
          <w:lang w:val="en-US"/>
        </w:rPr>
        <w:t>.</w:t>
      </w:r>
    </w:p>
    <w:p w14:paraId="711E971E" w14:textId="5C1BE6EE" w:rsidR="00063CBD" w:rsidRPr="00B66B76" w:rsidRDefault="001004DA" w:rsidP="00063CBD">
      <w:pPr>
        <w:widowControl w:val="0"/>
        <w:autoSpaceDE w:val="0"/>
        <w:autoSpaceDN w:val="0"/>
        <w:adjustRightInd w:val="0"/>
        <w:spacing w:after="240" w:line="240" w:lineRule="auto"/>
        <w:ind w:firstLine="720"/>
        <w:contextualSpacing/>
        <w:jc w:val="both"/>
        <w:rPr>
          <w:rFonts w:ascii="Times New Roman" w:eastAsia="MS Mincho" w:hAnsi="Times New Roman" w:cs="Times New Roman"/>
          <w:kern w:val="0"/>
          <w:sz w:val="28"/>
          <w:szCs w:val="28"/>
          <w:lang w:val="en-GB" w:eastAsia="ru-RU"/>
          <w14:ligatures w14:val="none"/>
        </w:rPr>
      </w:pPr>
      <w:r w:rsidRPr="000E2043">
        <w:rPr>
          <w:rFonts w:ascii="Times New Roman" w:eastAsia="MS Mincho" w:hAnsi="Times New Roman" w:cs="Times New Roman"/>
          <w:kern w:val="0"/>
          <w:sz w:val="28"/>
          <w:szCs w:val="28"/>
          <w:lang w:val="en-GB" w:eastAsia="ru-RU"/>
          <w14:ligatures w14:val="none"/>
        </w:rPr>
        <w:t>The activity concentrations of U-</w:t>
      </w:r>
      <w:r w:rsidRPr="00B66B76">
        <w:rPr>
          <w:rFonts w:ascii="Times New Roman" w:eastAsia="MS Mincho" w:hAnsi="Times New Roman" w:cs="Times New Roman"/>
          <w:kern w:val="0"/>
          <w:sz w:val="28"/>
          <w:szCs w:val="28"/>
          <w:lang w:val="en-GB" w:eastAsia="ru-RU"/>
          <w14:ligatures w14:val="none"/>
        </w:rPr>
        <w:t>234, U-238, Th-230, Th-232 and Ra-226 in soil from Almaty region (</w:t>
      </w:r>
      <w:proofErr w:type="spellStart"/>
      <w:r w:rsidRPr="00B66B76">
        <w:rPr>
          <w:rFonts w:ascii="Times New Roman" w:eastAsia="MS Mincho" w:hAnsi="Times New Roman" w:cs="Times New Roman"/>
          <w:kern w:val="0"/>
          <w:sz w:val="28"/>
          <w:szCs w:val="28"/>
          <w:lang w:val="en-GB" w:eastAsia="ru-RU"/>
          <w14:ligatures w14:val="none"/>
        </w:rPr>
        <w:t>Koklaisai</w:t>
      </w:r>
      <w:proofErr w:type="spellEnd"/>
      <w:r w:rsidRPr="00B66B76">
        <w:rPr>
          <w:rFonts w:ascii="Times New Roman" w:eastAsia="MS Mincho" w:hAnsi="Times New Roman" w:cs="Times New Roman"/>
          <w:kern w:val="0"/>
          <w:sz w:val="28"/>
          <w:szCs w:val="28"/>
          <w:lang w:val="en-GB" w:eastAsia="ru-RU"/>
          <w14:ligatures w14:val="none"/>
        </w:rPr>
        <w:t xml:space="preserve"> village) were obtained by alpha-particle spectrometry. The results are presented in Table </w:t>
      </w:r>
      <w:r w:rsidR="00063CBD" w:rsidRPr="00B66B76">
        <w:rPr>
          <w:rFonts w:ascii="Times New Roman" w:eastAsia="MS Mincho" w:hAnsi="Times New Roman" w:cs="Times New Roman"/>
          <w:kern w:val="0"/>
          <w:sz w:val="28"/>
          <w:szCs w:val="28"/>
          <w:lang w:val="en-GB" w:eastAsia="ru-RU"/>
          <w14:ligatures w14:val="none"/>
        </w:rPr>
        <w:t>8</w:t>
      </w:r>
      <w:r w:rsidRPr="00B66B76">
        <w:rPr>
          <w:rFonts w:ascii="Times New Roman" w:eastAsia="MS Mincho" w:hAnsi="Times New Roman" w:cs="Times New Roman"/>
          <w:kern w:val="0"/>
          <w:sz w:val="28"/>
          <w:szCs w:val="28"/>
          <w:lang w:val="en-GB" w:eastAsia="ru-RU"/>
          <w14:ligatures w14:val="none"/>
        </w:rPr>
        <w:t xml:space="preserve">.  </w:t>
      </w:r>
    </w:p>
    <w:p w14:paraId="68E6BEB5" w14:textId="77777777" w:rsidR="00B81DA2" w:rsidRPr="00B66B76" w:rsidRDefault="00B81DA2" w:rsidP="00063CBD">
      <w:pPr>
        <w:widowControl w:val="0"/>
        <w:autoSpaceDE w:val="0"/>
        <w:autoSpaceDN w:val="0"/>
        <w:adjustRightInd w:val="0"/>
        <w:spacing w:after="240" w:line="240" w:lineRule="auto"/>
        <w:contextualSpacing/>
        <w:jc w:val="both"/>
        <w:rPr>
          <w:rFonts w:ascii="Times New Roman" w:eastAsia="MS Mincho" w:hAnsi="Times New Roman" w:cs="Times New Roman"/>
          <w:kern w:val="0"/>
          <w:sz w:val="28"/>
          <w:szCs w:val="28"/>
          <w:lang w:val="en-GB" w:eastAsia="ru-RU"/>
          <w14:ligatures w14:val="none"/>
        </w:rPr>
      </w:pPr>
    </w:p>
    <w:p w14:paraId="69A27CFF" w14:textId="074122F5" w:rsidR="001004DA" w:rsidRPr="00B66B76" w:rsidRDefault="001004DA" w:rsidP="00E81F89">
      <w:pPr>
        <w:widowControl w:val="0"/>
        <w:autoSpaceDE w:val="0"/>
        <w:autoSpaceDN w:val="0"/>
        <w:adjustRightInd w:val="0"/>
        <w:spacing w:after="240" w:line="240" w:lineRule="auto"/>
        <w:contextualSpacing/>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Table </w:t>
      </w:r>
      <w:r w:rsidR="00063CBD" w:rsidRPr="00B66B76">
        <w:rPr>
          <w:rFonts w:ascii="Times New Roman" w:eastAsia="MS Mincho" w:hAnsi="Times New Roman" w:cs="Times New Roman"/>
          <w:kern w:val="0"/>
          <w:sz w:val="28"/>
          <w:szCs w:val="28"/>
          <w:lang w:val="en-GB" w:eastAsia="ru-RU"/>
          <w14:ligatures w14:val="none"/>
        </w:rPr>
        <w:t xml:space="preserve">8 - </w:t>
      </w:r>
      <w:r w:rsidRPr="00B66B76">
        <w:rPr>
          <w:rFonts w:ascii="Times New Roman" w:eastAsia="MS Mincho" w:hAnsi="Times New Roman" w:cs="Times New Roman"/>
          <w:kern w:val="0"/>
          <w:sz w:val="28"/>
          <w:szCs w:val="28"/>
          <w:lang w:val="en-GB" w:eastAsia="ru-RU"/>
          <w14:ligatures w14:val="none"/>
        </w:rPr>
        <w:t>Content of natural radionuclides in</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Times New Roman" w:hAnsi="Times New Roman" w:cs="Times New Roman"/>
          <w:kern w:val="0"/>
          <w:sz w:val="28"/>
          <w:szCs w:val="28"/>
          <w:lang w:val="en-GB" w:eastAsia="ru-RU"/>
          <w14:ligatures w14:val="none"/>
        </w:rPr>
        <w:t>soil</w:t>
      </w:r>
      <w:r w:rsidRPr="00B66B76">
        <w:rPr>
          <w:rFonts w:ascii="Times New Roman" w:eastAsia="MS Mincho" w:hAnsi="Times New Roman" w:cs="Times New Roman"/>
          <w:kern w:val="0"/>
          <w:sz w:val="28"/>
          <w:szCs w:val="28"/>
          <w:lang w:val="en-GB" w:eastAsia="ru-RU"/>
          <w14:ligatures w14:val="none"/>
        </w:rPr>
        <w:t xml:space="preserve"> from Almaty region (</w:t>
      </w:r>
      <w:proofErr w:type="spellStart"/>
      <w:r w:rsidRPr="00B66B76">
        <w:rPr>
          <w:rFonts w:ascii="Times New Roman" w:eastAsia="MS Mincho" w:hAnsi="Times New Roman" w:cs="Times New Roman"/>
          <w:kern w:val="0"/>
          <w:sz w:val="28"/>
          <w:szCs w:val="28"/>
          <w:lang w:val="en-GB" w:eastAsia="ru-RU"/>
          <w14:ligatures w14:val="none"/>
        </w:rPr>
        <w:t>Koklaisai</w:t>
      </w:r>
      <w:proofErr w:type="spellEnd"/>
      <w:r w:rsidRPr="00B66B76">
        <w:rPr>
          <w:rFonts w:ascii="Times New Roman" w:eastAsia="MS Mincho" w:hAnsi="Times New Roman" w:cs="Times New Roman"/>
          <w:kern w:val="0"/>
          <w:sz w:val="28"/>
          <w:szCs w:val="28"/>
          <w:lang w:val="en-GB" w:eastAsia="ru-RU"/>
          <w14:ligatures w14:val="none"/>
        </w:rPr>
        <w:t xml:space="preserve"> village)</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GB" w:eastAsia="ru-RU"/>
          <w14:ligatures w14:val="none"/>
        </w:rPr>
        <w:t>with expanded uncertainties (k = 2)</w:t>
      </w:r>
    </w:p>
    <w:p w14:paraId="19A2392D" w14:textId="77777777" w:rsidR="001004DA" w:rsidRPr="00B66B76" w:rsidRDefault="001004DA" w:rsidP="001004DA">
      <w:pPr>
        <w:keepNext/>
        <w:keepLines/>
        <w:widowControl w:val="0"/>
        <w:autoSpaceDE w:val="0"/>
        <w:autoSpaceDN w:val="0"/>
        <w:adjustRightInd w:val="0"/>
        <w:spacing w:after="0" w:line="240" w:lineRule="auto"/>
        <w:jc w:val="both"/>
        <w:rPr>
          <w:rFonts w:ascii="Times New Roman" w:eastAsia="MS Mincho" w:hAnsi="Times New Roman" w:cs="Times New Roman"/>
          <w:kern w:val="0"/>
          <w:sz w:val="28"/>
          <w:szCs w:val="28"/>
          <w:lang w:val="en-GB" w:eastAsia="ru-RU"/>
          <w14:ligatures w14:val="none"/>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275"/>
        <w:gridCol w:w="993"/>
        <w:gridCol w:w="1134"/>
        <w:gridCol w:w="1275"/>
        <w:gridCol w:w="1065"/>
      </w:tblGrid>
      <w:tr w:rsidR="00C4629B" w:rsidRPr="00B66B76" w14:paraId="6E04DA9F" w14:textId="77777777" w:rsidTr="0020767F">
        <w:trPr>
          <w:trHeight w:val="320"/>
          <w:jc w:val="center"/>
        </w:trPr>
        <w:tc>
          <w:tcPr>
            <w:tcW w:w="988" w:type="dxa"/>
            <w:vMerge w:val="restart"/>
            <w:shd w:val="clear" w:color="auto" w:fill="auto"/>
            <w:noWrap/>
            <w:vAlign w:val="center"/>
            <w:hideMark/>
          </w:tcPr>
          <w:p w14:paraId="7F78347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Sample</w:t>
            </w:r>
          </w:p>
        </w:tc>
        <w:tc>
          <w:tcPr>
            <w:tcW w:w="2835" w:type="dxa"/>
            <w:vMerge w:val="restart"/>
            <w:shd w:val="clear" w:color="auto" w:fill="auto"/>
            <w:noWrap/>
            <w:vAlign w:val="center"/>
            <w:hideMark/>
          </w:tcPr>
          <w:p w14:paraId="418166C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Added fertilizers</w:t>
            </w:r>
          </w:p>
        </w:tc>
        <w:tc>
          <w:tcPr>
            <w:tcW w:w="5742" w:type="dxa"/>
            <w:gridSpan w:val="5"/>
            <w:shd w:val="clear" w:color="auto" w:fill="auto"/>
            <w:noWrap/>
            <w:vAlign w:val="bottom"/>
            <w:hideMark/>
          </w:tcPr>
          <w:p w14:paraId="1C5117A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Activity concentration Bq/kg (dry weight)</w:t>
            </w:r>
          </w:p>
        </w:tc>
      </w:tr>
      <w:tr w:rsidR="00C4629B" w:rsidRPr="00B66B76" w14:paraId="659CF8BE" w14:textId="77777777" w:rsidTr="0020767F">
        <w:trPr>
          <w:trHeight w:val="300"/>
          <w:jc w:val="center"/>
        </w:trPr>
        <w:tc>
          <w:tcPr>
            <w:tcW w:w="988" w:type="dxa"/>
            <w:vMerge/>
            <w:shd w:val="clear" w:color="auto" w:fill="auto"/>
            <w:noWrap/>
            <w:vAlign w:val="bottom"/>
            <w:hideMark/>
          </w:tcPr>
          <w:p w14:paraId="4B44031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p>
        </w:tc>
        <w:tc>
          <w:tcPr>
            <w:tcW w:w="2835" w:type="dxa"/>
            <w:vMerge/>
            <w:shd w:val="clear" w:color="auto" w:fill="auto"/>
            <w:noWrap/>
            <w:vAlign w:val="bottom"/>
            <w:hideMark/>
          </w:tcPr>
          <w:p w14:paraId="0B386B6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p>
        </w:tc>
        <w:tc>
          <w:tcPr>
            <w:tcW w:w="1275" w:type="dxa"/>
            <w:shd w:val="clear" w:color="auto" w:fill="auto"/>
            <w:noWrap/>
            <w:vAlign w:val="bottom"/>
            <w:hideMark/>
          </w:tcPr>
          <w:p w14:paraId="0E7CBED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U-234</w:t>
            </w:r>
          </w:p>
        </w:tc>
        <w:tc>
          <w:tcPr>
            <w:tcW w:w="993" w:type="dxa"/>
            <w:shd w:val="clear" w:color="auto" w:fill="auto"/>
            <w:noWrap/>
            <w:vAlign w:val="bottom"/>
            <w:hideMark/>
          </w:tcPr>
          <w:p w14:paraId="62B1D39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U-238</w:t>
            </w:r>
          </w:p>
        </w:tc>
        <w:tc>
          <w:tcPr>
            <w:tcW w:w="1134" w:type="dxa"/>
            <w:shd w:val="clear" w:color="auto" w:fill="auto"/>
            <w:noWrap/>
            <w:vAlign w:val="bottom"/>
            <w:hideMark/>
          </w:tcPr>
          <w:p w14:paraId="5B0FE68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Th-230</w:t>
            </w:r>
          </w:p>
        </w:tc>
        <w:tc>
          <w:tcPr>
            <w:tcW w:w="1275" w:type="dxa"/>
            <w:shd w:val="clear" w:color="auto" w:fill="auto"/>
            <w:noWrap/>
            <w:vAlign w:val="bottom"/>
            <w:hideMark/>
          </w:tcPr>
          <w:p w14:paraId="0C0BC79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Th-232</w:t>
            </w:r>
          </w:p>
        </w:tc>
        <w:tc>
          <w:tcPr>
            <w:tcW w:w="1065" w:type="dxa"/>
            <w:shd w:val="clear" w:color="auto" w:fill="auto"/>
            <w:noWrap/>
            <w:vAlign w:val="bottom"/>
            <w:hideMark/>
          </w:tcPr>
          <w:p w14:paraId="3AF50A6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Ra-226</w:t>
            </w:r>
          </w:p>
        </w:tc>
      </w:tr>
      <w:tr w:rsidR="00C4629B" w:rsidRPr="00B66B76" w14:paraId="6D4E2979" w14:textId="77777777" w:rsidTr="0020767F">
        <w:trPr>
          <w:trHeight w:val="300"/>
          <w:jc w:val="center"/>
        </w:trPr>
        <w:tc>
          <w:tcPr>
            <w:tcW w:w="988" w:type="dxa"/>
            <w:vMerge w:val="restart"/>
            <w:shd w:val="clear" w:color="auto" w:fill="auto"/>
            <w:noWrap/>
            <w:vAlign w:val="center"/>
          </w:tcPr>
          <w:p w14:paraId="51FF7D5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Soil</w:t>
            </w:r>
          </w:p>
          <w:p w14:paraId="5179720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from Almaty region</w:t>
            </w:r>
          </w:p>
        </w:tc>
        <w:tc>
          <w:tcPr>
            <w:tcW w:w="2835" w:type="dxa"/>
            <w:shd w:val="clear" w:color="auto" w:fill="auto"/>
            <w:noWrap/>
            <w:vAlign w:val="bottom"/>
          </w:tcPr>
          <w:p w14:paraId="3B17C86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Without fertilizer</w:t>
            </w:r>
          </w:p>
        </w:tc>
        <w:tc>
          <w:tcPr>
            <w:tcW w:w="1275" w:type="dxa"/>
            <w:shd w:val="clear" w:color="auto" w:fill="auto"/>
            <w:noWrap/>
            <w:vAlign w:val="center"/>
          </w:tcPr>
          <w:p w14:paraId="1A6F5C0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28 ± 2</w:t>
            </w:r>
          </w:p>
        </w:tc>
        <w:tc>
          <w:tcPr>
            <w:tcW w:w="993" w:type="dxa"/>
            <w:shd w:val="clear" w:color="auto" w:fill="auto"/>
            <w:noWrap/>
            <w:vAlign w:val="center"/>
          </w:tcPr>
          <w:p w14:paraId="3D29444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29 ± 4</w:t>
            </w:r>
          </w:p>
        </w:tc>
        <w:tc>
          <w:tcPr>
            <w:tcW w:w="1134" w:type="dxa"/>
            <w:shd w:val="clear" w:color="auto" w:fill="auto"/>
            <w:noWrap/>
            <w:vAlign w:val="center"/>
          </w:tcPr>
          <w:p w14:paraId="732CBD7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52 ± 6</w:t>
            </w:r>
          </w:p>
        </w:tc>
        <w:tc>
          <w:tcPr>
            <w:tcW w:w="1275" w:type="dxa"/>
            <w:shd w:val="clear" w:color="auto" w:fill="auto"/>
            <w:noWrap/>
            <w:vAlign w:val="center"/>
          </w:tcPr>
          <w:p w14:paraId="166E6DF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55 ± 6</w:t>
            </w:r>
          </w:p>
        </w:tc>
        <w:tc>
          <w:tcPr>
            <w:tcW w:w="1065" w:type="dxa"/>
            <w:shd w:val="clear" w:color="auto" w:fill="auto"/>
            <w:noWrap/>
            <w:vAlign w:val="center"/>
          </w:tcPr>
          <w:p w14:paraId="257DFC8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39 ± 3</w:t>
            </w:r>
          </w:p>
        </w:tc>
      </w:tr>
      <w:tr w:rsidR="00C4629B" w:rsidRPr="00B66B76" w14:paraId="4D579FEF" w14:textId="77777777" w:rsidTr="0020767F">
        <w:trPr>
          <w:trHeight w:val="300"/>
          <w:jc w:val="center"/>
        </w:trPr>
        <w:tc>
          <w:tcPr>
            <w:tcW w:w="988" w:type="dxa"/>
            <w:vMerge/>
            <w:shd w:val="clear" w:color="auto" w:fill="auto"/>
            <w:noWrap/>
            <w:vAlign w:val="center"/>
            <w:hideMark/>
          </w:tcPr>
          <w:p w14:paraId="6A9A040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hideMark/>
          </w:tcPr>
          <w:p w14:paraId="3198C71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Superphosphate</w:t>
            </w:r>
          </w:p>
        </w:tc>
        <w:tc>
          <w:tcPr>
            <w:tcW w:w="1275" w:type="dxa"/>
            <w:shd w:val="clear" w:color="auto" w:fill="auto"/>
            <w:noWrap/>
            <w:vAlign w:val="center"/>
            <w:hideMark/>
          </w:tcPr>
          <w:p w14:paraId="4D19F18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31 ± 1</w:t>
            </w:r>
          </w:p>
        </w:tc>
        <w:tc>
          <w:tcPr>
            <w:tcW w:w="993" w:type="dxa"/>
            <w:shd w:val="clear" w:color="auto" w:fill="auto"/>
            <w:noWrap/>
            <w:vAlign w:val="center"/>
            <w:hideMark/>
          </w:tcPr>
          <w:p w14:paraId="7753A8C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32 ± 2</w:t>
            </w:r>
          </w:p>
        </w:tc>
        <w:tc>
          <w:tcPr>
            <w:tcW w:w="1134" w:type="dxa"/>
            <w:shd w:val="clear" w:color="auto" w:fill="auto"/>
            <w:noWrap/>
            <w:vAlign w:val="center"/>
            <w:hideMark/>
          </w:tcPr>
          <w:p w14:paraId="5F7EA0E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61 ± 3</w:t>
            </w:r>
          </w:p>
        </w:tc>
        <w:tc>
          <w:tcPr>
            <w:tcW w:w="1275" w:type="dxa"/>
            <w:shd w:val="clear" w:color="auto" w:fill="auto"/>
            <w:noWrap/>
            <w:vAlign w:val="center"/>
            <w:hideMark/>
          </w:tcPr>
          <w:p w14:paraId="17EE8F6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67 ± 3</w:t>
            </w:r>
          </w:p>
        </w:tc>
        <w:tc>
          <w:tcPr>
            <w:tcW w:w="1065" w:type="dxa"/>
            <w:shd w:val="clear" w:color="auto" w:fill="auto"/>
            <w:noWrap/>
            <w:vAlign w:val="center"/>
            <w:hideMark/>
          </w:tcPr>
          <w:p w14:paraId="3600876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44</w:t>
            </w:r>
            <w:r w:rsidRPr="00B66B76">
              <w:rPr>
                <w:rFonts w:ascii="Times New Roman" w:eastAsia="MS Mincho" w:hAnsi="Times New Roman" w:cs="Times New Roman"/>
                <w:kern w:val="0"/>
                <w:sz w:val="28"/>
                <w:szCs w:val="28"/>
                <w:lang w:val="en-GB" w:eastAsia="ru-RU"/>
                <w14:ligatures w14:val="none"/>
              </w:rPr>
              <w:t xml:space="preserve"> ± 3</w:t>
            </w:r>
          </w:p>
        </w:tc>
      </w:tr>
      <w:tr w:rsidR="00C4629B" w:rsidRPr="00B66B76" w14:paraId="288311BE" w14:textId="77777777" w:rsidTr="0020767F">
        <w:trPr>
          <w:trHeight w:val="300"/>
          <w:jc w:val="center"/>
        </w:trPr>
        <w:tc>
          <w:tcPr>
            <w:tcW w:w="988" w:type="dxa"/>
            <w:vMerge/>
            <w:vAlign w:val="center"/>
            <w:hideMark/>
          </w:tcPr>
          <w:p w14:paraId="359F770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hideMark/>
          </w:tcPr>
          <w:p w14:paraId="41A6344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Organo-mineral mixture</w:t>
            </w:r>
          </w:p>
        </w:tc>
        <w:tc>
          <w:tcPr>
            <w:tcW w:w="1275" w:type="dxa"/>
            <w:shd w:val="clear" w:color="auto" w:fill="auto"/>
            <w:noWrap/>
            <w:vAlign w:val="center"/>
            <w:hideMark/>
          </w:tcPr>
          <w:p w14:paraId="202FDDB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34 ± 3</w:t>
            </w:r>
          </w:p>
        </w:tc>
        <w:tc>
          <w:tcPr>
            <w:tcW w:w="993" w:type="dxa"/>
            <w:shd w:val="clear" w:color="auto" w:fill="auto"/>
            <w:noWrap/>
            <w:vAlign w:val="center"/>
            <w:hideMark/>
          </w:tcPr>
          <w:p w14:paraId="6758594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33 ± 1</w:t>
            </w:r>
          </w:p>
        </w:tc>
        <w:tc>
          <w:tcPr>
            <w:tcW w:w="1134" w:type="dxa"/>
            <w:shd w:val="clear" w:color="auto" w:fill="auto"/>
            <w:noWrap/>
            <w:vAlign w:val="center"/>
            <w:hideMark/>
          </w:tcPr>
          <w:p w14:paraId="4365659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60 ± 1</w:t>
            </w:r>
          </w:p>
        </w:tc>
        <w:tc>
          <w:tcPr>
            <w:tcW w:w="1275" w:type="dxa"/>
            <w:shd w:val="clear" w:color="auto" w:fill="auto"/>
            <w:noWrap/>
            <w:vAlign w:val="center"/>
            <w:hideMark/>
          </w:tcPr>
          <w:p w14:paraId="23F7FEB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66 ± 3</w:t>
            </w:r>
          </w:p>
        </w:tc>
        <w:tc>
          <w:tcPr>
            <w:tcW w:w="1065" w:type="dxa"/>
            <w:shd w:val="clear" w:color="auto" w:fill="auto"/>
            <w:noWrap/>
            <w:vAlign w:val="center"/>
            <w:hideMark/>
          </w:tcPr>
          <w:p w14:paraId="7BF2B12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38 ± 2</w:t>
            </w:r>
          </w:p>
        </w:tc>
      </w:tr>
      <w:tr w:rsidR="00C4629B" w:rsidRPr="00B66B76" w14:paraId="595754F4" w14:textId="77777777" w:rsidTr="0020767F">
        <w:trPr>
          <w:trHeight w:val="300"/>
          <w:jc w:val="center"/>
        </w:trPr>
        <w:tc>
          <w:tcPr>
            <w:tcW w:w="988" w:type="dxa"/>
            <w:vMerge/>
            <w:vAlign w:val="center"/>
            <w:hideMark/>
          </w:tcPr>
          <w:p w14:paraId="474C612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hideMark/>
          </w:tcPr>
          <w:p w14:paraId="583787F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Mono-potassium phosphate</w:t>
            </w:r>
          </w:p>
        </w:tc>
        <w:tc>
          <w:tcPr>
            <w:tcW w:w="1275" w:type="dxa"/>
            <w:shd w:val="clear" w:color="auto" w:fill="auto"/>
            <w:noWrap/>
            <w:vAlign w:val="center"/>
            <w:hideMark/>
          </w:tcPr>
          <w:p w14:paraId="6568833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993" w:type="dxa"/>
            <w:shd w:val="clear" w:color="auto" w:fill="auto"/>
            <w:noWrap/>
            <w:vAlign w:val="center"/>
            <w:hideMark/>
          </w:tcPr>
          <w:p w14:paraId="757EEFC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1134" w:type="dxa"/>
            <w:shd w:val="clear" w:color="auto" w:fill="auto"/>
            <w:noWrap/>
            <w:vAlign w:val="center"/>
            <w:hideMark/>
          </w:tcPr>
          <w:p w14:paraId="21C1AFD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50 ± 2</w:t>
            </w:r>
          </w:p>
        </w:tc>
        <w:tc>
          <w:tcPr>
            <w:tcW w:w="1275" w:type="dxa"/>
            <w:shd w:val="clear" w:color="auto" w:fill="auto"/>
            <w:noWrap/>
            <w:vAlign w:val="center"/>
            <w:hideMark/>
          </w:tcPr>
          <w:p w14:paraId="1E83790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54 ± 2</w:t>
            </w:r>
          </w:p>
        </w:tc>
        <w:tc>
          <w:tcPr>
            <w:tcW w:w="1065" w:type="dxa"/>
            <w:shd w:val="clear" w:color="auto" w:fill="auto"/>
            <w:noWrap/>
            <w:vAlign w:val="center"/>
            <w:hideMark/>
          </w:tcPr>
          <w:p w14:paraId="34C7355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44</w:t>
            </w:r>
            <w:r w:rsidRPr="00B66B76">
              <w:rPr>
                <w:rFonts w:ascii="Times New Roman" w:eastAsia="MS Mincho" w:hAnsi="Times New Roman" w:cs="Times New Roman"/>
                <w:kern w:val="0"/>
                <w:sz w:val="28"/>
                <w:szCs w:val="28"/>
                <w:lang w:val="en-GB" w:eastAsia="ru-RU"/>
                <w14:ligatures w14:val="none"/>
              </w:rPr>
              <w:t xml:space="preserve"> ± 2</w:t>
            </w:r>
          </w:p>
        </w:tc>
      </w:tr>
      <w:tr w:rsidR="00C4629B" w:rsidRPr="00B66B76" w14:paraId="0859EA80" w14:textId="77777777" w:rsidTr="0020767F">
        <w:trPr>
          <w:trHeight w:val="300"/>
          <w:jc w:val="center"/>
        </w:trPr>
        <w:tc>
          <w:tcPr>
            <w:tcW w:w="988" w:type="dxa"/>
            <w:vMerge/>
            <w:vAlign w:val="center"/>
          </w:tcPr>
          <w:p w14:paraId="0662ED8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1C3E580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Ammonium nitrate</w:t>
            </w:r>
          </w:p>
        </w:tc>
        <w:tc>
          <w:tcPr>
            <w:tcW w:w="1275" w:type="dxa"/>
            <w:shd w:val="clear" w:color="auto" w:fill="auto"/>
            <w:noWrap/>
            <w:vAlign w:val="center"/>
          </w:tcPr>
          <w:p w14:paraId="1EC439D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993" w:type="dxa"/>
            <w:shd w:val="clear" w:color="auto" w:fill="auto"/>
            <w:noWrap/>
            <w:vAlign w:val="center"/>
          </w:tcPr>
          <w:p w14:paraId="68ECE95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1134" w:type="dxa"/>
            <w:shd w:val="clear" w:color="auto" w:fill="auto"/>
            <w:noWrap/>
            <w:vAlign w:val="center"/>
          </w:tcPr>
          <w:p w14:paraId="63C18E5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55 ± 2</w:t>
            </w:r>
          </w:p>
        </w:tc>
        <w:tc>
          <w:tcPr>
            <w:tcW w:w="1275" w:type="dxa"/>
            <w:shd w:val="clear" w:color="auto" w:fill="auto"/>
            <w:noWrap/>
            <w:vAlign w:val="center"/>
          </w:tcPr>
          <w:p w14:paraId="137DAB1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56 ± 2</w:t>
            </w:r>
          </w:p>
        </w:tc>
        <w:tc>
          <w:tcPr>
            <w:tcW w:w="1065" w:type="dxa"/>
            <w:shd w:val="clear" w:color="auto" w:fill="auto"/>
            <w:noWrap/>
            <w:vAlign w:val="center"/>
          </w:tcPr>
          <w:p w14:paraId="5719804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38 ± 2</w:t>
            </w:r>
          </w:p>
        </w:tc>
      </w:tr>
      <w:tr w:rsidR="00C4629B" w:rsidRPr="00B66B76" w14:paraId="147D1097" w14:textId="77777777" w:rsidTr="0020767F">
        <w:trPr>
          <w:trHeight w:val="300"/>
          <w:jc w:val="center"/>
        </w:trPr>
        <w:tc>
          <w:tcPr>
            <w:tcW w:w="988" w:type="dxa"/>
            <w:vMerge/>
            <w:vAlign w:val="center"/>
          </w:tcPr>
          <w:p w14:paraId="7C85DC6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36656C8E" w14:textId="299FAF18" w:rsidR="001004DA" w:rsidRPr="00B66B76" w:rsidRDefault="00230994"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Pr>
                <w:rFonts w:ascii="Times New Roman" w:eastAsia="MS Mincho" w:hAnsi="Times New Roman" w:cs="Times New Roman"/>
                <w:kern w:val="0"/>
                <w:sz w:val="28"/>
                <w:szCs w:val="28"/>
                <w:lang w:val="en-GB" w:eastAsia="ru-RU"/>
                <w14:ligatures w14:val="none"/>
              </w:rPr>
              <w:t>NPK fertilizer</w:t>
            </w:r>
          </w:p>
        </w:tc>
        <w:tc>
          <w:tcPr>
            <w:tcW w:w="1275" w:type="dxa"/>
            <w:shd w:val="clear" w:color="auto" w:fill="auto"/>
            <w:noWrap/>
            <w:vAlign w:val="center"/>
          </w:tcPr>
          <w:p w14:paraId="6C02574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29 ± 1</w:t>
            </w:r>
          </w:p>
        </w:tc>
        <w:tc>
          <w:tcPr>
            <w:tcW w:w="993" w:type="dxa"/>
            <w:shd w:val="clear" w:color="auto" w:fill="auto"/>
            <w:noWrap/>
            <w:vAlign w:val="center"/>
          </w:tcPr>
          <w:p w14:paraId="30DB3AE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1134" w:type="dxa"/>
            <w:shd w:val="clear" w:color="auto" w:fill="auto"/>
            <w:noWrap/>
            <w:vAlign w:val="center"/>
          </w:tcPr>
          <w:p w14:paraId="656E756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52 ± 2</w:t>
            </w:r>
          </w:p>
        </w:tc>
        <w:tc>
          <w:tcPr>
            <w:tcW w:w="1275" w:type="dxa"/>
            <w:shd w:val="clear" w:color="auto" w:fill="auto"/>
            <w:noWrap/>
            <w:vAlign w:val="center"/>
          </w:tcPr>
          <w:p w14:paraId="599B861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53 ± 2</w:t>
            </w:r>
          </w:p>
        </w:tc>
        <w:tc>
          <w:tcPr>
            <w:tcW w:w="1065" w:type="dxa"/>
            <w:shd w:val="clear" w:color="auto" w:fill="auto"/>
            <w:noWrap/>
            <w:vAlign w:val="center"/>
          </w:tcPr>
          <w:p w14:paraId="3E74736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kk-KZ" w:eastAsia="ru-RU"/>
                <w14:ligatures w14:val="none"/>
              </w:rPr>
              <w:t>3</w:t>
            </w:r>
            <w:r w:rsidRPr="00B66B76">
              <w:rPr>
                <w:rFonts w:ascii="Times New Roman" w:eastAsia="MS Mincho" w:hAnsi="Times New Roman" w:cs="Times New Roman"/>
                <w:kern w:val="0"/>
                <w:sz w:val="28"/>
                <w:szCs w:val="28"/>
                <w:lang w:val="en-GB" w:eastAsia="ru-RU"/>
                <w14:ligatures w14:val="none"/>
              </w:rPr>
              <w:t xml:space="preserve"> ± 2</w:t>
            </w:r>
          </w:p>
        </w:tc>
      </w:tr>
      <w:tr w:rsidR="00C4629B" w:rsidRPr="00B66B76" w14:paraId="3425884E" w14:textId="77777777" w:rsidTr="0020767F">
        <w:trPr>
          <w:trHeight w:val="300"/>
          <w:jc w:val="center"/>
        </w:trPr>
        <w:tc>
          <w:tcPr>
            <w:tcW w:w="988" w:type="dxa"/>
            <w:vMerge/>
            <w:vAlign w:val="center"/>
          </w:tcPr>
          <w:p w14:paraId="1CF22B3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117116A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Double Superphosphate</w:t>
            </w:r>
          </w:p>
        </w:tc>
        <w:tc>
          <w:tcPr>
            <w:tcW w:w="1275" w:type="dxa"/>
            <w:shd w:val="clear" w:color="auto" w:fill="auto"/>
            <w:noWrap/>
            <w:vAlign w:val="center"/>
          </w:tcPr>
          <w:p w14:paraId="3A7EE28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31 ± 1</w:t>
            </w:r>
          </w:p>
        </w:tc>
        <w:tc>
          <w:tcPr>
            <w:tcW w:w="993" w:type="dxa"/>
            <w:shd w:val="clear" w:color="auto" w:fill="auto"/>
            <w:noWrap/>
            <w:vAlign w:val="center"/>
          </w:tcPr>
          <w:p w14:paraId="30C62BE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32 ± 1</w:t>
            </w:r>
          </w:p>
        </w:tc>
        <w:tc>
          <w:tcPr>
            <w:tcW w:w="1134" w:type="dxa"/>
            <w:shd w:val="clear" w:color="auto" w:fill="auto"/>
            <w:noWrap/>
            <w:vAlign w:val="center"/>
          </w:tcPr>
          <w:p w14:paraId="3D8F910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45 ± 2</w:t>
            </w:r>
          </w:p>
        </w:tc>
        <w:tc>
          <w:tcPr>
            <w:tcW w:w="1275" w:type="dxa"/>
            <w:shd w:val="clear" w:color="auto" w:fill="auto"/>
            <w:noWrap/>
            <w:vAlign w:val="center"/>
          </w:tcPr>
          <w:p w14:paraId="47BC0F1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48 ± 2</w:t>
            </w:r>
          </w:p>
        </w:tc>
        <w:tc>
          <w:tcPr>
            <w:tcW w:w="1065" w:type="dxa"/>
            <w:shd w:val="clear" w:color="auto" w:fill="auto"/>
            <w:noWrap/>
            <w:vAlign w:val="center"/>
          </w:tcPr>
          <w:p w14:paraId="149BB2C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kk-KZ" w:eastAsia="ru-RU"/>
                <w14:ligatures w14:val="none"/>
              </w:rPr>
              <w:t>5</w:t>
            </w:r>
            <w:r w:rsidRPr="00B66B76">
              <w:rPr>
                <w:rFonts w:ascii="Times New Roman" w:eastAsia="MS Mincho" w:hAnsi="Times New Roman" w:cs="Times New Roman"/>
                <w:kern w:val="0"/>
                <w:sz w:val="28"/>
                <w:szCs w:val="28"/>
                <w:lang w:val="en-GB" w:eastAsia="ru-RU"/>
                <w14:ligatures w14:val="none"/>
              </w:rPr>
              <w:t xml:space="preserve"> ± 2</w:t>
            </w:r>
          </w:p>
        </w:tc>
      </w:tr>
      <w:tr w:rsidR="00C4629B" w:rsidRPr="00B66B76" w14:paraId="55F1D255" w14:textId="77777777" w:rsidTr="0020767F">
        <w:trPr>
          <w:trHeight w:val="300"/>
          <w:jc w:val="center"/>
        </w:trPr>
        <w:tc>
          <w:tcPr>
            <w:tcW w:w="988" w:type="dxa"/>
            <w:vMerge/>
            <w:vAlign w:val="center"/>
          </w:tcPr>
          <w:p w14:paraId="1EEAEB4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355105E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Phosphoric</w:t>
            </w:r>
          </w:p>
        </w:tc>
        <w:tc>
          <w:tcPr>
            <w:tcW w:w="1275" w:type="dxa"/>
            <w:shd w:val="clear" w:color="auto" w:fill="auto"/>
            <w:noWrap/>
            <w:vAlign w:val="center"/>
          </w:tcPr>
          <w:p w14:paraId="005CDD4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993" w:type="dxa"/>
            <w:shd w:val="clear" w:color="auto" w:fill="auto"/>
            <w:noWrap/>
            <w:vAlign w:val="center"/>
          </w:tcPr>
          <w:p w14:paraId="05A14BD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1134" w:type="dxa"/>
            <w:shd w:val="clear" w:color="auto" w:fill="auto"/>
            <w:noWrap/>
            <w:vAlign w:val="center"/>
          </w:tcPr>
          <w:p w14:paraId="17E6BA7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57 ± 2</w:t>
            </w:r>
          </w:p>
        </w:tc>
        <w:tc>
          <w:tcPr>
            <w:tcW w:w="1275" w:type="dxa"/>
            <w:shd w:val="clear" w:color="auto" w:fill="auto"/>
            <w:noWrap/>
            <w:vAlign w:val="center"/>
          </w:tcPr>
          <w:p w14:paraId="098D37A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61 ± 2</w:t>
            </w:r>
          </w:p>
        </w:tc>
        <w:tc>
          <w:tcPr>
            <w:tcW w:w="1065" w:type="dxa"/>
            <w:shd w:val="clear" w:color="auto" w:fill="auto"/>
            <w:noWrap/>
            <w:vAlign w:val="center"/>
          </w:tcPr>
          <w:p w14:paraId="099C8D9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kk-KZ" w:eastAsia="ru-RU"/>
                <w14:ligatures w14:val="none"/>
              </w:rPr>
              <w:t>5</w:t>
            </w:r>
            <w:r w:rsidRPr="00B66B76">
              <w:rPr>
                <w:rFonts w:ascii="Times New Roman" w:eastAsia="MS Mincho" w:hAnsi="Times New Roman" w:cs="Times New Roman"/>
                <w:kern w:val="0"/>
                <w:sz w:val="28"/>
                <w:szCs w:val="28"/>
                <w:lang w:val="en-GB" w:eastAsia="ru-RU"/>
                <w14:ligatures w14:val="none"/>
              </w:rPr>
              <w:t xml:space="preserve"> ± 2</w:t>
            </w:r>
          </w:p>
        </w:tc>
      </w:tr>
      <w:tr w:rsidR="00C4629B" w:rsidRPr="00B66B76" w14:paraId="72366267" w14:textId="77777777" w:rsidTr="0020767F">
        <w:trPr>
          <w:trHeight w:val="300"/>
          <w:jc w:val="center"/>
        </w:trPr>
        <w:tc>
          <w:tcPr>
            <w:tcW w:w="988" w:type="dxa"/>
            <w:vMerge/>
            <w:vAlign w:val="center"/>
          </w:tcPr>
          <w:p w14:paraId="391EE69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71816A5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Peat fertilizer</w:t>
            </w:r>
          </w:p>
        </w:tc>
        <w:tc>
          <w:tcPr>
            <w:tcW w:w="1275" w:type="dxa"/>
            <w:shd w:val="clear" w:color="auto" w:fill="auto"/>
            <w:noWrap/>
            <w:vAlign w:val="center"/>
          </w:tcPr>
          <w:p w14:paraId="0CD8DDD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993" w:type="dxa"/>
            <w:shd w:val="clear" w:color="auto" w:fill="auto"/>
            <w:noWrap/>
            <w:vAlign w:val="center"/>
          </w:tcPr>
          <w:p w14:paraId="76C2C23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1134" w:type="dxa"/>
            <w:shd w:val="clear" w:color="auto" w:fill="auto"/>
            <w:noWrap/>
            <w:vAlign w:val="center"/>
          </w:tcPr>
          <w:p w14:paraId="28A28F2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46 ± 1</w:t>
            </w:r>
          </w:p>
        </w:tc>
        <w:tc>
          <w:tcPr>
            <w:tcW w:w="1275" w:type="dxa"/>
            <w:shd w:val="clear" w:color="auto" w:fill="auto"/>
            <w:noWrap/>
            <w:vAlign w:val="center"/>
          </w:tcPr>
          <w:p w14:paraId="7F5AA1B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48 ± 2</w:t>
            </w:r>
          </w:p>
        </w:tc>
        <w:tc>
          <w:tcPr>
            <w:tcW w:w="1065" w:type="dxa"/>
            <w:shd w:val="clear" w:color="auto" w:fill="auto"/>
            <w:noWrap/>
            <w:vAlign w:val="center"/>
          </w:tcPr>
          <w:p w14:paraId="52FA951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41</w:t>
            </w:r>
            <w:r w:rsidRPr="00B66B76">
              <w:rPr>
                <w:rFonts w:ascii="Times New Roman" w:eastAsia="MS Mincho" w:hAnsi="Times New Roman" w:cs="Times New Roman"/>
                <w:kern w:val="0"/>
                <w:sz w:val="28"/>
                <w:szCs w:val="28"/>
                <w:lang w:val="en-GB" w:eastAsia="ru-RU"/>
                <w14:ligatures w14:val="none"/>
              </w:rPr>
              <w:t xml:space="preserve"> ± 2</w:t>
            </w:r>
          </w:p>
        </w:tc>
      </w:tr>
      <w:tr w:rsidR="001004DA" w:rsidRPr="00B66B76" w14:paraId="74B1DE70" w14:textId="77777777" w:rsidTr="0020767F">
        <w:trPr>
          <w:trHeight w:val="300"/>
          <w:jc w:val="center"/>
        </w:trPr>
        <w:tc>
          <w:tcPr>
            <w:tcW w:w="988" w:type="dxa"/>
            <w:vMerge/>
            <w:vAlign w:val="center"/>
          </w:tcPr>
          <w:p w14:paraId="2B69FB7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1BE0A30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Phitomicro</w:t>
            </w:r>
            <w:proofErr w:type="spellEnd"/>
            <w:r w:rsidRPr="00B66B76">
              <w:rPr>
                <w:rFonts w:ascii="Times New Roman" w:eastAsia="MS Mincho" w:hAnsi="Times New Roman" w:cs="Times New Roman"/>
                <w:kern w:val="0"/>
                <w:sz w:val="28"/>
                <w:szCs w:val="28"/>
                <w:lang w:val="en-GB" w:eastAsia="ru-RU"/>
                <w14:ligatures w14:val="none"/>
              </w:rPr>
              <w:t>-fertilizer</w:t>
            </w:r>
          </w:p>
        </w:tc>
        <w:tc>
          <w:tcPr>
            <w:tcW w:w="1275" w:type="dxa"/>
            <w:shd w:val="clear" w:color="auto" w:fill="auto"/>
            <w:noWrap/>
            <w:vAlign w:val="center"/>
          </w:tcPr>
          <w:p w14:paraId="13DB101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30 ± 1</w:t>
            </w:r>
          </w:p>
        </w:tc>
        <w:tc>
          <w:tcPr>
            <w:tcW w:w="993" w:type="dxa"/>
            <w:shd w:val="clear" w:color="auto" w:fill="auto"/>
            <w:noWrap/>
            <w:vAlign w:val="center"/>
          </w:tcPr>
          <w:p w14:paraId="5606412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31 ± 1</w:t>
            </w:r>
          </w:p>
        </w:tc>
        <w:tc>
          <w:tcPr>
            <w:tcW w:w="1134" w:type="dxa"/>
            <w:shd w:val="clear" w:color="auto" w:fill="auto"/>
            <w:noWrap/>
            <w:vAlign w:val="center"/>
          </w:tcPr>
          <w:p w14:paraId="48FEC22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50 ± 2</w:t>
            </w:r>
          </w:p>
        </w:tc>
        <w:tc>
          <w:tcPr>
            <w:tcW w:w="1275" w:type="dxa"/>
            <w:shd w:val="clear" w:color="auto" w:fill="auto"/>
            <w:noWrap/>
            <w:vAlign w:val="center"/>
          </w:tcPr>
          <w:p w14:paraId="706BEA9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52 ± 2</w:t>
            </w:r>
          </w:p>
        </w:tc>
        <w:tc>
          <w:tcPr>
            <w:tcW w:w="1065" w:type="dxa"/>
            <w:shd w:val="clear" w:color="auto" w:fill="auto"/>
            <w:noWrap/>
            <w:vAlign w:val="center"/>
          </w:tcPr>
          <w:p w14:paraId="7714D16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kk-KZ" w:eastAsia="ru-RU"/>
                <w14:ligatures w14:val="none"/>
              </w:rPr>
              <w:t>0</w:t>
            </w:r>
            <w:r w:rsidRPr="00B66B76">
              <w:rPr>
                <w:rFonts w:ascii="Times New Roman" w:eastAsia="MS Mincho" w:hAnsi="Times New Roman" w:cs="Times New Roman"/>
                <w:kern w:val="0"/>
                <w:sz w:val="28"/>
                <w:szCs w:val="28"/>
                <w:lang w:val="en-GB" w:eastAsia="ru-RU"/>
                <w14:ligatures w14:val="none"/>
              </w:rPr>
              <w:t xml:space="preserve"> ± 2</w:t>
            </w:r>
          </w:p>
        </w:tc>
      </w:tr>
    </w:tbl>
    <w:p w14:paraId="113C6D4B" w14:textId="77777777" w:rsidR="002F0C78" w:rsidRPr="00B66B76" w:rsidRDefault="002F0C78" w:rsidP="002F0C78">
      <w:pPr>
        <w:spacing w:after="0" w:line="240" w:lineRule="auto"/>
        <w:jc w:val="both"/>
        <w:rPr>
          <w:rFonts w:ascii="Times New Roman" w:hAnsi="Times New Roman" w:cs="Times New Roman"/>
          <w:sz w:val="28"/>
          <w:szCs w:val="28"/>
          <w:lang w:val="en-GB"/>
        </w:rPr>
      </w:pPr>
    </w:p>
    <w:p w14:paraId="72B3F8C8" w14:textId="26C290DE" w:rsidR="001004DA" w:rsidRPr="00B66B76" w:rsidRDefault="001004DA" w:rsidP="001004DA">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activity concentration of</w:t>
      </w:r>
      <w:r w:rsidRPr="00B66B76">
        <w:rPr>
          <w:rFonts w:ascii="Times New Roman" w:hAnsi="Times New Roman" w:cs="Times New Roman"/>
          <w:sz w:val="28"/>
          <w:szCs w:val="28"/>
          <w:lang w:val="kk-KZ"/>
        </w:rPr>
        <w:t xml:space="preserve"> </w:t>
      </w:r>
      <w:r w:rsidRPr="00B66B76">
        <w:rPr>
          <w:rFonts w:ascii="Times New Roman" w:hAnsi="Times New Roman" w:cs="Times New Roman"/>
          <w:sz w:val="28"/>
          <w:szCs w:val="28"/>
          <w:lang w:val="en-GB"/>
        </w:rPr>
        <w:t>natural radionuclides in fertilized soils of Almaty region (</w:t>
      </w:r>
      <w:proofErr w:type="spellStart"/>
      <w:r w:rsidRPr="00B66B76">
        <w:rPr>
          <w:rFonts w:ascii="Times New Roman" w:hAnsi="Times New Roman" w:cs="Times New Roman"/>
          <w:sz w:val="28"/>
          <w:szCs w:val="28"/>
          <w:lang w:val="en-GB"/>
        </w:rPr>
        <w:t>Koklaisai</w:t>
      </w:r>
      <w:proofErr w:type="spellEnd"/>
      <w:r w:rsidRPr="00B66B76">
        <w:rPr>
          <w:rFonts w:ascii="Times New Roman" w:hAnsi="Times New Roman" w:cs="Times New Roman"/>
          <w:sz w:val="28"/>
          <w:szCs w:val="28"/>
          <w:lang w:val="en-GB"/>
        </w:rPr>
        <w:t xml:space="preserve"> village) insignificantly fluctuated in comparison to unfertilized soil. However, </w:t>
      </w:r>
      <w:proofErr w:type="gramStart"/>
      <w:r w:rsidRPr="00B66B76">
        <w:rPr>
          <w:rFonts w:ascii="Times New Roman" w:hAnsi="Times New Roman" w:cs="Times New Roman"/>
          <w:sz w:val="28"/>
          <w:szCs w:val="28"/>
          <w:lang w:val="en-GB"/>
        </w:rPr>
        <w:t>have to</w:t>
      </w:r>
      <w:proofErr w:type="gramEnd"/>
      <w:r w:rsidRPr="00B66B76">
        <w:rPr>
          <w:rFonts w:ascii="Times New Roman" w:hAnsi="Times New Roman" w:cs="Times New Roman"/>
          <w:sz w:val="28"/>
          <w:szCs w:val="28"/>
          <w:lang w:val="en-GB"/>
        </w:rPr>
        <w:t xml:space="preserve"> note that addition of fertilizer could lead to change of chemical form of radionuclides.</w:t>
      </w:r>
    </w:p>
    <w:p w14:paraId="7D5BF701" w14:textId="6AA09059" w:rsidR="001004DA" w:rsidRPr="00B66B76" w:rsidRDefault="001004DA" w:rsidP="001004DA">
      <w:pPr>
        <w:spacing w:after="0" w:line="240" w:lineRule="auto"/>
        <w:ind w:firstLine="720"/>
        <w:jc w:val="both"/>
        <w:rPr>
          <w:rFonts w:ascii="Times New Roman" w:hAnsi="Times New Roman" w:cs="Times New Roman"/>
          <w:sz w:val="28"/>
          <w:szCs w:val="28"/>
          <w:lang w:val="en-US"/>
        </w:rPr>
      </w:pPr>
      <w:bookmarkStart w:id="31" w:name="_Hlk190518362"/>
      <w:r w:rsidRPr="00B66B76">
        <w:rPr>
          <w:rFonts w:ascii="Times New Roman" w:hAnsi="Times New Roman" w:cs="Times New Roman"/>
          <w:sz w:val="28"/>
          <w:szCs w:val="28"/>
          <w:lang w:val="kk-KZ"/>
        </w:rPr>
        <w:t>Considering the amount of</w:t>
      </w:r>
      <w:r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kk-KZ"/>
        </w:rPr>
        <w:t>fertiliser applied</w:t>
      </w:r>
      <w:r w:rsidRPr="00B66B76">
        <w:rPr>
          <w:rFonts w:ascii="Times New Roman" w:hAnsi="Times New Roman" w:cs="Times New Roman"/>
          <w:sz w:val="28"/>
          <w:szCs w:val="28"/>
          <w:lang w:val="en-US"/>
        </w:rPr>
        <w:t xml:space="preserve"> (for carrot plant experiment)</w:t>
      </w:r>
      <w:r w:rsidRPr="00B66B76">
        <w:rPr>
          <w:rFonts w:ascii="Times New Roman" w:hAnsi="Times New Roman" w:cs="Times New Roman"/>
          <w:sz w:val="28"/>
          <w:szCs w:val="28"/>
          <w:lang w:val="kk-KZ"/>
        </w:rPr>
        <w:t>, the percentages of</w:t>
      </w:r>
      <w:r w:rsidRPr="00B66B76">
        <w:rPr>
          <w:rFonts w:ascii="Times New Roman" w:hAnsi="Times New Roman" w:cs="Times New Roman"/>
          <w:sz w:val="28"/>
          <w:szCs w:val="28"/>
          <w:lang w:val="en-US"/>
        </w:rPr>
        <w:t xml:space="preserve"> total</w:t>
      </w:r>
      <w:r w:rsidRPr="00B66B76">
        <w:rPr>
          <w:rFonts w:ascii="Times New Roman" w:hAnsi="Times New Roman" w:cs="Times New Roman"/>
          <w:sz w:val="28"/>
          <w:szCs w:val="28"/>
          <w:lang w:val="kk-KZ"/>
        </w:rPr>
        <w:t xml:space="preserve"> activity added to soil before the cultivation experiment </w:t>
      </w:r>
      <w:r w:rsidRPr="00B66B76">
        <w:rPr>
          <w:rFonts w:ascii="Times New Roman" w:hAnsi="Times New Roman" w:cs="Times New Roman"/>
          <w:sz w:val="28"/>
          <w:szCs w:val="28"/>
          <w:lang w:val="en-US"/>
        </w:rPr>
        <w:t>varied from 0.075 to 1.65 %</w:t>
      </w:r>
      <w:r w:rsidR="00D315B4"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depend</w:t>
      </w:r>
      <w:r w:rsidR="00D315B4" w:rsidRPr="00B66B76">
        <w:rPr>
          <w:rFonts w:ascii="Times New Roman" w:hAnsi="Times New Roman" w:cs="Times New Roman"/>
          <w:sz w:val="28"/>
          <w:szCs w:val="28"/>
          <w:lang w:val="en-US"/>
        </w:rPr>
        <w:t>ing</w:t>
      </w:r>
      <w:r w:rsidRPr="00B66B76">
        <w:rPr>
          <w:rFonts w:ascii="Times New Roman" w:hAnsi="Times New Roman" w:cs="Times New Roman"/>
          <w:sz w:val="28"/>
          <w:szCs w:val="28"/>
          <w:lang w:val="en-US"/>
        </w:rPr>
        <w:t xml:space="preserve"> </w:t>
      </w:r>
      <w:r w:rsidR="00D315B4" w:rsidRPr="00B66B76">
        <w:rPr>
          <w:rFonts w:ascii="Times New Roman" w:hAnsi="Times New Roman" w:cs="Times New Roman"/>
          <w:sz w:val="28"/>
          <w:szCs w:val="28"/>
          <w:lang w:val="en-US"/>
        </w:rPr>
        <w:t xml:space="preserve">on </w:t>
      </w:r>
      <w:r w:rsidRPr="00B66B76">
        <w:rPr>
          <w:rFonts w:ascii="Times New Roman" w:hAnsi="Times New Roman" w:cs="Times New Roman"/>
          <w:sz w:val="28"/>
          <w:szCs w:val="28"/>
          <w:lang w:val="en-US"/>
        </w:rPr>
        <w:t xml:space="preserve">applied fertilizer. </w:t>
      </w:r>
    </w:p>
    <w:bookmarkEnd w:id="31"/>
    <w:p w14:paraId="4C1FE65C" w14:textId="0BE4FAAA" w:rsidR="001004DA" w:rsidRPr="00B66B76" w:rsidRDefault="001004DA" w:rsidP="001004DA">
      <w:pPr>
        <w:spacing w:after="0" w:line="240" w:lineRule="auto"/>
        <w:ind w:firstLine="360"/>
        <w:jc w:val="both"/>
        <w:rPr>
          <w:rFonts w:ascii="Times New Roman" w:hAnsi="Times New Roman" w:cs="Times New Roman"/>
          <w:sz w:val="28"/>
          <w:szCs w:val="28"/>
          <w:lang w:val="en-US"/>
        </w:rPr>
      </w:pPr>
      <w:proofErr w:type="gramStart"/>
      <w:r w:rsidRPr="00B66B76">
        <w:rPr>
          <w:rFonts w:ascii="Times New Roman" w:hAnsi="Times New Roman" w:cs="Times New Roman"/>
          <w:sz w:val="28"/>
          <w:szCs w:val="28"/>
          <w:lang w:val="en-US"/>
        </w:rPr>
        <w:t>In order to</w:t>
      </w:r>
      <w:proofErr w:type="gramEnd"/>
      <w:r w:rsidRPr="00B66B76">
        <w:rPr>
          <w:rFonts w:ascii="Times New Roman" w:hAnsi="Times New Roman" w:cs="Times New Roman"/>
          <w:sz w:val="28"/>
          <w:szCs w:val="28"/>
          <w:lang w:val="en-US"/>
        </w:rPr>
        <w:t xml:space="preserve"> </w:t>
      </w:r>
      <w:r w:rsidR="00D315B4" w:rsidRPr="00B66B76">
        <w:rPr>
          <w:rFonts w:ascii="Times New Roman" w:hAnsi="Times New Roman" w:cs="Times New Roman"/>
          <w:sz w:val="28"/>
          <w:szCs w:val="28"/>
          <w:lang w:val="en-US"/>
        </w:rPr>
        <w:t xml:space="preserve">assess </w:t>
      </w:r>
      <w:r w:rsidRPr="00B66B76">
        <w:rPr>
          <w:rFonts w:ascii="Times New Roman" w:hAnsi="Times New Roman" w:cs="Times New Roman"/>
          <w:sz w:val="28"/>
          <w:szCs w:val="28"/>
          <w:lang w:val="en-US"/>
        </w:rPr>
        <w:t xml:space="preserve">the potential impact of fertilizer </w:t>
      </w:r>
      <w:proofErr w:type="gramStart"/>
      <w:r w:rsidRPr="00B66B76">
        <w:rPr>
          <w:rFonts w:ascii="Times New Roman" w:hAnsi="Times New Roman" w:cs="Times New Roman"/>
          <w:sz w:val="28"/>
          <w:szCs w:val="28"/>
          <w:lang w:val="en-US"/>
        </w:rPr>
        <w:t>to</w:t>
      </w:r>
      <w:proofErr w:type="gramEnd"/>
      <w:r w:rsidRPr="00B66B76">
        <w:rPr>
          <w:rFonts w:ascii="Times New Roman" w:hAnsi="Times New Roman" w:cs="Times New Roman"/>
          <w:sz w:val="28"/>
          <w:szCs w:val="28"/>
          <w:lang w:val="en-US"/>
        </w:rPr>
        <w:t xml:space="preserve"> radionuclide accumulation in soil, the zeta-score was applied according to ISO 13528 [</w:t>
      </w:r>
      <w:r w:rsidR="0049370C" w:rsidRPr="00B66B76">
        <w:rPr>
          <w:rFonts w:ascii="Times New Roman" w:hAnsi="Times New Roman" w:cs="Times New Roman"/>
          <w:sz w:val="28"/>
          <w:szCs w:val="28"/>
          <w:lang w:val="en-US"/>
        </w:rPr>
        <w:t>162</w:t>
      </w:r>
      <w:r w:rsidRPr="00B66B76">
        <w:rPr>
          <w:rFonts w:ascii="Times New Roman" w:hAnsi="Times New Roman" w:cs="Times New Roman"/>
          <w:sz w:val="28"/>
          <w:szCs w:val="28"/>
          <w:lang w:val="en-US"/>
        </w:rPr>
        <w:t xml:space="preserve">]. Zeta-score was applied to evaluate how significantly the activity concentration of radionuclides in fertilized soil differs from unfertilized soil. The results of zeta-score </w:t>
      </w:r>
      <w:proofErr w:type="gramStart"/>
      <w:r w:rsidRPr="00B66B76">
        <w:rPr>
          <w:rFonts w:ascii="Times New Roman" w:hAnsi="Times New Roman" w:cs="Times New Roman"/>
          <w:sz w:val="28"/>
          <w:szCs w:val="28"/>
          <w:lang w:val="en-US"/>
        </w:rPr>
        <w:t>presented</w:t>
      </w:r>
      <w:proofErr w:type="gramEnd"/>
      <w:r w:rsidRPr="00B66B76">
        <w:rPr>
          <w:rFonts w:ascii="Times New Roman" w:hAnsi="Times New Roman" w:cs="Times New Roman"/>
          <w:sz w:val="28"/>
          <w:szCs w:val="28"/>
          <w:lang w:val="en-US"/>
        </w:rPr>
        <w:t xml:space="preserve"> in Table </w:t>
      </w:r>
      <w:r w:rsidR="00B81DA2" w:rsidRPr="00B66B76">
        <w:rPr>
          <w:rFonts w:ascii="Times New Roman" w:hAnsi="Times New Roman" w:cs="Times New Roman"/>
          <w:sz w:val="28"/>
          <w:szCs w:val="28"/>
          <w:lang w:val="en-US"/>
        </w:rPr>
        <w:t>9</w:t>
      </w:r>
      <w:r w:rsidRPr="00B66B76">
        <w:rPr>
          <w:rFonts w:ascii="Times New Roman" w:hAnsi="Times New Roman" w:cs="Times New Roman"/>
          <w:sz w:val="28"/>
          <w:szCs w:val="28"/>
          <w:lang w:val="en-US"/>
        </w:rPr>
        <w:t xml:space="preserve">. </w:t>
      </w:r>
    </w:p>
    <w:p w14:paraId="7ED54124" w14:textId="77777777" w:rsidR="001004DA" w:rsidRPr="00B66B76" w:rsidRDefault="001004DA" w:rsidP="001004DA">
      <w:pPr>
        <w:spacing w:after="0" w:line="240" w:lineRule="auto"/>
        <w:jc w:val="both"/>
        <w:rPr>
          <w:rFonts w:ascii="Times New Roman" w:hAnsi="Times New Roman" w:cs="Times New Roman"/>
          <w:sz w:val="28"/>
          <w:szCs w:val="28"/>
          <w:lang w:val="en-US"/>
        </w:rPr>
      </w:pPr>
    </w:p>
    <w:p w14:paraId="56310D98" w14:textId="671F220E" w:rsidR="001004DA" w:rsidRPr="00B66B76" w:rsidRDefault="001004DA" w:rsidP="00E81F89">
      <w:pPr>
        <w:spacing w:after="0" w:line="240" w:lineRule="auto"/>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Table </w:t>
      </w:r>
      <w:r w:rsidR="00063CBD" w:rsidRPr="00B66B76">
        <w:rPr>
          <w:rFonts w:ascii="Times New Roman" w:hAnsi="Times New Roman" w:cs="Times New Roman"/>
          <w:sz w:val="28"/>
          <w:szCs w:val="28"/>
          <w:lang w:val="en-US"/>
        </w:rPr>
        <w:t xml:space="preserve">9 - </w:t>
      </w:r>
      <w:r w:rsidRPr="00B66B76">
        <w:rPr>
          <w:rFonts w:ascii="Times New Roman" w:hAnsi="Times New Roman" w:cs="Times New Roman"/>
          <w:sz w:val="28"/>
          <w:szCs w:val="28"/>
          <w:lang w:val="en-US"/>
        </w:rPr>
        <w:t xml:space="preserve">The result of absolute zeta-score for fertilized soil samples from </w:t>
      </w:r>
      <w:proofErr w:type="spellStart"/>
      <w:r w:rsidRPr="00B66B76">
        <w:rPr>
          <w:rFonts w:ascii="Times New Roman" w:hAnsi="Times New Roman" w:cs="Times New Roman"/>
          <w:sz w:val="28"/>
          <w:szCs w:val="28"/>
          <w:lang w:val="en-US"/>
        </w:rPr>
        <w:t>Koklaisai</w:t>
      </w:r>
      <w:proofErr w:type="spellEnd"/>
      <w:r w:rsidRPr="00B66B76">
        <w:rPr>
          <w:rFonts w:ascii="Times New Roman" w:hAnsi="Times New Roman" w:cs="Times New Roman"/>
          <w:sz w:val="28"/>
          <w:szCs w:val="28"/>
          <w:lang w:val="en-US"/>
        </w:rPr>
        <w:t xml:space="preserve"> village, Almaty region. </w:t>
      </w:r>
    </w:p>
    <w:p w14:paraId="32E36273" w14:textId="77777777" w:rsidR="001004DA" w:rsidRPr="00B66B76" w:rsidRDefault="001004DA" w:rsidP="001004DA">
      <w:pPr>
        <w:spacing w:after="0" w:line="240" w:lineRule="auto"/>
        <w:jc w:val="both"/>
        <w:rPr>
          <w:rFonts w:ascii="Times New Roman" w:hAnsi="Times New Roman" w:cs="Times New Roman"/>
          <w:sz w:val="28"/>
          <w:szCs w:val="28"/>
          <w:lang w:val="en-US"/>
        </w:rPr>
      </w:pPr>
    </w:p>
    <w:tbl>
      <w:tblPr>
        <w:tblStyle w:val="a8"/>
        <w:tblW w:w="0" w:type="auto"/>
        <w:jc w:val="center"/>
        <w:tblLook w:val="04A0" w:firstRow="1" w:lastRow="0" w:firstColumn="1" w:lastColumn="0" w:noHBand="0" w:noVBand="1"/>
      </w:tblPr>
      <w:tblGrid>
        <w:gridCol w:w="1709"/>
        <w:gridCol w:w="706"/>
        <w:gridCol w:w="885"/>
        <w:gridCol w:w="792"/>
        <w:gridCol w:w="706"/>
        <w:gridCol w:w="706"/>
        <w:gridCol w:w="730"/>
        <w:gridCol w:w="706"/>
        <w:gridCol w:w="706"/>
        <w:gridCol w:w="706"/>
      </w:tblGrid>
      <w:tr w:rsidR="00B66B76" w:rsidRPr="00B66B76" w14:paraId="2C090218" w14:textId="77777777" w:rsidTr="0020767F">
        <w:trPr>
          <w:jc w:val="center"/>
        </w:trPr>
        <w:tc>
          <w:tcPr>
            <w:tcW w:w="1496" w:type="dxa"/>
            <w:vMerge w:val="restart"/>
            <w:vAlign w:val="center"/>
          </w:tcPr>
          <w:p w14:paraId="5844B4A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Radionuclide</w:t>
            </w:r>
          </w:p>
        </w:tc>
        <w:tc>
          <w:tcPr>
            <w:tcW w:w="644" w:type="dxa"/>
            <w:vAlign w:val="center"/>
          </w:tcPr>
          <w:p w14:paraId="5ED2A967"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SP</w:t>
            </w:r>
          </w:p>
        </w:tc>
        <w:tc>
          <w:tcPr>
            <w:tcW w:w="790" w:type="dxa"/>
            <w:vAlign w:val="center"/>
          </w:tcPr>
          <w:p w14:paraId="52B9CC9A"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OMM</w:t>
            </w:r>
          </w:p>
        </w:tc>
        <w:tc>
          <w:tcPr>
            <w:tcW w:w="710" w:type="dxa"/>
            <w:vAlign w:val="center"/>
          </w:tcPr>
          <w:p w14:paraId="3CEB1746"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MPP</w:t>
            </w:r>
          </w:p>
        </w:tc>
        <w:tc>
          <w:tcPr>
            <w:tcW w:w="648" w:type="dxa"/>
            <w:vAlign w:val="center"/>
          </w:tcPr>
          <w:p w14:paraId="21E89E6A"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AN</w:t>
            </w:r>
          </w:p>
        </w:tc>
        <w:tc>
          <w:tcPr>
            <w:tcW w:w="645" w:type="dxa"/>
            <w:vAlign w:val="center"/>
          </w:tcPr>
          <w:p w14:paraId="74121502"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LZ</w:t>
            </w:r>
          </w:p>
        </w:tc>
        <w:tc>
          <w:tcPr>
            <w:tcW w:w="657" w:type="dxa"/>
            <w:vAlign w:val="center"/>
          </w:tcPr>
          <w:p w14:paraId="74BCD90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DSP</w:t>
            </w:r>
          </w:p>
        </w:tc>
        <w:tc>
          <w:tcPr>
            <w:tcW w:w="644" w:type="dxa"/>
            <w:vAlign w:val="center"/>
          </w:tcPr>
          <w:p w14:paraId="0BDE9938"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Ph</w:t>
            </w:r>
          </w:p>
        </w:tc>
        <w:tc>
          <w:tcPr>
            <w:tcW w:w="646" w:type="dxa"/>
            <w:vAlign w:val="center"/>
          </w:tcPr>
          <w:p w14:paraId="75A8AB5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PF</w:t>
            </w:r>
          </w:p>
        </w:tc>
        <w:tc>
          <w:tcPr>
            <w:tcW w:w="650" w:type="dxa"/>
            <w:vAlign w:val="center"/>
          </w:tcPr>
          <w:p w14:paraId="62C1488C"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MF</w:t>
            </w:r>
          </w:p>
        </w:tc>
      </w:tr>
      <w:tr w:rsidR="00B66B76" w:rsidRPr="00B66B76" w14:paraId="50C591C5" w14:textId="77777777" w:rsidTr="0020767F">
        <w:trPr>
          <w:jc w:val="center"/>
        </w:trPr>
        <w:tc>
          <w:tcPr>
            <w:tcW w:w="1496" w:type="dxa"/>
            <w:vMerge/>
          </w:tcPr>
          <w:p w14:paraId="70A22763" w14:textId="77777777" w:rsidR="001004DA" w:rsidRPr="00B66B76" w:rsidRDefault="001004DA" w:rsidP="001004DA">
            <w:pPr>
              <w:jc w:val="both"/>
              <w:rPr>
                <w:rFonts w:ascii="Times New Roman" w:hAnsi="Times New Roman" w:cs="Times New Roman"/>
                <w:i/>
                <w:iCs/>
                <w:sz w:val="28"/>
                <w:szCs w:val="28"/>
                <w:lang w:val="en-US"/>
              </w:rPr>
            </w:pPr>
          </w:p>
        </w:tc>
        <w:tc>
          <w:tcPr>
            <w:tcW w:w="6034" w:type="dxa"/>
            <w:gridSpan w:val="9"/>
          </w:tcPr>
          <w:p w14:paraId="17CDE48C"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ζ-score</w:t>
            </w:r>
          </w:p>
        </w:tc>
      </w:tr>
      <w:tr w:rsidR="00B66B76" w:rsidRPr="00B66B76" w14:paraId="1AA49B24" w14:textId="77777777" w:rsidTr="0020767F">
        <w:trPr>
          <w:jc w:val="center"/>
        </w:trPr>
        <w:tc>
          <w:tcPr>
            <w:tcW w:w="1496" w:type="dxa"/>
          </w:tcPr>
          <w:p w14:paraId="46761446"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U-234</w:t>
            </w:r>
          </w:p>
        </w:tc>
        <w:tc>
          <w:tcPr>
            <w:tcW w:w="644" w:type="dxa"/>
          </w:tcPr>
          <w:p w14:paraId="3AF495E0"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1.34</w:t>
            </w:r>
          </w:p>
        </w:tc>
        <w:tc>
          <w:tcPr>
            <w:tcW w:w="790" w:type="dxa"/>
          </w:tcPr>
          <w:p w14:paraId="5426810C"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w:t>
            </w:r>
            <w:r w:rsidRPr="00B66B76">
              <w:rPr>
                <w:rFonts w:ascii="Times New Roman" w:hAnsi="Times New Roman" w:cs="Times New Roman"/>
                <w:i/>
                <w:iCs/>
                <w:sz w:val="28"/>
                <w:szCs w:val="28"/>
                <w:lang w:val="ru-RU"/>
              </w:rPr>
              <w:t>.6</w:t>
            </w:r>
            <w:r w:rsidRPr="00B66B76">
              <w:rPr>
                <w:rFonts w:ascii="Times New Roman" w:hAnsi="Times New Roman" w:cs="Times New Roman"/>
                <w:i/>
                <w:iCs/>
                <w:sz w:val="28"/>
                <w:szCs w:val="28"/>
                <w:lang w:val="en-US"/>
              </w:rPr>
              <w:t>6</w:t>
            </w:r>
          </w:p>
        </w:tc>
        <w:tc>
          <w:tcPr>
            <w:tcW w:w="710" w:type="dxa"/>
          </w:tcPr>
          <w:p w14:paraId="64319EE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0.89</w:t>
            </w:r>
          </w:p>
        </w:tc>
        <w:tc>
          <w:tcPr>
            <w:tcW w:w="648" w:type="dxa"/>
          </w:tcPr>
          <w:p w14:paraId="5EAA9D59"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0.89</w:t>
            </w:r>
          </w:p>
        </w:tc>
        <w:tc>
          <w:tcPr>
            <w:tcW w:w="645" w:type="dxa"/>
          </w:tcPr>
          <w:p w14:paraId="52634276"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0.45</w:t>
            </w:r>
          </w:p>
        </w:tc>
        <w:tc>
          <w:tcPr>
            <w:tcW w:w="657" w:type="dxa"/>
          </w:tcPr>
          <w:p w14:paraId="44F98E9F"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1.34</w:t>
            </w:r>
          </w:p>
        </w:tc>
        <w:tc>
          <w:tcPr>
            <w:tcW w:w="644" w:type="dxa"/>
          </w:tcPr>
          <w:p w14:paraId="34E136DD"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0.89</w:t>
            </w:r>
          </w:p>
        </w:tc>
        <w:tc>
          <w:tcPr>
            <w:tcW w:w="646" w:type="dxa"/>
          </w:tcPr>
          <w:p w14:paraId="3F02929A"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0.89</w:t>
            </w:r>
          </w:p>
        </w:tc>
        <w:tc>
          <w:tcPr>
            <w:tcW w:w="650" w:type="dxa"/>
          </w:tcPr>
          <w:p w14:paraId="60BF0160"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0.89</w:t>
            </w:r>
          </w:p>
        </w:tc>
      </w:tr>
      <w:tr w:rsidR="00B66B76" w:rsidRPr="00B66B76" w14:paraId="6CEB8785" w14:textId="77777777" w:rsidTr="0020767F">
        <w:trPr>
          <w:jc w:val="center"/>
        </w:trPr>
        <w:tc>
          <w:tcPr>
            <w:tcW w:w="1496" w:type="dxa"/>
          </w:tcPr>
          <w:p w14:paraId="37E070B2"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U-238</w:t>
            </w:r>
          </w:p>
        </w:tc>
        <w:tc>
          <w:tcPr>
            <w:tcW w:w="644" w:type="dxa"/>
          </w:tcPr>
          <w:p w14:paraId="3850347B"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0.67</w:t>
            </w:r>
          </w:p>
        </w:tc>
        <w:tc>
          <w:tcPr>
            <w:tcW w:w="790" w:type="dxa"/>
          </w:tcPr>
          <w:p w14:paraId="77FA2806"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0.97</w:t>
            </w:r>
          </w:p>
        </w:tc>
        <w:tc>
          <w:tcPr>
            <w:tcW w:w="710" w:type="dxa"/>
          </w:tcPr>
          <w:p w14:paraId="52DE6A1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0.24</w:t>
            </w:r>
          </w:p>
        </w:tc>
        <w:tc>
          <w:tcPr>
            <w:tcW w:w="648" w:type="dxa"/>
          </w:tcPr>
          <w:p w14:paraId="39999EC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0.24</w:t>
            </w:r>
          </w:p>
        </w:tc>
        <w:tc>
          <w:tcPr>
            <w:tcW w:w="645" w:type="dxa"/>
          </w:tcPr>
          <w:p w14:paraId="556DBDCB"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0.24</w:t>
            </w:r>
          </w:p>
        </w:tc>
        <w:tc>
          <w:tcPr>
            <w:tcW w:w="657" w:type="dxa"/>
          </w:tcPr>
          <w:p w14:paraId="6E16EBB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0.73</w:t>
            </w:r>
          </w:p>
        </w:tc>
        <w:tc>
          <w:tcPr>
            <w:tcW w:w="644" w:type="dxa"/>
          </w:tcPr>
          <w:p w14:paraId="005E8715"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0.24</w:t>
            </w:r>
          </w:p>
        </w:tc>
        <w:tc>
          <w:tcPr>
            <w:tcW w:w="646" w:type="dxa"/>
          </w:tcPr>
          <w:p w14:paraId="4570E6CD"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0.24</w:t>
            </w:r>
          </w:p>
        </w:tc>
        <w:tc>
          <w:tcPr>
            <w:tcW w:w="650" w:type="dxa"/>
          </w:tcPr>
          <w:p w14:paraId="17532CD4"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0.49</w:t>
            </w:r>
          </w:p>
        </w:tc>
      </w:tr>
      <w:tr w:rsidR="00B66B76" w:rsidRPr="00B66B76" w14:paraId="7E3E31CE" w14:textId="77777777" w:rsidTr="0020767F">
        <w:trPr>
          <w:jc w:val="center"/>
        </w:trPr>
        <w:tc>
          <w:tcPr>
            <w:tcW w:w="1496" w:type="dxa"/>
          </w:tcPr>
          <w:p w14:paraId="22BAF69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Th-230</w:t>
            </w:r>
          </w:p>
        </w:tc>
        <w:tc>
          <w:tcPr>
            <w:tcW w:w="644" w:type="dxa"/>
          </w:tcPr>
          <w:p w14:paraId="79931A07"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1.34</w:t>
            </w:r>
          </w:p>
        </w:tc>
        <w:tc>
          <w:tcPr>
            <w:tcW w:w="790" w:type="dxa"/>
          </w:tcPr>
          <w:p w14:paraId="1B5A8591"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1.32</w:t>
            </w:r>
          </w:p>
        </w:tc>
        <w:tc>
          <w:tcPr>
            <w:tcW w:w="710" w:type="dxa"/>
          </w:tcPr>
          <w:p w14:paraId="7AC2CB70"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0.32</w:t>
            </w:r>
          </w:p>
        </w:tc>
        <w:tc>
          <w:tcPr>
            <w:tcW w:w="648" w:type="dxa"/>
          </w:tcPr>
          <w:p w14:paraId="1E0377A2"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0.47</w:t>
            </w:r>
          </w:p>
        </w:tc>
        <w:tc>
          <w:tcPr>
            <w:tcW w:w="645" w:type="dxa"/>
          </w:tcPr>
          <w:p w14:paraId="061143B8"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w:t>
            </w:r>
          </w:p>
        </w:tc>
        <w:tc>
          <w:tcPr>
            <w:tcW w:w="657" w:type="dxa"/>
          </w:tcPr>
          <w:p w14:paraId="5F5F905B"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1.11</w:t>
            </w:r>
          </w:p>
        </w:tc>
        <w:tc>
          <w:tcPr>
            <w:tcW w:w="644" w:type="dxa"/>
          </w:tcPr>
          <w:p w14:paraId="7031DAD5"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0.79</w:t>
            </w:r>
          </w:p>
        </w:tc>
        <w:tc>
          <w:tcPr>
            <w:tcW w:w="646" w:type="dxa"/>
          </w:tcPr>
          <w:p w14:paraId="43A50D2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0.99</w:t>
            </w:r>
          </w:p>
        </w:tc>
        <w:tc>
          <w:tcPr>
            <w:tcW w:w="650" w:type="dxa"/>
          </w:tcPr>
          <w:p w14:paraId="2DF72B20"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0.32</w:t>
            </w:r>
          </w:p>
        </w:tc>
      </w:tr>
      <w:tr w:rsidR="00B66B76" w:rsidRPr="00B66B76" w14:paraId="3CA5FC11" w14:textId="77777777" w:rsidTr="0020767F">
        <w:trPr>
          <w:jc w:val="center"/>
        </w:trPr>
        <w:tc>
          <w:tcPr>
            <w:tcW w:w="1496" w:type="dxa"/>
          </w:tcPr>
          <w:p w14:paraId="33099B1B"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Th-232</w:t>
            </w:r>
          </w:p>
        </w:tc>
        <w:tc>
          <w:tcPr>
            <w:tcW w:w="644" w:type="dxa"/>
          </w:tcPr>
          <w:p w14:paraId="12902A9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1.79</w:t>
            </w:r>
          </w:p>
        </w:tc>
        <w:tc>
          <w:tcPr>
            <w:tcW w:w="790" w:type="dxa"/>
          </w:tcPr>
          <w:p w14:paraId="3FBF674E"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1.64</w:t>
            </w:r>
          </w:p>
        </w:tc>
        <w:tc>
          <w:tcPr>
            <w:tcW w:w="710" w:type="dxa"/>
          </w:tcPr>
          <w:p w14:paraId="2CEB03DD"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0.16</w:t>
            </w:r>
          </w:p>
        </w:tc>
        <w:tc>
          <w:tcPr>
            <w:tcW w:w="648" w:type="dxa"/>
          </w:tcPr>
          <w:p w14:paraId="4EFFF7AC"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0.16</w:t>
            </w:r>
          </w:p>
        </w:tc>
        <w:tc>
          <w:tcPr>
            <w:tcW w:w="645" w:type="dxa"/>
          </w:tcPr>
          <w:p w14:paraId="4CCD58C6"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0.32</w:t>
            </w:r>
          </w:p>
        </w:tc>
        <w:tc>
          <w:tcPr>
            <w:tcW w:w="657" w:type="dxa"/>
          </w:tcPr>
          <w:p w14:paraId="7CD39538"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ru-RU"/>
              </w:rPr>
              <w:t>1.11</w:t>
            </w:r>
          </w:p>
        </w:tc>
        <w:tc>
          <w:tcPr>
            <w:tcW w:w="644" w:type="dxa"/>
          </w:tcPr>
          <w:p w14:paraId="5C1077C2"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0.95</w:t>
            </w:r>
          </w:p>
        </w:tc>
        <w:tc>
          <w:tcPr>
            <w:tcW w:w="646" w:type="dxa"/>
          </w:tcPr>
          <w:p w14:paraId="7ECF3566"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1.11</w:t>
            </w:r>
          </w:p>
        </w:tc>
        <w:tc>
          <w:tcPr>
            <w:tcW w:w="650" w:type="dxa"/>
          </w:tcPr>
          <w:p w14:paraId="6E4087C8"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0.47</w:t>
            </w:r>
          </w:p>
        </w:tc>
      </w:tr>
      <w:tr w:rsidR="001004DA" w:rsidRPr="00B66B76" w14:paraId="79AD464E" w14:textId="77777777" w:rsidTr="0020767F">
        <w:trPr>
          <w:jc w:val="center"/>
        </w:trPr>
        <w:tc>
          <w:tcPr>
            <w:tcW w:w="1496" w:type="dxa"/>
          </w:tcPr>
          <w:p w14:paraId="46C3EE1E"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Ra-226</w:t>
            </w:r>
          </w:p>
        </w:tc>
        <w:tc>
          <w:tcPr>
            <w:tcW w:w="644" w:type="dxa"/>
          </w:tcPr>
          <w:p w14:paraId="6592DBD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1.17</w:t>
            </w:r>
          </w:p>
        </w:tc>
        <w:tc>
          <w:tcPr>
            <w:tcW w:w="790" w:type="dxa"/>
          </w:tcPr>
          <w:p w14:paraId="4E0903B3"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0.35</w:t>
            </w:r>
          </w:p>
        </w:tc>
        <w:tc>
          <w:tcPr>
            <w:tcW w:w="710" w:type="dxa"/>
          </w:tcPr>
          <w:p w14:paraId="4ADFCB22" w14:textId="77777777" w:rsidR="001004DA" w:rsidRPr="00B66B76" w:rsidRDefault="001004DA" w:rsidP="001004DA">
            <w:pP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1.38</w:t>
            </w:r>
          </w:p>
        </w:tc>
        <w:tc>
          <w:tcPr>
            <w:tcW w:w="648" w:type="dxa"/>
          </w:tcPr>
          <w:p w14:paraId="0680C0C8" w14:textId="77777777" w:rsidR="001004DA" w:rsidRPr="00B66B76" w:rsidRDefault="001004DA" w:rsidP="001004DA">
            <w:pPr>
              <w:jc w:val="center"/>
              <w:rPr>
                <w:rFonts w:ascii="Times New Roman" w:hAnsi="Times New Roman" w:cs="Times New Roman"/>
                <w:i/>
                <w:iCs/>
                <w:sz w:val="28"/>
                <w:szCs w:val="28"/>
                <w:lang w:val="ru-RU"/>
              </w:rPr>
            </w:pPr>
            <w:r w:rsidRPr="00B66B76">
              <w:rPr>
                <w:rFonts w:ascii="Times New Roman" w:hAnsi="Times New Roman" w:cs="Times New Roman"/>
                <w:i/>
                <w:iCs/>
                <w:sz w:val="28"/>
                <w:szCs w:val="28"/>
                <w:lang w:val="ru-RU"/>
              </w:rPr>
              <w:t>0.35</w:t>
            </w:r>
          </w:p>
        </w:tc>
        <w:tc>
          <w:tcPr>
            <w:tcW w:w="645" w:type="dxa"/>
          </w:tcPr>
          <w:p w14:paraId="14705B9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1.11</w:t>
            </w:r>
          </w:p>
        </w:tc>
        <w:tc>
          <w:tcPr>
            <w:tcW w:w="657" w:type="dxa"/>
          </w:tcPr>
          <w:p w14:paraId="3575E29B"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1.67</w:t>
            </w:r>
          </w:p>
        </w:tc>
        <w:tc>
          <w:tcPr>
            <w:tcW w:w="644" w:type="dxa"/>
          </w:tcPr>
          <w:p w14:paraId="068323BD"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1.67</w:t>
            </w:r>
          </w:p>
        </w:tc>
        <w:tc>
          <w:tcPr>
            <w:tcW w:w="646" w:type="dxa"/>
          </w:tcPr>
          <w:p w14:paraId="6FFEAB7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0.56</w:t>
            </w:r>
          </w:p>
        </w:tc>
        <w:tc>
          <w:tcPr>
            <w:tcW w:w="650" w:type="dxa"/>
          </w:tcPr>
          <w:p w14:paraId="180457E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ru-RU"/>
              </w:rPr>
              <w:t>0</w:t>
            </w:r>
            <w:r w:rsidRPr="00B66B76">
              <w:rPr>
                <w:rFonts w:ascii="Times New Roman" w:hAnsi="Times New Roman" w:cs="Times New Roman"/>
                <w:i/>
                <w:iCs/>
                <w:sz w:val="28"/>
                <w:szCs w:val="28"/>
                <w:lang w:val="en-US"/>
              </w:rPr>
              <w:t>.28</w:t>
            </w:r>
          </w:p>
        </w:tc>
      </w:tr>
    </w:tbl>
    <w:p w14:paraId="076F152D" w14:textId="77777777" w:rsidR="001004DA" w:rsidRPr="00B66B76" w:rsidRDefault="001004DA" w:rsidP="001004DA">
      <w:pPr>
        <w:spacing w:after="0" w:line="240" w:lineRule="auto"/>
        <w:jc w:val="both"/>
        <w:rPr>
          <w:rFonts w:ascii="Times New Roman" w:hAnsi="Times New Roman" w:cs="Times New Roman"/>
          <w:i/>
          <w:iCs/>
          <w:sz w:val="28"/>
          <w:szCs w:val="28"/>
          <w:lang w:val="en-US"/>
        </w:rPr>
      </w:pPr>
    </w:p>
    <w:p w14:paraId="4B8C161F" w14:textId="041FB6B1" w:rsidR="001004DA" w:rsidRPr="00B66B76" w:rsidRDefault="001004DA" w:rsidP="001004DA">
      <w:pPr>
        <w:spacing w:after="0" w:line="240" w:lineRule="auto"/>
        <w:ind w:firstLine="360"/>
        <w:jc w:val="both"/>
        <w:rPr>
          <w:rFonts w:ascii="Times New Roman" w:eastAsiaTheme="minorEastAsia" w:hAnsi="Times New Roman" w:cs="Times New Roman"/>
          <w:i/>
          <w:iCs/>
          <w:sz w:val="28"/>
          <w:szCs w:val="28"/>
          <w:lang w:val="en-US"/>
        </w:rPr>
      </w:pPr>
      <w:r w:rsidRPr="00B66B76">
        <w:rPr>
          <w:rFonts w:ascii="Times New Roman" w:hAnsi="Times New Roman" w:cs="Times New Roman"/>
          <w:i/>
          <w:iCs/>
          <w:sz w:val="28"/>
          <w:szCs w:val="28"/>
          <w:lang w:val="en-US"/>
        </w:rPr>
        <w:t xml:space="preserve">If the </w:t>
      </w:r>
      <m:oMath>
        <m:d>
          <m:dPr>
            <m:begChr m:val="|"/>
            <m:endChr m:val="|"/>
            <m:ctrlPr>
              <w:rPr>
                <w:rFonts w:ascii="Cambria Math" w:hAnsi="Cambria Math" w:cs="Arial"/>
                <w:i/>
                <w:iCs/>
                <w:sz w:val="28"/>
                <w:szCs w:val="28"/>
              </w:rPr>
            </m:ctrlPr>
          </m:dPr>
          <m:e>
            <m:r>
              <w:rPr>
                <w:rFonts w:ascii="Cambria Math" w:hAnsi="Cambria Math" w:cs="Arial"/>
                <w:sz w:val="28"/>
                <w:szCs w:val="28"/>
              </w:rPr>
              <m:t>ζ</m:t>
            </m:r>
          </m:e>
        </m:d>
        <m:r>
          <w:rPr>
            <w:rFonts w:ascii="Cambria Math" w:hAnsi="Cambria Math" w:cs="Arial"/>
            <w:sz w:val="28"/>
            <w:szCs w:val="28"/>
          </w:rPr>
          <m:t>&gt;2</m:t>
        </m:r>
      </m:oMath>
      <w:r w:rsidRPr="00B66B76">
        <w:rPr>
          <w:rFonts w:ascii="Times New Roman" w:eastAsiaTheme="minorEastAsia" w:hAnsi="Times New Roman" w:cs="Times New Roman"/>
          <w:i/>
          <w:iCs/>
          <w:sz w:val="28"/>
          <w:szCs w:val="28"/>
          <w:lang w:val="en-US"/>
        </w:rPr>
        <w:t xml:space="preserve"> – the difference is statistically</w:t>
      </w:r>
      <w:r w:rsidR="00D315B4" w:rsidRPr="00B66B76">
        <w:rPr>
          <w:rFonts w:ascii="Times New Roman" w:eastAsiaTheme="minorEastAsia" w:hAnsi="Times New Roman" w:cs="Times New Roman"/>
          <w:i/>
          <w:iCs/>
          <w:sz w:val="28"/>
          <w:szCs w:val="28"/>
          <w:lang w:val="en-US"/>
        </w:rPr>
        <w:t xml:space="preserve"> significant</w:t>
      </w:r>
      <w:r w:rsidRPr="00B66B76">
        <w:rPr>
          <w:rFonts w:ascii="Times New Roman" w:eastAsiaTheme="minorEastAsia" w:hAnsi="Times New Roman" w:cs="Times New Roman"/>
          <w:i/>
          <w:iCs/>
          <w:sz w:val="28"/>
          <w:szCs w:val="28"/>
          <w:lang w:val="en-US"/>
        </w:rPr>
        <w:t xml:space="preserve"> at 95% confidence.</w:t>
      </w:r>
    </w:p>
    <w:p w14:paraId="583974A2" w14:textId="12577564" w:rsidR="001004DA" w:rsidRPr="00B66B76" w:rsidRDefault="001004DA" w:rsidP="001004DA">
      <w:pPr>
        <w:spacing w:after="0" w:line="240" w:lineRule="auto"/>
        <w:ind w:firstLine="360"/>
        <w:jc w:val="both"/>
        <w:rPr>
          <w:rFonts w:ascii="Times New Roman" w:eastAsiaTheme="minorEastAsia" w:hAnsi="Times New Roman" w:cs="Times New Roman"/>
          <w:i/>
          <w:iCs/>
          <w:sz w:val="28"/>
          <w:szCs w:val="28"/>
          <w:lang w:val="en-US"/>
        </w:rPr>
      </w:pPr>
      <w:r w:rsidRPr="00B66B76">
        <w:rPr>
          <w:rFonts w:ascii="Times New Roman" w:hAnsi="Times New Roman" w:cs="Times New Roman"/>
          <w:i/>
          <w:iCs/>
          <w:sz w:val="28"/>
          <w:szCs w:val="28"/>
          <w:lang w:val="en-US"/>
        </w:rPr>
        <w:t xml:space="preserve">If the </w:t>
      </w:r>
      <m:oMath>
        <m:d>
          <m:dPr>
            <m:begChr m:val="|"/>
            <m:endChr m:val="|"/>
            <m:ctrlPr>
              <w:rPr>
                <w:rFonts w:ascii="Cambria Math" w:hAnsi="Cambria Math" w:cs="Arial"/>
                <w:i/>
                <w:iCs/>
                <w:sz w:val="28"/>
                <w:szCs w:val="28"/>
              </w:rPr>
            </m:ctrlPr>
          </m:dPr>
          <m:e>
            <m:r>
              <w:rPr>
                <w:rFonts w:ascii="Cambria Math" w:hAnsi="Cambria Math" w:cs="Arial"/>
                <w:sz w:val="28"/>
                <w:szCs w:val="28"/>
              </w:rPr>
              <m:t>ζ</m:t>
            </m:r>
          </m:e>
        </m:d>
        <m:r>
          <w:rPr>
            <w:rFonts w:ascii="Cambria Math" w:hAnsi="Cambria Math" w:cs="Arial"/>
            <w:sz w:val="28"/>
            <w:szCs w:val="28"/>
          </w:rPr>
          <m:t>&lt;2</m:t>
        </m:r>
      </m:oMath>
      <w:r w:rsidRPr="00B66B76">
        <w:rPr>
          <w:rFonts w:ascii="Times New Roman" w:eastAsiaTheme="minorEastAsia" w:hAnsi="Times New Roman" w:cs="Times New Roman"/>
          <w:i/>
          <w:iCs/>
          <w:sz w:val="28"/>
          <w:szCs w:val="28"/>
          <w:lang w:val="en-US"/>
        </w:rPr>
        <w:t xml:space="preserve"> – the difference is not statistically</w:t>
      </w:r>
      <w:r w:rsidR="00D315B4" w:rsidRPr="00B66B76">
        <w:rPr>
          <w:rFonts w:ascii="Times New Roman" w:eastAsiaTheme="minorEastAsia" w:hAnsi="Times New Roman" w:cs="Times New Roman"/>
          <w:i/>
          <w:iCs/>
          <w:sz w:val="28"/>
          <w:szCs w:val="28"/>
          <w:lang w:val="en-US"/>
        </w:rPr>
        <w:t xml:space="preserve"> significant</w:t>
      </w:r>
      <w:r w:rsidRPr="00B66B76">
        <w:rPr>
          <w:rFonts w:ascii="Times New Roman" w:eastAsiaTheme="minorEastAsia" w:hAnsi="Times New Roman" w:cs="Times New Roman"/>
          <w:i/>
          <w:iCs/>
          <w:sz w:val="28"/>
          <w:szCs w:val="28"/>
          <w:lang w:val="en-US"/>
        </w:rPr>
        <w:t xml:space="preserve">. </w:t>
      </w:r>
    </w:p>
    <w:p w14:paraId="2F3C4EBB" w14:textId="77777777" w:rsidR="001004DA" w:rsidRPr="00B66B76" w:rsidRDefault="001004DA" w:rsidP="001004DA">
      <w:pPr>
        <w:spacing w:after="0" w:line="240" w:lineRule="auto"/>
        <w:ind w:firstLine="720"/>
        <w:jc w:val="both"/>
        <w:rPr>
          <w:rFonts w:ascii="Times New Roman" w:hAnsi="Times New Roman" w:cs="Times New Roman"/>
          <w:sz w:val="28"/>
          <w:szCs w:val="28"/>
          <w:lang w:val="kk-KZ"/>
        </w:rPr>
      </w:pPr>
    </w:p>
    <w:p w14:paraId="37A53AA5" w14:textId="77777777" w:rsidR="001004DA" w:rsidRPr="00B66B76" w:rsidRDefault="001004DA" w:rsidP="001004DA">
      <w:pPr>
        <w:spacing w:after="0" w:line="240" w:lineRule="auto"/>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lastRenderedPageBreak/>
        <w:t xml:space="preserve">According to Table X., the difference in activity concentration of natural radionuclides in fertilized and unfertilized soil is within statistical uncertainties. Based on ζ-score it can be concluded that the application of fertilizer did not significantly affect the activity concentration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in soil. However, application of fertilizer could alter the chemical forms of radionuclides, potentially increasing their mobility and availability to plant. </w:t>
      </w:r>
    </w:p>
    <w:p w14:paraId="5F7CFD6A" w14:textId="2E6E013E" w:rsidR="00440143" w:rsidRPr="00B86C15" w:rsidRDefault="001004DA" w:rsidP="0049370C">
      <w:pPr>
        <w:widowControl w:val="0"/>
        <w:autoSpaceDE w:val="0"/>
        <w:autoSpaceDN w:val="0"/>
        <w:adjustRightInd w:val="0"/>
        <w:spacing w:after="240" w:line="240" w:lineRule="auto"/>
        <w:ind w:firstLine="357"/>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activity concentrations of U-234, U-238, Th-230, Th-232 and Ra-226 in soil from Turkestan region were obtained by alpha-particle spectrometry. The results are presented in Table </w:t>
      </w:r>
      <w:r w:rsidR="005E2180" w:rsidRPr="00B66B76">
        <w:rPr>
          <w:rFonts w:ascii="Times New Roman" w:eastAsia="MS Mincho" w:hAnsi="Times New Roman" w:cs="Times New Roman"/>
          <w:kern w:val="0"/>
          <w:sz w:val="28"/>
          <w:szCs w:val="28"/>
          <w:lang w:val="kk-KZ" w:eastAsia="ru-RU"/>
          <w14:ligatures w14:val="none"/>
        </w:rPr>
        <w:t>10</w:t>
      </w:r>
      <w:r w:rsidRPr="00B66B76">
        <w:rPr>
          <w:rFonts w:ascii="Times New Roman" w:eastAsia="MS Mincho" w:hAnsi="Times New Roman" w:cs="Times New Roman"/>
          <w:kern w:val="0"/>
          <w:sz w:val="28"/>
          <w:szCs w:val="28"/>
          <w:lang w:val="en-GB" w:eastAsia="ru-RU"/>
          <w14:ligatures w14:val="none"/>
        </w:rPr>
        <w:t>.</w:t>
      </w:r>
      <w:bookmarkStart w:id="32" w:name="_Hlk193787202"/>
    </w:p>
    <w:p w14:paraId="4C71D385" w14:textId="77777777" w:rsidR="00E81F89" w:rsidRPr="00B86C15" w:rsidRDefault="00E81F89" w:rsidP="00E81F89">
      <w:pPr>
        <w:widowControl w:val="0"/>
        <w:autoSpaceDE w:val="0"/>
        <w:autoSpaceDN w:val="0"/>
        <w:adjustRightInd w:val="0"/>
        <w:spacing w:after="240" w:line="240" w:lineRule="auto"/>
        <w:jc w:val="both"/>
        <w:rPr>
          <w:rFonts w:ascii="Times New Roman" w:hAnsi="Times New Roman" w:cs="Times New Roman"/>
          <w:sz w:val="28"/>
          <w:szCs w:val="28"/>
          <w:lang w:val="en-US"/>
        </w:rPr>
      </w:pPr>
    </w:p>
    <w:p w14:paraId="6EFC55A5" w14:textId="6214A103" w:rsidR="001004DA" w:rsidRPr="00B66B76" w:rsidRDefault="001004DA" w:rsidP="00E81F89">
      <w:pPr>
        <w:widowControl w:val="0"/>
        <w:autoSpaceDE w:val="0"/>
        <w:autoSpaceDN w:val="0"/>
        <w:adjustRightInd w:val="0"/>
        <w:spacing w:after="240" w:line="240" w:lineRule="auto"/>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Table </w:t>
      </w:r>
      <w:r w:rsidR="005E2180" w:rsidRPr="00B66B76">
        <w:rPr>
          <w:rFonts w:ascii="Times New Roman" w:eastAsia="MS Mincho" w:hAnsi="Times New Roman" w:cs="Times New Roman"/>
          <w:kern w:val="0"/>
          <w:sz w:val="28"/>
          <w:szCs w:val="28"/>
          <w:lang w:val="kk-KZ" w:eastAsia="ru-RU"/>
          <w14:ligatures w14:val="none"/>
        </w:rPr>
        <w:t xml:space="preserve">10 - </w:t>
      </w:r>
      <w:r w:rsidRPr="00B66B76">
        <w:rPr>
          <w:rFonts w:ascii="Times New Roman" w:eastAsia="MS Mincho" w:hAnsi="Times New Roman" w:cs="Times New Roman"/>
          <w:kern w:val="0"/>
          <w:sz w:val="28"/>
          <w:szCs w:val="28"/>
          <w:lang w:val="en-GB" w:eastAsia="ru-RU"/>
          <w14:ligatures w14:val="none"/>
        </w:rPr>
        <w:t xml:space="preserve">Content of natural radionuclides in </w:t>
      </w:r>
      <w:r w:rsidRPr="00B66B76">
        <w:rPr>
          <w:rFonts w:ascii="Times New Roman" w:eastAsia="Times New Roman" w:hAnsi="Times New Roman" w:cs="Times New Roman"/>
          <w:kern w:val="0"/>
          <w:sz w:val="28"/>
          <w:szCs w:val="28"/>
          <w:lang w:val="en-GB" w:eastAsia="ru-RU"/>
          <w14:ligatures w14:val="none"/>
        </w:rPr>
        <w:t>soil</w:t>
      </w:r>
      <w:r w:rsidRPr="00B66B76">
        <w:rPr>
          <w:rFonts w:ascii="Times New Roman" w:eastAsia="MS Mincho" w:hAnsi="Times New Roman" w:cs="Times New Roman"/>
          <w:kern w:val="0"/>
          <w:sz w:val="28"/>
          <w:szCs w:val="28"/>
          <w:lang w:val="en-GB" w:eastAsia="ru-RU"/>
          <w14:ligatures w14:val="none"/>
        </w:rPr>
        <w:t xml:space="preserve"> from Turkestan region (near the uranium production) with expanded combined standard uncertainties (k = 2)</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275"/>
        <w:gridCol w:w="993"/>
        <w:gridCol w:w="1134"/>
        <w:gridCol w:w="1275"/>
        <w:gridCol w:w="1065"/>
      </w:tblGrid>
      <w:tr w:rsidR="00C4629B" w:rsidRPr="00B66B76" w14:paraId="7FA352BD" w14:textId="77777777" w:rsidTr="0020767F">
        <w:trPr>
          <w:trHeight w:val="320"/>
          <w:jc w:val="center"/>
        </w:trPr>
        <w:tc>
          <w:tcPr>
            <w:tcW w:w="988" w:type="dxa"/>
            <w:vMerge w:val="restart"/>
            <w:shd w:val="clear" w:color="auto" w:fill="auto"/>
            <w:noWrap/>
            <w:vAlign w:val="center"/>
            <w:hideMark/>
          </w:tcPr>
          <w:p w14:paraId="616E8E6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Sample</w:t>
            </w:r>
          </w:p>
        </w:tc>
        <w:tc>
          <w:tcPr>
            <w:tcW w:w="2835" w:type="dxa"/>
            <w:vMerge w:val="restart"/>
            <w:shd w:val="clear" w:color="auto" w:fill="auto"/>
            <w:noWrap/>
            <w:vAlign w:val="center"/>
            <w:hideMark/>
          </w:tcPr>
          <w:p w14:paraId="695A022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Fertilizers</w:t>
            </w:r>
          </w:p>
        </w:tc>
        <w:tc>
          <w:tcPr>
            <w:tcW w:w="5742" w:type="dxa"/>
            <w:gridSpan w:val="5"/>
            <w:shd w:val="clear" w:color="auto" w:fill="auto"/>
            <w:noWrap/>
            <w:vAlign w:val="bottom"/>
            <w:hideMark/>
          </w:tcPr>
          <w:p w14:paraId="3D123C6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Activity concentration Bq/kg (dry weight)</w:t>
            </w:r>
          </w:p>
        </w:tc>
      </w:tr>
      <w:tr w:rsidR="00C4629B" w:rsidRPr="00B66B76" w14:paraId="703D0813" w14:textId="77777777" w:rsidTr="0020767F">
        <w:trPr>
          <w:trHeight w:val="300"/>
          <w:jc w:val="center"/>
        </w:trPr>
        <w:tc>
          <w:tcPr>
            <w:tcW w:w="988" w:type="dxa"/>
            <w:vMerge/>
            <w:shd w:val="clear" w:color="auto" w:fill="auto"/>
            <w:noWrap/>
            <w:vAlign w:val="bottom"/>
            <w:hideMark/>
          </w:tcPr>
          <w:p w14:paraId="37AA266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p>
        </w:tc>
        <w:tc>
          <w:tcPr>
            <w:tcW w:w="2835" w:type="dxa"/>
            <w:vMerge/>
            <w:shd w:val="clear" w:color="auto" w:fill="auto"/>
            <w:noWrap/>
            <w:vAlign w:val="bottom"/>
            <w:hideMark/>
          </w:tcPr>
          <w:p w14:paraId="158F2BA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p>
        </w:tc>
        <w:tc>
          <w:tcPr>
            <w:tcW w:w="1275" w:type="dxa"/>
            <w:shd w:val="clear" w:color="auto" w:fill="auto"/>
            <w:noWrap/>
            <w:vAlign w:val="bottom"/>
            <w:hideMark/>
          </w:tcPr>
          <w:p w14:paraId="308BA74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U-234</w:t>
            </w:r>
          </w:p>
        </w:tc>
        <w:tc>
          <w:tcPr>
            <w:tcW w:w="993" w:type="dxa"/>
            <w:shd w:val="clear" w:color="auto" w:fill="auto"/>
            <w:noWrap/>
            <w:vAlign w:val="bottom"/>
            <w:hideMark/>
          </w:tcPr>
          <w:p w14:paraId="789C117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U-238</w:t>
            </w:r>
          </w:p>
        </w:tc>
        <w:tc>
          <w:tcPr>
            <w:tcW w:w="1134" w:type="dxa"/>
            <w:shd w:val="clear" w:color="auto" w:fill="auto"/>
            <w:noWrap/>
            <w:vAlign w:val="bottom"/>
            <w:hideMark/>
          </w:tcPr>
          <w:p w14:paraId="1656426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Th-230</w:t>
            </w:r>
          </w:p>
        </w:tc>
        <w:tc>
          <w:tcPr>
            <w:tcW w:w="1275" w:type="dxa"/>
            <w:shd w:val="clear" w:color="auto" w:fill="auto"/>
            <w:noWrap/>
            <w:vAlign w:val="bottom"/>
            <w:hideMark/>
          </w:tcPr>
          <w:p w14:paraId="063DD97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Th-232</w:t>
            </w:r>
          </w:p>
        </w:tc>
        <w:tc>
          <w:tcPr>
            <w:tcW w:w="1065" w:type="dxa"/>
            <w:shd w:val="clear" w:color="auto" w:fill="auto"/>
            <w:noWrap/>
            <w:vAlign w:val="bottom"/>
            <w:hideMark/>
          </w:tcPr>
          <w:p w14:paraId="0DCC434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Ra-226</w:t>
            </w:r>
          </w:p>
        </w:tc>
      </w:tr>
      <w:tr w:rsidR="00C4629B" w:rsidRPr="00B66B76" w14:paraId="706FD27D" w14:textId="77777777" w:rsidTr="0020767F">
        <w:trPr>
          <w:trHeight w:val="300"/>
          <w:jc w:val="center"/>
        </w:trPr>
        <w:tc>
          <w:tcPr>
            <w:tcW w:w="988" w:type="dxa"/>
            <w:vMerge w:val="restart"/>
            <w:shd w:val="clear" w:color="auto" w:fill="auto"/>
            <w:noWrap/>
            <w:vAlign w:val="center"/>
            <w:hideMark/>
          </w:tcPr>
          <w:p w14:paraId="706BBD9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Soil</w:t>
            </w:r>
          </w:p>
          <w:p w14:paraId="7054E08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Turkestan region</w:t>
            </w:r>
          </w:p>
        </w:tc>
        <w:tc>
          <w:tcPr>
            <w:tcW w:w="2835" w:type="dxa"/>
            <w:shd w:val="clear" w:color="auto" w:fill="auto"/>
            <w:noWrap/>
            <w:vAlign w:val="bottom"/>
            <w:hideMark/>
          </w:tcPr>
          <w:p w14:paraId="0337A94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Superphosphate</w:t>
            </w:r>
          </w:p>
        </w:tc>
        <w:tc>
          <w:tcPr>
            <w:tcW w:w="1275" w:type="dxa"/>
            <w:shd w:val="clear" w:color="auto" w:fill="auto"/>
            <w:noWrap/>
            <w:vAlign w:val="center"/>
            <w:hideMark/>
          </w:tcPr>
          <w:p w14:paraId="09663F8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37 ± 3</w:t>
            </w:r>
          </w:p>
        </w:tc>
        <w:tc>
          <w:tcPr>
            <w:tcW w:w="993" w:type="dxa"/>
            <w:shd w:val="clear" w:color="auto" w:fill="auto"/>
            <w:noWrap/>
            <w:vAlign w:val="center"/>
            <w:hideMark/>
          </w:tcPr>
          <w:p w14:paraId="32A0922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36 ± 6</w:t>
            </w:r>
          </w:p>
        </w:tc>
        <w:tc>
          <w:tcPr>
            <w:tcW w:w="1134" w:type="dxa"/>
            <w:shd w:val="clear" w:color="auto" w:fill="auto"/>
            <w:noWrap/>
            <w:vAlign w:val="center"/>
            <w:hideMark/>
          </w:tcPr>
          <w:p w14:paraId="5514177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208 ± 16</w:t>
            </w:r>
          </w:p>
        </w:tc>
        <w:tc>
          <w:tcPr>
            <w:tcW w:w="1275" w:type="dxa"/>
            <w:shd w:val="clear" w:color="auto" w:fill="auto"/>
            <w:noWrap/>
            <w:vAlign w:val="center"/>
            <w:hideMark/>
          </w:tcPr>
          <w:p w14:paraId="7ED5D08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24 ± 2</w:t>
            </w:r>
          </w:p>
        </w:tc>
        <w:tc>
          <w:tcPr>
            <w:tcW w:w="1065" w:type="dxa"/>
            <w:shd w:val="clear" w:color="auto" w:fill="auto"/>
            <w:noWrap/>
            <w:vAlign w:val="center"/>
            <w:hideMark/>
          </w:tcPr>
          <w:p w14:paraId="6BAD3FA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101</w:t>
            </w:r>
            <w:r w:rsidRPr="00B66B76">
              <w:rPr>
                <w:rFonts w:ascii="Times New Roman" w:eastAsia="MS Mincho" w:hAnsi="Times New Roman" w:cs="Times New Roman"/>
                <w:kern w:val="0"/>
                <w:sz w:val="28"/>
                <w:szCs w:val="28"/>
                <w:lang w:val="en-GB" w:eastAsia="ru-RU"/>
                <w14:ligatures w14:val="none"/>
              </w:rPr>
              <w:t xml:space="preserve"> ± 5</w:t>
            </w:r>
          </w:p>
        </w:tc>
      </w:tr>
      <w:tr w:rsidR="00C4629B" w:rsidRPr="00B66B76" w14:paraId="76345DD3" w14:textId="77777777" w:rsidTr="0020767F">
        <w:trPr>
          <w:trHeight w:val="300"/>
          <w:jc w:val="center"/>
        </w:trPr>
        <w:tc>
          <w:tcPr>
            <w:tcW w:w="988" w:type="dxa"/>
            <w:vMerge/>
            <w:vAlign w:val="center"/>
            <w:hideMark/>
          </w:tcPr>
          <w:p w14:paraId="0CEB0A1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hideMark/>
          </w:tcPr>
          <w:p w14:paraId="2FEFA20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Fertika</w:t>
            </w:r>
            <w:proofErr w:type="spellEnd"/>
            <w:r w:rsidRPr="00B66B76">
              <w:rPr>
                <w:rFonts w:ascii="Times New Roman" w:eastAsia="MS Mincho" w:hAnsi="Times New Roman" w:cs="Times New Roman"/>
                <w:kern w:val="0"/>
                <w:sz w:val="28"/>
                <w:szCs w:val="28"/>
                <w:lang w:val="en-GB" w:eastAsia="ru-RU"/>
                <w14:ligatures w14:val="none"/>
              </w:rPr>
              <w:t xml:space="preserve"> (organo-mineral mixture)</w:t>
            </w:r>
          </w:p>
        </w:tc>
        <w:tc>
          <w:tcPr>
            <w:tcW w:w="1275" w:type="dxa"/>
            <w:shd w:val="clear" w:color="auto" w:fill="auto"/>
            <w:noWrap/>
            <w:vAlign w:val="center"/>
            <w:hideMark/>
          </w:tcPr>
          <w:p w14:paraId="17278F7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37 ± 3</w:t>
            </w:r>
          </w:p>
        </w:tc>
        <w:tc>
          <w:tcPr>
            <w:tcW w:w="993" w:type="dxa"/>
            <w:shd w:val="clear" w:color="auto" w:fill="auto"/>
            <w:noWrap/>
            <w:vAlign w:val="center"/>
            <w:hideMark/>
          </w:tcPr>
          <w:p w14:paraId="63B735B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36 ± 4</w:t>
            </w:r>
          </w:p>
        </w:tc>
        <w:tc>
          <w:tcPr>
            <w:tcW w:w="1134" w:type="dxa"/>
            <w:shd w:val="clear" w:color="auto" w:fill="auto"/>
            <w:noWrap/>
            <w:vAlign w:val="center"/>
            <w:hideMark/>
          </w:tcPr>
          <w:p w14:paraId="0694D93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224 ± 15</w:t>
            </w:r>
          </w:p>
        </w:tc>
        <w:tc>
          <w:tcPr>
            <w:tcW w:w="1275" w:type="dxa"/>
            <w:shd w:val="clear" w:color="auto" w:fill="auto"/>
            <w:noWrap/>
            <w:vAlign w:val="center"/>
            <w:hideMark/>
          </w:tcPr>
          <w:p w14:paraId="175DF91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23 ± 2</w:t>
            </w:r>
          </w:p>
        </w:tc>
        <w:tc>
          <w:tcPr>
            <w:tcW w:w="1065" w:type="dxa"/>
            <w:shd w:val="clear" w:color="auto" w:fill="auto"/>
            <w:noWrap/>
            <w:vAlign w:val="center"/>
            <w:hideMark/>
          </w:tcPr>
          <w:p w14:paraId="0B2A70C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99 ± 5</w:t>
            </w:r>
          </w:p>
        </w:tc>
      </w:tr>
      <w:tr w:rsidR="00C4629B" w:rsidRPr="00B66B76" w14:paraId="5B584A7F" w14:textId="77777777" w:rsidTr="0020767F">
        <w:trPr>
          <w:trHeight w:val="300"/>
          <w:jc w:val="center"/>
        </w:trPr>
        <w:tc>
          <w:tcPr>
            <w:tcW w:w="988" w:type="dxa"/>
            <w:vMerge/>
            <w:vAlign w:val="center"/>
            <w:hideMark/>
          </w:tcPr>
          <w:p w14:paraId="52004CF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hideMark/>
          </w:tcPr>
          <w:p w14:paraId="70951CA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Mono-potassium phosphate</w:t>
            </w:r>
          </w:p>
        </w:tc>
        <w:tc>
          <w:tcPr>
            <w:tcW w:w="1275" w:type="dxa"/>
            <w:shd w:val="clear" w:color="auto" w:fill="auto"/>
            <w:noWrap/>
            <w:vAlign w:val="center"/>
            <w:hideMark/>
          </w:tcPr>
          <w:p w14:paraId="2379481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38 ± 3</w:t>
            </w:r>
          </w:p>
        </w:tc>
        <w:tc>
          <w:tcPr>
            <w:tcW w:w="993" w:type="dxa"/>
            <w:shd w:val="clear" w:color="auto" w:fill="auto"/>
            <w:noWrap/>
            <w:vAlign w:val="center"/>
            <w:hideMark/>
          </w:tcPr>
          <w:p w14:paraId="7ECEE23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34 ± 5</w:t>
            </w:r>
          </w:p>
        </w:tc>
        <w:tc>
          <w:tcPr>
            <w:tcW w:w="1134" w:type="dxa"/>
            <w:shd w:val="clear" w:color="auto" w:fill="auto"/>
            <w:noWrap/>
            <w:vAlign w:val="center"/>
            <w:hideMark/>
          </w:tcPr>
          <w:p w14:paraId="61C9EFC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197 ± 15</w:t>
            </w:r>
          </w:p>
        </w:tc>
        <w:tc>
          <w:tcPr>
            <w:tcW w:w="1275" w:type="dxa"/>
            <w:shd w:val="clear" w:color="auto" w:fill="auto"/>
            <w:noWrap/>
            <w:vAlign w:val="center"/>
            <w:hideMark/>
          </w:tcPr>
          <w:p w14:paraId="1AFFEF4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20 ± 3</w:t>
            </w:r>
          </w:p>
        </w:tc>
        <w:tc>
          <w:tcPr>
            <w:tcW w:w="1065" w:type="dxa"/>
            <w:shd w:val="clear" w:color="auto" w:fill="auto"/>
            <w:noWrap/>
            <w:vAlign w:val="center"/>
            <w:hideMark/>
          </w:tcPr>
          <w:p w14:paraId="678B055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125 ± 15</w:t>
            </w:r>
          </w:p>
        </w:tc>
      </w:tr>
      <w:tr w:rsidR="00C4629B" w:rsidRPr="00B66B76" w14:paraId="31992A24" w14:textId="77777777" w:rsidTr="0020767F">
        <w:trPr>
          <w:trHeight w:val="300"/>
          <w:jc w:val="center"/>
        </w:trPr>
        <w:tc>
          <w:tcPr>
            <w:tcW w:w="988" w:type="dxa"/>
            <w:vMerge/>
            <w:vAlign w:val="center"/>
          </w:tcPr>
          <w:p w14:paraId="652EC1F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4DD382F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Ammonium nitrate</w:t>
            </w:r>
          </w:p>
        </w:tc>
        <w:tc>
          <w:tcPr>
            <w:tcW w:w="1275" w:type="dxa"/>
            <w:shd w:val="clear" w:color="auto" w:fill="auto"/>
            <w:noWrap/>
            <w:vAlign w:val="center"/>
          </w:tcPr>
          <w:p w14:paraId="4654D31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36 ± 3</w:t>
            </w:r>
          </w:p>
        </w:tc>
        <w:tc>
          <w:tcPr>
            <w:tcW w:w="993" w:type="dxa"/>
            <w:shd w:val="clear" w:color="auto" w:fill="auto"/>
            <w:noWrap/>
            <w:vAlign w:val="center"/>
          </w:tcPr>
          <w:p w14:paraId="3F33EA02"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35 ± 3</w:t>
            </w:r>
          </w:p>
        </w:tc>
        <w:tc>
          <w:tcPr>
            <w:tcW w:w="1134" w:type="dxa"/>
            <w:shd w:val="clear" w:color="auto" w:fill="auto"/>
            <w:noWrap/>
            <w:vAlign w:val="center"/>
          </w:tcPr>
          <w:p w14:paraId="45A52CD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206 ± 16</w:t>
            </w:r>
          </w:p>
        </w:tc>
        <w:tc>
          <w:tcPr>
            <w:tcW w:w="1275" w:type="dxa"/>
            <w:shd w:val="clear" w:color="auto" w:fill="auto"/>
            <w:noWrap/>
            <w:vAlign w:val="center"/>
          </w:tcPr>
          <w:p w14:paraId="6CB5ECF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18 ± 2</w:t>
            </w:r>
          </w:p>
        </w:tc>
        <w:tc>
          <w:tcPr>
            <w:tcW w:w="1065" w:type="dxa"/>
            <w:shd w:val="clear" w:color="auto" w:fill="auto"/>
            <w:noWrap/>
            <w:vAlign w:val="center"/>
          </w:tcPr>
          <w:p w14:paraId="1A51077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100 ± 4</w:t>
            </w:r>
          </w:p>
        </w:tc>
      </w:tr>
      <w:tr w:rsidR="00C4629B" w:rsidRPr="00B66B76" w14:paraId="58B489FD" w14:textId="77777777" w:rsidTr="0020767F">
        <w:trPr>
          <w:trHeight w:val="300"/>
          <w:jc w:val="center"/>
        </w:trPr>
        <w:tc>
          <w:tcPr>
            <w:tcW w:w="988" w:type="dxa"/>
            <w:vMerge/>
            <w:vAlign w:val="center"/>
          </w:tcPr>
          <w:p w14:paraId="5BF277D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7FECB8B0" w14:textId="383563A9" w:rsidR="001004DA" w:rsidRPr="00B66B76" w:rsidRDefault="00230994"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Pr>
                <w:rFonts w:ascii="Times New Roman" w:eastAsia="MS Mincho" w:hAnsi="Times New Roman" w:cs="Times New Roman"/>
                <w:kern w:val="0"/>
                <w:sz w:val="28"/>
                <w:szCs w:val="28"/>
                <w:lang w:val="en-GB" w:eastAsia="ru-RU"/>
                <w14:ligatures w14:val="none"/>
              </w:rPr>
              <w:t>NPK fertilizer</w:t>
            </w:r>
          </w:p>
        </w:tc>
        <w:tc>
          <w:tcPr>
            <w:tcW w:w="1275" w:type="dxa"/>
            <w:shd w:val="clear" w:color="auto" w:fill="auto"/>
            <w:noWrap/>
            <w:vAlign w:val="center"/>
          </w:tcPr>
          <w:p w14:paraId="3776379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en-US" w:eastAsia="ru-RU"/>
                <w14:ligatures w14:val="none"/>
              </w:rPr>
              <w:t>0</w:t>
            </w:r>
            <w:r w:rsidRPr="00B66B76">
              <w:rPr>
                <w:rFonts w:ascii="Times New Roman" w:eastAsia="MS Mincho" w:hAnsi="Times New Roman" w:cs="Times New Roman"/>
                <w:kern w:val="0"/>
                <w:sz w:val="28"/>
                <w:szCs w:val="28"/>
                <w:lang w:val="en-GB" w:eastAsia="ru-RU"/>
                <w14:ligatures w14:val="none"/>
              </w:rPr>
              <w:t xml:space="preserve"> ± 3</w:t>
            </w:r>
          </w:p>
        </w:tc>
        <w:tc>
          <w:tcPr>
            <w:tcW w:w="993" w:type="dxa"/>
            <w:shd w:val="clear" w:color="auto" w:fill="auto"/>
            <w:noWrap/>
            <w:vAlign w:val="center"/>
          </w:tcPr>
          <w:p w14:paraId="4D406FA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4</w:t>
            </w:r>
            <w:r w:rsidRPr="00B66B76">
              <w:rPr>
                <w:rFonts w:ascii="Times New Roman" w:eastAsia="MS Mincho" w:hAnsi="Times New Roman" w:cs="Times New Roman"/>
                <w:kern w:val="0"/>
                <w:sz w:val="28"/>
                <w:szCs w:val="28"/>
                <w:lang w:val="kk-KZ" w:eastAsia="ru-RU"/>
                <w14:ligatures w14:val="none"/>
              </w:rPr>
              <w:t>2</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6</w:t>
            </w:r>
          </w:p>
        </w:tc>
        <w:tc>
          <w:tcPr>
            <w:tcW w:w="1134" w:type="dxa"/>
            <w:shd w:val="clear" w:color="auto" w:fill="auto"/>
            <w:noWrap/>
            <w:vAlign w:val="center"/>
          </w:tcPr>
          <w:p w14:paraId="3C084FE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258</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42</w:t>
            </w:r>
          </w:p>
        </w:tc>
        <w:tc>
          <w:tcPr>
            <w:tcW w:w="1275" w:type="dxa"/>
            <w:shd w:val="clear" w:color="auto" w:fill="auto"/>
            <w:noWrap/>
            <w:vAlign w:val="center"/>
          </w:tcPr>
          <w:p w14:paraId="25EE42E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kk-KZ" w:eastAsia="ru-RU"/>
                <w14:ligatures w14:val="none"/>
              </w:rPr>
              <w:t>19</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5</w:t>
            </w:r>
          </w:p>
        </w:tc>
        <w:tc>
          <w:tcPr>
            <w:tcW w:w="1065" w:type="dxa"/>
            <w:shd w:val="clear" w:color="auto" w:fill="auto"/>
            <w:noWrap/>
            <w:vAlign w:val="center"/>
          </w:tcPr>
          <w:p w14:paraId="4088BC8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134</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18</w:t>
            </w:r>
          </w:p>
        </w:tc>
      </w:tr>
      <w:tr w:rsidR="00C4629B" w:rsidRPr="00B66B76" w14:paraId="612166AE" w14:textId="77777777" w:rsidTr="0020767F">
        <w:trPr>
          <w:trHeight w:val="300"/>
          <w:jc w:val="center"/>
        </w:trPr>
        <w:tc>
          <w:tcPr>
            <w:tcW w:w="988" w:type="dxa"/>
            <w:vMerge/>
            <w:vAlign w:val="center"/>
          </w:tcPr>
          <w:p w14:paraId="211E82A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2A8829E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Double Superphosphate</w:t>
            </w:r>
          </w:p>
        </w:tc>
        <w:tc>
          <w:tcPr>
            <w:tcW w:w="1275" w:type="dxa"/>
            <w:shd w:val="clear" w:color="auto" w:fill="auto"/>
            <w:noWrap/>
            <w:vAlign w:val="center"/>
          </w:tcPr>
          <w:p w14:paraId="44BC2A7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40 ± 3</w:t>
            </w:r>
          </w:p>
        </w:tc>
        <w:tc>
          <w:tcPr>
            <w:tcW w:w="993" w:type="dxa"/>
            <w:shd w:val="clear" w:color="auto" w:fill="auto"/>
            <w:noWrap/>
            <w:vAlign w:val="center"/>
          </w:tcPr>
          <w:p w14:paraId="01B686E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41 ± 4</w:t>
            </w:r>
          </w:p>
        </w:tc>
        <w:tc>
          <w:tcPr>
            <w:tcW w:w="1134" w:type="dxa"/>
            <w:shd w:val="clear" w:color="auto" w:fill="auto"/>
            <w:noWrap/>
            <w:vAlign w:val="center"/>
          </w:tcPr>
          <w:p w14:paraId="52630E8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222 ± 12</w:t>
            </w:r>
          </w:p>
        </w:tc>
        <w:tc>
          <w:tcPr>
            <w:tcW w:w="1275" w:type="dxa"/>
            <w:shd w:val="clear" w:color="auto" w:fill="auto"/>
            <w:noWrap/>
            <w:vAlign w:val="center"/>
          </w:tcPr>
          <w:p w14:paraId="3D32635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22</w:t>
            </w:r>
            <w:r w:rsidRPr="00B66B76">
              <w:rPr>
                <w:rFonts w:ascii="Times New Roman" w:eastAsia="MS Mincho" w:hAnsi="Times New Roman" w:cs="Times New Roman"/>
                <w:kern w:val="0"/>
                <w:sz w:val="28"/>
                <w:szCs w:val="28"/>
                <w:lang w:val="en-GB" w:eastAsia="ru-RU"/>
                <w14:ligatures w14:val="none"/>
              </w:rPr>
              <w:t xml:space="preserve"> ± 2</w:t>
            </w:r>
          </w:p>
        </w:tc>
        <w:tc>
          <w:tcPr>
            <w:tcW w:w="1065" w:type="dxa"/>
            <w:shd w:val="clear" w:color="auto" w:fill="auto"/>
            <w:noWrap/>
            <w:vAlign w:val="center"/>
          </w:tcPr>
          <w:p w14:paraId="5119AD7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96</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8</w:t>
            </w:r>
          </w:p>
        </w:tc>
      </w:tr>
      <w:tr w:rsidR="00C4629B" w:rsidRPr="00B66B76" w14:paraId="374ED13E" w14:textId="77777777" w:rsidTr="0020767F">
        <w:trPr>
          <w:trHeight w:val="300"/>
          <w:jc w:val="center"/>
        </w:trPr>
        <w:tc>
          <w:tcPr>
            <w:tcW w:w="988" w:type="dxa"/>
            <w:vMerge/>
            <w:vAlign w:val="center"/>
          </w:tcPr>
          <w:p w14:paraId="596D0BFC"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4771962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Phosphoric</w:t>
            </w:r>
          </w:p>
        </w:tc>
        <w:tc>
          <w:tcPr>
            <w:tcW w:w="1275" w:type="dxa"/>
            <w:shd w:val="clear" w:color="auto" w:fill="auto"/>
            <w:noWrap/>
            <w:vAlign w:val="center"/>
          </w:tcPr>
          <w:p w14:paraId="6B9ABE5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41 ± 4</w:t>
            </w:r>
          </w:p>
        </w:tc>
        <w:tc>
          <w:tcPr>
            <w:tcW w:w="993" w:type="dxa"/>
            <w:shd w:val="clear" w:color="auto" w:fill="auto"/>
            <w:noWrap/>
            <w:vAlign w:val="center"/>
          </w:tcPr>
          <w:p w14:paraId="2A8618A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40 ± 5</w:t>
            </w:r>
          </w:p>
        </w:tc>
        <w:tc>
          <w:tcPr>
            <w:tcW w:w="1134" w:type="dxa"/>
            <w:shd w:val="clear" w:color="auto" w:fill="auto"/>
            <w:noWrap/>
            <w:vAlign w:val="center"/>
          </w:tcPr>
          <w:p w14:paraId="756DA0D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242 ± 16</w:t>
            </w:r>
          </w:p>
        </w:tc>
        <w:tc>
          <w:tcPr>
            <w:tcW w:w="1275" w:type="dxa"/>
            <w:shd w:val="clear" w:color="auto" w:fill="auto"/>
            <w:noWrap/>
            <w:vAlign w:val="center"/>
          </w:tcPr>
          <w:p w14:paraId="09C0BCA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22 ± 2</w:t>
            </w:r>
          </w:p>
        </w:tc>
        <w:tc>
          <w:tcPr>
            <w:tcW w:w="1065" w:type="dxa"/>
            <w:shd w:val="clear" w:color="auto" w:fill="auto"/>
            <w:noWrap/>
            <w:vAlign w:val="center"/>
          </w:tcPr>
          <w:p w14:paraId="4211935B"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98</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8</w:t>
            </w:r>
          </w:p>
        </w:tc>
      </w:tr>
      <w:tr w:rsidR="00C4629B" w:rsidRPr="00B66B76" w14:paraId="302544D2" w14:textId="77777777" w:rsidTr="0020767F">
        <w:trPr>
          <w:trHeight w:val="300"/>
          <w:jc w:val="center"/>
        </w:trPr>
        <w:tc>
          <w:tcPr>
            <w:tcW w:w="988" w:type="dxa"/>
            <w:vMerge/>
            <w:vAlign w:val="center"/>
          </w:tcPr>
          <w:p w14:paraId="65BE006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45234BAF"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Peat fertilizer</w:t>
            </w:r>
          </w:p>
        </w:tc>
        <w:tc>
          <w:tcPr>
            <w:tcW w:w="1275" w:type="dxa"/>
            <w:shd w:val="clear" w:color="auto" w:fill="auto"/>
            <w:noWrap/>
            <w:vAlign w:val="center"/>
          </w:tcPr>
          <w:p w14:paraId="761B5C9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38</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4</w:t>
            </w:r>
          </w:p>
        </w:tc>
        <w:tc>
          <w:tcPr>
            <w:tcW w:w="993" w:type="dxa"/>
            <w:shd w:val="clear" w:color="auto" w:fill="auto"/>
            <w:noWrap/>
            <w:vAlign w:val="center"/>
          </w:tcPr>
          <w:p w14:paraId="12BC6C9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39</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3</w:t>
            </w:r>
          </w:p>
        </w:tc>
        <w:tc>
          <w:tcPr>
            <w:tcW w:w="1134" w:type="dxa"/>
            <w:shd w:val="clear" w:color="auto" w:fill="auto"/>
            <w:noWrap/>
            <w:vAlign w:val="center"/>
          </w:tcPr>
          <w:p w14:paraId="619EC56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2</w:t>
            </w:r>
            <w:r w:rsidRPr="00B66B76">
              <w:rPr>
                <w:rFonts w:ascii="Times New Roman" w:eastAsia="MS Mincho" w:hAnsi="Times New Roman" w:cs="Times New Roman"/>
                <w:kern w:val="0"/>
                <w:sz w:val="28"/>
                <w:szCs w:val="28"/>
                <w:lang w:val="kk-KZ" w:eastAsia="ru-RU"/>
                <w14:ligatures w14:val="none"/>
              </w:rPr>
              <w:t>20</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17</w:t>
            </w:r>
          </w:p>
        </w:tc>
        <w:tc>
          <w:tcPr>
            <w:tcW w:w="1275" w:type="dxa"/>
            <w:shd w:val="clear" w:color="auto" w:fill="auto"/>
            <w:noWrap/>
            <w:vAlign w:val="center"/>
          </w:tcPr>
          <w:p w14:paraId="230702FD"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22 ± 3</w:t>
            </w:r>
          </w:p>
        </w:tc>
        <w:tc>
          <w:tcPr>
            <w:tcW w:w="1065" w:type="dxa"/>
            <w:shd w:val="clear" w:color="auto" w:fill="auto"/>
            <w:noWrap/>
            <w:vAlign w:val="center"/>
          </w:tcPr>
          <w:p w14:paraId="5F0A7B3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97</w:t>
            </w:r>
            <w:r w:rsidRPr="00B66B76">
              <w:rPr>
                <w:rFonts w:ascii="Times New Roman" w:eastAsia="MS Mincho" w:hAnsi="Times New Roman" w:cs="Times New Roman"/>
                <w:kern w:val="0"/>
                <w:sz w:val="28"/>
                <w:szCs w:val="28"/>
                <w:lang w:val="en-GB" w:eastAsia="ru-RU"/>
                <w14:ligatures w14:val="none"/>
              </w:rPr>
              <w:t xml:space="preserve"> ± 10</w:t>
            </w:r>
          </w:p>
        </w:tc>
      </w:tr>
      <w:tr w:rsidR="00C4629B" w:rsidRPr="00B66B76" w14:paraId="04FC5302" w14:textId="77777777" w:rsidTr="0020767F">
        <w:trPr>
          <w:trHeight w:val="300"/>
          <w:jc w:val="center"/>
        </w:trPr>
        <w:tc>
          <w:tcPr>
            <w:tcW w:w="988" w:type="dxa"/>
            <w:vMerge/>
            <w:vAlign w:val="center"/>
          </w:tcPr>
          <w:p w14:paraId="20CDF85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18BD097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roofErr w:type="spellStart"/>
            <w:r w:rsidRPr="00B66B76">
              <w:rPr>
                <w:rFonts w:ascii="Times New Roman" w:eastAsia="MS Mincho" w:hAnsi="Times New Roman" w:cs="Times New Roman"/>
                <w:kern w:val="0"/>
                <w:sz w:val="28"/>
                <w:szCs w:val="28"/>
                <w:lang w:val="en-GB" w:eastAsia="ru-RU"/>
                <w14:ligatures w14:val="none"/>
              </w:rPr>
              <w:t>Phitomicro</w:t>
            </w:r>
            <w:proofErr w:type="spellEnd"/>
            <w:r w:rsidRPr="00B66B76">
              <w:rPr>
                <w:rFonts w:ascii="Times New Roman" w:eastAsia="MS Mincho" w:hAnsi="Times New Roman" w:cs="Times New Roman"/>
                <w:kern w:val="0"/>
                <w:sz w:val="28"/>
                <w:szCs w:val="28"/>
                <w:lang w:val="en-GB" w:eastAsia="ru-RU"/>
                <w14:ligatures w14:val="none"/>
              </w:rPr>
              <w:t>-fertilizer</w:t>
            </w:r>
          </w:p>
        </w:tc>
        <w:tc>
          <w:tcPr>
            <w:tcW w:w="1275" w:type="dxa"/>
            <w:shd w:val="clear" w:color="auto" w:fill="auto"/>
            <w:noWrap/>
            <w:vAlign w:val="center"/>
          </w:tcPr>
          <w:p w14:paraId="27209DE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41 ± 3</w:t>
            </w:r>
          </w:p>
        </w:tc>
        <w:tc>
          <w:tcPr>
            <w:tcW w:w="993" w:type="dxa"/>
            <w:shd w:val="clear" w:color="auto" w:fill="auto"/>
            <w:noWrap/>
            <w:vAlign w:val="center"/>
          </w:tcPr>
          <w:p w14:paraId="29567CF0"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42 ± 5</w:t>
            </w:r>
          </w:p>
        </w:tc>
        <w:tc>
          <w:tcPr>
            <w:tcW w:w="1134" w:type="dxa"/>
            <w:shd w:val="clear" w:color="auto" w:fill="auto"/>
            <w:noWrap/>
            <w:vAlign w:val="center"/>
          </w:tcPr>
          <w:p w14:paraId="7603CABE"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w:t>
            </w:r>
            <w:r w:rsidRPr="00B66B76">
              <w:rPr>
                <w:rFonts w:ascii="Times New Roman" w:eastAsia="MS Mincho" w:hAnsi="Times New Roman" w:cs="Times New Roman"/>
                <w:kern w:val="0"/>
                <w:sz w:val="28"/>
                <w:szCs w:val="28"/>
                <w:lang w:val="kk-KZ" w:eastAsia="ru-RU"/>
                <w14:ligatures w14:val="none"/>
              </w:rPr>
              <w:t>37</w:t>
            </w:r>
            <w:r w:rsidRPr="00B66B76">
              <w:rPr>
                <w:rFonts w:ascii="Times New Roman" w:eastAsia="MS Mincho" w:hAnsi="Times New Roman" w:cs="Times New Roman"/>
                <w:kern w:val="0"/>
                <w:sz w:val="28"/>
                <w:szCs w:val="28"/>
                <w:lang w:val="en-GB" w:eastAsia="ru-RU"/>
                <w14:ligatures w14:val="none"/>
              </w:rPr>
              <w:t xml:space="preserve"> ± 16</w:t>
            </w:r>
          </w:p>
        </w:tc>
        <w:tc>
          <w:tcPr>
            <w:tcW w:w="1275" w:type="dxa"/>
            <w:shd w:val="clear" w:color="auto" w:fill="auto"/>
            <w:noWrap/>
            <w:vAlign w:val="center"/>
          </w:tcPr>
          <w:p w14:paraId="0A85C6C6"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kk-KZ" w:eastAsia="ru-RU"/>
                <w14:ligatures w14:val="none"/>
              </w:rPr>
              <w:t>21</w:t>
            </w:r>
            <w:r w:rsidRPr="00B66B76">
              <w:rPr>
                <w:rFonts w:ascii="Times New Roman" w:eastAsia="MS Mincho" w:hAnsi="Times New Roman" w:cs="Times New Roman"/>
                <w:kern w:val="0"/>
                <w:sz w:val="28"/>
                <w:szCs w:val="28"/>
                <w:lang w:val="en-GB" w:eastAsia="ru-RU"/>
                <w14:ligatures w14:val="none"/>
              </w:rPr>
              <w:t xml:space="preserve"> ± 2</w:t>
            </w:r>
          </w:p>
        </w:tc>
        <w:tc>
          <w:tcPr>
            <w:tcW w:w="1065" w:type="dxa"/>
            <w:shd w:val="clear" w:color="auto" w:fill="auto"/>
            <w:noWrap/>
            <w:vAlign w:val="center"/>
          </w:tcPr>
          <w:p w14:paraId="49275533"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1</w:t>
            </w:r>
            <w:r w:rsidRPr="00B66B76">
              <w:rPr>
                <w:rFonts w:ascii="Times New Roman" w:eastAsia="MS Mincho" w:hAnsi="Times New Roman" w:cs="Times New Roman"/>
                <w:kern w:val="0"/>
                <w:sz w:val="28"/>
                <w:szCs w:val="28"/>
                <w:lang w:val="kk-KZ" w:eastAsia="ru-RU"/>
                <w14:ligatures w14:val="none"/>
              </w:rPr>
              <w:t>18</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11</w:t>
            </w:r>
          </w:p>
        </w:tc>
      </w:tr>
      <w:tr w:rsidR="001004DA" w:rsidRPr="00B66B76" w14:paraId="60F51978" w14:textId="77777777" w:rsidTr="0020767F">
        <w:trPr>
          <w:trHeight w:val="300"/>
          <w:jc w:val="center"/>
        </w:trPr>
        <w:tc>
          <w:tcPr>
            <w:tcW w:w="988" w:type="dxa"/>
            <w:vMerge/>
            <w:vAlign w:val="center"/>
          </w:tcPr>
          <w:p w14:paraId="5F092028"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p>
        </w:tc>
        <w:tc>
          <w:tcPr>
            <w:tcW w:w="2835" w:type="dxa"/>
            <w:shd w:val="clear" w:color="auto" w:fill="auto"/>
            <w:noWrap/>
            <w:vAlign w:val="bottom"/>
          </w:tcPr>
          <w:p w14:paraId="7C2393B7"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Without fertilizer</w:t>
            </w:r>
          </w:p>
        </w:tc>
        <w:tc>
          <w:tcPr>
            <w:tcW w:w="1275" w:type="dxa"/>
            <w:shd w:val="clear" w:color="auto" w:fill="auto"/>
            <w:noWrap/>
            <w:vAlign w:val="center"/>
          </w:tcPr>
          <w:p w14:paraId="7BE6D6FA"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31 ± 7</w:t>
            </w:r>
          </w:p>
        </w:tc>
        <w:tc>
          <w:tcPr>
            <w:tcW w:w="993" w:type="dxa"/>
            <w:shd w:val="clear" w:color="auto" w:fill="auto"/>
            <w:noWrap/>
            <w:vAlign w:val="center"/>
          </w:tcPr>
          <w:p w14:paraId="61D22CA1"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32 ± 2</w:t>
            </w:r>
          </w:p>
        </w:tc>
        <w:tc>
          <w:tcPr>
            <w:tcW w:w="1134" w:type="dxa"/>
            <w:shd w:val="clear" w:color="auto" w:fill="auto"/>
            <w:noWrap/>
            <w:vAlign w:val="center"/>
          </w:tcPr>
          <w:p w14:paraId="57070769"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255 ± 47</w:t>
            </w:r>
          </w:p>
        </w:tc>
        <w:tc>
          <w:tcPr>
            <w:tcW w:w="1275" w:type="dxa"/>
            <w:shd w:val="clear" w:color="auto" w:fill="auto"/>
            <w:noWrap/>
            <w:vAlign w:val="center"/>
          </w:tcPr>
          <w:p w14:paraId="43B428B4"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23 ± 4</w:t>
            </w:r>
          </w:p>
        </w:tc>
        <w:tc>
          <w:tcPr>
            <w:tcW w:w="1065" w:type="dxa"/>
            <w:shd w:val="clear" w:color="auto" w:fill="auto"/>
            <w:noWrap/>
            <w:vAlign w:val="center"/>
          </w:tcPr>
          <w:p w14:paraId="718A47E5" w14:textId="77777777" w:rsidR="001004DA" w:rsidRPr="00B66B76" w:rsidRDefault="001004DA" w:rsidP="001004DA">
            <w:pPr>
              <w:keepNext/>
              <w:keepLines/>
              <w:widowControl w:val="0"/>
              <w:autoSpaceDE w:val="0"/>
              <w:autoSpaceDN w:val="0"/>
              <w:adjustRightInd w:val="0"/>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kk-KZ" w:eastAsia="ru-RU"/>
                <w14:ligatures w14:val="none"/>
              </w:rPr>
              <w:t>117</w:t>
            </w:r>
            <w:r w:rsidRPr="00B66B76">
              <w:rPr>
                <w:rFonts w:ascii="Times New Roman" w:eastAsia="MS Mincho" w:hAnsi="Times New Roman" w:cs="Times New Roman"/>
                <w:kern w:val="0"/>
                <w:sz w:val="28"/>
                <w:szCs w:val="28"/>
                <w:lang w:val="en-GB" w:eastAsia="ru-RU"/>
                <w14:ligatures w14:val="none"/>
              </w:rPr>
              <w:t xml:space="preserve"> ± </w:t>
            </w:r>
            <w:r w:rsidRPr="00B66B76">
              <w:rPr>
                <w:rFonts w:ascii="Times New Roman" w:eastAsia="MS Mincho" w:hAnsi="Times New Roman" w:cs="Times New Roman"/>
                <w:kern w:val="0"/>
                <w:sz w:val="28"/>
                <w:szCs w:val="28"/>
                <w:lang w:val="kk-KZ" w:eastAsia="ru-RU"/>
                <w14:ligatures w14:val="none"/>
              </w:rPr>
              <w:t>15</w:t>
            </w:r>
          </w:p>
        </w:tc>
      </w:tr>
      <w:bookmarkEnd w:id="32"/>
    </w:tbl>
    <w:p w14:paraId="4F07C0BF" w14:textId="77777777" w:rsidR="00E81F89" w:rsidRDefault="00E81F89" w:rsidP="00E81F89">
      <w:pPr>
        <w:spacing w:after="0" w:line="240" w:lineRule="auto"/>
        <w:jc w:val="both"/>
        <w:rPr>
          <w:rFonts w:ascii="Times New Roman" w:hAnsi="Times New Roman" w:cs="Times New Roman"/>
          <w:sz w:val="28"/>
          <w:szCs w:val="28"/>
          <w:lang w:val="ru-RU"/>
        </w:rPr>
      </w:pPr>
    </w:p>
    <w:p w14:paraId="47DF4770" w14:textId="45CC7094" w:rsidR="001004DA" w:rsidRPr="00B66B76" w:rsidRDefault="001004DA" w:rsidP="00E81F89">
      <w:pPr>
        <w:spacing w:after="0" w:line="240" w:lineRule="auto"/>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Table </w:t>
      </w:r>
      <w:r w:rsidR="004F6F10" w:rsidRPr="00B66B76">
        <w:rPr>
          <w:rFonts w:ascii="Times New Roman" w:hAnsi="Times New Roman" w:cs="Times New Roman"/>
          <w:sz w:val="28"/>
          <w:szCs w:val="28"/>
          <w:lang w:val="kk-KZ"/>
        </w:rPr>
        <w:t>11 -</w:t>
      </w:r>
      <w:r w:rsidRPr="00B66B76">
        <w:rPr>
          <w:rFonts w:ascii="Times New Roman" w:hAnsi="Times New Roman" w:cs="Times New Roman"/>
          <w:sz w:val="28"/>
          <w:szCs w:val="28"/>
          <w:lang w:val="en-US"/>
        </w:rPr>
        <w:t xml:space="preserve"> The result of absolute zeta-score for fertilized soil samples from </w:t>
      </w:r>
      <w:proofErr w:type="spellStart"/>
      <w:r w:rsidRPr="00B66B76">
        <w:rPr>
          <w:rFonts w:ascii="Times New Roman" w:hAnsi="Times New Roman" w:cs="Times New Roman"/>
          <w:sz w:val="28"/>
          <w:szCs w:val="28"/>
          <w:lang w:val="en-US"/>
        </w:rPr>
        <w:t>Kyzemshek</w:t>
      </w:r>
      <w:proofErr w:type="spellEnd"/>
      <w:r w:rsidRPr="00B66B76">
        <w:rPr>
          <w:rFonts w:ascii="Times New Roman" w:hAnsi="Times New Roman" w:cs="Times New Roman"/>
          <w:sz w:val="28"/>
          <w:szCs w:val="28"/>
          <w:lang w:val="en-US"/>
        </w:rPr>
        <w:t xml:space="preserve"> village, Turkestan region. </w:t>
      </w:r>
    </w:p>
    <w:p w14:paraId="5BC479AA" w14:textId="77777777" w:rsidR="001004DA" w:rsidRPr="00B66B76" w:rsidRDefault="001004DA" w:rsidP="001004DA">
      <w:pPr>
        <w:spacing w:after="0" w:line="240" w:lineRule="auto"/>
        <w:jc w:val="both"/>
        <w:rPr>
          <w:rFonts w:ascii="Times New Roman" w:hAnsi="Times New Roman" w:cs="Times New Roman"/>
          <w:sz w:val="28"/>
          <w:szCs w:val="28"/>
          <w:lang w:val="en-US"/>
        </w:rPr>
      </w:pPr>
    </w:p>
    <w:tbl>
      <w:tblPr>
        <w:tblStyle w:val="a8"/>
        <w:tblW w:w="0" w:type="auto"/>
        <w:jc w:val="center"/>
        <w:tblLook w:val="04A0" w:firstRow="1" w:lastRow="0" w:firstColumn="1" w:lastColumn="0" w:noHBand="0" w:noVBand="1"/>
      </w:tblPr>
      <w:tblGrid>
        <w:gridCol w:w="1709"/>
        <w:gridCol w:w="706"/>
        <w:gridCol w:w="885"/>
        <w:gridCol w:w="792"/>
        <w:gridCol w:w="706"/>
        <w:gridCol w:w="706"/>
        <w:gridCol w:w="730"/>
        <w:gridCol w:w="706"/>
        <w:gridCol w:w="706"/>
        <w:gridCol w:w="706"/>
      </w:tblGrid>
      <w:tr w:rsidR="00B66B76" w:rsidRPr="00B66B76" w14:paraId="463B3243" w14:textId="77777777" w:rsidTr="0020767F">
        <w:trPr>
          <w:jc w:val="center"/>
        </w:trPr>
        <w:tc>
          <w:tcPr>
            <w:tcW w:w="1496" w:type="dxa"/>
            <w:vMerge w:val="restart"/>
            <w:vAlign w:val="center"/>
          </w:tcPr>
          <w:p w14:paraId="1B7C50C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Radionuclide</w:t>
            </w:r>
          </w:p>
        </w:tc>
        <w:tc>
          <w:tcPr>
            <w:tcW w:w="644" w:type="dxa"/>
            <w:vAlign w:val="center"/>
          </w:tcPr>
          <w:p w14:paraId="0B33392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SP</w:t>
            </w:r>
          </w:p>
        </w:tc>
        <w:tc>
          <w:tcPr>
            <w:tcW w:w="790" w:type="dxa"/>
            <w:vAlign w:val="center"/>
          </w:tcPr>
          <w:p w14:paraId="47249816"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OMM</w:t>
            </w:r>
          </w:p>
        </w:tc>
        <w:tc>
          <w:tcPr>
            <w:tcW w:w="710" w:type="dxa"/>
            <w:vAlign w:val="center"/>
          </w:tcPr>
          <w:p w14:paraId="61EB54B0"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MPP</w:t>
            </w:r>
          </w:p>
        </w:tc>
        <w:tc>
          <w:tcPr>
            <w:tcW w:w="648" w:type="dxa"/>
            <w:vAlign w:val="center"/>
          </w:tcPr>
          <w:p w14:paraId="1C1CD5D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AN</w:t>
            </w:r>
          </w:p>
        </w:tc>
        <w:tc>
          <w:tcPr>
            <w:tcW w:w="645" w:type="dxa"/>
            <w:vAlign w:val="center"/>
          </w:tcPr>
          <w:p w14:paraId="1944037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LZ</w:t>
            </w:r>
          </w:p>
        </w:tc>
        <w:tc>
          <w:tcPr>
            <w:tcW w:w="657" w:type="dxa"/>
            <w:vAlign w:val="center"/>
          </w:tcPr>
          <w:p w14:paraId="6145400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DSP</w:t>
            </w:r>
          </w:p>
        </w:tc>
        <w:tc>
          <w:tcPr>
            <w:tcW w:w="644" w:type="dxa"/>
            <w:vAlign w:val="center"/>
          </w:tcPr>
          <w:p w14:paraId="38B5F99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Ph</w:t>
            </w:r>
          </w:p>
        </w:tc>
        <w:tc>
          <w:tcPr>
            <w:tcW w:w="646" w:type="dxa"/>
            <w:vAlign w:val="center"/>
          </w:tcPr>
          <w:p w14:paraId="38345C9C"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PF</w:t>
            </w:r>
          </w:p>
        </w:tc>
        <w:tc>
          <w:tcPr>
            <w:tcW w:w="650" w:type="dxa"/>
            <w:vAlign w:val="center"/>
          </w:tcPr>
          <w:p w14:paraId="4BD1AF3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MF</w:t>
            </w:r>
          </w:p>
        </w:tc>
      </w:tr>
      <w:tr w:rsidR="00B66B76" w:rsidRPr="00B66B76" w14:paraId="3B3D8B73" w14:textId="77777777" w:rsidTr="0020767F">
        <w:trPr>
          <w:jc w:val="center"/>
        </w:trPr>
        <w:tc>
          <w:tcPr>
            <w:tcW w:w="1496" w:type="dxa"/>
            <w:vMerge/>
          </w:tcPr>
          <w:p w14:paraId="6803FC0B" w14:textId="77777777" w:rsidR="001004DA" w:rsidRPr="00B66B76" w:rsidRDefault="001004DA" w:rsidP="001004DA">
            <w:pPr>
              <w:jc w:val="both"/>
              <w:rPr>
                <w:rFonts w:ascii="Times New Roman" w:hAnsi="Times New Roman" w:cs="Times New Roman"/>
                <w:i/>
                <w:iCs/>
                <w:sz w:val="28"/>
                <w:szCs w:val="28"/>
                <w:lang w:val="en-US"/>
              </w:rPr>
            </w:pPr>
          </w:p>
        </w:tc>
        <w:tc>
          <w:tcPr>
            <w:tcW w:w="6034" w:type="dxa"/>
            <w:gridSpan w:val="9"/>
          </w:tcPr>
          <w:p w14:paraId="7BE92BAD"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ζ-score</w:t>
            </w:r>
          </w:p>
        </w:tc>
      </w:tr>
      <w:tr w:rsidR="00B66B76" w:rsidRPr="00B66B76" w14:paraId="175506B3" w14:textId="77777777" w:rsidTr="0020767F">
        <w:trPr>
          <w:jc w:val="center"/>
        </w:trPr>
        <w:tc>
          <w:tcPr>
            <w:tcW w:w="1496" w:type="dxa"/>
          </w:tcPr>
          <w:p w14:paraId="431BA18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U-234</w:t>
            </w:r>
          </w:p>
        </w:tc>
        <w:tc>
          <w:tcPr>
            <w:tcW w:w="644" w:type="dxa"/>
          </w:tcPr>
          <w:p w14:paraId="160FACD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1.18</w:t>
            </w:r>
          </w:p>
        </w:tc>
        <w:tc>
          <w:tcPr>
            <w:tcW w:w="790" w:type="dxa"/>
          </w:tcPr>
          <w:p w14:paraId="7266081F"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1.18</w:t>
            </w:r>
          </w:p>
        </w:tc>
        <w:tc>
          <w:tcPr>
            <w:tcW w:w="710" w:type="dxa"/>
          </w:tcPr>
          <w:p w14:paraId="4F527590"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1.31</w:t>
            </w:r>
          </w:p>
        </w:tc>
        <w:tc>
          <w:tcPr>
            <w:tcW w:w="648" w:type="dxa"/>
          </w:tcPr>
          <w:p w14:paraId="2974E92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1.05</w:t>
            </w:r>
          </w:p>
        </w:tc>
        <w:tc>
          <w:tcPr>
            <w:tcW w:w="645" w:type="dxa"/>
          </w:tcPr>
          <w:p w14:paraId="0521873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1.84</w:t>
            </w:r>
          </w:p>
        </w:tc>
        <w:tc>
          <w:tcPr>
            <w:tcW w:w="657" w:type="dxa"/>
          </w:tcPr>
          <w:p w14:paraId="724C063D"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1.58</w:t>
            </w:r>
          </w:p>
        </w:tc>
        <w:tc>
          <w:tcPr>
            <w:tcW w:w="644" w:type="dxa"/>
          </w:tcPr>
          <w:p w14:paraId="69984F2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2.48</w:t>
            </w:r>
          </w:p>
        </w:tc>
        <w:tc>
          <w:tcPr>
            <w:tcW w:w="646" w:type="dxa"/>
          </w:tcPr>
          <w:p w14:paraId="1320F10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1.24</w:t>
            </w:r>
          </w:p>
        </w:tc>
        <w:tc>
          <w:tcPr>
            <w:tcW w:w="650" w:type="dxa"/>
          </w:tcPr>
          <w:p w14:paraId="71CB1798"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1.71</w:t>
            </w:r>
          </w:p>
        </w:tc>
      </w:tr>
      <w:tr w:rsidR="00B66B76" w:rsidRPr="00B66B76" w14:paraId="17E06F2F" w14:textId="77777777" w:rsidTr="0020767F">
        <w:trPr>
          <w:jc w:val="center"/>
        </w:trPr>
        <w:tc>
          <w:tcPr>
            <w:tcW w:w="1496" w:type="dxa"/>
          </w:tcPr>
          <w:p w14:paraId="33EECAD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lastRenderedPageBreak/>
              <w:t>U-238</w:t>
            </w:r>
          </w:p>
        </w:tc>
        <w:tc>
          <w:tcPr>
            <w:tcW w:w="644" w:type="dxa"/>
          </w:tcPr>
          <w:p w14:paraId="6AE823FE"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0.63</w:t>
            </w:r>
          </w:p>
        </w:tc>
        <w:tc>
          <w:tcPr>
            <w:tcW w:w="790" w:type="dxa"/>
          </w:tcPr>
          <w:p w14:paraId="66B9C69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0.89</w:t>
            </w:r>
          </w:p>
        </w:tc>
        <w:tc>
          <w:tcPr>
            <w:tcW w:w="710" w:type="dxa"/>
          </w:tcPr>
          <w:p w14:paraId="0003E6A0"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0.37</w:t>
            </w:r>
          </w:p>
        </w:tc>
        <w:tc>
          <w:tcPr>
            <w:tcW w:w="648" w:type="dxa"/>
          </w:tcPr>
          <w:p w14:paraId="30B326D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0.83</w:t>
            </w:r>
          </w:p>
        </w:tc>
        <w:tc>
          <w:tcPr>
            <w:tcW w:w="645" w:type="dxa"/>
          </w:tcPr>
          <w:p w14:paraId="63E6187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1.58</w:t>
            </w:r>
          </w:p>
        </w:tc>
        <w:tc>
          <w:tcPr>
            <w:tcW w:w="657" w:type="dxa"/>
          </w:tcPr>
          <w:p w14:paraId="0D4484E7"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2.01</w:t>
            </w:r>
          </w:p>
        </w:tc>
        <w:tc>
          <w:tcPr>
            <w:tcW w:w="644" w:type="dxa"/>
          </w:tcPr>
          <w:p w14:paraId="18AB459F"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2.41</w:t>
            </w:r>
          </w:p>
        </w:tc>
        <w:tc>
          <w:tcPr>
            <w:tcW w:w="646" w:type="dxa"/>
          </w:tcPr>
          <w:p w14:paraId="7D9AA4F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1.94</w:t>
            </w:r>
          </w:p>
        </w:tc>
        <w:tc>
          <w:tcPr>
            <w:tcW w:w="650" w:type="dxa"/>
          </w:tcPr>
          <w:p w14:paraId="30B7D7D9"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1.86</w:t>
            </w:r>
          </w:p>
        </w:tc>
      </w:tr>
      <w:tr w:rsidR="00B66B76" w:rsidRPr="00B66B76" w14:paraId="7D927A9A" w14:textId="77777777" w:rsidTr="0020767F">
        <w:trPr>
          <w:jc w:val="center"/>
        </w:trPr>
        <w:tc>
          <w:tcPr>
            <w:tcW w:w="1496" w:type="dxa"/>
          </w:tcPr>
          <w:p w14:paraId="18161F4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Th-230</w:t>
            </w:r>
          </w:p>
        </w:tc>
        <w:tc>
          <w:tcPr>
            <w:tcW w:w="644" w:type="dxa"/>
          </w:tcPr>
          <w:p w14:paraId="23BA283B"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1.99</w:t>
            </w:r>
          </w:p>
        </w:tc>
        <w:tc>
          <w:tcPr>
            <w:tcW w:w="790" w:type="dxa"/>
          </w:tcPr>
          <w:p w14:paraId="37A61F9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0.63</w:t>
            </w:r>
          </w:p>
        </w:tc>
        <w:tc>
          <w:tcPr>
            <w:tcW w:w="710" w:type="dxa"/>
          </w:tcPr>
          <w:p w14:paraId="7B16107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1.5</w:t>
            </w:r>
          </w:p>
        </w:tc>
        <w:tc>
          <w:tcPr>
            <w:tcW w:w="648" w:type="dxa"/>
          </w:tcPr>
          <w:p w14:paraId="18825257"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0.99</w:t>
            </w:r>
          </w:p>
        </w:tc>
        <w:tc>
          <w:tcPr>
            <w:tcW w:w="645" w:type="dxa"/>
          </w:tcPr>
          <w:p w14:paraId="5A9D949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0.05</w:t>
            </w:r>
          </w:p>
        </w:tc>
        <w:tc>
          <w:tcPr>
            <w:tcW w:w="657" w:type="dxa"/>
          </w:tcPr>
          <w:p w14:paraId="6A596B0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0.68</w:t>
            </w:r>
          </w:p>
        </w:tc>
        <w:tc>
          <w:tcPr>
            <w:tcW w:w="644" w:type="dxa"/>
          </w:tcPr>
          <w:p w14:paraId="036B91AF"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0.26</w:t>
            </w:r>
          </w:p>
        </w:tc>
        <w:tc>
          <w:tcPr>
            <w:tcW w:w="646" w:type="dxa"/>
          </w:tcPr>
          <w:p w14:paraId="50C0AB82"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0.7</w:t>
            </w:r>
          </w:p>
        </w:tc>
        <w:tc>
          <w:tcPr>
            <w:tcW w:w="650" w:type="dxa"/>
          </w:tcPr>
          <w:p w14:paraId="0A80784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0.36</w:t>
            </w:r>
          </w:p>
        </w:tc>
      </w:tr>
      <w:tr w:rsidR="00B66B76" w:rsidRPr="00B66B76" w14:paraId="27232D9B" w14:textId="77777777" w:rsidTr="0020767F">
        <w:trPr>
          <w:jc w:val="center"/>
        </w:trPr>
        <w:tc>
          <w:tcPr>
            <w:tcW w:w="1496" w:type="dxa"/>
          </w:tcPr>
          <w:p w14:paraId="77766518"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Th-232</w:t>
            </w:r>
          </w:p>
        </w:tc>
        <w:tc>
          <w:tcPr>
            <w:tcW w:w="644" w:type="dxa"/>
          </w:tcPr>
          <w:p w14:paraId="1411535D"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0.61</w:t>
            </w:r>
          </w:p>
        </w:tc>
        <w:tc>
          <w:tcPr>
            <w:tcW w:w="790" w:type="dxa"/>
          </w:tcPr>
          <w:p w14:paraId="77B7E42F"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0.73</w:t>
            </w:r>
          </w:p>
        </w:tc>
        <w:tc>
          <w:tcPr>
            <w:tcW w:w="710" w:type="dxa"/>
          </w:tcPr>
          <w:p w14:paraId="64B9D14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1.05</w:t>
            </w:r>
          </w:p>
        </w:tc>
        <w:tc>
          <w:tcPr>
            <w:tcW w:w="648" w:type="dxa"/>
          </w:tcPr>
          <w:p w14:paraId="479DF0A6"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1.33</w:t>
            </w:r>
          </w:p>
        </w:tc>
        <w:tc>
          <w:tcPr>
            <w:tcW w:w="645" w:type="dxa"/>
          </w:tcPr>
          <w:p w14:paraId="1125ED12"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1.06</w:t>
            </w:r>
          </w:p>
        </w:tc>
        <w:tc>
          <w:tcPr>
            <w:tcW w:w="657" w:type="dxa"/>
          </w:tcPr>
          <w:p w14:paraId="77047A1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0.85</w:t>
            </w:r>
          </w:p>
        </w:tc>
        <w:tc>
          <w:tcPr>
            <w:tcW w:w="644" w:type="dxa"/>
          </w:tcPr>
          <w:p w14:paraId="01CBD6AA"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0.85</w:t>
            </w:r>
          </w:p>
        </w:tc>
        <w:tc>
          <w:tcPr>
            <w:tcW w:w="646" w:type="dxa"/>
          </w:tcPr>
          <w:p w14:paraId="03F6EE3C"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0.82</w:t>
            </w:r>
          </w:p>
        </w:tc>
        <w:tc>
          <w:tcPr>
            <w:tcW w:w="650" w:type="dxa"/>
          </w:tcPr>
          <w:p w14:paraId="331E294D"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0.97</w:t>
            </w:r>
          </w:p>
        </w:tc>
      </w:tr>
      <w:tr w:rsidR="001004DA" w:rsidRPr="00B66B76" w14:paraId="25CB9471" w14:textId="77777777" w:rsidTr="0020767F">
        <w:trPr>
          <w:jc w:val="center"/>
        </w:trPr>
        <w:tc>
          <w:tcPr>
            <w:tcW w:w="1496" w:type="dxa"/>
          </w:tcPr>
          <w:p w14:paraId="0B99583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sz w:val="28"/>
                <w:szCs w:val="28"/>
                <w:lang w:val="en-US"/>
              </w:rPr>
              <w:t>Ra-226</w:t>
            </w:r>
          </w:p>
        </w:tc>
        <w:tc>
          <w:tcPr>
            <w:tcW w:w="644" w:type="dxa"/>
          </w:tcPr>
          <w:p w14:paraId="14D9B0A0"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1.96</w:t>
            </w:r>
          </w:p>
        </w:tc>
        <w:tc>
          <w:tcPr>
            <w:tcW w:w="790" w:type="dxa"/>
          </w:tcPr>
          <w:p w14:paraId="7E59B144"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1.14</w:t>
            </w:r>
          </w:p>
        </w:tc>
        <w:tc>
          <w:tcPr>
            <w:tcW w:w="710" w:type="dxa"/>
          </w:tcPr>
          <w:p w14:paraId="51F27CAB" w14:textId="77777777" w:rsidR="001004DA" w:rsidRPr="00B66B76" w:rsidRDefault="001004DA" w:rsidP="001004DA">
            <w:pP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1.98</w:t>
            </w:r>
          </w:p>
        </w:tc>
        <w:tc>
          <w:tcPr>
            <w:tcW w:w="648" w:type="dxa"/>
          </w:tcPr>
          <w:p w14:paraId="5EA59133"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1.11</w:t>
            </w:r>
          </w:p>
        </w:tc>
        <w:tc>
          <w:tcPr>
            <w:tcW w:w="645" w:type="dxa"/>
          </w:tcPr>
          <w:p w14:paraId="10C02CA5"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1.41</w:t>
            </w:r>
          </w:p>
        </w:tc>
        <w:tc>
          <w:tcPr>
            <w:tcW w:w="657" w:type="dxa"/>
          </w:tcPr>
          <w:p w14:paraId="377D649F"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1.41</w:t>
            </w:r>
          </w:p>
        </w:tc>
        <w:tc>
          <w:tcPr>
            <w:tcW w:w="644" w:type="dxa"/>
          </w:tcPr>
          <w:p w14:paraId="608A07D1"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1.47</w:t>
            </w:r>
          </w:p>
        </w:tc>
        <w:tc>
          <w:tcPr>
            <w:tcW w:w="646" w:type="dxa"/>
          </w:tcPr>
          <w:p w14:paraId="2A5AD7E2"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1.11</w:t>
            </w:r>
          </w:p>
        </w:tc>
        <w:tc>
          <w:tcPr>
            <w:tcW w:w="650" w:type="dxa"/>
          </w:tcPr>
          <w:p w14:paraId="7A18D5B6" w14:textId="77777777" w:rsidR="001004DA" w:rsidRPr="00B66B76" w:rsidRDefault="001004DA" w:rsidP="001004DA">
            <w:pPr>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0.05</w:t>
            </w:r>
          </w:p>
        </w:tc>
      </w:tr>
    </w:tbl>
    <w:p w14:paraId="0E0A6721" w14:textId="77777777" w:rsidR="001004DA" w:rsidRPr="00B66B76" w:rsidRDefault="001004DA" w:rsidP="001004DA">
      <w:pPr>
        <w:spacing w:after="0" w:line="240" w:lineRule="auto"/>
        <w:jc w:val="both"/>
        <w:rPr>
          <w:rFonts w:ascii="Times New Roman" w:hAnsi="Times New Roman" w:cs="Times New Roman"/>
          <w:i/>
          <w:iCs/>
          <w:sz w:val="28"/>
          <w:szCs w:val="28"/>
          <w:lang w:val="en-US"/>
        </w:rPr>
      </w:pPr>
    </w:p>
    <w:p w14:paraId="402319AE" w14:textId="2BEA706E" w:rsidR="001004DA" w:rsidRPr="00B66B76" w:rsidRDefault="001004DA" w:rsidP="001004DA">
      <w:pPr>
        <w:spacing w:after="0" w:line="240" w:lineRule="auto"/>
        <w:ind w:firstLine="360"/>
        <w:jc w:val="both"/>
        <w:rPr>
          <w:rFonts w:ascii="Times New Roman" w:eastAsiaTheme="minorEastAsia" w:hAnsi="Times New Roman" w:cs="Times New Roman"/>
          <w:i/>
          <w:iCs/>
          <w:sz w:val="28"/>
          <w:szCs w:val="28"/>
          <w:lang w:val="en-US"/>
        </w:rPr>
      </w:pPr>
      <w:r w:rsidRPr="00B66B76">
        <w:rPr>
          <w:rFonts w:ascii="Times New Roman" w:hAnsi="Times New Roman" w:cs="Times New Roman"/>
          <w:i/>
          <w:iCs/>
          <w:sz w:val="28"/>
          <w:szCs w:val="28"/>
          <w:lang w:val="en-US"/>
        </w:rPr>
        <w:t xml:space="preserve">If the </w:t>
      </w:r>
      <m:oMath>
        <m:d>
          <m:dPr>
            <m:begChr m:val="|"/>
            <m:endChr m:val="|"/>
            <m:ctrlPr>
              <w:rPr>
                <w:rFonts w:ascii="Cambria Math" w:hAnsi="Cambria Math" w:cs="Arial"/>
                <w:i/>
                <w:iCs/>
                <w:sz w:val="28"/>
                <w:szCs w:val="28"/>
              </w:rPr>
            </m:ctrlPr>
          </m:dPr>
          <m:e>
            <m:r>
              <w:rPr>
                <w:rFonts w:ascii="Cambria Math" w:hAnsi="Cambria Math" w:cs="Arial"/>
                <w:sz w:val="28"/>
                <w:szCs w:val="28"/>
              </w:rPr>
              <m:t>ζ</m:t>
            </m:r>
          </m:e>
        </m:d>
        <m:r>
          <w:rPr>
            <w:rFonts w:ascii="Cambria Math" w:hAnsi="Cambria Math" w:cs="Arial"/>
            <w:sz w:val="28"/>
            <w:szCs w:val="28"/>
          </w:rPr>
          <m:t>&gt;2</m:t>
        </m:r>
      </m:oMath>
      <w:r w:rsidRPr="00B66B76">
        <w:rPr>
          <w:rFonts w:ascii="Times New Roman" w:eastAsiaTheme="minorEastAsia" w:hAnsi="Times New Roman" w:cs="Times New Roman"/>
          <w:i/>
          <w:iCs/>
          <w:sz w:val="28"/>
          <w:szCs w:val="28"/>
          <w:lang w:val="en-US"/>
        </w:rPr>
        <w:t xml:space="preserve"> – the difference is statistically </w:t>
      </w:r>
      <w:r w:rsidR="00D315B4" w:rsidRPr="00B66B76">
        <w:rPr>
          <w:rFonts w:ascii="Times New Roman" w:eastAsiaTheme="minorEastAsia" w:hAnsi="Times New Roman" w:cs="Times New Roman"/>
          <w:i/>
          <w:iCs/>
          <w:sz w:val="28"/>
          <w:szCs w:val="28"/>
          <w:lang w:val="en-US"/>
        </w:rPr>
        <w:t xml:space="preserve">significant </w:t>
      </w:r>
      <w:r w:rsidRPr="00B66B76">
        <w:rPr>
          <w:rFonts w:ascii="Times New Roman" w:eastAsiaTheme="minorEastAsia" w:hAnsi="Times New Roman" w:cs="Times New Roman"/>
          <w:i/>
          <w:iCs/>
          <w:sz w:val="28"/>
          <w:szCs w:val="28"/>
          <w:lang w:val="en-US"/>
        </w:rPr>
        <w:t>at 95% confidence.</w:t>
      </w:r>
    </w:p>
    <w:p w14:paraId="1D9D06FF" w14:textId="2162383A" w:rsidR="001004DA" w:rsidRPr="00B66B76" w:rsidRDefault="001004DA" w:rsidP="001004DA">
      <w:pPr>
        <w:spacing w:after="0" w:line="240" w:lineRule="auto"/>
        <w:ind w:firstLine="360"/>
        <w:jc w:val="both"/>
        <w:rPr>
          <w:rFonts w:ascii="Times New Roman" w:eastAsiaTheme="minorEastAsia" w:hAnsi="Times New Roman" w:cs="Times New Roman"/>
          <w:i/>
          <w:iCs/>
          <w:sz w:val="28"/>
          <w:szCs w:val="28"/>
          <w:lang w:val="en-US"/>
        </w:rPr>
      </w:pPr>
      <w:r w:rsidRPr="00B66B76">
        <w:rPr>
          <w:rFonts w:ascii="Times New Roman" w:hAnsi="Times New Roman" w:cs="Times New Roman"/>
          <w:i/>
          <w:iCs/>
          <w:sz w:val="28"/>
          <w:szCs w:val="28"/>
          <w:lang w:val="en-US"/>
        </w:rPr>
        <w:t xml:space="preserve">If the </w:t>
      </w:r>
      <m:oMath>
        <m:d>
          <m:dPr>
            <m:begChr m:val="|"/>
            <m:endChr m:val="|"/>
            <m:ctrlPr>
              <w:rPr>
                <w:rFonts w:ascii="Cambria Math" w:hAnsi="Cambria Math" w:cs="Arial"/>
                <w:i/>
                <w:iCs/>
                <w:sz w:val="28"/>
                <w:szCs w:val="28"/>
              </w:rPr>
            </m:ctrlPr>
          </m:dPr>
          <m:e>
            <m:r>
              <w:rPr>
                <w:rFonts w:ascii="Cambria Math" w:hAnsi="Cambria Math" w:cs="Arial"/>
                <w:sz w:val="28"/>
                <w:szCs w:val="28"/>
              </w:rPr>
              <m:t>ζ</m:t>
            </m:r>
          </m:e>
        </m:d>
        <m:r>
          <w:rPr>
            <w:rFonts w:ascii="Cambria Math" w:hAnsi="Cambria Math" w:cs="Arial"/>
            <w:sz w:val="28"/>
            <w:szCs w:val="28"/>
          </w:rPr>
          <m:t>&lt;2</m:t>
        </m:r>
      </m:oMath>
      <w:r w:rsidRPr="00B66B76">
        <w:rPr>
          <w:rFonts w:ascii="Times New Roman" w:eastAsiaTheme="minorEastAsia" w:hAnsi="Times New Roman" w:cs="Times New Roman"/>
          <w:i/>
          <w:iCs/>
          <w:sz w:val="28"/>
          <w:szCs w:val="28"/>
          <w:lang w:val="en-US"/>
        </w:rPr>
        <w:t xml:space="preserve"> – the difference is not statistically</w:t>
      </w:r>
      <w:r w:rsidR="00D315B4" w:rsidRPr="00B66B76">
        <w:rPr>
          <w:rFonts w:ascii="Times New Roman" w:eastAsiaTheme="minorEastAsia" w:hAnsi="Times New Roman" w:cs="Times New Roman"/>
          <w:i/>
          <w:iCs/>
          <w:sz w:val="28"/>
          <w:szCs w:val="28"/>
          <w:lang w:val="en-US"/>
        </w:rPr>
        <w:t xml:space="preserve"> significant</w:t>
      </w:r>
      <w:r w:rsidRPr="00B66B76">
        <w:rPr>
          <w:rFonts w:ascii="Times New Roman" w:eastAsiaTheme="minorEastAsia" w:hAnsi="Times New Roman" w:cs="Times New Roman"/>
          <w:i/>
          <w:iCs/>
          <w:sz w:val="28"/>
          <w:szCs w:val="28"/>
          <w:lang w:val="en-US"/>
        </w:rPr>
        <w:t xml:space="preserve">. </w:t>
      </w:r>
    </w:p>
    <w:p w14:paraId="2C2235DC" w14:textId="77777777" w:rsidR="001004DA" w:rsidRPr="00B66B76" w:rsidRDefault="001004DA" w:rsidP="001004DA">
      <w:pPr>
        <w:spacing w:after="0" w:line="240" w:lineRule="auto"/>
        <w:ind w:firstLine="720"/>
        <w:jc w:val="both"/>
        <w:rPr>
          <w:rFonts w:ascii="Times New Roman" w:hAnsi="Times New Roman" w:cs="Times New Roman"/>
          <w:sz w:val="28"/>
          <w:szCs w:val="28"/>
          <w:lang w:val="kk-KZ"/>
        </w:rPr>
      </w:pPr>
    </w:p>
    <w:p w14:paraId="37790EDE" w14:textId="11CA0ACE" w:rsidR="001004DA" w:rsidRPr="00B66B76" w:rsidRDefault="001004DA" w:rsidP="001004DA">
      <w:pPr>
        <w:spacing w:after="0" w:line="240" w:lineRule="auto"/>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According to Table </w:t>
      </w:r>
      <w:r w:rsidR="004F6F10" w:rsidRPr="00B66B76">
        <w:rPr>
          <w:rFonts w:ascii="Times New Roman" w:hAnsi="Times New Roman" w:cs="Times New Roman"/>
          <w:sz w:val="28"/>
          <w:szCs w:val="28"/>
          <w:lang w:val="kk-KZ"/>
        </w:rPr>
        <w:t>11</w:t>
      </w:r>
      <w:r w:rsidRPr="00B66B76">
        <w:rPr>
          <w:rFonts w:ascii="Times New Roman" w:hAnsi="Times New Roman" w:cs="Times New Roman"/>
          <w:sz w:val="28"/>
          <w:szCs w:val="28"/>
          <w:lang w:val="en-US"/>
        </w:rPr>
        <w:t xml:space="preserve">, the difference in activity concentration of natural radionuclides in fertilized and unfertilized soil is within statistical uncertainties. Based on ζ-score it can be concluded that the application of fertilizer did not significantly affect the activity concentration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kk-KZ"/>
        </w:rPr>
        <w:t xml:space="preserve"> </w:t>
      </w:r>
      <w:r w:rsidRPr="00B66B76">
        <w:rPr>
          <w:rFonts w:ascii="Times New Roman" w:hAnsi="Times New Roman" w:cs="Times New Roman"/>
          <w:sz w:val="28"/>
          <w:szCs w:val="28"/>
          <w:lang w:val="en-US"/>
        </w:rPr>
        <w:t>in soil.</w:t>
      </w:r>
    </w:p>
    <w:p w14:paraId="6140D5E9" w14:textId="77777777" w:rsidR="00C2336C" w:rsidRPr="00B66B76" w:rsidRDefault="001004DA" w:rsidP="00C2336C">
      <w:pPr>
        <w:spacing w:after="0" w:line="240" w:lineRule="auto"/>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Considering the amount of fertiliser applied (for carrot plat experiment), the percentages of total activity added to soil before the cultivation experiment varied from 0.075 to 1.65 %.</w:t>
      </w:r>
    </w:p>
    <w:p w14:paraId="2EEDBCAB" w14:textId="0794AA2E" w:rsidR="001004DA" w:rsidRPr="00B66B76" w:rsidRDefault="001004DA" w:rsidP="00C2336C">
      <w:pPr>
        <w:spacing w:after="0" w:line="240" w:lineRule="auto"/>
        <w:ind w:firstLine="72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Despite the fact that</w:t>
      </w:r>
      <w:proofErr w:type="gramEnd"/>
      <w:r w:rsidRPr="00B66B76">
        <w:rPr>
          <w:rFonts w:ascii="Times New Roman" w:hAnsi="Times New Roman" w:cs="Times New Roman"/>
          <w:sz w:val="28"/>
          <w:szCs w:val="28"/>
          <w:lang w:val="en-GB"/>
        </w:rPr>
        <w:t xml:space="preserve"> application of fertilizers did not lead to dramatic increase of concentration of radionuclides in soil, it could result in change of geochemical speciation of radionuclide, which could lead to the enhancement of their mobility and bioavailability [</w:t>
      </w:r>
      <w:r w:rsidR="0049370C" w:rsidRPr="00B66B76">
        <w:rPr>
          <w:rFonts w:ascii="Times New Roman" w:hAnsi="Times New Roman" w:cs="Times New Roman"/>
          <w:sz w:val="28"/>
          <w:szCs w:val="28"/>
          <w:lang w:val="en-GB"/>
        </w:rPr>
        <w:t>163</w:t>
      </w:r>
      <w:r w:rsidRPr="00B66B76">
        <w:rPr>
          <w:rFonts w:ascii="Times New Roman" w:hAnsi="Times New Roman" w:cs="Times New Roman"/>
          <w:sz w:val="28"/>
          <w:szCs w:val="28"/>
          <w:lang w:val="en-GB"/>
        </w:rPr>
        <w:t>].</w:t>
      </w:r>
    </w:p>
    <w:p w14:paraId="716BA6DD" w14:textId="77777777" w:rsidR="001004DA" w:rsidRPr="00B66B76" w:rsidRDefault="001004DA" w:rsidP="001004DA">
      <w:pPr>
        <w:spacing w:after="0" w:line="240" w:lineRule="auto"/>
        <w:jc w:val="both"/>
        <w:rPr>
          <w:rFonts w:ascii="Times New Roman" w:hAnsi="Times New Roman" w:cs="Times New Roman"/>
          <w:b/>
          <w:bCs/>
          <w:sz w:val="28"/>
          <w:szCs w:val="28"/>
          <w:lang w:val="en-GB"/>
        </w:rPr>
      </w:pPr>
    </w:p>
    <w:p w14:paraId="49ED55B6" w14:textId="31887F9D" w:rsidR="001004DA" w:rsidRPr="00B66B76" w:rsidRDefault="001004DA" w:rsidP="00D457A1">
      <w:pPr>
        <w:spacing w:after="0" w:line="240" w:lineRule="auto"/>
        <w:ind w:firstLine="709"/>
        <w:jc w:val="both"/>
        <w:rPr>
          <w:rFonts w:ascii="Times New Roman" w:hAnsi="Times New Roman" w:cs="Times New Roman"/>
          <w:b/>
          <w:bCs/>
          <w:sz w:val="28"/>
          <w:szCs w:val="28"/>
          <w:lang w:val="en-GB"/>
        </w:rPr>
      </w:pPr>
      <w:bookmarkStart w:id="33" w:name="_Hlk166608230"/>
      <w:bookmarkStart w:id="34" w:name="_Hlk197579468"/>
      <w:r w:rsidRPr="00B66B76">
        <w:rPr>
          <w:rFonts w:ascii="Times New Roman" w:hAnsi="Times New Roman" w:cs="Times New Roman"/>
          <w:b/>
          <w:bCs/>
          <w:sz w:val="28"/>
          <w:szCs w:val="28"/>
          <w:lang w:val="en-GB"/>
        </w:rPr>
        <w:t>3.</w:t>
      </w:r>
      <w:bookmarkStart w:id="35" w:name="_Hlk191379766"/>
      <w:r w:rsidR="00E11FE1" w:rsidRPr="00B66B76">
        <w:rPr>
          <w:rFonts w:ascii="Times New Roman" w:hAnsi="Times New Roman" w:cs="Times New Roman"/>
          <w:b/>
          <w:bCs/>
          <w:sz w:val="28"/>
          <w:szCs w:val="28"/>
          <w:lang w:val="en-GB"/>
        </w:rPr>
        <w:t xml:space="preserve">6 </w:t>
      </w:r>
      <w:r w:rsidRPr="00B66B76">
        <w:rPr>
          <w:rFonts w:ascii="Times New Roman" w:hAnsi="Times New Roman" w:cs="Times New Roman"/>
          <w:b/>
          <w:bCs/>
          <w:sz w:val="28"/>
          <w:szCs w:val="28"/>
          <w:lang w:val="en-GB"/>
        </w:rPr>
        <w:t xml:space="preserve">Natural radionuclide fractionation in fertilized </w:t>
      </w:r>
      <w:r w:rsidRPr="00B66B76">
        <w:rPr>
          <w:rFonts w:ascii="Times New Roman" w:hAnsi="Times New Roman" w:cs="Times New Roman"/>
          <w:b/>
          <w:bCs/>
          <w:sz w:val="28"/>
          <w:szCs w:val="28"/>
          <w:lang w:val="en-US"/>
        </w:rPr>
        <w:t xml:space="preserve">soil from </w:t>
      </w:r>
      <w:proofErr w:type="spellStart"/>
      <w:r w:rsidRPr="00B66B76">
        <w:rPr>
          <w:rFonts w:ascii="Times New Roman" w:hAnsi="Times New Roman" w:cs="Times New Roman"/>
          <w:b/>
          <w:bCs/>
          <w:sz w:val="28"/>
          <w:szCs w:val="28"/>
          <w:lang w:val="en-US"/>
        </w:rPr>
        <w:t>Baiterek</w:t>
      </w:r>
      <w:proofErr w:type="spellEnd"/>
      <w:r w:rsidRPr="00B66B76">
        <w:rPr>
          <w:rFonts w:ascii="Times New Roman" w:hAnsi="Times New Roman" w:cs="Times New Roman"/>
          <w:b/>
          <w:bCs/>
          <w:sz w:val="28"/>
          <w:szCs w:val="28"/>
          <w:lang w:val="en-US"/>
        </w:rPr>
        <w:t xml:space="preserve"> village, Almaty region</w:t>
      </w:r>
      <w:bookmarkEnd w:id="35"/>
    </w:p>
    <w:p w14:paraId="30FDF079" w14:textId="77777777" w:rsidR="001004DA" w:rsidRPr="00B66B76" w:rsidRDefault="001004DA" w:rsidP="001004DA">
      <w:pPr>
        <w:spacing w:after="0" w:line="240" w:lineRule="auto"/>
        <w:jc w:val="both"/>
        <w:rPr>
          <w:rFonts w:ascii="Times New Roman" w:hAnsi="Times New Roman" w:cs="Times New Roman"/>
          <w:b/>
          <w:bCs/>
          <w:sz w:val="28"/>
          <w:szCs w:val="28"/>
          <w:lang w:val="en-US"/>
        </w:rPr>
      </w:pPr>
    </w:p>
    <w:p w14:paraId="6F2B2188" w14:textId="039E370E" w:rsidR="009E7B23" w:rsidRPr="008A6DDD" w:rsidRDefault="001004DA" w:rsidP="008A6DDD">
      <w:pPr>
        <w:widowControl w:val="0"/>
        <w:autoSpaceDE w:val="0"/>
        <w:autoSpaceDN w:val="0"/>
        <w:adjustRightInd w:val="0"/>
        <w:spacing w:after="240" w:line="240" w:lineRule="auto"/>
        <w:ind w:firstLine="709"/>
        <w:contextualSpacing/>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To assess to which fraction uranium is bound, a sequential extraction protocol was applied. The first five fractions of the applied sequential extraction protocol were defined as mobile and potentially mobile. Uranium fractionation in fertilized soil from </w:t>
      </w:r>
      <w:proofErr w:type="spellStart"/>
      <w:r w:rsidRPr="00B66B76">
        <w:rPr>
          <w:rFonts w:ascii="Times New Roman" w:eastAsia="MS Mincho" w:hAnsi="Times New Roman" w:cs="Times New Roman"/>
          <w:kern w:val="0"/>
          <w:sz w:val="28"/>
          <w:szCs w:val="28"/>
          <w:lang w:val="en-GB" w:eastAsia="ru-RU"/>
          <w14:ligatures w14:val="none"/>
        </w:rPr>
        <w:t>Baiterek</w:t>
      </w:r>
      <w:proofErr w:type="spellEnd"/>
      <w:r w:rsidRPr="00B66B76">
        <w:rPr>
          <w:rFonts w:ascii="Times New Roman" w:eastAsia="MS Mincho" w:hAnsi="Times New Roman" w:cs="Times New Roman"/>
          <w:kern w:val="0"/>
          <w:sz w:val="28"/>
          <w:szCs w:val="28"/>
          <w:lang w:val="en-GB" w:eastAsia="ru-RU"/>
          <w14:ligatures w14:val="none"/>
        </w:rPr>
        <w:t xml:space="preserve"> village, Almaty region is presented in </w:t>
      </w:r>
      <w:r w:rsidRPr="00B66B76">
        <w:rPr>
          <w:rFonts w:ascii="Times" w:eastAsia="MS Mincho" w:hAnsi="Times" w:cs="Times"/>
          <w:kern w:val="0"/>
          <w:sz w:val="28"/>
          <w:szCs w:val="28"/>
          <w:lang w:val="en-GB" w:eastAsia="ru-RU"/>
          <w14:ligatures w14:val="none"/>
        </w:rPr>
        <w:t xml:space="preserve">published research article - </w:t>
      </w:r>
      <w:proofErr w:type="spellStart"/>
      <w:r w:rsidRPr="00B66B76">
        <w:rPr>
          <w:rFonts w:ascii="Times" w:eastAsia="Times New Roman" w:hAnsi="Times" w:cs="Times"/>
          <w:kern w:val="0"/>
          <w:sz w:val="28"/>
          <w:szCs w:val="28"/>
          <w14:ligatures w14:val="none"/>
        </w:rPr>
        <w:t>Nursapina</w:t>
      </w:r>
      <w:proofErr w:type="spellEnd"/>
      <w:r w:rsidRPr="00B66B76">
        <w:rPr>
          <w:rFonts w:ascii="Times" w:eastAsia="Times New Roman" w:hAnsi="Times" w:cs="Times"/>
          <w:kern w:val="0"/>
          <w:sz w:val="28"/>
          <w:szCs w:val="28"/>
          <w14:ligatures w14:val="none"/>
        </w:rPr>
        <w:t xml:space="preserve"> N.A., </w:t>
      </w:r>
      <w:proofErr w:type="spellStart"/>
      <w:r w:rsidRPr="00B66B76">
        <w:rPr>
          <w:rFonts w:ascii="Times" w:eastAsia="Times New Roman" w:hAnsi="Times" w:cs="Times"/>
          <w:kern w:val="0"/>
          <w:sz w:val="28"/>
          <w:szCs w:val="28"/>
          <w14:ligatures w14:val="none"/>
        </w:rPr>
        <w:t>Shynybek</w:t>
      </w:r>
      <w:proofErr w:type="spellEnd"/>
      <w:r w:rsidRPr="00B66B76">
        <w:rPr>
          <w:rFonts w:ascii="Times" w:eastAsia="Times New Roman" w:hAnsi="Times" w:cs="Times"/>
          <w:kern w:val="0"/>
          <w:sz w:val="28"/>
          <w:szCs w:val="28"/>
          <w14:ligatures w14:val="none"/>
        </w:rPr>
        <w:t xml:space="preserve"> B.A., </w:t>
      </w:r>
      <w:proofErr w:type="spellStart"/>
      <w:r w:rsidRPr="00B66B76">
        <w:rPr>
          <w:rFonts w:ascii="Times" w:eastAsia="Times New Roman" w:hAnsi="Times" w:cs="Times"/>
          <w:kern w:val="0"/>
          <w:sz w:val="28"/>
          <w:szCs w:val="28"/>
          <w14:ligatures w14:val="none"/>
        </w:rPr>
        <w:t>Matveyeva</w:t>
      </w:r>
      <w:proofErr w:type="spellEnd"/>
      <w:r w:rsidRPr="00B66B76">
        <w:rPr>
          <w:rFonts w:ascii="Times" w:eastAsia="Times New Roman" w:hAnsi="Times" w:cs="Times"/>
          <w:kern w:val="0"/>
          <w:sz w:val="28"/>
          <w:szCs w:val="28"/>
          <w14:ligatures w14:val="none"/>
        </w:rPr>
        <w:t xml:space="preserve"> I.V., ;</w:t>
      </w:r>
      <w:proofErr w:type="spellStart"/>
      <w:r w:rsidRPr="00B66B76">
        <w:rPr>
          <w:rFonts w:ascii="Times" w:eastAsia="Times New Roman" w:hAnsi="Times" w:cs="Times"/>
          <w:kern w:val="0"/>
          <w:sz w:val="28"/>
          <w:szCs w:val="28"/>
          <w14:ligatures w14:val="none"/>
        </w:rPr>
        <w:t>Nazarkulova</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Sh.N</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Štrok</w:t>
      </w:r>
      <w:proofErr w:type="spellEnd"/>
      <w:r w:rsidRPr="00B66B76">
        <w:rPr>
          <w:rFonts w:ascii="Times" w:eastAsia="Times New Roman" w:hAnsi="Times" w:cs="Times"/>
          <w:kern w:val="0"/>
          <w:sz w:val="28"/>
          <w:szCs w:val="28"/>
          <w14:ligatures w14:val="none"/>
        </w:rPr>
        <w:t xml:space="preserve"> M., </w:t>
      </w:r>
      <w:proofErr w:type="spellStart"/>
      <w:r w:rsidRPr="00B66B76">
        <w:rPr>
          <w:rFonts w:ascii="Times" w:eastAsia="Times New Roman" w:hAnsi="Times" w:cs="Times"/>
          <w:kern w:val="0"/>
          <w:sz w:val="28"/>
          <w:szCs w:val="28"/>
          <w14:ligatures w14:val="none"/>
        </w:rPr>
        <w:t>Benedik</w:t>
      </w:r>
      <w:proofErr w:type="spellEnd"/>
      <w:r w:rsidRPr="00B66B76">
        <w:rPr>
          <w:rFonts w:ascii="Times" w:eastAsia="Times New Roman" w:hAnsi="Times" w:cs="Times"/>
          <w:kern w:val="0"/>
          <w:sz w:val="28"/>
          <w:szCs w:val="28"/>
          <w14:ligatures w14:val="none"/>
        </w:rPr>
        <w:t xml:space="preserve"> L, </w:t>
      </w:r>
      <w:proofErr w:type="spellStart"/>
      <w:r w:rsidRPr="00B66B76">
        <w:rPr>
          <w:rFonts w:ascii="Times" w:eastAsia="Times New Roman" w:hAnsi="Times" w:cs="Times"/>
          <w:kern w:val="0"/>
          <w:sz w:val="28"/>
          <w:szCs w:val="28"/>
          <w14:ligatures w14:val="none"/>
        </w:rPr>
        <w:t>Ponomarenko</w:t>
      </w:r>
      <w:proofErr w:type="spellEnd"/>
      <w:r w:rsidRPr="00B66B76">
        <w:rPr>
          <w:rFonts w:ascii="Times" w:eastAsia="Times New Roman" w:hAnsi="Times" w:cs="Times"/>
          <w:kern w:val="0"/>
          <w:sz w:val="28"/>
          <w:szCs w:val="28"/>
          <w14:ligatures w14:val="none"/>
        </w:rPr>
        <w:t xml:space="preserve"> O.I </w:t>
      </w:r>
      <w:r w:rsidRPr="00B66B76">
        <w:rPr>
          <w:rFonts w:ascii="Times" w:eastAsia="MS Mincho" w:hAnsi="Times" w:cs="Times"/>
          <w:kern w:val="0"/>
          <w:sz w:val="28"/>
          <w:szCs w:val="28"/>
          <w:lang w:val="en-GB" w:eastAsia="ru-RU"/>
          <w14:ligatures w14:val="none"/>
        </w:rPr>
        <w:t>Effect of mineral fertilisers application on the transfer of natural radionuclides from soil to radish (Raphanus sativus L.) // Journal of Environmental Radioactivity, V.247, 2022. 10.1016/j.jenvrad.2022.106863.</w:t>
      </w:r>
      <w:r w:rsidRPr="00B66B76">
        <w:rPr>
          <w:rFonts w:ascii="Times New Roman" w:eastAsia="MS Mincho" w:hAnsi="Times New Roman" w:cs="Times New Roman"/>
          <w:kern w:val="0"/>
          <w:sz w:val="28"/>
          <w:szCs w:val="28"/>
          <w:lang w:val="en-GB" w:eastAsia="ru-RU"/>
          <w14:ligatures w14:val="none"/>
        </w:rPr>
        <w:t xml:space="preserve"> Based on published data, MPP fertilised soil has higher content of uranium distributed in mobile and bioavailable fractions (water soluble, exchangeable, bound to carbonate) compared to AN fertilized soil.</w:t>
      </w:r>
      <w:bookmarkEnd w:id="33"/>
    </w:p>
    <w:p w14:paraId="0F402E4B" w14:textId="21823B0E" w:rsidR="001004DA" w:rsidRPr="00B66B76" w:rsidRDefault="00A562D9" w:rsidP="00A562D9">
      <w:pPr>
        <w:pStyle w:val="a3"/>
        <w:numPr>
          <w:ilvl w:val="1"/>
          <w:numId w:val="58"/>
        </w:numPr>
        <w:spacing w:after="0" w:line="240" w:lineRule="auto"/>
        <w:ind w:firstLine="491"/>
        <w:jc w:val="both"/>
        <w:rPr>
          <w:rFonts w:ascii="Times New Roman" w:hAnsi="Times New Roman" w:cs="Times New Roman"/>
          <w:b/>
          <w:bCs/>
          <w:sz w:val="28"/>
          <w:szCs w:val="28"/>
          <w:lang w:val="en-GB"/>
        </w:rPr>
      </w:pPr>
      <w:r w:rsidRPr="00A562D9">
        <w:rPr>
          <w:rFonts w:ascii="Times New Roman" w:hAnsi="Times New Roman" w:cs="Times New Roman"/>
          <w:b/>
          <w:bCs/>
          <w:sz w:val="28"/>
          <w:szCs w:val="28"/>
          <w:lang w:val="en-US"/>
        </w:rPr>
        <w:t xml:space="preserve"> </w:t>
      </w:r>
      <w:r w:rsidR="001004DA" w:rsidRPr="00B66B76">
        <w:rPr>
          <w:rFonts w:ascii="Times New Roman" w:hAnsi="Times New Roman" w:cs="Times New Roman"/>
          <w:b/>
          <w:bCs/>
          <w:sz w:val="28"/>
          <w:szCs w:val="28"/>
          <w:lang w:val="en-GB"/>
        </w:rPr>
        <w:t xml:space="preserve">Natural radionuclide fractionation in fertilized </w:t>
      </w:r>
      <w:r w:rsidR="001004DA" w:rsidRPr="00B66B76">
        <w:rPr>
          <w:rFonts w:ascii="Times New Roman" w:hAnsi="Times New Roman" w:cs="Times New Roman"/>
          <w:b/>
          <w:bCs/>
          <w:sz w:val="28"/>
          <w:szCs w:val="28"/>
          <w:lang w:val="en-US"/>
        </w:rPr>
        <w:t xml:space="preserve">soil </w:t>
      </w:r>
      <w:r w:rsidR="001004DA" w:rsidRPr="00B66B76">
        <w:rPr>
          <w:rFonts w:ascii="Times New Roman" w:hAnsi="Times New Roman" w:cs="Times New Roman"/>
          <w:b/>
          <w:bCs/>
          <w:sz w:val="28"/>
          <w:szCs w:val="28"/>
          <w:lang w:val="en-GB"/>
        </w:rPr>
        <w:t xml:space="preserve">from </w:t>
      </w:r>
      <w:proofErr w:type="spellStart"/>
      <w:r w:rsidR="001004DA" w:rsidRPr="00B66B76">
        <w:rPr>
          <w:rFonts w:ascii="Times New Roman" w:hAnsi="Times New Roman" w:cs="Times New Roman"/>
          <w:b/>
          <w:bCs/>
          <w:sz w:val="28"/>
          <w:szCs w:val="28"/>
          <w:lang w:val="en-GB"/>
        </w:rPr>
        <w:t>Koklaisai</w:t>
      </w:r>
      <w:proofErr w:type="spellEnd"/>
      <w:r w:rsidR="001004DA" w:rsidRPr="00B66B76">
        <w:rPr>
          <w:rFonts w:ascii="Times New Roman" w:hAnsi="Times New Roman" w:cs="Times New Roman"/>
          <w:b/>
          <w:bCs/>
          <w:sz w:val="28"/>
          <w:szCs w:val="28"/>
          <w:lang w:val="en-GB"/>
        </w:rPr>
        <w:t xml:space="preserve"> village, Almaty region</w:t>
      </w:r>
    </w:p>
    <w:p w14:paraId="2C3CBBC7" w14:textId="77777777" w:rsidR="001004DA" w:rsidRPr="00B66B76" w:rsidRDefault="001004DA" w:rsidP="001004DA">
      <w:pPr>
        <w:spacing w:after="0" w:line="240" w:lineRule="auto"/>
        <w:jc w:val="both"/>
        <w:rPr>
          <w:rFonts w:ascii="Times New Roman" w:hAnsi="Times New Roman" w:cs="Times New Roman"/>
          <w:i/>
          <w:iCs/>
          <w:sz w:val="28"/>
          <w:szCs w:val="28"/>
          <w:lang w:val="en-GB"/>
        </w:rPr>
      </w:pPr>
    </w:p>
    <w:p w14:paraId="30FC948A" w14:textId="7AA3E32E" w:rsidR="001004DA" w:rsidRPr="00B66B76" w:rsidRDefault="001004DA" w:rsidP="00A562D9">
      <w:pPr>
        <w:spacing w:after="0" w:line="240" w:lineRule="auto"/>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Distribution of uranium isotopes</w:t>
      </w:r>
    </w:p>
    <w:p w14:paraId="64DB4467"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bookmarkStart w:id="36" w:name="_Hlk188603444"/>
      <w:r w:rsidRPr="00B66B76">
        <w:rPr>
          <w:rFonts w:ascii="Times New Roman" w:eastAsia="MS Mincho" w:hAnsi="Times New Roman" w:cs="Times New Roman"/>
          <w:kern w:val="0"/>
          <w:sz w:val="28"/>
          <w:szCs w:val="28"/>
          <w:lang w:val="en-GB" w:eastAsia="ru-RU"/>
          <w14:ligatures w14:val="none"/>
        </w:rPr>
        <w:t xml:space="preserve">To assess to which fraction isotopes of uranium is bound, a sequential extraction protocol was applied. </w:t>
      </w:r>
    </w:p>
    <w:p w14:paraId="4ADC0E31" w14:textId="52829757" w:rsidR="001004DA" w:rsidRPr="00B66B76" w:rsidRDefault="001004DA" w:rsidP="001004DA">
      <w:pPr>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The first five fractions of the applied sequential extraction protocol were defined as mobile and potentially mobile; however, if the physicochemical condition of the soil is changed, it will directly affect the mobility of natural radionuclides. Figure X shows </w:t>
      </w:r>
      <w:r w:rsidRPr="00B66B76">
        <w:rPr>
          <w:rFonts w:ascii="Times New Roman" w:eastAsia="MS Mincho" w:hAnsi="Times New Roman" w:cs="Times New Roman"/>
          <w:kern w:val="0"/>
          <w:sz w:val="28"/>
          <w:szCs w:val="28"/>
          <w:lang w:val="en-GB" w:eastAsia="ru-RU"/>
          <w14:ligatures w14:val="none"/>
        </w:rPr>
        <w:lastRenderedPageBreak/>
        <w:t xml:space="preserve">results of sequential extraction protocol </w:t>
      </w:r>
      <w:r w:rsidR="00986B2C" w:rsidRPr="00B66B76">
        <w:rPr>
          <w:rFonts w:ascii="Times New Roman" w:eastAsia="MS Mincho" w:hAnsi="Times New Roman" w:cs="Times New Roman"/>
          <w:kern w:val="0"/>
          <w:sz w:val="28"/>
          <w:szCs w:val="28"/>
          <w:lang w:val="en-GB" w:eastAsia="ru-RU"/>
          <w14:ligatures w14:val="none"/>
        </w:rPr>
        <w:t xml:space="preserve">for </w:t>
      </w:r>
      <w:r w:rsidRPr="00B66B76">
        <w:rPr>
          <w:rFonts w:ascii="Times New Roman" w:eastAsia="MS Mincho" w:hAnsi="Times New Roman" w:cs="Times New Roman"/>
          <w:kern w:val="0"/>
          <w:sz w:val="28"/>
          <w:szCs w:val="28"/>
          <w:lang w:val="en-GB" w:eastAsia="ru-RU"/>
          <w14:ligatures w14:val="none"/>
        </w:rPr>
        <w:t>U-234</w:t>
      </w:r>
      <w:r w:rsidR="00FD23BF" w:rsidRPr="00B66B76">
        <w:rPr>
          <w:rFonts w:ascii="Times New Roman" w:eastAsia="MS Mincho" w:hAnsi="Times New Roman" w:cs="Times New Roman"/>
          <w:kern w:val="0"/>
          <w:sz w:val="28"/>
          <w:szCs w:val="28"/>
          <w:lang w:val="en-GB" w:eastAsia="ru-RU"/>
          <w14:ligatures w14:val="none"/>
        </w:rPr>
        <w:t>for fertilized</w:t>
      </w:r>
      <w:r w:rsidRPr="00B66B76">
        <w:rPr>
          <w:rFonts w:ascii="Times New Roman" w:eastAsia="MS Mincho" w:hAnsi="Times New Roman" w:cs="Times New Roman"/>
          <w:kern w:val="0"/>
          <w:sz w:val="28"/>
          <w:szCs w:val="28"/>
          <w:lang w:val="en-GB" w:eastAsia="ru-RU"/>
          <w14:ligatures w14:val="none"/>
        </w:rPr>
        <w:t xml:space="preserve"> and unfertilized soil. Uncertainties</w:t>
      </w:r>
      <w:r w:rsidR="00986B2C"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which are </w:t>
      </w:r>
      <w:r w:rsidR="00141660" w:rsidRPr="00B66B76">
        <w:rPr>
          <w:rFonts w:ascii="Times New Roman" w:eastAsia="MS Mincho" w:hAnsi="Times New Roman" w:cs="Times New Roman"/>
          <w:kern w:val="0"/>
          <w:sz w:val="28"/>
          <w:szCs w:val="28"/>
          <w:lang w:val="en-GB" w:eastAsia="ru-RU"/>
          <w14:ligatures w14:val="none"/>
        </w:rPr>
        <w:t xml:space="preserve">calculated </w:t>
      </w:r>
      <w:r w:rsidRPr="00B66B76">
        <w:rPr>
          <w:rFonts w:ascii="Times New Roman" w:eastAsia="MS Mincho" w:hAnsi="Times New Roman" w:cs="Times New Roman"/>
          <w:kern w:val="0"/>
          <w:sz w:val="28"/>
          <w:szCs w:val="28"/>
          <w:lang w:val="en-GB" w:eastAsia="ru-RU"/>
          <w14:ligatures w14:val="none"/>
        </w:rPr>
        <w:t>as expanded uncertainties</w:t>
      </w:r>
      <w:r w:rsidR="00986B2C"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are not shown on the bar graph for better clarity.</w:t>
      </w:r>
    </w:p>
    <w:p w14:paraId="7719416B"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1EEF9AFD"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en-GB" w:eastAsia="ru-RU"/>
          <w14:ligatures w14:val="none"/>
        </w:rPr>
      </w:pPr>
      <w:r w:rsidRPr="00B66B76">
        <w:rPr>
          <w:noProof/>
          <w:sz w:val="28"/>
          <w:szCs w:val="28"/>
        </w:rPr>
        <w:drawing>
          <wp:inline distT="0" distB="0" distL="0" distR="0" wp14:anchorId="13AA3FCB" wp14:editId="055E1DCD">
            <wp:extent cx="4526733" cy="2655468"/>
            <wp:effectExtent l="0" t="0" r="7620" b="0"/>
            <wp:docPr id="11418220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0871" cy="2669628"/>
                    </a:xfrm>
                    <a:prstGeom prst="rect">
                      <a:avLst/>
                    </a:prstGeom>
                    <a:noFill/>
                    <a:ln>
                      <a:noFill/>
                    </a:ln>
                  </pic:spPr>
                </pic:pic>
              </a:graphicData>
            </a:graphic>
          </wp:inline>
        </w:drawing>
      </w:r>
    </w:p>
    <w:p w14:paraId="69198BCA"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a</w:t>
      </w:r>
    </w:p>
    <w:p w14:paraId="1414A0D9" w14:textId="77777777" w:rsidR="001004DA" w:rsidRPr="00B66B76" w:rsidRDefault="001004DA" w:rsidP="001004DA">
      <w:pPr>
        <w:spacing w:after="0" w:line="240" w:lineRule="auto"/>
        <w:jc w:val="both"/>
        <w:rPr>
          <w:rFonts w:ascii="Times New Roman" w:eastAsia="MS Mincho" w:hAnsi="Times New Roman" w:cs="Times New Roman"/>
          <w:kern w:val="0"/>
          <w:sz w:val="28"/>
          <w:szCs w:val="28"/>
          <w:lang w:val="en-GB" w:eastAsia="ru-RU"/>
          <w14:ligatures w14:val="none"/>
        </w:rPr>
      </w:pPr>
    </w:p>
    <w:p w14:paraId="766B5DD9"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kk-KZ" w:eastAsia="ru-RU"/>
          <w14:ligatures w14:val="none"/>
        </w:rPr>
      </w:pPr>
      <w:r w:rsidRPr="00B66B76">
        <w:rPr>
          <w:noProof/>
          <w:sz w:val="28"/>
          <w:szCs w:val="28"/>
        </w:rPr>
        <w:drawing>
          <wp:inline distT="0" distB="0" distL="0" distR="0" wp14:anchorId="06A9E6CA" wp14:editId="3F079864">
            <wp:extent cx="4328908" cy="2610764"/>
            <wp:effectExtent l="0" t="0" r="0" b="0"/>
            <wp:docPr id="5013708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5360" cy="2614655"/>
                    </a:xfrm>
                    <a:prstGeom prst="rect">
                      <a:avLst/>
                    </a:prstGeom>
                    <a:noFill/>
                    <a:ln>
                      <a:noFill/>
                    </a:ln>
                  </pic:spPr>
                </pic:pic>
              </a:graphicData>
            </a:graphic>
          </wp:inline>
        </w:drawing>
      </w:r>
    </w:p>
    <w:bookmarkEnd w:id="36"/>
    <w:p w14:paraId="0FFC56CE" w14:textId="77777777" w:rsidR="001004DA" w:rsidRPr="00B66B76" w:rsidRDefault="001004DA" w:rsidP="001004DA">
      <w:pPr>
        <w:spacing w:after="0" w:line="240" w:lineRule="auto"/>
        <w:rPr>
          <w:rFonts w:ascii="Times New Roman" w:eastAsia="MS Mincho" w:hAnsi="Times New Roman" w:cs="Times New Roman"/>
          <w:kern w:val="0"/>
          <w:sz w:val="28"/>
          <w:szCs w:val="28"/>
          <w:lang w:val="en-US" w:eastAsia="ru-RU"/>
          <w14:ligatures w14:val="none"/>
        </w:rPr>
      </w:pPr>
    </w:p>
    <w:p w14:paraId="5E9AD1CF" w14:textId="6AB93490" w:rsidR="001004DA" w:rsidRPr="00B66B76" w:rsidRDefault="001004DA" w:rsidP="00EA4750">
      <w:pPr>
        <w:spacing w:after="0" w:line="240" w:lineRule="auto"/>
        <w:ind w:firstLine="709"/>
        <w:jc w:val="center"/>
        <w:rPr>
          <w:rFonts w:ascii="Times New Roman" w:eastAsia="MS Mincho" w:hAnsi="Times New Roman" w:cs="Times New Roman"/>
          <w:kern w:val="0"/>
          <w:sz w:val="28"/>
          <w:szCs w:val="28"/>
          <w:lang w:val="en-GB" w:eastAsia="ru-RU"/>
          <w14:ligatures w14:val="none"/>
        </w:rPr>
      </w:pPr>
      <w:r w:rsidRPr="00B66B76">
        <w:rPr>
          <w:rFonts w:ascii="Times New Roman" w:hAnsi="Times New Roman" w:cs="Times New Roman"/>
          <w:sz w:val="28"/>
          <w:szCs w:val="28"/>
          <w:lang w:val="en-GB" w:eastAsia="ru-RU"/>
        </w:rPr>
        <w:t xml:space="preserve">Figure </w:t>
      </w:r>
      <w:r w:rsidR="00EA4750" w:rsidRPr="00B66B76">
        <w:rPr>
          <w:rFonts w:ascii="Times New Roman" w:hAnsi="Times New Roman" w:cs="Times New Roman"/>
          <w:sz w:val="28"/>
          <w:szCs w:val="28"/>
          <w:lang w:val="kk-KZ" w:eastAsia="ru-RU"/>
        </w:rPr>
        <w:t>19 -</w:t>
      </w:r>
      <w:r w:rsidRPr="00B66B76">
        <w:rPr>
          <w:rFonts w:ascii="Times New Roman" w:hAnsi="Times New Roman" w:cs="Times New Roman"/>
          <w:sz w:val="28"/>
          <w:szCs w:val="28"/>
          <w:lang w:val="en-GB" w:eastAsia="ru-RU"/>
        </w:rPr>
        <w:t xml:space="preserve"> Comparison of </w:t>
      </w:r>
      <w:r w:rsidRPr="00B66B76">
        <w:rPr>
          <w:rFonts w:ascii="Times New Roman" w:hAnsi="Times New Roman" w:cs="Times New Roman"/>
          <w:sz w:val="28"/>
          <w:szCs w:val="28"/>
          <w:lang w:val="en-US" w:eastAsia="ru-RU"/>
        </w:rPr>
        <w:t>U-234 content</w:t>
      </w:r>
      <w:r w:rsidRPr="00B66B76">
        <w:rPr>
          <w:rFonts w:ascii="Times New Roman" w:hAnsi="Times New Roman" w:cs="Times New Roman"/>
          <w:sz w:val="28"/>
          <w:szCs w:val="28"/>
          <w:lang w:val="en-GB" w:eastAsia="ru-RU"/>
        </w:rPr>
        <w:t xml:space="preserve"> in </w:t>
      </w:r>
      <w:r w:rsidRPr="00B66B76">
        <w:rPr>
          <w:rFonts w:ascii="Times New Roman" w:hAnsi="Times New Roman" w:cs="Times New Roman"/>
          <w:sz w:val="28"/>
          <w:szCs w:val="28"/>
          <w:lang w:val="en-US" w:eastAsia="ru-RU"/>
        </w:rPr>
        <w:t>geo</w:t>
      </w:r>
      <w:r w:rsidRPr="00B66B76">
        <w:rPr>
          <w:rFonts w:ascii="Times New Roman" w:hAnsi="Times New Roman" w:cs="Times New Roman"/>
          <w:sz w:val="28"/>
          <w:szCs w:val="28"/>
          <w:lang w:val="en-GB" w:eastAsia="ru-RU"/>
        </w:rPr>
        <w:t>chemical fractions of unfertilized and fertilized soil from Almaty region: a – percentage of U-234; b – activity concentration of U-234</w:t>
      </w:r>
    </w:p>
    <w:p w14:paraId="746FDC25" w14:textId="77777777" w:rsidR="001004DA" w:rsidRPr="00B66B76" w:rsidRDefault="001004DA" w:rsidP="001004DA">
      <w:pPr>
        <w:rPr>
          <w:sz w:val="28"/>
          <w:szCs w:val="28"/>
          <w:lang w:val="en-GB"/>
        </w:rPr>
      </w:pPr>
    </w:p>
    <w:p w14:paraId="025D7181" w14:textId="2203155D" w:rsidR="001004DA" w:rsidRPr="00B66B76" w:rsidRDefault="001004DA" w:rsidP="001004DA">
      <w:pPr>
        <w:ind w:firstLine="720"/>
        <w:contextualSpacing/>
        <w:jc w:val="both"/>
        <w:rPr>
          <w:rFonts w:ascii="Times New Roman" w:hAnsi="Times New Roman" w:cs="Times New Roman"/>
          <w:sz w:val="28"/>
          <w:szCs w:val="28"/>
          <w:lang w:val="en-GB" w:eastAsia="ru-RU"/>
        </w:rPr>
      </w:pPr>
      <w:r w:rsidRPr="00B66B76">
        <w:rPr>
          <w:rFonts w:ascii="Times New Roman" w:hAnsi="Times New Roman" w:cs="Times New Roman"/>
          <w:sz w:val="28"/>
          <w:szCs w:val="28"/>
          <w:lang w:val="en-US"/>
        </w:rPr>
        <w:t>U-234 is</w:t>
      </w:r>
      <w:r w:rsidR="00986B2C" w:rsidRPr="00B66B76">
        <w:rPr>
          <w:rFonts w:ascii="Times New Roman" w:hAnsi="Times New Roman" w:cs="Times New Roman"/>
          <w:sz w:val="28"/>
          <w:szCs w:val="28"/>
          <w:lang w:val="en-US"/>
        </w:rPr>
        <w:t xml:space="preserve"> mostly</w:t>
      </w:r>
      <w:r w:rsidRPr="00B66B76">
        <w:rPr>
          <w:rFonts w:ascii="Times New Roman" w:hAnsi="Times New Roman" w:cs="Times New Roman"/>
          <w:sz w:val="28"/>
          <w:szCs w:val="28"/>
          <w:lang w:val="en-US"/>
        </w:rPr>
        <w:t xml:space="preserve"> distributed in residual fraction (Figure </w:t>
      </w:r>
      <w:r w:rsidR="005A1775" w:rsidRPr="00B66B76">
        <w:rPr>
          <w:rFonts w:ascii="Times New Roman" w:hAnsi="Times New Roman" w:cs="Times New Roman"/>
          <w:sz w:val="28"/>
          <w:szCs w:val="28"/>
          <w:lang w:val="kk-KZ"/>
        </w:rPr>
        <w:t>19</w:t>
      </w:r>
      <w:r w:rsidRPr="00B66B76">
        <w:rPr>
          <w:rFonts w:ascii="Times New Roman" w:hAnsi="Times New Roman" w:cs="Times New Roman"/>
          <w:sz w:val="28"/>
          <w:szCs w:val="28"/>
          <w:lang w:val="en-US"/>
        </w:rPr>
        <w:t xml:space="preserve">), accounting for nearly 80-90 % of the total U-234, where radionuclide </w:t>
      </w:r>
      <w:r w:rsidRPr="00B66B76">
        <w:rPr>
          <w:rFonts w:ascii="Times New Roman" w:hAnsi="Times New Roman" w:cs="Times New Roman"/>
          <w:sz w:val="28"/>
          <w:szCs w:val="28"/>
          <w:lang w:val="en-GB" w:eastAsia="ru-RU"/>
        </w:rPr>
        <w:t xml:space="preserve">can be fixed in crystal lattice of the clay minerals, such as chlorite and kaolinite. </w:t>
      </w:r>
    </w:p>
    <w:p w14:paraId="55D8114B" w14:textId="2C87D07B" w:rsidR="001004DA" w:rsidRPr="00B66B76" w:rsidRDefault="001004DA" w:rsidP="001004DA">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Nevertheless, fluctuation of uranium isotopes content can be seen between different fractions for differently fertilized soil in comparison to unfertilized soil.</w:t>
      </w:r>
    </w:p>
    <w:p w14:paraId="5D1C4343" w14:textId="7155D60C" w:rsidR="001004DA" w:rsidRPr="00B66B76" w:rsidRDefault="001004DA" w:rsidP="001004DA">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lastRenderedPageBreak/>
        <w:t>F</w:t>
      </w:r>
      <w:r w:rsidRPr="00B66B76">
        <w:rPr>
          <w:rFonts w:ascii="Times New Roman" w:hAnsi="Times New Roman" w:cs="Times New Roman"/>
          <w:sz w:val="28"/>
          <w:szCs w:val="28"/>
          <w:lang w:val="kk-KZ"/>
        </w:rPr>
        <w:t>ertilized soils</w:t>
      </w:r>
      <w:r w:rsidRPr="00B66B76">
        <w:rPr>
          <w:rFonts w:ascii="Times New Roman" w:hAnsi="Times New Roman" w:cs="Times New Roman"/>
          <w:sz w:val="28"/>
          <w:szCs w:val="28"/>
          <w:lang w:val="en-US"/>
        </w:rPr>
        <w:t xml:space="preserve"> (microfertilizer, peat fertilizer, ammonium nitrate, monopotassium phosphate)</w:t>
      </w:r>
      <w:r w:rsidRPr="00B66B76">
        <w:rPr>
          <w:rFonts w:ascii="Times New Roman" w:hAnsi="Times New Roman" w:cs="Times New Roman"/>
          <w:sz w:val="28"/>
          <w:szCs w:val="28"/>
          <w:lang w:val="kk-KZ"/>
        </w:rPr>
        <w:t xml:space="preserve"> show slightly higher proportions of </w:t>
      </w:r>
      <w:r w:rsidRPr="00B66B76">
        <w:rPr>
          <w:rFonts w:ascii="Times New Roman" w:hAnsi="Times New Roman" w:cs="Times New Roman"/>
          <w:sz w:val="28"/>
          <w:szCs w:val="28"/>
          <w:lang w:val="en-US"/>
        </w:rPr>
        <w:t xml:space="preserve">mobile and potentially mobile </w:t>
      </w:r>
      <w:r w:rsidRPr="00B66B76">
        <w:rPr>
          <w:rFonts w:ascii="Times New Roman" w:hAnsi="Times New Roman" w:cs="Times New Roman"/>
          <w:sz w:val="28"/>
          <w:szCs w:val="28"/>
          <w:lang w:val="kk-KZ"/>
        </w:rPr>
        <w:t xml:space="preserve">forms </w:t>
      </w:r>
      <w:r w:rsidRPr="00B66B76">
        <w:rPr>
          <w:rFonts w:ascii="Times New Roman" w:hAnsi="Times New Roman" w:cs="Times New Roman"/>
          <w:sz w:val="28"/>
          <w:szCs w:val="28"/>
          <w:lang w:val="en-US"/>
        </w:rPr>
        <w:t>of U-234</w:t>
      </w:r>
      <w:r w:rsidR="00986B2C"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distributed in exchangeable, </w:t>
      </w:r>
      <w:r w:rsidRPr="00B66B76">
        <w:rPr>
          <w:rFonts w:ascii="Times New Roman" w:hAnsi="Times New Roman" w:cs="Times New Roman"/>
          <w:sz w:val="28"/>
          <w:szCs w:val="28"/>
          <w:lang w:val="kk-KZ"/>
        </w:rPr>
        <w:t>bound to carbonates,</w:t>
      </w:r>
      <w:r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kk-KZ"/>
        </w:rPr>
        <w:t xml:space="preserve">bound to Fe/Mn oxides, and bound to organic matter </w:t>
      </w:r>
      <w:r w:rsidRPr="00B66B76">
        <w:rPr>
          <w:rFonts w:ascii="Times New Roman" w:hAnsi="Times New Roman" w:cs="Times New Roman"/>
          <w:sz w:val="28"/>
          <w:szCs w:val="28"/>
          <w:lang w:val="en-US"/>
        </w:rPr>
        <w:t xml:space="preserve">fractions </w:t>
      </w:r>
      <w:r w:rsidRPr="00B66B76">
        <w:rPr>
          <w:rFonts w:ascii="Times New Roman" w:hAnsi="Times New Roman" w:cs="Times New Roman"/>
          <w:sz w:val="28"/>
          <w:szCs w:val="28"/>
          <w:lang w:val="kk-KZ"/>
        </w:rPr>
        <w:t>compared to the unfertilized soil.</w:t>
      </w:r>
    </w:p>
    <w:p w14:paraId="204D4A18" w14:textId="11D9425D" w:rsidR="001004DA" w:rsidRPr="00B66B76" w:rsidRDefault="001004DA" w:rsidP="001004DA">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Application of ammonium nitrate led to change in the distribution of U-234, the amount of mobile and potentially mobile fractions increased 2.6 times in comparison to unfertilized soil. It could be explained by slight soil acidification (Table </w:t>
      </w:r>
      <w:r w:rsidR="005A1775" w:rsidRPr="00B66B76">
        <w:rPr>
          <w:rFonts w:ascii="Times New Roman" w:hAnsi="Times New Roman" w:cs="Times New Roman"/>
          <w:sz w:val="28"/>
          <w:szCs w:val="28"/>
          <w:lang w:val="kk-KZ"/>
        </w:rPr>
        <w:t>7</w:t>
      </w:r>
      <w:r w:rsidRPr="00B66B76">
        <w:rPr>
          <w:rFonts w:ascii="Times New Roman" w:hAnsi="Times New Roman" w:cs="Times New Roman"/>
          <w:sz w:val="28"/>
          <w:szCs w:val="28"/>
          <w:lang w:val="en-US"/>
        </w:rPr>
        <w:t>)</w:t>
      </w:r>
      <w:r w:rsidR="001914A7"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led to dissolving carbonate-bound forms of U-234, releasing it into the soil solution and following re-distribution.</w:t>
      </w:r>
    </w:p>
    <w:p w14:paraId="50202BA5" w14:textId="071119EA"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addition of liquid organic fertilizer (microfertilizer, peat fertilizer), which contains amino and phenolic acids, could lead to partial dissolution of uranium in residual fraction</w:t>
      </w:r>
      <w:r w:rsidR="001914A7"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following redistribution between the other fractions, mainly in bound to organic matter fraction. </w:t>
      </w:r>
      <w:bookmarkStart w:id="37" w:name="_Hlk197584040"/>
      <w:r w:rsidRPr="00B66B76">
        <w:rPr>
          <w:rFonts w:ascii="Times New Roman" w:hAnsi="Times New Roman" w:cs="Times New Roman"/>
          <w:sz w:val="28"/>
          <w:szCs w:val="28"/>
          <w:lang w:val="en-US"/>
        </w:rPr>
        <w:t>According to research [1</w:t>
      </w:r>
      <w:r w:rsidR="002A19A5" w:rsidRPr="00B66B76">
        <w:rPr>
          <w:rFonts w:ascii="Times New Roman" w:hAnsi="Times New Roman" w:cs="Times New Roman"/>
          <w:sz w:val="28"/>
          <w:szCs w:val="28"/>
          <w:lang w:val="en-US"/>
        </w:rPr>
        <w:t>64</w:t>
      </w:r>
      <w:r w:rsidRPr="00B66B76">
        <w:rPr>
          <w:rFonts w:ascii="Times New Roman" w:hAnsi="Times New Roman" w:cs="Times New Roman"/>
          <w:sz w:val="28"/>
          <w:szCs w:val="28"/>
          <w:lang w:val="en-US"/>
        </w:rPr>
        <w:t xml:space="preserve">], uranium could form complexes with different amino acids on cell surfaces (plant, bacteria, fungi) over a wide pH range, which could lead to increasing uranium concentration </w:t>
      </w:r>
      <w:r w:rsidR="005B139C" w:rsidRPr="00B66B76">
        <w:rPr>
          <w:rFonts w:ascii="Times New Roman" w:hAnsi="Times New Roman" w:cs="Times New Roman"/>
          <w:sz w:val="28"/>
          <w:szCs w:val="28"/>
          <w:lang w:val="en-US"/>
        </w:rPr>
        <w:t xml:space="preserve">in </w:t>
      </w:r>
      <w:r w:rsidRPr="00B66B76">
        <w:rPr>
          <w:rFonts w:ascii="Times New Roman" w:hAnsi="Times New Roman" w:cs="Times New Roman"/>
          <w:sz w:val="28"/>
          <w:szCs w:val="28"/>
          <w:lang w:val="en-US"/>
        </w:rPr>
        <w:t>bound to organic matter fraction.</w:t>
      </w:r>
    </w:p>
    <w:bookmarkEnd w:id="37"/>
    <w:p w14:paraId="7D374A3B" w14:textId="78BF7AE9"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Figure </w:t>
      </w:r>
      <w:r w:rsidR="00B03D8F" w:rsidRPr="00B66B76">
        <w:rPr>
          <w:rFonts w:ascii="Times New Roman" w:hAnsi="Times New Roman" w:cs="Times New Roman"/>
          <w:sz w:val="28"/>
          <w:szCs w:val="28"/>
          <w:lang w:val="kk-KZ"/>
        </w:rPr>
        <w:t>20</w:t>
      </w:r>
      <w:r w:rsidRPr="00B66B76">
        <w:rPr>
          <w:rFonts w:ascii="Times New Roman" w:hAnsi="Times New Roman" w:cs="Times New Roman"/>
          <w:sz w:val="28"/>
          <w:szCs w:val="28"/>
          <w:lang w:val="en-US"/>
        </w:rPr>
        <w:t xml:space="preserve"> shows results of sequential extraction protocol </w:t>
      </w:r>
      <w:r w:rsidR="001914A7" w:rsidRPr="00B66B76">
        <w:rPr>
          <w:rFonts w:ascii="Times New Roman" w:hAnsi="Times New Roman" w:cs="Times New Roman"/>
          <w:sz w:val="28"/>
          <w:szCs w:val="28"/>
          <w:lang w:val="en-US"/>
        </w:rPr>
        <w:t xml:space="preserve">for </w:t>
      </w:r>
      <w:r w:rsidRPr="00B66B76">
        <w:rPr>
          <w:rFonts w:ascii="Times New Roman" w:hAnsi="Times New Roman" w:cs="Times New Roman"/>
          <w:sz w:val="28"/>
          <w:szCs w:val="28"/>
          <w:lang w:val="en-US"/>
        </w:rPr>
        <w:t xml:space="preserve">U-238 </w:t>
      </w:r>
      <w:r w:rsidR="001914A7" w:rsidRPr="00B66B76">
        <w:rPr>
          <w:rFonts w:ascii="Times New Roman" w:hAnsi="Times New Roman" w:cs="Times New Roman"/>
          <w:sz w:val="28"/>
          <w:szCs w:val="28"/>
          <w:lang w:val="en-US"/>
        </w:rPr>
        <w:t>for</w:t>
      </w:r>
      <w:r w:rsidRPr="00B66B76">
        <w:rPr>
          <w:rFonts w:ascii="Times New Roman" w:hAnsi="Times New Roman" w:cs="Times New Roman"/>
          <w:sz w:val="28"/>
          <w:szCs w:val="28"/>
          <w:lang w:val="en-US"/>
        </w:rPr>
        <w:t xml:space="preserve"> fertilized and unfertilized soil. Uncertainties</w:t>
      </w:r>
      <w:r w:rsidR="000C5EF6"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w:t>
      </w:r>
      <w:r w:rsidR="00442DA2" w:rsidRPr="00B66B76">
        <w:rPr>
          <w:rFonts w:ascii="Times New Roman" w:hAnsi="Times New Roman" w:cs="Times New Roman"/>
          <w:sz w:val="28"/>
          <w:szCs w:val="28"/>
          <w:lang w:val="en-US"/>
        </w:rPr>
        <w:t>calculated</w:t>
      </w:r>
      <w:r w:rsidRPr="00B66B76">
        <w:rPr>
          <w:rFonts w:ascii="Times New Roman" w:hAnsi="Times New Roman" w:cs="Times New Roman"/>
          <w:sz w:val="28"/>
          <w:szCs w:val="28"/>
          <w:lang w:val="en-US"/>
        </w:rPr>
        <w:t xml:space="preserve"> as expanded </w:t>
      </w:r>
      <w:r w:rsidR="00217210" w:rsidRPr="00B66B76">
        <w:rPr>
          <w:rFonts w:ascii="Times New Roman" w:hAnsi="Times New Roman" w:cs="Times New Roman"/>
          <w:sz w:val="28"/>
          <w:szCs w:val="28"/>
          <w:lang w:val="en-US"/>
        </w:rPr>
        <w:t>uncertainties,</w:t>
      </w:r>
      <w:r w:rsidRPr="00B66B76">
        <w:rPr>
          <w:rFonts w:ascii="Times New Roman" w:hAnsi="Times New Roman" w:cs="Times New Roman"/>
          <w:sz w:val="28"/>
          <w:szCs w:val="28"/>
          <w:lang w:val="en-US"/>
        </w:rPr>
        <w:t xml:space="preserve"> are not shown on the bar graph for better clarity.</w:t>
      </w:r>
    </w:p>
    <w:p w14:paraId="4D27ABD9" w14:textId="77777777" w:rsidR="001004DA" w:rsidRPr="00B66B76" w:rsidRDefault="001004DA" w:rsidP="001004DA">
      <w:pPr>
        <w:contextualSpacing/>
        <w:jc w:val="both"/>
        <w:rPr>
          <w:rFonts w:ascii="Times New Roman" w:hAnsi="Times New Roman" w:cs="Times New Roman"/>
          <w:sz w:val="28"/>
          <w:szCs w:val="28"/>
          <w:lang w:val="en-US"/>
        </w:rPr>
      </w:pPr>
    </w:p>
    <w:p w14:paraId="05F88BC3" w14:textId="77777777" w:rsidR="001004DA" w:rsidRPr="00B66B76" w:rsidRDefault="001004DA" w:rsidP="001004DA">
      <w:pPr>
        <w:ind w:firstLine="720"/>
        <w:contextualSpacing/>
        <w:jc w:val="center"/>
        <w:rPr>
          <w:rFonts w:ascii="Times New Roman" w:hAnsi="Times New Roman" w:cs="Times New Roman"/>
          <w:sz w:val="28"/>
          <w:szCs w:val="28"/>
          <w:lang w:val="en-US"/>
        </w:rPr>
      </w:pPr>
      <w:r w:rsidRPr="00B66B76">
        <w:rPr>
          <w:noProof/>
          <w:sz w:val="28"/>
          <w:szCs w:val="28"/>
        </w:rPr>
        <w:drawing>
          <wp:inline distT="0" distB="0" distL="0" distR="0" wp14:anchorId="216E1955" wp14:editId="17CEA607">
            <wp:extent cx="4459458" cy="2798937"/>
            <wp:effectExtent l="0" t="0" r="0" b="1905"/>
            <wp:docPr id="7369796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3531" cy="2826599"/>
                    </a:xfrm>
                    <a:prstGeom prst="rect">
                      <a:avLst/>
                    </a:prstGeom>
                    <a:noFill/>
                    <a:ln>
                      <a:noFill/>
                    </a:ln>
                  </pic:spPr>
                </pic:pic>
              </a:graphicData>
            </a:graphic>
          </wp:inline>
        </w:drawing>
      </w:r>
    </w:p>
    <w:p w14:paraId="2B1668D8" w14:textId="77777777" w:rsidR="001004DA" w:rsidRPr="00B66B76" w:rsidRDefault="001004DA" w:rsidP="001004DA">
      <w:pPr>
        <w:ind w:firstLine="720"/>
        <w:contextualSpacing/>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w:t>
      </w:r>
    </w:p>
    <w:p w14:paraId="15C0F85E" w14:textId="77777777" w:rsidR="001004DA" w:rsidRPr="00B66B76" w:rsidRDefault="001004DA" w:rsidP="001004DA">
      <w:pPr>
        <w:ind w:firstLine="720"/>
        <w:contextualSpacing/>
        <w:jc w:val="center"/>
        <w:rPr>
          <w:rFonts w:ascii="Times New Roman" w:hAnsi="Times New Roman" w:cs="Times New Roman"/>
          <w:sz w:val="28"/>
          <w:szCs w:val="28"/>
          <w:lang w:val="en-US"/>
        </w:rPr>
      </w:pPr>
      <w:r w:rsidRPr="00B66B76">
        <w:rPr>
          <w:noProof/>
          <w:sz w:val="28"/>
          <w:szCs w:val="28"/>
        </w:rPr>
        <w:lastRenderedPageBreak/>
        <w:drawing>
          <wp:inline distT="0" distB="0" distL="0" distR="0" wp14:anchorId="6DC40D58" wp14:editId="1540C8A8">
            <wp:extent cx="4733467" cy="2743200"/>
            <wp:effectExtent l="0" t="0" r="0" b="0"/>
            <wp:docPr id="7236337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8572" cy="2804112"/>
                    </a:xfrm>
                    <a:prstGeom prst="rect">
                      <a:avLst/>
                    </a:prstGeom>
                    <a:noFill/>
                    <a:ln>
                      <a:noFill/>
                    </a:ln>
                  </pic:spPr>
                </pic:pic>
              </a:graphicData>
            </a:graphic>
          </wp:inline>
        </w:drawing>
      </w:r>
    </w:p>
    <w:p w14:paraId="2704F615" w14:textId="77777777" w:rsidR="001004DA" w:rsidRPr="00B66B76" w:rsidRDefault="001004DA" w:rsidP="001004DA">
      <w:pPr>
        <w:ind w:firstLine="720"/>
        <w:contextualSpacing/>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b</w:t>
      </w:r>
    </w:p>
    <w:p w14:paraId="0461457F" w14:textId="5D0DE892" w:rsidR="001004DA" w:rsidRPr="00B66B76" w:rsidRDefault="001004DA" w:rsidP="001004DA">
      <w:pPr>
        <w:spacing w:after="0" w:line="240" w:lineRule="auto"/>
        <w:ind w:firstLine="720"/>
        <w:jc w:val="center"/>
        <w:rPr>
          <w:rFonts w:ascii="Times New Roman" w:eastAsia="MS Mincho" w:hAnsi="Times New Roman" w:cs="Times New Roman"/>
          <w:kern w:val="0"/>
          <w:sz w:val="28"/>
          <w:szCs w:val="28"/>
          <w:lang w:val="en-GB" w:eastAsia="ru-RU"/>
          <w14:ligatures w14:val="none"/>
        </w:rPr>
      </w:pPr>
      <w:r w:rsidRPr="00B66B76">
        <w:rPr>
          <w:rFonts w:ascii="Times New Roman" w:hAnsi="Times New Roman" w:cs="Times New Roman"/>
          <w:sz w:val="28"/>
          <w:szCs w:val="28"/>
          <w:lang w:val="en-GB" w:eastAsia="ru-RU"/>
        </w:rPr>
        <w:t xml:space="preserve">Figure </w:t>
      </w:r>
      <w:r w:rsidR="00B03D8F" w:rsidRPr="00B66B76">
        <w:rPr>
          <w:rFonts w:ascii="Times New Roman" w:hAnsi="Times New Roman" w:cs="Times New Roman"/>
          <w:sz w:val="28"/>
          <w:szCs w:val="28"/>
          <w:lang w:val="kk-KZ" w:eastAsia="ru-RU"/>
        </w:rPr>
        <w:t>20 -</w:t>
      </w:r>
      <w:r w:rsidRPr="00B66B76">
        <w:rPr>
          <w:rFonts w:ascii="Times New Roman" w:hAnsi="Times New Roman" w:cs="Times New Roman"/>
          <w:sz w:val="28"/>
          <w:szCs w:val="28"/>
          <w:lang w:val="en-GB" w:eastAsia="ru-RU"/>
        </w:rPr>
        <w:t xml:space="preserve"> Comparison of </w:t>
      </w:r>
      <w:r w:rsidRPr="00B66B76">
        <w:rPr>
          <w:rFonts w:ascii="Times New Roman" w:hAnsi="Times New Roman" w:cs="Times New Roman"/>
          <w:sz w:val="28"/>
          <w:szCs w:val="28"/>
          <w:lang w:val="en-US" w:eastAsia="ru-RU"/>
        </w:rPr>
        <w:t>U-238 content</w:t>
      </w:r>
      <w:r w:rsidRPr="00B66B76">
        <w:rPr>
          <w:rFonts w:ascii="Times New Roman" w:hAnsi="Times New Roman" w:cs="Times New Roman"/>
          <w:sz w:val="28"/>
          <w:szCs w:val="28"/>
          <w:lang w:val="en-GB" w:eastAsia="ru-RU"/>
        </w:rPr>
        <w:t xml:space="preserve"> in geochemical fractions of unfertilized and fertilized soil from Almaty region: </w:t>
      </w:r>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U-238;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U-238</w:t>
      </w:r>
    </w:p>
    <w:p w14:paraId="22B3BFA7" w14:textId="77777777" w:rsidR="001004DA" w:rsidRPr="00B66B76" w:rsidRDefault="001004DA" w:rsidP="001004DA">
      <w:pPr>
        <w:contextualSpacing/>
        <w:rPr>
          <w:rFonts w:ascii="Times New Roman" w:hAnsi="Times New Roman" w:cs="Times New Roman"/>
          <w:i/>
          <w:iCs/>
          <w:sz w:val="28"/>
          <w:szCs w:val="28"/>
          <w:lang w:val="en-US"/>
        </w:rPr>
      </w:pPr>
    </w:p>
    <w:p w14:paraId="64CC2B14" w14:textId="3E0004FB" w:rsidR="001004DA" w:rsidRPr="00B66B76" w:rsidRDefault="000C5EF6" w:rsidP="001004DA">
      <w:pPr>
        <w:ind w:firstLine="720"/>
        <w:contextualSpacing/>
        <w:jc w:val="both"/>
        <w:rPr>
          <w:rFonts w:ascii="Times New Roman" w:hAnsi="Times New Roman" w:cs="Times New Roman"/>
          <w:sz w:val="28"/>
          <w:szCs w:val="28"/>
          <w:lang w:val="en-US"/>
        </w:rPr>
      </w:pPr>
      <w:proofErr w:type="gramStart"/>
      <w:r w:rsidRPr="00B66B76">
        <w:rPr>
          <w:rFonts w:ascii="Times New Roman" w:hAnsi="Times New Roman" w:cs="Times New Roman"/>
          <w:sz w:val="28"/>
          <w:szCs w:val="28"/>
          <w:lang w:val="en-US"/>
        </w:rPr>
        <w:t>Similar to</w:t>
      </w:r>
      <w:proofErr w:type="gramEnd"/>
      <w:r w:rsidRPr="00B66B76">
        <w:rPr>
          <w:rFonts w:ascii="Times New Roman" w:hAnsi="Times New Roman" w:cs="Times New Roman"/>
          <w:sz w:val="28"/>
          <w:szCs w:val="28"/>
          <w:lang w:val="en-US"/>
        </w:rPr>
        <w:t xml:space="preserve"> U-234, </w:t>
      </w:r>
      <w:r w:rsidR="001004DA" w:rsidRPr="00B66B76">
        <w:rPr>
          <w:rFonts w:ascii="Times New Roman" w:hAnsi="Times New Roman" w:cs="Times New Roman"/>
          <w:sz w:val="28"/>
          <w:szCs w:val="28"/>
          <w:lang w:val="en-US"/>
        </w:rPr>
        <w:t>U-238 is</w:t>
      </w:r>
      <w:r w:rsidRPr="00B66B76">
        <w:rPr>
          <w:rFonts w:ascii="Times New Roman" w:hAnsi="Times New Roman" w:cs="Times New Roman"/>
          <w:sz w:val="28"/>
          <w:szCs w:val="28"/>
          <w:lang w:val="en-US"/>
        </w:rPr>
        <w:t xml:space="preserve"> also mostly</w:t>
      </w:r>
      <w:r w:rsidR="001004DA" w:rsidRPr="00B66B76">
        <w:rPr>
          <w:rFonts w:ascii="Times New Roman" w:hAnsi="Times New Roman" w:cs="Times New Roman"/>
          <w:sz w:val="28"/>
          <w:szCs w:val="28"/>
          <w:lang w:val="en-US"/>
        </w:rPr>
        <w:t xml:space="preserve"> distributed in residual fraction (Figure </w:t>
      </w:r>
      <w:r w:rsidR="00B03D8F" w:rsidRPr="00B66B76">
        <w:rPr>
          <w:rFonts w:ascii="Times New Roman" w:hAnsi="Times New Roman" w:cs="Times New Roman"/>
          <w:sz w:val="28"/>
          <w:szCs w:val="28"/>
          <w:lang w:val="kk-KZ"/>
        </w:rPr>
        <w:t>20</w:t>
      </w:r>
      <w:r w:rsidR="001004DA" w:rsidRPr="00B66B76">
        <w:rPr>
          <w:rFonts w:ascii="Times New Roman" w:hAnsi="Times New Roman" w:cs="Times New Roman"/>
          <w:sz w:val="28"/>
          <w:szCs w:val="28"/>
          <w:lang w:val="en-US"/>
        </w:rPr>
        <w:t>), accounting for nearly 80 % of the total U-238, where radionuclide can be fixed in crystal lattice of the clay minerals, such as chlorite and kaolinite.</w:t>
      </w:r>
    </w:p>
    <w:p w14:paraId="079D8E10" w14:textId="78CF3582" w:rsidR="001004DA" w:rsidRPr="00B66B76" w:rsidRDefault="001004DA" w:rsidP="001004DA">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Up to 20 % of U-238 is distributed in mobile and potentially mobile fractions (first five fractions). Application of microfertilizer, peat fertilizer, monopotassium phosphate, and ammonium nitrate lead to slightly increase of bioavailable and mobile form of U-238 (as in case of U-234) compared to unfertilized soil.</w:t>
      </w:r>
    </w:p>
    <w:p w14:paraId="425FAF97" w14:textId="3E070BD5" w:rsidR="001004DA" w:rsidRPr="00B66B76" w:rsidRDefault="001004DA" w:rsidP="00217210">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Addition of liquid organic fertilizers (microfertilizer and peat fertilizer) which contain weak organic acids, could lead to dissolution of resistant minerals</w:t>
      </w:r>
      <w:r w:rsidR="001C74D1"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reduced the amount of strongly bond fraction. </w:t>
      </w:r>
      <w:r w:rsidR="00217210" w:rsidRPr="00B66B76">
        <w:rPr>
          <w:rFonts w:ascii="Times New Roman" w:hAnsi="Times New Roman" w:cs="Times New Roman"/>
          <w:sz w:val="28"/>
          <w:szCs w:val="28"/>
          <w:lang w:val="en-US"/>
        </w:rPr>
        <w:t>According to research [1</w:t>
      </w:r>
      <w:r w:rsidR="003B34CD" w:rsidRPr="00B66B76">
        <w:rPr>
          <w:rFonts w:ascii="Times New Roman" w:hAnsi="Times New Roman" w:cs="Times New Roman"/>
          <w:sz w:val="28"/>
          <w:szCs w:val="28"/>
          <w:lang w:val="en-US"/>
        </w:rPr>
        <w:t>64</w:t>
      </w:r>
      <w:r w:rsidR="00217210" w:rsidRPr="00B66B76">
        <w:rPr>
          <w:rFonts w:ascii="Times New Roman" w:hAnsi="Times New Roman" w:cs="Times New Roman"/>
          <w:sz w:val="28"/>
          <w:szCs w:val="28"/>
          <w:lang w:val="en-US"/>
        </w:rPr>
        <w:t>], uranium could form complexes with different amino acids on cell surfaces (plant, bacteria, fungi) over a wide pH range, which could lead to increasing uranium concentration in bound to organic matter fraction. On the other hand, t</w:t>
      </w:r>
      <w:r w:rsidRPr="00B66B76">
        <w:rPr>
          <w:rFonts w:ascii="Times New Roman" w:hAnsi="Times New Roman" w:cs="Times New Roman"/>
          <w:sz w:val="28"/>
          <w:szCs w:val="28"/>
          <w:lang w:val="en-US"/>
        </w:rPr>
        <w:t>he addition of humic acid with negative charges could increase the adsorption of uranium ions onto the amorphous oxides due to static electronic affinity, and forming ternary surface complexes through carboxyl and hydroxyl [</w:t>
      </w:r>
      <w:r w:rsidR="00314394" w:rsidRPr="00B66B76">
        <w:rPr>
          <w:rFonts w:ascii="Times New Roman" w:hAnsi="Times New Roman" w:cs="Times New Roman"/>
          <w:sz w:val="28"/>
          <w:szCs w:val="28"/>
          <w:lang w:val="en-US"/>
        </w:rPr>
        <w:t>60</w:t>
      </w:r>
      <w:r w:rsidRPr="00B66B76">
        <w:rPr>
          <w:rFonts w:ascii="Times New Roman" w:hAnsi="Times New Roman" w:cs="Times New Roman"/>
          <w:sz w:val="28"/>
          <w:szCs w:val="28"/>
          <w:lang w:val="en-US"/>
        </w:rPr>
        <w:t xml:space="preserve">], which resulted in </w:t>
      </w:r>
      <w:proofErr w:type="gramStart"/>
      <w:r w:rsidRPr="00B66B76">
        <w:rPr>
          <w:rFonts w:ascii="Times New Roman" w:hAnsi="Times New Roman" w:cs="Times New Roman"/>
          <w:sz w:val="28"/>
          <w:szCs w:val="28"/>
          <w:lang w:val="en-US"/>
        </w:rPr>
        <w:t>the</w:t>
      </w:r>
      <w:proofErr w:type="gramEnd"/>
      <w:r w:rsidRPr="00B66B76">
        <w:rPr>
          <w:rFonts w:ascii="Times New Roman" w:hAnsi="Times New Roman" w:cs="Times New Roman"/>
          <w:sz w:val="28"/>
          <w:szCs w:val="28"/>
          <w:lang w:val="en-US"/>
        </w:rPr>
        <w:t xml:space="preserve"> increase </w:t>
      </w:r>
      <w:proofErr w:type="gramStart"/>
      <w:r w:rsidRPr="00B66B76">
        <w:rPr>
          <w:rFonts w:ascii="Times New Roman" w:hAnsi="Times New Roman" w:cs="Times New Roman"/>
          <w:sz w:val="28"/>
          <w:szCs w:val="28"/>
          <w:lang w:val="en-US"/>
        </w:rPr>
        <w:t>of amount</w:t>
      </w:r>
      <w:proofErr w:type="gramEnd"/>
      <w:r w:rsidRPr="00B66B76">
        <w:rPr>
          <w:rFonts w:ascii="Times New Roman" w:hAnsi="Times New Roman" w:cs="Times New Roman"/>
          <w:sz w:val="28"/>
          <w:szCs w:val="28"/>
          <w:lang w:val="en-US"/>
        </w:rPr>
        <w:t xml:space="preserve"> of bound to Fe/Mn oxides fraction.</w:t>
      </w:r>
    </w:p>
    <w:p w14:paraId="6BDFFB09" w14:textId="74CBC8E0" w:rsidR="001004DA" w:rsidRPr="00B66B76" w:rsidRDefault="001004DA" w:rsidP="001004DA">
      <w:pPr>
        <w:ind w:firstLine="720"/>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Overall, uranium isotopes are mainly distributed in strongly bo</w:t>
      </w:r>
      <w:r w:rsidR="001C74D1" w:rsidRPr="00B66B76">
        <w:rPr>
          <w:rFonts w:ascii="Times New Roman" w:hAnsi="Times New Roman" w:cs="Times New Roman"/>
          <w:sz w:val="28"/>
          <w:szCs w:val="28"/>
          <w:lang w:val="en-US"/>
        </w:rPr>
        <w:t>u</w:t>
      </w:r>
      <w:r w:rsidRPr="00B66B76">
        <w:rPr>
          <w:rFonts w:ascii="Times New Roman" w:hAnsi="Times New Roman" w:cs="Times New Roman"/>
          <w:sz w:val="28"/>
          <w:szCs w:val="28"/>
          <w:lang w:val="en-US"/>
        </w:rPr>
        <w:t xml:space="preserve">nd and residual fractions, which belong to the immobile fractions. Despite that, the application of </w:t>
      </w:r>
      <w:r w:rsidR="00C97F70" w:rsidRPr="00B66B76">
        <w:rPr>
          <w:rFonts w:ascii="Times New Roman" w:hAnsi="Times New Roman" w:cs="Times New Roman"/>
          <w:sz w:val="28"/>
          <w:szCs w:val="28"/>
          <w:lang w:val="en-US"/>
        </w:rPr>
        <w:t xml:space="preserve">certain </w:t>
      </w:r>
      <w:r w:rsidRPr="00B66B76">
        <w:rPr>
          <w:rFonts w:ascii="Times New Roman" w:hAnsi="Times New Roman" w:cs="Times New Roman"/>
          <w:sz w:val="28"/>
          <w:szCs w:val="28"/>
          <w:lang w:val="en-US"/>
        </w:rPr>
        <w:t xml:space="preserve">fertilizers leads to </w:t>
      </w:r>
      <w:r w:rsidR="001004BD" w:rsidRPr="00B66B76">
        <w:rPr>
          <w:rFonts w:ascii="Times New Roman" w:hAnsi="Times New Roman" w:cs="Times New Roman"/>
          <w:sz w:val="28"/>
          <w:szCs w:val="28"/>
          <w:lang w:val="en-US"/>
        </w:rPr>
        <w:t>the release</w:t>
      </w:r>
      <w:r w:rsidRPr="00B66B76">
        <w:rPr>
          <w:rFonts w:ascii="Times New Roman" w:hAnsi="Times New Roman" w:cs="Times New Roman"/>
          <w:sz w:val="28"/>
          <w:szCs w:val="28"/>
          <w:lang w:val="en-US"/>
        </w:rPr>
        <w:t xml:space="preserve"> of uranium from stable soil fractions into more bioavailable and leachable forms, increasing its potential uptake by plants. This highlights the need for responsible fertilizer management and mitigation strategies, such as soil amendments or buffer application, to minimize environmental and health risks associated with radionuclide mobility in fertilized soils.</w:t>
      </w:r>
    </w:p>
    <w:p w14:paraId="6B92F04C" w14:textId="77777777" w:rsidR="00C97F70" w:rsidRPr="00B66B76" w:rsidRDefault="00C97F70" w:rsidP="001004DA">
      <w:pPr>
        <w:spacing w:after="0" w:line="240" w:lineRule="auto"/>
        <w:jc w:val="both"/>
        <w:rPr>
          <w:rFonts w:ascii="Times New Roman" w:hAnsi="Times New Roman" w:cs="Times New Roman"/>
          <w:i/>
          <w:iCs/>
          <w:sz w:val="28"/>
          <w:szCs w:val="28"/>
          <w:lang w:val="kk-KZ"/>
        </w:rPr>
      </w:pPr>
      <w:bookmarkStart w:id="38" w:name="_Hlk188013203"/>
      <w:bookmarkStart w:id="39" w:name="_Hlk188613663"/>
    </w:p>
    <w:p w14:paraId="0AAE778B" w14:textId="50586E79" w:rsidR="001004DA" w:rsidRPr="00B66B76" w:rsidRDefault="001004DA" w:rsidP="001004DA">
      <w:pPr>
        <w:spacing w:after="0" w:line="240" w:lineRule="auto"/>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Distribution of thorium isotopes </w:t>
      </w:r>
      <w:bookmarkEnd w:id="38"/>
    </w:p>
    <w:p w14:paraId="622CB8EE" w14:textId="77777777" w:rsidR="001004DA" w:rsidRPr="00B66B76" w:rsidRDefault="001004DA" w:rsidP="001004DA">
      <w:pPr>
        <w:spacing w:after="0" w:line="240" w:lineRule="auto"/>
        <w:jc w:val="both"/>
        <w:rPr>
          <w:rFonts w:ascii="Times New Roman" w:hAnsi="Times New Roman" w:cs="Times New Roman"/>
          <w:b/>
          <w:bCs/>
          <w:sz w:val="28"/>
          <w:szCs w:val="28"/>
          <w:lang w:val="en-GB"/>
        </w:rPr>
      </w:pPr>
    </w:p>
    <w:p w14:paraId="68BF6D75" w14:textId="26615171" w:rsidR="001004DA" w:rsidRPr="00B66B76" w:rsidRDefault="001004DA" w:rsidP="0098007B">
      <w:pPr>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Distribution of thorium isotopes in geochemical fraction of soil (fertilized, unfertilized) from Almaty region is presented in Figure </w:t>
      </w:r>
      <w:r w:rsidR="00734C86" w:rsidRPr="00B66B76">
        <w:rPr>
          <w:rFonts w:ascii="Times New Roman" w:eastAsia="MS Mincho" w:hAnsi="Times New Roman" w:cs="Times New Roman"/>
          <w:kern w:val="0"/>
          <w:sz w:val="28"/>
          <w:szCs w:val="28"/>
          <w:lang w:val="kk-KZ" w:eastAsia="ru-RU"/>
          <w14:ligatures w14:val="none"/>
        </w:rPr>
        <w:t>21</w:t>
      </w:r>
      <w:r w:rsidRPr="00B66B76">
        <w:rPr>
          <w:rFonts w:ascii="Times New Roman" w:eastAsia="MS Mincho" w:hAnsi="Times New Roman" w:cs="Times New Roman"/>
          <w:kern w:val="0"/>
          <w:sz w:val="28"/>
          <w:szCs w:val="28"/>
          <w:lang w:val="en-GB" w:eastAsia="ru-RU"/>
          <w14:ligatures w14:val="none"/>
        </w:rPr>
        <w:t>. Uncertainties</w:t>
      </w:r>
      <w:r w:rsidR="00C51B97"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which are </w:t>
      </w:r>
      <w:r w:rsidR="00442DA2" w:rsidRPr="00B66B76">
        <w:rPr>
          <w:rFonts w:ascii="Times New Roman" w:eastAsia="MS Mincho" w:hAnsi="Times New Roman" w:cs="Times New Roman"/>
          <w:kern w:val="0"/>
          <w:sz w:val="28"/>
          <w:szCs w:val="28"/>
          <w:lang w:val="en-GB" w:eastAsia="ru-RU"/>
          <w14:ligatures w14:val="none"/>
        </w:rPr>
        <w:t>calculated</w:t>
      </w:r>
      <w:r w:rsidRPr="00B66B76">
        <w:rPr>
          <w:rFonts w:ascii="Times New Roman" w:eastAsia="MS Mincho" w:hAnsi="Times New Roman" w:cs="Times New Roman"/>
          <w:kern w:val="0"/>
          <w:sz w:val="28"/>
          <w:szCs w:val="28"/>
          <w:lang w:val="en-GB" w:eastAsia="ru-RU"/>
          <w14:ligatures w14:val="none"/>
        </w:rPr>
        <w:t xml:space="preserve"> as expanded uncertainties</w:t>
      </w:r>
      <w:r w:rsidR="00C51B97"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en-GB" w:eastAsia="ru-RU"/>
          <w14:ligatures w14:val="none"/>
        </w:rPr>
        <w:t xml:space="preserve"> are not shown on the bar graph for better clarity.</w:t>
      </w:r>
    </w:p>
    <w:p w14:paraId="12D70A08"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5EA8974B" w14:textId="77777777" w:rsidR="001004DA" w:rsidRPr="00B66B76" w:rsidRDefault="001004DA" w:rsidP="001004DA">
      <w:pPr>
        <w:spacing w:after="0" w:line="240" w:lineRule="auto"/>
        <w:jc w:val="both"/>
        <w:rPr>
          <w:rFonts w:ascii="Times New Roman" w:eastAsia="MS Mincho" w:hAnsi="Times New Roman" w:cs="Times New Roman"/>
          <w:kern w:val="0"/>
          <w:sz w:val="28"/>
          <w:szCs w:val="28"/>
          <w:lang w:val="en-GB" w:eastAsia="ru-RU"/>
          <w14:ligatures w14:val="none"/>
        </w:rPr>
      </w:pPr>
    </w:p>
    <w:p w14:paraId="04C0EF8B"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en-GB" w:eastAsia="ru-RU"/>
          <w14:ligatures w14:val="none"/>
        </w:rPr>
      </w:pPr>
      <w:r w:rsidRPr="00B66B76">
        <w:rPr>
          <w:noProof/>
          <w:sz w:val="28"/>
          <w:szCs w:val="28"/>
        </w:rPr>
        <w:drawing>
          <wp:inline distT="0" distB="0" distL="0" distR="0" wp14:anchorId="715E86DB" wp14:editId="526877BE">
            <wp:extent cx="5161169" cy="3311070"/>
            <wp:effectExtent l="0" t="0" r="1905" b="3810"/>
            <wp:docPr id="14778354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8594" cy="3322249"/>
                    </a:xfrm>
                    <a:prstGeom prst="rect">
                      <a:avLst/>
                    </a:prstGeom>
                    <a:noFill/>
                    <a:ln>
                      <a:noFill/>
                    </a:ln>
                  </pic:spPr>
                </pic:pic>
              </a:graphicData>
            </a:graphic>
          </wp:inline>
        </w:drawing>
      </w:r>
    </w:p>
    <w:p w14:paraId="78B24C0F"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a</w:t>
      </w:r>
    </w:p>
    <w:p w14:paraId="6B1CCDDD"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GB" w:eastAsia="ru-RU"/>
          <w14:ligatures w14:val="none"/>
        </w:rPr>
      </w:pPr>
      <w:r w:rsidRPr="00B66B76">
        <w:rPr>
          <w:noProof/>
          <w:sz w:val="28"/>
          <w:szCs w:val="28"/>
        </w:rPr>
        <w:drawing>
          <wp:inline distT="0" distB="0" distL="0" distR="0" wp14:anchorId="0CC69B5A" wp14:editId="3A4291AE">
            <wp:extent cx="4879817" cy="2785509"/>
            <wp:effectExtent l="0" t="0" r="0" b="0"/>
            <wp:docPr id="18878396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8984" cy="2807866"/>
                    </a:xfrm>
                    <a:prstGeom prst="rect">
                      <a:avLst/>
                    </a:prstGeom>
                    <a:noFill/>
                    <a:ln>
                      <a:noFill/>
                    </a:ln>
                  </pic:spPr>
                </pic:pic>
              </a:graphicData>
            </a:graphic>
          </wp:inline>
        </w:drawing>
      </w:r>
    </w:p>
    <w:p w14:paraId="4B127F36"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GB" w:eastAsia="ru-RU"/>
          <w14:ligatures w14:val="none"/>
        </w:rPr>
      </w:pPr>
      <w:r w:rsidRPr="00B66B76">
        <w:rPr>
          <w:rFonts w:ascii="Times New Roman" w:eastAsia="MS Mincho" w:hAnsi="Times New Roman" w:cs="Times New Roman"/>
          <w:i/>
          <w:iCs/>
          <w:kern w:val="0"/>
          <w:sz w:val="28"/>
          <w:szCs w:val="28"/>
          <w:lang w:val="en-GB" w:eastAsia="ru-RU"/>
          <w14:ligatures w14:val="none"/>
        </w:rPr>
        <w:t>b</w:t>
      </w:r>
    </w:p>
    <w:p w14:paraId="1FA71210" w14:textId="4CAA63B3" w:rsidR="001004DA" w:rsidRPr="00B66B76" w:rsidRDefault="001004DA" w:rsidP="001004DA">
      <w:pPr>
        <w:spacing w:after="0" w:line="240" w:lineRule="auto"/>
        <w:jc w:val="center"/>
        <w:rPr>
          <w:rFonts w:ascii="Times New Roman" w:eastAsia="MS Mincho" w:hAnsi="Times New Roman" w:cs="Times New Roman"/>
          <w:kern w:val="0"/>
          <w:sz w:val="28"/>
          <w:szCs w:val="28"/>
          <w:lang w:val="kk-KZ" w:eastAsia="ru-RU"/>
          <w14:ligatures w14:val="none"/>
        </w:rPr>
      </w:pPr>
      <w:r w:rsidRPr="00B66B76">
        <w:rPr>
          <w:rFonts w:ascii="Times New Roman" w:hAnsi="Times New Roman" w:cs="Times New Roman"/>
          <w:sz w:val="28"/>
          <w:szCs w:val="28"/>
          <w:lang w:val="en-GB" w:eastAsia="ru-RU"/>
        </w:rPr>
        <w:t xml:space="preserve">Figure </w:t>
      </w:r>
      <w:r w:rsidR="00734C86" w:rsidRPr="00B66B76">
        <w:rPr>
          <w:rFonts w:ascii="Times New Roman" w:hAnsi="Times New Roman" w:cs="Times New Roman"/>
          <w:sz w:val="28"/>
          <w:szCs w:val="28"/>
          <w:lang w:val="kk-KZ" w:eastAsia="ru-RU"/>
        </w:rPr>
        <w:t xml:space="preserve">21 - </w:t>
      </w:r>
      <w:r w:rsidRPr="00B66B76">
        <w:rPr>
          <w:rFonts w:ascii="Times New Roman" w:hAnsi="Times New Roman" w:cs="Times New Roman"/>
          <w:sz w:val="28"/>
          <w:szCs w:val="28"/>
          <w:lang w:val="en-GB" w:eastAsia="ru-RU"/>
        </w:rPr>
        <w:t xml:space="preserve">Comparison of Th-230 content in geochemical fractions of unfertilized and fertilized soil from Almaty region: </w:t>
      </w:r>
      <w:bookmarkStart w:id="40" w:name="_Hlk192503515"/>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Th-230;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Th-230</w:t>
      </w:r>
    </w:p>
    <w:bookmarkEnd w:id="39"/>
    <w:bookmarkEnd w:id="40"/>
    <w:p w14:paraId="676CA250" w14:textId="77777777" w:rsidR="001004DA" w:rsidRPr="00B66B76" w:rsidRDefault="001004DA" w:rsidP="001004DA">
      <w:pPr>
        <w:spacing w:after="0" w:line="240" w:lineRule="auto"/>
        <w:ind w:firstLine="720"/>
        <w:jc w:val="both"/>
        <w:rPr>
          <w:rFonts w:ascii="Times New Roman" w:hAnsi="Times New Roman" w:cs="Times New Roman"/>
          <w:sz w:val="28"/>
          <w:szCs w:val="28"/>
          <w:lang w:val="en-GB"/>
        </w:rPr>
      </w:pPr>
    </w:p>
    <w:p w14:paraId="4D9BC13C" w14:textId="42FE17EB" w:rsidR="001004DA" w:rsidRPr="00B66B76" w:rsidRDefault="001004DA" w:rsidP="001004DA">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 xml:space="preserve">It can be noted from Figure </w:t>
      </w:r>
      <w:r w:rsidR="00E81C17" w:rsidRPr="00B66B76">
        <w:rPr>
          <w:rFonts w:ascii="Times New Roman" w:hAnsi="Times New Roman" w:cs="Times New Roman"/>
          <w:sz w:val="28"/>
          <w:szCs w:val="28"/>
          <w:lang w:val="kk-KZ"/>
        </w:rPr>
        <w:t>21</w:t>
      </w:r>
      <w:r w:rsidRPr="00B66B76">
        <w:rPr>
          <w:rFonts w:ascii="Times New Roman" w:hAnsi="Times New Roman" w:cs="Times New Roman"/>
          <w:sz w:val="28"/>
          <w:szCs w:val="28"/>
          <w:lang w:val="en-GB"/>
        </w:rPr>
        <w:t>., that Th-230 across the investigated samples was mostly distributed in strongly bond and residual fraction (over 90 %)</w:t>
      </w:r>
      <w:r w:rsidR="00C51B97"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belongs to immobile and most stable fractions, where Th-230 is most likely fixed in crystal lattice of different minerals, such as quartz and aluminosilicates</w:t>
      </w:r>
      <w:r w:rsidR="00C51B97"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due to high affinity of thorium for adsorption onto mineral surfaces [1</w:t>
      </w:r>
      <w:r w:rsidR="00314394" w:rsidRPr="00B66B76">
        <w:rPr>
          <w:rFonts w:ascii="Times New Roman" w:hAnsi="Times New Roman" w:cs="Times New Roman"/>
          <w:sz w:val="28"/>
          <w:szCs w:val="28"/>
          <w:lang w:val="en-GB"/>
        </w:rPr>
        <w:t>65</w:t>
      </w:r>
      <w:r w:rsidRPr="00B66B76">
        <w:rPr>
          <w:rFonts w:ascii="Times New Roman" w:hAnsi="Times New Roman" w:cs="Times New Roman"/>
          <w:sz w:val="28"/>
          <w:szCs w:val="28"/>
          <w:lang w:val="en-GB"/>
        </w:rPr>
        <w:t>]. This indicates that Th-230 is predominantly immobile in soil.</w:t>
      </w:r>
    </w:p>
    <w:p w14:paraId="6B510365" w14:textId="77777777" w:rsidR="001004DA" w:rsidRPr="00B66B76" w:rsidRDefault="001004DA" w:rsidP="001004DA">
      <w:pPr>
        <w:spacing w:after="0" w:line="240" w:lineRule="auto"/>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unfertilized soil has comparable amount of Th-230 in mobile fractions to fertilized soil, with a slight difference in bound to Fe/Mn oxide and bound to organic matter fractions across the investigated soil samples. This could be explained by natural processes, such as organic matter decomposition or oxide formation, which could lead to redistribution of Th-230 into mobile forms in the absence of fertilizers.</w:t>
      </w:r>
    </w:p>
    <w:p w14:paraId="1DFC2969" w14:textId="79059B1B"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According to Figure X., distribution of Th-230 increase in residual fraction of peat fertilized soil in comparison to unfertilized soil. Addition of the fertilizer lead to increase of the pH of soil (Table </w:t>
      </w:r>
      <w:r w:rsidR="00E81C17" w:rsidRPr="00B66B76">
        <w:rPr>
          <w:rFonts w:ascii="Times New Roman" w:eastAsia="MS Mincho" w:hAnsi="Times New Roman" w:cs="Times New Roman"/>
          <w:kern w:val="0"/>
          <w:sz w:val="28"/>
          <w:szCs w:val="28"/>
          <w:lang w:val="kk-KZ" w:eastAsia="ru-RU"/>
          <w14:ligatures w14:val="none"/>
        </w:rPr>
        <w:t>7</w:t>
      </w:r>
      <w:r w:rsidRPr="00B66B76">
        <w:rPr>
          <w:rFonts w:ascii="Times New Roman" w:eastAsia="MS Mincho" w:hAnsi="Times New Roman" w:cs="Times New Roman"/>
          <w:kern w:val="0"/>
          <w:sz w:val="28"/>
          <w:szCs w:val="28"/>
          <w:lang w:val="en-GB" w:eastAsia="ru-RU"/>
          <w14:ligatures w14:val="none"/>
        </w:rPr>
        <w:t>), which according to the research [1</w:t>
      </w:r>
      <w:r w:rsidR="00CE7FCD" w:rsidRPr="00B66B76">
        <w:rPr>
          <w:rFonts w:ascii="Times New Roman" w:eastAsia="MS Mincho" w:hAnsi="Times New Roman" w:cs="Times New Roman"/>
          <w:kern w:val="0"/>
          <w:sz w:val="28"/>
          <w:szCs w:val="28"/>
          <w:lang w:val="en-GB" w:eastAsia="ru-RU"/>
          <w14:ligatures w14:val="none"/>
        </w:rPr>
        <w:t>66</w:t>
      </w:r>
      <w:r w:rsidRPr="00B66B76">
        <w:rPr>
          <w:rFonts w:ascii="Times New Roman" w:eastAsia="MS Mincho" w:hAnsi="Times New Roman" w:cs="Times New Roman"/>
          <w:kern w:val="0"/>
          <w:sz w:val="28"/>
          <w:szCs w:val="28"/>
          <w:lang w:val="en-GB" w:eastAsia="ru-RU"/>
          <w14:ligatures w14:val="none"/>
        </w:rPr>
        <w:t xml:space="preserve">] could promote </w:t>
      </w:r>
      <w:proofErr w:type="gramStart"/>
      <w:r w:rsidRPr="00B66B76">
        <w:rPr>
          <w:rFonts w:ascii="Times New Roman" w:eastAsia="MS Mincho" w:hAnsi="Times New Roman" w:cs="Times New Roman"/>
          <w:kern w:val="0"/>
          <w:sz w:val="28"/>
          <w:szCs w:val="28"/>
          <w:lang w:val="en-GB" w:eastAsia="ru-RU"/>
          <w14:ligatures w14:val="none"/>
        </w:rPr>
        <w:t>Th(</w:t>
      </w:r>
      <w:proofErr w:type="gramEnd"/>
      <w:r w:rsidRPr="00B66B76">
        <w:rPr>
          <w:rFonts w:ascii="Times New Roman" w:eastAsia="MS Mincho" w:hAnsi="Times New Roman" w:cs="Times New Roman"/>
          <w:kern w:val="0"/>
          <w:sz w:val="28"/>
          <w:szCs w:val="28"/>
          <w:lang w:val="en-GB" w:eastAsia="ru-RU"/>
          <w14:ligatures w14:val="none"/>
        </w:rPr>
        <w:t>OH)</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w:t>
      </w:r>
      <w:proofErr w:type="spellStart"/>
      <w:r w:rsidRPr="00B66B76">
        <w:rPr>
          <w:rFonts w:ascii="Times New Roman" w:eastAsia="MS Mincho" w:hAnsi="Times New Roman" w:cs="Times New Roman"/>
          <w:kern w:val="0"/>
          <w:sz w:val="28"/>
          <w:szCs w:val="28"/>
          <w:lang w:val="en-GB" w:eastAsia="ru-RU"/>
          <w14:ligatures w14:val="none"/>
        </w:rPr>
        <w:t>aq</w:t>
      </w:r>
      <w:proofErr w:type="spellEnd"/>
      <w:r w:rsidRPr="00B66B76">
        <w:rPr>
          <w:rFonts w:ascii="Times New Roman" w:eastAsia="MS Mincho" w:hAnsi="Times New Roman" w:cs="Times New Roman"/>
          <w:kern w:val="0"/>
          <w:sz w:val="28"/>
          <w:szCs w:val="28"/>
          <w:lang w:val="en-GB" w:eastAsia="ru-RU"/>
          <w14:ligatures w14:val="none"/>
        </w:rPr>
        <w:t xml:space="preserve">) to form </w:t>
      </w:r>
      <w:proofErr w:type="gramStart"/>
      <w:r w:rsidRPr="00B66B76">
        <w:rPr>
          <w:rFonts w:ascii="Times New Roman" w:eastAsia="MS Mincho" w:hAnsi="Times New Roman" w:cs="Times New Roman"/>
          <w:kern w:val="0"/>
          <w:sz w:val="28"/>
          <w:szCs w:val="28"/>
          <w:lang w:val="en-GB" w:eastAsia="ru-RU"/>
          <w14:ligatures w14:val="none"/>
        </w:rPr>
        <w:t>Th(</w:t>
      </w:r>
      <w:proofErr w:type="gramEnd"/>
      <w:r w:rsidRPr="00B66B76">
        <w:rPr>
          <w:rFonts w:ascii="Times New Roman" w:eastAsia="MS Mincho" w:hAnsi="Times New Roman" w:cs="Times New Roman"/>
          <w:kern w:val="0"/>
          <w:sz w:val="28"/>
          <w:szCs w:val="28"/>
          <w:lang w:val="en-GB" w:eastAsia="ru-RU"/>
          <w14:ligatures w14:val="none"/>
        </w:rPr>
        <w:t>OH)</w:t>
      </w:r>
      <w:r w:rsidRPr="00B66B76">
        <w:rPr>
          <w:rFonts w:ascii="Times New Roman" w:eastAsia="MS Mincho" w:hAnsi="Times New Roman" w:cs="Times New Roman"/>
          <w:kern w:val="0"/>
          <w:sz w:val="28"/>
          <w:szCs w:val="28"/>
          <w:vertAlign w:val="subscript"/>
          <w:lang w:val="en-GB" w:eastAsia="ru-RU"/>
          <w14:ligatures w14:val="none"/>
        </w:rPr>
        <w:t>4</w:t>
      </w:r>
      <w:r w:rsidRPr="00B66B76">
        <w:rPr>
          <w:rFonts w:ascii="Times New Roman" w:eastAsia="MS Mincho" w:hAnsi="Times New Roman" w:cs="Times New Roman"/>
          <w:kern w:val="0"/>
          <w:sz w:val="28"/>
          <w:szCs w:val="28"/>
          <w:lang w:val="en-GB" w:eastAsia="ru-RU"/>
          <w14:ligatures w14:val="none"/>
        </w:rPr>
        <w:t xml:space="preserve"> and ThO</w:t>
      </w:r>
      <w:r w:rsidRPr="00B66B76">
        <w:rPr>
          <w:rFonts w:ascii="Times New Roman" w:eastAsia="MS Mincho" w:hAnsi="Times New Roman" w:cs="Times New Roman"/>
          <w:kern w:val="0"/>
          <w:sz w:val="28"/>
          <w:szCs w:val="28"/>
          <w:vertAlign w:val="subscript"/>
          <w:lang w:val="en-GB" w:eastAsia="ru-RU"/>
          <w14:ligatures w14:val="none"/>
        </w:rPr>
        <w:t>2</w:t>
      </w:r>
      <w:r w:rsidRPr="00B66B76">
        <w:rPr>
          <w:rFonts w:ascii="Times New Roman" w:eastAsia="MS Mincho" w:hAnsi="Times New Roman" w:cs="Times New Roman"/>
          <w:kern w:val="0"/>
          <w:sz w:val="28"/>
          <w:szCs w:val="28"/>
          <w:lang w:val="en-GB" w:eastAsia="ru-RU"/>
          <w14:ligatures w14:val="none"/>
        </w:rPr>
        <w:t xml:space="preserve"> precipitation. </w:t>
      </w:r>
      <w:proofErr w:type="gramStart"/>
      <w:r w:rsidRPr="00B66B76">
        <w:rPr>
          <w:rFonts w:ascii="Times New Roman" w:eastAsia="MS Mincho" w:hAnsi="Times New Roman" w:cs="Times New Roman"/>
          <w:kern w:val="0"/>
          <w:sz w:val="28"/>
          <w:szCs w:val="28"/>
          <w:lang w:val="en-GB" w:eastAsia="ru-RU"/>
          <w14:ligatures w14:val="none"/>
        </w:rPr>
        <w:t>Have to</w:t>
      </w:r>
      <w:proofErr w:type="gramEnd"/>
      <w:r w:rsidRPr="00B66B76">
        <w:rPr>
          <w:rFonts w:ascii="Times New Roman" w:eastAsia="MS Mincho" w:hAnsi="Times New Roman" w:cs="Times New Roman"/>
          <w:kern w:val="0"/>
          <w:sz w:val="28"/>
          <w:szCs w:val="28"/>
          <w:lang w:val="en-GB" w:eastAsia="ru-RU"/>
          <w14:ligatures w14:val="none"/>
        </w:rPr>
        <w:t xml:space="preserve"> note that, application of peat fertilizer, which contain humic and fulvic acids, according to the [</w:t>
      </w:r>
      <w:r w:rsidR="00FB38F7" w:rsidRPr="00B66B76">
        <w:rPr>
          <w:rFonts w:ascii="Times New Roman" w:eastAsia="MS Mincho" w:hAnsi="Times New Roman" w:cs="Times New Roman"/>
          <w:kern w:val="0"/>
          <w:sz w:val="28"/>
          <w:szCs w:val="28"/>
          <w:lang w:val="en-GB" w:eastAsia="ru-RU"/>
          <w14:ligatures w14:val="none"/>
        </w:rPr>
        <w:t>167</w:t>
      </w:r>
      <w:r w:rsidRPr="00B66B76">
        <w:rPr>
          <w:rFonts w:ascii="Times New Roman" w:eastAsia="MS Mincho" w:hAnsi="Times New Roman" w:cs="Times New Roman"/>
          <w:kern w:val="0"/>
          <w:sz w:val="28"/>
          <w:szCs w:val="28"/>
          <w:lang w:val="en-GB" w:eastAsia="ru-RU"/>
          <w14:ligatures w14:val="none"/>
        </w:rPr>
        <w:t>] could promote to form strong complexes of Th with carboxylic and phenolic functional groups of FA/HA on the different mineral surfaces.</w:t>
      </w:r>
    </w:p>
    <w:p w14:paraId="6DCD7463" w14:textId="3CE9C26D"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The distribution of Th-230 in mobile and potentially mobile fractions is consistently low (&lt;</w:t>
      </w:r>
      <w:r w:rsidR="00405D1B"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10</w:t>
      </w:r>
      <w:r w:rsidR="00405D1B"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 in all investigated samples compared to the residual and strongly bound fractions.</w:t>
      </w:r>
    </w:p>
    <w:p w14:paraId="7DF6F299" w14:textId="77D7F1EF"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Despite that, application of certain fertilizers leads to redistribution of Th-230 between the mobile and potentially mobile fractions. Addition of </w:t>
      </w:r>
      <w:r w:rsidR="00230994">
        <w:rPr>
          <w:rFonts w:ascii="Times New Roman" w:eastAsia="MS Mincho" w:hAnsi="Times New Roman" w:cs="Times New Roman"/>
          <w:kern w:val="0"/>
          <w:sz w:val="28"/>
          <w:szCs w:val="28"/>
          <w:lang w:val="en-US" w:eastAsia="ru-RU"/>
          <w14:ligatures w14:val="none"/>
        </w:rPr>
        <w:t>NPK fertilizer</w:t>
      </w:r>
      <w:r w:rsidRPr="00B66B76">
        <w:rPr>
          <w:rFonts w:ascii="Times New Roman" w:eastAsia="MS Mincho" w:hAnsi="Times New Roman" w:cs="Times New Roman"/>
          <w:kern w:val="0"/>
          <w:sz w:val="28"/>
          <w:szCs w:val="28"/>
          <w:lang w:val="en-US" w:eastAsia="ru-RU"/>
          <w14:ligatures w14:val="none"/>
        </w:rPr>
        <w:t xml:space="preserve"> and ammonium nitrate fertilizers lead to an increase of amount of bound to carbonate fraction to two times in comparison to unfertilized soil. It could be explained by several reasons: </w:t>
      </w:r>
    </w:p>
    <w:p w14:paraId="05C5C282" w14:textId="2ABFC1E4" w:rsidR="001004DA" w:rsidRPr="00B66B76" w:rsidRDefault="001004DA" w:rsidP="001004DA">
      <w:pPr>
        <w:numPr>
          <w:ilvl w:val="0"/>
          <w:numId w:val="33"/>
        </w:numPr>
        <w:spacing w:after="0" w:line="240" w:lineRule="auto"/>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Application of </w:t>
      </w:r>
      <w:r w:rsidR="00230994">
        <w:rPr>
          <w:rFonts w:ascii="Times New Roman" w:eastAsia="MS Mincho" w:hAnsi="Times New Roman" w:cs="Times New Roman"/>
          <w:kern w:val="0"/>
          <w:sz w:val="28"/>
          <w:szCs w:val="28"/>
          <w:lang w:val="en-US" w:eastAsia="ru-RU"/>
          <w14:ligatures w14:val="none"/>
        </w:rPr>
        <w:t>NPK</w:t>
      </w:r>
      <w:r w:rsidRPr="00B66B76">
        <w:rPr>
          <w:rFonts w:ascii="Times New Roman" w:eastAsia="MS Mincho" w:hAnsi="Times New Roman" w:cs="Times New Roman"/>
          <w:kern w:val="0"/>
          <w:sz w:val="28"/>
          <w:szCs w:val="28"/>
          <w:lang w:val="en-US" w:eastAsia="ru-RU"/>
          <w14:ligatures w14:val="none"/>
        </w:rPr>
        <w:t xml:space="preserve"> fertilizer, which belongs to the NPK fertilizer, could promote increase of carbonate precipitation since it contains calcium as a secondary nutrient (Table </w:t>
      </w:r>
      <w:r w:rsidR="00681CC5" w:rsidRPr="00B66B76">
        <w:rPr>
          <w:rFonts w:ascii="Times New Roman" w:eastAsia="MS Mincho" w:hAnsi="Times New Roman" w:cs="Times New Roman"/>
          <w:kern w:val="0"/>
          <w:sz w:val="28"/>
          <w:szCs w:val="28"/>
          <w:lang w:val="kk-KZ" w:eastAsia="ru-RU"/>
          <w14:ligatures w14:val="none"/>
        </w:rPr>
        <w:t>6</w:t>
      </w:r>
      <w:proofErr w:type="gramStart"/>
      <w:r w:rsidRPr="00B66B76">
        <w:rPr>
          <w:rFonts w:ascii="Times New Roman" w:eastAsia="MS Mincho" w:hAnsi="Times New Roman" w:cs="Times New Roman"/>
          <w:kern w:val="0"/>
          <w:sz w:val="28"/>
          <w:szCs w:val="28"/>
          <w:lang w:val="en-US" w:eastAsia="ru-RU"/>
          <w14:ligatures w14:val="none"/>
        </w:rPr>
        <w:t>);</w:t>
      </w:r>
      <w:proofErr w:type="gramEnd"/>
    </w:p>
    <w:p w14:paraId="0EC3B080" w14:textId="77777777" w:rsidR="001004DA" w:rsidRPr="00B66B76" w:rsidRDefault="001004DA" w:rsidP="001004DA">
      <w:pPr>
        <w:numPr>
          <w:ilvl w:val="0"/>
          <w:numId w:val="33"/>
        </w:numPr>
        <w:spacing w:after="0" w:line="240" w:lineRule="auto"/>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Ammonium nitrate supply ammonium (NH₄⁺) and nitrate (NO₃⁻) ions, and other nutrients, such as potassium (K⁺) and phosphorus (P). These ions can compete with thorium for adsorption sites on soil particles (e.g., clays, Fe/Mn oxides). When adsorption sites on Fe/Mn oxides (bound to Fe/Mn oxide fraction) and organic matter (bound to organic matter fraction) are occupied by these competing ions, Th-230 possibly could be redirected to bind with carbonates (bound to carbonate fractions).</w:t>
      </w:r>
    </w:p>
    <w:p w14:paraId="0456C59E"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proofErr w:type="gramStart"/>
      <w:r w:rsidRPr="00B66B76">
        <w:rPr>
          <w:rFonts w:ascii="Times New Roman" w:eastAsia="MS Mincho" w:hAnsi="Times New Roman" w:cs="Times New Roman"/>
          <w:kern w:val="0"/>
          <w:sz w:val="28"/>
          <w:szCs w:val="28"/>
          <w:lang w:val="en-US" w:eastAsia="ru-RU"/>
          <w14:ligatures w14:val="none"/>
        </w:rPr>
        <w:t>Application</w:t>
      </w:r>
      <w:proofErr w:type="gramEnd"/>
      <w:r w:rsidRPr="00B66B76">
        <w:rPr>
          <w:rFonts w:ascii="Times New Roman" w:eastAsia="MS Mincho" w:hAnsi="Times New Roman" w:cs="Times New Roman"/>
          <w:kern w:val="0"/>
          <w:sz w:val="28"/>
          <w:szCs w:val="28"/>
          <w:lang w:val="en-US" w:eastAsia="ru-RU"/>
          <w14:ligatures w14:val="none"/>
        </w:rPr>
        <w:t xml:space="preserve"> of organic mineral mixture and monopotassium phosphate fertilizers leads to </w:t>
      </w:r>
      <w:proofErr w:type="gramStart"/>
      <w:r w:rsidRPr="00B66B76">
        <w:rPr>
          <w:rFonts w:ascii="Times New Roman" w:eastAsia="MS Mincho" w:hAnsi="Times New Roman" w:cs="Times New Roman"/>
          <w:kern w:val="0"/>
          <w:sz w:val="28"/>
          <w:szCs w:val="28"/>
          <w:lang w:val="en-US" w:eastAsia="ru-RU"/>
          <w14:ligatures w14:val="none"/>
        </w:rPr>
        <w:t>increase</w:t>
      </w:r>
      <w:proofErr w:type="gramEnd"/>
      <w:r w:rsidRPr="00B66B76">
        <w:rPr>
          <w:rFonts w:ascii="Times New Roman" w:eastAsia="MS Mincho" w:hAnsi="Times New Roman" w:cs="Times New Roman"/>
          <w:kern w:val="0"/>
          <w:sz w:val="28"/>
          <w:szCs w:val="28"/>
          <w:lang w:val="en-US" w:eastAsia="ru-RU"/>
          <w14:ligatures w14:val="none"/>
        </w:rPr>
        <w:t xml:space="preserve"> of </w:t>
      </w:r>
      <w:proofErr w:type="gramStart"/>
      <w:r w:rsidRPr="00B66B76">
        <w:rPr>
          <w:rFonts w:ascii="Times New Roman" w:eastAsia="MS Mincho" w:hAnsi="Times New Roman" w:cs="Times New Roman"/>
          <w:kern w:val="0"/>
          <w:sz w:val="28"/>
          <w:szCs w:val="28"/>
          <w:lang w:val="en-US" w:eastAsia="ru-RU"/>
          <w14:ligatures w14:val="none"/>
        </w:rPr>
        <w:t>amount</w:t>
      </w:r>
      <w:proofErr w:type="gramEnd"/>
      <w:r w:rsidRPr="00B66B76">
        <w:rPr>
          <w:rFonts w:ascii="Times New Roman" w:eastAsia="MS Mincho" w:hAnsi="Times New Roman" w:cs="Times New Roman"/>
          <w:kern w:val="0"/>
          <w:sz w:val="28"/>
          <w:szCs w:val="28"/>
          <w:lang w:val="en-US" w:eastAsia="ru-RU"/>
          <w14:ligatures w14:val="none"/>
        </w:rPr>
        <w:t xml:space="preserve"> of exchangeable fraction to 1.5 and 1.3 times respectively in comparison to unfertilized soil. </w:t>
      </w:r>
    </w:p>
    <w:p w14:paraId="0FE7EAD6" w14:textId="418FDBAA"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Organic mineral mixture fertilizer contains organic matter (according to the information given by production) that could promote an increase of the cation exchange capacity (CEC) of the soil. Organic matter provides negatively charged sites on humic substances and other organic molecules, which can bind positively charged ions like Th⁴⁺ in an exchangeable form. This leads to a higher proportion of Th-230 in the </w:t>
      </w:r>
      <w:r w:rsidRPr="00B66B76">
        <w:rPr>
          <w:rFonts w:ascii="Times New Roman" w:eastAsia="MS Mincho" w:hAnsi="Times New Roman" w:cs="Times New Roman"/>
          <w:kern w:val="0"/>
          <w:sz w:val="28"/>
          <w:szCs w:val="28"/>
          <w:lang w:val="en-US" w:eastAsia="ru-RU"/>
          <w14:ligatures w14:val="none"/>
        </w:rPr>
        <w:lastRenderedPageBreak/>
        <w:t>exchangeable fraction. Application of monopotassium phosphate which predominantly contains K</w:t>
      </w:r>
      <w:r w:rsidRPr="00B66B76">
        <w:rPr>
          <w:rFonts w:ascii="Times New Roman" w:eastAsia="MS Mincho" w:hAnsi="Times New Roman" w:cs="Times New Roman"/>
          <w:kern w:val="0"/>
          <w:sz w:val="28"/>
          <w:szCs w:val="28"/>
          <w:vertAlign w:val="superscript"/>
          <w:lang w:val="en-US"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(Table </w:t>
      </w:r>
      <w:r w:rsidR="00681CC5" w:rsidRPr="00B66B76">
        <w:rPr>
          <w:rFonts w:ascii="Times New Roman" w:eastAsia="MS Mincho" w:hAnsi="Times New Roman" w:cs="Times New Roman"/>
          <w:kern w:val="0"/>
          <w:sz w:val="28"/>
          <w:szCs w:val="28"/>
          <w:lang w:val="kk-KZ" w:eastAsia="ru-RU"/>
          <w14:ligatures w14:val="none"/>
        </w:rPr>
        <w:t>6</w:t>
      </w:r>
      <w:r w:rsidRPr="00B66B76">
        <w:rPr>
          <w:rFonts w:ascii="Times New Roman" w:eastAsia="MS Mincho" w:hAnsi="Times New Roman" w:cs="Times New Roman"/>
          <w:kern w:val="0"/>
          <w:sz w:val="28"/>
          <w:szCs w:val="28"/>
          <w:lang w:val="en-US" w:eastAsia="ru-RU"/>
          <w14:ligatures w14:val="none"/>
        </w:rPr>
        <w:t>) ion could possibly affect the competition of K</w:t>
      </w:r>
      <w:r w:rsidRPr="00B66B76">
        <w:rPr>
          <w:rFonts w:ascii="Times New Roman" w:eastAsia="MS Mincho" w:hAnsi="Times New Roman" w:cs="Times New Roman"/>
          <w:kern w:val="0"/>
          <w:sz w:val="28"/>
          <w:szCs w:val="28"/>
          <w:vertAlign w:val="superscript"/>
          <w:lang w:val="en-US"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and Th</w:t>
      </w:r>
      <w:r w:rsidRPr="00B66B76">
        <w:rPr>
          <w:rFonts w:ascii="Times New Roman" w:eastAsia="MS Mincho" w:hAnsi="Times New Roman" w:cs="Times New Roman"/>
          <w:kern w:val="0"/>
          <w:sz w:val="28"/>
          <w:szCs w:val="28"/>
          <w:vertAlign w:val="superscript"/>
          <w:lang w:val="en-US" w:eastAsia="ru-RU"/>
          <w14:ligatures w14:val="none"/>
        </w:rPr>
        <w:t>4+</w:t>
      </w:r>
      <w:r w:rsidRPr="00B66B76">
        <w:rPr>
          <w:rFonts w:ascii="Times New Roman" w:eastAsia="MS Mincho" w:hAnsi="Times New Roman" w:cs="Times New Roman"/>
          <w:kern w:val="0"/>
          <w:sz w:val="28"/>
          <w:szCs w:val="28"/>
          <w:lang w:val="en-US" w:eastAsia="ru-RU"/>
          <w14:ligatures w14:val="none"/>
        </w:rPr>
        <w:t xml:space="preserve"> for exchangeable sites in soil. However, this competition leads to the displacement of other cations, resulting in an increase in the exchangeable fraction of Th-230.</w:t>
      </w:r>
    </w:p>
    <w:p w14:paraId="4F28BC34" w14:textId="3CB556EC"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Application of microfertilizer, which belongs to the organic fertilizer, leads to increase of amount of bound to Fe/Mn oxide fraction to two times in comparison to unfertilized soil. Humic acid with negative charge, containing in organic fertilizer, could increase the adsorption of thorium ions onto the amorphous oxides due to static electronic affinity, and forming ternary surface complexes through carboxyl and hydroxyl [</w:t>
      </w:r>
      <w:r w:rsidR="00ED3074" w:rsidRPr="00B66B76">
        <w:rPr>
          <w:rFonts w:ascii="Times New Roman" w:eastAsia="MS Mincho" w:hAnsi="Times New Roman" w:cs="Times New Roman"/>
          <w:kern w:val="0"/>
          <w:sz w:val="28"/>
          <w:szCs w:val="28"/>
          <w:lang w:val="en-GB" w:eastAsia="ru-RU"/>
          <w14:ligatures w14:val="none"/>
        </w:rPr>
        <w:t>60</w:t>
      </w:r>
      <w:r w:rsidRPr="00B66B76">
        <w:rPr>
          <w:rFonts w:ascii="Times New Roman" w:eastAsia="MS Mincho" w:hAnsi="Times New Roman" w:cs="Times New Roman"/>
          <w:kern w:val="0"/>
          <w:sz w:val="28"/>
          <w:szCs w:val="28"/>
          <w:lang w:val="en-GB" w:eastAsia="ru-RU"/>
          <w14:ligatures w14:val="none"/>
        </w:rPr>
        <w:t>], which resulted in the increase of amount of bound to Fe/Mn oxides fraction.</w:t>
      </w:r>
    </w:p>
    <w:p w14:paraId="68C8F406"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GB" w:eastAsia="ru-RU"/>
          <w14:ligatures w14:val="none"/>
        </w:rPr>
        <w:t xml:space="preserve">Overall, </w:t>
      </w:r>
      <w:r w:rsidRPr="00B66B76">
        <w:rPr>
          <w:rFonts w:ascii="Times New Roman" w:eastAsia="MS Mincho" w:hAnsi="Times New Roman" w:cs="Times New Roman"/>
          <w:kern w:val="0"/>
          <w:sz w:val="28"/>
          <w:szCs w:val="28"/>
          <w:lang w:val="en-US" w:eastAsia="ru-RU"/>
          <w14:ligatures w14:val="none"/>
        </w:rPr>
        <w:t xml:space="preserve">Th-230 is predominantly distributed in strongly bond and residual fractions, which are immobile. Despite that, redistribution of Th-230 between the different geo-chemical fractions occurs in fertilized soil samples. </w:t>
      </w:r>
      <w:r w:rsidRPr="00B66B76">
        <w:rPr>
          <w:rFonts w:ascii="Times New Roman" w:eastAsia="MS Mincho" w:hAnsi="Times New Roman" w:cs="Times New Roman"/>
          <w:kern w:val="0"/>
          <w:sz w:val="28"/>
          <w:szCs w:val="28"/>
          <w:lang w:val="kk-KZ" w:eastAsia="ru-RU"/>
          <w14:ligatures w14:val="none"/>
        </w:rPr>
        <w:t>These changes highlight the critical role of fertilizer composition in influencing the mobility, bioavailability, and environmental behavior of Th-230 in soils.</w:t>
      </w:r>
    </w:p>
    <w:p w14:paraId="004681EB" w14:textId="518A939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eastAsia="MS Mincho" w:hAnsi="Times New Roman" w:cs="Times New Roman"/>
          <w:kern w:val="0"/>
          <w:sz w:val="28"/>
          <w:szCs w:val="28"/>
          <w:lang w:val="en-US" w:eastAsia="ru-RU"/>
          <w14:ligatures w14:val="none"/>
        </w:rPr>
        <w:t xml:space="preserve">Figure </w:t>
      </w:r>
      <w:r w:rsidR="00681CC5" w:rsidRPr="00B66B76">
        <w:rPr>
          <w:rFonts w:ascii="Times New Roman" w:eastAsia="MS Mincho" w:hAnsi="Times New Roman" w:cs="Times New Roman"/>
          <w:kern w:val="0"/>
          <w:sz w:val="28"/>
          <w:szCs w:val="28"/>
          <w:lang w:val="kk-KZ" w:eastAsia="ru-RU"/>
          <w14:ligatures w14:val="none"/>
        </w:rPr>
        <w:t>22</w:t>
      </w:r>
      <w:r w:rsidRPr="00B66B76">
        <w:rPr>
          <w:rFonts w:ascii="Times New Roman" w:eastAsia="MS Mincho" w:hAnsi="Times New Roman" w:cs="Times New Roman"/>
          <w:kern w:val="0"/>
          <w:sz w:val="28"/>
          <w:szCs w:val="28"/>
          <w:lang w:val="en-US" w:eastAsia="ru-RU"/>
          <w14:ligatures w14:val="none"/>
        </w:rPr>
        <w:t xml:space="preserve"> shows results of sequential extraction protocol </w:t>
      </w:r>
      <w:r w:rsidR="00405D1B" w:rsidRPr="00B66B76">
        <w:rPr>
          <w:rFonts w:ascii="Times New Roman" w:eastAsia="MS Mincho" w:hAnsi="Times New Roman" w:cs="Times New Roman"/>
          <w:kern w:val="0"/>
          <w:sz w:val="28"/>
          <w:szCs w:val="28"/>
          <w:lang w:val="en-US" w:eastAsia="ru-RU"/>
          <w14:ligatures w14:val="none"/>
        </w:rPr>
        <w:t xml:space="preserve">for </w:t>
      </w:r>
      <w:r w:rsidRPr="00B66B76">
        <w:rPr>
          <w:rFonts w:ascii="Times New Roman" w:eastAsia="MS Mincho" w:hAnsi="Times New Roman" w:cs="Times New Roman"/>
          <w:kern w:val="0"/>
          <w:sz w:val="28"/>
          <w:szCs w:val="28"/>
          <w:lang w:val="en-US" w:eastAsia="ru-RU"/>
          <w14:ligatures w14:val="none"/>
        </w:rPr>
        <w:t>Th-232</w:t>
      </w:r>
      <w:r w:rsidR="00405D1B" w:rsidRPr="00B66B76">
        <w:rPr>
          <w:rFonts w:ascii="Times New Roman" w:eastAsia="MS Mincho" w:hAnsi="Times New Roman" w:cs="Times New Roman"/>
          <w:kern w:val="0"/>
          <w:sz w:val="28"/>
          <w:szCs w:val="28"/>
          <w:lang w:val="en-US" w:eastAsia="ru-RU"/>
          <w14:ligatures w14:val="none"/>
        </w:rPr>
        <w:t xml:space="preserve"> for</w:t>
      </w:r>
      <w:r w:rsidRPr="00B66B76">
        <w:rPr>
          <w:rFonts w:ascii="Times New Roman" w:eastAsia="MS Mincho" w:hAnsi="Times New Roman" w:cs="Times New Roman"/>
          <w:kern w:val="0"/>
          <w:sz w:val="28"/>
          <w:szCs w:val="28"/>
          <w:lang w:val="en-US" w:eastAsia="ru-RU"/>
          <w14:ligatures w14:val="none"/>
        </w:rPr>
        <w:t xml:space="preserve"> fertilized and unfertilized soil. </w:t>
      </w:r>
      <w:r w:rsidRPr="00B66B76">
        <w:rPr>
          <w:rFonts w:ascii="Times New Roman" w:hAnsi="Times New Roman" w:cs="Times New Roman"/>
          <w:sz w:val="28"/>
          <w:szCs w:val="28"/>
          <w:lang w:val="en-US"/>
        </w:rPr>
        <w:t>Uncertainties</w:t>
      </w:r>
      <w:r w:rsidR="00405D1B"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w:t>
      </w:r>
      <w:r w:rsidR="00442DA2" w:rsidRPr="00B66B76">
        <w:rPr>
          <w:rFonts w:ascii="Times New Roman" w:hAnsi="Times New Roman" w:cs="Times New Roman"/>
          <w:sz w:val="28"/>
          <w:szCs w:val="28"/>
          <w:lang w:val="en-US"/>
        </w:rPr>
        <w:t xml:space="preserve"> calculated</w:t>
      </w:r>
      <w:r w:rsidRPr="00B66B76">
        <w:rPr>
          <w:rFonts w:ascii="Times New Roman" w:hAnsi="Times New Roman" w:cs="Times New Roman"/>
          <w:sz w:val="28"/>
          <w:szCs w:val="28"/>
          <w:lang w:val="en-US"/>
        </w:rPr>
        <w:t xml:space="preserve"> as expanded uncertainties</w:t>
      </w:r>
      <w:r w:rsidR="00405D1B"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are not shown on the bar graph for better clarity. </w:t>
      </w:r>
    </w:p>
    <w:p w14:paraId="2BF2D1E4"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kk-KZ" w:eastAsia="ru-RU"/>
          <w14:ligatures w14:val="none"/>
        </w:rPr>
      </w:pPr>
    </w:p>
    <w:p w14:paraId="1D6AD02E" w14:textId="77777777" w:rsidR="001004DA" w:rsidRPr="00B66B76" w:rsidRDefault="001004DA" w:rsidP="001004DA">
      <w:pPr>
        <w:spacing w:after="0" w:line="240" w:lineRule="auto"/>
        <w:ind w:firstLine="720"/>
        <w:jc w:val="center"/>
        <w:rPr>
          <w:rFonts w:ascii="Times New Roman" w:eastAsia="MS Mincho" w:hAnsi="Times New Roman" w:cs="Times New Roman"/>
          <w:kern w:val="0"/>
          <w:sz w:val="28"/>
          <w:szCs w:val="28"/>
          <w:lang w:val="kk-KZ" w:eastAsia="ru-RU"/>
          <w14:ligatures w14:val="none"/>
        </w:rPr>
      </w:pPr>
      <w:r w:rsidRPr="00B66B76">
        <w:rPr>
          <w:noProof/>
          <w:sz w:val="28"/>
          <w:szCs w:val="28"/>
        </w:rPr>
        <w:drawing>
          <wp:inline distT="0" distB="0" distL="0" distR="0" wp14:anchorId="26DB8CB7" wp14:editId="4FB20D6A">
            <wp:extent cx="5469300" cy="3439795"/>
            <wp:effectExtent l="0" t="0" r="0" b="8255"/>
            <wp:docPr id="11273962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3470" cy="3448707"/>
                    </a:xfrm>
                    <a:prstGeom prst="rect">
                      <a:avLst/>
                    </a:prstGeom>
                    <a:noFill/>
                    <a:ln>
                      <a:noFill/>
                    </a:ln>
                  </pic:spPr>
                </pic:pic>
              </a:graphicData>
            </a:graphic>
          </wp:inline>
        </w:drawing>
      </w:r>
    </w:p>
    <w:p w14:paraId="25C126FD" w14:textId="77777777" w:rsidR="001004DA" w:rsidRPr="00B66B76" w:rsidRDefault="001004DA" w:rsidP="001004DA">
      <w:pPr>
        <w:spacing w:after="0" w:line="240" w:lineRule="auto"/>
        <w:ind w:firstLine="720"/>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a</w:t>
      </w:r>
    </w:p>
    <w:p w14:paraId="7E018D2D"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en-US" w:eastAsia="ru-RU"/>
          <w14:ligatures w14:val="none"/>
        </w:rPr>
      </w:pPr>
      <w:r w:rsidRPr="00B66B76">
        <w:rPr>
          <w:noProof/>
          <w:sz w:val="28"/>
          <w:szCs w:val="28"/>
        </w:rPr>
        <w:lastRenderedPageBreak/>
        <w:drawing>
          <wp:inline distT="0" distB="0" distL="0" distR="0" wp14:anchorId="7CB9798A" wp14:editId="7278A1C2">
            <wp:extent cx="5281369" cy="3041964"/>
            <wp:effectExtent l="0" t="0" r="0" b="6350"/>
            <wp:docPr id="11566149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5251" cy="3055719"/>
                    </a:xfrm>
                    <a:prstGeom prst="rect">
                      <a:avLst/>
                    </a:prstGeom>
                    <a:noFill/>
                    <a:ln>
                      <a:noFill/>
                    </a:ln>
                  </pic:spPr>
                </pic:pic>
              </a:graphicData>
            </a:graphic>
          </wp:inline>
        </w:drawing>
      </w:r>
    </w:p>
    <w:p w14:paraId="1C91EC50"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b</w:t>
      </w:r>
    </w:p>
    <w:p w14:paraId="2523815F"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kk-KZ" w:eastAsia="ru-RU"/>
          <w14:ligatures w14:val="none"/>
        </w:rPr>
      </w:pPr>
    </w:p>
    <w:p w14:paraId="5E26D7DA" w14:textId="6EAE3813" w:rsidR="001004DA" w:rsidRPr="00B66B76" w:rsidRDefault="001004DA" w:rsidP="001004DA">
      <w:pPr>
        <w:spacing w:after="0" w:line="240" w:lineRule="auto"/>
        <w:ind w:firstLine="720"/>
        <w:jc w:val="center"/>
        <w:rPr>
          <w:rFonts w:ascii="Times New Roman" w:eastAsia="MS Mincho" w:hAnsi="Times New Roman" w:cs="Times New Roman"/>
          <w:kern w:val="0"/>
          <w:sz w:val="28"/>
          <w:szCs w:val="28"/>
          <w:lang w:val="en-GB" w:eastAsia="ru-RU"/>
          <w14:ligatures w14:val="none"/>
        </w:rPr>
      </w:pPr>
      <w:bookmarkStart w:id="41" w:name="_Hlk192506874"/>
      <w:r w:rsidRPr="00B66B76">
        <w:rPr>
          <w:rFonts w:ascii="Times New Roman" w:hAnsi="Times New Roman" w:cs="Times New Roman"/>
          <w:sz w:val="28"/>
          <w:szCs w:val="28"/>
          <w:lang w:val="en-GB" w:eastAsia="ru-RU"/>
        </w:rPr>
        <w:t xml:space="preserve">Figure </w:t>
      </w:r>
      <w:r w:rsidR="00681CC5" w:rsidRPr="00B66B76">
        <w:rPr>
          <w:rFonts w:ascii="Times New Roman" w:hAnsi="Times New Roman" w:cs="Times New Roman"/>
          <w:sz w:val="28"/>
          <w:szCs w:val="28"/>
          <w:lang w:val="kk-KZ" w:eastAsia="ru-RU"/>
        </w:rPr>
        <w:t>22 -</w:t>
      </w:r>
      <w:r w:rsidRPr="00B66B76">
        <w:rPr>
          <w:rFonts w:ascii="Times New Roman" w:hAnsi="Times New Roman" w:cs="Times New Roman"/>
          <w:sz w:val="28"/>
          <w:szCs w:val="28"/>
          <w:lang w:val="en-GB" w:eastAsia="ru-RU"/>
        </w:rPr>
        <w:t xml:space="preserve"> Comparison of Th-232 content in geochemical fractions of fertilized and unfertilized soil from Almaty region: a – percentage of Th-232; b – activity concentration of Th-232</w:t>
      </w:r>
    </w:p>
    <w:bookmarkEnd w:id="41"/>
    <w:p w14:paraId="1333A4D5"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GB" w:eastAsia="ru-RU"/>
          <w14:ligatures w14:val="none"/>
        </w:rPr>
      </w:pPr>
    </w:p>
    <w:p w14:paraId="3F4742AA" w14:textId="77777777"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The residual fraction</w:t>
      </w:r>
      <w:r w:rsidRPr="00B66B76">
        <w:rPr>
          <w:rFonts w:ascii="Times New Roman" w:eastAsia="MS Mincho" w:hAnsi="Times New Roman" w:cs="Times New Roman"/>
          <w:kern w:val="0"/>
          <w:sz w:val="28"/>
          <w:szCs w:val="28"/>
          <w:lang w:val="kk-KZ" w:eastAsia="ru-RU"/>
          <w14:ligatures w14:val="none"/>
        </w:rPr>
        <w:t xml:space="preserve"> consistently dominates the Th-232 distribution across all</w:t>
      </w:r>
      <w:r w:rsidRPr="00B66B76">
        <w:rPr>
          <w:rFonts w:ascii="Times New Roman" w:eastAsia="MS Mincho" w:hAnsi="Times New Roman" w:cs="Times New Roman"/>
          <w:kern w:val="0"/>
          <w:sz w:val="28"/>
          <w:szCs w:val="28"/>
          <w:lang w:val="en-US" w:eastAsia="ru-RU"/>
          <w14:ligatures w14:val="none"/>
        </w:rPr>
        <w:t xml:space="preserve"> investigated samples</w:t>
      </w:r>
      <w:r w:rsidRPr="00B66B76">
        <w:rPr>
          <w:rFonts w:ascii="Times New Roman" w:eastAsia="MS Mincho" w:hAnsi="Times New Roman" w:cs="Times New Roman"/>
          <w:kern w:val="0"/>
          <w:sz w:val="28"/>
          <w:szCs w:val="28"/>
          <w:lang w:val="kk-KZ" w:eastAsia="ru-RU"/>
          <w14:ligatures w14:val="none"/>
        </w:rPr>
        <w:t>, ranging from 50</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 to 70</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 xml:space="preserve">%. It </w:t>
      </w:r>
      <w:r w:rsidRPr="00B66B76">
        <w:rPr>
          <w:rFonts w:ascii="Times New Roman" w:eastAsia="MS Mincho" w:hAnsi="Times New Roman" w:cs="Times New Roman"/>
          <w:kern w:val="0"/>
          <w:sz w:val="28"/>
          <w:szCs w:val="28"/>
          <w:lang w:val="en-US" w:eastAsia="ru-RU"/>
          <w14:ligatures w14:val="none"/>
        </w:rPr>
        <w:t>reveals that</w:t>
      </w:r>
      <w:r w:rsidRPr="00B66B76">
        <w:rPr>
          <w:rFonts w:ascii="Times New Roman" w:eastAsia="MS Mincho" w:hAnsi="Times New Roman" w:cs="Times New Roman"/>
          <w:kern w:val="0"/>
          <w:sz w:val="28"/>
          <w:szCs w:val="28"/>
          <w:lang w:val="kk-KZ" w:eastAsia="ru-RU"/>
          <w14:ligatures w14:val="none"/>
        </w:rPr>
        <w:t xml:space="preserve"> the Th-232 </w:t>
      </w:r>
      <w:r w:rsidRPr="00B66B76">
        <w:rPr>
          <w:rFonts w:ascii="Times New Roman" w:eastAsia="MS Mincho" w:hAnsi="Times New Roman" w:cs="Times New Roman"/>
          <w:kern w:val="0"/>
          <w:sz w:val="28"/>
          <w:szCs w:val="28"/>
          <w:lang w:val="en-US" w:eastAsia="ru-RU"/>
          <w14:ligatures w14:val="none"/>
        </w:rPr>
        <w:t xml:space="preserve">is </w:t>
      </w:r>
      <w:r w:rsidRPr="00B66B76">
        <w:rPr>
          <w:rFonts w:ascii="Times New Roman" w:eastAsia="MS Mincho" w:hAnsi="Times New Roman" w:cs="Times New Roman"/>
          <w:kern w:val="0"/>
          <w:sz w:val="28"/>
          <w:szCs w:val="28"/>
          <w:lang w:val="kk-KZ" w:eastAsia="ru-RU"/>
          <w14:ligatures w14:val="none"/>
        </w:rPr>
        <w:t>strongly bound within mineral matrices and suggests that the majority of Th-232 remains immobile</w:t>
      </w:r>
      <w:r w:rsidRPr="00B66B76">
        <w:rPr>
          <w:rFonts w:ascii="Times New Roman" w:eastAsia="MS Mincho" w:hAnsi="Times New Roman" w:cs="Times New Roman"/>
          <w:kern w:val="0"/>
          <w:sz w:val="28"/>
          <w:szCs w:val="28"/>
          <w:lang w:val="en-US" w:eastAsia="ru-RU"/>
          <w14:ligatures w14:val="none"/>
        </w:rPr>
        <w:t xml:space="preserve">. </w:t>
      </w:r>
    </w:p>
    <w:p w14:paraId="2BD551F2" w14:textId="546B10B8" w:rsidR="001004DA" w:rsidRPr="00B66B76" w:rsidRDefault="001004DA" w:rsidP="001004DA">
      <w:pPr>
        <w:ind w:firstLine="720"/>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kk-KZ" w:eastAsia="ru-RU"/>
          <w14:ligatures w14:val="none"/>
        </w:rPr>
        <w:t>The</w:t>
      </w:r>
      <w:r w:rsidRPr="00B66B76">
        <w:rPr>
          <w:rFonts w:ascii="Times New Roman" w:eastAsia="MS Mincho" w:hAnsi="Times New Roman" w:cs="Times New Roman"/>
          <w:kern w:val="0"/>
          <w:sz w:val="28"/>
          <w:szCs w:val="28"/>
          <w:lang w:val="en-US" w:eastAsia="ru-RU"/>
          <w14:ligatures w14:val="none"/>
        </w:rPr>
        <w:t xml:space="preserve"> water soluble </w:t>
      </w:r>
      <w:r w:rsidRPr="00B66B76">
        <w:rPr>
          <w:rFonts w:ascii="Times New Roman" w:eastAsia="MS Mincho" w:hAnsi="Times New Roman" w:cs="Times New Roman"/>
          <w:kern w:val="0"/>
          <w:sz w:val="28"/>
          <w:szCs w:val="28"/>
          <w:lang w:val="kk-KZ" w:eastAsia="ru-RU"/>
          <w14:ligatures w14:val="none"/>
        </w:rPr>
        <w:t>fraction, representing the mobile and bioavailable Th-232, shows variation among the</w:t>
      </w:r>
      <w:r w:rsidRPr="00B66B76">
        <w:rPr>
          <w:rFonts w:ascii="Times New Roman" w:eastAsia="MS Mincho" w:hAnsi="Times New Roman" w:cs="Times New Roman"/>
          <w:kern w:val="0"/>
          <w:sz w:val="28"/>
          <w:szCs w:val="28"/>
          <w:lang w:val="en-US" w:eastAsia="ru-RU"/>
          <w14:ligatures w14:val="none"/>
        </w:rPr>
        <w:t xml:space="preserve"> investigated samples</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Distribution of Th-232 in water soluble fraction is higher in peat fertilized soil (2.9 %) in comparison to unfertilized soil (0.17 %). This specifies that certain fertilizers may affect the mobility of Th-232.</w:t>
      </w:r>
    </w:p>
    <w:p w14:paraId="31B570C1" w14:textId="77777777" w:rsidR="001004DA" w:rsidRPr="00B66B76" w:rsidRDefault="001004DA" w:rsidP="001004DA">
      <w:pPr>
        <w:ind w:firstLine="720"/>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E</w:t>
      </w:r>
      <w:r w:rsidRPr="00B66B76">
        <w:rPr>
          <w:rFonts w:ascii="Times New Roman" w:eastAsia="MS Mincho" w:hAnsi="Times New Roman" w:cs="Times New Roman"/>
          <w:kern w:val="0"/>
          <w:sz w:val="28"/>
          <w:szCs w:val="28"/>
          <w:lang w:val="kk-KZ" w:eastAsia="ru-RU"/>
          <w14:ligatures w14:val="none"/>
        </w:rPr>
        <w:t>xchangeable,</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bound</w:t>
      </w:r>
      <w:r w:rsidRPr="00B66B76">
        <w:rPr>
          <w:rFonts w:ascii="Times New Roman" w:eastAsia="MS Mincho" w:hAnsi="Times New Roman" w:cs="Times New Roman"/>
          <w:kern w:val="0"/>
          <w:sz w:val="28"/>
          <w:szCs w:val="28"/>
          <w:lang w:val="en-US" w:eastAsia="ru-RU"/>
          <w14:ligatures w14:val="none"/>
        </w:rPr>
        <w:t xml:space="preserve"> to carbonate, bound to </w:t>
      </w:r>
      <w:r w:rsidRPr="00B66B76">
        <w:rPr>
          <w:rFonts w:ascii="Times New Roman" w:eastAsia="MS Mincho" w:hAnsi="Times New Roman" w:cs="Times New Roman"/>
          <w:kern w:val="0"/>
          <w:sz w:val="28"/>
          <w:szCs w:val="28"/>
          <w:lang w:val="kk-KZ" w:eastAsia="ru-RU"/>
          <w14:ligatures w14:val="none"/>
        </w:rPr>
        <w:t>Fe/Mn oxide, and</w:t>
      </w:r>
      <w:r w:rsidRPr="00B66B76">
        <w:rPr>
          <w:rFonts w:ascii="Times New Roman" w:eastAsia="MS Mincho" w:hAnsi="Times New Roman" w:cs="Times New Roman"/>
          <w:kern w:val="0"/>
          <w:sz w:val="28"/>
          <w:szCs w:val="28"/>
          <w:lang w:val="en-US" w:eastAsia="ru-RU"/>
          <w14:ligatures w14:val="none"/>
        </w:rPr>
        <w:t xml:space="preserve"> bound to</w:t>
      </w:r>
      <w:r w:rsidRPr="00B66B76">
        <w:rPr>
          <w:rFonts w:ascii="Times New Roman" w:eastAsia="MS Mincho" w:hAnsi="Times New Roman" w:cs="Times New Roman"/>
          <w:kern w:val="0"/>
          <w:sz w:val="28"/>
          <w:szCs w:val="28"/>
          <w:lang w:val="kk-KZ" w:eastAsia="ru-RU"/>
          <w14:ligatures w14:val="none"/>
        </w:rPr>
        <w:t xml:space="preserve"> organi</w:t>
      </w:r>
      <w:r w:rsidRPr="00B66B76">
        <w:rPr>
          <w:rFonts w:ascii="Times New Roman" w:eastAsia="MS Mincho" w:hAnsi="Times New Roman" w:cs="Times New Roman"/>
          <w:kern w:val="0"/>
          <w:sz w:val="28"/>
          <w:szCs w:val="28"/>
          <w:lang w:val="en-US" w:eastAsia="ru-RU"/>
          <w14:ligatures w14:val="none"/>
        </w:rPr>
        <w:t xml:space="preserve">c matter </w:t>
      </w:r>
      <w:r w:rsidRPr="00B66B76">
        <w:rPr>
          <w:rFonts w:ascii="Times New Roman" w:eastAsia="MS Mincho" w:hAnsi="Times New Roman" w:cs="Times New Roman"/>
          <w:kern w:val="0"/>
          <w:sz w:val="28"/>
          <w:szCs w:val="28"/>
          <w:lang w:val="kk-KZ" w:eastAsia="ru-RU"/>
          <w14:ligatures w14:val="none"/>
        </w:rPr>
        <w:t>fractions contribute collectively to less than 10</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 of the total Th-232</w:t>
      </w:r>
      <w:r w:rsidRPr="00B66B76">
        <w:rPr>
          <w:rFonts w:ascii="Times New Roman" w:eastAsia="MS Mincho" w:hAnsi="Times New Roman" w:cs="Times New Roman"/>
          <w:kern w:val="0"/>
          <w:sz w:val="28"/>
          <w:szCs w:val="28"/>
          <w:lang w:val="en-US" w:eastAsia="ru-RU"/>
          <w14:ligatures w14:val="none"/>
        </w:rPr>
        <w:t xml:space="preserve"> distribution</w:t>
      </w:r>
      <w:r w:rsidRPr="00B66B76">
        <w:rPr>
          <w:rFonts w:ascii="Times New Roman" w:eastAsia="MS Mincho" w:hAnsi="Times New Roman" w:cs="Times New Roman"/>
          <w:kern w:val="0"/>
          <w:sz w:val="28"/>
          <w:szCs w:val="28"/>
          <w:lang w:val="kk-KZ" w:eastAsia="ru-RU"/>
          <w14:ligatures w14:val="none"/>
        </w:rPr>
        <w:t xml:space="preserve">. These fractions show slight increases in </w:t>
      </w:r>
      <w:r w:rsidRPr="00B66B76">
        <w:rPr>
          <w:rFonts w:ascii="Times New Roman" w:eastAsia="MS Mincho" w:hAnsi="Times New Roman" w:cs="Times New Roman"/>
          <w:kern w:val="0"/>
          <w:sz w:val="28"/>
          <w:szCs w:val="28"/>
          <w:lang w:val="en-US" w:eastAsia="ru-RU"/>
          <w14:ligatures w14:val="none"/>
        </w:rPr>
        <w:t>soil</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fertilized</w:t>
      </w:r>
      <w:r w:rsidRPr="00B66B76">
        <w:rPr>
          <w:rFonts w:ascii="Times New Roman" w:eastAsia="MS Mincho" w:hAnsi="Times New Roman" w:cs="Times New Roman"/>
          <w:kern w:val="0"/>
          <w:sz w:val="28"/>
          <w:szCs w:val="28"/>
          <w:lang w:val="kk-KZ" w:eastAsia="ru-RU"/>
          <w14:ligatures w14:val="none"/>
        </w:rPr>
        <w:t xml:space="preserve"> with </w:t>
      </w:r>
      <w:r w:rsidRPr="00B66B76">
        <w:rPr>
          <w:rFonts w:ascii="Times New Roman" w:eastAsia="MS Mincho" w:hAnsi="Times New Roman" w:cs="Times New Roman"/>
          <w:kern w:val="0"/>
          <w:sz w:val="28"/>
          <w:szCs w:val="28"/>
          <w:lang w:val="en-US" w:eastAsia="ru-RU"/>
          <w14:ligatures w14:val="none"/>
        </w:rPr>
        <w:t>peat fertilizer</w:t>
      </w:r>
      <w:r w:rsidRPr="00B66B76">
        <w:rPr>
          <w:rFonts w:ascii="Times New Roman" w:eastAsia="MS Mincho" w:hAnsi="Times New Roman" w:cs="Times New Roman"/>
          <w:kern w:val="0"/>
          <w:sz w:val="28"/>
          <w:szCs w:val="28"/>
          <w:lang w:val="kk-KZ"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phosphoric fertilizer</w:t>
      </w:r>
      <w:r w:rsidRPr="00B66B76">
        <w:rPr>
          <w:rFonts w:ascii="Times New Roman" w:eastAsia="MS Mincho" w:hAnsi="Times New Roman" w:cs="Times New Roman"/>
          <w:kern w:val="0"/>
          <w:sz w:val="28"/>
          <w:szCs w:val="28"/>
          <w:lang w:val="kk-KZ" w:eastAsia="ru-RU"/>
          <w14:ligatures w14:val="none"/>
        </w:rPr>
        <w:t xml:space="preserve">, and </w:t>
      </w:r>
      <w:r w:rsidRPr="00B66B76">
        <w:rPr>
          <w:rFonts w:ascii="Times New Roman" w:eastAsia="MS Mincho" w:hAnsi="Times New Roman" w:cs="Times New Roman"/>
          <w:kern w:val="0"/>
          <w:sz w:val="28"/>
          <w:szCs w:val="28"/>
          <w:lang w:val="en-US" w:eastAsia="ru-RU"/>
          <w14:ligatures w14:val="none"/>
        </w:rPr>
        <w:t>micro fertilizer in comparison to unfertilized soil</w:t>
      </w:r>
      <w:r w:rsidRPr="00B66B76">
        <w:rPr>
          <w:rFonts w:ascii="Times New Roman" w:eastAsia="MS Mincho" w:hAnsi="Times New Roman" w:cs="Times New Roman"/>
          <w:kern w:val="0"/>
          <w:sz w:val="28"/>
          <w:szCs w:val="28"/>
          <w:lang w:val="kk-KZ" w:eastAsia="ru-RU"/>
          <w14:ligatures w14:val="none"/>
        </w:rPr>
        <w:t xml:space="preserve">, suggesting that certain fertilizers may slightly increase the </w:t>
      </w:r>
      <w:r w:rsidRPr="00B66B76">
        <w:rPr>
          <w:rFonts w:ascii="Times New Roman" w:eastAsia="MS Mincho" w:hAnsi="Times New Roman" w:cs="Times New Roman"/>
          <w:kern w:val="0"/>
          <w:sz w:val="28"/>
          <w:szCs w:val="28"/>
          <w:lang w:val="en-US" w:eastAsia="ru-RU"/>
          <w14:ligatures w14:val="none"/>
        </w:rPr>
        <w:t xml:space="preserve">mobility and bioavailability </w:t>
      </w:r>
      <w:r w:rsidRPr="00B66B76">
        <w:rPr>
          <w:rFonts w:ascii="Times New Roman" w:eastAsia="MS Mincho" w:hAnsi="Times New Roman" w:cs="Times New Roman"/>
          <w:kern w:val="0"/>
          <w:sz w:val="28"/>
          <w:szCs w:val="28"/>
          <w:lang w:val="kk-KZ" w:eastAsia="ru-RU"/>
          <w14:ligatures w14:val="none"/>
        </w:rPr>
        <w:t>of Th-232.</w:t>
      </w:r>
    </w:p>
    <w:p w14:paraId="18B36CAA" w14:textId="0821FAEA" w:rsidR="001004DA" w:rsidRPr="00B66B76" w:rsidRDefault="001004DA" w:rsidP="001004DA">
      <w:pPr>
        <w:ind w:firstLine="720"/>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According to </w:t>
      </w:r>
      <w:proofErr w:type="gramStart"/>
      <w:r w:rsidRPr="00B66B76">
        <w:rPr>
          <w:rFonts w:ascii="Times New Roman" w:eastAsia="MS Mincho" w:hAnsi="Times New Roman" w:cs="Times New Roman"/>
          <w:kern w:val="0"/>
          <w:sz w:val="28"/>
          <w:szCs w:val="28"/>
          <w:lang w:val="en-US" w:eastAsia="ru-RU"/>
          <w14:ligatures w14:val="none"/>
        </w:rPr>
        <w:t>the Figure</w:t>
      </w:r>
      <w:proofErr w:type="gramEnd"/>
      <w:r w:rsidRPr="00B66B76">
        <w:rPr>
          <w:rFonts w:ascii="Times New Roman" w:eastAsia="MS Mincho" w:hAnsi="Times New Roman" w:cs="Times New Roman"/>
          <w:kern w:val="0"/>
          <w:sz w:val="28"/>
          <w:szCs w:val="28"/>
          <w:lang w:val="en-US" w:eastAsia="ru-RU"/>
          <w14:ligatures w14:val="none"/>
        </w:rPr>
        <w:t xml:space="preserve"> </w:t>
      </w:r>
      <w:r w:rsidR="00EC46A7" w:rsidRPr="00B66B76">
        <w:rPr>
          <w:rFonts w:ascii="Times New Roman" w:eastAsia="MS Mincho" w:hAnsi="Times New Roman" w:cs="Times New Roman"/>
          <w:kern w:val="0"/>
          <w:sz w:val="28"/>
          <w:szCs w:val="28"/>
          <w:lang w:val="kk-KZ" w:eastAsia="ru-RU"/>
          <w14:ligatures w14:val="none"/>
        </w:rPr>
        <w:t>22</w:t>
      </w:r>
      <w:r w:rsidR="00AD2122" w:rsidRPr="00B66B76">
        <w:rPr>
          <w:rFonts w:ascii="Times New Roman" w:eastAsia="MS Mincho" w:hAnsi="Times New Roman" w:cs="Times New Roman"/>
          <w:kern w:val="0"/>
          <w:sz w:val="28"/>
          <w:szCs w:val="28"/>
          <w:lang w:val="en-US"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w:t>
      </w:r>
      <w:proofErr w:type="gramStart"/>
      <w:r w:rsidRPr="00B66B76">
        <w:rPr>
          <w:rFonts w:ascii="Times New Roman" w:eastAsia="MS Mincho" w:hAnsi="Times New Roman" w:cs="Times New Roman"/>
          <w:kern w:val="0"/>
          <w:sz w:val="28"/>
          <w:szCs w:val="28"/>
          <w:lang w:val="en-US" w:eastAsia="ru-RU"/>
          <w14:ligatures w14:val="none"/>
        </w:rPr>
        <w:t>application</w:t>
      </w:r>
      <w:proofErr w:type="gramEnd"/>
      <w:r w:rsidRPr="00B66B76">
        <w:rPr>
          <w:rFonts w:ascii="Times New Roman" w:eastAsia="MS Mincho" w:hAnsi="Times New Roman" w:cs="Times New Roman"/>
          <w:kern w:val="0"/>
          <w:sz w:val="28"/>
          <w:szCs w:val="28"/>
          <w:lang w:val="en-US" w:eastAsia="ru-RU"/>
          <w14:ligatures w14:val="none"/>
        </w:rPr>
        <w:t xml:space="preserve"> of o</w:t>
      </w:r>
      <w:r w:rsidRPr="00B66B76">
        <w:rPr>
          <w:rFonts w:ascii="Times New Roman" w:eastAsia="MS Mincho" w:hAnsi="Times New Roman" w:cs="Times New Roman"/>
          <w:kern w:val="0"/>
          <w:sz w:val="28"/>
          <w:szCs w:val="28"/>
          <w:lang w:val="kk-KZ" w:eastAsia="ru-RU"/>
          <w14:ligatures w14:val="none"/>
        </w:rPr>
        <w:t>rganic</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 xml:space="preserve">fertilizers </w:t>
      </w:r>
      <w:proofErr w:type="gramStart"/>
      <w:r w:rsidRPr="00B66B76">
        <w:rPr>
          <w:rFonts w:ascii="Times New Roman" w:eastAsia="MS Mincho" w:hAnsi="Times New Roman" w:cs="Times New Roman"/>
          <w:kern w:val="0"/>
          <w:sz w:val="28"/>
          <w:szCs w:val="28"/>
          <w:lang w:val="kk-KZ" w:eastAsia="ru-RU"/>
          <w14:ligatures w14:val="none"/>
        </w:rPr>
        <w:t>tend</w:t>
      </w:r>
      <w:proofErr w:type="gramEnd"/>
      <w:r w:rsidRPr="00B66B76">
        <w:rPr>
          <w:rFonts w:ascii="Times New Roman" w:eastAsia="MS Mincho" w:hAnsi="Times New Roman" w:cs="Times New Roman"/>
          <w:kern w:val="0"/>
          <w:sz w:val="28"/>
          <w:szCs w:val="28"/>
          <w:lang w:val="kk-KZ" w:eastAsia="ru-RU"/>
          <w14:ligatures w14:val="none"/>
        </w:rPr>
        <w:t xml:space="preserve"> to enhance the mobility of Th-232, increasing its presence in bioavailable forms. In contrast, mineral-based fertilizers primarily retain Th-232 in residual</w:t>
      </w:r>
      <w:r w:rsidRPr="00B66B76">
        <w:rPr>
          <w:rFonts w:ascii="Times New Roman" w:eastAsia="MS Mincho" w:hAnsi="Times New Roman" w:cs="Times New Roman"/>
          <w:kern w:val="0"/>
          <w:sz w:val="28"/>
          <w:szCs w:val="28"/>
          <w:lang w:val="en-US" w:eastAsia="ru-RU"/>
          <w14:ligatures w14:val="none"/>
        </w:rPr>
        <w:t xml:space="preserve"> and strongly bond fractions</w:t>
      </w:r>
      <w:r w:rsidRPr="00B66B76">
        <w:rPr>
          <w:rFonts w:ascii="Times New Roman" w:eastAsia="MS Mincho" w:hAnsi="Times New Roman" w:cs="Times New Roman"/>
          <w:kern w:val="0"/>
          <w:sz w:val="28"/>
          <w:szCs w:val="28"/>
          <w:lang w:val="kk-KZ"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which belongs to</w:t>
      </w:r>
      <w:r w:rsidRPr="00B66B76">
        <w:rPr>
          <w:rFonts w:ascii="Times New Roman" w:eastAsia="MS Mincho" w:hAnsi="Times New Roman" w:cs="Times New Roman"/>
          <w:kern w:val="0"/>
          <w:sz w:val="28"/>
          <w:szCs w:val="28"/>
          <w:lang w:val="kk-KZ" w:eastAsia="ru-RU"/>
          <w14:ligatures w14:val="none"/>
        </w:rPr>
        <w:t xml:space="preserve"> immobile fractions. </w:t>
      </w:r>
    </w:p>
    <w:p w14:paraId="365C735A" w14:textId="2A6D423B" w:rsidR="001004DA" w:rsidRPr="00B66B76" w:rsidRDefault="001004DA" w:rsidP="001004DA">
      <w:pPr>
        <w:ind w:firstLine="720"/>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hAnsi="Times New Roman" w:cs="Times New Roman"/>
          <w:sz w:val="28"/>
          <w:szCs w:val="28"/>
          <w:lang w:val="en-GB"/>
        </w:rPr>
        <w:t>Overall, Th-232 is mostly present in immobile fractions, where Th-232 can be fixed in crystal lattice of different minerals, such as quartz</w:t>
      </w:r>
      <w:r w:rsidR="00AD2122"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 xml:space="preserve">aluminosilicates. Therefore, the transfer of Th-232 from soil to plant system is minimized. </w:t>
      </w:r>
    </w:p>
    <w:p w14:paraId="13C20303" w14:textId="77777777" w:rsidR="001004DA" w:rsidRPr="00B66B76" w:rsidRDefault="001004DA" w:rsidP="001004DA">
      <w:pPr>
        <w:tabs>
          <w:tab w:val="left" w:pos="6323"/>
        </w:tabs>
        <w:spacing w:line="240" w:lineRule="auto"/>
        <w:rPr>
          <w:rFonts w:ascii="Times New Roman" w:hAnsi="Times New Roman" w:cs="Times New Roman"/>
          <w:b/>
          <w:bCs/>
          <w:sz w:val="28"/>
          <w:szCs w:val="28"/>
          <w:lang w:val="en-GB"/>
        </w:rPr>
      </w:pPr>
    </w:p>
    <w:p w14:paraId="14FA503A" w14:textId="77777777" w:rsidR="001004DA" w:rsidRPr="00B66B76" w:rsidRDefault="001004DA" w:rsidP="001004DA">
      <w:pPr>
        <w:tabs>
          <w:tab w:val="left" w:pos="6323"/>
        </w:tabs>
        <w:spacing w:line="240" w:lineRule="auto"/>
        <w:rPr>
          <w:rFonts w:ascii="Times New Roman" w:hAnsi="Times New Roman" w:cs="Times New Roman"/>
          <w:i/>
          <w:iCs/>
          <w:sz w:val="28"/>
          <w:szCs w:val="28"/>
          <w:lang w:val="en-US"/>
        </w:rPr>
      </w:pPr>
      <w:r w:rsidRPr="00B66B76">
        <w:rPr>
          <w:rFonts w:ascii="Times New Roman" w:hAnsi="Times New Roman" w:cs="Times New Roman"/>
          <w:i/>
          <w:iCs/>
          <w:sz w:val="28"/>
          <w:szCs w:val="28"/>
          <w:lang w:val="en-GB"/>
        </w:rPr>
        <w:t xml:space="preserve">Distribution of </w:t>
      </w:r>
      <w:r w:rsidRPr="00B66B76">
        <w:rPr>
          <w:rFonts w:ascii="Times New Roman" w:hAnsi="Times New Roman" w:cs="Times New Roman"/>
          <w:i/>
          <w:iCs/>
          <w:sz w:val="28"/>
          <w:szCs w:val="28"/>
          <w:lang w:val="en-US"/>
        </w:rPr>
        <w:t>Ra-226</w:t>
      </w:r>
    </w:p>
    <w:p w14:paraId="61E47525" w14:textId="2D587B7A"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lastRenderedPageBreak/>
        <w:t xml:space="preserve">Distribution of Ra-226 in geochemical fraction of the soil from Almaty region is presented in Figure </w:t>
      </w:r>
      <w:r w:rsidR="0029779F" w:rsidRPr="00B66B76">
        <w:rPr>
          <w:rFonts w:ascii="Times New Roman" w:hAnsi="Times New Roman" w:cs="Times New Roman"/>
          <w:sz w:val="28"/>
          <w:szCs w:val="28"/>
          <w:lang w:val="kk-KZ"/>
        </w:rPr>
        <w:t>23</w:t>
      </w:r>
      <w:r w:rsidRPr="00B66B76">
        <w:rPr>
          <w:rFonts w:ascii="Times New Roman" w:hAnsi="Times New Roman" w:cs="Times New Roman"/>
          <w:sz w:val="28"/>
          <w:szCs w:val="28"/>
          <w:lang w:val="en-US"/>
        </w:rPr>
        <w:t>. Uncertainties</w:t>
      </w:r>
      <w:r w:rsidR="00AD2122"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w:t>
      </w:r>
      <w:r w:rsidR="00442DA2" w:rsidRPr="00B66B76">
        <w:rPr>
          <w:rFonts w:ascii="Times New Roman" w:hAnsi="Times New Roman" w:cs="Times New Roman"/>
          <w:sz w:val="28"/>
          <w:szCs w:val="28"/>
          <w:lang w:val="en-US"/>
        </w:rPr>
        <w:t>calculated</w:t>
      </w:r>
      <w:r w:rsidRPr="00B66B76">
        <w:rPr>
          <w:rFonts w:ascii="Times New Roman" w:hAnsi="Times New Roman" w:cs="Times New Roman"/>
          <w:sz w:val="28"/>
          <w:szCs w:val="28"/>
          <w:lang w:val="en-US"/>
        </w:rPr>
        <w:t xml:space="preserve"> as expanded uncertainties</w:t>
      </w:r>
      <w:r w:rsidR="00AD2122"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are not shown on the bar graph for better clarity. </w:t>
      </w:r>
    </w:p>
    <w:p w14:paraId="146EEF80" w14:textId="77777777" w:rsidR="001004DA" w:rsidRPr="00B66B76" w:rsidRDefault="001004DA" w:rsidP="001004DA">
      <w:pPr>
        <w:tabs>
          <w:tab w:val="left" w:pos="6323"/>
        </w:tabs>
        <w:spacing w:line="240" w:lineRule="auto"/>
        <w:contextualSpacing/>
        <w:jc w:val="both"/>
        <w:rPr>
          <w:rFonts w:ascii="Times New Roman" w:hAnsi="Times New Roman" w:cs="Times New Roman"/>
          <w:sz w:val="28"/>
          <w:szCs w:val="28"/>
          <w:lang w:val="en-US"/>
        </w:rPr>
      </w:pPr>
    </w:p>
    <w:p w14:paraId="7EE6B9EB" w14:textId="77777777" w:rsidR="001004DA" w:rsidRPr="00B66B76" w:rsidRDefault="001004DA" w:rsidP="001004DA">
      <w:pPr>
        <w:tabs>
          <w:tab w:val="left" w:pos="6323"/>
        </w:tabs>
        <w:spacing w:line="240" w:lineRule="auto"/>
        <w:ind w:firstLine="709"/>
        <w:jc w:val="both"/>
        <w:rPr>
          <w:rFonts w:ascii="Times New Roman" w:hAnsi="Times New Roman" w:cs="Times New Roman"/>
          <w:sz w:val="28"/>
          <w:szCs w:val="28"/>
          <w:lang w:val="en-US"/>
        </w:rPr>
      </w:pPr>
      <w:r w:rsidRPr="00B66B76">
        <w:rPr>
          <w:noProof/>
          <w:sz w:val="28"/>
          <w:szCs w:val="28"/>
        </w:rPr>
        <w:drawing>
          <wp:inline distT="0" distB="0" distL="0" distR="0" wp14:anchorId="18E28EC8" wp14:editId="468C5982">
            <wp:extent cx="5177804" cy="3014804"/>
            <wp:effectExtent l="0" t="0" r="3810" b="0"/>
            <wp:docPr id="1042186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8409" cy="3032624"/>
                    </a:xfrm>
                    <a:prstGeom prst="rect">
                      <a:avLst/>
                    </a:prstGeom>
                    <a:noFill/>
                    <a:ln>
                      <a:noFill/>
                    </a:ln>
                  </pic:spPr>
                </pic:pic>
              </a:graphicData>
            </a:graphic>
          </wp:inline>
        </w:drawing>
      </w:r>
    </w:p>
    <w:p w14:paraId="747763F4" w14:textId="77777777" w:rsidR="001004DA" w:rsidRPr="00B66B76" w:rsidRDefault="001004DA" w:rsidP="001004DA">
      <w:pPr>
        <w:tabs>
          <w:tab w:val="left" w:pos="6323"/>
        </w:tabs>
        <w:spacing w:line="240" w:lineRule="auto"/>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w:t>
      </w:r>
    </w:p>
    <w:p w14:paraId="234283F3" w14:textId="77777777" w:rsidR="001004DA" w:rsidRPr="00B66B76" w:rsidRDefault="001004DA" w:rsidP="001004DA">
      <w:pPr>
        <w:tabs>
          <w:tab w:val="left" w:pos="6323"/>
        </w:tabs>
        <w:spacing w:line="240" w:lineRule="auto"/>
        <w:jc w:val="center"/>
        <w:rPr>
          <w:rFonts w:ascii="Times New Roman" w:hAnsi="Times New Roman" w:cs="Times New Roman"/>
          <w:i/>
          <w:iCs/>
          <w:sz w:val="28"/>
          <w:szCs w:val="28"/>
          <w:lang w:val="kk-KZ"/>
        </w:rPr>
      </w:pPr>
      <w:r w:rsidRPr="00B66B76">
        <w:rPr>
          <w:noProof/>
          <w:sz w:val="28"/>
          <w:szCs w:val="28"/>
        </w:rPr>
        <w:drawing>
          <wp:inline distT="0" distB="0" distL="0" distR="0" wp14:anchorId="1152BBAD" wp14:editId="2DF6A175">
            <wp:extent cx="5142368" cy="3068320"/>
            <wp:effectExtent l="0" t="0" r="1270" b="0"/>
            <wp:docPr id="20722183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3589" cy="3075015"/>
                    </a:xfrm>
                    <a:prstGeom prst="rect">
                      <a:avLst/>
                    </a:prstGeom>
                    <a:noFill/>
                    <a:ln>
                      <a:noFill/>
                    </a:ln>
                  </pic:spPr>
                </pic:pic>
              </a:graphicData>
            </a:graphic>
          </wp:inline>
        </w:drawing>
      </w:r>
    </w:p>
    <w:p w14:paraId="49CCC1F1" w14:textId="77777777" w:rsidR="001004DA" w:rsidRPr="00B66B76" w:rsidRDefault="001004DA" w:rsidP="001004DA">
      <w:pPr>
        <w:tabs>
          <w:tab w:val="left" w:pos="6323"/>
        </w:tabs>
        <w:spacing w:line="240" w:lineRule="auto"/>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b</w:t>
      </w:r>
    </w:p>
    <w:p w14:paraId="4F390B06" w14:textId="1E30A4BE"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 xml:space="preserve">Figure </w:t>
      </w:r>
      <w:r w:rsidR="0029779F" w:rsidRPr="00B66B76">
        <w:rPr>
          <w:rFonts w:ascii="Times New Roman" w:hAnsi="Times New Roman" w:cs="Times New Roman"/>
          <w:sz w:val="28"/>
          <w:szCs w:val="28"/>
          <w:lang w:val="kk-KZ" w:eastAsia="ru-RU"/>
        </w:rPr>
        <w:t>23</w:t>
      </w:r>
      <w:r w:rsidRPr="00B66B76">
        <w:rPr>
          <w:rFonts w:ascii="Times New Roman" w:hAnsi="Times New Roman" w:cs="Times New Roman"/>
          <w:sz w:val="28"/>
          <w:szCs w:val="28"/>
          <w:lang w:val="en-GB" w:eastAsia="ru-RU"/>
        </w:rPr>
        <w:t xml:space="preserve">. Comparison of Ra-226 content in geochemical fractions of fertilized and unfertilized soil from Almaty region: </w:t>
      </w:r>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Ra-226;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Ra-226</w:t>
      </w:r>
    </w:p>
    <w:p w14:paraId="5A68C22A" w14:textId="77777777"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GB" w:eastAsia="ru-RU"/>
        </w:rPr>
      </w:pPr>
    </w:p>
    <w:p w14:paraId="7FEDAF0E" w14:textId="7777777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GB" w:eastAsia="ru-RU"/>
        </w:rPr>
      </w:pPr>
      <w:r w:rsidRPr="00B66B76">
        <w:rPr>
          <w:rFonts w:ascii="Times New Roman" w:hAnsi="Times New Roman" w:cs="Times New Roman"/>
          <w:sz w:val="28"/>
          <w:szCs w:val="28"/>
          <w:lang w:val="en-GB"/>
        </w:rPr>
        <w:t>Distribution of Ra-226 in strongly bond and residual fractions varied significantly across all investigated samples</w:t>
      </w:r>
    </w:p>
    <w:p w14:paraId="5C619835" w14:textId="7777777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lastRenderedPageBreak/>
        <w:t xml:space="preserve">At the same time, distribution of Ra-226 in mobile and potentially mobile fractions increased by 12 % </w:t>
      </w:r>
      <w:r w:rsidRPr="00B66B76">
        <w:rPr>
          <w:rFonts w:ascii="Times New Roman" w:hAnsi="Times New Roman" w:cs="Times New Roman"/>
          <w:sz w:val="28"/>
          <w:szCs w:val="28"/>
          <w:lang w:val="en-US"/>
        </w:rPr>
        <w:t xml:space="preserve">for </w:t>
      </w:r>
      <w:r w:rsidRPr="00B66B76">
        <w:rPr>
          <w:rFonts w:ascii="Times New Roman" w:hAnsi="Times New Roman" w:cs="Times New Roman"/>
          <w:sz w:val="28"/>
          <w:szCs w:val="28"/>
          <w:lang w:val="en-GB"/>
        </w:rPr>
        <w:t>double superphosphate</w:t>
      </w:r>
      <w:r w:rsidRPr="00B66B76">
        <w:rPr>
          <w:rFonts w:ascii="Times New Roman" w:hAnsi="Times New Roman" w:cs="Times New Roman"/>
          <w:sz w:val="28"/>
          <w:szCs w:val="28"/>
          <w:lang w:val="en-US"/>
        </w:rPr>
        <w:t xml:space="preserve"> fertilized soil compared to unfertilized soil. Addition of double superphosphate, where the main component is Ca(H</w:t>
      </w:r>
      <w:r w:rsidRPr="00B66B76">
        <w:rPr>
          <w:rFonts w:ascii="Times New Roman" w:hAnsi="Times New Roman" w:cs="Times New Roman"/>
          <w:sz w:val="28"/>
          <w:szCs w:val="28"/>
          <w:vertAlign w:val="subscript"/>
          <w:lang w:val="en-US"/>
        </w:rPr>
        <w:t>2</w:t>
      </w:r>
      <w:r w:rsidRPr="00B66B76">
        <w:rPr>
          <w:rFonts w:ascii="Times New Roman" w:hAnsi="Times New Roman" w:cs="Times New Roman"/>
          <w:sz w:val="28"/>
          <w:szCs w:val="28"/>
          <w:lang w:val="en-US"/>
        </w:rPr>
        <w:t>PO</w:t>
      </w:r>
      <w:r w:rsidRPr="00B66B76">
        <w:rPr>
          <w:rFonts w:ascii="Times New Roman" w:hAnsi="Times New Roman" w:cs="Times New Roman"/>
          <w:sz w:val="28"/>
          <w:szCs w:val="28"/>
          <w:vertAlign w:val="subscript"/>
          <w:lang w:val="en-US"/>
        </w:rPr>
        <w:t>4</w:t>
      </w:r>
      <w:r w:rsidRPr="00B66B76">
        <w:rPr>
          <w:rFonts w:ascii="Times New Roman" w:hAnsi="Times New Roman" w:cs="Times New Roman"/>
          <w:sz w:val="28"/>
          <w:szCs w:val="28"/>
          <w:lang w:val="en-US"/>
        </w:rPr>
        <w:t>)</w:t>
      </w:r>
      <w:r w:rsidRPr="00B66B76">
        <w:rPr>
          <w:rFonts w:ascii="Times New Roman" w:hAnsi="Times New Roman" w:cs="Times New Roman"/>
          <w:sz w:val="28"/>
          <w:szCs w:val="28"/>
          <w:vertAlign w:val="subscript"/>
          <w:lang w:val="en-US"/>
        </w:rPr>
        <w:t>2</w:t>
      </w:r>
      <w:r w:rsidRPr="00B66B76">
        <w:rPr>
          <w:rFonts w:ascii="Times New Roman" w:hAnsi="Times New Roman" w:cs="Times New Roman"/>
          <w:sz w:val="28"/>
          <w:szCs w:val="28"/>
          <w:lang w:val="en-US"/>
        </w:rPr>
        <w:t xml:space="preserve"> ∙ H</w:t>
      </w:r>
      <w:r w:rsidRPr="00B66B76">
        <w:rPr>
          <w:rFonts w:ascii="Times New Roman" w:hAnsi="Times New Roman" w:cs="Times New Roman"/>
          <w:sz w:val="28"/>
          <w:szCs w:val="28"/>
          <w:vertAlign w:val="subscript"/>
          <w:lang w:val="en-US"/>
        </w:rPr>
        <w:t>2</w:t>
      </w:r>
      <w:r w:rsidRPr="00B66B76">
        <w:rPr>
          <w:rFonts w:ascii="Times New Roman" w:hAnsi="Times New Roman" w:cs="Times New Roman"/>
          <w:sz w:val="28"/>
          <w:szCs w:val="28"/>
          <w:lang w:val="en-US"/>
        </w:rPr>
        <w:t>O, could lead to an increase of concentration of calcium in soil. Ca can occupy ion exchange sites thus displacing Ra which could lead to redistribution between the fractions.</w:t>
      </w:r>
    </w:p>
    <w:p w14:paraId="2719074A" w14:textId="3C22AABC"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Application of ammonium nitrate led to an increase of amount of bound to carbonate fraction from 7</w:t>
      </w:r>
      <w:r w:rsidR="00AD2122"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 (unfertilized soil) to 15 % (ammonium nitrate </w:t>
      </w:r>
      <w:proofErr w:type="spellStart"/>
      <w:r w:rsidRPr="00B66B76">
        <w:rPr>
          <w:rFonts w:ascii="Times New Roman" w:hAnsi="Times New Roman" w:cs="Times New Roman"/>
          <w:sz w:val="28"/>
          <w:szCs w:val="28"/>
          <w:lang w:val="en-US"/>
        </w:rPr>
        <w:t>fertilized</w:t>
      </w:r>
      <w:proofErr w:type="spellEnd"/>
      <w:r w:rsidRPr="00B66B76">
        <w:rPr>
          <w:rFonts w:ascii="Times New Roman" w:hAnsi="Times New Roman" w:cs="Times New Roman"/>
          <w:sz w:val="28"/>
          <w:szCs w:val="28"/>
          <w:lang w:val="en-US"/>
        </w:rPr>
        <w:t xml:space="preserve"> soil). Ammonium nitrate is a nitrogen-based fertilizer that can acidify the soil during nitrification processes. This slight change in soil pH (acidification) may promote the dissolution of Ra-226 from residual fractions, leading to its redistribution into the bound to carbonate fraction</w:t>
      </w:r>
    </w:p>
    <w:p w14:paraId="06397A27" w14:textId="3BB90C10"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Application of </w:t>
      </w:r>
      <w:r w:rsidR="00E51A4B" w:rsidRPr="00B66B76">
        <w:rPr>
          <w:rFonts w:ascii="Times New Roman" w:hAnsi="Times New Roman" w:cs="Times New Roman"/>
          <w:sz w:val="28"/>
          <w:szCs w:val="28"/>
          <w:lang w:val="en-US"/>
        </w:rPr>
        <w:t>fertilizers alters</w:t>
      </w:r>
      <w:r w:rsidRPr="00B66B76">
        <w:rPr>
          <w:rFonts w:ascii="Times New Roman" w:hAnsi="Times New Roman" w:cs="Times New Roman"/>
          <w:sz w:val="28"/>
          <w:szCs w:val="28"/>
          <w:lang w:val="en-US"/>
        </w:rPr>
        <w:t xml:space="preserve"> the distribution of Ra-226 across soil fractions, with </w:t>
      </w:r>
      <w:bookmarkStart w:id="42" w:name="_Hlk197585170"/>
      <w:r w:rsidRPr="00B66B76">
        <w:rPr>
          <w:rFonts w:ascii="Times New Roman" w:hAnsi="Times New Roman" w:cs="Times New Roman"/>
          <w:sz w:val="28"/>
          <w:szCs w:val="28"/>
          <w:lang w:val="en-US"/>
        </w:rPr>
        <w:t>double superphosphate and ammonium nitrate having the most pronounced effect on mobilizing Ra-226</w:t>
      </w:r>
      <w:bookmarkEnd w:id="42"/>
      <w:r w:rsidRPr="00B66B76">
        <w:rPr>
          <w:rFonts w:ascii="Times New Roman" w:hAnsi="Times New Roman" w:cs="Times New Roman"/>
          <w:sz w:val="28"/>
          <w:szCs w:val="28"/>
          <w:lang w:val="en-US"/>
        </w:rPr>
        <w:t>.</w:t>
      </w:r>
    </w:p>
    <w:p w14:paraId="660FDC98" w14:textId="77777777" w:rsidR="001004DA" w:rsidRPr="00B66B76" w:rsidRDefault="001004DA" w:rsidP="001004DA">
      <w:pPr>
        <w:jc w:val="both"/>
        <w:rPr>
          <w:rFonts w:ascii="Times New Roman" w:hAnsi="Times New Roman" w:cs="Times New Roman"/>
          <w:sz w:val="28"/>
          <w:szCs w:val="28"/>
          <w:lang w:val="en-US"/>
        </w:rPr>
      </w:pPr>
    </w:p>
    <w:p w14:paraId="73D80E58" w14:textId="2048A4F2" w:rsidR="00823FF3" w:rsidRPr="00B66B76" w:rsidRDefault="00A562D9" w:rsidP="00A562D9">
      <w:pPr>
        <w:pStyle w:val="a3"/>
        <w:numPr>
          <w:ilvl w:val="1"/>
          <w:numId w:val="58"/>
        </w:numPr>
        <w:ind w:firstLine="349"/>
        <w:jc w:val="both"/>
        <w:rPr>
          <w:rFonts w:ascii="Times New Roman" w:hAnsi="Times New Roman" w:cs="Times New Roman"/>
          <w:b/>
          <w:bCs/>
          <w:sz w:val="28"/>
          <w:szCs w:val="28"/>
          <w:lang w:val="en-GB"/>
        </w:rPr>
      </w:pPr>
      <w:r w:rsidRPr="00A562D9">
        <w:rPr>
          <w:rFonts w:ascii="Times New Roman" w:hAnsi="Times New Roman" w:cs="Times New Roman"/>
          <w:b/>
          <w:bCs/>
          <w:sz w:val="28"/>
          <w:szCs w:val="28"/>
          <w:lang w:val="en-US"/>
        </w:rPr>
        <w:t xml:space="preserve"> </w:t>
      </w:r>
      <w:r w:rsidR="001004DA" w:rsidRPr="00B66B76">
        <w:rPr>
          <w:rFonts w:ascii="Times New Roman" w:hAnsi="Times New Roman" w:cs="Times New Roman"/>
          <w:b/>
          <w:bCs/>
          <w:sz w:val="28"/>
          <w:szCs w:val="28"/>
          <w:lang w:val="en-GB"/>
        </w:rPr>
        <w:t xml:space="preserve">Natural radionuclides fractionation in fertilized soil from </w:t>
      </w:r>
      <w:proofErr w:type="spellStart"/>
      <w:r w:rsidR="001004DA" w:rsidRPr="00B66B76">
        <w:rPr>
          <w:rFonts w:ascii="Times New Roman" w:hAnsi="Times New Roman" w:cs="Times New Roman"/>
          <w:b/>
          <w:bCs/>
          <w:sz w:val="28"/>
          <w:szCs w:val="28"/>
          <w:lang w:val="en-GB"/>
        </w:rPr>
        <w:t>Kyzemshek</w:t>
      </w:r>
      <w:proofErr w:type="spellEnd"/>
      <w:r w:rsidR="001004DA" w:rsidRPr="00B66B76">
        <w:rPr>
          <w:rFonts w:ascii="Times New Roman" w:hAnsi="Times New Roman" w:cs="Times New Roman"/>
          <w:b/>
          <w:bCs/>
          <w:sz w:val="28"/>
          <w:szCs w:val="28"/>
          <w:lang w:val="en-GB"/>
        </w:rPr>
        <w:t xml:space="preserve"> village, Turkestan region</w:t>
      </w:r>
    </w:p>
    <w:p w14:paraId="3E2D99F5" w14:textId="3FCE9933" w:rsidR="001004DA" w:rsidRPr="00B66B76" w:rsidRDefault="001004DA" w:rsidP="00A562D9">
      <w:pPr>
        <w:tabs>
          <w:tab w:val="left" w:pos="6323"/>
        </w:tabs>
        <w:spacing w:line="240" w:lineRule="auto"/>
        <w:ind w:firstLine="709"/>
        <w:jc w:val="both"/>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Distribution of uranium isotopes</w:t>
      </w:r>
    </w:p>
    <w:p w14:paraId="767814FB" w14:textId="76CB83DF" w:rsidR="001004DA" w:rsidRPr="00B66B76" w:rsidRDefault="001004DA" w:rsidP="001004DA">
      <w:pPr>
        <w:tabs>
          <w:tab w:val="left" w:pos="6323"/>
        </w:tabs>
        <w:spacing w:line="240" w:lineRule="auto"/>
        <w:ind w:firstLine="709"/>
        <w:contextualSpacing/>
        <w:jc w:val="both"/>
        <w:rPr>
          <w:rFonts w:ascii="Times New Roman" w:hAnsi="Times New Roman" w:cs="Times New Roman"/>
          <w:b/>
          <w:bCs/>
          <w:sz w:val="28"/>
          <w:szCs w:val="28"/>
          <w:lang w:val="en-US"/>
        </w:rPr>
      </w:pPr>
      <w:r w:rsidRPr="00B66B76">
        <w:rPr>
          <w:rFonts w:ascii="Times New Roman" w:hAnsi="Times New Roman" w:cs="Times New Roman"/>
          <w:sz w:val="28"/>
          <w:szCs w:val="28"/>
          <w:lang w:val="en-GB"/>
        </w:rPr>
        <w:t>To assess to which fraction radionuclides are bound, a sequential extraction protocol was applied.</w:t>
      </w:r>
    </w:p>
    <w:p w14:paraId="77C9DE3C" w14:textId="26565233" w:rsidR="001004DA" w:rsidRPr="00B66B76" w:rsidRDefault="001004DA" w:rsidP="00E51A4B">
      <w:pPr>
        <w:ind w:firstLine="709"/>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The first five fractions of the applied sequential extraction protocol were defined as mobile and potentially mobile; however, if the physicochemical condition of the soil is changed, it will directly affect the mobility of natural radionuclides</w:t>
      </w:r>
      <w:bookmarkStart w:id="43" w:name="_Hlk192570078"/>
      <w:bookmarkStart w:id="44" w:name="_Hlk192568712"/>
      <w:r w:rsidRPr="00B66B76">
        <w:rPr>
          <w:rFonts w:ascii="Times New Roman" w:hAnsi="Times New Roman" w:cs="Times New Roman"/>
          <w:sz w:val="28"/>
          <w:szCs w:val="28"/>
          <w:lang w:val="en-GB"/>
        </w:rPr>
        <w:t xml:space="preserve">. </w:t>
      </w:r>
      <w:bookmarkStart w:id="45" w:name="_Hlk192568404"/>
      <w:r w:rsidRPr="00B66B76">
        <w:rPr>
          <w:rFonts w:ascii="Times New Roman" w:hAnsi="Times New Roman" w:cs="Times New Roman"/>
          <w:sz w:val="28"/>
          <w:szCs w:val="28"/>
          <w:lang w:val="en-US"/>
        </w:rPr>
        <w:t xml:space="preserve">Figure </w:t>
      </w:r>
      <w:r w:rsidR="00196095" w:rsidRPr="00B66B76">
        <w:rPr>
          <w:rFonts w:ascii="Times New Roman" w:hAnsi="Times New Roman" w:cs="Times New Roman"/>
          <w:sz w:val="28"/>
          <w:szCs w:val="28"/>
          <w:lang w:val="kk-KZ"/>
        </w:rPr>
        <w:t>24</w:t>
      </w:r>
      <w:r w:rsidRPr="00B66B76">
        <w:rPr>
          <w:rFonts w:ascii="Times New Roman" w:hAnsi="Times New Roman" w:cs="Times New Roman"/>
          <w:sz w:val="28"/>
          <w:szCs w:val="28"/>
          <w:lang w:val="en-US"/>
        </w:rPr>
        <w:t xml:space="preserve"> shows results of sequential extraction protocol</w:t>
      </w:r>
      <w:r w:rsidR="00E15DDA" w:rsidRPr="00B66B76">
        <w:rPr>
          <w:rFonts w:ascii="Times New Roman" w:hAnsi="Times New Roman" w:cs="Times New Roman"/>
          <w:sz w:val="28"/>
          <w:szCs w:val="28"/>
          <w:lang w:val="en-US"/>
        </w:rPr>
        <w:t xml:space="preserve"> for U-234 for</w:t>
      </w:r>
      <w:r w:rsidRPr="00B66B76">
        <w:rPr>
          <w:rFonts w:ascii="Times New Roman" w:hAnsi="Times New Roman" w:cs="Times New Roman"/>
          <w:sz w:val="28"/>
          <w:szCs w:val="28"/>
          <w:lang w:val="en-US"/>
        </w:rPr>
        <w:t xml:space="preserve"> fertilized and unfertilized soil.</w:t>
      </w:r>
      <w:bookmarkEnd w:id="43"/>
      <w:bookmarkEnd w:id="45"/>
      <w:r w:rsidRPr="00B66B76">
        <w:rPr>
          <w:rFonts w:ascii="Times New Roman" w:hAnsi="Times New Roman" w:cs="Times New Roman"/>
          <w:sz w:val="28"/>
          <w:szCs w:val="28"/>
          <w:lang w:val="en-US"/>
        </w:rPr>
        <w:t xml:space="preserve"> Uncertainties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w:t>
      </w:r>
      <w:r w:rsidR="00442DA2" w:rsidRPr="00B66B76">
        <w:rPr>
          <w:rFonts w:ascii="Times New Roman" w:hAnsi="Times New Roman" w:cs="Times New Roman"/>
          <w:sz w:val="28"/>
          <w:szCs w:val="28"/>
          <w:lang w:val="en-US"/>
        </w:rPr>
        <w:t>calculated</w:t>
      </w:r>
      <w:r w:rsidRPr="00B66B76">
        <w:rPr>
          <w:rFonts w:ascii="Times New Roman" w:hAnsi="Times New Roman" w:cs="Times New Roman"/>
          <w:sz w:val="28"/>
          <w:szCs w:val="28"/>
          <w:lang w:val="en-US"/>
        </w:rPr>
        <w:t xml:space="preserve"> as expanded uncertainties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are not shown on the bar graph for better clarity. </w:t>
      </w:r>
    </w:p>
    <w:p w14:paraId="165FAA25" w14:textId="7777777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p>
    <w:bookmarkEnd w:id="44"/>
    <w:p w14:paraId="6F0F1B24" w14:textId="77777777"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GB"/>
        </w:rPr>
      </w:pPr>
      <w:r w:rsidRPr="00B66B76">
        <w:rPr>
          <w:noProof/>
          <w:sz w:val="28"/>
          <w:szCs w:val="28"/>
        </w:rPr>
        <w:drawing>
          <wp:inline distT="0" distB="0" distL="0" distR="0" wp14:anchorId="699CD586" wp14:editId="40B87595">
            <wp:extent cx="4659464" cy="2831465"/>
            <wp:effectExtent l="0" t="0" r="8255" b="6985"/>
            <wp:docPr id="8669834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8088" cy="2836706"/>
                    </a:xfrm>
                    <a:prstGeom prst="rect">
                      <a:avLst/>
                    </a:prstGeom>
                    <a:noFill/>
                    <a:ln>
                      <a:noFill/>
                    </a:ln>
                  </pic:spPr>
                </pic:pic>
              </a:graphicData>
            </a:graphic>
          </wp:inline>
        </w:drawing>
      </w:r>
    </w:p>
    <w:p w14:paraId="31911BC8"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lastRenderedPageBreak/>
        <w:t>a</w:t>
      </w:r>
    </w:p>
    <w:p w14:paraId="26E38A1F"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GB"/>
        </w:rPr>
      </w:pPr>
    </w:p>
    <w:p w14:paraId="02367F2A"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GB"/>
        </w:rPr>
      </w:pPr>
      <w:r w:rsidRPr="00B66B76">
        <w:rPr>
          <w:noProof/>
          <w:sz w:val="28"/>
          <w:szCs w:val="28"/>
        </w:rPr>
        <w:drawing>
          <wp:inline distT="0" distB="0" distL="0" distR="0" wp14:anchorId="7F83B14A" wp14:editId="7A354DC1">
            <wp:extent cx="4651513" cy="2945911"/>
            <wp:effectExtent l="0" t="0" r="0" b="6985"/>
            <wp:docPr id="19194706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5693" cy="2954891"/>
                    </a:xfrm>
                    <a:prstGeom prst="rect">
                      <a:avLst/>
                    </a:prstGeom>
                    <a:noFill/>
                    <a:ln>
                      <a:noFill/>
                    </a:ln>
                  </pic:spPr>
                </pic:pic>
              </a:graphicData>
            </a:graphic>
          </wp:inline>
        </w:drawing>
      </w:r>
    </w:p>
    <w:p w14:paraId="7FB90EB3"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004DA" w:rsidRPr="00B66B76" w14:paraId="52D78903" w14:textId="77777777" w:rsidTr="0020767F">
        <w:tc>
          <w:tcPr>
            <w:tcW w:w="9345" w:type="dxa"/>
          </w:tcPr>
          <w:p w14:paraId="7975DBD1" w14:textId="77777777" w:rsidR="001004DA" w:rsidRPr="00B66B76" w:rsidRDefault="001004DA" w:rsidP="001004DA">
            <w:pPr>
              <w:tabs>
                <w:tab w:val="left" w:pos="6323"/>
              </w:tabs>
              <w:contextualSpacing/>
              <w:jc w:val="center"/>
              <w:rPr>
                <w:rFonts w:ascii="Times New Roman" w:hAnsi="Times New Roman" w:cs="Times New Roman"/>
                <w:sz w:val="28"/>
                <w:szCs w:val="28"/>
                <w:lang w:val="kk-KZ"/>
              </w:rPr>
            </w:pPr>
            <w:bookmarkStart w:id="46" w:name="_Hlk188699584"/>
          </w:p>
          <w:p w14:paraId="397EDC55" w14:textId="5002091A" w:rsidR="001004DA" w:rsidRPr="00B66B76" w:rsidRDefault="001004DA" w:rsidP="001004DA">
            <w:pPr>
              <w:tabs>
                <w:tab w:val="left" w:pos="6323"/>
              </w:tabs>
              <w:contextualSpacing/>
              <w:jc w:val="center"/>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Figure </w:t>
            </w:r>
            <w:r w:rsidR="00196095" w:rsidRPr="00B66B76">
              <w:rPr>
                <w:rFonts w:ascii="Times New Roman" w:hAnsi="Times New Roman" w:cs="Times New Roman"/>
                <w:sz w:val="28"/>
                <w:szCs w:val="28"/>
                <w:lang w:val="kk-KZ"/>
              </w:rPr>
              <w:t xml:space="preserve">24 </w:t>
            </w:r>
            <w:r w:rsidR="00AD7A54" w:rsidRPr="00B66B76">
              <w:rPr>
                <w:rFonts w:ascii="Times New Roman" w:hAnsi="Times New Roman" w:cs="Times New Roman"/>
                <w:sz w:val="28"/>
                <w:szCs w:val="28"/>
                <w:lang w:val="kk-KZ"/>
              </w:rPr>
              <w:t xml:space="preserve">- </w:t>
            </w:r>
            <w:r w:rsidR="00AD7A54" w:rsidRPr="00B66B76">
              <w:rPr>
                <w:rFonts w:ascii="Times New Roman" w:hAnsi="Times New Roman" w:cs="Times New Roman"/>
                <w:sz w:val="28"/>
                <w:szCs w:val="28"/>
                <w:lang w:val="en-US"/>
              </w:rPr>
              <w:t>Comparison</w:t>
            </w:r>
            <w:r w:rsidRPr="00B66B76">
              <w:rPr>
                <w:rFonts w:ascii="Times New Roman" w:hAnsi="Times New Roman" w:cs="Times New Roman"/>
                <w:sz w:val="28"/>
                <w:szCs w:val="28"/>
                <w:lang w:val="en-US"/>
              </w:rPr>
              <w:t xml:space="preserve"> of U-234 content in geochemical fractions of fertilized and unfertilized soil from Turkestan region: </w:t>
            </w:r>
            <w:r w:rsidRPr="00B66B76">
              <w:rPr>
                <w:rFonts w:ascii="Times New Roman" w:hAnsi="Times New Roman" w:cs="Times New Roman"/>
                <w:i/>
                <w:iCs/>
                <w:sz w:val="28"/>
                <w:szCs w:val="28"/>
                <w:lang w:val="en-US"/>
              </w:rPr>
              <w:t>a</w:t>
            </w:r>
            <w:r w:rsidRPr="00B66B76">
              <w:rPr>
                <w:rFonts w:ascii="Times New Roman" w:hAnsi="Times New Roman" w:cs="Times New Roman"/>
                <w:sz w:val="28"/>
                <w:szCs w:val="28"/>
                <w:lang w:val="en-US"/>
              </w:rPr>
              <w:t xml:space="preserve"> – percentage of U-234, </w:t>
            </w:r>
            <w:r w:rsidRPr="00B66B76">
              <w:rPr>
                <w:rFonts w:ascii="Times New Roman" w:hAnsi="Times New Roman" w:cs="Times New Roman"/>
                <w:i/>
                <w:iCs/>
                <w:sz w:val="28"/>
                <w:szCs w:val="28"/>
                <w:lang w:val="en-US"/>
              </w:rPr>
              <w:t>b</w:t>
            </w:r>
            <w:r w:rsidRPr="00B66B76">
              <w:rPr>
                <w:rFonts w:ascii="Times New Roman" w:hAnsi="Times New Roman" w:cs="Times New Roman"/>
                <w:sz w:val="28"/>
                <w:szCs w:val="28"/>
                <w:lang w:val="en-US"/>
              </w:rPr>
              <w:t xml:space="preserve"> – activity </w:t>
            </w:r>
            <w:r w:rsidR="00E51A4B" w:rsidRPr="00B66B76">
              <w:rPr>
                <w:rFonts w:ascii="Times New Roman" w:hAnsi="Times New Roman" w:cs="Times New Roman"/>
                <w:sz w:val="28"/>
                <w:szCs w:val="28"/>
                <w:lang w:val="en-US"/>
              </w:rPr>
              <w:t>concentration</w:t>
            </w:r>
            <w:r w:rsidRPr="00B66B76">
              <w:rPr>
                <w:rFonts w:ascii="Times New Roman" w:hAnsi="Times New Roman" w:cs="Times New Roman"/>
                <w:sz w:val="28"/>
                <w:szCs w:val="28"/>
                <w:lang w:val="en-US"/>
              </w:rPr>
              <w:t xml:space="preserve"> of U-234</w:t>
            </w:r>
          </w:p>
        </w:tc>
      </w:tr>
      <w:bookmarkEnd w:id="46"/>
    </w:tbl>
    <w:p w14:paraId="31B013A7" w14:textId="77777777" w:rsidR="001004DA" w:rsidRPr="00B66B76" w:rsidRDefault="001004DA" w:rsidP="001004DA">
      <w:pPr>
        <w:tabs>
          <w:tab w:val="left" w:pos="6323"/>
        </w:tabs>
        <w:spacing w:line="240" w:lineRule="auto"/>
        <w:contextualSpacing/>
        <w:jc w:val="both"/>
        <w:rPr>
          <w:rFonts w:ascii="Times New Roman" w:hAnsi="Times New Roman" w:cs="Times New Roman"/>
          <w:sz w:val="28"/>
          <w:szCs w:val="28"/>
          <w:lang w:val="en-US"/>
        </w:rPr>
      </w:pPr>
    </w:p>
    <w:p w14:paraId="4AEEC628" w14:textId="1BA82526"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distribution of U-234 in residual and strongly bond fractions increased with application of fertilizers. This indicates that a significant portion of U-234 is strongly retained and not easily mobilized.</w:t>
      </w:r>
    </w:p>
    <w:p w14:paraId="4534DA3A" w14:textId="7777777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Fertilization of soil with superphosphate and organo-mineral mixture led to strong immobilization of U-234 since 70 % and 90 % (SP and OMM) of U-234 is distributed in strongly bond and residual fractions.</w:t>
      </w:r>
    </w:p>
    <w:p w14:paraId="17A4B9EA" w14:textId="3A08EAD4"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kk-KZ"/>
        </w:rPr>
      </w:pPr>
      <w:r w:rsidRPr="00B66B76">
        <w:rPr>
          <w:rFonts w:ascii="Times New Roman" w:hAnsi="Times New Roman" w:cs="Times New Roman"/>
          <w:sz w:val="28"/>
          <w:szCs w:val="28"/>
          <w:lang w:val="en-US"/>
        </w:rPr>
        <w:t xml:space="preserve">The percentage of distribution of U-234 in exchangeable fraction of AN fertilized soil increased to 5 % compared to unfertilized soil. At the same time the amount of </w:t>
      </w:r>
      <w:proofErr w:type="gramStart"/>
      <w:r w:rsidRPr="00B66B76">
        <w:rPr>
          <w:rFonts w:ascii="Times New Roman" w:hAnsi="Times New Roman" w:cs="Times New Roman"/>
          <w:sz w:val="28"/>
          <w:szCs w:val="28"/>
          <w:lang w:val="en-US"/>
        </w:rPr>
        <w:t>bound to</w:t>
      </w:r>
      <w:proofErr w:type="gramEnd"/>
      <w:r w:rsidRPr="00B66B76">
        <w:rPr>
          <w:rFonts w:ascii="Times New Roman" w:hAnsi="Times New Roman" w:cs="Times New Roman"/>
          <w:sz w:val="28"/>
          <w:szCs w:val="28"/>
          <w:lang w:val="en-US"/>
        </w:rPr>
        <w:t xml:space="preserve"> Fe/Mn oxide fraction decreased. Application of ammonium nitrate as a nitrification agent is a source of protons in soil. Possibly uranium cations are released from soil matrix by the exchange cation H</w:t>
      </w:r>
      <w:r w:rsidRPr="00B66B76">
        <w:rPr>
          <w:rFonts w:ascii="Times New Roman" w:hAnsi="Times New Roman" w:cs="Times New Roman"/>
          <w:sz w:val="28"/>
          <w:szCs w:val="28"/>
          <w:vertAlign w:val="superscript"/>
          <w:lang w:val="en-US"/>
        </w:rPr>
        <w:t>+</w:t>
      </w:r>
      <w:r w:rsidRPr="00B66B76">
        <w:rPr>
          <w:rFonts w:ascii="Times New Roman" w:hAnsi="Times New Roman" w:cs="Times New Roman"/>
          <w:sz w:val="28"/>
          <w:szCs w:val="28"/>
          <w:lang w:val="en-US"/>
        </w:rPr>
        <w:t>, whereas oxides, hydroxides react with H</w:t>
      </w:r>
      <w:r w:rsidRPr="00B66B76">
        <w:rPr>
          <w:rFonts w:ascii="Times New Roman" w:hAnsi="Times New Roman" w:cs="Times New Roman"/>
          <w:sz w:val="28"/>
          <w:szCs w:val="28"/>
          <w:vertAlign w:val="superscript"/>
          <w:lang w:val="en-US"/>
        </w:rPr>
        <w:t>+</w:t>
      </w:r>
      <w:r w:rsidRPr="00B66B76">
        <w:rPr>
          <w:rFonts w:ascii="Times New Roman" w:hAnsi="Times New Roman" w:cs="Times New Roman"/>
          <w:sz w:val="28"/>
          <w:szCs w:val="28"/>
          <w:lang w:val="en-US"/>
        </w:rPr>
        <w:t xml:space="preserve"> to form free cations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resulted in decreasing the amount of bound to Fe/Mn oxide fraction and following redistribution of uranium to another fractions [1</w:t>
      </w:r>
      <w:r w:rsidR="00ED3074" w:rsidRPr="00B66B76">
        <w:rPr>
          <w:rFonts w:ascii="Times New Roman" w:hAnsi="Times New Roman" w:cs="Times New Roman"/>
          <w:sz w:val="28"/>
          <w:szCs w:val="28"/>
          <w:lang w:val="en-US"/>
        </w:rPr>
        <w:t>68</w:t>
      </w:r>
      <w:r w:rsidRPr="00B66B76">
        <w:rPr>
          <w:rFonts w:ascii="Times New Roman" w:hAnsi="Times New Roman" w:cs="Times New Roman"/>
          <w:sz w:val="28"/>
          <w:szCs w:val="28"/>
          <w:lang w:val="en-US"/>
        </w:rPr>
        <w:t xml:space="preserve">]. Increase of U-234 distribution in exchangeable fraction could </w:t>
      </w:r>
      <w:proofErr w:type="gramStart"/>
      <w:r w:rsidRPr="00B66B76">
        <w:rPr>
          <w:rFonts w:ascii="Times New Roman" w:hAnsi="Times New Roman" w:cs="Times New Roman"/>
          <w:sz w:val="28"/>
          <w:szCs w:val="28"/>
          <w:lang w:val="en-US"/>
        </w:rPr>
        <w:t>led</w:t>
      </w:r>
      <w:proofErr w:type="gramEnd"/>
      <w:r w:rsidRPr="00B66B76">
        <w:rPr>
          <w:rFonts w:ascii="Times New Roman" w:hAnsi="Times New Roman" w:cs="Times New Roman"/>
          <w:sz w:val="28"/>
          <w:szCs w:val="28"/>
          <w:lang w:val="en-US"/>
        </w:rPr>
        <w:t xml:space="preserve"> to mobility and </w:t>
      </w:r>
      <w:proofErr w:type="spellStart"/>
      <w:r w:rsidRPr="00B66B76">
        <w:rPr>
          <w:rFonts w:ascii="Times New Roman" w:hAnsi="Times New Roman" w:cs="Times New Roman"/>
          <w:sz w:val="28"/>
          <w:szCs w:val="28"/>
          <w:lang w:val="en-US"/>
        </w:rPr>
        <w:t>phyto</w:t>
      </w:r>
      <w:proofErr w:type="spellEnd"/>
      <w:r w:rsidRPr="00B66B76">
        <w:rPr>
          <w:rFonts w:ascii="Times New Roman" w:hAnsi="Times New Roman" w:cs="Times New Roman"/>
          <w:sz w:val="28"/>
          <w:szCs w:val="28"/>
          <w:lang w:val="en-US"/>
        </w:rPr>
        <w:t xml:space="preserve">-availability of U-234. </w:t>
      </w:r>
    </w:p>
    <w:p w14:paraId="257D0D7E" w14:textId="3913126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Application of all fertilizers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except </w:t>
      </w:r>
      <w:r w:rsidR="00E15DDA" w:rsidRPr="00B66B76">
        <w:rPr>
          <w:rFonts w:ascii="Times New Roman" w:hAnsi="Times New Roman" w:cs="Times New Roman"/>
          <w:sz w:val="28"/>
          <w:szCs w:val="28"/>
          <w:lang w:val="en-US"/>
        </w:rPr>
        <w:t xml:space="preserve">for </w:t>
      </w:r>
      <w:r w:rsidRPr="00B66B76">
        <w:rPr>
          <w:rFonts w:ascii="Times New Roman" w:hAnsi="Times New Roman" w:cs="Times New Roman"/>
          <w:sz w:val="28"/>
          <w:szCs w:val="28"/>
          <w:lang w:val="en-US"/>
        </w:rPr>
        <w:t xml:space="preserve">superphosphate and organo-mineral mixture, led to gradual increase of amount of bound to carbonate fraction compared to unfertilized soil. Fertilizers could change soil pH, at slightly alkaline condition, uranium could form carbonate complexes, which resulted in an increase of amount of bound to carbonate fraction. Uranium-carbonate complexes could enhance the mobility of uranium in soil profile and be phytoavailable for </w:t>
      </w:r>
      <w:proofErr w:type="gramStart"/>
      <w:r w:rsidRPr="00B66B76">
        <w:rPr>
          <w:rFonts w:ascii="Times New Roman" w:hAnsi="Times New Roman" w:cs="Times New Roman"/>
          <w:sz w:val="28"/>
          <w:szCs w:val="28"/>
          <w:lang w:val="en-US"/>
        </w:rPr>
        <w:t>plant</w:t>
      </w:r>
      <w:proofErr w:type="gramEnd"/>
      <w:r w:rsidRPr="00B66B76">
        <w:rPr>
          <w:rFonts w:ascii="Times New Roman" w:hAnsi="Times New Roman" w:cs="Times New Roman"/>
          <w:sz w:val="28"/>
          <w:szCs w:val="28"/>
          <w:lang w:val="en-US"/>
        </w:rPr>
        <w:t xml:space="preserve">. In addition, phosphate containing fertilizers could participate in the formation of complexes, such as uranyl </w:t>
      </w:r>
      <w:r w:rsidRPr="00B66B76">
        <w:rPr>
          <w:rFonts w:ascii="Times New Roman" w:hAnsi="Times New Roman" w:cs="Times New Roman"/>
          <w:sz w:val="28"/>
          <w:szCs w:val="28"/>
          <w:lang w:val="en-US"/>
        </w:rPr>
        <w:lastRenderedPageBreak/>
        <w:t xml:space="preserve">monoacid biphosphate, </w:t>
      </w:r>
      <w:proofErr w:type="spellStart"/>
      <w:r w:rsidRPr="00B66B76">
        <w:rPr>
          <w:rFonts w:ascii="Times New Roman" w:hAnsi="Times New Roman" w:cs="Times New Roman"/>
          <w:sz w:val="28"/>
          <w:szCs w:val="28"/>
          <w:lang w:val="en-US"/>
        </w:rPr>
        <w:t>triuranyl</w:t>
      </w:r>
      <w:proofErr w:type="spellEnd"/>
      <w:r w:rsidRPr="00B66B76">
        <w:rPr>
          <w:rFonts w:ascii="Times New Roman" w:hAnsi="Times New Roman" w:cs="Times New Roman"/>
          <w:sz w:val="28"/>
          <w:szCs w:val="28"/>
          <w:lang w:val="en-US"/>
        </w:rPr>
        <w:t xml:space="preserve"> diphosphate, which could lead to mobilization of uranium [1</w:t>
      </w:r>
      <w:r w:rsidR="00ED3074" w:rsidRPr="00B66B76">
        <w:rPr>
          <w:rFonts w:ascii="Times New Roman" w:hAnsi="Times New Roman" w:cs="Times New Roman"/>
          <w:sz w:val="28"/>
          <w:szCs w:val="28"/>
          <w:lang w:val="en-US"/>
        </w:rPr>
        <w:t>69</w:t>
      </w:r>
      <w:r w:rsidRPr="00B66B76">
        <w:rPr>
          <w:rFonts w:ascii="Times New Roman" w:hAnsi="Times New Roman" w:cs="Times New Roman"/>
          <w:sz w:val="28"/>
          <w:szCs w:val="28"/>
          <w:lang w:val="en-US"/>
        </w:rPr>
        <w:t>].</w:t>
      </w:r>
    </w:p>
    <w:p w14:paraId="497B5930" w14:textId="1F076AC3"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Distribution of U-238 in geochemical fraction</w:t>
      </w:r>
      <w:r w:rsidR="00E15DDA"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of soil (fertilized, unfertilized) from </w:t>
      </w:r>
      <w:proofErr w:type="gramStart"/>
      <w:r w:rsidR="00843827" w:rsidRPr="00B66B76">
        <w:rPr>
          <w:rFonts w:ascii="Times New Roman" w:hAnsi="Times New Roman" w:cs="Times New Roman"/>
          <w:sz w:val="28"/>
          <w:szCs w:val="28"/>
          <w:lang w:val="en-US"/>
        </w:rPr>
        <w:t>Turkestan</w:t>
      </w:r>
      <w:proofErr w:type="gramEnd"/>
      <w:r w:rsidR="00843827" w:rsidRPr="00B66B76">
        <w:rPr>
          <w:rFonts w:ascii="Times New Roman" w:hAnsi="Times New Roman" w:cs="Times New Roman"/>
          <w:sz w:val="28"/>
          <w:szCs w:val="28"/>
          <w:lang w:val="en-US"/>
        </w:rPr>
        <w:t xml:space="preserve"> region</w:t>
      </w:r>
      <w:r w:rsidRPr="00B66B76">
        <w:rPr>
          <w:rFonts w:ascii="Times New Roman" w:hAnsi="Times New Roman" w:cs="Times New Roman"/>
          <w:sz w:val="28"/>
          <w:szCs w:val="28"/>
          <w:lang w:val="en-US"/>
        </w:rPr>
        <w:t xml:space="preserve"> are presented in Figure </w:t>
      </w:r>
      <w:r w:rsidR="00196095" w:rsidRPr="00B66B76">
        <w:rPr>
          <w:rFonts w:ascii="Times New Roman" w:hAnsi="Times New Roman" w:cs="Times New Roman"/>
          <w:sz w:val="28"/>
          <w:szCs w:val="28"/>
          <w:lang w:val="kk-KZ"/>
        </w:rPr>
        <w:t>25</w:t>
      </w:r>
      <w:r w:rsidRPr="00B66B76">
        <w:rPr>
          <w:rFonts w:ascii="Times New Roman" w:hAnsi="Times New Roman" w:cs="Times New Roman"/>
          <w:sz w:val="28"/>
          <w:szCs w:val="28"/>
          <w:lang w:val="en-US"/>
        </w:rPr>
        <w:t xml:space="preserve">. </w:t>
      </w:r>
      <w:bookmarkStart w:id="47" w:name="_Hlk192571361"/>
      <w:r w:rsidRPr="00B66B76">
        <w:rPr>
          <w:rFonts w:ascii="Times New Roman" w:hAnsi="Times New Roman" w:cs="Times New Roman"/>
          <w:sz w:val="28"/>
          <w:szCs w:val="28"/>
          <w:lang w:val="en-US"/>
        </w:rPr>
        <w:t>Uncertainties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w:t>
      </w:r>
      <w:r w:rsidR="00811679" w:rsidRPr="00B66B76">
        <w:rPr>
          <w:rFonts w:ascii="Times New Roman" w:hAnsi="Times New Roman" w:cs="Times New Roman"/>
          <w:sz w:val="28"/>
          <w:szCs w:val="28"/>
          <w:lang w:val="en-US"/>
        </w:rPr>
        <w:t>calculated</w:t>
      </w:r>
      <w:r w:rsidRPr="00B66B76">
        <w:rPr>
          <w:rFonts w:ascii="Times New Roman" w:hAnsi="Times New Roman" w:cs="Times New Roman"/>
          <w:sz w:val="28"/>
          <w:szCs w:val="28"/>
          <w:lang w:val="en-US"/>
        </w:rPr>
        <w:t xml:space="preserve"> as expanded </w:t>
      </w:r>
      <w:proofErr w:type="gramStart"/>
      <w:r w:rsidRPr="00B66B76">
        <w:rPr>
          <w:rFonts w:ascii="Times New Roman" w:hAnsi="Times New Roman" w:cs="Times New Roman"/>
          <w:sz w:val="28"/>
          <w:szCs w:val="28"/>
          <w:lang w:val="en-US"/>
        </w:rPr>
        <w:t>uncertainties</w:t>
      </w:r>
      <w:proofErr w:type="gramEnd"/>
      <w:r w:rsidRPr="00B66B76">
        <w:rPr>
          <w:rFonts w:ascii="Times New Roman" w:hAnsi="Times New Roman" w:cs="Times New Roman"/>
          <w:sz w:val="28"/>
          <w:szCs w:val="28"/>
          <w:lang w:val="en-US"/>
        </w:rPr>
        <w:t xml:space="preserve"> are not shown on the bar graph for better clarity.</w:t>
      </w:r>
    </w:p>
    <w:bookmarkEnd w:id="47"/>
    <w:p w14:paraId="1C196C0B" w14:textId="77777777"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p>
    <w:p w14:paraId="1652A12A" w14:textId="77777777" w:rsidR="001004DA" w:rsidRPr="00B66B76" w:rsidRDefault="001004DA" w:rsidP="001004DA">
      <w:pPr>
        <w:tabs>
          <w:tab w:val="left" w:pos="6323"/>
        </w:tabs>
        <w:spacing w:line="240" w:lineRule="auto"/>
        <w:contextualSpacing/>
        <w:jc w:val="both"/>
        <w:rPr>
          <w:rFonts w:ascii="Times New Roman" w:hAnsi="Times New Roman" w:cs="Times New Roman"/>
          <w:sz w:val="28"/>
          <w:szCs w:val="28"/>
          <w:lang w:val="en-US"/>
        </w:rPr>
      </w:pPr>
    </w:p>
    <w:p w14:paraId="7AFD8073" w14:textId="77777777"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US"/>
        </w:rPr>
      </w:pPr>
      <w:r w:rsidRPr="00B66B76">
        <w:rPr>
          <w:noProof/>
          <w:sz w:val="28"/>
          <w:szCs w:val="28"/>
        </w:rPr>
        <w:drawing>
          <wp:inline distT="0" distB="0" distL="0" distR="0" wp14:anchorId="69F4D847" wp14:editId="7119FCAC">
            <wp:extent cx="4786686" cy="2336230"/>
            <wp:effectExtent l="0" t="0" r="0" b="6985"/>
            <wp:docPr id="403601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98273" cy="2341885"/>
                    </a:xfrm>
                    <a:prstGeom prst="rect">
                      <a:avLst/>
                    </a:prstGeom>
                    <a:noFill/>
                    <a:ln>
                      <a:noFill/>
                    </a:ln>
                  </pic:spPr>
                </pic:pic>
              </a:graphicData>
            </a:graphic>
          </wp:inline>
        </w:drawing>
      </w:r>
    </w:p>
    <w:p w14:paraId="6A35C4D2"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w:t>
      </w:r>
    </w:p>
    <w:p w14:paraId="2BCC8EAC" w14:textId="77777777"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US"/>
        </w:rPr>
      </w:pPr>
      <w:r w:rsidRPr="00B66B76">
        <w:rPr>
          <w:noProof/>
          <w:sz w:val="28"/>
          <w:szCs w:val="28"/>
        </w:rPr>
        <w:drawing>
          <wp:inline distT="0" distB="0" distL="0" distR="0" wp14:anchorId="0CFF4D5F" wp14:editId="3947E4CB">
            <wp:extent cx="4746929" cy="2633517"/>
            <wp:effectExtent l="0" t="0" r="0" b="0"/>
            <wp:docPr id="2120001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58561" cy="2639970"/>
                    </a:xfrm>
                    <a:prstGeom prst="rect">
                      <a:avLst/>
                    </a:prstGeom>
                    <a:noFill/>
                    <a:ln>
                      <a:noFill/>
                    </a:ln>
                  </pic:spPr>
                </pic:pic>
              </a:graphicData>
            </a:graphic>
          </wp:inline>
        </w:drawing>
      </w:r>
    </w:p>
    <w:p w14:paraId="618A22EA"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b</w:t>
      </w:r>
    </w:p>
    <w:p w14:paraId="0B6A6153" w14:textId="4BBDA973"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Figure </w:t>
      </w:r>
      <w:r w:rsidR="00196095" w:rsidRPr="00B66B76">
        <w:rPr>
          <w:rFonts w:ascii="Times New Roman" w:hAnsi="Times New Roman" w:cs="Times New Roman"/>
          <w:sz w:val="28"/>
          <w:szCs w:val="28"/>
          <w:lang w:val="kk-KZ"/>
        </w:rPr>
        <w:t xml:space="preserve">25 </w:t>
      </w:r>
      <w:r w:rsidR="00382F4B" w:rsidRPr="00B66B76">
        <w:rPr>
          <w:rFonts w:ascii="Times New Roman" w:hAnsi="Times New Roman" w:cs="Times New Roman"/>
          <w:sz w:val="28"/>
          <w:szCs w:val="28"/>
          <w:lang w:val="kk-KZ"/>
        </w:rPr>
        <w:t xml:space="preserve">- </w:t>
      </w:r>
      <w:r w:rsidR="00382F4B" w:rsidRPr="00B66B76">
        <w:rPr>
          <w:rFonts w:ascii="Times New Roman" w:hAnsi="Times New Roman" w:cs="Times New Roman"/>
          <w:sz w:val="28"/>
          <w:szCs w:val="28"/>
          <w:lang w:val="en-US"/>
        </w:rPr>
        <w:t>Comparison</w:t>
      </w:r>
      <w:r w:rsidRPr="00B66B76">
        <w:rPr>
          <w:rFonts w:ascii="Times New Roman" w:hAnsi="Times New Roman" w:cs="Times New Roman"/>
          <w:sz w:val="28"/>
          <w:szCs w:val="28"/>
          <w:lang w:val="en-US"/>
        </w:rPr>
        <w:t xml:space="preserve"> of U-238 content in geochemical fractions of fertilized and unfertilized soil from Turkestan region</w:t>
      </w:r>
      <w:r w:rsidR="00E15DDA" w:rsidRPr="00B66B76">
        <w:rPr>
          <w:rFonts w:ascii="Times New Roman" w:hAnsi="Times New Roman" w:cs="Times New Roman"/>
          <w:sz w:val="28"/>
          <w:szCs w:val="28"/>
          <w:lang w:val="en-US"/>
        </w:rPr>
        <w:t xml:space="preserve">: </w:t>
      </w:r>
      <w:r w:rsidR="00E15DDA" w:rsidRPr="00B66B76">
        <w:rPr>
          <w:rFonts w:ascii="Times New Roman" w:hAnsi="Times New Roman" w:cs="Times New Roman"/>
          <w:i/>
          <w:iCs/>
          <w:sz w:val="28"/>
          <w:szCs w:val="28"/>
          <w:lang w:val="en-US"/>
        </w:rPr>
        <w:t>a</w:t>
      </w:r>
      <w:r w:rsidR="00E15DDA" w:rsidRPr="00B66B76">
        <w:rPr>
          <w:rFonts w:ascii="Times New Roman" w:hAnsi="Times New Roman" w:cs="Times New Roman"/>
          <w:sz w:val="28"/>
          <w:szCs w:val="28"/>
          <w:lang w:val="en-US"/>
        </w:rPr>
        <w:t xml:space="preserve"> – percentage of U-238, </w:t>
      </w:r>
      <w:r w:rsidR="00E15DDA" w:rsidRPr="00B66B76">
        <w:rPr>
          <w:rFonts w:ascii="Times New Roman" w:hAnsi="Times New Roman" w:cs="Times New Roman"/>
          <w:i/>
          <w:iCs/>
          <w:sz w:val="28"/>
          <w:szCs w:val="28"/>
          <w:lang w:val="en-US"/>
        </w:rPr>
        <w:t>b</w:t>
      </w:r>
      <w:r w:rsidR="00E15DDA" w:rsidRPr="00B66B76">
        <w:rPr>
          <w:rFonts w:ascii="Times New Roman" w:hAnsi="Times New Roman" w:cs="Times New Roman"/>
          <w:sz w:val="28"/>
          <w:szCs w:val="28"/>
          <w:lang w:val="en-US"/>
        </w:rPr>
        <w:t xml:space="preserve"> – activity concentration of U-238</w:t>
      </w:r>
    </w:p>
    <w:p w14:paraId="0B24595D" w14:textId="77777777" w:rsidR="001004DA" w:rsidRPr="00B66B76" w:rsidRDefault="001004DA" w:rsidP="001004DA">
      <w:pPr>
        <w:tabs>
          <w:tab w:val="left" w:pos="6323"/>
        </w:tabs>
        <w:spacing w:line="240" w:lineRule="auto"/>
        <w:contextualSpacing/>
        <w:jc w:val="both"/>
        <w:rPr>
          <w:rFonts w:ascii="Times New Roman" w:hAnsi="Times New Roman" w:cs="Times New Roman"/>
          <w:sz w:val="28"/>
          <w:szCs w:val="28"/>
          <w:lang w:val="en-US"/>
        </w:rPr>
      </w:pPr>
    </w:p>
    <w:p w14:paraId="0C84FEB5" w14:textId="40733973"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kk-KZ"/>
        </w:rPr>
      </w:pPr>
      <w:r w:rsidRPr="00B66B76">
        <w:rPr>
          <w:rFonts w:ascii="Times New Roman" w:hAnsi="Times New Roman" w:cs="Times New Roman"/>
          <w:sz w:val="28"/>
          <w:szCs w:val="28"/>
          <w:lang w:val="en-US"/>
        </w:rPr>
        <w:t>U-238 is mostly distributed in strongly bo</w:t>
      </w:r>
      <w:r w:rsidR="00E15DDA" w:rsidRPr="00B66B76">
        <w:rPr>
          <w:rFonts w:ascii="Times New Roman" w:hAnsi="Times New Roman" w:cs="Times New Roman"/>
          <w:sz w:val="28"/>
          <w:szCs w:val="28"/>
          <w:lang w:val="en-US"/>
        </w:rPr>
        <w:t>u</w:t>
      </w:r>
      <w:r w:rsidRPr="00B66B76">
        <w:rPr>
          <w:rFonts w:ascii="Times New Roman" w:hAnsi="Times New Roman" w:cs="Times New Roman"/>
          <w:sz w:val="28"/>
          <w:szCs w:val="28"/>
          <w:lang w:val="en-US"/>
        </w:rPr>
        <w:t>nd and residual fractions. Application of monopotassium phosphate and NPK</w:t>
      </w:r>
      <w:r w:rsidR="00230994">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fertilizers led to </w:t>
      </w:r>
      <w:proofErr w:type="gramStart"/>
      <w:r w:rsidRPr="00B66B76">
        <w:rPr>
          <w:rFonts w:ascii="Times New Roman" w:hAnsi="Times New Roman" w:cs="Times New Roman"/>
          <w:sz w:val="28"/>
          <w:szCs w:val="28"/>
          <w:lang w:val="en-US"/>
        </w:rPr>
        <w:t>change</w:t>
      </w:r>
      <w:proofErr w:type="gramEnd"/>
      <w:r w:rsidRPr="00B66B76">
        <w:rPr>
          <w:rFonts w:ascii="Times New Roman" w:hAnsi="Times New Roman" w:cs="Times New Roman"/>
          <w:sz w:val="28"/>
          <w:szCs w:val="28"/>
          <w:lang w:val="en-US"/>
        </w:rPr>
        <w:t xml:space="preserve"> in distribution of U-238 between the fractions compared to unfertilized soil. The amount of mobile and potentially mobile fractions increased from 52 % for unfertilized soil to 68 % and 63 % for MPP and LZ fertilized soil, respectively.</w:t>
      </w:r>
    </w:p>
    <w:p w14:paraId="652C28E3" w14:textId="7AFD3A58"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lastRenderedPageBreak/>
        <w:t>Increased distribution of U-</w:t>
      </w:r>
      <w:proofErr w:type="gramStart"/>
      <w:r w:rsidR="0059424B" w:rsidRPr="00B66B76">
        <w:rPr>
          <w:rFonts w:ascii="Times New Roman" w:hAnsi="Times New Roman" w:cs="Times New Roman"/>
          <w:sz w:val="28"/>
          <w:szCs w:val="28"/>
          <w:lang w:val="en-US"/>
        </w:rPr>
        <w:t>238</w:t>
      </w:r>
      <w:r w:rsidRPr="00B66B76">
        <w:rPr>
          <w:rFonts w:ascii="Times New Roman" w:hAnsi="Times New Roman" w:cs="Times New Roman"/>
          <w:sz w:val="28"/>
          <w:szCs w:val="28"/>
          <w:lang w:val="en-US"/>
        </w:rPr>
        <w:t xml:space="preserve"> </w:t>
      </w:r>
      <w:r w:rsidR="0059424B" w:rsidRPr="00B66B76">
        <w:rPr>
          <w:rFonts w:ascii="Times New Roman" w:hAnsi="Times New Roman" w:cs="Times New Roman"/>
          <w:sz w:val="28"/>
          <w:szCs w:val="28"/>
          <w:lang w:val="en-US"/>
        </w:rPr>
        <w:t>in</w:t>
      </w:r>
      <w:proofErr w:type="gramEnd"/>
      <w:r w:rsidR="0059424B"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bound to </w:t>
      </w:r>
      <w:proofErr w:type="gramStart"/>
      <w:r w:rsidRPr="00B66B76">
        <w:rPr>
          <w:rFonts w:ascii="Times New Roman" w:hAnsi="Times New Roman" w:cs="Times New Roman"/>
          <w:sz w:val="28"/>
          <w:szCs w:val="28"/>
          <w:lang w:val="en-US"/>
        </w:rPr>
        <w:t>carbonate</w:t>
      </w:r>
      <w:proofErr w:type="gramEnd"/>
      <w:r w:rsidRPr="00B66B76">
        <w:rPr>
          <w:rFonts w:ascii="Times New Roman" w:hAnsi="Times New Roman" w:cs="Times New Roman"/>
          <w:sz w:val="28"/>
          <w:szCs w:val="28"/>
          <w:lang w:val="en-US"/>
        </w:rPr>
        <w:t xml:space="preserve"> fraction compared to unfertilized soil was observed across all samples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t>
      </w:r>
      <w:proofErr w:type="gramStart"/>
      <w:r w:rsidRPr="00B66B76">
        <w:rPr>
          <w:rFonts w:ascii="Times New Roman" w:hAnsi="Times New Roman" w:cs="Times New Roman"/>
          <w:sz w:val="28"/>
          <w:szCs w:val="28"/>
          <w:lang w:val="en-US"/>
        </w:rPr>
        <w:t>with the exception of</w:t>
      </w:r>
      <w:proofErr w:type="gramEnd"/>
      <w:r w:rsidRPr="00B66B76">
        <w:rPr>
          <w:rFonts w:ascii="Times New Roman" w:hAnsi="Times New Roman" w:cs="Times New Roman"/>
          <w:sz w:val="28"/>
          <w:szCs w:val="28"/>
          <w:lang w:val="en-US"/>
        </w:rPr>
        <w:t xml:space="preserve"> soil fertilized with superphosphate and organo-mineral mixture.</w:t>
      </w:r>
    </w:p>
    <w:p w14:paraId="6A298313" w14:textId="1F01F3D9" w:rsidR="001004DA" w:rsidRPr="00B66B76" w:rsidRDefault="00E15D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The results </w:t>
      </w:r>
      <w:r w:rsidR="001004DA" w:rsidRPr="00B66B76">
        <w:rPr>
          <w:rFonts w:ascii="Times New Roman" w:hAnsi="Times New Roman" w:cs="Times New Roman"/>
          <w:sz w:val="28"/>
          <w:szCs w:val="28"/>
          <w:lang w:val="en-US"/>
        </w:rPr>
        <w:t xml:space="preserve">could be explained by the change of the pH of the soil due to the application of fertilizers. At alkaline conditions, uranium could form carbonate complexes, which resulted in an increase of amount of bound to carbonate fraction. Uranium-carbonate complexes could enhance the mobility of uranium in soil profile and be phytoavailable for </w:t>
      </w:r>
      <w:proofErr w:type="gramStart"/>
      <w:r w:rsidR="001004DA" w:rsidRPr="00B66B76">
        <w:rPr>
          <w:rFonts w:ascii="Times New Roman" w:hAnsi="Times New Roman" w:cs="Times New Roman"/>
          <w:sz w:val="28"/>
          <w:szCs w:val="28"/>
          <w:lang w:val="en-US"/>
        </w:rPr>
        <w:t>plant</w:t>
      </w:r>
      <w:proofErr w:type="gramEnd"/>
      <w:r w:rsidR="001004DA" w:rsidRPr="00B66B76">
        <w:rPr>
          <w:rFonts w:ascii="Times New Roman" w:hAnsi="Times New Roman" w:cs="Times New Roman"/>
          <w:sz w:val="28"/>
          <w:szCs w:val="28"/>
          <w:lang w:val="en-US"/>
        </w:rPr>
        <w:t xml:space="preserve">. In addition, phosphates containing NPK fertilizer, could participate in the formation of complexes, such as uranyl monoacid biphosphate, </w:t>
      </w:r>
      <w:proofErr w:type="spellStart"/>
      <w:r w:rsidR="001004DA" w:rsidRPr="00B66B76">
        <w:rPr>
          <w:rFonts w:ascii="Times New Roman" w:hAnsi="Times New Roman" w:cs="Times New Roman"/>
          <w:sz w:val="28"/>
          <w:szCs w:val="28"/>
          <w:lang w:val="en-US"/>
        </w:rPr>
        <w:t>triuranyl</w:t>
      </w:r>
      <w:proofErr w:type="spellEnd"/>
      <w:r w:rsidR="001004DA" w:rsidRPr="00B66B76">
        <w:rPr>
          <w:rFonts w:ascii="Times New Roman" w:hAnsi="Times New Roman" w:cs="Times New Roman"/>
          <w:sz w:val="28"/>
          <w:szCs w:val="28"/>
          <w:lang w:val="en-US"/>
        </w:rPr>
        <w:t xml:space="preserve"> diphosphate, which could lead to mobilization of uranium [1</w:t>
      </w:r>
      <w:r w:rsidR="0013574E" w:rsidRPr="00B66B76">
        <w:rPr>
          <w:rFonts w:ascii="Times New Roman" w:hAnsi="Times New Roman" w:cs="Times New Roman"/>
          <w:sz w:val="28"/>
          <w:szCs w:val="28"/>
          <w:lang w:val="en-US"/>
        </w:rPr>
        <w:t>69</w:t>
      </w:r>
      <w:r w:rsidR="001004DA" w:rsidRPr="00B66B76">
        <w:rPr>
          <w:rFonts w:ascii="Times New Roman" w:hAnsi="Times New Roman" w:cs="Times New Roman"/>
          <w:sz w:val="28"/>
          <w:szCs w:val="28"/>
          <w:lang w:val="en-US"/>
        </w:rPr>
        <w:t>].</w:t>
      </w:r>
    </w:p>
    <w:p w14:paraId="55965E58" w14:textId="3AEBE5B8"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Noticeable change in distribution of U-238 in exchangeable fraction is observed for AN fertilized soil, where percentage of distribution of U-238 increased from 19 % in unfertilized soil to 30 % of AN fertilized soil. Application of ammonium nitrate as a nitrification agent is a source of protons in soil, reducing soil </w:t>
      </w:r>
      <w:proofErr w:type="spellStart"/>
      <w:r w:rsidRPr="00B66B76">
        <w:rPr>
          <w:rFonts w:ascii="Times New Roman" w:hAnsi="Times New Roman" w:cs="Times New Roman"/>
          <w:sz w:val="28"/>
          <w:szCs w:val="28"/>
          <w:lang w:val="en-US"/>
        </w:rPr>
        <w:t>pH.</w:t>
      </w:r>
      <w:proofErr w:type="spellEnd"/>
      <w:r w:rsidRPr="00B66B76">
        <w:rPr>
          <w:rFonts w:ascii="Times New Roman" w:hAnsi="Times New Roman" w:cs="Times New Roman"/>
          <w:sz w:val="28"/>
          <w:szCs w:val="28"/>
          <w:lang w:val="en-US"/>
        </w:rPr>
        <w:t xml:space="preserve"> Lower pH increases uranium solubility, shifting more U-238 into the exchangeable fraction [1</w:t>
      </w:r>
      <w:r w:rsidR="0013574E" w:rsidRPr="00B66B76">
        <w:rPr>
          <w:rFonts w:ascii="Times New Roman" w:hAnsi="Times New Roman" w:cs="Times New Roman"/>
          <w:sz w:val="28"/>
          <w:szCs w:val="28"/>
          <w:lang w:val="en-US"/>
        </w:rPr>
        <w:t>68</w:t>
      </w:r>
      <w:r w:rsidRPr="00B66B76">
        <w:rPr>
          <w:rFonts w:ascii="Times New Roman" w:hAnsi="Times New Roman" w:cs="Times New Roman"/>
          <w:sz w:val="28"/>
          <w:szCs w:val="28"/>
          <w:lang w:val="en-US"/>
        </w:rPr>
        <w:t xml:space="preserve">]. Since exchangeable fraction belongs to the mobile and phytoavailable fraction, application of AN fertilizer could promote transfer of U-238 from soil to plant. </w:t>
      </w:r>
    </w:p>
    <w:p w14:paraId="3219D48B" w14:textId="77777777" w:rsidR="00071415" w:rsidRPr="00B66B76" w:rsidRDefault="00071415" w:rsidP="001004DA">
      <w:pPr>
        <w:tabs>
          <w:tab w:val="left" w:pos="6323"/>
        </w:tabs>
        <w:spacing w:line="240" w:lineRule="auto"/>
        <w:ind w:firstLine="709"/>
        <w:contextualSpacing/>
        <w:jc w:val="both"/>
        <w:rPr>
          <w:rFonts w:ascii="Times New Roman" w:hAnsi="Times New Roman" w:cs="Times New Roman"/>
          <w:sz w:val="28"/>
          <w:szCs w:val="28"/>
          <w:lang w:val="en-US"/>
        </w:rPr>
      </w:pPr>
    </w:p>
    <w:p w14:paraId="04AE4C22" w14:textId="77777777" w:rsidR="001004DA" w:rsidRPr="00B66B76" w:rsidRDefault="001004DA" w:rsidP="00044796">
      <w:pPr>
        <w:spacing w:after="0" w:line="240" w:lineRule="auto"/>
        <w:ind w:firstLine="709"/>
        <w:jc w:val="both"/>
        <w:rPr>
          <w:rFonts w:ascii="Times New Roman" w:hAnsi="Times New Roman" w:cs="Times New Roman"/>
          <w:i/>
          <w:iCs/>
          <w:sz w:val="28"/>
          <w:szCs w:val="28"/>
          <w:lang w:val="en-US"/>
        </w:rPr>
      </w:pPr>
      <w:bookmarkStart w:id="48" w:name="_Hlk189299314"/>
      <w:r w:rsidRPr="00B66B76">
        <w:rPr>
          <w:rFonts w:ascii="Times New Roman" w:hAnsi="Times New Roman" w:cs="Times New Roman"/>
          <w:i/>
          <w:iCs/>
          <w:sz w:val="28"/>
          <w:szCs w:val="28"/>
          <w:lang w:val="en-GB"/>
        </w:rPr>
        <w:t>Distribution of thorium isotopes</w:t>
      </w:r>
      <w:bookmarkEnd w:id="48"/>
    </w:p>
    <w:p w14:paraId="2DAB78FD" w14:textId="33F22CE5"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US"/>
        </w:rPr>
      </w:pPr>
      <w:bookmarkStart w:id="49" w:name="_Hlk188699610"/>
      <w:r w:rsidRPr="00B66B76">
        <w:rPr>
          <w:rFonts w:ascii="Times New Roman" w:eastAsia="MS Mincho" w:hAnsi="Times New Roman" w:cs="Times New Roman"/>
          <w:kern w:val="0"/>
          <w:sz w:val="28"/>
          <w:szCs w:val="28"/>
          <w:lang w:val="en-GB" w:eastAsia="ru-RU"/>
          <w14:ligatures w14:val="none"/>
        </w:rPr>
        <w:t>Distribution of Th-230 in geochemical fraction</w:t>
      </w:r>
      <w:r w:rsidR="00E15DDA" w:rsidRPr="00B66B76">
        <w:rPr>
          <w:rFonts w:ascii="Times New Roman" w:eastAsia="MS Mincho" w:hAnsi="Times New Roman" w:cs="Times New Roman"/>
          <w:kern w:val="0"/>
          <w:sz w:val="28"/>
          <w:szCs w:val="28"/>
          <w:lang w:val="en-GB" w:eastAsia="ru-RU"/>
          <w14:ligatures w14:val="none"/>
        </w:rPr>
        <w:t>s</w:t>
      </w:r>
      <w:r w:rsidRPr="00B66B76">
        <w:rPr>
          <w:rFonts w:ascii="Times New Roman" w:eastAsia="MS Mincho" w:hAnsi="Times New Roman" w:cs="Times New Roman"/>
          <w:kern w:val="0"/>
          <w:sz w:val="28"/>
          <w:szCs w:val="28"/>
          <w:lang w:val="en-GB" w:eastAsia="ru-RU"/>
          <w14:ligatures w14:val="none"/>
        </w:rPr>
        <w:t xml:space="preserve"> of soil (fertilized, unfertilized) from </w:t>
      </w:r>
      <w:r w:rsidR="00071415" w:rsidRPr="00B66B76">
        <w:rPr>
          <w:rFonts w:ascii="Times New Roman" w:eastAsia="MS Mincho" w:hAnsi="Times New Roman" w:cs="Times New Roman"/>
          <w:kern w:val="0"/>
          <w:sz w:val="28"/>
          <w:szCs w:val="28"/>
          <w:lang w:val="en-GB" w:eastAsia="ru-RU"/>
          <w14:ligatures w14:val="none"/>
        </w:rPr>
        <w:t>Turkestan region</w:t>
      </w:r>
      <w:r w:rsidRPr="00B66B76">
        <w:rPr>
          <w:rFonts w:ascii="Times New Roman" w:eastAsia="MS Mincho" w:hAnsi="Times New Roman" w:cs="Times New Roman"/>
          <w:kern w:val="0"/>
          <w:sz w:val="28"/>
          <w:szCs w:val="28"/>
          <w:lang w:val="en-GB" w:eastAsia="ru-RU"/>
          <w14:ligatures w14:val="none"/>
        </w:rPr>
        <w:t xml:space="preserve"> </w:t>
      </w:r>
      <w:r w:rsidR="00E15DDA" w:rsidRPr="00B66B76">
        <w:rPr>
          <w:rFonts w:ascii="Times New Roman" w:eastAsia="MS Mincho" w:hAnsi="Times New Roman" w:cs="Times New Roman"/>
          <w:kern w:val="0"/>
          <w:sz w:val="28"/>
          <w:szCs w:val="28"/>
          <w:lang w:val="en-GB" w:eastAsia="ru-RU"/>
          <w14:ligatures w14:val="none"/>
        </w:rPr>
        <w:t xml:space="preserve">is </w:t>
      </w:r>
      <w:r w:rsidRPr="00B66B76">
        <w:rPr>
          <w:rFonts w:ascii="Times New Roman" w:eastAsia="MS Mincho" w:hAnsi="Times New Roman" w:cs="Times New Roman"/>
          <w:kern w:val="0"/>
          <w:sz w:val="28"/>
          <w:szCs w:val="28"/>
          <w:lang w:val="en-GB" w:eastAsia="ru-RU"/>
          <w14:ligatures w14:val="none"/>
        </w:rPr>
        <w:t xml:space="preserve">presented in Figure </w:t>
      </w:r>
      <w:bookmarkStart w:id="50" w:name="_Hlk192573061"/>
      <w:r w:rsidR="000602B5" w:rsidRPr="00B66B76">
        <w:rPr>
          <w:rFonts w:ascii="Times New Roman" w:eastAsia="MS Mincho" w:hAnsi="Times New Roman" w:cs="Times New Roman"/>
          <w:kern w:val="0"/>
          <w:sz w:val="28"/>
          <w:szCs w:val="28"/>
          <w:lang w:val="kk-KZ" w:eastAsia="ru-RU"/>
          <w14:ligatures w14:val="none"/>
        </w:rPr>
        <w:t>26</w:t>
      </w:r>
      <w:r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hAnsi="Times New Roman" w:cs="Times New Roman"/>
          <w:sz w:val="28"/>
          <w:szCs w:val="28"/>
          <w:lang w:val="en-US"/>
        </w:rPr>
        <w:t>Uncertainties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are </w:t>
      </w:r>
      <w:r w:rsidR="00811679" w:rsidRPr="00B66B76">
        <w:rPr>
          <w:rFonts w:ascii="Times New Roman" w:hAnsi="Times New Roman" w:cs="Times New Roman"/>
          <w:sz w:val="28"/>
          <w:szCs w:val="28"/>
          <w:lang w:val="en-US"/>
        </w:rPr>
        <w:t>calculated</w:t>
      </w:r>
      <w:r w:rsidRPr="00B66B76">
        <w:rPr>
          <w:rFonts w:ascii="Times New Roman" w:hAnsi="Times New Roman" w:cs="Times New Roman"/>
          <w:sz w:val="28"/>
          <w:szCs w:val="28"/>
          <w:lang w:val="en-US"/>
        </w:rPr>
        <w:t xml:space="preserve"> as expanded uncertainties</w:t>
      </w:r>
      <w:r w:rsidR="00E15DDA"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are not shown on the bar graph for better clarity. </w:t>
      </w:r>
    </w:p>
    <w:p w14:paraId="264D4413" w14:textId="77777777" w:rsidR="001004DA" w:rsidRPr="00B66B76" w:rsidRDefault="001004DA" w:rsidP="001004DA">
      <w:pPr>
        <w:tabs>
          <w:tab w:val="left" w:pos="6323"/>
        </w:tabs>
        <w:spacing w:line="240" w:lineRule="auto"/>
        <w:contextualSpacing/>
        <w:jc w:val="both"/>
        <w:rPr>
          <w:rFonts w:ascii="Times New Roman" w:hAnsi="Times New Roman" w:cs="Times New Roman"/>
          <w:sz w:val="28"/>
          <w:szCs w:val="28"/>
          <w:lang w:val="en-US"/>
        </w:rPr>
      </w:pPr>
    </w:p>
    <w:bookmarkEnd w:id="50"/>
    <w:p w14:paraId="7D394F49" w14:textId="77777777" w:rsidR="001004DA" w:rsidRPr="00B66B76" w:rsidRDefault="001004DA" w:rsidP="001004DA">
      <w:pPr>
        <w:tabs>
          <w:tab w:val="left" w:pos="6323"/>
        </w:tabs>
        <w:spacing w:line="240" w:lineRule="auto"/>
        <w:contextualSpacing/>
        <w:jc w:val="center"/>
        <w:rPr>
          <w:rFonts w:ascii="Times New Roman" w:hAnsi="Times New Roman" w:cs="Times New Roman"/>
          <w:sz w:val="28"/>
          <w:szCs w:val="28"/>
          <w:lang w:val="en-US"/>
        </w:rPr>
      </w:pPr>
      <w:r w:rsidRPr="00B66B76">
        <w:rPr>
          <w:noProof/>
          <w:sz w:val="28"/>
          <w:szCs w:val="28"/>
        </w:rPr>
        <w:drawing>
          <wp:inline distT="0" distB="0" distL="0" distR="0" wp14:anchorId="16210AD4" wp14:editId="0CA91AA5">
            <wp:extent cx="5009321" cy="3203575"/>
            <wp:effectExtent l="0" t="0" r="1270" b="0"/>
            <wp:docPr id="8980543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14674" cy="3206999"/>
                    </a:xfrm>
                    <a:prstGeom prst="rect">
                      <a:avLst/>
                    </a:prstGeom>
                    <a:noFill/>
                    <a:ln>
                      <a:noFill/>
                    </a:ln>
                  </pic:spPr>
                </pic:pic>
              </a:graphicData>
            </a:graphic>
          </wp:inline>
        </w:drawing>
      </w:r>
    </w:p>
    <w:p w14:paraId="1AA3A12D" w14:textId="77777777" w:rsidR="001004DA" w:rsidRPr="00B66B76" w:rsidRDefault="001004DA" w:rsidP="001004DA">
      <w:pPr>
        <w:tabs>
          <w:tab w:val="left" w:pos="6323"/>
        </w:tabs>
        <w:spacing w:line="240" w:lineRule="auto"/>
        <w:contextualSpacing/>
        <w:jc w:val="center"/>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a</w:t>
      </w:r>
    </w:p>
    <w:bookmarkEnd w:id="49"/>
    <w:p w14:paraId="126B065B" w14:textId="77777777" w:rsidR="001004DA" w:rsidRPr="00B66B76" w:rsidRDefault="001004DA" w:rsidP="001004DA">
      <w:pPr>
        <w:tabs>
          <w:tab w:val="left" w:pos="6323"/>
        </w:tabs>
        <w:spacing w:line="240" w:lineRule="auto"/>
        <w:rPr>
          <w:i/>
          <w:iCs/>
          <w:sz w:val="28"/>
          <w:szCs w:val="28"/>
          <w:lang w:val="en-GB"/>
        </w:rPr>
      </w:pPr>
    </w:p>
    <w:p w14:paraId="2EDF7DB8" w14:textId="77777777" w:rsidR="001004DA" w:rsidRPr="00B66B76" w:rsidRDefault="001004DA" w:rsidP="001004DA">
      <w:pPr>
        <w:tabs>
          <w:tab w:val="left" w:pos="6323"/>
        </w:tabs>
        <w:spacing w:line="240" w:lineRule="auto"/>
        <w:jc w:val="center"/>
        <w:rPr>
          <w:i/>
          <w:iCs/>
          <w:sz w:val="28"/>
          <w:szCs w:val="28"/>
          <w:lang w:val="en-GB"/>
        </w:rPr>
      </w:pPr>
      <w:r w:rsidRPr="00B66B76">
        <w:rPr>
          <w:noProof/>
          <w:sz w:val="28"/>
          <w:szCs w:val="28"/>
        </w:rPr>
        <w:lastRenderedPageBreak/>
        <w:drawing>
          <wp:inline distT="0" distB="0" distL="0" distR="0" wp14:anchorId="4E6FE530" wp14:editId="35B83396">
            <wp:extent cx="5390984" cy="3156433"/>
            <wp:effectExtent l="0" t="0" r="635" b="6350"/>
            <wp:docPr id="6271089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2390" cy="3163111"/>
                    </a:xfrm>
                    <a:prstGeom prst="rect">
                      <a:avLst/>
                    </a:prstGeom>
                    <a:noFill/>
                    <a:ln>
                      <a:noFill/>
                    </a:ln>
                  </pic:spPr>
                </pic:pic>
              </a:graphicData>
            </a:graphic>
          </wp:inline>
        </w:drawing>
      </w:r>
    </w:p>
    <w:p w14:paraId="4EE6B936" w14:textId="77777777" w:rsidR="001004DA" w:rsidRPr="00B66B76" w:rsidRDefault="001004DA" w:rsidP="001004DA">
      <w:pPr>
        <w:tabs>
          <w:tab w:val="left" w:pos="6323"/>
        </w:tabs>
        <w:spacing w:line="240" w:lineRule="auto"/>
        <w:jc w:val="center"/>
        <w:rPr>
          <w:i/>
          <w:iCs/>
          <w:sz w:val="28"/>
          <w:szCs w:val="28"/>
          <w:lang w:val="en-GB"/>
        </w:rPr>
      </w:pPr>
      <w:r w:rsidRPr="00B66B76">
        <w:rPr>
          <w:i/>
          <w:iCs/>
          <w:sz w:val="28"/>
          <w:szCs w:val="28"/>
          <w:lang w:val="en-GB"/>
        </w:rPr>
        <w:t>b</w:t>
      </w:r>
    </w:p>
    <w:p w14:paraId="045C1D65" w14:textId="6E9158E4" w:rsidR="001004DA" w:rsidRPr="00B66B76" w:rsidRDefault="001004DA" w:rsidP="001004DA">
      <w:pPr>
        <w:tabs>
          <w:tab w:val="left" w:pos="6323"/>
        </w:tabs>
        <w:spacing w:line="240" w:lineRule="auto"/>
        <w:jc w:val="center"/>
        <w:rPr>
          <w:i/>
          <w:iCs/>
          <w:sz w:val="28"/>
          <w:szCs w:val="28"/>
          <w:lang w:val="en-GB"/>
        </w:rPr>
      </w:pPr>
      <w:r w:rsidRPr="00B66B76">
        <w:rPr>
          <w:rFonts w:ascii="Times New Roman" w:hAnsi="Times New Roman" w:cs="Times New Roman"/>
          <w:sz w:val="28"/>
          <w:szCs w:val="28"/>
          <w:lang w:val="en-GB" w:eastAsia="ru-RU"/>
        </w:rPr>
        <w:t xml:space="preserve">Figure </w:t>
      </w:r>
      <w:r w:rsidR="000602B5" w:rsidRPr="00B66B76">
        <w:rPr>
          <w:rFonts w:ascii="Times New Roman" w:hAnsi="Times New Roman" w:cs="Times New Roman"/>
          <w:sz w:val="28"/>
          <w:szCs w:val="28"/>
          <w:lang w:val="kk-KZ" w:eastAsia="ru-RU"/>
        </w:rPr>
        <w:t>26 -</w:t>
      </w:r>
      <w:r w:rsidRPr="00B66B76">
        <w:rPr>
          <w:rFonts w:ascii="Times New Roman" w:hAnsi="Times New Roman" w:cs="Times New Roman"/>
          <w:sz w:val="28"/>
          <w:szCs w:val="28"/>
          <w:lang w:val="en-GB" w:eastAsia="ru-RU"/>
        </w:rPr>
        <w:t xml:space="preserve"> Comparison of Th-230 content in geochemical fractions of fertilized and unfertilized soil from Turkestan region: </w:t>
      </w:r>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Th-230,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Th-230</w:t>
      </w:r>
    </w:p>
    <w:p w14:paraId="5CE057D3" w14:textId="77777777" w:rsidR="001004DA" w:rsidRPr="00B66B76" w:rsidRDefault="001004DA" w:rsidP="001004DA">
      <w:pPr>
        <w:spacing w:after="0" w:line="240" w:lineRule="auto"/>
        <w:ind w:firstLine="720"/>
        <w:jc w:val="center"/>
        <w:rPr>
          <w:rFonts w:ascii="Times New Roman" w:hAnsi="Times New Roman" w:cs="Times New Roman"/>
          <w:sz w:val="28"/>
          <w:szCs w:val="28"/>
          <w:lang w:val="en-GB" w:eastAsia="ru-RU"/>
        </w:rPr>
      </w:pPr>
    </w:p>
    <w:p w14:paraId="259612F8" w14:textId="79CFE0A8"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Th-230 is mostly distributed in residual and strongly bound fractions. Application of fertilizers</w:t>
      </w:r>
      <w:r w:rsidR="00635EB9"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according to Figure </w:t>
      </w:r>
      <w:r w:rsidR="00BA3E21" w:rsidRPr="00B66B76">
        <w:rPr>
          <w:rFonts w:ascii="Times New Roman" w:hAnsi="Times New Roman" w:cs="Times New Roman"/>
          <w:sz w:val="28"/>
          <w:szCs w:val="28"/>
          <w:lang w:val="kk-KZ"/>
        </w:rPr>
        <w:t>26</w:t>
      </w:r>
      <w:r w:rsidR="00635EB9"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lead to re-distribution of Th-230 between the fractions. </w:t>
      </w:r>
    </w:p>
    <w:p w14:paraId="09627B5B" w14:textId="39FEF5EA" w:rsidR="001004DA" w:rsidRPr="00B66B76" w:rsidRDefault="001004DA" w:rsidP="001004DA">
      <w:pPr>
        <w:tabs>
          <w:tab w:val="left" w:pos="6323"/>
        </w:tabs>
        <w:spacing w:line="240" w:lineRule="auto"/>
        <w:ind w:firstLine="709"/>
        <w:contextualSpacing/>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percentage of distribution of Th-230 in bound to Fe/Mn oxide fraction increase from 6</w:t>
      </w:r>
      <w:r w:rsidR="008F18B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 in unfertilized soil to 12 % and 13 % in AN and LZ fertilized soil, respectively. </w:t>
      </w:r>
    </w:p>
    <w:p w14:paraId="2222FB92" w14:textId="510573B0"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kk-KZ" w:eastAsia="ru-RU"/>
          <w14:ligatures w14:val="none"/>
        </w:rPr>
      </w:pPr>
      <w:r w:rsidRPr="00B66B76">
        <w:rPr>
          <w:rFonts w:ascii="Times New Roman" w:hAnsi="Times New Roman" w:cs="Times New Roman"/>
          <w:sz w:val="28"/>
          <w:szCs w:val="28"/>
          <w:lang w:val="en-GB"/>
        </w:rPr>
        <w:t xml:space="preserve">Noticeable change in distribution of Th-230 in mobile and potentially mobile fractions </w:t>
      </w:r>
      <w:r w:rsidR="008F18B6" w:rsidRPr="00B66B76">
        <w:rPr>
          <w:rFonts w:ascii="Times New Roman" w:hAnsi="Times New Roman" w:cs="Times New Roman"/>
          <w:sz w:val="28"/>
          <w:szCs w:val="28"/>
          <w:lang w:val="en-GB"/>
        </w:rPr>
        <w:t xml:space="preserve">is </w:t>
      </w:r>
      <w:r w:rsidRPr="00B66B76">
        <w:rPr>
          <w:rFonts w:ascii="Times New Roman" w:hAnsi="Times New Roman" w:cs="Times New Roman"/>
          <w:sz w:val="28"/>
          <w:szCs w:val="28"/>
          <w:lang w:val="en-GB"/>
        </w:rPr>
        <w:t xml:space="preserve">observed for AN, LZ, DSP, MF fertilized soil, where the percentage of distribution of Th-230 increased from 8 % for unfertilized soil to 14 % for AN, 15 % for LZ, 11 % for DSP, and 13 % for MF. </w:t>
      </w:r>
      <w:r w:rsidRPr="00B66B76">
        <w:rPr>
          <w:rFonts w:ascii="Times New Roman" w:eastAsia="MS Mincho" w:hAnsi="Times New Roman" w:cs="Times New Roman"/>
          <w:kern w:val="0"/>
          <w:sz w:val="28"/>
          <w:szCs w:val="28"/>
          <w:lang w:val="en-GB" w:eastAsia="ru-RU"/>
          <w14:ligatures w14:val="none"/>
        </w:rPr>
        <w:t>The presence of iron and manganese in the fertilizers could promote the formation or enhancement of Fe/Mn oxides. In addition, alterations in soil pH and redox conditions possible due to application of fertilizers, enhance the solubility of Fe and Mn and favour their precipitation as oxides capable of binding Th-230.</w:t>
      </w:r>
    </w:p>
    <w:p w14:paraId="3319DBA5" w14:textId="784237B0" w:rsidR="001004DA" w:rsidRPr="00B66B76" w:rsidRDefault="001004DA" w:rsidP="001004DA">
      <w:pPr>
        <w:ind w:firstLine="709"/>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GB" w:eastAsia="ru-RU"/>
          <w14:ligatures w14:val="none"/>
        </w:rPr>
        <w:t>Distribution of Th-232 in geochemical fraction</w:t>
      </w:r>
      <w:r w:rsidR="008F18B6" w:rsidRPr="00B66B76">
        <w:rPr>
          <w:rFonts w:ascii="Times New Roman" w:eastAsia="MS Mincho" w:hAnsi="Times New Roman" w:cs="Times New Roman"/>
          <w:kern w:val="0"/>
          <w:sz w:val="28"/>
          <w:szCs w:val="28"/>
          <w:lang w:val="en-GB" w:eastAsia="ru-RU"/>
          <w14:ligatures w14:val="none"/>
        </w:rPr>
        <w:t>s</w:t>
      </w:r>
      <w:r w:rsidRPr="00B66B76">
        <w:rPr>
          <w:rFonts w:ascii="Times New Roman" w:eastAsia="MS Mincho" w:hAnsi="Times New Roman" w:cs="Times New Roman"/>
          <w:kern w:val="0"/>
          <w:sz w:val="28"/>
          <w:szCs w:val="28"/>
          <w:lang w:val="en-GB" w:eastAsia="ru-RU"/>
          <w14:ligatures w14:val="none"/>
        </w:rPr>
        <w:t xml:space="preserve"> of soil (fertilized, unfertilized) from Turkestan region are presented in Fig</w:t>
      </w:r>
      <w:proofErr w:type="spellStart"/>
      <w:r w:rsidR="00BA3E21" w:rsidRPr="00B66B76">
        <w:rPr>
          <w:rFonts w:ascii="Times New Roman" w:eastAsia="MS Mincho" w:hAnsi="Times New Roman" w:cs="Times New Roman"/>
          <w:kern w:val="0"/>
          <w:sz w:val="28"/>
          <w:szCs w:val="28"/>
          <w:lang w:val="en-US" w:eastAsia="ru-RU"/>
          <w14:ligatures w14:val="none"/>
        </w:rPr>
        <w:t>ure</w:t>
      </w:r>
      <w:proofErr w:type="spellEnd"/>
      <w:r w:rsidR="00BA3E21" w:rsidRPr="00B66B76">
        <w:rPr>
          <w:rFonts w:ascii="Times New Roman" w:eastAsia="MS Mincho" w:hAnsi="Times New Roman" w:cs="Times New Roman"/>
          <w:kern w:val="0"/>
          <w:sz w:val="28"/>
          <w:szCs w:val="28"/>
          <w:lang w:val="en-US" w:eastAsia="ru-RU"/>
          <w14:ligatures w14:val="none"/>
        </w:rPr>
        <w:t xml:space="preserve"> 27</w:t>
      </w:r>
      <w:r w:rsidRPr="00B66B76">
        <w:rPr>
          <w:rFonts w:ascii="Times New Roman" w:eastAsia="MS Mincho" w:hAnsi="Times New Roman" w:cs="Times New Roman"/>
          <w:kern w:val="0"/>
          <w:sz w:val="28"/>
          <w:szCs w:val="28"/>
          <w:lang w:val="en-GB" w:eastAsia="ru-RU"/>
          <w14:ligatures w14:val="none"/>
        </w:rPr>
        <w:t>.</w:t>
      </w:r>
      <w:r w:rsidRPr="00B66B76">
        <w:rPr>
          <w:rFonts w:ascii="Times New Roman" w:eastAsia="MS Mincho" w:hAnsi="Times New Roman" w:cs="Times New Roman"/>
          <w:kern w:val="0"/>
          <w:sz w:val="28"/>
          <w:szCs w:val="28"/>
          <w:lang w:val="kk-KZ" w:eastAsia="ru-RU"/>
          <w14:ligatures w14:val="none"/>
        </w:rPr>
        <w:t xml:space="preserve"> </w:t>
      </w:r>
      <w:bookmarkStart w:id="51" w:name="_Hlk192574513"/>
      <w:r w:rsidRPr="00B66B76">
        <w:rPr>
          <w:rFonts w:ascii="Times New Roman" w:eastAsia="MS Mincho" w:hAnsi="Times New Roman" w:cs="Times New Roman"/>
          <w:kern w:val="0"/>
          <w:sz w:val="28"/>
          <w:szCs w:val="28"/>
          <w:lang w:val="kk-KZ" w:eastAsia="ru-RU"/>
          <w14:ligatures w14:val="none"/>
        </w:rPr>
        <w:t>Uncertainties</w:t>
      </w:r>
      <w:r w:rsidR="008F18B6" w:rsidRPr="00B66B76">
        <w:rPr>
          <w:rFonts w:ascii="Times New Roman" w:eastAsia="MS Mincho" w:hAnsi="Times New Roman" w:cs="Times New Roman"/>
          <w:kern w:val="0"/>
          <w:sz w:val="28"/>
          <w:szCs w:val="28"/>
          <w:lang w:val="en-US" w:eastAsia="ru-RU"/>
          <w14:ligatures w14:val="none"/>
        </w:rPr>
        <w:t>,</w:t>
      </w:r>
      <w:r w:rsidRPr="00B66B76">
        <w:rPr>
          <w:rFonts w:ascii="Times New Roman" w:eastAsia="MS Mincho" w:hAnsi="Times New Roman" w:cs="Times New Roman"/>
          <w:kern w:val="0"/>
          <w:sz w:val="28"/>
          <w:szCs w:val="28"/>
          <w:lang w:val="kk-KZ" w:eastAsia="ru-RU"/>
          <w14:ligatures w14:val="none"/>
        </w:rPr>
        <w:t xml:space="preserve"> which are </w:t>
      </w:r>
      <w:r w:rsidR="00811679" w:rsidRPr="00B66B76">
        <w:rPr>
          <w:rFonts w:ascii="Times New Roman" w:eastAsia="MS Mincho" w:hAnsi="Times New Roman" w:cs="Times New Roman"/>
          <w:kern w:val="0"/>
          <w:sz w:val="28"/>
          <w:szCs w:val="28"/>
          <w:lang w:val="en-US" w:eastAsia="ru-RU"/>
          <w14:ligatures w14:val="none"/>
        </w:rPr>
        <w:t>calculated</w:t>
      </w:r>
      <w:r w:rsidRPr="00B66B76">
        <w:rPr>
          <w:rFonts w:ascii="Times New Roman" w:eastAsia="MS Mincho" w:hAnsi="Times New Roman" w:cs="Times New Roman"/>
          <w:kern w:val="0"/>
          <w:sz w:val="28"/>
          <w:szCs w:val="28"/>
          <w:lang w:val="kk-KZ" w:eastAsia="ru-RU"/>
          <w14:ligatures w14:val="none"/>
        </w:rPr>
        <w:t xml:space="preserve"> as expanded uncertainties are not shown on the bar graph for better clarity. </w:t>
      </w:r>
      <w:bookmarkEnd w:id="51"/>
    </w:p>
    <w:p w14:paraId="020C06FC" w14:textId="77777777" w:rsidR="001004DA" w:rsidRPr="00B66B76" w:rsidRDefault="001004DA" w:rsidP="001004DA">
      <w:pPr>
        <w:ind w:firstLine="709"/>
        <w:jc w:val="center"/>
        <w:rPr>
          <w:rFonts w:ascii="Times New Roman" w:eastAsia="MS Mincho" w:hAnsi="Times New Roman" w:cs="Times New Roman"/>
          <w:kern w:val="0"/>
          <w:sz w:val="28"/>
          <w:szCs w:val="28"/>
          <w:lang w:val="en-US" w:eastAsia="ru-RU"/>
          <w14:ligatures w14:val="none"/>
        </w:rPr>
      </w:pPr>
      <w:r w:rsidRPr="00B66B76">
        <w:rPr>
          <w:noProof/>
          <w:sz w:val="28"/>
          <w:szCs w:val="28"/>
        </w:rPr>
        <w:lastRenderedPageBreak/>
        <w:drawing>
          <wp:inline distT="0" distB="0" distL="0" distR="0" wp14:anchorId="769FD077" wp14:editId="6C0D504D">
            <wp:extent cx="5398935" cy="3134106"/>
            <wp:effectExtent l="0" t="0" r="0" b="9525"/>
            <wp:docPr id="201173879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8399" cy="3139600"/>
                    </a:xfrm>
                    <a:prstGeom prst="rect">
                      <a:avLst/>
                    </a:prstGeom>
                    <a:noFill/>
                    <a:ln>
                      <a:noFill/>
                    </a:ln>
                  </pic:spPr>
                </pic:pic>
              </a:graphicData>
            </a:graphic>
          </wp:inline>
        </w:drawing>
      </w:r>
    </w:p>
    <w:p w14:paraId="2274B44F" w14:textId="77777777" w:rsidR="001004DA" w:rsidRPr="00B66B76" w:rsidRDefault="001004DA" w:rsidP="001004DA">
      <w:pPr>
        <w:ind w:firstLine="709"/>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a</w:t>
      </w:r>
    </w:p>
    <w:p w14:paraId="72360E78" w14:textId="77777777" w:rsidR="001004DA" w:rsidRPr="00B66B76" w:rsidRDefault="001004DA" w:rsidP="001004DA">
      <w:pPr>
        <w:ind w:firstLine="709"/>
        <w:jc w:val="center"/>
        <w:rPr>
          <w:rFonts w:ascii="Times New Roman" w:eastAsia="MS Mincho" w:hAnsi="Times New Roman" w:cs="Times New Roman"/>
          <w:kern w:val="0"/>
          <w:sz w:val="28"/>
          <w:szCs w:val="28"/>
          <w:lang w:val="en-US" w:eastAsia="ru-RU"/>
          <w14:ligatures w14:val="none"/>
        </w:rPr>
      </w:pPr>
      <w:r w:rsidRPr="00B66B76">
        <w:rPr>
          <w:noProof/>
          <w:sz w:val="28"/>
          <w:szCs w:val="28"/>
        </w:rPr>
        <w:drawing>
          <wp:inline distT="0" distB="0" distL="0" distR="0" wp14:anchorId="55CE898A" wp14:editId="6F7F5ECD">
            <wp:extent cx="5041127" cy="2994025"/>
            <wp:effectExtent l="0" t="0" r="7620" b="0"/>
            <wp:docPr id="10982015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8769" cy="2998564"/>
                    </a:xfrm>
                    <a:prstGeom prst="rect">
                      <a:avLst/>
                    </a:prstGeom>
                    <a:noFill/>
                    <a:ln>
                      <a:noFill/>
                    </a:ln>
                  </pic:spPr>
                </pic:pic>
              </a:graphicData>
            </a:graphic>
          </wp:inline>
        </w:drawing>
      </w:r>
    </w:p>
    <w:p w14:paraId="1ED60549" w14:textId="77777777" w:rsidR="001004DA" w:rsidRPr="00B66B76" w:rsidRDefault="001004DA" w:rsidP="001004DA">
      <w:pPr>
        <w:ind w:firstLine="709"/>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b</w:t>
      </w:r>
    </w:p>
    <w:p w14:paraId="0E038AF9" w14:textId="7231A229" w:rsidR="00071415" w:rsidRPr="00B66B76" w:rsidRDefault="001004DA" w:rsidP="00B51047">
      <w:pPr>
        <w:spacing w:after="0" w:line="240" w:lineRule="auto"/>
        <w:ind w:firstLine="720"/>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 xml:space="preserve">Figure </w:t>
      </w:r>
      <w:r w:rsidR="00BA3E21" w:rsidRPr="00B66B76">
        <w:rPr>
          <w:rFonts w:ascii="Times New Roman" w:hAnsi="Times New Roman" w:cs="Times New Roman"/>
          <w:sz w:val="28"/>
          <w:szCs w:val="28"/>
          <w:lang w:val="en-GB" w:eastAsia="ru-RU"/>
        </w:rPr>
        <w:t>27 -</w:t>
      </w:r>
      <w:r w:rsidRPr="00B66B76">
        <w:rPr>
          <w:rFonts w:ascii="Times New Roman" w:hAnsi="Times New Roman" w:cs="Times New Roman"/>
          <w:sz w:val="28"/>
          <w:szCs w:val="28"/>
          <w:lang w:val="en-GB" w:eastAsia="ru-RU"/>
        </w:rPr>
        <w:t xml:space="preserve"> Comparison of Th-23</w:t>
      </w:r>
      <w:r w:rsidR="00D569E8" w:rsidRPr="00B66B76">
        <w:rPr>
          <w:rFonts w:ascii="Times New Roman" w:hAnsi="Times New Roman" w:cs="Times New Roman"/>
          <w:sz w:val="28"/>
          <w:szCs w:val="28"/>
          <w:lang w:val="en-GB" w:eastAsia="ru-RU"/>
        </w:rPr>
        <w:t>2</w:t>
      </w:r>
      <w:r w:rsidRPr="00B66B76">
        <w:rPr>
          <w:rFonts w:ascii="Times New Roman" w:hAnsi="Times New Roman" w:cs="Times New Roman"/>
          <w:sz w:val="28"/>
          <w:szCs w:val="28"/>
          <w:lang w:val="en-GB" w:eastAsia="ru-RU"/>
        </w:rPr>
        <w:t xml:space="preserve"> content in geochemical fractions of fertilized and unfertilized soil from Turkestan region: </w:t>
      </w:r>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Th-232,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Th-232</w:t>
      </w:r>
    </w:p>
    <w:p w14:paraId="7B8B5E19" w14:textId="77777777" w:rsidR="00071415" w:rsidRPr="00B66B76" w:rsidRDefault="00071415" w:rsidP="001004DA">
      <w:pPr>
        <w:spacing w:after="0" w:line="240" w:lineRule="auto"/>
        <w:ind w:firstLine="720"/>
        <w:jc w:val="both"/>
        <w:rPr>
          <w:rFonts w:ascii="Times New Roman" w:hAnsi="Times New Roman" w:cs="Times New Roman"/>
          <w:sz w:val="28"/>
          <w:szCs w:val="28"/>
          <w:lang w:val="en-GB" w:eastAsia="ru-RU"/>
        </w:rPr>
      </w:pPr>
    </w:p>
    <w:p w14:paraId="13958662" w14:textId="3A8D49C9"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More than 90 % of Th-232 is distributed in </w:t>
      </w:r>
      <w:bookmarkStart w:id="52" w:name="_Hlk188965304"/>
      <w:r w:rsidRPr="00B66B76">
        <w:rPr>
          <w:rFonts w:ascii="Times New Roman" w:eastAsia="MS Mincho" w:hAnsi="Times New Roman" w:cs="Times New Roman"/>
          <w:kern w:val="0"/>
          <w:sz w:val="28"/>
          <w:szCs w:val="28"/>
          <w:lang w:val="en-US" w:eastAsia="ru-RU"/>
          <w14:ligatures w14:val="none"/>
        </w:rPr>
        <w:t>strongly bound and residual fractions</w:t>
      </w:r>
      <w:bookmarkEnd w:id="52"/>
      <w:r w:rsidRPr="00B66B76">
        <w:rPr>
          <w:rFonts w:ascii="Times New Roman" w:eastAsia="MS Mincho" w:hAnsi="Times New Roman" w:cs="Times New Roman"/>
          <w:kern w:val="0"/>
          <w:sz w:val="28"/>
          <w:szCs w:val="28"/>
          <w:lang w:val="en-US" w:eastAsia="ru-RU"/>
          <w14:ligatures w14:val="none"/>
        </w:rPr>
        <w:t xml:space="preserve"> through all investigated samples, except for DSP fertilized soil, where 49 % of Th-232</w:t>
      </w:r>
      <w:r w:rsidR="008F18B6" w:rsidRPr="00B66B76">
        <w:rPr>
          <w:rFonts w:ascii="Times New Roman" w:eastAsia="MS Mincho" w:hAnsi="Times New Roman" w:cs="Times New Roman"/>
          <w:kern w:val="0"/>
          <w:sz w:val="28"/>
          <w:szCs w:val="28"/>
          <w:lang w:val="en-US" w:eastAsia="ru-RU"/>
          <w14:ligatures w14:val="none"/>
        </w:rPr>
        <w:t xml:space="preserve"> is</w:t>
      </w:r>
      <w:r w:rsidRPr="00B66B76">
        <w:rPr>
          <w:rFonts w:ascii="Times New Roman" w:eastAsia="MS Mincho" w:hAnsi="Times New Roman" w:cs="Times New Roman"/>
          <w:kern w:val="0"/>
          <w:sz w:val="28"/>
          <w:szCs w:val="28"/>
          <w:lang w:val="en-US" w:eastAsia="ru-RU"/>
          <w14:ligatures w14:val="none"/>
        </w:rPr>
        <w:t xml:space="preserve"> distributed in strongly bo</w:t>
      </w:r>
      <w:r w:rsidR="008F18B6" w:rsidRPr="00B66B76">
        <w:rPr>
          <w:rFonts w:ascii="Times New Roman" w:eastAsia="MS Mincho" w:hAnsi="Times New Roman" w:cs="Times New Roman"/>
          <w:kern w:val="0"/>
          <w:sz w:val="28"/>
          <w:szCs w:val="28"/>
          <w:lang w:val="en-US" w:eastAsia="ru-RU"/>
          <w14:ligatures w14:val="none"/>
        </w:rPr>
        <w:t>u</w:t>
      </w:r>
      <w:r w:rsidRPr="00B66B76">
        <w:rPr>
          <w:rFonts w:ascii="Times New Roman" w:eastAsia="MS Mincho" w:hAnsi="Times New Roman" w:cs="Times New Roman"/>
          <w:kern w:val="0"/>
          <w:sz w:val="28"/>
          <w:szCs w:val="28"/>
          <w:lang w:val="en-US" w:eastAsia="ru-RU"/>
          <w14:ligatures w14:val="none"/>
        </w:rPr>
        <w:t>nd and residual fractions.</w:t>
      </w:r>
    </w:p>
    <w:p w14:paraId="6A510E4D" w14:textId="5954770A"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Application of certain fertilizer led to a change of distribution of Th-232 between the fractions. Noticeable change in distribution of Th-232 in mobile and potentially mobile fractions </w:t>
      </w:r>
      <w:r w:rsidR="008F18B6" w:rsidRPr="00B66B76">
        <w:rPr>
          <w:rFonts w:ascii="Times New Roman" w:eastAsia="MS Mincho" w:hAnsi="Times New Roman" w:cs="Times New Roman"/>
          <w:kern w:val="0"/>
          <w:sz w:val="28"/>
          <w:szCs w:val="28"/>
          <w:lang w:val="en-US" w:eastAsia="ru-RU"/>
          <w14:ligatures w14:val="none"/>
        </w:rPr>
        <w:t xml:space="preserve">is </w:t>
      </w:r>
      <w:r w:rsidRPr="00B66B76">
        <w:rPr>
          <w:rFonts w:ascii="Times New Roman" w:eastAsia="MS Mincho" w:hAnsi="Times New Roman" w:cs="Times New Roman"/>
          <w:kern w:val="0"/>
          <w:sz w:val="28"/>
          <w:szCs w:val="28"/>
          <w:lang w:val="en-US" w:eastAsia="ru-RU"/>
          <w14:ligatures w14:val="none"/>
        </w:rPr>
        <w:t xml:space="preserve">observed for MPP, AN, LZ, and MF fertilized soil compared to </w:t>
      </w:r>
      <w:r w:rsidRPr="00B66B76">
        <w:rPr>
          <w:rFonts w:ascii="Times New Roman" w:eastAsia="MS Mincho" w:hAnsi="Times New Roman" w:cs="Times New Roman"/>
          <w:kern w:val="0"/>
          <w:sz w:val="28"/>
          <w:szCs w:val="28"/>
          <w:lang w:val="en-US" w:eastAsia="ru-RU"/>
          <w14:ligatures w14:val="none"/>
        </w:rPr>
        <w:lastRenderedPageBreak/>
        <w:t xml:space="preserve">unfertilized soil, where the </w:t>
      </w:r>
      <w:bookmarkStart w:id="53" w:name="_Hlk188965789"/>
      <w:r w:rsidRPr="00B66B76">
        <w:rPr>
          <w:rFonts w:ascii="Times New Roman" w:eastAsia="MS Mincho" w:hAnsi="Times New Roman" w:cs="Times New Roman"/>
          <w:kern w:val="0"/>
          <w:sz w:val="28"/>
          <w:szCs w:val="28"/>
          <w:lang w:val="en-US" w:eastAsia="ru-RU"/>
          <w14:ligatures w14:val="none"/>
        </w:rPr>
        <w:t xml:space="preserve">percentage of distribution of Th-232 increased from </w:t>
      </w:r>
      <w:bookmarkEnd w:id="53"/>
      <w:r w:rsidRPr="00B66B76">
        <w:rPr>
          <w:rFonts w:ascii="Times New Roman" w:eastAsia="MS Mincho" w:hAnsi="Times New Roman" w:cs="Times New Roman"/>
          <w:kern w:val="0"/>
          <w:sz w:val="28"/>
          <w:szCs w:val="28"/>
          <w:lang w:val="en-US" w:eastAsia="ru-RU"/>
          <w14:ligatures w14:val="none"/>
        </w:rPr>
        <w:t>3 % in unfertilized soil to 9 % for MPP, 5 % for AN, 6 % for LZ, and 6 % for MF.</w:t>
      </w:r>
    </w:p>
    <w:p w14:paraId="429EA2B9" w14:textId="4B15DA63"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en-US" w:eastAsia="ru-RU"/>
          <w14:ligatures w14:val="none"/>
        </w:rPr>
      </w:pPr>
      <w:proofErr w:type="gramStart"/>
      <w:r w:rsidRPr="00B66B76">
        <w:rPr>
          <w:rFonts w:ascii="Times New Roman" w:eastAsia="MS Mincho" w:hAnsi="Times New Roman" w:cs="Times New Roman"/>
          <w:kern w:val="0"/>
          <w:sz w:val="28"/>
          <w:szCs w:val="28"/>
          <w:lang w:val="en-US" w:eastAsia="ru-RU"/>
          <w14:ligatures w14:val="none"/>
        </w:rPr>
        <w:t>Significant</w:t>
      </w:r>
      <w:proofErr w:type="gramEnd"/>
      <w:r w:rsidRPr="00B66B76">
        <w:rPr>
          <w:rFonts w:ascii="Times New Roman" w:eastAsia="MS Mincho" w:hAnsi="Times New Roman" w:cs="Times New Roman"/>
          <w:kern w:val="0"/>
          <w:sz w:val="28"/>
          <w:szCs w:val="28"/>
          <w:lang w:val="en-US" w:eastAsia="ru-RU"/>
          <w14:ligatures w14:val="none"/>
        </w:rPr>
        <w:t xml:space="preserve"> increase </w:t>
      </w:r>
      <w:proofErr w:type="gramStart"/>
      <w:r w:rsidRPr="00B66B76">
        <w:rPr>
          <w:rFonts w:ascii="Times New Roman" w:eastAsia="MS Mincho" w:hAnsi="Times New Roman" w:cs="Times New Roman"/>
          <w:kern w:val="0"/>
          <w:sz w:val="28"/>
          <w:szCs w:val="28"/>
          <w:lang w:val="en-US" w:eastAsia="ru-RU"/>
          <w14:ligatures w14:val="none"/>
        </w:rPr>
        <w:t>of percentage</w:t>
      </w:r>
      <w:proofErr w:type="gramEnd"/>
      <w:r w:rsidRPr="00B66B76">
        <w:rPr>
          <w:rFonts w:ascii="Times New Roman" w:eastAsia="MS Mincho" w:hAnsi="Times New Roman" w:cs="Times New Roman"/>
          <w:kern w:val="0"/>
          <w:sz w:val="28"/>
          <w:szCs w:val="28"/>
          <w:lang w:val="en-US" w:eastAsia="ru-RU"/>
          <w14:ligatures w14:val="none"/>
        </w:rPr>
        <w:t xml:space="preserve"> of distribution of Th-232 was observed for DSP fertilized soil in mobile and potentially mobile fractions, where </w:t>
      </w:r>
      <w:proofErr w:type="gramStart"/>
      <w:r w:rsidRPr="00B66B76">
        <w:rPr>
          <w:rFonts w:ascii="Times New Roman" w:eastAsia="MS Mincho" w:hAnsi="Times New Roman" w:cs="Times New Roman"/>
          <w:kern w:val="0"/>
          <w:sz w:val="28"/>
          <w:szCs w:val="28"/>
          <w:lang w:val="en-US" w:eastAsia="ru-RU"/>
          <w14:ligatures w14:val="none"/>
        </w:rPr>
        <w:t>percentage</w:t>
      </w:r>
      <w:proofErr w:type="gramEnd"/>
      <w:r w:rsidRPr="00B66B76">
        <w:rPr>
          <w:rFonts w:ascii="Times New Roman" w:eastAsia="MS Mincho" w:hAnsi="Times New Roman" w:cs="Times New Roman"/>
          <w:kern w:val="0"/>
          <w:sz w:val="28"/>
          <w:szCs w:val="28"/>
          <w:lang w:val="en-US" w:eastAsia="ru-RU"/>
          <w14:ligatures w14:val="none"/>
        </w:rPr>
        <w:t xml:space="preserve"> of distribution of Th-232 increased from 3 % in unfertilized soil to 59 % in DSP fertilized soil. Among the mobile and potentially mobile fractions, 58 % of Th-232 is distributed in bound to Fe/Mn oxide fraction.</w:t>
      </w:r>
      <w:r w:rsidRPr="00B66B76">
        <w:rPr>
          <w:rFonts w:ascii="Times New Roman" w:eastAsia="MS Mincho" w:hAnsi="Times New Roman" w:cs="Times New Roman"/>
          <w:kern w:val="0"/>
          <w:sz w:val="28"/>
          <w:szCs w:val="28"/>
          <w:lang w:val="en-GB" w:eastAsia="ru-RU"/>
          <w14:ligatures w14:val="none"/>
        </w:rPr>
        <w:t xml:space="preserve"> Addition of fertilizer lead to change in the pH of the soil to slightly alkaline condition (pH 7.8, Table </w:t>
      </w:r>
      <w:r w:rsidR="00161711" w:rsidRPr="00B66B76">
        <w:rPr>
          <w:rFonts w:ascii="Times New Roman" w:eastAsia="MS Mincho" w:hAnsi="Times New Roman" w:cs="Times New Roman"/>
          <w:kern w:val="0"/>
          <w:sz w:val="28"/>
          <w:szCs w:val="28"/>
          <w:lang w:val="en-GB" w:eastAsia="ru-RU"/>
          <w14:ligatures w14:val="none"/>
        </w:rPr>
        <w:t>7</w:t>
      </w:r>
      <w:r w:rsidRPr="00B66B76">
        <w:rPr>
          <w:rFonts w:ascii="Times New Roman" w:eastAsia="MS Mincho" w:hAnsi="Times New Roman" w:cs="Times New Roman"/>
          <w:kern w:val="0"/>
          <w:sz w:val="28"/>
          <w:szCs w:val="28"/>
          <w:lang w:val="en-GB" w:eastAsia="ru-RU"/>
          <w14:ligatures w14:val="none"/>
        </w:rPr>
        <w:t xml:space="preserve">), which could potentially result in increase of </w:t>
      </w:r>
      <w:proofErr w:type="gramStart"/>
      <w:r w:rsidRPr="00B66B76">
        <w:rPr>
          <w:rFonts w:ascii="Times New Roman" w:eastAsia="MS Mincho" w:hAnsi="Times New Roman" w:cs="Times New Roman"/>
          <w:kern w:val="0"/>
          <w:sz w:val="28"/>
          <w:szCs w:val="28"/>
          <w:lang w:val="en-GB" w:eastAsia="ru-RU"/>
          <w14:ligatures w14:val="none"/>
        </w:rPr>
        <w:t>Th(</w:t>
      </w:r>
      <w:proofErr w:type="gramEnd"/>
      <w:r w:rsidRPr="00B66B76">
        <w:rPr>
          <w:rFonts w:ascii="Times New Roman" w:eastAsia="MS Mincho" w:hAnsi="Times New Roman" w:cs="Times New Roman"/>
          <w:kern w:val="0"/>
          <w:sz w:val="28"/>
          <w:szCs w:val="28"/>
          <w:lang w:val="en-GB" w:eastAsia="ru-RU"/>
          <w14:ligatures w14:val="none"/>
        </w:rPr>
        <w:t>OH)</w:t>
      </w:r>
      <w:r w:rsidRPr="00B66B76">
        <w:rPr>
          <w:rFonts w:ascii="Times New Roman" w:eastAsia="MS Mincho" w:hAnsi="Times New Roman" w:cs="Times New Roman"/>
          <w:kern w:val="0"/>
          <w:sz w:val="28"/>
          <w:szCs w:val="28"/>
          <w:vertAlign w:val="subscript"/>
          <w:lang w:val="en-GB" w:eastAsia="ru-RU"/>
          <w14:ligatures w14:val="none"/>
        </w:rPr>
        <w:t>n</w:t>
      </w:r>
      <w:r w:rsidRPr="00B66B76">
        <w:rPr>
          <w:rFonts w:ascii="Times New Roman" w:eastAsia="MS Mincho" w:hAnsi="Times New Roman" w:cs="Times New Roman"/>
          <w:kern w:val="0"/>
          <w:sz w:val="28"/>
          <w:szCs w:val="28"/>
          <w:vertAlign w:val="superscript"/>
          <w:lang w:val="en-GB" w:eastAsia="ru-RU"/>
          <w14:ligatures w14:val="none"/>
        </w:rPr>
        <w:t>4−n</w:t>
      </w:r>
      <w:r w:rsidRPr="00B66B76">
        <w:rPr>
          <w:rFonts w:ascii="Times New Roman" w:eastAsia="MS Mincho" w:hAnsi="Times New Roman" w:cs="Times New Roman"/>
          <w:kern w:val="0"/>
          <w:sz w:val="28"/>
          <w:szCs w:val="28"/>
          <w:lang w:val="en-GB" w:eastAsia="ru-RU"/>
          <w14:ligatures w14:val="none"/>
        </w:rPr>
        <w:t>, which enhanced the sorption and coprecipitation of thorium with Fe/Mn oxide and hydroxide.</w:t>
      </w:r>
    </w:p>
    <w:p w14:paraId="5AD56B9F" w14:textId="18679E5D"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In summary, Th-232 is mostly distributed in residual and strongly bound fractions, which is immobile. Application of certain fertilizers, such as MPP, LZ, AN, and DSP leads to change in the distribution of Th-232 between the fractions, making it more mobile and potentially more available for plant uptake or transport in the soil-plant system.</w:t>
      </w:r>
    </w:p>
    <w:p w14:paraId="488E997D" w14:textId="77777777" w:rsidR="001004DA" w:rsidRPr="00B66B76" w:rsidRDefault="001004DA" w:rsidP="001004DA">
      <w:pPr>
        <w:tabs>
          <w:tab w:val="left" w:pos="6323"/>
        </w:tabs>
        <w:spacing w:line="240" w:lineRule="auto"/>
        <w:contextualSpacing/>
        <w:jc w:val="both"/>
        <w:rPr>
          <w:rFonts w:ascii="Times New Roman" w:eastAsia="MS Mincho" w:hAnsi="Times New Roman" w:cs="Times New Roman"/>
          <w:kern w:val="0"/>
          <w:sz w:val="28"/>
          <w:szCs w:val="28"/>
          <w:lang w:val="en-GB" w:eastAsia="ru-RU"/>
          <w14:ligatures w14:val="none"/>
        </w:rPr>
      </w:pPr>
    </w:p>
    <w:p w14:paraId="21A32B60" w14:textId="77777777" w:rsidR="001004DA" w:rsidRPr="00B66B76" w:rsidRDefault="001004DA" w:rsidP="00006B28">
      <w:pPr>
        <w:tabs>
          <w:tab w:val="left" w:pos="6323"/>
        </w:tabs>
        <w:spacing w:line="240" w:lineRule="auto"/>
        <w:ind w:firstLine="709"/>
        <w:contextualSpacing/>
        <w:jc w:val="both"/>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GB" w:eastAsia="ru-RU"/>
          <w14:ligatures w14:val="none"/>
        </w:rPr>
        <w:t>Distribution of Ra-226</w:t>
      </w:r>
    </w:p>
    <w:p w14:paraId="0BC3C8FC" w14:textId="6E650632" w:rsidR="001004DA" w:rsidRPr="00B66B76" w:rsidRDefault="001004DA" w:rsidP="001004DA">
      <w:pPr>
        <w:spacing w:after="0" w:line="240" w:lineRule="auto"/>
        <w:ind w:firstLine="720"/>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GB" w:eastAsia="ru-RU"/>
          <w14:ligatures w14:val="none"/>
        </w:rPr>
        <w:t xml:space="preserve">Distribution of </w:t>
      </w:r>
      <w:r w:rsidRPr="00B66B76">
        <w:rPr>
          <w:rFonts w:ascii="Times New Roman" w:eastAsia="MS Mincho" w:hAnsi="Times New Roman" w:cs="Times New Roman"/>
          <w:kern w:val="0"/>
          <w:sz w:val="28"/>
          <w:szCs w:val="28"/>
          <w:lang w:val="en-US" w:eastAsia="ru-RU"/>
          <w14:ligatures w14:val="none"/>
        </w:rPr>
        <w:t>Ra-226</w:t>
      </w:r>
      <w:r w:rsidRPr="00B66B76">
        <w:rPr>
          <w:rFonts w:ascii="Times New Roman" w:eastAsia="MS Mincho" w:hAnsi="Times New Roman" w:cs="Times New Roman"/>
          <w:kern w:val="0"/>
          <w:sz w:val="28"/>
          <w:szCs w:val="28"/>
          <w:lang w:val="en-GB" w:eastAsia="ru-RU"/>
          <w14:ligatures w14:val="none"/>
        </w:rPr>
        <w:t xml:space="preserve"> in geochemical fraction</w:t>
      </w:r>
      <w:r w:rsidR="008F18B6" w:rsidRPr="00B66B76">
        <w:rPr>
          <w:rFonts w:ascii="Times New Roman" w:eastAsia="MS Mincho" w:hAnsi="Times New Roman" w:cs="Times New Roman"/>
          <w:kern w:val="0"/>
          <w:sz w:val="28"/>
          <w:szCs w:val="28"/>
          <w:lang w:val="en-GB" w:eastAsia="ru-RU"/>
          <w14:ligatures w14:val="none"/>
        </w:rPr>
        <w:t>s</w:t>
      </w:r>
      <w:r w:rsidRPr="00B66B76">
        <w:rPr>
          <w:rFonts w:ascii="Times New Roman" w:eastAsia="MS Mincho" w:hAnsi="Times New Roman" w:cs="Times New Roman"/>
          <w:kern w:val="0"/>
          <w:sz w:val="28"/>
          <w:szCs w:val="28"/>
          <w:lang w:val="en-GB" w:eastAsia="ru-RU"/>
          <w14:ligatures w14:val="none"/>
        </w:rPr>
        <w:t xml:space="preserve"> of soil from Turkestan (fertilized, unfertilized) region are presented in Figure </w:t>
      </w:r>
      <w:r w:rsidR="00CE4C9C" w:rsidRPr="00B66B76">
        <w:rPr>
          <w:rFonts w:ascii="Times New Roman" w:eastAsia="MS Mincho" w:hAnsi="Times New Roman" w:cs="Times New Roman"/>
          <w:kern w:val="0"/>
          <w:sz w:val="28"/>
          <w:szCs w:val="28"/>
          <w:lang w:val="en-GB" w:eastAsia="ru-RU"/>
          <w14:ligatures w14:val="none"/>
        </w:rPr>
        <w:t>28</w:t>
      </w:r>
      <w:r w:rsidRPr="00B66B76">
        <w:rPr>
          <w:rFonts w:ascii="Times New Roman" w:eastAsia="MS Mincho" w:hAnsi="Times New Roman" w:cs="Times New Roman"/>
          <w:kern w:val="0"/>
          <w:sz w:val="28"/>
          <w:szCs w:val="28"/>
          <w:lang w:val="en-GB"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Uncertainties</w:t>
      </w:r>
      <w:r w:rsidR="008F18B6" w:rsidRPr="00B66B76">
        <w:rPr>
          <w:rFonts w:ascii="Times New Roman" w:eastAsia="MS Mincho" w:hAnsi="Times New Roman" w:cs="Times New Roman"/>
          <w:kern w:val="0"/>
          <w:sz w:val="28"/>
          <w:szCs w:val="28"/>
          <w:lang w:val="en-US" w:eastAsia="ru-RU"/>
          <w14:ligatures w14:val="none"/>
        </w:rPr>
        <w:t>,</w:t>
      </w:r>
      <w:r w:rsidRPr="00B66B76">
        <w:rPr>
          <w:rFonts w:ascii="Times New Roman" w:eastAsia="MS Mincho" w:hAnsi="Times New Roman" w:cs="Times New Roman"/>
          <w:kern w:val="0"/>
          <w:sz w:val="28"/>
          <w:szCs w:val="28"/>
          <w:lang w:val="kk-KZ" w:eastAsia="ru-RU"/>
          <w14:ligatures w14:val="none"/>
        </w:rPr>
        <w:t xml:space="preserve"> which are </w:t>
      </w:r>
      <w:r w:rsidR="00297B73" w:rsidRPr="00B66B76">
        <w:rPr>
          <w:rFonts w:ascii="Times New Roman" w:eastAsia="MS Mincho" w:hAnsi="Times New Roman" w:cs="Times New Roman"/>
          <w:kern w:val="0"/>
          <w:sz w:val="28"/>
          <w:szCs w:val="28"/>
          <w:lang w:val="en-US" w:eastAsia="ru-RU"/>
          <w14:ligatures w14:val="none"/>
        </w:rPr>
        <w:t>calculated</w:t>
      </w:r>
      <w:r w:rsidRPr="00B66B76">
        <w:rPr>
          <w:rFonts w:ascii="Times New Roman" w:eastAsia="MS Mincho" w:hAnsi="Times New Roman" w:cs="Times New Roman"/>
          <w:kern w:val="0"/>
          <w:sz w:val="28"/>
          <w:szCs w:val="28"/>
          <w:lang w:val="kk-KZ" w:eastAsia="ru-RU"/>
          <w14:ligatures w14:val="none"/>
        </w:rPr>
        <w:t xml:space="preserve"> as expanded uncertainties are not shown on the bar graph for better clarity.</w:t>
      </w:r>
    </w:p>
    <w:p w14:paraId="71022D7B" w14:textId="77777777" w:rsidR="001004DA" w:rsidRPr="00B66B76" w:rsidRDefault="001004DA" w:rsidP="001004DA">
      <w:pPr>
        <w:spacing w:after="0" w:line="240" w:lineRule="auto"/>
        <w:jc w:val="both"/>
        <w:rPr>
          <w:rFonts w:ascii="Times New Roman" w:eastAsia="MS Mincho" w:hAnsi="Times New Roman" w:cs="Times New Roman"/>
          <w:kern w:val="0"/>
          <w:sz w:val="28"/>
          <w:szCs w:val="28"/>
          <w:lang w:val="kk-KZ" w:eastAsia="ru-RU"/>
          <w14:ligatures w14:val="none"/>
        </w:rPr>
      </w:pPr>
    </w:p>
    <w:p w14:paraId="7B97C1E3"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kk-KZ" w:eastAsia="ru-RU"/>
          <w14:ligatures w14:val="none"/>
        </w:rPr>
      </w:pPr>
      <w:r w:rsidRPr="00B66B76">
        <w:rPr>
          <w:noProof/>
          <w:sz w:val="28"/>
          <w:szCs w:val="28"/>
        </w:rPr>
        <w:drawing>
          <wp:inline distT="0" distB="0" distL="0" distR="0" wp14:anchorId="0464DF5A" wp14:editId="2CD9435B">
            <wp:extent cx="4789284" cy="2879714"/>
            <wp:effectExtent l="0" t="0" r="0" b="0"/>
            <wp:docPr id="170013849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94404" cy="2882793"/>
                    </a:xfrm>
                    <a:prstGeom prst="rect">
                      <a:avLst/>
                    </a:prstGeom>
                    <a:noFill/>
                    <a:ln>
                      <a:noFill/>
                    </a:ln>
                  </pic:spPr>
                </pic:pic>
              </a:graphicData>
            </a:graphic>
          </wp:inline>
        </w:drawing>
      </w:r>
    </w:p>
    <w:p w14:paraId="07F62B90"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a</w:t>
      </w:r>
    </w:p>
    <w:p w14:paraId="09F1DDCD" w14:textId="77777777" w:rsidR="001004DA" w:rsidRPr="00B66B76" w:rsidRDefault="001004DA" w:rsidP="001004DA">
      <w:pPr>
        <w:spacing w:after="0" w:line="240" w:lineRule="auto"/>
        <w:jc w:val="center"/>
        <w:rPr>
          <w:rFonts w:ascii="Times New Roman" w:eastAsia="MS Mincho" w:hAnsi="Times New Roman" w:cs="Times New Roman"/>
          <w:kern w:val="0"/>
          <w:sz w:val="28"/>
          <w:szCs w:val="28"/>
          <w:lang w:val="en-US" w:eastAsia="ru-RU"/>
          <w14:ligatures w14:val="none"/>
        </w:rPr>
      </w:pPr>
      <w:r w:rsidRPr="00B66B76">
        <w:rPr>
          <w:noProof/>
          <w:sz w:val="28"/>
          <w:szCs w:val="28"/>
        </w:rPr>
        <w:lastRenderedPageBreak/>
        <w:drawing>
          <wp:inline distT="0" distB="0" distL="0" distR="0" wp14:anchorId="25F9D4B9" wp14:editId="7C628ECD">
            <wp:extent cx="5088048" cy="3111764"/>
            <wp:effectExtent l="0" t="0" r="0" b="0"/>
            <wp:docPr id="14326969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97341" cy="3117447"/>
                    </a:xfrm>
                    <a:prstGeom prst="rect">
                      <a:avLst/>
                    </a:prstGeom>
                    <a:noFill/>
                    <a:ln>
                      <a:noFill/>
                    </a:ln>
                  </pic:spPr>
                </pic:pic>
              </a:graphicData>
            </a:graphic>
          </wp:inline>
        </w:drawing>
      </w:r>
    </w:p>
    <w:p w14:paraId="1ED6B493"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US" w:eastAsia="ru-RU"/>
          <w14:ligatures w14:val="none"/>
        </w:rPr>
      </w:pPr>
      <w:r w:rsidRPr="00B66B76">
        <w:rPr>
          <w:rFonts w:ascii="Times New Roman" w:eastAsia="MS Mincho" w:hAnsi="Times New Roman" w:cs="Times New Roman"/>
          <w:i/>
          <w:iCs/>
          <w:kern w:val="0"/>
          <w:sz w:val="28"/>
          <w:szCs w:val="28"/>
          <w:lang w:val="en-US" w:eastAsia="ru-RU"/>
          <w14:ligatures w14:val="none"/>
        </w:rPr>
        <w:t>b</w:t>
      </w:r>
    </w:p>
    <w:p w14:paraId="2DDA4099" w14:textId="77777777" w:rsidR="001004DA" w:rsidRPr="00B66B76" w:rsidRDefault="001004DA" w:rsidP="001004DA">
      <w:pPr>
        <w:spacing w:after="0" w:line="240" w:lineRule="auto"/>
        <w:jc w:val="center"/>
        <w:rPr>
          <w:rFonts w:ascii="Times New Roman" w:eastAsia="MS Mincho" w:hAnsi="Times New Roman" w:cs="Times New Roman"/>
          <w:i/>
          <w:iCs/>
          <w:kern w:val="0"/>
          <w:sz w:val="28"/>
          <w:szCs w:val="28"/>
          <w:lang w:val="en-US" w:eastAsia="ru-RU"/>
          <w14:ligatures w14:val="none"/>
        </w:rPr>
      </w:pPr>
    </w:p>
    <w:p w14:paraId="28ECF537" w14:textId="3B65D7BF" w:rsidR="001004DA" w:rsidRPr="00B66B76" w:rsidRDefault="001004DA" w:rsidP="00214C0D">
      <w:pPr>
        <w:tabs>
          <w:tab w:val="left" w:pos="6323"/>
        </w:tabs>
        <w:spacing w:line="240" w:lineRule="auto"/>
        <w:contextualSpacing/>
        <w:jc w:val="center"/>
        <w:rPr>
          <w:rFonts w:ascii="Times New Roman" w:hAnsi="Times New Roman" w:cs="Times New Roman"/>
          <w:sz w:val="28"/>
          <w:szCs w:val="28"/>
          <w:lang w:val="en-GB" w:eastAsia="ru-RU"/>
        </w:rPr>
      </w:pPr>
      <w:r w:rsidRPr="00B66B76">
        <w:rPr>
          <w:rFonts w:ascii="Times New Roman" w:hAnsi="Times New Roman" w:cs="Times New Roman"/>
          <w:sz w:val="28"/>
          <w:szCs w:val="28"/>
          <w:lang w:val="en-GB" w:eastAsia="ru-RU"/>
        </w:rPr>
        <w:t xml:space="preserve">Figure </w:t>
      </w:r>
      <w:r w:rsidR="00214C0D" w:rsidRPr="00B66B76">
        <w:rPr>
          <w:rFonts w:ascii="Times New Roman" w:hAnsi="Times New Roman" w:cs="Times New Roman"/>
          <w:sz w:val="28"/>
          <w:szCs w:val="28"/>
          <w:lang w:val="en-GB" w:eastAsia="ru-RU"/>
        </w:rPr>
        <w:t>28 -</w:t>
      </w:r>
      <w:r w:rsidRPr="00B66B76">
        <w:rPr>
          <w:rFonts w:ascii="Times New Roman" w:hAnsi="Times New Roman" w:cs="Times New Roman"/>
          <w:sz w:val="28"/>
          <w:szCs w:val="28"/>
          <w:lang w:val="en-GB" w:eastAsia="ru-RU"/>
        </w:rPr>
        <w:t xml:space="preserve"> Comparison of Ra-226 content in geochemical fractions of fertilized and unfertilized soil from Turkestan region: </w:t>
      </w:r>
      <w:r w:rsidRPr="00B66B76">
        <w:rPr>
          <w:rFonts w:ascii="Times New Roman" w:hAnsi="Times New Roman" w:cs="Times New Roman"/>
          <w:i/>
          <w:iCs/>
          <w:sz w:val="28"/>
          <w:szCs w:val="28"/>
          <w:lang w:val="en-GB" w:eastAsia="ru-RU"/>
        </w:rPr>
        <w:t>a</w:t>
      </w:r>
      <w:r w:rsidRPr="00B66B76">
        <w:rPr>
          <w:rFonts w:ascii="Times New Roman" w:hAnsi="Times New Roman" w:cs="Times New Roman"/>
          <w:sz w:val="28"/>
          <w:szCs w:val="28"/>
          <w:lang w:val="en-GB" w:eastAsia="ru-RU"/>
        </w:rPr>
        <w:t xml:space="preserve"> – percentage of Ra-226, </w:t>
      </w:r>
      <w:r w:rsidRPr="00B66B76">
        <w:rPr>
          <w:rFonts w:ascii="Times New Roman" w:hAnsi="Times New Roman" w:cs="Times New Roman"/>
          <w:i/>
          <w:iCs/>
          <w:sz w:val="28"/>
          <w:szCs w:val="28"/>
          <w:lang w:val="en-GB" w:eastAsia="ru-RU"/>
        </w:rPr>
        <w:t>b</w:t>
      </w:r>
      <w:r w:rsidRPr="00B66B76">
        <w:rPr>
          <w:rFonts w:ascii="Times New Roman" w:hAnsi="Times New Roman" w:cs="Times New Roman"/>
          <w:sz w:val="28"/>
          <w:szCs w:val="28"/>
          <w:lang w:val="en-GB" w:eastAsia="ru-RU"/>
        </w:rPr>
        <w:t xml:space="preserve"> – activity concentration of Ra-226</w:t>
      </w:r>
    </w:p>
    <w:p w14:paraId="3D165423" w14:textId="77777777" w:rsidR="008F18B6" w:rsidRPr="00B66B76" w:rsidRDefault="008F18B6" w:rsidP="001004DA">
      <w:pPr>
        <w:tabs>
          <w:tab w:val="left" w:pos="6323"/>
        </w:tabs>
        <w:spacing w:line="240" w:lineRule="auto"/>
        <w:contextualSpacing/>
        <w:jc w:val="both"/>
        <w:rPr>
          <w:rFonts w:ascii="Times New Roman" w:eastAsia="MS Mincho" w:hAnsi="Times New Roman" w:cs="Times New Roman"/>
          <w:b/>
          <w:bCs/>
          <w:kern w:val="0"/>
          <w:sz w:val="28"/>
          <w:szCs w:val="28"/>
          <w:lang w:eastAsia="ru-RU"/>
          <w14:ligatures w14:val="none"/>
        </w:rPr>
      </w:pPr>
    </w:p>
    <w:p w14:paraId="25880B56" w14:textId="77777777"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Ra-226 in unfertilized soil is mostly distributed in mobile and potentially mobile fractions. Application of fertilizers lead to redistribution of Ra-226 between the fractions. </w:t>
      </w:r>
    </w:p>
    <w:p w14:paraId="6F27993D" w14:textId="775B0E71"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kk-KZ" w:eastAsia="ru-RU"/>
          <w14:ligatures w14:val="none"/>
        </w:rPr>
      </w:pPr>
      <w:r w:rsidRPr="00B66B76">
        <w:rPr>
          <w:rFonts w:ascii="Times New Roman" w:eastAsia="MS Mincho" w:hAnsi="Times New Roman" w:cs="Times New Roman"/>
          <w:kern w:val="0"/>
          <w:sz w:val="28"/>
          <w:szCs w:val="28"/>
          <w:lang w:val="en-US" w:eastAsia="ru-RU"/>
          <w14:ligatures w14:val="none"/>
        </w:rPr>
        <w:t>Application of fertilizers leads to an increase of percentage of distribution of Ra-226 in residual fraction for soil fertilized with superphosphate, organo-mineral mixture, peat fertilizer, and microfertilizer</w:t>
      </w:r>
      <w:r w:rsidR="005738C8" w:rsidRPr="00B66B76">
        <w:rPr>
          <w:rFonts w:ascii="Times New Roman" w:eastAsia="MS Mincho" w:hAnsi="Times New Roman" w:cs="Times New Roman"/>
          <w:kern w:val="0"/>
          <w:sz w:val="28"/>
          <w:szCs w:val="28"/>
          <w:lang w:val="en-US" w:eastAsia="ru-RU"/>
          <w14:ligatures w14:val="none"/>
        </w:rPr>
        <w:t xml:space="preserve">. </w:t>
      </w:r>
      <w:proofErr w:type="gramStart"/>
      <w:r w:rsidRPr="00B66B76">
        <w:rPr>
          <w:rFonts w:ascii="Times New Roman" w:eastAsia="MS Mincho" w:hAnsi="Times New Roman" w:cs="Times New Roman"/>
          <w:kern w:val="0"/>
          <w:sz w:val="28"/>
          <w:szCs w:val="28"/>
          <w:lang w:val="en-US" w:eastAsia="ru-RU"/>
          <w14:ligatures w14:val="none"/>
        </w:rPr>
        <w:t>Significant</w:t>
      </w:r>
      <w:proofErr w:type="gramEnd"/>
      <w:r w:rsidRPr="00B66B76">
        <w:rPr>
          <w:rFonts w:ascii="Times New Roman" w:eastAsia="MS Mincho" w:hAnsi="Times New Roman" w:cs="Times New Roman"/>
          <w:kern w:val="0"/>
          <w:sz w:val="28"/>
          <w:szCs w:val="28"/>
          <w:lang w:val="en-US" w:eastAsia="ru-RU"/>
          <w14:ligatures w14:val="none"/>
        </w:rPr>
        <w:t xml:space="preserve"> effect </w:t>
      </w:r>
      <w:proofErr w:type="gramStart"/>
      <w:r w:rsidRPr="00B66B76">
        <w:rPr>
          <w:rFonts w:ascii="Times New Roman" w:eastAsia="MS Mincho" w:hAnsi="Times New Roman" w:cs="Times New Roman"/>
          <w:kern w:val="0"/>
          <w:sz w:val="28"/>
          <w:szCs w:val="28"/>
          <w:lang w:val="en-US" w:eastAsia="ru-RU"/>
          <w14:ligatures w14:val="none"/>
        </w:rPr>
        <w:t>to</w:t>
      </w:r>
      <w:proofErr w:type="gramEnd"/>
      <w:r w:rsidRPr="00B66B76">
        <w:rPr>
          <w:rFonts w:ascii="Times New Roman" w:eastAsia="MS Mincho" w:hAnsi="Times New Roman" w:cs="Times New Roman"/>
          <w:kern w:val="0"/>
          <w:sz w:val="28"/>
          <w:szCs w:val="28"/>
          <w:lang w:val="en-US" w:eastAsia="ru-RU"/>
          <w14:ligatures w14:val="none"/>
        </w:rPr>
        <w:t xml:space="preserve"> the distribution of Ra-226 into strongly bond and residual fractions compared to unfertilized soil was</w:t>
      </w:r>
      <w:r w:rsidR="008F18B6" w:rsidRPr="00B66B76">
        <w:rPr>
          <w:rFonts w:ascii="Times New Roman" w:eastAsia="MS Mincho" w:hAnsi="Times New Roman" w:cs="Times New Roman"/>
          <w:kern w:val="0"/>
          <w:sz w:val="28"/>
          <w:szCs w:val="28"/>
          <w:lang w:val="en-US" w:eastAsia="ru-RU"/>
          <w14:ligatures w14:val="none"/>
        </w:rPr>
        <w:t xml:space="preserve"> found for</w:t>
      </w:r>
      <w:r w:rsidRPr="00B66B76">
        <w:rPr>
          <w:rFonts w:ascii="Times New Roman" w:eastAsia="MS Mincho" w:hAnsi="Times New Roman" w:cs="Times New Roman"/>
          <w:kern w:val="0"/>
          <w:sz w:val="28"/>
          <w:szCs w:val="28"/>
          <w:lang w:val="en-US" w:eastAsia="ru-RU"/>
          <w14:ligatures w14:val="none"/>
        </w:rPr>
        <w:t xml:space="preserve"> application of SP and OMM. Possibly, superphosphate immobilizes Ra-226 through phosphate precipitation, due to </w:t>
      </w:r>
      <w:r w:rsidR="008F18B6" w:rsidRPr="00B66B76">
        <w:rPr>
          <w:rFonts w:ascii="Times New Roman" w:eastAsia="MS Mincho" w:hAnsi="Times New Roman" w:cs="Times New Roman"/>
          <w:kern w:val="0"/>
          <w:sz w:val="28"/>
          <w:szCs w:val="28"/>
          <w:lang w:val="en-US" w:eastAsia="ru-RU"/>
          <w14:ligatures w14:val="none"/>
        </w:rPr>
        <w:t xml:space="preserve">formation of </w:t>
      </w:r>
      <w:r w:rsidRPr="00B66B76">
        <w:rPr>
          <w:rFonts w:ascii="Times New Roman" w:eastAsia="MS Mincho" w:hAnsi="Times New Roman" w:cs="Times New Roman"/>
          <w:kern w:val="0"/>
          <w:sz w:val="28"/>
          <w:szCs w:val="28"/>
          <w:lang w:val="en-US" w:eastAsia="ru-RU"/>
          <w14:ligatures w14:val="none"/>
        </w:rPr>
        <w:t>Ra-phosphate precipitates, shifting it to the residual fraction. Organo-mineral mixture enhances Ra-226 adsorption on Fe/Mn oxides and organic matter, increasing its presence in strongly bound and residual fractions.</w:t>
      </w:r>
    </w:p>
    <w:p w14:paraId="5D2E9F70" w14:textId="77777777"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Slight increase of </w:t>
      </w:r>
      <w:proofErr w:type="gramStart"/>
      <w:r w:rsidRPr="00B66B76">
        <w:rPr>
          <w:rFonts w:ascii="Times New Roman" w:eastAsia="MS Mincho" w:hAnsi="Times New Roman" w:cs="Times New Roman"/>
          <w:kern w:val="0"/>
          <w:sz w:val="28"/>
          <w:szCs w:val="28"/>
          <w:lang w:val="en-US" w:eastAsia="ru-RU"/>
          <w14:ligatures w14:val="none"/>
        </w:rPr>
        <w:t>amount</w:t>
      </w:r>
      <w:proofErr w:type="gramEnd"/>
      <w:r w:rsidRPr="00B66B76">
        <w:rPr>
          <w:rFonts w:ascii="Times New Roman" w:eastAsia="MS Mincho" w:hAnsi="Times New Roman" w:cs="Times New Roman"/>
          <w:kern w:val="0"/>
          <w:sz w:val="28"/>
          <w:szCs w:val="28"/>
          <w:lang w:val="en-US" w:eastAsia="ru-RU"/>
          <w14:ligatures w14:val="none"/>
        </w:rPr>
        <w:t xml:space="preserve"> of mobile fractions, such as water soluble, exchangeable, and bound to carbonate fractions, due to application of MPP, AN, LZ, DSP, and PH fertilizers is observed compared to unfertilized soil. Among the mobile fractions, a noticeable increase of distribution of Ra-226 is observed </w:t>
      </w:r>
      <w:proofErr w:type="gramStart"/>
      <w:r w:rsidRPr="00B66B76">
        <w:rPr>
          <w:rFonts w:ascii="Times New Roman" w:eastAsia="MS Mincho" w:hAnsi="Times New Roman" w:cs="Times New Roman"/>
          <w:kern w:val="0"/>
          <w:sz w:val="28"/>
          <w:szCs w:val="28"/>
          <w:lang w:val="en-US" w:eastAsia="ru-RU"/>
          <w14:ligatures w14:val="none"/>
        </w:rPr>
        <w:t>for</w:t>
      </w:r>
      <w:proofErr w:type="gramEnd"/>
      <w:r w:rsidRPr="00B66B76">
        <w:rPr>
          <w:rFonts w:ascii="Times New Roman" w:eastAsia="MS Mincho" w:hAnsi="Times New Roman" w:cs="Times New Roman"/>
          <w:kern w:val="0"/>
          <w:sz w:val="28"/>
          <w:szCs w:val="28"/>
          <w:lang w:val="en-US" w:eastAsia="ru-RU"/>
          <w14:ligatures w14:val="none"/>
        </w:rPr>
        <w:t xml:space="preserve"> bound to carbonate fractions, where the percentage of distribution of Ra-226 in unfertilized soil (4 %) increased </w:t>
      </w:r>
      <w:proofErr w:type="gramStart"/>
      <w:r w:rsidRPr="00B66B76">
        <w:rPr>
          <w:rFonts w:ascii="Times New Roman" w:eastAsia="MS Mincho" w:hAnsi="Times New Roman" w:cs="Times New Roman"/>
          <w:kern w:val="0"/>
          <w:sz w:val="28"/>
          <w:szCs w:val="28"/>
          <w:lang w:val="en-US" w:eastAsia="ru-RU"/>
          <w14:ligatures w14:val="none"/>
        </w:rPr>
        <w:t>for</w:t>
      </w:r>
      <w:proofErr w:type="gramEnd"/>
      <w:r w:rsidRPr="00B66B76">
        <w:rPr>
          <w:rFonts w:ascii="Times New Roman" w:eastAsia="MS Mincho" w:hAnsi="Times New Roman" w:cs="Times New Roman"/>
          <w:kern w:val="0"/>
          <w:sz w:val="28"/>
          <w:szCs w:val="28"/>
          <w:lang w:val="en-US" w:eastAsia="ru-RU"/>
          <w14:ligatures w14:val="none"/>
        </w:rPr>
        <w:t xml:space="preserve"> 8 % for MPP, 12 % for PH, and DSP, 11 % for LZ, 9 % for MPP, and 4 % for SP. </w:t>
      </w:r>
    </w:p>
    <w:p w14:paraId="60A76347" w14:textId="5958B1F9"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Phosphate-based fertilizers (SP, DSP, PH, MPP) and LZ (NPK fertilizer), introduce significant amounts of calcium (Ca²⁺), magnesium (Mg²⁺), and carbonate (CO₃²⁻) ions into the soil.</w:t>
      </w:r>
      <w:r w:rsidRPr="00B66B76">
        <w:rPr>
          <w:rFonts w:ascii="Times New Roman" w:eastAsia="MS Mincho" w:hAnsi="Times New Roman" w:cs="Times New Roman"/>
          <w:kern w:val="0"/>
          <w:sz w:val="28"/>
          <w:szCs w:val="28"/>
          <w:lang w:val="kk-KZ" w:eastAsia="ru-RU"/>
          <w14:ligatures w14:val="none"/>
        </w:rPr>
        <w:t xml:space="preserve"> Fertilizer-derived Ca²⁺ and Mg²⁺ compete with Ra²⁺ for exchangeable sites on clay minerals and Fe/Mn oxides</w:t>
      </w:r>
      <w:r w:rsidRPr="00B66B76">
        <w:rPr>
          <w:rFonts w:ascii="Times New Roman" w:eastAsia="MS Mincho" w:hAnsi="Times New Roman" w:cs="Times New Roman"/>
          <w:kern w:val="0"/>
          <w:sz w:val="28"/>
          <w:szCs w:val="28"/>
          <w:lang w:val="en-US" w:eastAsia="ru-RU"/>
          <w14:ligatures w14:val="none"/>
        </w:rPr>
        <w:t xml:space="preserve">, which resulted in decrease of </w:t>
      </w:r>
      <w:r w:rsidRPr="00B66B76">
        <w:rPr>
          <w:rFonts w:ascii="Times New Roman" w:eastAsia="MS Mincho" w:hAnsi="Times New Roman" w:cs="Times New Roman"/>
          <w:kern w:val="0"/>
          <w:sz w:val="28"/>
          <w:szCs w:val="28"/>
          <w:lang w:val="en-US" w:eastAsia="ru-RU"/>
          <w14:ligatures w14:val="none"/>
        </w:rPr>
        <w:lastRenderedPageBreak/>
        <w:t>amount of bound to Fe/Mn oxide fraction for PH, DSP, LZ, MPP, and SP fertilized soil compared to unfertilized soil, with following redistribution of Ra-226 into bound to carbonate fraction [1</w:t>
      </w:r>
      <w:r w:rsidR="00484223" w:rsidRPr="00B66B76">
        <w:rPr>
          <w:rFonts w:ascii="Times New Roman" w:eastAsia="MS Mincho" w:hAnsi="Times New Roman" w:cs="Times New Roman"/>
          <w:kern w:val="0"/>
          <w:sz w:val="28"/>
          <w:szCs w:val="28"/>
          <w:lang w:val="en-US" w:eastAsia="ru-RU"/>
          <w14:ligatures w14:val="none"/>
        </w:rPr>
        <w:t>7</w:t>
      </w:r>
      <w:r w:rsidRPr="00B66B76">
        <w:rPr>
          <w:rFonts w:ascii="Times New Roman" w:eastAsia="MS Mincho" w:hAnsi="Times New Roman" w:cs="Times New Roman"/>
          <w:kern w:val="0"/>
          <w:sz w:val="28"/>
          <w:szCs w:val="28"/>
          <w:lang w:val="en-US" w:eastAsia="ru-RU"/>
          <w14:ligatures w14:val="none"/>
        </w:rPr>
        <w:t>0</w:t>
      </w:r>
      <w:r w:rsidR="00484223" w:rsidRPr="00B66B76">
        <w:rPr>
          <w:rFonts w:ascii="Times New Roman" w:eastAsia="MS Mincho" w:hAnsi="Times New Roman" w:cs="Times New Roman"/>
          <w:kern w:val="0"/>
          <w:sz w:val="28"/>
          <w:szCs w:val="28"/>
          <w:lang w:val="en-US" w:eastAsia="ru-RU"/>
          <w14:ligatures w14:val="none"/>
        </w:rPr>
        <w:t>-171</w:t>
      </w:r>
      <w:r w:rsidRPr="00B66B76">
        <w:rPr>
          <w:rFonts w:ascii="Times New Roman" w:eastAsia="MS Mincho" w:hAnsi="Times New Roman" w:cs="Times New Roman"/>
          <w:kern w:val="0"/>
          <w:sz w:val="28"/>
          <w:szCs w:val="28"/>
          <w:lang w:val="en-US" w:eastAsia="ru-RU"/>
          <w14:ligatures w14:val="none"/>
        </w:rPr>
        <w:t>].</w:t>
      </w:r>
    </w:p>
    <w:p w14:paraId="10988199" w14:textId="77777777"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In addition, s</w:t>
      </w:r>
      <w:r w:rsidRPr="00B66B76">
        <w:rPr>
          <w:rFonts w:ascii="Times New Roman" w:eastAsia="MS Mincho" w:hAnsi="Times New Roman" w:cs="Times New Roman"/>
          <w:kern w:val="0"/>
          <w:sz w:val="28"/>
          <w:szCs w:val="28"/>
          <w:lang w:val="kk-KZ" w:eastAsia="ru-RU"/>
          <w14:ligatures w14:val="none"/>
        </w:rPr>
        <w:t>ome fertilizers, particularly DSP, SP, PH, and MPP, contain carbonates or lead to the formation of bicarbonates (HCO₃⁻) upon dissolution. This increases the availability of CO₃²⁻ ions, promoting the co-precipitation of RaCO₃ with CaCO₃.</w:t>
      </w:r>
      <w:r w:rsidRPr="00B66B76">
        <w:rPr>
          <w:rFonts w:ascii="Times New Roman" w:eastAsia="MS Mincho" w:hAnsi="Times New Roman" w:cs="Times New Roman"/>
          <w:kern w:val="0"/>
          <w:sz w:val="28"/>
          <w:szCs w:val="28"/>
          <w:lang w:val="en-US" w:eastAsia="ru-RU"/>
          <w14:ligatures w14:val="none"/>
        </w:rPr>
        <w:t xml:space="preserve"> As calcium phosphates would be expected to dissolve in the weak acid of the carbonate fraction reagent (ammonium acetate), any co-precipitating Ra-226 would also be recovered in this fraction.</w:t>
      </w:r>
    </w:p>
    <w:p w14:paraId="45B08626" w14:textId="48304131" w:rsidR="001004DA" w:rsidRPr="00B66B76" w:rsidRDefault="001004DA" w:rsidP="001004DA">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Increase in distribution of Ra-226 in mobile fraction could result in transfer of Ra-226 from soil to plant system.</w:t>
      </w:r>
    </w:p>
    <w:p w14:paraId="5387B20D" w14:textId="7E41C4BF" w:rsidR="00B1309A" w:rsidRPr="00B66B76" w:rsidRDefault="001004DA" w:rsidP="009E7B23">
      <w:pPr>
        <w:tabs>
          <w:tab w:val="left" w:pos="6323"/>
        </w:tabs>
        <w:spacing w:line="240" w:lineRule="auto"/>
        <w:ind w:firstLine="709"/>
        <w:contextualSpacing/>
        <w:jc w:val="both"/>
        <w:rPr>
          <w:rFonts w:ascii="Times New Roman" w:eastAsia="MS Mincho" w:hAnsi="Times New Roman" w:cs="Times New Roman"/>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Among the </w:t>
      </w:r>
      <w:proofErr w:type="gramStart"/>
      <w:r w:rsidRPr="00B66B76">
        <w:rPr>
          <w:rFonts w:ascii="Times New Roman" w:eastAsia="MS Mincho" w:hAnsi="Times New Roman" w:cs="Times New Roman"/>
          <w:kern w:val="0"/>
          <w:sz w:val="28"/>
          <w:szCs w:val="28"/>
          <w:lang w:val="en-US" w:eastAsia="ru-RU"/>
          <w14:ligatures w14:val="none"/>
        </w:rPr>
        <w:t>investigated samples</w:t>
      </w:r>
      <w:proofErr w:type="gramEnd"/>
      <w:r w:rsidRPr="00B66B76">
        <w:rPr>
          <w:rFonts w:ascii="Times New Roman" w:eastAsia="MS Mincho" w:hAnsi="Times New Roman" w:cs="Times New Roman"/>
          <w:kern w:val="0"/>
          <w:sz w:val="28"/>
          <w:szCs w:val="28"/>
          <w:lang w:val="en-US" w:eastAsia="ru-RU"/>
          <w14:ligatures w14:val="none"/>
        </w:rPr>
        <w:t xml:space="preserve">, </w:t>
      </w:r>
      <w:bookmarkStart w:id="54" w:name="_Hlk197586176"/>
      <w:r w:rsidRPr="00B66B76">
        <w:rPr>
          <w:rFonts w:ascii="Times New Roman" w:eastAsia="MS Mincho" w:hAnsi="Times New Roman" w:cs="Times New Roman"/>
          <w:kern w:val="0"/>
          <w:sz w:val="28"/>
          <w:szCs w:val="28"/>
          <w:lang w:val="en-US" w:eastAsia="ru-RU"/>
          <w14:ligatures w14:val="none"/>
        </w:rPr>
        <w:t>distribution of Ra-226 increased in mobile and potentially mobile fraction for MPP and AN fertilized soil from 70 % in unfertilized soil to 77 % and 85 % for AN and MPP fertilized soil, respectively</w:t>
      </w:r>
      <w:bookmarkEnd w:id="54"/>
      <w:r w:rsidRPr="00B66B76">
        <w:rPr>
          <w:rFonts w:ascii="Times New Roman" w:eastAsia="MS Mincho" w:hAnsi="Times New Roman" w:cs="Times New Roman"/>
          <w:kern w:val="0"/>
          <w:sz w:val="28"/>
          <w:szCs w:val="28"/>
          <w:lang w:val="en-US" w:eastAsia="ru-RU"/>
          <w14:ligatures w14:val="none"/>
        </w:rPr>
        <w:t>. For the rest of the samples</w:t>
      </w:r>
      <w:r w:rsidR="00112704" w:rsidRPr="00B66B76">
        <w:rPr>
          <w:rFonts w:ascii="Times New Roman" w:eastAsia="MS Mincho" w:hAnsi="Times New Roman" w:cs="Times New Roman"/>
          <w:kern w:val="0"/>
          <w:sz w:val="28"/>
          <w:szCs w:val="28"/>
          <w:lang w:val="en-US" w:eastAsia="ru-RU"/>
          <w14:ligatures w14:val="none"/>
        </w:rPr>
        <w:t>,</w:t>
      </w:r>
      <w:r w:rsidRPr="00B66B76">
        <w:rPr>
          <w:rFonts w:ascii="Times New Roman" w:eastAsia="MS Mincho" w:hAnsi="Times New Roman" w:cs="Times New Roman"/>
          <w:kern w:val="0"/>
          <w:sz w:val="28"/>
          <w:szCs w:val="28"/>
          <w:lang w:val="en-US" w:eastAsia="ru-RU"/>
          <w14:ligatures w14:val="none"/>
        </w:rPr>
        <w:t xml:space="preserve"> a slight decrease is observed.</w:t>
      </w:r>
    </w:p>
    <w:p w14:paraId="6044F3C9" w14:textId="77777777" w:rsidR="00DD4D1C" w:rsidRPr="00B66B76" w:rsidRDefault="00DD4D1C" w:rsidP="00DD4D1C">
      <w:pPr>
        <w:tabs>
          <w:tab w:val="left" w:pos="6323"/>
        </w:tabs>
        <w:spacing w:line="240" w:lineRule="auto"/>
        <w:contextualSpacing/>
        <w:jc w:val="both"/>
        <w:rPr>
          <w:rFonts w:ascii="Times New Roman" w:eastAsia="MS Mincho" w:hAnsi="Times New Roman" w:cs="Times New Roman"/>
          <w:kern w:val="0"/>
          <w:sz w:val="28"/>
          <w:szCs w:val="28"/>
          <w:lang w:val="en-US" w:eastAsia="ru-RU"/>
          <w14:ligatures w14:val="none"/>
        </w:rPr>
      </w:pPr>
    </w:p>
    <w:p w14:paraId="0657BBAE" w14:textId="642AB9CE" w:rsidR="00DD4D1C" w:rsidRPr="00B66B76" w:rsidRDefault="008E0526" w:rsidP="003207AB">
      <w:pPr>
        <w:tabs>
          <w:tab w:val="left" w:pos="6323"/>
        </w:tabs>
        <w:spacing w:line="240" w:lineRule="auto"/>
        <w:ind w:firstLine="709"/>
        <w:contextualSpacing/>
        <w:jc w:val="both"/>
        <w:rPr>
          <w:rFonts w:ascii="Times New Roman" w:eastAsia="MS Mincho" w:hAnsi="Times New Roman" w:cs="Times New Roman"/>
          <w:b/>
          <w:bCs/>
          <w:kern w:val="0"/>
          <w:sz w:val="28"/>
          <w:szCs w:val="28"/>
          <w:lang w:val="en-US" w:eastAsia="ru-RU"/>
          <w14:ligatures w14:val="none"/>
        </w:rPr>
      </w:pPr>
      <w:r w:rsidRPr="00B66B76">
        <w:rPr>
          <w:rFonts w:ascii="Times New Roman" w:eastAsia="MS Mincho" w:hAnsi="Times New Roman" w:cs="Times New Roman"/>
          <w:b/>
          <w:bCs/>
          <w:kern w:val="0"/>
          <w:sz w:val="28"/>
          <w:szCs w:val="28"/>
          <w:lang w:val="en-US" w:eastAsia="ru-RU"/>
          <w14:ligatures w14:val="none"/>
        </w:rPr>
        <w:t xml:space="preserve">3.9 </w:t>
      </w:r>
      <w:bookmarkStart w:id="55" w:name="_Hlk197935484"/>
      <w:r w:rsidR="00DD4D1C" w:rsidRPr="00B66B76">
        <w:rPr>
          <w:rFonts w:ascii="Times New Roman" w:eastAsia="MS Mincho" w:hAnsi="Times New Roman" w:cs="Times New Roman"/>
          <w:b/>
          <w:bCs/>
          <w:kern w:val="0"/>
          <w:sz w:val="28"/>
          <w:szCs w:val="28"/>
          <w:lang w:val="en-US" w:eastAsia="ru-RU"/>
          <w14:ligatures w14:val="none"/>
        </w:rPr>
        <w:t>Comparative conclusion of sequential extraction of investigated soils</w:t>
      </w:r>
      <w:bookmarkEnd w:id="34"/>
      <w:bookmarkEnd w:id="55"/>
    </w:p>
    <w:p w14:paraId="7D1C436B" w14:textId="77777777" w:rsidR="00DD4D1C" w:rsidRPr="00B66B76" w:rsidRDefault="00DD4D1C" w:rsidP="00DD4D1C">
      <w:pPr>
        <w:tabs>
          <w:tab w:val="left" w:pos="6323"/>
        </w:tabs>
        <w:spacing w:line="240" w:lineRule="auto"/>
        <w:contextualSpacing/>
        <w:jc w:val="both"/>
        <w:rPr>
          <w:rFonts w:ascii="Times New Roman" w:eastAsia="MS Mincho" w:hAnsi="Times New Roman" w:cs="Times New Roman"/>
          <w:b/>
          <w:bCs/>
          <w:kern w:val="0"/>
          <w:sz w:val="28"/>
          <w:szCs w:val="28"/>
          <w:lang w:val="en-US" w:eastAsia="ru-RU"/>
          <w14:ligatures w14:val="none"/>
        </w:rPr>
      </w:pPr>
    </w:p>
    <w:p w14:paraId="12546841" w14:textId="77777777" w:rsidR="00DD4D1C" w:rsidRPr="00B66B76" w:rsidRDefault="00F07D49" w:rsidP="00DD4D1C">
      <w:pPr>
        <w:tabs>
          <w:tab w:val="left" w:pos="6323"/>
        </w:tabs>
        <w:spacing w:line="240" w:lineRule="auto"/>
        <w:ind w:firstLine="709"/>
        <w:contextualSpacing/>
        <w:jc w:val="both"/>
        <w:rPr>
          <w:rFonts w:ascii="Times New Roman" w:eastAsia="MS Mincho" w:hAnsi="Times New Roman" w:cs="Times New Roman"/>
          <w:b/>
          <w:bCs/>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t xml:space="preserve">Based on the results of sequential extraction of soil from different sites of Kazakhstan fertilized by nine different fertilizers evaluation of distribution of natural radionuclides in geochemical fraction of soil was done. </w:t>
      </w:r>
      <w:r w:rsidR="00D349AC" w:rsidRPr="00B66B76">
        <w:rPr>
          <w:rFonts w:ascii="Times New Roman" w:eastAsia="MS Mincho" w:hAnsi="Times New Roman" w:cs="Times New Roman"/>
          <w:kern w:val="0"/>
          <w:sz w:val="28"/>
          <w:szCs w:val="28"/>
          <w:lang w:val="en-US" w:eastAsia="ru-RU"/>
          <w14:ligatures w14:val="none"/>
        </w:rPr>
        <w:t xml:space="preserve">Soil from </w:t>
      </w:r>
      <w:proofErr w:type="spellStart"/>
      <w:r w:rsidR="00D349AC" w:rsidRPr="00B66B76">
        <w:rPr>
          <w:rFonts w:ascii="Times New Roman" w:eastAsia="MS Mincho" w:hAnsi="Times New Roman" w:cs="Times New Roman"/>
          <w:kern w:val="0"/>
          <w:sz w:val="28"/>
          <w:szCs w:val="28"/>
          <w:lang w:val="en-US" w:eastAsia="ru-RU"/>
          <w14:ligatures w14:val="none"/>
        </w:rPr>
        <w:t>Baiterek</w:t>
      </w:r>
      <w:proofErr w:type="spellEnd"/>
      <w:r w:rsidR="00D349AC" w:rsidRPr="00B66B76">
        <w:rPr>
          <w:rFonts w:ascii="Times New Roman" w:eastAsia="MS Mincho" w:hAnsi="Times New Roman" w:cs="Times New Roman"/>
          <w:kern w:val="0"/>
          <w:sz w:val="28"/>
          <w:szCs w:val="28"/>
          <w:lang w:val="en-US" w:eastAsia="ru-RU"/>
          <w14:ligatures w14:val="none"/>
        </w:rPr>
        <w:t xml:space="preserve"> village showed the highest mobilization potential of uranium under monopotassium phosphate application, where uranium </w:t>
      </w:r>
      <w:r w:rsidR="00FD2974" w:rsidRPr="00B66B76">
        <w:rPr>
          <w:rFonts w:ascii="Times New Roman" w:eastAsia="MS Mincho" w:hAnsi="Times New Roman" w:cs="Times New Roman"/>
          <w:kern w:val="0"/>
          <w:sz w:val="28"/>
          <w:szCs w:val="28"/>
          <w:lang w:val="en-US" w:eastAsia="ru-RU"/>
          <w14:ligatures w14:val="none"/>
        </w:rPr>
        <w:t>was</w:t>
      </w:r>
      <w:r w:rsidR="00D349AC" w:rsidRPr="00B66B76">
        <w:rPr>
          <w:rFonts w:ascii="Times New Roman" w:eastAsia="MS Mincho" w:hAnsi="Times New Roman" w:cs="Times New Roman"/>
          <w:kern w:val="0"/>
          <w:sz w:val="28"/>
          <w:szCs w:val="28"/>
          <w:lang w:val="en-US" w:eastAsia="ru-RU"/>
          <w14:ligatures w14:val="none"/>
        </w:rPr>
        <w:t xml:space="preserve"> predominately found in mobile fractions such as water soluble, exchangeable, and bound to carbonate fraction. </w:t>
      </w:r>
      <w:r w:rsidR="00FD2974" w:rsidRPr="00B66B76">
        <w:rPr>
          <w:rFonts w:ascii="Times New Roman" w:eastAsia="MS Mincho" w:hAnsi="Times New Roman" w:cs="Times New Roman"/>
          <w:kern w:val="0"/>
          <w:sz w:val="28"/>
          <w:szCs w:val="28"/>
          <w:lang w:val="kk-KZ" w:eastAsia="ru-RU"/>
          <w14:ligatures w14:val="none"/>
        </w:rPr>
        <w:t xml:space="preserve"> In contrast, ammonium nitrate application resulted in decreased uranium mobility. </w:t>
      </w:r>
      <w:r w:rsidR="00DD4D1C" w:rsidRPr="00B66B76">
        <w:rPr>
          <w:rFonts w:ascii="Times New Roman" w:eastAsia="MS Mincho" w:hAnsi="Times New Roman" w:cs="Times New Roman"/>
          <w:kern w:val="0"/>
          <w:sz w:val="28"/>
          <w:szCs w:val="28"/>
          <w:lang w:val="en-US" w:eastAsia="ru-RU"/>
          <w14:ligatures w14:val="none"/>
        </w:rPr>
        <w:t xml:space="preserve"> </w:t>
      </w:r>
    </w:p>
    <w:p w14:paraId="2386A1EB" w14:textId="77777777" w:rsidR="00DD4D1C" w:rsidRPr="00B66B76" w:rsidRDefault="00FD2974" w:rsidP="00DD4D1C">
      <w:pPr>
        <w:tabs>
          <w:tab w:val="left" w:pos="6323"/>
        </w:tabs>
        <w:spacing w:line="240" w:lineRule="auto"/>
        <w:ind w:firstLine="709"/>
        <w:contextualSpacing/>
        <w:jc w:val="both"/>
        <w:rPr>
          <w:rFonts w:ascii="Times New Roman" w:eastAsia="MS Mincho" w:hAnsi="Times New Roman" w:cs="Times New Roman"/>
          <w:b/>
          <w:bCs/>
          <w:kern w:val="0"/>
          <w:sz w:val="28"/>
          <w:szCs w:val="28"/>
          <w:lang w:val="en-US" w:eastAsia="ru-RU"/>
          <w14:ligatures w14:val="none"/>
        </w:rPr>
      </w:pPr>
      <w:r w:rsidRPr="00B66B76">
        <w:rPr>
          <w:rFonts w:ascii="Times New Roman" w:eastAsia="MS Mincho" w:hAnsi="Times New Roman" w:cs="Times New Roman"/>
          <w:kern w:val="0"/>
          <w:sz w:val="28"/>
          <w:szCs w:val="28"/>
          <w:lang w:val="kk-KZ" w:eastAsia="ru-RU"/>
          <w14:ligatures w14:val="none"/>
        </w:rPr>
        <w:t xml:space="preserve">Koklaisay soils showed moderate uranium mobilization, with U-234 and U-238 mostly retained in residual fractions. However, the use of </w:t>
      </w:r>
      <w:r w:rsidR="0040103C" w:rsidRPr="00B66B76">
        <w:rPr>
          <w:rFonts w:ascii="Times New Roman" w:eastAsia="MS Mincho" w:hAnsi="Times New Roman" w:cs="Times New Roman"/>
          <w:kern w:val="0"/>
          <w:sz w:val="28"/>
          <w:szCs w:val="28"/>
          <w:lang w:val="en-US" w:eastAsia="ru-RU"/>
          <w14:ligatures w14:val="none"/>
        </w:rPr>
        <w:t>microfertilizer, peat fertilizer, monopotassium phosphate, and ammonium nitrate lead to slightly increase of bioavailable and mobile form of uranium isotopes.</w:t>
      </w:r>
      <w:r w:rsidR="0040103C" w:rsidRPr="00B66B76">
        <w:rPr>
          <w:rFonts w:ascii="Times New Roman" w:eastAsia="MS Mincho" w:hAnsi="Times New Roman" w:cs="Times New Roman"/>
          <w:kern w:val="0"/>
          <w:sz w:val="28"/>
          <w:szCs w:val="28"/>
          <w:lang w:val="kk-KZ" w:eastAsia="ru-RU"/>
          <w14:ligatures w14:val="none"/>
        </w:rPr>
        <w:t xml:space="preserve"> </w:t>
      </w:r>
      <w:r w:rsidR="0040103C" w:rsidRPr="00B66B76">
        <w:rPr>
          <w:rFonts w:ascii="Times New Roman" w:eastAsia="MS Mincho" w:hAnsi="Times New Roman" w:cs="Times New Roman"/>
          <w:kern w:val="0"/>
          <w:sz w:val="28"/>
          <w:szCs w:val="28"/>
          <w:lang w:val="en-US" w:eastAsia="ru-RU"/>
          <w14:ligatures w14:val="none"/>
        </w:rPr>
        <w:t>O</w:t>
      </w:r>
      <w:r w:rsidR="0040103C" w:rsidRPr="00B66B76">
        <w:rPr>
          <w:rFonts w:ascii="Times New Roman" w:eastAsia="MS Mincho" w:hAnsi="Times New Roman" w:cs="Times New Roman"/>
          <w:kern w:val="0"/>
          <w:sz w:val="28"/>
          <w:szCs w:val="28"/>
          <w:lang w:val="kk-KZ" w:eastAsia="ru-RU"/>
          <w14:ligatures w14:val="none"/>
        </w:rPr>
        <w:t xml:space="preserve">rganic fertilizers (peat, microfertilizers) </w:t>
      </w:r>
      <w:r w:rsidR="0040103C" w:rsidRPr="00B66B76">
        <w:rPr>
          <w:rFonts w:ascii="Times New Roman" w:eastAsia="MS Mincho" w:hAnsi="Times New Roman" w:cs="Times New Roman"/>
          <w:kern w:val="0"/>
          <w:sz w:val="28"/>
          <w:szCs w:val="28"/>
          <w:lang w:val="en-US" w:eastAsia="ru-RU"/>
          <w14:ligatures w14:val="none"/>
        </w:rPr>
        <w:t xml:space="preserve">could lead to </w:t>
      </w:r>
      <w:r w:rsidR="0040103C" w:rsidRPr="00B66B76">
        <w:rPr>
          <w:rFonts w:ascii="Times New Roman" w:eastAsia="MS Mincho" w:hAnsi="Times New Roman" w:cs="Times New Roman"/>
          <w:kern w:val="0"/>
          <w:sz w:val="28"/>
          <w:szCs w:val="28"/>
          <w:lang w:val="kk-KZ" w:eastAsia="ru-RU"/>
          <w14:ligatures w14:val="none"/>
        </w:rPr>
        <w:t>promo</w:t>
      </w:r>
      <w:proofErr w:type="spellStart"/>
      <w:r w:rsidR="0040103C" w:rsidRPr="00B66B76">
        <w:rPr>
          <w:rFonts w:ascii="Times New Roman" w:eastAsia="MS Mincho" w:hAnsi="Times New Roman" w:cs="Times New Roman"/>
          <w:kern w:val="0"/>
          <w:sz w:val="28"/>
          <w:szCs w:val="28"/>
          <w:lang w:val="en-US" w:eastAsia="ru-RU"/>
          <w14:ligatures w14:val="none"/>
        </w:rPr>
        <w:t>tion</w:t>
      </w:r>
      <w:proofErr w:type="spellEnd"/>
      <w:r w:rsidR="0040103C" w:rsidRPr="00B66B76">
        <w:rPr>
          <w:rFonts w:ascii="Times New Roman" w:eastAsia="MS Mincho" w:hAnsi="Times New Roman" w:cs="Times New Roman"/>
          <w:kern w:val="0"/>
          <w:sz w:val="28"/>
          <w:szCs w:val="28"/>
          <w:lang w:val="en-US" w:eastAsia="ru-RU"/>
          <w14:ligatures w14:val="none"/>
        </w:rPr>
        <w:t xml:space="preserve"> of </w:t>
      </w:r>
      <w:r w:rsidR="0040103C" w:rsidRPr="00B66B76">
        <w:rPr>
          <w:rFonts w:ascii="Times New Roman" w:eastAsia="MS Mincho" w:hAnsi="Times New Roman" w:cs="Times New Roman"/>
          <w:kern w:val="0"/>
          <w:sz w:val="28"/>
          <w:szCs w:val="28"/>
          <w:lang w:val="kk-KZ" w:eastAsia="ru-RU"/>
          <w14:ligatures w14:val="none"/>
        </w:rPr>
        <w:t>complexation of uranium with organic matter, enhancing its redistribution.</w:t>
      </w:r>
      <w:r w:rsidR="004F0C25"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Thorium and radium mobility increased slightly in response to fertiliser application, particularly those</w:t>
      </w:r>
      <w:r w:rsidRPr="00B66B76">
        <w:rPr>
          <w:rFonts w:ascii="Times New Roman" w:eastAsia="MS Mincho" w:hAnsi="Times New Roman" w:cs="Times New Roman"/>
          <w:kern w:val="0"/>
          <w:sz w:val="28"/>
          <w:szCs w:val="28"/>
          <w:lang w:val="en-US" w:eastAsia="ru-RU"/>
          <w14:ligatures w14:val="none"/>
        </w:rPr>
        <w:t xml:space="preserve"> fertilizers</w:t>
      </w:r>
      <w:r w:rsidRPr="00B66B76">
        <w:rPr>
          <w:rFonts w:ascii="Times New Roman" w:eastAsia="MS Mincho" w:hAnsi="Times New Roman" w:cs="Times New Roman"/>
          <w:kern w:val="0"/>
          <w:sz w:val="28"/>
          <w:szCs w:val="28"/>
          <w:lang w:val="kk-KZ" w:eastAsia="ru-RU"/>
          <w14:ligatures w14:val="none"/>
        </w:rPr>
        <w:t xml:space="preserve"> that alter pH and promote iron/manganese oxide formation. Compared to </w:t>
      </w:r>
      <w:r w:rsidRPr="00B66B76">
        <w:rPr>
          <w:rFonts w:ascii="Times New Roman" w:eastAsia="MS Mincho" w:hAnsi="Times New Roman" w:cs="Times New Roman"/>
          <w:kern w:val="0"/>
          <w:sz w:val="28"/>
          <w:szCs w:val="28"/>
          <w:lang w:val="en-US" w:eastAsia="ru-RU"/>
          <w14:ligatures w14:val="none"/>
        </w:rPr>
        <w:t xml:space="preserve">soil from </w:t>
      </w:r>
      <w:r w:rsidRPr="00B66B76">
        <w:rPr>
          <w:rFonts w:ascii="Times New Roman" w:eastAsia="MS Mincho" w:hAnsi="Times New Roman" w:cs="Times New Roman"/>
          <w:kern w:val="0"/>
          <w:sz w:val="28"/>
          <w:szCs w:val="28"/>
          <w:lang w:val="kk-KZ" w:eastAsia="ru-RU"/>
          <w14:ligatures w14:val="none"/>
        </w:rPr>
        <w:t>Baiterek</w:t>
      </w:r>
      <w:r w:rsidRPr="00B66B76">
        <w:rPr>
          <w:rFonts w:ascii="Times New Roman" w:eastAsia="MS Mincho" w:hAnsi="Times New Roman" w:cs="Times New Roman"/>
          <w:kern w:val="0"/>
          <w:sz w:val="28"/>
          <w:szCs w:val="28"/>
          <w:lang w:val="en-US" w:eastAsia="ru-RU"/>
          <w14:ligatures w14:val="none"/>
        </w:rPr>
        <w:t xml:space="preserve"> village</w:t>
      </w:r>
      <w:r w:rsidRPr="00B66B76">
        <w:rPr>
          <w:rFonts w:ascii="Times New Roman" w:eastAsia="MS Mincho" w:hAnsi="Times New Roman" w:cs="Times New Roman"/>
          <w:kern w:val="0"/>
          <w:sz w:val="28"/>
          <w:szCs w:val="28"/>
          <w:lang w:val="kk-KZ" w:eastAsia="ru-RU"/>
          <w14:ligatures w14:val="none"/>
        </w:rPr>
        <w:t xml:space="preserve">, </w:t>
      </w:r>
      <w:r w:rsidRPr="00B66B76">
        <w:rPr>
          <w:rFonts w:ascii="Times New Roman" w:eastAsia="MS Mincho" w:hAnsi="Times New Roman" w:cs="Times New Roman"/>
          <w:kern w:val="0"/>
          <w:sz w:val="28"/>
          <w:szCs w:val="28"/>
          <w:lang w:val="en-US" w:eastAsia="ru-RU"/>
          <w14:ligatures w14:val="none"/>
        </w:rPr>
        <w:t xml:space="preserve">soils from </w:t>
      </w:r>
      <w:r w:rsidRPr="00B66B76">
        <w:rPr>
          <w:rFonts w:ascii="Times New Roman" w:eastAsia="MS Mincho" w:hAnsi="Times New Roman" w:cs="Times New Roman"/>
          <w:kern w:val="0"/>
          <w:sz w:val="28"/>
          <w:szCs w:val="28"/>
          <w:lang w:val="kk-KZ" w:eastAsia="ru-RU"/>
          <w14:ligatures w14:val="none"/>
        </w:rPr>
        <w:t>Koklaysa</w:t>
      </w:r>
      <w:proofErr w:type="spellStart"/>
      <w:r w:rsidRPr="00B66B76">
        <w:rPr>
          <w:rFonts w:ascii="Times New Roman" w:eastAsia="MS Mincho" w:hAnsi="Times New Roman" w:cs="Times New Roman"/>
          <w:kern w:val="0"/>
          <w:sz w:val="28"/>
          <w:szCs w:val="28"/>
          <w:lang w:val="en-US" w:eastAsia="ru-RU"/>
          <w14:ligatures w14:val="none"/>
        </w:rPr>
        <w:t>i</w:t>
      </w:r>
      <w:proofErr w:type="spellEnd"/>
      <w:r w:rsidRPr="00B66B76">
        <w:rPr>
          <w:rFonts w:ascii="Times New Roman" w:eastAsia="MS Mincho" w:hAnsi="Times New Roman" w:cs="Times New Roman"/>
          <w:kern w:val="0"/>
          <w:sz w:val="28"/>
          <w:szCs w:val="28"/>
          <w:lang w:val="en-US" w:eastAsia="ru-RU"/>
          <w14:ligatures w14:val="none"/>
        </w:rPr>
        <w:t xml:space="preserve"> village</w:t>
      </w:r>
      <w:r w:rsidRPr="00B66B76">
        <w:rPr>
          <w:rFonts w:ascii="Times New Roman" w:eastAsia="MS Mincho" w:hAnsi="Times New Roman" w:cs="Times New Roman"/>
          <w:kern w:val="0"/>
          <w:sz w:val="28"/>
          <w:szCs w:val="28"/>
          <w:lang w:val="kk-KZ" w:eastAsia="ru-RU"/>
          <w14:ligatures w14:val="none"/>
        </w:rPr>
        <w:t xml:space="preserve"> were less sensitive to fertiliser-induced mobilisation.</w:t>
      </w:r>
    </w:p>
    <w:p w14:paraId="7BF75949" w14:textId="77777777" w:rsidR="00DD4D1C" w:rsidRPr="00B66B76" w:rsidRDefault="00FD2974" w:rsidP="00DD4D1C">
      <w:pPr>
        <w:tabs>
          <w:tab w:val="left" w:pos="6323"/>
        </w:tabs>
        <w:spacing w:line="240" w:lineRule="auto"/>
        <w:ind w:firstLine="709"/>
        <w:contextualSpacing/>
        <w:jc w:val="both"/>
        <w:rPr>
          <w:rFonts w:ascii="Times New Roman" w:eastAsia="MS Mincho" w:hAnsi="Times New Roman" w:cs="Times New Roman"/>
          <w:b/>
          <w:bCs/>
          <w:kern w:val="0"/>
          <w:sz w:val="28"/>
          <w:szCs w:val="28"/>
          <w:lang w:val="en-US" w:eastAsia="ru-RU"/>
          <w14:ligatures w14:val="none"/>
        </w:rPr>
      </w:pPr>
      <w:r w:rsidRPr="00B66B76">
        <w:rPr>
          <w:rFonts w:ascii="Times New Roman" w:eastAsia="MS Mincho" w:hAnsi="Times New Roman" w:cs="Times New Roman"/>
          <w:kern w:val="0"/>
          <w:sz w:val="28"/>
          <w:szCs w:val="28"/>
          <w:lang w:val="kk-KZ" w:eastAsia="ru-RU"/>
          <w14:ligatures w14:val="none"/>
        </w:rPr>
        <w:t xml:space="preserve">In </w:t>
      </w:r>
      <w:r w:rsidR="005B139C" w:rsidRPr="00B66B76">
        <w:rPr>
          <w:rFonts w:ascii="Times New Roman" w:eastAsia="MS Mincho" w:hAnsi="Times New Roman" w:cs="Times New Roman"/>
          <w:kern w:val="0"/>
          <w:sz w:val="28"/>
          <w:szCs w:val="28"/>
          <w:lang w:val="en-US" w:eastAsia="ru-RU"/>
          <w14:ligatures w14:val="none"/>
        </w:rPr>
        <w:t xml:space="preserve">soil from </w:t>
      </w:r>
      <w:r w:rsidRPr="00B66B76">
        <w:rPr>
          <w:rFonts w:ascii="Times New Roman" w:eastAsia="MS Mincho" w:hAnsi="Times New Roman" w:cs="Times New Roman"/>
          <w:kern w:val="0"/>
          <w:sz w:val="28"/>
          <w:szCs w:val="28"/>
          <w:lang w:val="kk-KZ" w:eastAsia="ru-RU"/>
          <w14:ligatures w14:val="none"/>
        </w:rPr>
        <w:t>Kyzemshek</w:t>
      </w:r>
      <w:r w:rsidR="005B139C" w:rsidRPr="00B66B76">
        <w:rPr>
          <w:rFonts w:ascii="Times New Roman" w:eastAsia="MS Mincho" w:hAnsi="Times New Roman" w:cs="Times New Roman"/>
          <w:kern w:val="0"/>
          <w:sz w:val="28"/>
          <w:szCs w:val="28"/>
          <w:lang w:val="en-US" w:eastAsia="ru-RU"/>
          <w14:ligatures w14:val="none"/>
        </w:rPr>
        <w:t xml:space="preserve"> village (Turkestan region)</w:t>
      </w:r>
      <w:r w:rsidRPr="00B66B76">
        <w:rPr>
          <w:rFonts w:ascii="Times New Roman" w:eastAsia="MS Mincho" w:hAnsi="Times New Roman" w:cs="Times New Roman"/>
          <w:kern w:val="0"/>
          <w:sz w:val="28"/>
          <w:szCs w:val="28"/>
          <w:lang w:val="kk-KZ" w:eastAsia="ru-RU"/>
          <w14:ligatures w14:val="none"/>
        </w:rPr>
        <w:t xml:space="preserve">, </w:t>
      </w:r>
      <w:r w:rsidR="005B139C" w:rsidRPr="00B66B76">
        <w:rPr>
          <w:rFonts w:ascii="Times New Roman" w:eastAsia="MS Mincho" w:hAnsi="Times New Roman" w:cs="Times New Roman"/>
          <w:kern w:val="0"/>
          <w:sz w:val="28"/>
          <w:szCs w:val="28"/>
          <w:lang w:val="en-US" w:eastAsia="ru-RU"/>
          <w14:ligatures w14:val="none"/>
        </w:rPr>
        <w:t xml:space="preserve">application of </w:t>
      </w:r>
      <w:r w:rsidRPr="00B66B76">
        <w:rPr>
          <w:rFonts w:ascii="Times New Roman" w:eastAsia="MS Mincho" w:hAnsi="Times New Roman" w:cs="Times New Roman"/>
          <w:kern w:val="0"/>
          <w:sz w:val="28"/>
          <w:szCs w:val="28"/>
          <w:lang w:val="kk-KZ" w:eastAsia="ru-RU"/>
          <w14:ligatures w14:val="none"/>
        </w:rPr>
        <w:t>superphosphate and organomineral mixture</w:t>
      </w:r>
      <w:r w:rsidR="005B139C"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resulted in strong immobilisation of uranium and thorium isotopes. However, AN application resulted in</w:t>
      </w:r>
      <w:r w:rsidR="00A353DA"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increases</w:t>
      </w:r>
      <w:r w:rsidR="00A353DA" w:rsidRPr="00B66B76">
        <w:rPr>
          <w:rFonts w:ascii="Times New Roman" w:eastAsia="MS Mincho" w:hAnsi="Times New Roman" w:cs="Times New Roman"/>
          <w:kern w:val="0"/>
          <w:sz w:val="28"/>
          <w:szCs w:val="28"/>
          <w:lang w:val="en-US" w:eastAsia="ru-RU"/>
          <w14:ligatures w14:val="none"/>
        </w:rPr>
        <w:t xml:space="preserve"> of</w:t>
      </w:r>
      <w:r w:rsidR="00876A09" w:rsidRPr="00B66B76">
        <w:rPr>
          <w:rFonts w:ascii="Times New Roman" w:eastAsia="MS Mincho" w:hAnsi="Times New Roman" w:cs="Times New Roman"/>
          <w:kern w:val="0"/>
          <w:sz w:val="28"/>
          <w:szCs w:val="28"/>
          <w:lang w:val="en-US" w:eastAsia="ru-RU"/>
          <w14:ligatures w14:val="none"/>
        </w:rPr>
        <w:t xml:space="preserve"> distribution of </w:t>
      </w:r>
      <w:r w:rsidR="00876A09" w:rsidRPr="00B66B76">
        <w:rPr>
          <w:rFonts w:ascii="Times New Roman" w:eastAsia="MS Mincho" w:hAnsi="Times New Roman" w:cs="Times New Roman"/>
          <w:kern w:val="0"/>
          <w:sz w:val="28"/>
          <w:szCs w:val="28"/>
          <w:lang w:val="kk-KZ" w:eastAsia="ru-RU"/>
          <w14:ligatures w14:val="none"/>
        </w:rPr>
        <w:t>U-23</w:t>
      </w:r>
      <w:r w:rsidR="00876A09" w:rsidRPr="00B66B76">
        <w:rPr>
          <w:rFonts w:ascii="Times New Roman" w:eastAsia="MS Mincho" w:hAnsi="Times New Roman" w:cs="Times New Roman"/>
          <w:kern w:val="0"/>
          <w:sz w:val="28"/>
          <w:szCs w:val="28"/>
          <w:lang w:val="en-US" w:eastAsia="ru-RU"/>
          <w14:ligatures w14:val="none"/>
        </w:rPr>
        <w:t>4, U-238</w:t>
      </w:r>
      <w:r w:rsidR="00876A09" w:rsidRPr="00B66B76">
        <w:rPr>
          <w:rFonts w:ascii="Times New Roman" w:eastAsia="MS Mincho" w:hAnsi="Times New Roman" w:cs="Times New Roman"/>
          <w:kern w:val="0"/>
          <w:sz w:val="28"/>
          <w:szCs w:val="28"/>
          <w:lang w:val="kk-KZ" w:eastAsia="ru-RU"/>
          <w14:ligatures w14:val="none"/>
        </w:rPr>
        <w:t xml:space="preserve"> </w:t>
      </w:r>
      <w:r w:rsidR="00876A09" w:rsidRPr="00B66B76">
        <w:rPr>
          <w:rFonts w:ascii="Times New Roman" w:eastAsia="MS Mincho" w:hAnsi="Times New Roman" w:cs="Times New Roman"/>
          <w:kern w:val="0"/>
          <w:sz w:val="28"/>
          <w:szCs w:val="28"/>
          <w:lang w:val="en-US" w:eastAsia="ru-RU"/>
          <w14:ligatures w14:val="none"/>
        </w:rPr>
        <w:t xml:space="preserve">in </w:t>
      </w:r>
      <w:r w:rsidR="00A353DA" w:rsidRPr="00B66B76">
        <w:rPr>
          <w:rFonts w:ascii="Times New Roman" w:eastAsia="MS Mincho" w:hAnsi="Times New Roman" w:cs="Times New Roman"/>
          <w:kern w:val="0"/>
          <w:sz w:val="28"/>
          <w:szCs w:val="28"/>
          <w:lang w:val="en-US" w:eastAsia="ru-RU"/>
          <w14:ligatures w14:val="none"/>
        </w:rPr>
        <w:t xml:space="preserve"> </w:t>
      </w:r>
      <w:r w:rsidR="00876A09" w:rsidRPr="00B66B76">
        <w:rPr>
          <w:rFonts w:ascii="Times New Roman" w:eastAsia="MS Mincho" w:hAnsi="Times New Roman" w:cs="Times New Roman"/>
          <w:kern w:val="0"/>
          <w:sz w:val="28"/>
          <w:szCs w:val="28"/>
          <w:lang w:val="en-US" w:eastAsia="ru-RU"/>
          <w14:ligatures w14:val="none"/>
        </w:rPr>
        <w:t xml:space="preserve">exchangeable </w:t>
      </w:r>
      <w:r w:rsidRPr="00B66B76">
        <w:rPr>
          <w:rFonts w:ascii="Times New Roman" w:eastAsia="MS Mincho" w:hAnsi="Times New Roman" w:cs="Times New Roman"/>
          <w:kern w:val="0"/>
          <w:sz w:val="28"/>
          <w:szCs w:val="28"/>
          <w:lang w:val="kk-KZ" w:eastAsia="ru-RU"/>
          <w14:ligatures w14:val="none"/>
        </w:rPr>
        <w:t>fraction, suggesting potential environmental risks under</w:t>
      </w:r>
      <w:r w:rsidR="00A353DA" w:rsidRPr="00B66B76">
        <w:rPr>
          <w:rFonts w:ascii="Times New Roman" w:eastAsia="MS Mincho" w:hAnsi="Times New Roman" w:cs="Times New Roman"/>
          <w:kern w:val="0"/>
          <w:sz w:val="28"/>
          <w:szCs w:val="28"/>
          <w:lang w:val="en-US" w:eastAsia="ru-RU"/>
          <w14:ligatures w14:val="none"/>
        </w:rPr>
        <w:t xml:space="preserve"> slightly</w:t>
      </w:r>
      <w:r w:rsidRPr="00B66B76">
        <w:rPr>
          <w:rFonts w:ascii="Times New Roman" w:eastAsia="MS Mincho" w:hAnsi="Times New Roman" w:cs="Times New Roman"/>
          <w:kern w:val="0"/>
          <w:sz w:val="28"/>
          <w:szCs w:val="28"/>
          <w:lang w:val="kk-KZ" w:eastAsia="ru-RU"/>
          <w14:ligatures w14:val="none"/>
        </w:rPr>
        <w:t xml:space="preserve"> acidic</w:t>
      </w:r>
      <w:r w:rsidR="00A353DA"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 xml:space="preserve">conditions. </w:t>
      </w:r>
      <w:r w:rsidR="00876A09" w:rsidRPr="00B66B76">
        <w:rPr>
          <w:rFonts w:ascii="Times New Roman" w:eastAsia="MS Mincho" w:hAnsi="Times New Roman" w:cs="Times New Roman"/>
          <w:kern w:val="0"/>
          <w:sz w:val="28"/>
          <w:szCs w:val="28"/>
          <w:lang w:val="en-US" w:eastAsia="ru-RU"/>
          <w14:ligatures w14:val="none"/>
        </w:rPr>
        <w:t xml:space="preserve">Monopotassium phosphate </w:t>
      </w:r>
      <w:r w:rsidR="00F639BA" w:rsidRPr="00B66B76">
        <w:rPr>
          <w:rFonts w:ascii="Times New Roman" w:eastAsia="MS Mincho" w:hAnsi="Times New Roman" w:cs="Times New Roman"/>
          <w:kern w:val="0"/>
          <w:sz w:val="28"/>
          <w:szCs w:val="28"/>
          <w:lang w:val="kk-KZ" w:eastAsia="ru-RU"/>
          <w14:ligatures w14:val="none"/>
        </w:rPr>
        <w:t xml:space="preserve">and ammonium nitrate having the most pronounced effect on </w:t>
      </w:r>
      <w:r w:rsidR="00DD4D1C" w:rsidRPr="00B66B76">
        <w:rPr>
          <w:rFonts w:ascii="Times New Roman" w:eastAsia="MS Mincho" w:hAnsi="Times New Roman" w:cs="Times New Roman"/>
          <w:kern w:val="0"/>
          <w:sz w:val="28"/>
          <w:szCs w:val="28"/>
          <w:lang w:val="kk-KZ" w:eastAsia="ru-RU"/>
          <w14:ligatures w14:val="none"/>
        </w:rPr>
        <w:t>mobilizing</w:t>
      </w:r>
      <w:r w:rsidR="00F639BA" w:rsidRPr="00B66B76">
        <w:rPr>
          <w:rFonts w:ascii="Times New Roman" w:eastAsia="MS Mincho" w:hAnsi="Times New Roman" w:cs="Times New Roman"/>
          <w:kern w:val="0"/>
          <w:sz w:val="28"/>
          <w:szCs w:val="28"/>
          <w:lang w:val="en-US" w:eastAsia="ru-RU"/>
          <w14:ligatures w14:val="none"/>
        </w:rPr>
        <w:t xml:space="preserve"> </w:t>
      </w:r>
      <w:r w:rsidR="00F639BA" w:rsidRPr="00B66B76">
        <w:rPr>
          <w:rFonts w:ascii="Times New Roman" w:eastAsia="MS Mincho" w:hAnsi="Times New Roman" w:cs="Times New Roman"/>
          <w:kern w:val="0"/>
          <w:sz w:val="28"/>
          <w:szCs w:val="28"/>
          <w:lang w:val="kk-KZ" w:eastAsia="ru-RU"/>
          <w14:ligatures w14:val="none"/>
        </w:rPr>
        <w:t>Ra-226</w:t>
      </w:r>
      <w:r w:rsidR="00876A09" w:rsidRPr="00B66B76">
        <w:rPr>
          <w:rFonts w:ascii="Times New Roman" w:eastAsia="MS Mincho" w:hAnsi="Times New Roman" w:cs="Times New Roman"/>
          <w:kern w:val="0"/>
          <w:sz w:val="28"/>
          <w:szCs w:val="28"/>
          <w:lang w:val="en-US" w:eastAsia="ru-RU"/>
          <w14:ligatures w14:val="none"/>
        </w:rPr>
        <w:t xml:space="preserve">, distribution of Ra-226 increased in mobile and potentially mobile fraction for MPP and AN fertilized soil from 70 % in unfertilized soil to 77 % and 85 % for AN and MPP fertilized soil, respectively. </w:t>
      </w:r>
    </w:p>
    <w:p w14:paraId="7A0AE427" w14:textId="04639928" w:rsidR="00FD2974" w:rsidRPr="00B66B76" w:rsidRDefault="00DD4D1C" w:rsidP="00DD4D1C">
      <w:pPr>
        <w:tabs>
          <w:tab w:val="left" w:pos="6323"/>
        </w:tabs>
        <w:spacing w:line="240" w:lineRule="auto"/>
        <w:ind w:firstLine="709"/>
        <w:contextualSpacing/>
        <w:jc w:val="both"/>
        <w:rPr>
          <w:rFonts w:ascii="Times New Roman" w:eastAsia="MS Mincho" w:hAnsi="Times New Roman" w:cs="Times New Roman"/>
          <w:b/>
          <w:bCs/>
          <w:kern w:val="0"/>
          <w:sz w:val="28"/>
          <w:szCs w:val="28"/>
          <w:lang w:val="en-US" w:eastAsia="ru-RU"/>
          <w14:ligatures w14:val="none"/>
        </w:rPr>
      </w:pPr>
      <w:r w:rsidRPr="00B66B76">
        <w:rPr>
          <w:rFonts w:ascii="Times New Roman" w:eastAsia="MS Mincho" w:hAnsi="Times New Roman" w:cs="Times New Roman"/>
          <w:kern w:val="0"/>
          <w:sz w:val="28"/>
          <w:szCs w:val="28"/>
          <w:lang w:val="en-US" w:eastAsia="ru-RU"/>
          <w14:ligatures w14:val="none"/>
        </w:rPr>
        <w:lastRenderedPageBreak/>
        <w:t>Based on the results obtained, it could be concluded that t</w:t>
      </w:r>
      <w:r w:rsidR="00FD2974" w:rsidRPr="00B66B76">
        <w:rPr>
          <w:rFonts w:ascii="Times New Roman" w:eastAsia="MS Mincho" w:hAnsi="Times New Roman" w:cs="Times New Roman"/>
          <w:kern w:val="0"/>
          <w:sz w:val="28"/>
          <w:szCs w:val="28"/>
          <w:lang w:val="kk-KZ" w:eastAsia="ru-RU"/>
          <w14:ligatures w14:val="none"/>
        </w:rPr>
        <w:t>he study highlights that both soil characteristics and fertilizer type</w:t>
      </w:r>
      <w:r w:rsidRPr="00B66B76">
        <w:rPr>
          <w:rFonts w:ascii="Times New Roman" w:eastAsia="MS Mincho" w:hAnsi="Times New Roman" w:cs="Times New Roman"/>
          <w:kern w:val="0"/>
          <w:sz w:val="28"/>
          <w:szCs w:val="28"/>
          <w:lang w:val="en-US" w:eastAsia="ru-RU"/>
          <w14:ligatures w14:val="none"/>
        </w:rPr>
        <w:t xml:space="preserve"> </w:t>
      </w:r>
      <w:r w:rsidRPr="00B66B76">
        <w:rPr>
          <w:rFonts w:ascii="Times New Roman" w:eastAsia="MS Mincho" w:hAnsi="Times New Roman" w:cs="Times New Roman"/>
          <w:kern w:val="0"/>
          <w:sz w:val="28"/>
          <w:szCs w:val="28"/>
          <w:lang w:val="kk-KZ" w:eastAsia="ru-RU"/>
          <w14:ligatures w14:val="none"/>
        </w:rPr>
        <w:t>affect</w:t>
      </w:r>
      <w:r w:rsidRPr="00B66B76">
        <w:rPr>
          <w:rFonts w:ascii="Times New Roman" w:eastAsia="MS Mincho" w:hAnsi="Times New Roman" w:cs="Times New Roman"/>
          <w:kern w:val="0"/>
          <w:sz w:val="28"/>
          <w:szCs w:val="28"/>
          <w:lang w:val="en-US" w:eastAsia="ru-RU"/>
          <w14:ligatures w14:val="none"/>
        </w:rPr>
        <w:t xml:space="preserve"> </w:t>
      </w:r>
      <w:r w:rsidR="00FD2974" w:rsidRPr="00B66B76">
        <w:rPr>
          <w:rFonts w:ascii="Times New Roman" w:eastAsia="MS Mincho" w:hAnsi="Times New Roman" w:cs="Times New Roman"/>
          <w:kern w:val="0"/>
          <w:sz w:val="28"/>
          <w:szCs w:val="28"/>
          <w:lang w:val="kk-KZ" w:eastAsia="ru-RU"/>
          <w14:ligatures w14:val="none"/>
        </w:rPr>
        <w:t>the geochemical behavior of natural radionuclides. The results highlight the importance of site-specific fertilizer management strategies to reduce environmental and radiological risks in agricultural lands.</w:t>
      </w:r>
    </w:p>
    <w:p w14:paraId="345D5CDF" w14:textId="6C8BC8B4" w:rsidR="00B1309A" w:rsidRPr="00B66B76" w:rsidRDefault="00031E69" w:rsidP="00323020">
      <w:pPr>
        <w:pStyle w:val="a6"/>
        <w:ind w:firstLine="709"/>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3.</w:t>
      </w:r>
      <w:r w:rsidR="00D843A1" w:rsidRPr="00B66B76">
        <w:rPr>
          <w:rFonts w:ascii="Times New Roman" w:eastAsia="MS Mincho" w:hAnsi="Times New Roman" w:cs="Times New Roman"/>
          <w:b/>
          <w:bCs/>
          <w:kern w:val="0"/>
          <w:sz w:val="28"/>
          <w:szCs w:val="28"/>
          <w:lang w:val="en-GB" w:eastAsia="ru-RU"/>
          <w14:ligatures w14:val="none"/>
        </w:rPr>
        <w:t>10</w:t>
      </w:r>
      <w:r w:rsidRPr="00B66B76">
        <w:rPr>
          <w:rFonts w:ascii="Times New Roman" w:eastAsia="MS Mincho" w:hAnsi="Times New Roman" w:cs="Times New Roman"/>
          <w:b/>
          <w:bCs/>
          <w:kern w:val="0"/>
          <w:sz w:val="28"/>
          <w:szCs w:val="28"/>
          <w:lang w:val="en-GB" w:eastAsia="ru-RU"/>
          <w14:ligatures w14:val="none"/>
        </w:rPr>
        <w:t xml:space="preserve"> </w:t>
      </w:r>
      <w:bookmarkStart w:id="56" w:name="_Hlk191380245"/>
      <w:r w:rsidR="00B1309A" w:rsidRPr="00B66B76">
        <w:rPr>
          <w:rFonts w:ascii="Times New Roman" w:eastAsia="MS Mincho" w:hAnsi="Times New Roman" w:cs="Times New Roman"/>
          <w:b/>
          <w:bCs/>
          <w:kern w:val="0"/>
          <w:sz w:val="28"/>
          <w:szCs w:val="28"/>
          <w:lang w:val="en-GB" w:eastAsia="ru-RU"/>
          <w14:ligatures w14:val="none"/>
        </w:rPr>
        <w:t xml:space="preserve">Activity concentration of natural radionuclides in </w:t>
      </w:r>
      <w:proofErr w:type="spellStart"/>
      <w:proofErr w:type="gramStart"/>
      <w:r w:rsidR="00D32B05" w:rsidRPr="00B66B76">
        <w:rPr>
          <w:rFonts w:ascii="Times New Roman" w:eastAsia="Times New Roman" w:hAnsi="Times New Roman" w:cs="Times New Roman"/>
          <w:b/>
          <w:bCs/>
          <w:i/>
          <w:iCs/>
          <w:kern w:val="0"/>
          <w:sz w:val="28"/>
          <w:szCs w:val="28"/>
          <w:lang w:val="en-GB" w:eastAsia="ru-RU"/>
          <w14:ligatures w14:val="none"/>
        </w:rPr>
        <w:t>R.Sativus</w:t>
      </w:r>
      <w:proofErr w:type="spellEnd"/>
      <w:proofErr w:type="gramEnd"/>
      <w:r w:rsidR="00B1309A" w:rsidRPr="00B66B76">
        <w:rPr>
          <w:rFonts w:ascii="Times New Roman" w:eastAsia="Times New Roman" w:hAnsi="Times New Roman" w:cs="Times New Roman"/>
          <w:b/>
          <w:bCs/>
          <w:kern w:val="0"/>
          <w:sz w:val="28"/>
          <w:szCs w:val="28"/>
          <w:lang w:val="en-GB" w:eastAsia="ru-RU"/>
          <w14:ligatures w14:val="none"/>
        </w:rPr>
        <w:t xml:space="preserve"> edible part</w:t>
      </w:r>
      <w:r w:rsidR="00B1309A" w:rsidRPr="00B66B76">
        <w:rPr>
          <w:rFonts w:ascii="Times New Roman" w:eastAsia="MS Mincho" w:hAnsi="Times New Roman" w:cs="Times New Roman"/>
          <w:b/>
          <w:bCs/>
          <w:kern w:val="0"/>
          <w:sz w:val="28"/>
          <w:szCs w:val="28"/>
          <w:lang w:val="en-GB" w:eastAsia="ru-RU"/>
          <w14:ligatures w14:val="none"/>
        </w:rPr>
        <w:t xml:space="preserve"> grown on soil from </w:t>
      </w:r>
      <w:proofErr w:type="spellStart"/>
      <w:r w:rsidR="00B1309A" w:rsidRPr="00B66B76">
        <w:rPr>
          <w:rFonts w:ascii="Times New Roman" w:eastAsia="MS Mincho" w:hAnsi="Times New Roman" w:cs="Times New Roman"/>
          <w:b/>
          <w:bCs/>
          <w:kern w:val="0"/>
          <w:sz w:val="28"/>
          <w:szCs w:val="28"/>
          <w:lang w:val="en-GB" w:eastAsia="ru-RU"/>
          <w14:ligatures w14:val="none"/>
        </w:rPr>
        <w:t>Baiterek</w:t>
      </w:r>
      <w:proofErr w:type="spellEnd"/>
      <w:r w:rsidR="00B1309A" w:rsidRPr="00B66B76">
        <w:rPr>
          <w:rFonts w:ascii="Times New Roman" w:eastAsia="MS Mincho" w:hAnsi="Times New Roman" w:cs="Times New Roman"/>
          <w:b/>
          <w:bCs/>
          <w:kern w:val="0"/>
          <w:sz w:val="28"/>
          <w:szCs w:val="28"/>
          <w:lang w:val="en-GB" w:eastAsia="ru-RU"/>
          <w14:ligatures w14:val="none"/>
        </w:rPr>
        <w:t xml:space="preserve"> village, Almaty region</w:t>
      </w:r>
      <w:bookmarkEnd w:id="56"/>
    </w:p>
    <w:p w14:paraId="61D26204" w14:textId="77777777" w:rsidR="00AA4AB9" w:rsidRPr="00B66B76" w:rsidRDefault="00AA4AB9" w:rsidP="00B1309A">
      <w:pPr>
        <w:pStyle w:val="a6"/>
        <w:jc w:val="both"/>
        <w:rPr>
          <w:rFonts w:ascii="Times New Roman" w:eastAsia="MS Mincho" w:hAnsi="Times New Roman" w:cs="Times New Roman"/>
          <w:b/>
          <w:bCs/>
          <w:kern w:val="0"/>
          <w:sz w:val="28"/>
          <w:szCs w:val="28"/>
          <w:lang w:val="en-GB" w:eastAsia="ru-RU"/>
          <w14:ligatures w14:val="none"/>
        </w:rPr>
      </w:pPr>
    </w:p>
    <w:p w14:paraId="2AD46065" w14:textId="3226460A" w:rsidR="00371A9E" w:rsidRPr="00B66B76" w:rsidRDefault="00371A9E" w:rsidP="00371A9E">
      <w:pPr>
        <w:pStyle w:val="a6"/>
        <w:ind w:firstLine="720"/>
        <w:contextualSpacing/>
        <w:jc w:val="both"/>
        <w:rPr>
          <w:rFonts w:ascii="Times" w:eastAsia="MS Mincho" w:hAnsi="Times" w:cs="Times"/>
          <w:kern w:val="0"/>
          <w:sz w:val="28"/>
          <w:szCs w:val="28"/>
          <w:lang w:val="en-GB" w:eastAsia="ru-RU"/>
          <w14:ligatures w14:val="none"/>
        </w:rPr>
      </w:pPr>
      <w:r w:rsidRPr="00B66B76">
        <w:rPr>
          <w:rFonts w:ascii="Times" w:eastAsia="MS Mincho" w:hAnsi="Times" w:cs="Times"/>
          <w:kern w:val="0"/>
          <w:sz w:val="28"/>
          <w:szCs w:val="28"/>
          <w:lang w:val="en-GB" w:eastAsia="ru-RU"/>
          <w14:ligatures w14:val="none"/>
        </w:rPr>
        <w:t xml:space="preserve">The results are presented in published research article - </w:t>
      </w:r>
      <w:proofErr w:type="spellStart"/>
      <w:r w:rsidRPr="00B66B76">
        <w:rPr>
          <w:rFonts w:ascii="Times" w:eastAsia="Times New Roman" w:hAnsi="Times" w:cs="Times"/>
          <w:kern w:val="0"/>
          <w:sz w:val="28"/>
          <w:szCs w:val="28"/>
          <w14:ligatures w14:val="none"/>
        </w:rPr>
        <w:t>Nursapina</w:t>
      </w:r>
      <w:proofErr w:type="spellEnd"/>
      <w:r w:rsidRPr="00B66B76">
        <w:rPr>
          <w:rFonts w:ascii="Times" w:eastAsia="Times New Roman" w:hAnsi="Times" w:cs="Times"/>
          <w:kern w:val="0"/>
          <w:sz w:val="28"/>
          <w:szCs w:val="28"/>
          <w14:ligatures w14:val="none"/>
        </w:rPr>
        <w:t xml:space="preserve"> N.A., </w:t>
      </w:r>
      <w:proofErr w:type="spellStart"/>
      <w:r w:rsidRPr="00B66B76">
        <w:rPr>
          <w:rFonts w:ascii="Times" w:eastAsia="Times New Roman" w:hAnsi="Times" w:cs="Times"/>
          <w:kern w:val="0"/>
          <w:sz w:val="28"/>
          <w:szCs w:val="28"/>
          <w14:ligatures w14:val="none"/>
        </w:rPr>
        <w:t>Shynybek</w:t>
      </w:r>
      <w:proofErr w:type="spellEnd"/>
      <w:r w:rsidRPr="00B66B76">
        <w:rPr>
          <w:rFonts w:ascii="Times" w:eastAsia="Times New Roman" w:hAnsi="Times" w:cs="Times"/>
          <w:kern w:val="0"/>
          <w:sz w:val="28"/>
          <w:szCs w:val="28"/>
          <w14:ligatures w14:val="none"/>
        </w:rPr>
        <w:t xml:space="preserve"> B.A., </w:t>
      </w:r>
      <w:proofErr w:type="spellStart"/>
      <w:r w:rsidRPr="00B66B76">
        <w:rPr>
          <w:rFonts w:ascii="Times" w:eastAsia="Times New Roman" w:hAnsi="Times" w:cs="Times"/>
          <w:kern w:val="0"/>
          <w:sz w:val="28"/>
          <w:szCs w:val="28"/>
          <w14:ligatures w14:val="none"/>
        </w:rPr>
        <w:t>Matveyeva</w:t>
      </w:r>
      <w:proofErr w:type="spellEnd"/>
      <w:r w:rsidRPr="00B66B76">
        <w:rPr>
          <w:rFonts w:ascii="Times" w:eastAsia="Times New Roman" w:hAnsi="Times" w:cs="Times"/>
          <w:kern w:val="0"/>
          <w:sz w:val="28"/>
          <w:szCs w:val="28"/>
          <w14:ligatures w14:val="none"/>
        </w:rPr>
        <w:t xml:space="preserve"> I.V., </w:t>
      </w:r>
      <w:proofErr w:type="spellStart"/>
      <w:r w:rsidRPr="00B66B76">
        <w:rPr>
          <w:rFonts w:ascii="Times" w:eastAsia="Times New Roman" w:hAnsi="Times" w:cs="Times"/>
          <w:kern w:val="0"/>
          <w:sz w:val="28"/>
          <w:szCs w:val="28"/>
          <w14:ligatures w14:val="none"/>
        </w:rPr>
        <w:t>Nazarkulova</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Sh.N</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Štrok</w:t>
      </w:r>
      <w:proofErr w:type="spellEnd"/>
      <w:r w:rsidRPr="00B66B76">
        <w:rPr>
          <w:rFonts w:ascii="Times" w:eastAsia="Times New Roman" w:hAnsi="Times" w:cs="Times"/>
          <w:kern w:val="0"/>
          <w:sz w:val="28"/>
          <w:szCs w:val="28"/>
          <w14:ligatures w14:val="none"/>
        </w:rPr>
        <w:t xml:space="preserve"> M., </w:t>
      </w:r>
      <w:proofErr w:type="spellStart"/>
      <w:r w:rsidRPr="00B66B76">
        <w:rPr>
          <w:rFonts w:ascii="Times" w:eastAsia="Times New Roman" w:hAnsi="Times" w:cs="Times"/>
          <w:kern w:val="0"/>
          <w:sz w:val="28"/>
          <w:szCs w:val="28"/>
          <w14:ligatures w14:val="none"/>
        </w:rPr>
        <w:t>Benedik</w:t>
      </w:r>
      <w:proofErr w:type="spellEnd"/>
      <w:r w:rsidRPr="00B66B76">
        <w:rPr>
          <w:rFonts w:ascii="Times" w:eastAsia="Times New Roman" w:hAnsi="Times" w:cs="Times"/>
          <w:kern w:val="0"/>
          <w:sz w:val="28"/>
          <w:szCs w:val="28"/>
          <w14:ligatures w14:val="none"/>
        </w:rPr>
        <w:t xml:space="preserve"> L, </w:t>
      </w:r>
      <w:proofErr w:type="spellStart"/>
      <w:r w:rsidRPr="00B66B76">
        <w:rPr>
          <w:rFonts w:ascii="Times" w:eastAsia="Times New Roman" w:hAnsi="Times" w:cs="Times"/>
          <w:kern w:val="0"/>
          <w:sz w:val="28"/>
          <w:szCs w:val="28"/>
          <w14:ligatures w14:val="none"/>
        </w:rPr>
        <w:t>Ponomarenko</w:t>
      </w:r>
      <w:proofErr w:type="spellEnd"/>
      <w:r w:rsidRPr="00B66B76">
        <w:rPr>
          <w:rFonts w:ascii="Times" w:eastAsia="Times New Roman" w:hAnsi="Times" w:cs="Times"/>
          <w:kern w:val="0"/>
          <w:sz w:val="28"/>
          <w:szCs w:val="28"/>
          <w14:ligatures w14:val="none"/>
        </w:rPr>
        <w:t xml:space="preserve"> O.I. </w:t>
      </w:r>
      <w:r w:rsidRPr="00B66B76">
        <w:rPr>
          <w:rFonts w:ascii="Times" w:eastAsia="MS Mincho" w:hAnsi="Times" w:cs="Times"/>
          <w:kern w:val="0"/>
          <w:sz w:val="28"/>
          <w:szCs w:val="28"/>
          <w:lang w:val="en-GB" w:eastAsia="ru-RU"/>
          <w14:ligatures w14:val="none"/>
        </w:rPr>
        <w:t>Effect of mineral fertilisers application on the transfer of natural radionuclides from soil to radish (Raphanus sativus L.) // Journal of Environmental Radioactivity, V.247, 2022. 10.1016/j.jenvrad.2022.106863.</w:t>
      </w:r>
    </w:p>
    <w:p w14:paraId="2157D7F3" w14:textId="42B6FC21" w:rsidR="00B1309A" w:rsidRPr="00B66B76" w:rsidRDefault="00371A9E" w:rsidP="006108C4">
      <w:pPr>
        <w:widowControl w:val="0"/>
        <w:autoSpaceDE w:val="0"/>
        <w:autoSpaceDN w:val="0"/>
        <w:adjustRightInd w:val="0"/>
        <w:spacing w:after="0" w:line="240" w:lineRule="auto"/>
        <w:ind w:firstLine="720"/>
        <w:jc w:val="both"/>
        <w:rPr>
          <w:rFonts w:ascii="Times New Roman" w:eastAsia="MS Mincho" w:hAnsi="Times New Roman" w:cs="Times New Roman"/>
          <w:kern w:val="0"/>
          <w:sz w:val="28"/>
          <w:szCs w:val="28"/>
          <w:lang w:val="en-GB" w:eastAsia="ru-RU"/>
          <w14:ligatures w14:val="none"/>
        </w:rPr>
      </w:pPr>
      <w:r w:rsidRPr="00B66B76">
        <w:rPr>
          <w:rFonts w:ascii="Times New Roman" w:eastAsia="MS Mincho" w:hAnsi="Times New Roman" w:cs="Times New Roman"/>
          <w:kern w:val="0"/>
          <w:sz w:val="28"/>
          <w:szCs w:val="28"/>
          <w:lang w:val="en-GB" w:eastAsia="ru-RU"/>
          <w14:ligatures w14:val="none"/>
        </w:rPr>
        <w:t xml:space="preserve">Based on published data, </w:t>
      </w:r>
      <w:r w:rsidR="00B1309A" w:rsidRPr="00B66B76">
        <w:rPr>
          <w:rFonts w:ascii="Times New Roman" w:eastAsia="MS Mincho" w:hAnsi="Times New Roman" w:cs="Times New Roman"/>
          <w:kern w:val="0"/>
          <w:sz w:val="28"/>
          <w:szCs w:val="28"/>
          <w:lang w:val="en-GB" w:eastAsia="ru-RU"/>
          <w14:ligatures w14:val="none"/>
        </w:rPr>
        <w:t xml:space="preserve">the highest activity concentration of natural radionuclides was found for </w:t>
      </w:r>
      <w:r w:rsidR="00B1309A" w:rsidRPr="00B66B76">
        <w:rPr>
          <w:rFonts w:ascii="Times New Roman" w:eastAsia="Times New Roman" w:hAnsi="Times New Roman" w:cs="Times New Roman"/>
          <w:kern w:val="0"/>
          <w:sz w:val="28"/>
          <w:szCs w:val="28"/>
          <w:lang w:val="en-GB" w:eastAsia="ru-RU"/>
          <w14:ligatures w14:val="none"/>
        </w:rPr>
        <w:t>radish</w:t>
      </w:r>
      <w:r w:rsidR="00B1309A" w:rsidRPr="00B66B76">
        <w:rPr>
          <w:rFonts w:ascii="Times New Roman" w:eastAsia="Times New Roman" w:hAnsi="Times New Roman" w:cs="Times New Roman"/>
          <w:i/>
          <w:kern w:val="0"/>
          <w:sz w:val="28"/>
          <w:szCs w:val="28"/>
          <w:lang w:val="en-GB" w:eastAsia="ru-RU"/>
          <w14:ligatures w14:val="none"/>
        </w:rPr>
        <w:t xml:space="preserve"> </w:t>
      </w:r>
      <w:r w:rsidR="00B1309A" w:rsidRPr="00B66B76">
        <w:rPr>
          <w:rFonts w:ascii="Times New Roman" w:eastAsia="MS Mincho" w:hAnsi="Times New Roman" w:cs="Times New Roman"/>
          <w:kern w:val="0"/>
          <w:sz w:val="28"/>
          <w:szCs w:val="28"/>
          <w:lang w:val="en-GB" w:eastAsia="ru-RU"/>
          <w14:ligatures w14:val="none"/>
        </w:rPr>
        <w:t xml:space="preserve">growing on soil, which was fertilised by MPP, while the concentration of natural radionuclides in </w:t>
      </w:r>
      <w:r w:rsidR="00B1309A" w:rsidRPr="00B66B76">
        <w:rPr>
          <w:rFonts w:ascii="Times New Roman" w:eastAsia="Times New Roman" w:hAnsi="Times New Roman" w:cs="Times New Roman"/>
          <w:kern w:val="0"/>
          <w:sz w:val="28"/>
          <w:szCs w:val="28"/>
          <w:lang w:val="en-GB" w:eastAsia="ru-RU"/>
          <w14:ligatures w14:val="none"/>
        </w:rPr>
        <w:t>radish</w:t>
      </w:r>
      <w:r w:rsidR="00B1309A" w:rsidRPr="00B66B76">
        <w:rPr>
          <w:rFonts w:ascii="Times New Roman" w:eastAsia="Times New Roman" w:hAnsi="Times New Roman" w:cs="Times New Roman"/>
          <w:i/>
          <w:kern w:val="0"/>
          <w:sz w:val="28"/>
          <w:szCs w:val="28"/>
          <w:lang w:val="en-GB" w:eastAsia="ru-RU"/>
          <w14:ligatures w14:val="none"/>
        </w:rPr>
        <w:t xml:space="preserve"> </w:t>
      </w:r>
      <w:r w:rsidR="00B1309A" w:rsidRPr="00B66B76">
        <w:rPr>
          <w:rFonts w:ascii="Times New Roman" w:eastAsia="MS Mincho" w:hAnsi="Times New Roman" w:cs="Times New Roman"/>
          <w:kern w:val="0"/>
          <w:sz w:val="28"/>
          <w:szCs w:val="28"/>
          <w:lang w:val="en-GB" w:eastAsia="ru-RU"/>
          <w14:ligatures w14:val="none"/>
        </w:rPr>
        <w:t xml:space="preserve">cultivated on AN-fertilised soil was slightly lower compared to plants grown without fertiliser. </w:t>
      </w:r>
    </w:p>
    <w:p w14:paraId="1406E105" w14:textId="77777777" w:rsidR="00B1309A" w:rsidRPr="00B66B76" w:rsidRDefault="00B1309A" w:rsidP="00047440">
      <w:pPr>
        <w:pStyle w:val="a6"/>
        <w:jc w:val="both"/>
        <w:rPr>
          <w:rFonts w:ascii="Times New Roman" w:hAnsi="Times New Roman" w:cs="Times New Roman"/>
          <w:sz w:val="28"/>
          <w:szCs w:val="28"/>
          <w:lang w:val="en-GB"/>
        </w:rPr>
      </w:pPr>
    </w:p>
    <w:p w14:paraId="4E860257" w14:textId="0188505A" w:rsidR="00C62285" w:rsidRPr="00B66B76" w:rsidRDefault="0021267F" w:rsidP="00323020">
      <w:pPr>
        <w:pStyle w:val="a6"/>
        <w:ind w:firstLine="709"/>
        <w:jc w:val="both"/>
        <w:rPr>
          <w:rFonts w:ascii="Times New Roman" w:eastAsia="MS Mincho" w:hAnsi="Times New Roman" w:cs="Times New Roman"/>
          <w:b/>
          <w:bCs/>
          <w:kern w:val="0"/>
          <w:sz w:val="28"/>
          <w:szCs w:val="28"/>
          <w:lang w:val="en-GB" w:eastAsia="ru-RU"/>
          <w14:ligatures w14:val="none"/>
        </w:rPr>
      </w:pPr>
      <w:bookmarkStart w:id="57" w:name="_Hlk192591049"/>
      <w:bookmarkEnd w:id="29"/>
      <w:r w:rsidRPr="00B66B76">
        <w:rPr>
          <w:rFonts w:ascii="Times New Roman" w:eastAsia="MS Mincho" w:hAnsi="Times New Roman" w:cs="Times New Roman"/>
          <w:b/>
          <w:bCs/>
          <w:kern w:val="0"/>
          <w:sz w:val="28"/>
          <w:szCs w:val="28"/>
          <w:lang w:val="en-GB" w:eastAsia="ru-RU"/>
          <w14:ligatures w14:val="none"/>
        </w:rPr>
        <w:t>3.</w:t>
      </w:r>
      <w:r w:rsidR="00D843A1" w:rsidRPr="00B66B76">
        <w:rPr>
          <w:rFonts w:ascii="Times New Roman" w:eastAsia="MS Mincho" w:hAnsi="Times New Roman" w:cs="Times New Roman"/>
          <w:b/>
          <w:bCs/>
          <w:kern w:val="0"/>
          <w:sz w:val="28"/>
          <w:szCs w:val="28"/>
          <w:lang w:val="en-GB" w:eastAsia="ru-RU"/>
          <w14:ligatures w14:val="none"/>
        </w:rPr>
        <w:t>11</w:t>
      </w:r>
      <w:r w:rsidRPr="00B66B76">
        <w:rPr>
          <w:rFonts w:ascii="Times New Roman" w:eastAsia="MS Mincho" w:hAnsi="Times New Roman" w:cs="Times New Roman"/>
          <w:b/>
          <w:bCs/>
          <w:kern w:val="0"/>
          <w:sz w:val="28"/>
          <w:szCs w:val="28"/>
          <w:lang w:val="en-GB" w:eastAsia="ru-RU"/>
          <w14:ligatures w14:val="none"/>
        </w:rPr>
        <w:t xml:space="preserve"> </w:t>
      </w:r>
      <w:bookmarkStart w:id="58" w:name="_Hlk191380309"/>
      <w:r w:rsidR="00C62285" w:rsidRPr="00B66B76">
        <w:rPr>
          <w:rFonts w:ascii="Times New Roman" w:eastAsia="MS Mincho" w:hAnsi="Times New Roman" w:cs="Times New Roman"/>
          <w:b/>
          <w:bCs/>
          <w:kern w:val="0"/>
          <w:sz w:val="28"/>
          <w:szCs w:val="28"/>
          <w:lang w:val="en-GB" w:eastAsia="ru-RU"/>
          <w14:ligatures w14:val="none"/>
        </w:rPr>
        <w:t xml:space="preserve">Activity concentration of natural radionuclides in </w:t>
      </w:r>
      <w:proofErr w:type="spellStart"/>
      <w:proofErr w:type="gramStart"/>
      <w:r w:rsidR="002A3B03" w:rsidRPr="00B66B76">
        <w:rPr>
          <w:rFonts w:ascii="Times New Roman" w:eastAsia="Times New Roman" w:hAnsi="Times New Roman" w:cs="Times New Roman"/>
          <w:b/>
          <w:bCs/>
          <w:i/>
          <w:iCs/>
          <w:kern w:val="0"/>
          <w:sz w:val="28"/>
          <w:szCs w:val="28"/>
          <w:lang w:val="en-GB" w:eastAsia="ru-RU"/>
          <w14:ligatures w14:val="none"/>
        </w:rPr>
        <w:t>D.Carrota</w:t>
      </w:r>
      <w:proofErr w:type="spellEnd"/>
      <w:proofErr w:type="gramEnd"/>
      <w:r w:rsidR="00C62285" w:rsidRPr="00B66B76">
        <w:rPr>
          <w:rFonts w:ascii="Times New Roman" w:eastAsia="Times New Roman" w:hAnsi="Times New Roman" w:cs="Times New Roman"/>
          <w:b/>
          <w:bCs/>
          <w:kern w:val="0"/>
          <w:sz w:val="28"/>
          <w:szCs w:val="28"/>
          <w:lang w:val="en-GB" w:eastAsia="ru-RU"/>
          <w14:ligatures w14:val="none"/>
        </w:rPr>
        <w:t xml:space="preserve"> samples </w:t>
      </w:r>
      <w:r w:rsidR="00C62285" w:rsidRPr="00B66B76">
        <w:rPr>
          <w:rFonts w:ascii="Times New Roman" w:eastAsia="MS Mincho" w:hAnsi="Times New Roman" w:cs="Times New Roman"/>
          <w:b/>
          <w:bCs/>
          <w:kern w:val="0"/>
          <w:sz w:val="28"/>
          <w:szCs w:val="28"/>
          <w:lang w:val="en-GB" w:eastAsia="ru-RU"/>
          <w14:ligatures w14:val="none"/>
        </w:rPr>
        <w:t xml:space="preserve">grown on soil from </w:t>
      </w:r>
      <w:proofErr w:type="spellStart"/>
      <w:r w:rsidR="00C62285" w:rsidRPr="00B66B76">
        <w:rPr>
          <w:rFonts w:ascii="Times New Roman" w:eastAsia="MS Mincho" w:hAnsi="Times New Roman" w:cs="Times New Roman"/>
          <w:b/>
          <w:bCs/>
          <w:kern w:val="0"/>
          <w:sz w:val="28"/>
          <w:szCs w:val="28"/>
          <w:lang w:val="en-GB" w:eastAsia="ru-RU"/>
          <w14:ligatures w14:val="none"/>
        </w:rPr>
        <w:t>Koklaisai</w:t>
      </w:r>
      <w:proofErr w:type="spellEnd"/>
      <w:r w:rsidR="00C62285" w:rsidRPr="00B66B76">
        <w:rPr>
          <w:rFonts w:ascii="Times New Roman" w:eastAsia="MS Mincho" w:hAnsi="Times New Roman" w:cs="Times New Roman"/>
          <w:b/>
          <w:bCs/>
          <w:kern w:val="0"/>
          <w:sz w:val="28"/>
          <w:szCs w:val="28"/>
          <w:lang w:val="en-GB" w:eastAsia="ru-RU"/>
          <w14:ligatures w14:val="none"/>
        </w:rPr>
        <w:t xml:space="preserve"> village, Almaty region</w:t>
      </w:r>
      <w:bookmarkEnd w:id="58"/>
    </w:p>
    <w:bookmarkEnd w:id="57"/>
    <w:p w14:paraId="48667325" w14:textId="77777777" w:rsidR="00347DC7" w:rsidRPr="00B66B76" w:rsidRDefault="00347DC7" w:rsidP="00347DC7">
      <w:pPr>
        <w:pStyle w:val="a6"/>
        <w:jc w:val="both"/>
        <w:rPr>
          <w:rFonts w:ascii="Times New Roman" w:hAnsi="Times New Roman" w:cs="Times New Roman"/>
          <w:b/>
          <w:bCs/>
          <w:sz w:val="28"/>
          <w:szCs w:val="28"/>
          <w:lang w:val="en-GB"/>
        </w:rPr>
      </w:pPr>
    </w:p>
    <w:p w14:paraId="1D5C3AF8" w14:textId="51731437"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activity concentration (Bq/kg, dry weight) with </w:t>
      </w:r>
      <w:r w:rsidR="004903BE" w:rsidRPr="00B66B76">
        <w:rPr>
          <w:rFonts w:ascii="Times New Roman" w:hAnsi="Times New Roman" w:cs="Times New Roman"/>
          <w:sz w:val="28"/>
          <w:szCs w:val="28"/>
          <w:lang w:val="en-GB"/>
        </w:rPr>
        <w:t>expanded</w:t>
      </w:r>
      <w:r w:rsidRPr="00B66B76">
        <w:rPr>
          <w:rFonts w:ascii="Times New Roman" w:hAnsi="Times New Roman" w:cs="Times New Roman"/>
          <w:sz w:val="28"/>
          <w:szCs w:val="28"/>
          <w:lang w:val="en-GB"/>
        </w:rPr>
        <w:t xml:space="preserve"> uncertainties for selected radionuclides in carrot samples (root, shoot) grown in soil from </w:t>
      </w:r>
      <w:proofErr w:type="spellStart"/>
      <w:r w:rsidRPr="00B66B76">
        <w:rPr>
          <w:rFonts w:ascii="Times New Roman" w:hAnsi="Times New Roman" w:cs="Times New Roman"/>
          <w:sz w:val="28"/>
          <w:szCs w:val="28"/>
          <w:lang w:val="en-GB"/>
        </w:rPr>
        <w:t>Koklaisai</w:t>
      </w:r>
      <w:proofErr w:type="spellEnd"/>
      <w:r w:rsidRPr="00B66B76">
        <w:rPr>
          <w:rFonts w:ascii="Times New Roman" w:hAnsi="Times New Roman" w:cs="Times New Roman"/>
          <w:sz w:val="28"/>
          <w:szCs w:val="28"/>
          <w:lang w:val="en-GB"/>
        </w:rPr>
        <w:t xml:space="preserve"> village, Almaty region </w:t>
      </w:r>
      <w:r w:rsidR="008A4215" w:rsidRPr="00B66B76">
        <w:rPr>
          <w:rFonts w:ascii="Times New Roman" w:hAnsi="Times New Roman" w:cs="Times New Roman"/>
          <w:sz w:val="28"/>
          <w:szCs w:val="28"/>
          <w:lang w:val="en-GB"/>
        </w:rPr>
        <w:t>is</w:t>
      </w:r>
      <w:r w:rsidRPr="00B66B76">
        <w:rPr>
          <w:rFonts w:ascii="Times New Roman" w:hAnsi="Times New Roman" w:cs="Times New Roman"/>
          <w:sz w:val="28"/>
          <w:szCs w:val="28"/>
          <w:lang w:val="en-GB"/>
        </w:rPr>
        <w:t xml:space="preserve"> presented in Table </w:t>
      </w:r>
      <w:r w:rsidR="00FD0083" w:rsidRPr="00B66B76">
        <w:rPr>
          <w:rFonts w:ascii="Times New Roman" w:hAnsi="Times New Roman" w:cs="Times New Roman"/>
          <w:sz w:val="28"/>
          <w:szCs w:val="28"/>
          <w:lang w:val="en-GB"/>
        </w:rPr>
        <w:t>12</w:t>
      </w:r>
      <w:r w:rsidRPr="00B66B76">
        <w:rPr>
          <w:rFonts w:ascii="Times New Roman" w:hAnsi="Times New Roman" w:cs="Times New Roman"/>
          <w:sz w:val="28"/>
          <w:szCs w:val="28"/>
          <w:lang w:val="en-GB"/>
        </w:rPr>
        <w:t xml:space="preserve">. </w:t>
      </w:r>
    </w:p>
    <w:p w14:paraId="764EFE7A" w14:textId="77777777" w:rsidR="00347DC7" w:rsidRPr="00B66B76" w:rsidRDefault="00347DC7" w:rsidP="00347DC7">
      <w:pPr>
        <w:pStyle w:val="a6"/>
        <w:jc w:val="both"/>
        <w:rPr>
          <w:rFonts w:ascii="Times New Roman" w:hAnsi="Times New Roman" w:cs="Times New Roman"/>
          <w:sz w:val="28"/>
          <w:szCs w:val="28"/>
          <w:lang w:val="en-GB"/>
        </w:rPr>
      </w:pPr>
    </w:p>
    <w:p w14:paraId="4F858BF9" w14:textId="6F4D9BD3" w:rsidR="00347DC7" w:rsidRPr="00B66B76" w:rsidRDefault="00347DC7" w:rsidP="00347DC7">
      <w:pPr>
        <w:pStyle w:val="a6"/>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Table </w:t>
      </w:r>
      <w:r w:rsidR="00FD0083" w:rsidRPr="00B66B76">
        <w:rPr>
          <w:rFonts w:ascii="Times New Roman" w:hAnsi="Times New Roman" w:cs="Times New Roman"/>
          <w:sz w:val="28"/>
          <w:szCs w:val="28"/>
          <w:lang w:val="en-GB"/>
        </w:rPr>
        <w:t>12 -</w:t>
      </w:r>
      <w:r w:rsidRPr="00B66B76">
        <w:rPr>
          <w:rFonts w:ascii="Times New Roman" w:hAnsi="Times New Roman" w:cs="Times New Roman"/>
          <w:sz w:val="28"/>
          <w:szCs w:val="28"/>
          <w:lang w:val="en-GB"/>
        </w:rPr>
        <w:t xml:space="preserve"> Content of natural radionuclides in carrot samples with expanded uncertainties (</w:t>
      </w: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lang w:val="en-GB"/>
        </w:rPr>
        <w:t>=2)</w:t>
      </w:r>
    </w:p>
    <w:p w14:paraId="5157C0D3" w14:textId="77777777" w:rsidR="00347DC7" w:rsidRPr="00B66B76" w:rsidRDefault="00347DC7" w:rsidP="00347DC7">
      <w:pPr>
        <w:pStyle w:val="a6"/>
        <w:jc w:val="both"/>
        <w:rPr>
          <w:rFonts w:ascii="Times New Roman" w:hAnsi="Times New Roman" w:cs="Times New Roman"/>
          <w:sz w:val="28"/>
          <w:szCs w:val="28"/>
          <w:lang w:val="en-GB"/>
        </w:rPr>
      </w:pPr>
    </w:p>
    <w:tbl>
      <w:tblPr>
        <w:tblStyle w:val="a8"/>
        <w:tblW w:w="9345" w:type="dxa"/>
        <w:jc w:val="center"/>
        <w:tblLook w:val="04A0" w:firstRow="1" w:lastRow="0" w:firstColumn="1" w:lastColumn="0" w:noHBand="0" w:noVBand="1"/>
      </w:tblPr>
      <w:tblGrid>
        <w:gridCol w:w="2021"/>
        <w:gridCol w:w="932"/>
        <w:gridCol w:w="1350"/>
        <w:gridCol w:w="1350"/>
        <w:gridCol w:w="1210"/>
        <w:gridCol w:w="1350"/>
        <w:gridCol w:w="1210"/>
      </w:tblGrid>
      <w:tr w:rsidR="00B66B76" w:rsidRPr="00B66B76" w14:paraId="0BA3E87B" w14:textId="77777777" w:rsidTr="0020767F">
        <w:trPr>
          <w:jc w:val="center"/>
        </w:trPr>
        <w:tc>
          <w:tcPr>
            <w:tcW w:w="1678" w:type="dxa"/>
            <w:vAlign w:val="center"/>
          </w:tcPr>
          <w:p w14:paraId="2E8D31A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Fertilizer</w:t>
            </w:r>
          </w:p>
        </w:tc>
        <w:tc>
          <w:tcPr>
            <w:tcW w:w="797" w:type="dxa"/>
            <w:vAlign w:val="center"/>
          </w:tcPr>
          <w:p w14:paraId="79B77736" w14:textId="77777777" w:rsidR="00347DC7" w:rsidRPr="00B66B76" w:rsidRDefault="00347DC7" w:rsidP="0020767F">
            <w:pPr>
              <w:pStyle w:val="a6"/>
              <w:jc w:val="center"/>
              <w:rPr>
                <w:rFonts w:ascii="Times New Roman" w:hAnsi="Times New Roman" w:cs="Times New Roman"/>
                <w:sz w:val="28"/>
                <w:szCs w:val="28"/>
                <w:vertAlign w:val="superscript"/>
                <w:lang w:val="en-GB"/>
              </w:rPr>
            </w:pPr>
            <w:r w:rsidRPr="00B66B76">
              <w:rPr>
                <w:rFonts w:ascii="Times New Roman" w:hAnsi="Times New Roman" w:cs="Times New Roman"/>
                <w:sz w:val="28"/>
                <w:szCs w:val="28"/>
                <w:lang w:val="en-GB"/>
              </w:rPr>
              <w:t>Carrot</w:t>
            </w:r>
          </w:p>
        </w:tc>
        <w:tc>
          <w:tcPr>
            <w:tcW w:w="1533" w:type="dxa"/>
            <w:vAlign w:val="center"/>
          </w:tcPr>
          <w:p w14:paraId="0E6549C2" w14:textId="070D5B39" w:rsidR="00347DC7" w:rsidRPr="00B66B76" w:rsidRDefault="00347DC7" w:rsidP="0020767F">
            <w:pPr>
              <w:pStyle w:val="a6"/>
              <w:jc w:val="center"/>
              <w:rPr>
                <w:rFonts w:ascii="Times New Roman" w:hAnsi="Times New Roman" w:cs="Times New Roman"/>
                <w:sz w:val="28"/>
                <w:szCs w:val="28"/>
                <w:lang w:val="en-US"/>
              </w:rPr>
            </w:pPr>
            <w:r w:rsidRPr="00B66B76">
              <w:rPr>
                <w:rFonts w:ascii="Times New Roman" w:hAnsi="Times New Roman" w:cs="Times New Roman"/>
                <w:sz w:val="28"/>
                <w:szCs w:val="28"/>
                <w:lang w:val="en-GB"/>
              </w:rPr>
              <w:t>U</w:t>
            </w:r>
            <w:r w:rsidR="0053372B" w:rsidRPr="00B66B76">
              <w:rPr>
                <w:rFonts w:ascii="Times New Roman" w:hAnsi="Times New Roman" w:cs="Times New Roman"/>
                <w:sz w:val="28"/>
                <w:szCs w:val="28"/>
                <w:lang w:val="en-GB"/>
              </w:rPr>
              <w:t>-234</w:t>
            </w:r>
            <w:r w:rsidR="00C73CCE" w:rsidRPr="00B66B76">
              <w:rPr>
                <w:rFonts w:ascii="Times New Roman" w:hAnsi="Times New Roman" w:cs="Times New Roman"/>
                <w:sz w:val="28"/>
                <w:szCs w:val="28"/>
                <w:lang w:val="en-US"/>
              </w:rPr>
              <w:t>, Bq/kg</w:t>
            </w:r>
          </w:p>
        </w:tc>
        <w:tc>
          <w:tcPr>
            <w:tcW w:w="1533" w:type="dxa"/>
            <w:vAlign w:val="center"/>
          </w:tcPr>
          <w:p w14:paraId="5ECB43C2" w14:textId="7F12BE20"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U</w:t>
            </w:r>
            <w:r w:rsidR="0053372B" w:rsidRPr="00B66B76">
              <w:rPr>
                <w:rFonts w:ascii="Times New Roman" w:hAnsi="Times New Roman" w:cs="Times New Roman"/>
                <w:sz w:val="28"/>
                <w:szCs w:val="28"/>
                <w:lang w:val="en-GB"/>
              </w:rPr>
              <w:t>-238</w:t>
            </w:r>
            <w:r w:rsidR="00C73CCE" w:rsidRPr="00B66B76">
              <w:rPr>
                <w:rFonts w:ascii="Times New Roman" w:hAnsi="Times New Roman" w:cs="Times New Roman"/>
                <w:sz w:val="28"/>
                <w:szCs w:val="28"/>
                <w:lang w:val="en-GB"/>
              </w:rPr>
              <w:t>, Bq/kg</w:t>
            </w:r>
          </w:p>
        </w:tc>
        <w:tc>
          <w:tcPr>
            <w:tcW w:w="1192" w:type="dxa"/>
            <w:vAlign w:val="center"/>
          </w:tcPr>
          <w:p w14:paraId="36F350BB" w14:textId="0CFEDC5E"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w:t>
            </w:r>
            <w:r w:rsidR="0053372B" w:rsidRPr="00B66B76">
              <w:rPr>
                <w:rFonts w:ascii="Times New Roman" w:hAnsi="Times New Roman" w:cs="Times New Roman"/>
                <w:sz w:val="28"/>
                <w:szCs w:val="28"/>
                <w:lang w:val="en-GB"/>
              </w:rPr>
              <w:t>-230</w:t>
            </w:r>
            <w:r w:rsidR="00C73CCE" w:rsidRPr="00B66B76">
              <w:rPr>
                <w:rFonts w:ascii="Times New Roman" w:hAnsi="Times New Roman" w:cs="Times New Roman"/>
                <w:sz w:val="28"/>
                <w:szCs w:val="28"/>
                <w:lang w:val="en-GB"/>
              </w:rPr>
              <w:t>, Bq/kg</w:t>
            </w:r>
          </w:p>
        </w:tc>
        <w:tc>
          <w:tcPr>
            <w:tcW w:w="1306" w:type="dxa"/>
            <w:vAlign w:val="center"/>
          </w:tcPr>
          <w:p w14:paraId="2F6CD4F3" w14:textId="5534B309"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w:t>
            </w:r>
            <w:r w:rsidR="0053372B" w:rsidRPr="00B66B76">
              <w:rPr>
                <w:rFonts w:ascii="Times New Roman" w:hAnsi="Times New Roman" w:cs="Times New Roman"/>
                <w:sz w:val="28"/>
                <w:szCs w:val="28"/>
                <w:lang w:val="en-GB"/>
              </w:rPr>
              <w:t>-232</w:t>
            </w:r>
            <w:r w:rsidR="00C73CCE" w:rsidRPr="00B66B76">
              <w:rPr>
                <w:rFonts w:ascii="Times New Roman" w:hAnsi="Times New Roman" w:cs="Times New Roman"/>
                <w:sz w:val="28"/>
                <w:szCs w:val="28"/>
                <w:lang w:val="en-GB"/>
              </w:rPr>
              <w:t>, Bq/kg</w:t>
            </w:r>
          </w:p>
        </w:tc>
        <w:tc>
          <w:tcPr>
            <w:tcW w:w="1306" w:type="dxa"/>
            <w:vAlign w:val="center"/>
          </w:tcPr>
          <w:p w14:paraId="7D323EE6" w14:textId="51FFAE70"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Ra</w:t>
            </w:r>
            <w:r w:rsidR="0053372B" w:rsidRPr="00B66B76">
              <w:rPr>
                <w:rFonts w:ascii="Times New Roman" w:hAnsi="Times New Roman" w:cs="Times New Roman"/>
                <w:sz w:val="28"/>
                <w:szCs w:val="28"/>
                <w:lang w:val="en-GB"/>
              </w:rPr>
              <w:t>-226</w:t>
            </w:r>
            <w:r w:rsidR="00C73CCE" w:rsidRPr="00B66B76">
              <w:rPr>
                <w:rFonts w:ascii="Times New Roman" w:hAnsi="Times New Roman" w:cs="Times New Roman"/>
                <w:sz w:val="28"/>
                <w:szCs w:val="28"/>
                <w:lang w:val="en-GB"/>
              </w:rPr>
              <w:t>, Bq/kg</w:t>
            </w:r>
          </w:p>
        </w:tc>
      </w:tr>
      <w:tr w:rsidR="00B66B76" w:rsidRPr="00B66B76" w14:paraId="77387B2E" w14:textId="77777777" w:rsidTr="0020767F">
        <w:trPr>
          <w:jc w:val="center"/>
        </w:trPr>
        <w:tc>
          <w:tcPr>
            <w:tcW w:w="1678" w:type="dxa"/>
            <w:vMerge w:val="restart"/>
            <w:vAlign w:val="center"/>
          </w:tcPr>
          <w:p w14:paraId="2A1A71F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Without fertilizer</w:t>
            </w:r>
          </w:p>
        </w:tc>
        <w:tc>
          <w:tcPr>
            <w:tcW w:w="797" w:type="dxa"/>
            <w:vAlign w:val="center"/>
          </w:tcPr>
          <w:p w14:paraId="332430B2" w14:textId="2B19290F"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0E6CEB7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0.38±0.03</w:t>
            </w:r>
          </w:p>
        </w:tc>
        <w:tc>
          <w:tcPr>
            <w:tcW w:w="1533" w:type="dxa"/>
            <w:vAlign w:val="center"/>
          </w:tcPr>
          <w:p w14:paraId="0392F78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0.38±0.12</w:t>
            </w:r>
          </w:p>
        </w:tc>
        <w:tc>
          <w:tcPr>
            <w:tcW w:w="1192" w:type="dxa"/>
            <w:vAlign w:val="center"/>
          </w:tcPr>
          <w:p w14:paraId="382F873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1±0.3</w:t>
            </w:r>
          </w:p>
        </w:tc>
        <w:tc>
          <w:tcPr>
            <w:tcW w:w="1306" w:type="dxa"/>
            <w:vAlign w:val="center"/>
          </w:tcPr>
          <w:p w14:paraId="1263C65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0.32±0.16</w:t>
            </w:r>
          </w:p>
        </w:tc>
        <w:tc>
          <w:tcPr>
            <w:tcW w:w="1306" w:type="dxa"/>
            <w:vAlign w:val="center"/>
          </w:tcPr>
          <w:p w14:paraId="18BBC9C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2.1±0.4</w:t>
            </w:r>
          </w:p>
        </w:tc>
      </w:tr>
      <w:tr w:rsidR="00B66B76" w:rsidRPr="00B66B76" w14:paraId="6F1DBB6A" w14:textId="77777777" w:rsidTr="0020767F">
        <w:trPr>
          <w:jc w:val="center"/>
        </w:trPr>
        <w:tc>
          <w:tcPr>
            <w:tcW w:w="1678" w:type="dxa"/>
            <w:vMerge/>
            <w:vAlign w:val="center"/>
          </w:tcPr>
          <w:p w14:paraId="4CDA9423"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7871E97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45156F0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1.63±0.12</w:t>
            </w:r>
          </w:p>
        </w:tc>
        <w:tc>
          <w:tcPr>
            <w:tcW w:w="1533" w:type="dxa"/>
            <w:vAlign w:val="center"/>
          </w:tcPr>
          <w:p w14:paraId="6250B3B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1.56±0.23</w:t>
            </w:r>
          </w:p>
        </w:tc>
        <w:tc>
          <w:tcPr>
            <w:tcW w:w="1192" w:type="dxa"/>
            <w:vAlign w:val="center"/>
          </w:tcPr>
          <w:p w14:paraId="4D0B1CF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0.6±0.04</w:t>
            </w:r>
          </w:p>
        </w:tc>
        <w:tc>
          <w:tcPr>
            <w:tcW w:w="1306" w:type="dxa"/>
            <w:vAlign w:val="center"/>
          </w:tcPr>
          <w:p w14:paraId="3E6407E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0.34±0.03</w:t>
            </w:r>
          </w:p>
        </w:tc>
        <w:tc>
          <w:tcPr>
            <w:tcW w:w="1306" w:type="dxa"/>
            <w:vAlign w:val="center"/>
          </w:tcPr>
          <w:p w14:paraId="1E8F00C8" w14:textId="77777777" w:rsidR="00347DC7" w:rsidRPr="00B66B76" w:rsidRDefault="00347DC7" w:rsidP="0020767F">
            <w:pPr>
              <w:pStyle w:val="a6"/>
              <w:jc w:val="center"/>
              <w:rPr>
                <w:rFonts w:ascii="Times New Roman" w:hAnsi="Times New Roman" w:cs="Times New Roman"/>
                <w:sz w:val="28"/>
                <w:szCs w:val="28"/>
                <w:vertAlign w:val="superscript"/>
                <w:lang w:val="en-GB"/>
              </w:rPr>
            </w:pPr>
            <w:r w:rsidRPr="00B66B76">
              <w:rPr>
                <w:rFonts w:ascii="Times New Roman" w:hAnsi="Times New Roman" w:cs="Times New Roman"/>
                <w:sz w:val="28"/>
                <w:szCs w:val="28"/>
                <w:lang w:val="en-GB"/>
              </w:rPr>
              <w:t>5±0.5</w:t>
            </w:r>
          </w:p>
        </w:tc>
      </w:tr>
      <w:tr w:rsidR="00B66B76" w:rsidRPr="00B66B76" w14:paraId="58D861EB" w14:textId="77777777" w:rsidTr="0020767F">
        <w:trPr>
          <w:jc w:val="center"/>
        </w:trPr>
        <w:tc>
          <w:tcPr>
            <w:tcW w:w="1678" w:type="dxa"/>
            <w:vMerge w:val="restart"/>
            <w:vAlign w:val="center"/>
          </w:tcPr>
          <w:p w14:paraId="62ABCBA4" w14:textId="77777777" w:rsidR="00347DC7" w:rsidRPr="00B66B76" w:rsidRDefault="00347DC7" w:rsidP="0020767F">
            <w:pPr>
              <w:pStyle w:val="a6"/>
              <w:jc w:val="center"/>
              <w:rPr>
                <w:rFonts w:ascii="Times New Roman" w:hAnsi="Times New Roman" w:cs="Times New Roman"/>
                <w:sz w:val="28"/>
                <w:szCs w:val="28"/>
                <w:lang w:val="en-US"/>
              </w:rPr>
            </w:pPr>
            <w:r w:rsidRPr="00B66B76">
              <w:rPr>
                <w:rFonts w:ascii="Times New Roman" w:hAnsi="Times New Roman" w:cs="Times New Roman"/>
                <w:sz w:val="28"/>
                <w:szCs w:val="28"/>
                <w:lang w:val="en-US"/>
              </w:rPr>
              <w:t>Organo-mineral mixture</w:t>
            </w:r>
          </w:p>
        </w:tc>
        <w:tc>
          <w:tcPr>
            <w:tcW w:w="797" w:type="dxa"/>
            <w:vAlign w:val="center"/>
          </w:tcPr>
          <w:p w14:paraId="4917D15F" w14:textId="258ECF79"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31C7F7A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0.39±0.03</w:t>
            </w:r>
          </w:p>
        </w:tc>
        <w:tc>
          <w:tcPr>
            <w:tcW w:w="1533" w:type="dxa"/>
            <w:vAlign w:val="center"/>
          </w:tcPr>
          <w:p w14:paraId="5F74F98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0.34±0.1</w:t>
            </w:r>
          </w:p>
        </w:tc>
        <w:tc>
          <w:tcPr>
            <w:tcW w:w="1192" w:type="dxa"/>
            <w:vAlign w:val="center"/>
          </w:tcPr>
          <w:p w14:paraId="2596199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1.6±0.3</w:t>
            </w:r>
          </w:p>
        </w:tc>
        <w:tc>
          <w:tcPr>
            <w:tcW w:w="1306" w:type="dxa"/>
            <w:vAlign w:val="center"/>
          </w:tcPr>
          <w:p w14:paraId="0A60BCB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0.9±0.2</w:t>
            </w:r>
          </w:p>
        </w:tc>
        <w:tc>
          <w:tcPr>
            <w:tcW w:w="1306" w:type="dxa"/>
            <w:vAlign w:val="center"/>
          </w:tcPr>
          <w:p w14:paraId="3C35039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2±0.4</w:t>
            </w:r>
          </w:p>
        </w:tc>
      </w:tr>
      <w:tr w:rsidR="00B66B76" w:rsidRPr="00B66B76" w14:paraId="0FECC524" w14:textId="77777777" w:rsidTr="0020767F">
        <w:trPr>
          <w:jc w:val="center"/>
        </w:trPr>
        <w:tc>
          <w:tcPr>
            <w:tcW w:w="1678" w:type="dxa"/>
            <w:vMerge/>
            <w:vAlign w:val="center"/>
          </w:tcPr>
          <w:p w14:paraId="003163F2"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01D3D9C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3756C79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1.4±0.1</w:t>
            </w:r>
          </w:p>
        </w:tc>
        <w:tc>
          <w:tcPr>
            <w:tcW w:w="1533" w:type="dxa"/>
            <w:vAlign w:val="center"/>
          </w:tcPr>
          <w:p w14:paraId="1732DBD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1.2±0.2</w:t>
            </w:r>
          </w:p>
        </w:tc>
        <w:tc>
          <w:tcPr>
            <w:tcW w:w="1192" w:type="dxa"/>
            <w:vAlign w:val="center"/>
          </w:tcPr>
          <w:p w14:paraId="15284FF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2.4±0.4</w:t>
            </w:r>
          </w:p>
        </w:tc>
        <w:tc>
          <w:tcPr>
            <w:tcW w:w="1306" w:type="dxa"/>
            <w:vAlign w:val="center"/>
          </w:tcPr>
          <w:p w14:paraId="468FE16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2.3±0.4</w:t>
            </w:r>
          </w:p>
        </w:tc>
        <w:tc>
          <w:tcPr>
            <w:tcW w:w="1306" w:type="dxa"/>
            <w:vAlign w:val="center"/>
          </w:tcPr>
          <w:p w14:paraId="18C6711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4.3±0.5</w:t>
            </w:r>
          </w:p>
        </w:tc>
      </w:tr>
      <w:tr w:rsidR="00B66B76" w:rsidRPr="00B66B76" w14:paraId="7CAD1E0B" w14:textId="77777777" w:rsidTr="0020767F">
        <w:trPr>
          <w:jc w:val="center"/>
        </w:trPr>
        <w:tc>
          <w:tcPr>
            <w:tcW w:w="1678" w:type="dxa"/>
            <w:vMerge w:val="restart"/>
            <w:vAlign w:val="center"/>
          </w:tcPr>
          <w:p w14:paraId="0953A46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Monopotassium phosphate</w:t>
            </w:r>
          </w:p>
        </w:tc>
        <w:tc>
          <w:tcPr>
            <w:tcW w:w="797" w:type="dxa"/>
            <w:vAlign w:val="center"/>
          </w:tcPr>
          <w:p w14:paraId="7AA9F8E8" w14:textId="25C2728F"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65BEDD6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5.7±0.3</w:t>
            </w:r>
          </w:p>
        </w:tc>
        <w:tc>
          <w:tcPr>
            <w:tcW w:w="1533" w:type="dxa"/>
            <w:vAlign w:val="center"/>
          </w:tcPr>
          <w:p w14:paraId="663FD13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5.5±0.3</w:t>
            </w:r>
          </w:p>
        </w:tc>
        <w:tc>
          <w:tcPr>
            <w:tcW w:w="1192" w:type="dxa"/>
            <w:vAlign w:val="center"/>
          </w:tcPr>
          <w:p w14:paraId="394B0CC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12±3</w:t>
            </w:r>
          </w:p>
        </w:tc>
        <w:tc>
          <w:tcPr>
            <w:tcW w:w="1306" w:type="dxa"/>
            <w:vAlign w:val="center"/>
          </w:tcPr>
          <w:p w14:paraId="0F36965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3.4±0.5</w:t>
            </w:r>
          </w:p>
        </w:tc>
        <w:tc>
          <w:tcPr>
            <w:tcW w:w="1306" w:type="dxa"/>
            <w:vAlign w:val="center"/>
          </w:tcPr>
          <w:p w14:paraId="3C329C9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5.8±0.8</w:t>
            </w:r>
          </w:p>
        </w:tc>
      </w:tr>
      <w:tr w:rsidR="00B66B76" w:rsidRPr="00B66B76" w14:paraId="1E904CC0" w14:textId="77777777" w:rsidTr="0020767F">
        <w:trPr>
          <w:jc w:val="center"/>
        </w:trPr>
        <w:tc>
          <w:tcPr>
            <w:tcW w:w="1678" w:type="dxa"/>
            <w:vMerge/>
            <w:vAlign w:val="center"/>
          </w:tcPr>
          <w:p w14:paraId="1866951E"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327362F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0FA840A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3.8±0.3</w:t>
            </w:r>
          </w:p>
        </w:tc>
        <w:tc>
          <w:tcPr>
            <w:tcW w:w="1533" w:type="dxa"/>
            <w:vAlign w:val="center"/>
          </w:tcPr>
          <w:p w14:paraId="44C4EC8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3.6±0.2</w:t>
            </w:r>
          </w:p>
        </w:tc>
        <w:tc>
          <w:tcPr>
            <w:tcW w:w="1192" w:type="dxa"/>
            <w:vAlign w:val="center"/>
          </w:tcPr>
          <w:p w14:paraId="51B206A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4.5±0.6</w:t>
            </w:r>
          </w:p>
        </w:tc>
        <w:tc>
          <w:tcPr>
            <w:tcW w:w="1306" w:type="dxa"/>
            <w:vAlign w:val="center"/>
          </w:tcPr>
          <w:p w14:paraId="35B5FCD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4.65±0.6</w:t>
            </w:r>
          </w:p>
        </w:tc>
        <w:tc>
          <w:tcPr>
            <w:tcW w:w="1306" w:type="dxa"/>
            <w:vAlign w:val="center"/>
          </w:tcPr>
          <w:p w14:paraId="21B1016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6.7±0.8</w:t>
            </w:r>
          </w:p>
        </w:tc>
      </w:tr>
      <w:tr w:rsidR="00B66B76" w:rsidRPr="00B66B76" w14:paraId="132DC48A" w14:textId="77777777" w:rsidTr="0020767F">
        <w:trPr>
          <w:jc w:val="center"/>
        </w:trPr>
        <w:tc>
          <w:tcPr>
            <w:tcW w:w="1678" w:type="dxa"/>
            <w:vMerge w:val="restart"/>
            <w:vAlign w:val="center"/>
          </w:tcPr>
          <w:p w14:paraId="20DD244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Ammonium nitrate</w:t>
            </w:r>
          </w:p>
        </w:tc>
        <w:tc>
          <w:tcPr>
            <w:tcW w:w="797" w:type="dxa"/>
            <w:vAlign w:val="center"/>
          </w:tcPr>
          <w:p w14:paraId="69A52D6F" w14:textId="59232350"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00CCEE7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4.6±0.3</w:t>
            </w:r>
          </w:p>
        </w:tc>
        <w:tc>
          <w:tcPr>
            <w:tcW w:w="1533" w:type="dxa"/>
            <w:vAlign w:val="center"/>
          </w:tcPr>
          <w:p w14:paraId="50E6123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3.8±1.5</w:t>
            </w:r>
          </w:p>
        </w:tc>
        <w:tc>
          <w:tcPr>
            <w:tcW w:w="1192" w:type="dxa"/>
            <w:vAlign w:val="center"/>
          </w:tcPr>
          <w:p w14:paraId="2555BBE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 ± 3</w:t>
            </w:r>
          </w:p>
        </w:tc>
        <w:tc>
          <w:tcPr>
            <w:tcW w:w="1306" w:type="dxa"/>
            <w:vAlign w:val="center"/>
          </w:tcPr>
          <w:p w14:paraId="6516256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2.9±1.8</w:t>
            </w:r>
          </w:p>
        </w:tc>
        <w:tc>
          <w:tcPr>
            <w:tcW w:w="1306" w:type="dxa"/>
            <w:vAlign w:val="center"/>
          </w:tcPr>
          <w:p w14:paraId="1DA662E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4.4±2.05</w:t>
            </w:r>
          </w:p>
        </w:tc>
      </w:tr>
      <w:tr w:rsidR="00B66B76" w:rsidRPr="00B66B76" w14:paraId="39E28FFC" w14:textId="77777777" w:rsidTr="0020767F">
        <w:trPr>
          <w:jc w:val="center"/>
        </w:trPr>
        <w:tc>
          <w:tcPr>
            <w:tcW w:w="1678" w:type="dxa"/>
            <w:vMerge/>
            <w:vAlign w:val="center"/>
          </w:tcPr>
          <w:p w14:paraId="5DD99C93"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0058A75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6417A83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3.3±0.2</w:t>
            </w:r>
          </w:p>
        </w:tc>
        <w:tc>
          <w:tcPr>
            <w:tcW w:w="1533" w:type="dxa"/>
            <w:vAlign w:val="center"/>
          </w:tcPr>
          <w:p w14:paraId="7A9C2A8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3±0.5</w:t>
            </w:r>
          </w:p>
        </w:tc>
        <w:tc>
          <w:tcPr>
            <w:tcW w:w="1192" w:type="dxa"/>
            <w:vAlign w:val="center"/>
          </w:tcPr>
          <w:p w14:paraId="541782C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4±0.6</w:t>
            </w:r>
          </w:p>
        </w:tc>
        <w:tc>
          <w:tcPr>
            <w:tcW w:w="1306" w:type="dxa"/>
            <w:vAlign w:val="center"/>
          </w:tcPr>
          <w:p w14:paraId="25003BE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4±0.6</w:t>
            </w:r>
          </w:p>
        </w:tc>
        <w:tc>
          <w:tcPr>
            <w:tcW w:w="1306" w:type="dxa"/>
            <w:vAlign w:val="center"/>
          </w:tcPr>
          <w:p w14:paraId="15069DD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6±1</w:t>
            </w:r>
          </w:p>
        </w:tc>
      </w:tr>
      <w:tr w:rsidR="00B66B76" w:rsidRPr="00B66B76" w14:paraId="3FFB43BA" w14:textId="77777777" w:rsidTr="0020767F">
        <w:trPr>
          <w:jc w:val="center"/>
        </w:trPr>
        <w:tc>
          <w:tcPr>
            <w:tcW w:w="1678" w:type="dxa"/>
            <w:vMerge w:val="restart"/>
            <w:vAlign w:val="center"/>
          </w:tcPr>
          <w:p w14:paraId="43BA7D94" w14:textId="5E11A8F0" w:rsidR="00347DC7" w:rsidRPr="00B66B76" w:rsidRDefault="00230994" w:rsidP="0020767F">
            <w:pPr>
              <w:pStyle w:val="a6"/>
              <w:jc w:val="center"/>
              <w:rPr>
                <w:rFonts w:ascii="Times New Roman" w:hAnsi="Times New Roman" w:cs="Times New Roman"/>
                <w:sz w:val="28"/>
                <w:szCs w:val="28"/>
                <w:lang w:val="en-GB"/>
              </w:rPr>
            </w:pPr>
            <w:r>
              <w:rPr>
                <w:rFonts w:ascii="Times New Roman" w:hAnsi="Times New Roman" w:cs="Times New Roman"/>
                <w:sz w:val="28"/>
                <w:szCs w:val="28"/>
                <w:lang w:val="en-GB"/>
              </w:rPr>
              <w:t>NPK fertilizer</w:t>
            </w:r>
          </w:p>
        </w:tc>
        <w:tc>
          <w:tcPr>
            <w:tcW w:w="797" w:type="dxa"/>
            <w:vAlign w:val="center"/>
          </w:tcPr>
          <w:p w14:paraId="49BC2F0C" w14:textId="0F79A0A2"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5365C2A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0.18±0.01</w:t>
            </w:r>
          </w:p>
        </w:tc>
        <w:tc>
          <w:tcPr>
            <w:tcW w:w="1533" w:type="dxa"/>
            <w:vAlign w:val="center"/>
          </w:tcPr>
          <w:p w14:paraId="01E8DAE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0.15±0.03</w:t>
            </w:r>
          </w:p>
        </w:tc>
        <w:tc>
          <w:tcPr>
            <w:tcW w:w="1192" w:type="dxa"/>
            <w:vAlign w:val="center"/>
          </w:tcPr>
          <w:p w14:paraId="5D22BB2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0.6±0.1</w:t>
            </w:r>
          </w:p>
        </w:tc>
        <w:tc>
          <w:tcPr>
            <w:tcW w:w="1306" w:type="dxa"/>
            <w:vAlign w:val="center"/>
          </w:tcPr>
          <w:p w14:paraId="18722B2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0.2±0.05</w:t>
            </w:r>
          </w:p>
        </w:tc>
        <w:tc>
          <w:tcPr>
            <w:tcW w:w="1306" w:type="dxa"/>
            <w:vAlign w:val="center"/>
          </w:tcPr>
          <w:p w14:paraId="6EEE1DD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1.4±0.2</w:t>
            </w:r>
          </w:p>
        </w:tc>
      </w:tr>
      <w:tr w:rsidR="00B66B76" w:rsidRPr="00B66B76" w14:paraId="151980A2" w14:textId="77777777" w:rsidTr="0020767F">
        <w:trPr>
          <w:jc w:val="center"/>
        </w:trPr>
        <w:tc>
          <w:tcPr>
            <w:tcW w:w="1678" w:type="dxa"/>
            <w:vMerge/>
            <w:vAlign w:val="center"/>
          </w:tcPr>
          <w:p w14:paraId="25621E33"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402D460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23E4103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1.6±0.1</w:t>
            </w:r>
          </w:p>
        </w:tc>
        <w:tc>
          <w:tcPr>
            <w:tcW w:w="1533" w:type="dxa"/>
            <w:vAlign w:val="center"/>
          </w:tcPr>
          <w:p w14:paraId="7F4E3AF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1.6±0.2</w:t>
            </w:r>
          </w:p>
        </w:tc>
        <w:tc>
          <w:tcPr>
            <w:tcW w:w="1192" w:type="dxa"/>
            <w:vAlign w:val="center"/>
          </w:tcPr>
          <w:p w14:paraId="7738BF5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3±0.5</w:t>
            </w:r>
          </w:p>
        </w:tc>
        <w:tc>
          <w:tcPr>
            <w:tcW w:w="1306" w:type="dxa"/>
            <w:vAlign w:val="center"/>
          </w:tcPr>
          <w:p w14:paraId="5710591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3±0.5</w:t>
            </w:r>
          </w:p>
        </w:tc>
        <w:tc>
          <w:tcPr>
            <w:tcW w:w="1306" w:type="dxa"/>
            <w:vAlign w:val="center"/>
          </w:tcPr>
          <w:p w14:paraId="2935EED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7.5±0.7</w:t>
            </w:r>
          </w:p>
        </w:tc>
      </w:tr>
      <w:tr w:rsidR="00B66B76" w:rsidRPr="00B66B76" w14:paraId="215E63BB" w14:textId="77777777" w:rsidTr="0020767F">
        <w:trPr>
          <w:jc w:val="center"/>
        </w:trPr>
        <w:tc>
          <w:tcPr>
            <w:tcW w:w="1678" w:type="dxa"/>
            <w:vMerge w:val="restart"/>
            <w:vAlign w:val="center"/>
          </w:tcPr>
          <w:p w14:paraId="0E68935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Double superphosphate</w:t>
            </w:r>
          </w:p>
        </w:tc>
        <w:tc>
          <w:tcPr>
            <w:tcW w:w="797" w:type="dxa"/>
            <w:vAlign w:val="center"/>
          </w:tcPr>
          <w:p w14:paraId="10B6C450" w14:textId="3DAFC5A6"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4E95E2F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0.23±0.02</w:t>
            </w:r>
          </w:p>
        </w:tc>
        <w:tc>
          <w:tcPr>
            <w:tcW w:w="1533" w:type="dxa"/>
            <w:vAlign w:val="center"/>
          </w:tcPr>
          <w:p w14:paraId="6730F68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0.22±0.06</w:t>
            </w:r>
          </w:p>
        </w:tc>
        <w:tc>
          <w:tcPr>
            <w:tcW w:w="1192" w:type="dxa"/>
            <w:vAlign w:val="center"/>
          </w:tcPr>
          <w:p w14:paraId="5C6E2F8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0.5±0.1</w:t>
            </w:r>
          </w:p>
        </w:tc>
        <w:tc>
          <w:tcPr>
            <w:tcW w:w="1306" w:type="dxa"/>
            <w:vAlign w:val="center"/>
          </w:tcPr>
          <w:p w14:paraId="0A21EE0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0.13±0.07</w:t>
            </w:r>
          </w:p>
        </w:tc>
        <w:tc>
          <w:tcPr>
            <w:tcW w:w="1306" w:type="dxa"/>
            <w:vAlign w:val="center"/>
          </w:tcPr>
          <w:p w14:paraId="52B5BE9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2.5±0.3</w:t>
            </w:r>
          </w:p>
        </w:tc>
      </w:tr>
      <w:tr w:rsidR="00B66B76" w:rsidRPr="00B66B76" w14:paraId="79251F74" w14:textId="77777777" w:rsidTr="0020767F">
        <w:trPr>
          <w:jc w:val="center"/>
        </w:trPr>
        <w:tc>
          <w:tcPr>
            <w:tcW w:w="1678" w:type="dxa"/>
            <w:vMerge/>
            <w:vAlign w:val="center"/>
          </w:tcPr>
          <w:p w14:paraId="3D24B67B"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4479535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7D7F1575" w14:textId="77777777" w:rsidR="00347DC7" w:rsidRPr="00B66B76" w:rsidRDefault="00347DC7" w:rsidP="0020767F">
            <w:pPr>
              <w:pStyle w:val="a6"/>
              <w:jc w:val="center"/>
              <w:rPr>
                <w:rFonts w:ascii="Times New Roman" w:hAnsi="Times New Roman" w:cs="Times New Roman"/>
                <w:sz w:val="28"/>
                <w:szCs w:val="28"/>
                <w:lang w:val="kk-KZ"/>
              </w:rPr>
            </w:pPr>
            <w:r w:rsidRPr="00B66B76">
              <w:rPr>
                <w:rFonts w:ascii="Times New Roman" w:hAnsi="Times New Roman" w:cs="Times New Roman"/>
                <w:sz w:val="28"/>
                <w:szCs w:val="28"/>
                <w:lang w:val="en-GB"/>
              </w:rPr>
              <w:t>1.3±0.</w:t>
            </w:r>
            <w:r w:rsidRPr="00B66B76">
              <w:rPr>
                <w:rFonts w:ascii="Times New Roman" w:hAnsi="Times New Roman" w:cs="Times New Roman"/>
                <w:sz w:val="28"/>
                <w:szCs w:val="28"/>
                <w:lang w:val="kk-KZ"/>
              </w:rPr>
              <w:t>2</w:t>
            </w:r>
          </w:p>
        </w:tc>
        <w:tc>
          <w:tcPr>
            <w:tcW w:w="1533" w:type="dxa"/>
            <w:vAlign w:val="center"/>
          </w:tcPr>
          <w:p w14:paraId="0F67161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w:t>
            </w:r>
            <w:r w:rsidRPr="00B66B76">
              <w:rPr>
                <w:rFonts w:ascii="Times New Roman" w:hAnsi="Times New Roman" w:cs="Times New Roman"/>
                <w:sz w:val="28"/>
                <w:szCs w:val="28"/>
                <w:lang w:val="kk-KZ"/>
              </w:rPr>
              <w:t>3</w:t>
            </w:r>
            <w:r w:rsidRPr="00B66B76">
              <w:rPr>
                <w:rFonts w:ascii="Times New Roman" w:hAnsi="Times New Roman" w:cs="Times New Roman"/>
                <w:sz w:val="28"/>
                <w:szCs w:val="28"/>
                <w:lang w:val="en-GB"/>
              </w:rPr>
              <w:t>±0.2</w:t>
            </w:r>
          </w:p>
        </w:tc>
        <w:tc>
          <w:tcPr>
            <w:tcW w:w="1192" w:type="dxa"/>
            <w:vAlign w:val="center"/>
          </w:tcPr>
          <w:p w14:paraId="00C6B86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2±0.3</w:t>
            </w:r>
          </w:p>
        </w:tc>
        <w:tc>
          <w:tcPr>
            <w:tcW w:w="1306" w:type="dxa"/>
            <w:vAlign w:val="center"/>
          </w:tcPr>
          <w:p w14:paraId="629C6D8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2±0.3</w:t>
            </w:r>
          </w:p>
        </w:tc>
        <w:tc>
          <w:tcPr>
            <w:tcW w:w="1306" w:type="dxa"/>
            <w:vAlign w:val="center"/>
          </w:tcPr>
          <w:p w14:paraId="2621C8E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4.5±0.5</w:t>
            </w:r>
          </w:p>
        </w:tc>
      </w:tr>
      <w:tr w:rsidR="00B66B76" w:rsidRPr="00B66B76" w14:paraId="4E4105B7" w14:textId="77777777" w:rsidTr="0020767F">
        <w:trPr>
          <w:jc w:val="center"/>
        </w:trPr>
        <w:tc>
          <w:tcPr>
            <w:tcW w:w="1678" w:type="dxa"/>
            <w:vMerge w:val="restart"/>
            <w:vAlign w:val="center"/>
          </w:tcPr>
          <w:p w14:paraId="2034A7A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Phosphoric</w:t>
            </w:r>
          </w:p>
        </w:tc>
        <w:tc>
          <w:tcPr>
            <w:tcW w:w="797" w:type="dxa"/>
            <w:vAlign w:val="center"/>
          </w:tcPr>
          <w:p w14:paraId="6C70E951" w14:textId="43E9C43C"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tcPr>
          <w:p w14:paraId="42B3C063"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0.32±0.02</w:t>
            </w:r>
          </w:p>
        </w:tc>
        <w:tc>
          <w:tcPr>
            <w:tcW w:w="1533" w:type="dxa"/>
          </w:tcPr>
          <w:p w14:paraId="04E86877"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0.34±0.06</w:t>
            </w:r>
          </w:p>
        </w:tc>
        <w:tc>
          <w:tcPr>
            <w:tcW w:w="1192" w:type="dxa"/>
          </w:tcPr>
          <w:p w14:paraId="62FC502E"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0.7±0.1</w:t>
            </w:r>
          </w:p>
        </w:tc>
        <w:tc>
          <w:tcPr>
            <w:tcW w:w="1306" w:type="dxa"/>
          </w:tcPr>
          <w:p w14:paraId="049CE256"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0.16±0.07</w:t>
            </w:r>
          </w:p>
        </w:tc>
        <w:tc>
          <w:tcPr>
            <w:tcW w:w="1306" w:type="dxa"/>
          </w:tcPr>
          <w:p w14:paraId="11A3A6C1"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2.6±0.3</w:t>
            </w:r>
          </w:p>
        </w:tc>
      </w:tr>
      <w:tr w:rsidR="00B66B76" w:rsidRPr="00B66B76" w14:paraId="74AFA349" w14:textId="77777777" w:rsidTr="0020767F">
        <w:trPr>
          <w:jc w:val="center"/>
        </w:trPr>
        <w:tc>
          <w:tcPr>
            <w:tcW w:w="1678" w:type="dxa"/>
            <w:vMerge/>
            <w:vAlign w:val="center"/>
          </w:tcPr>
          <w:p w14:paraId="2F8521E3"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2171C43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tcPr>
          <w:p w14:paraId="2481B8D8"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1.3±0.1</w:t>
            </w:r>
          </w:p>
        </w:tc>
        <w:tc>
          <w:tcPr>
            <w:tcW w:w="1533" w:type="dxa"/>
          </w:tcPr>
          <w:p w14:paraId="1F9CECCB"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1.4±0.2</w:t>
            </w:r>
          </w:p>
        </w:tc>
        <w:tc>
          <w:tcPr>
            <w:tcW w:w="1192" w:type="dxa"/>
          </w:tcPr>
          <w:p w14:paraId="6234F5AB"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2.5±0.4</w:t>
            </w:r>
          </w:p>
        </w:tc>
        <w:tc>
          <w:tcPr>
            <w:tcW w:w="1306" w:type="dxa"/>
          </w:tcPr>
          <w:p w14:paraId="24C19DBB"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2.2±0.3</w:t>
            </w:r>
          </w:p>
        </w:tc>
        <w:tc>
          <w:tcPr>
            <w:tcW w:w="1306" w:type="dxa"/>
          </w:tcPr>
          <w:p w14:paraId="32CCC508" w14:textId="77777777" w:rsidR="00347DC7" w:rsidRPr="00B66B76" w:rsidRDefault="00347DC7" w:rsidP="0020767F">
            <w:pPr>
              <w:pStyle w:val="a6"/>
              <w:jc w:val="center"/>
              <w:rPr>
                <w:rFonts w:ascii="Times New Roman" w:hAnsi="Times New Roman" w:cs="Times New Roman"/>
                <w:sz w:val="28"/>
                <w:szCs w:val="28"/>
                <w:lang w:val="en-GB"/>
              </w:rPr>
            </w:pPr>
            <w:r w:rsidRPr="00B66B76">
              <w:rPr>
                <w:sz w:val="28"/>
                <w:szCs w:val="28"/>
              </w:rPr>
              <w:t>4.7±0.5</w:t>
            </w:r>
          </w:p>
        </w:tc>
      </w:tr>
      <w:tr w:rsidR="00B66B76" w:rsidRPr="00B66B76" w14:paraId="6AADC549" w14:textId="77777777" w:rsidTr="0020767F">
        <w:trPr>
          <w:jc w:val="center"/>
        </w:trPr>
        <w:tc>
          <w:tcPr>
            <w:tcW w:w="1678" w:type="dxa"/>
            <w:vMerge w:val="restart"/>
            <w:vAlign w:val="center"/>
          </w:tcPr>
          <w:p w14:paraId="1118307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Peat fertilizer</w:t>
            </w:r>
          </w:p>
        </w:tc>
        <w:tc>
          <w:tcPr>
            <w:tcW w:w="797" w:type="dxa"/>
            <w:vAlign w:val="center"/>
          </w:tcPr>
          <w:p w14:paraId="3D54B756" w14:textId="69EDDCE0"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760A31E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1.4±0.1</w:t>
            </w:r>
          </w:p>
        </w:tc>
        <w:tc>
          <w:tcPr>
            <w:tcW w:w="1533" w:type="dxa"/>
            <w:vAlign w:val="center"/>
          </w:tcPr>
          <w:p w14:paraId="002A99E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1.5±0.4</w:t>
            </w:r>
          </w:p>
        </w:tc>
        <w:tc>
          <w:tcPr>
            <w:tcW w:w="1192" w:type="dxa"/>
            <w:vAlign w:val="center"/>
          </w:tcPr>
          <w:p w14:paraId="7D5F2B5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4±1</w:t>
            </w:r>
          </w:p>
        </w:tc>
        <w:tc>
          <w:tcPr>
            <w:tcW w:w="1306" w:type="dxa"/>
            <w:vAlign w:val="center"/>
          </w:tcPr>
          <w:p w14:paraId="470E0B6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1±0.5</w:t>
            </w:r>
          </w:p>
        </w:tc>
        <w:tc>
          <w:tcPr>
            <w:tcW w:w="1306" w:type="dxa"/>
            <w:vAlign w:val="center"/>
          </w:tcPr>
          <w:p w14:paraId="00D79CF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5.4±1.3</w:t>
            </w:r>
          </w:p>
        </w:tc>
      </w:tr>
      <w:tr w:rsidR="00B66B76" w:rsidRPr="00B66B76" w14:paraId="43B71E03" w14:textId="77777777" w:rsidTr="0020767F">
        <w:trPr>
          <w:jc w:val="center"/>
        </w:trPr>
        <w:tc>
          <w:tcPr>
            <w:tcW w:w="1678" w:type="dxa"/>
            <w:vMerge/>
            <w:vAlign w:val="center"/>
          </w:tcPr>
          <w:p w14:paraId="277670A4"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05CC10D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00AE794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2.5±0.2</w:t>
            </w:r>
          </w:p>
        </w:tc>
        <w:tc>
          <w:tcPr>
            <w:tcW w:w="1533" w:type="dxa"/>
            <w:vAlign w:val="center"/>
          </w:tcPr>
          <w:p w14:paraId="406F274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2.4±0.3</w:t>
            </w:r>
          </w:p>
        </w:tc>
        <w:tc>
          <w:tcPr>
            <w:tcW w:w="1192" w:type="dxa"/>
            <w:vAlign w:val="center"/>
          </w:tcPr>
          <w:p w14:paraId="0341C4A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4±0.5</w:t>
            </w:r>
          </w:p>
        </w:tc>
        <w:tc>
          <w:tcPr>
            <w:tcW w:w="1306" w:type="dxa"/>
            <w:vAlign w:val="center"/>
          </w:tcPr>
          <w:p w14:paraId="0D21158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4±0.5</w:t>
            </w:r>
          </w:p>
        </w:tc>
        <w:tc>
          <w:tcPr>
            <w:tcW w:w="1306" w:type="dxa"/>
            <w:shd w:val="clear" w:color="auto" w:fill="auto"/>
            <w:vAlign w:val="center"/>
          </w:tcPr>
          <w:p w14:paraId="4943A8F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5.6±0.6</w:t>
            </w:r>
          </w:p>
        </w:tc>
      </w:tr>
      <w:tr w:rsidR="00B66B76" w:rsidRPr="00B66B76" w14:paraId="07B683C6" w14:textId="77777777" w:rsidTr="0020767F">
        <w:trPr>
          <w:jc w:val="center"/>
        </w:trPr>
        <w:tc>
          <w:tcPr>
            <w:tcW w:w="1678" w:type="dxa"/>
            <w:vMerge w:val="restart"/>
            <w:vAlign w:val="center"/>
          </w:tcPr>
          <w:p w14:paraId="63072C6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Microfertilizer</w:t>
            </w:r>
          </w:p>
        </w:tc>
        <w:tc>
          <w:tcPr>
            <w:tcW w:w="797" w:type="dxa"/>
            <w:vAlign w:val="center"/>
          </w:tcPr>
          <w:p w14:paraId="12B94342" w14:textId="7588CE34" w:rsidR="00347DC7" w:rsidRPr="00B66B76" w:rsidRDefault="00347DC7" w:rsidP="005839F3">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533" w:type="dxa"/>
            <w:vAlign w:val="center"/>
          </w:tcPr>
          <w:p w14:paraId="6855E89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3.4±0.3</w:t>
            </w:r>
          </w:p>
        </w:tc>
        <w:tc>
          <w:tcPr>
            <w:tcW w:w="1533" w:type="dxa"/>
            <w:vAlign w:val="center"/>
          </w:tcPr>
          <w:p w14:paraId="42C973E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2.1±0.9</w:t>
            </w:r>
          </w:p>
        </w:tc>
        <w:tc>
          <w:tcPr>
            <w:tcW w:w="1192" w:type="dxa"/>
            <w:vAlign w:val="center"/>
          </w:tcPr>
          <w:p w14:paraId="4570267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9±3</w:t>
            </w:r>
          </w:p>
        </w:tc>
        <w:tc>
          <w:tcPr>
            <w:tcW w:w="1306" w:type="dxa"/>
            <w:vAlign w:val="center"/>
          </w:tcPr>
          <w:p w14:paraId="7A81140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3.6±0.2</w:t>
            </w:r>
          </w:p>
        </w:tc>
        <w:tc>
          <w:tcPr>
            <w:tcW w:w="1306" w:type="dxa"/>
            <w:vAlign w:val="center"/>
          </w:tcPr>
          <w:p w14:paraId="44EB089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5±0.2</w:t>
            </w:r>
          </w:p>
        </w:tc>
      </w:tr>
      <w:tr w:rsidR="00347DC7" w:rsidRPr="00B66B76" w14:paraId="20AB694D" w14:textId="77777777" w:rsidTr="0020767F">
        <w:trPr>
          <w:jc w:val="center"/>
        </w:trPr>
        <w:tc>
          <w:tcPr>
            <w:tcW w:w="1678" w:type="dxa"/>
            <w:vMerge/>
            <w:vAlign w:val="center"/>
          </w:tcPr>
          <w:p w14:paraId="7FE9E565" w14:textId="77777777" w:rsidR="00347DC7" w:rsidRPr="00B66B76" w:rsidRDefault="00347DC7" w:rsidP="0020767F">
            <w:pPr>
              <w:pStyle w:val="a6"/>
              <w:jc w:val="center"/>
              <w:rPr>
                <w:rFonts w:ascii="Times New Roman" w:hAnsi="Times New Roman" w:cs="Times New Roman"/>
                <w:sz w:val="28"/>
                <w:szCs w:val="28"/>
                <w:lang w:val="en-GB"/>
              </w:rPr>
            </w:pPr>
          </w:p>
        </w:tc>
        <w:tc>
          <w:tcPr>
            <w:tcW w:w="797" w:type="dxa"/>
            <w:vAlign w:val="center"/>
          </w:tcPr>
          <w:p w14:paraId="4B1242C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533" w:type="dxa"/>
            <w:vAlign w:val="center"/>
          </w:tcPr>
          <w:p w14:paraId="1699E76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2.2±0.2</w:t>
            </w:r>
          </w:p>
        </w:tc>
        <w:tc>
          <w:tcPr>
            <w:tcW w:w="1533" w:type="dxa"/>
            <w:vAlign w:val="center"/>
          </w:tcPr>
          <w:p w14:paraId="29500D7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2±0.3</w:t>
            </w:r>
          </w:p>
        </w:tc>
        <w:tc>
          <w:tcPr>
            <w:tcW w:w="1192" w:type="dxa"/>
            <w:vAlign w:val="center"/>
          </w:tcPr>
          <w:p w14:paraId="7F21C2B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1.8±0.2</w:t>
            </w:r>
          </w:p>
        </w:tc>
        <w:tc>
          <w:tcPr>
            <w:tcW w:w="1306" w:type="dxa"/>
            <w:vAlign w:val="center"/>
          </w:tcPr>
          <w:p w14:paraId="4D386FB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1.8±0.2</w:t>
            </w:r>
          </w:p>
        </w:tc>
        <w:tc>
          <w:tcPr>
            <w:tcW w:w="1306" w:type="dxa"/>
            <w:vAlign w:val="center"/>
          </w:tcPr>
          <w:p w14:paraId="09230CB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5.8±0.7</w:t>
            </w:r>
          </w:p>
        </w:tc>
      </w:tr>
    </w:tbl>
    <w:p w14:paraId="6AF377E0" w14:textId="77777777" w:rsidR="00347DC7" w:rsidRPr="00B66B76" w:rsidRDefault="00347DC7" w:rsidP="00347DC7">
      <w:pPr>
        <w:pStyle w:val="a6"/>
        <w:jc w:val="both"/>
        <w:rPr>
          <w:rFonts w:ascii="Times New Roman" w:hAnsi="Times New Roman" w:cs="Times New Roman"/>
          <w:sz w:val="28"/>
          <w:szCs w:val="28"/>
          <w:lang w:val="en-GB"/>
        </w:rPr>
      </w:pPr>
    </w:p>
    <w:p w14:paraId="194AC277" w14:textId="4FC26F61"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Actinides tend to absorb to the outer layer of root vegetables since they do not have any essential function for plants [1</w:t>
      </w:r>
      <w:r w:rsidR="00D953E4" w:rsidRPr="00B66B76">
        <w:rPr>
          <w:rFonts w:ascii="Times New Roman" w:hAnsi="Times New Roman" w:cs="Times New Roman"/>
          <w:sz w:val="28"/>
          <w:szCs w:val="28"/>
          <w:lang w:val="en-GB"/>
        </w:rPr>
        <w:t>72</w:t>
      </w:r>
      <w:r w:rsidRPr="00B66B76">
        <w:rPr>
          <w:rFonts w:ascii="Times New Roman" w:hAnsi="Times New Roman" w:cs="Times New Roman"/>
          <w:sz w:val="28"/>
          <w:szCs w:val="28"/>
          <w:lang w:val="en-GB"/>
        </w:rPr>
        <w:t>]. The range of concentrations in root crop of carrot grown on soil from Almaty region with application of different fertilizers were between 0.18</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0.01 to 4.6</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0.3 Bq/kg for U-234, 0.15</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0.03 to 3.8</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1.5 Bq/kg for U-238, 0.5</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0.1 to 11</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3 Bq/kg </w:t>
      </w:r>
      <w:r w:rsidR="00146F2D" w:rsidRPr="00B66B76">
        <w:rPr>
          <w:rFonts w:ascii="Times New Roman" w:hAnsi="Times New Roman" w:cs="Times New Roman"/>
          <w:sz w:val="28"/>
          <w:szCs w:val="28"/>
          <w:lang w:val="en-GB"/>
        </w:rPr>
        <w:t xml:space="preserve">for </w:t>
      </w:r>
      <w:r w:rsidRPr="00B66B76">
        <w:rPr>
          <w:rFonts w:ascii="Times New Roman" w:hAnsi="Times New Roman" w:cs="Times New Roman"/>
          <w:sz w:val="28"/>
          <w:szCs w:val="28"/>
          <w:lang w:val="en-GB"/>
        </w:rPr>
        <w:t>Th-230, 0.13</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0.07 to 3.6</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2 Bq/kg for Th-232 and 1.4</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 to 5.4</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146F2D"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1.3 Bq/kg for Ra-226.</w:t>
      </w:r>
    </w:p>
    <w:p w14:paraId="64130CE5" w14:textId="457AAFC4" w:rsidR="00347DC7" w:rsidRPr="00B66B76" w:rsidRDefault="00347DC7" w:rsidP="00347DC7">
      <w:pPr>
        <w:pStyle w:val="a6"/>
        <w:ind w:firstLine="720"/>
        <w:jc w:val="both"/>
        <w:rPr>
          <w:rFonts w:ascii="Times New Roman" w:hAnsi="Times New Roman" w:cs="Times New Roman"/>
          <w:sz w:val="28"/>
          <w:szCs w:val="28"/>
          <w:lang w:val="en-GB"/>
        </w:rPr>
      </w:pPr>
      <w:bookmarkStart w:id="59" w:name="_Hlk167424815"/>
      <w:r w:rsidRPr="00B66B76">
        <w:rPr>
          <w:rFonts w:ascii="Times New Roman" w:hAnsi="Times New Roman" w:cs="Times New Roman"/>
          <w:sz w:val="28"/>
          <w:szCs w:val="28"/>
          <w:lang w:val="en-GB"/>
        </w:rPr>
        <w:t xml:space="preserve">From Table X. it is observed that the variation of activity concentration of natural radionuclides in carrot samples depends on application of different fertilizers. </w:t>
      </w:r>
      <w:bookmarkEnd w:id="59"/>
      <w:r w:rsidRPr="00B66B76">
        <w:rPr>
          <w:rFonts w:ascii="Times New Roman" w:hAnsi="Times New Roman" w:cs="Times New Roman"/>
          <w:sz w:val="28"/>
          <w:szCs w:val="28"/>
          <w:lang w:val="en-GB"/>
        </w:rPr>
        <w:t xml:space="preserve">The concentration of uranium isotopes in root crop of carrot which was grown on soil fertilized by </w:t>
      </w:r>
      <w:r w:rsidR="00230994">
        <w:rPr>
          <w:rFonts w:ascii="Times New Roman" w:hAnsi="Times New Roman" w:cs="Times New Roman"/>
          <w:sz w:val="28"/>
          <w:szCs w:val="28"/>
          <w:lang w:val="en-GB"/>
        </w:rPr>
        <w:t>NPK</w:t>
      </w:r>
      <w:r w:rsidR="00146F2D" w:rsidRPr="00B66B76">
        <w:rPr>
          <w:rFonts w:ascii="Times New Roman" w:hAnsi="Times New Roman" w:cs="Times New Roman"/>
          <w:sz w:val="28"/>
          <w:szCs w:val="28"/>
          <w:lang w:val="en-GB"/>
        </w:rPr>
        <w:t xml:space="preserve"> or </w:t>
      </w:r>
      <w:r w:rsidRPr="00B66B76">
        <w:rPr>
          <w:rFonts w:ascii="Times New Roman" w:hAnsi="Times New Roman" w:cs="Times New Roman"/>
          <w:sz w:val="28"/>
          <w:szCs w:val="28"/>
          <w:lang w:val="en-GB"/>
        </w:rPr>
        <w:t xml:space="preserve">double superphosphate was lower than in unfertilized soil. The same trend was observed for thorium isotopes. </w:t>
      </w:r>
      <w:r w:rsidR="00146F2D" w:rsidRPr="00B66B76">
        <w:rPr>
          <w:rFonts w:ascii="Times New Roman" w:hAnsi="Times New Roman" w:cs="Times New Roman"/>
          <w:sz w:val="28"/>
          <w:szCs w:val="28"/>
          <w:lang w:val="en-GB"/>
        </w:rPr>
        <w:t xml:space="preserve">This </w:t>
      </w:r>
      <w:r w:rsidRPr="00B66B76">
        <w:rPr>
          <w:rFonts w:ascii="Times New Roman" w:hAnsi="Times New Roman" w:cs="Times New Roman"/>
          <w:sz w:val="28"/>
          <w:szCs w:val="28"/>
          <w:lang w:val="en-GB"/>
        </w:rPr>
        <w:t xml:space="preserve">could be explained by immobilization of uranium isotopes due to </w:t>
      </w:r>
      <w:r w:rsidR="00146F2D"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application of fertilizers.</w:t>
      </w:r>
    </w:p>
    <w:p w14:paraId="49E299D6" w14:textId="565D1EFF"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No notable change in activity concentration of uranium isotopes in root crop of carrot in comparison to unfertilized soil</w:t>
      </w:r>
      <w:r w:rsidR="00146F2D" w:rsidRPr="00B66B76">
        <w:rPr>
          <w:rFonts w:ascii="Times New Roman" w:hAnsi="Times New Roman" w:cs="Times New Roman"/>
          <w:sz w:val="28"/>
          <w:szCs w:val="28"/>
          <w:lang w:val="en-GB"/>
        </w:rPr>
        <w:t xml:space="preserve"> is</w:t>
      </w:r>
      <w:r w:rsidRPr="00B66B76">
        <w:rPr>
          <w:rFonts w:ascii="Times New Roman" w:hAnsi="Times New Roman" w:cs="Times New Roman"/>
          <w:sz w:val="28"/>
          <w:szCs w:val="28"/>
          <w:lang w:val="en-GB"/>
        </w:rPr>
        <w:t xml:space="preserve"> observed for soil fertilized by </w:t>
      </w:r>
      <w:r w:rsidR="009F250E" w:rsidRPr="00B66B76">
        <w:rPr>
          <w:rFonts w:ascii="Times New Roman" w:hAnsi="Times New Roman" w:cs="Times New Roman"/>
          <w:sz w:val="28"/>
          <w:szCs w:val="28"/>
          <w:lang w:val="en-GB"/>
        </w:rPr>
        <w:t>phosphoric fertilizer</w:t>
      </w:r>
      <w:r w:rsidRPr="00B66B76">
        <w:rPr>
          <w:rFonts w:ascii="Times New Roman" w:hAnsi="Times New Roman" w:cs="Times New Roman"/>
          <w:sz w:val="28"/>
          <w:szCs w:val="28"/>
          <w:lang w:val="en-GB"/>
        </w:rPr>
        <w:t xml:space="preserve"> and organo-mineral mixture.</w:t>
      </w:r>
    </w:p>
    <w:p w14:paraId="15348F1F" w14:textId="48C30773"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For measured uranium isotopes, the concentration in root crop of carrot grown by application of ammonium nitrate, monopotassium phosphate, peat fertilizer, and microfertilizer, </w:t>
      </w:r>
      <w:r w:rsidR="003851E1"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an order-of-magnitude</w:t>
      </w:r>
      <w:r w:rsidR="003851E1"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than in root crop of carrot grown in unfertilized soil. The maximum concentration among the investigated root crop samples was determined in root crop of carrot grown on monopotassium </w:t>
      </w:r>
      <w:r w:rsidR="00843827" w:rsidRPr="00B66B76">
        <w:rPr>
          <w:rFonts w:ascii="Times New Roman" w:hAnsi="Times New Roman" w:cs="Times New Roman"/>
          <w:sz w:val="28"/>
          <w:szCs w:val="28"/>
          <w:lang w:val="en-GB"/>
        </w:rPr>
        <w:t xml:space="preserve">phosphate </w:t>
      </w:r>
      <w:proofErr w:type="spellStart"/>
      <w:r w:rsidR="00843827" w:rsidRPr="00B66B76">
        <w:rPr>
          <w:rFonts w:ascii="Times New Roman" w:hAnsi="Times New Roman" w:cs="Times New Roman"/>
          <w:sz w:val="28"/>
          <w:szCs w:val="28"/>
          <w:lang w:val="en-GB"/>
        </w:rPr>
        <w:t>fertilized</w:t>
      </w:r>
      <w:proofErr w:type="spellEnd"/>
      <w:r w:rsidRPr="00B66B76">
        <w:rPr>
          <w:rFonts w:ascii="Times New Roman" w:hAnsi="Times New Roman" w:cs="Times New Roman"/>
          <w:sz w:val="28"/>
          <w:szCs w:val="28"/>
          <w:lang w:val="en-GB"/>
        </w:rPr>
        <w:t xml:space="preserve"> soil. Based on results of sequential extraction, it could be concluded that </w:t>
      </w:r>
      <w:r w:rsidR="003851E1"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application </w:t>
      </w:r>
      <w:r w:rsidR="00843827" w:rsidRPr="00B66B76">
        <w:rPr>
          <w:rFonts w:ascii="Times New Roman" w:hAnsi="Times New Roman" w:cs="Times New Roman"/>
          <w:sz w:val="28"/>
          <w:szCs w:val="28"/>
          <w:lang w:val="en-GB"/>
        </w:rPr>
        <w:t>of monopotassium</w:t>
      </w:r>
      <w:r w:rsidRPr="00B66B76">
        <w:rPr>
          <w:rFonts w:ascii="Times New Roman" w:hAnsi="Times New Roman" w:cs="Times New Roman"/>
          <w:sz w:val="28"/>
          <w:szCs w:val="28"/>
          <w:lang w:val="en-GB"/>
        </w:rPr>
        <w:t xml:space="preserve"> phosphate led to formation of more mobile and phytoavailable species of uranium isotopes, which resulted in high concentration of isotopes in root crop of carrot.</w:t>
      </w:r>
    </w:p>
    <w:p w14:paraId="2882C1A7" w14:textId="2E03D692" w:rsidR="00347DC7" w:rsidRPr="00B66B76" w:rsidRDefault="00347DC7" w:rsidP="003851E1">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concentration of thorium isotopes in root crop of carrot was also an order-of-magnitude higher in </w:t>
      </w:r>
      <w:proofErr w:type="gramStart"/>
      <w:r w:rsidRPr="00B66B76">
        <w:rPr>
          <w:rFonts w:ascii="Times New Roman" w:hAnsi="Times New Roman" w:cs="Times New Roman"/>
          <w:sz w:val="28"/>
          <w:szCs w:val="28"/>
          <w:lang w:val="en-GB"/>
        </w:rPr>
        <w:t>aforementioned fertilizers</w:t>
      </w:r>
      <w:proofErr w:type="gramEnd"/>
      <w:r w:rsidR="003851E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including organo-mineral fertilizer. This may be attributed to formation of </w:t>
      </w:r>
      <w:proofErr w:type="spellStart"/>
      <w:r w:rsidRPr="00B66B76">
        <w:rPr>
          <w:rFonts w:ascii="Times New Roman" w:hAnsi="Times New Roman" w:cs="Times New Roman"/>
          <w:sz w:val="28"/>
          <w:szCs w:val="28"/>
          <w:lang w:val="en-GB"/>
        </w:rPr>
        <w:t>phyto</w:t>
      </w:r>
      <w:proofErr w:type="spellEnd"/>
      <w:r w:rsidRPr="00B66B76">
        <w:rPr>
          <w:rFonts w:ascii="Times New Roman" w:hAnsi="Times New Roman" w:cs="Times New Roman"/>
          <w:sz w:val="28"/>
          <w:szCs w:val="28"/>
          <w:lang w:val="en-GB"/>
        </w:rPr>
        <w:t xml:space="preserve">-available form of natural radionuclides due to application of </w:t>
      </w:r>
      <w:proofErr w:type="spellStart"/>
      <w:proofErr w:type="gramStart"/>
      <w:r w:rsidRPr="00B66B76">
        <w:rPr>
          <w:rFonts w:ascii="Times New Roman" w:hAnsi="Times New Roman" w:cs="Times New Roman"/>
          <w:sz w:val="28"/>
          <w:szCs w:val="28"/>
          <w:lang w:val="en-GB"/>
        </w:rPr>
        <w:t>fertilizers.For</w:t>
      </w:r>
      <w:proofErr w:type="spellEnd"/>
      <w:proofErr w:type="gramEnd"/>
      <w:r w:rsidRPr="00B66B76">
        <w:rPr>
          <w:rFonts w:ascii="Times New Roman" w:hAnsi="Times New Roman" w:cs="Times New Roman"/>
          <w:sz w:val="28"/>
          <w:szCs w:val="28"/>
          <w:lang w:val="en-GB"/>
        </w:rPr>
        <w:t xml:space="preserve"> instance, </w:t>
      </w:r>
      <w:r w:rsidR="003851E1" w:rsidRPr="00B66B76">
        <w:rPr>
          <w:rFonts w:ascii="Times New Roman" w:hAnsi="Times New Roman" w:cs="Times New Roman"/>
          <w:sz w:val="28"/>
          <w:szCs w:val="28"/>
          <w:lang w:val="en-GB"/>
        </w:rPr>
        <w:t>on the results of</w:t>
      </w:r>
      <w:r w:rsidRPr="00B66B76">
        <w:rPr>
          <w:rFonts w:ascii="Times New Roman" w:hAnsi="Times New Roman" w:cs="Times New Roman"/>
          <w:sz w:val="28"/>
          <w:szCs w:val="28"/>
          <w:lang w:val="en-GB"/>
        </w:rPr>
        <w:t xml:space="preserve"> sequential extraction analysis of fertilized soils </w:t>
      </w:r>
      <w:r w:rsidRPr="00B66B76">
        <w:rPr>
          <w:rFonts w:ascii="Times New Roman" w:hAnsi="Times New Roman" w:cs="Times New Roman"/>
          <w:sz w:val="28"/>
          <w:szCs w:val="28"/>
          <w:lang w:val="en-US"/>
        </w:rPr>
        <w:t xml:space="preserve">(microfertilizer, peat fertilizer, ammonium nitrate, monopotassium phosphate) </w:t>
      </w:r>
      <w:r w:rsidRPr="00B66B76">
        <w:rPr>
          <w:rFonts w:ascii="Times New Roman" w:hAnsi="Times New Roman" w:cs="Times New Roman"/>
          <w:sz w:val="28"/>
          <w:szCs w:val="28"/>
          <w:lang w:val="kk-KZ"/>
        </w:rPr>
        <w:t xml:space="preserve">shows slightly higher proportions of bioavailable forms </w:t>
      </w:r>
      <w:r w:rsidRPr="00B66B76">
        <w:rPr>
          <w:rFonts w:ascii="Times New Roman" w:hAnsi="Times New Roman" w:cs="Times New Roman"/>
          <w:sz w:val="28"/>
          <w:szCs w:val="28"/>
          <w:lang w:val="en-US"/>
        </w:rPr>
        <w:t>of U-234, U-238</w:t>
      </w:r>
      <w:r w:rsidR="003851E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compared to unfertilized soil. The same trend </w:t>
      </w:r>
      <w:r w:rsidR="003851E1" w:rsidRPr="00B66B76">
        <w:rPr>
          <w:rFonts w:ascii="Times New Roman" w:hAnsi="Times New Roman" w:cs="Times New Roman"/>
          <w:sz w:val="28"/>
          <w:szCs w:val="28"/>
          <w:lang w:val="en-GB"/>
        </w:rPr>
        <w:t xml:space="preserve">is </w:t>
      </w:r>
      <w:r w:rsidRPr="00B66B76">
        <w:rPr>
          <w:rFonts w:ascii="Times New Roman" w:hAnsi="Times New Roman" w:cs="Times New Roman"/>
          <w:sz w:val="28"/>
          <w:szCs w:val="28"/>
          <w:lang w:val="en-GB"/>
        </w:rPr>
        <w:t>observed for Th-230.</w:t>
      </w:r>
    </w:p>
    <w:p w14:paraId="3B4BEDD9" w14:textId="70D0FF34"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concentration of Ra-226 in root crop of carrot</w:t>
      </w:r>
      <w:r w:rsidR="003851E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was grown on soil fertilized by </w:t>
      </w:r>
      <w:r w:rsidR="00230994">
        <w:rPr>
          <w:rFonts w:ascii="Times New Roman" w:hAnsi="Times New Roman" w:cs="Times New Roman"/>
          <w:sz w:val="28"/>
          <w:szCs w:val="28"/>
          <w:lang w:val="en-GB"/>
        </w:rPr>
        <w:t>NPK fertilizer</w:t>
      </w:r>
      <w:r w:rsidR="003851E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was lower than in unfertilized soil. Increase of Ra-226 concentration in comparison to unfertilized soil is observed for root crop of carrot which was grown with application of monopotassium phosphate, ammonium nitrate, microfertilizer, and peat fertilizer. No notable change in activity concentration of Ra-226 in root crop of carrot in comparison to unfertilized soil </w:t>
      </w:r>
      <w:r w:rsidR="003851E1"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observed for soil fertilized by organo-mineral mixture, double superphosphate and phosphoric fertilizer.</w:t>
      </w:r>
    </w:p>
    <w:p w14:paraId="6AF070ED" w14:textId="6AA772D7"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The range of concentrations in shoot of carrot grown on</w:t>
      </w:r>
      <w:r w:rsidR="003851E1" w:rsidRPr="00B66B76">
        <w:rPr>
          <w:rFonts w:ascii="Times New Roman" w:hAnsi="Times New Roman" w:cs="Times New Roman"/>
          <w:sz w:val="28"/>
          <w:szCs w:val="28"/>
          <w:lang w:val="en-GB"/>
        </w:rPr>
        <w:t xml:space="preserve"> fertilized</w:t>
      </w:r>
      <w:r w:rsidRPr="00B66B76">
        <w:rPr>
          <w:rFonts w:ascii="Times New Roman" w:hAnsi="Times New Roman" w:cs="Times New Roman"/>
          <w:sz w:val="28"/>
          <w:szCs w:val="28"/>
          <w:lang w:val="en-GB"/>
        </w:rPr>
        <w:t xml:space="preserve"> </w:t>
      </w:r>
      <w:r w:rsidR="00D278C6" w:rsidRPr="00B66B76">
        <w:rPr>
          <w:rFonts w:ascii="Times New Roman" w:hAnsi="Times New Roman" w:cs="Times New Roman"/>
          <w:sz w:val="28"/>
          <w:szCs w:val="28"/>
          <w:lang w:val="en-GB"/>
        </w:rPr>
        <w:t xml:space="preserve">and unfertilized </w:t>
      </w:r>
      <w:r w:rsidRPr="00B66B76">
        <w:rPr>
          <w:rFonts w:ascii="Times New Roman" w:hAnsi="Times New Roman" w:cs="Times New Roman"/>
          <w:sz w:val="28"/>
          <w:szCs w:val="28"/>
          <w:lang w:val="en-GB"/>
        </w:rPr>
        <w:t xml:space="preserve">soil from </w:t>
      </w:r>
      <w:proofErr w:type="spellStart"/>
      <w:r w:rsidRPr="00B66B76">
        <w:rPr>
          <w:rFonts w:ascii="Times New Roman" w:hAnsi="Times New Roman" w:cs="Times New Roman"/>
          <w:sz w:val="28"/>
          <w:szCs w:val="28"/>
          <w:lang w:val="en-GB"/>
        </w:rPr>
        <w:t>Koklaisai</w:t>
      </w:r>
      <w:proofErr w:type="spellEnd"/>
      <w:r w:rsidRPr="00B66B76">
        <w:rPr>
          <w:rFonts w:ascii="Times New Roman" w:hAnsi="Times New Roman" w:cs="Times New Roman"/>
          <w:sz w:val="28"/>
          <w:szCs w:val="28"/>
          <w:lang w:val="en-GB"/>
        </w:rPr>
        <w:t xml:space="preserve"> village were between 1.3</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0.1</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to 3.3</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Bq/kg for U-234, 1.2</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 to 3</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0.5 Bq/kg for U-238, 0.6</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0.04 to 5</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0.7 Bq/kg for Th-230, 0.34</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0.03 to 7</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 Bq/kg for Th-232 and 4.5</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0.5 to 7.5</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3851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0.7 Bq/kg for Ra-226.</w:t>
      </w:r>
    </w:p>
    <w:p w14:paraId="25291ECC" w14:textId="031F555C"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No change in concentration of uranium isotopes </w:t>
      </w:r>
      <w:r w:rsidR="00AA5FFF"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observed for shoot of carrot grown on monopotassium</w:t>
      </w:r>
      <w:r w:rsidRPr="00B66B76">
        <w:rPr>
          <w:rFonts w:ascii="Times New Roman" w:hAnsi="Times New Roman" w:cs="Times New Roman"/>
          <w:sz w:val="28"/>
          <w:szCs w:val="28"/>
          <w:lang w:val="en-US"/>
        </w:rPr>
        <w:t>, double superphosphate, organo-mineral mixture,</w:t>
      </w:r>
      <w:r w:rsidRPr="00B66B76">
        <w:rPr>
          <w:rFonts w:ascii="Times New Roman" w:hAnsi="Times New Roman" w:cs="Times New Roman"/>
          <w:sz w:val="28"/>
          <w:szCs w:val="28"/>
          <w:lang w:val="en-GB"/>
        </w:rPr>
        <w:t xml:space="preserve"> and </w:t>
      </w:r>
      <w:r w:rsidR="00230994">
        <w:rPr>
          <w:rFonts w:ascii="Times New Roman" w:hAnsi="Times New Roman" w:cs="Times New Roman"/>
          <w:sz w:val="28"/>
          <w:szCs w:val="28"/>
          <w:lang w:val="en-GB"/>
        </w:rPr>
        <w:t>NPK fertilizer</w:t>
      </w:r>
      <w:r w:rsidRPr="00B66B76">
        <w:rPr>
          <w:rFonts w:ascii="Times New Roman" w:hAnsi="Times New Roman" w:cs="Times New Roman"/>
          <w:sz w:val="28"/>
          <w:szCs w:val="28"/>
          <w:lang w:val="en-GB"/>
        </w:rPr>
        <w:t xml:space="preserve"> fertilized soil in comparison to unfertilized soil. For other investigated samples of shoot, concentration of uranium isotopes </w:t>
      </w:r>
      <w:r w:rsidR="00AA5FFF"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slightly increased than in shoot grown without application of fertilizer.</w:t>
      </w:r>
    </w:p>
    <w:p w14:paraId="358F44C3" w14:textId="1750F239"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For measured thorium isotopes, the concentration in shoot of carrot for all applied fertilizers </w:t>
      </w:r>
      <w:r w:rsidR="00AA5FFF"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an order-of-magnitude</w:t>
      </w:r>
      <w:r w:rsidR="00AA5FFF"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than</w:t>
      </w:r>
      <w:r w:rsidR="00AA5FFF" w:rsidRPr="00B66B76">
        <w:rPr>
          <w:rFonts w:ascii="Times New Roman" w:hAnsi="Times New Roman" w:cs="Times New Roman"/>
          <w:sz w:val="28"/>
          <w:szCs w:val="28"/>
          <w:lang w:val="en-GB"/>
        </w:rPr>
        <w:t xml:space="preserve"> that</w:t>
      </w:r>
      <w:r w:rsidRPr="00B66B76">
        <w:rPr>
          <w:rFonts w:ascii="Times New Roman" w:hAnsi="Times New Roman" w:cs="Times New Roman"/>
          <w:sz w:val="28"/>
          <w:szCs w:val="28"/>
          <w:lang w:val="en-GB"/>
        </w:rPr>
        <w:t xml:space="preserve"> in root crop of carrot grown in unfertilized soil. </w:t>
      </w:r>
    </w:p>
    <w:p w14:paraId="544DBFB6" w14:textId="6056B074"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Ra-226 concentration in most </w:t>
      </w:r>
      <w:r w:rsidR="00A628F9" w:rsidRPr="00B66B76">
        <w:rPr>
          <w:rFonts w:ascii="Times New Roman" w:hAnsi="Times New Roman" w:cs="Times New Roman"/>
          <w:sz w:val="28"/>
          <w:szCs w:val="28"/>
          <w:lang w:val="en-GB"/>
        </w:rPr>
        <w:t xml:space="preserve">of </w:t>
      </w:r>
      <w:proofErr w:type="spellStart"/>
      <w:r w:rsidRPr="00B66B76">
        <w:rPr>
          <w:rFonts w:ascii="Times New Roman" w:hAnsi="Times New Roman" w:cs="Times New Roman"/>
          <w:sz w:val="28"/>
          <w:szCs w:val="28"/>
          <w:lang w:val="en-GB"/>
        </w:rPr>
        <w:t>analyzed</w:t>
      </w:r>
      <w:proofErr w:type="spellEnd"/>
      <w:r w:rsidRPr="00B66B76">
        <w:rPr>
          <w:rFonts w:ascii="Times New Roman" w:hAnsi="Times New Roman" w:cs="Times New Roman"/>
          <w:sz w:val="28"/>
          <w:szCs w:val="28"/>
          <w:lang w:val="en-GB"/>
        </w:rPr>
        <w:t xml:space="preserve"> shoot samples was comparable with concentration of shoot of carrot grown on unfertilized sample. Except for shoot of carrot grown on </w:t>
      </w:r>
      <w:r w:rsidR="00230994">
        <w:rPr>
          <w:rFonts w:ascii="Times New Roman" w:hAnsi="Times New Roman" w:cs="Times New Roman"/>
          <w:sz w:val="28"/>
          <w:szCs w:val="28"/>
          <w:lang w:val="en-GB"/>
        </w:rPr>
        <w:t>NPK</w:t>
      </w:r>
      <w:r w:rsidRPr="00B66B76">
        <w:rPr>
          <w:rFonts w:ascii="Times New Roman" w:hAnsi="Times New Roman" w:cs="Times New Roman"/>
          <w:sz w:val="28"/>
          <w:szCs w:val="28"/>
          <w:lang w:val="en-GB"/>
        </w:rPr>
        <w:t xml:space="preserve"> fertilized soil, where concentration of Ra-226 </w:t>
      </w:r>
      <w:r w:rsidR="00A628F9"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1.5 times higher than in shoot of carrot grown on unfertilized soil.</w:t>
      </w:r>
    </w:p>
    <w:p w14:paraId="45C07EE9" w14:textId="77777777" w:rsidR="00347DC7" w:rsidRPr="00B66B76" w:rsidRDefault="00347DC7" w:rsidP="00347DC7">
      <w:pPr>
        <w:pStyle w:val="a6"/>
        <w:jc w:val="both"/>
        <w:rPr>
          <w:rFonts w:ascii="Times New Roman" w:hAnsi="Times New Roman" w:cs="Times New Roman"/>
          <w:sz w:val="28"/>
          <w:szCs w:val="28"/>
          <w:lang w:val="en-GB"/>
        </w:rPr>
      </w:pPr>
    </w:p>
    <w:p w14:paraId="2C2B549F" w14:textId="5C4C7AFC" w:rsidR="001D4E6B" w:rsidRPr="00B66B76" w:rsidRDefault="001D4E6B" w:rsidP="00323020">
      <w:pPr>
        <w:pStyle w:val="a6"/>
        <w:ind w:firstLine="709"/>
        <w:jc w:val="both"/>
        <w:rPr>
          <w:rFonts w:ascii="Times New Roman" w:eastAsia="MS Mincho" w:hAnsi="Times New Roman" w:cs="Times New Roman"/>
          <w:b/>
          <w:bCs/>
          <w:kern w:val="0"/>
          <w:sz w:val="28"/>
          <w:szCs w:val="28"/>
          <w:lang w:val="en-GB" w:eastAsia="ru-RU"/>
          <w14:ligatures w14:val="none"/>
        </w:rPr>
      </w:pPr>
      <w:r w:rsidRPr="00B66B76">
        <w:rPr>
          <w:rFonts w:ascii="Times New Roman" w:eastAsia="MS Mincho" w:hAnsi="Times New Roman" w:cs="Times New Roman"/>
          <w:b/>
          <w:bCs/>
          <w:kern w:val="0"/>
          <w:sz w:val="28"/>
          <w:szCs w:val="28"/>
          <w:lang w:val="en-GB" w:eastAsia="ru-RU"/>
          <w14:ligatures w14:val="none"/>
        </w:rPr>
        <w:t>3.1</w:t>
      </w:r>
      <w:r w:rsidR="00D843A1" w:rsidRPr="00B66B76">
        <w:rPr>
          <w:rFonts w:ascii="Times New Roman" w:eastAsia="MS Mincho" w:hAnsi="Times New Roman" w:cs="Times New Roman"/>
          <w:b/>
          <w:bCs/>
          <w:kern w:val="0"/>
          <w:sz w:val="28"/>
          <w:szCs w:val="28"/>
          <w:lang w:val="en-GB" w:eastAsia="ru-RU"/>
          <w14:ligatures w14:val="none"/>
        </w:rPr>
        <w:t>2</w:t>
      </w:r>
      <w:r w:rsidRPr="00B66B76">
        <w:rPr>
          <w:rFonts w:ascii="Times New Roman" w:eastAsia="MS Mincho" w:hAnsi="Times New Roman" w:cs="Times New Roman"/>
          <w:b/>
          <w:bCs/>
          <w:kern w:val="0"/>
          <w:sz w:val="28"/>
          <w:szCs w:val="28"/>
          <w:lang w:val="en-GB" w:eastAsia="ru-RU"/>
          <w14:ligatures w14:val="none"/>
        </w:rPr>
        <w:t xml:space="preserve"> Activity concentration of natural radionuclides in </w:t>
      </w:r>
      <w:proofErr w:type="spellStart"/>
      <w:proofErr w:type="gramStart"/>
      <w:r w:rsidRPr="00B66B76">
        <w:rPr>
          <w:rFonts w:ascii="Times New Roman" w:eastAsia="Times New Roman" w:hAnsi="Times New Roman" w:cs="Times New Roman"/>
          <w:b/>
          <w:bCs/>
          <w:i/>
          <w:iCs/>
          <w:kern w:val="0"/>
          <w:sz w:val="28"/>
          <w:szCs w:val="28"/>
          <w:lang w:val="en-GB" w:eastAsia="ru-RU"/>
          <w14:ligatures w14:val="none"/>
        </w:rPr>
        <w:t>D.Carrota</w:t>
      </w:r>
      <w:proofErr w:type="spellEnd"/>
      <w:proofErr w:type="gramEnd"/>
      <w:r w:rsidRPr="00B66B76">
        <w:rPr>
          <w:rFonts w:ascii="Times New Roman" w:eastAsia="Times New Roman" w:hAnsi="Times New Roman" w:cs="Times New Roman"/>
          <w:b/>
          <w:bCs/>
          <w:kern w:val="0"/>
          <w:sz w:val="28"/>
          <w:szCs w:val="28"/>
          <w:lang w:val="en-GB" w:eastAsia="ru-RU"/>
          <w14:ligatures w14:val="none"/>
        </w:rPr>
        <w:t xml:space="preserve"> samples </w:t>
      </w:r>
      <w:r w:rsidRPr="00B66B76">
        <w:rPr>
          <w:rFonts w:ascii="Times New Roman" w:eastAsia="MS Mincho" w:hAnsi="Times New Roman" w:cs="Times New Roman"/>
          <w:b/>
          <w:bCs/>
          <w:kern w:val="0"/>
          <w:sz w:val="28"/>
          <w:szCs w:val="28"/>
          <w:lang w:val="en-GB" w:eastAsia="ru-RU"/>
          <w14:ligatures w14:val="none"/>
        </w:rPr>
        <w:t xml:space="preserve">grown on soil from </w:t>
      </w:r>
      <w:proofErr w:type="spellStart"/>
      <w:r w:rsidRPr="00B66B76">
        <w:rPr>
          <w:rFonts w:ascii="Times New Roman" w:eastAsia="MS Mincho" w:hAnsi="Times New Roman" w:cs="Times New Roman"/>
          <w:b/>
          <w:bCs/>
          <w:kern w:val="0"/>
          <w:sz w:val="28"/>
          <w:szCs w:val="28"/>
          <w:lang w:val="en-GB" w:eastAsia="ru-RU"/>
          <w14:ligatures w14:val="none"/>
        </w:rPr>
        <w:t>Kyzemshek</w:t>
      </w:r>
      <w:proofErr w:type="spellEnd"/>
      <w:r w:rsidRPr="00B66B76">
        <w:rPr>
          <w:rFonts w:ascii="Times New Roman" w:eastAsia="MS Mincho" w:hAnsi="Times New Roman" w:cs="Times New Roman"/>
          <w:b/>
          <w:bCs/>
          <w:kern w:val="0"/>
          <w:sz w:val="28"/>
          <w:szCs w:val="28"/>
          <w:lang w:val="en-GB" w:eastAsia="ru-RU"/>
          <w14:ligatures w14:val="none"/>
        </w:rPr>
        <w:t xml:space="preserve"> village, Turkestan region</w:t>
      </w:r>
    </w:p>
    <w:p w14:paraId="505F38CA" w14:textId="77777777" w:rsidR="001D4E6B" w:rsidRPr="00B66B76" w:rsidRDefault="001D4E6B" w:rsidP="00347DC7">
      <w:pPr>
        <w:pStyle w:val="a6"/>
        <w:jc w:val="both"/>
        <w:rPr>
          <w:rFonts w:ascii="Times New Roman" w:hAnsi="Times New Roman" w:cs="Times New Roman"/>
          <w:sz w:val="28"/>
          <w:szCs w:val="28"/>
          <w:lang w:val="en-GB"/>
        </w:rPr>
      </w:pPr>
    </w:p>
    <w:p w14:paraId="04D189AA" w14:textId="0EBA9B2A" w:rsidR="00347DC7" w:rsidRPr="00B66B76" w:rsidRDefault="00347DC7" w:rsidP="0032302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activity concentration (Bq/kg, dry weight) with expanded uncertainties for selected radionuclides in carrot samples (root, shoot) grown in soil from Turkestan region are presented in Table </w:t>
      </w:r>
      <w:r w:rsidR="0016622D" w:rsidRPr="00B66B76">
        <w:rPr>
          <w:rFonts w:ascii="Times New Roman" w:hAnsi="Times New Roman" w:cs="Times New Roman"/>
          <w:sz w:val="28"/>
          <w:szCs w:val="28"/>
          <w:lang w:val="en-GB"/>
        </w:rPr>
        <w:t>13</w:t>
      </w:r>
      <w:r w:rsidRPr="00B66B76">
        <w:rPr>
          <w:rFonts w:ascii="Times New Roman" w:hAnsi="Times New Roman" w:cs="Times New Roman"/>
          <w:sz w:val="28"/>
          <w:szCs w:val="28"/>
          <w:lang w:val="en-GB"/>
        </w:rPr>
        <w:t xml:space="preserve">. </w:t>
      </w:r>
    </w:p>
    <w:p w14:paraId="759AEA23" w14:textId="77777777" w:rsidR="00347DC7" w:rsidRPr="00B66B76" w:rsidRDefault="00347DC7" w:rsidP="00347DC7">
      <w:pPr>
        <w:pStyle w:val="a6"/>
        <w:jc w:val="both"/>
        <w:rPr>
          <w:rFonts w:ascii="Times New Roman" w:hAnsi="Times New Roman" w:cs="Times New Roman"/>
          <w:sz w:val="28"/>
          <w:szCs w:val="28"/>
          <w:lang w:val="en-GB"/>
        </w:rPr>
      </w:pPr>
    </w:p>
    <w:p w14:paraId="72625DF0" w14:textId="71C7832C" w:rsidR="00347DC7" w:rsidRPr="00B66B76" w:rsidRDefault="00347DC7" w:rsidP="00347DC7">
      <w:pPr>
        <w:pStyle w:val="a6"/>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 xml:space="preserve">Table </w:t>
      </w:r>
      <w:r w:rsidR="0016622D" w:rsidRPr="00B66B76">
        <w:rPr>
          <w:rFonts w:ascii="Times New Roman" w:hAnsi="Times New Roman" w:cs="Times New Roman"/>
          <w:sz w:val="28"/>
          <w:szCs w:val="28"/>
          <w:lang w:val="en-GB"/>
        </w:rPr>
        <w:t>13 -</w:t>
      </w:r>
      <w:r w:rsidRPr="00B66B76">
        <w:rPr>
          <w:rFonts w:ascii="Times New Roman" w:hAnsi="Times New Roman" w:cs="Times New Roman"/>
          <w:sz w:val="28"/>
          <w:szCs w:val="28"/>
          <w:lang w:val="en-GB"/>
        </w:rPr>
        <w:t xml:space="preserve"> Content of natural radionuclides in carrot samples with expanded uncertainties</w:t>
      </w:r>
      <w:r w:rsidRPr="00B66B76" w:rsidDel="00AF333B">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Pr="00B66B76">
        <w:rPr>
          <w:rFonts w:ascii="Times New Roman" w:hAnsi="Times New Roman" w:cs="Times New Roman"/>
          <w:i/>
          <w:iCs/>
          <w:sz w:val="28"/>
          <w:szCs w:val="28"/>
          <w:lang w:val="en-GB"/>
        </w:rPr>
        <w:t>k</w:t>
      </w:r>
      <w:r w:rsidRPr="00B66B76">
        <w:rPr>
          <w:rFonts w:ascii="Times New Roman" w:hAnsi="Times New Roman" w:cs="Times New Roman"/>
          <w:sz w:val="28"/>
          <w:szCs w:val="28"/>
          <w:lang w:val="en-GB"/>
        </w:rPr>
        <w:t>=2) grown on soil from Turkestan region</w:t>
      </w:r>
    </w:p>
    <w:p w14:paraId="42BAC09D" w14:textId="77777777" w:rsidR="00347DC7" w:rsidRPr="00B66B76" w:rsidRDefault="00347DC7" w:rsidP="00347DC7">
      <w:pPr>
        <w:pStyle w:val="a6"/>
        <w:jc w:val="both"/>
        <w:rPr>
          <w:rFonts w:ascii="Times New Roman" w:hAnsi="Times New Roman" w:cs="Times New Roman"/>
          <w:sz w:val="28"/>
          <w:szCs w:val="28"/>
          <w:lang w:val="en-GB"/>
        </w:rPr>
      </w:pPr>
    </w:p>
    <w:tbl>
      <w:tblPr>
        <w:tblStyle w:val="a8"/>
        <w:tblW w:w="8273" w:type="dxa"/>
        <w:jc w:val="center"/>
        <w:tblLook w:val="04A0" w:firstRow="1" w:lastRow="0" w:firstColumn="1" w:lastColumn="0" w:noHBand="0" w:noVBand="1"/>
      </w:tblPr>
      <w:tblGrid>
        <w:gridCol w:w="2021"/>
        <w:gridCol w:w="932"/>
        <w:gridCol w:w="1350"/>
        <w:gridCol w:w="1350"/>
        <w:gridCol w:w="1070"/>
        <w:gridCol w:w="1210"/>
        <w:gridCol w:w="1070"/>
      </w:tblGrid>
      <w:tr w:rsidR="00B66B76" w:rsidRPr="00B66B76" w14:paraId="44129872" w14:textId="77777777" w:rsidTr="0020767F">
        <w:trPr>
          <w:jc w:val="center"/>
        </w:trPr>
        <w:tc>
          <w:tcPr>
            <w:tcW w:w="1763" w:type="dxa"/>
            <w:vAlign w:val="center"/>
          </w:tcPr>
          <w:p w14:paraId="117C2DC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Fertilizer</w:t>
            </w:r>
          </w:p>
        </w:tc>
        <w:tc>
          <w:tcPr>
            <w:tcW w:w="843" w:type="dxa"/>
            <w:vAlign w:val="center"/>
          </w:tcPr>
          <w:p w14:paraId="63F46CCD" w14:textId="77777777" w:rsidR="00347DC7" w:rsidRPr="00B66B76" w:rsidRDefault="00347DC7" w:rsidP="0020767F">
            <w:pPr>
              <w:pStyle w:val="a6"/>
              <w:jc w:val="center"/>
              <w:rPr>
                <w:rFonts w:ascii="Times New Roman" w:hAnsi="Times New Roman" w:cs="Times New Roman"/>
                <w:sz w:val="28"/>
                <w:szCs w:val="28"/>
                <w:vertAlign w:val="superscript"/>
                <w:lang w:val="en-GB"/>
              </w:rPr>
            </w:pPr>
            <w:r w:rsidRPr="00B66B76">
              <w:rPr>
                <w:rFonts w:ascii="Times New Roman" w:hAnsi="Times New Roman" w:cs="Times New Roman"/>
                <w:sz w:val="28"/>
                <w:szCs w:val="28"/>
                <w:lang w:val="en-GB"/>
              </w:rPr>
              <w:t>Carrot</w:t>
            </w:r>
          </w:p>
        </w:tc>
        <w:tc>
          <w:tcPr>
            <w:tcW w:w="1308" w:type="dxa"/>
            <w:vAlign w:val="center"/>
          </w:tcPr>
          <w:p w14:paraId="32FEE1F2" w14:textId="74CF8260"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U</w:t>
            </w:r>
            <w:r w:rsidR="00695011" w:rsidRPr="00B66B76">
              <w:rPr>
                <w:rFonts w:ascii="Times New Roman" w:hAnsi="Times New Roman" w:cs="Times New Roman"/>
                <w:sz w:val="28"/>
                <w:szCs w:val="28"/>
                <w:lang w:val="en-GB"/>
              </w:rPr>
              <w:t>-234</w:t>
            </w:r>
            <w:r w:rsidR="00332A75" w:rsidRPr="00B66B76">
              <w:rPr>
                <w:rFonts w:ascii="Times New Roman" w:hAnsi="Times New Roman" w:cs="Times New Roman"/>
                <w:sz w:val="28"/>
                <w:szCs w:val="28"/>
                <w:lang w:val="en-GB"/>
              </w:rPr>
              <w:t>, Bq/kg</w:t>
            </w:r>
          </w:p>
        </w:tc>
        <w:tc>
          <w:tcPr>
            <w:tcW w:w="1308" w:type="dxa"/>
            <w:vAlign w:val="center"/>
          </w:tcPr>
          <w:p w14:paraId="772EC2D9" w14:textId="4A796F5C"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U</w:t>
            </w:r>
            <w:r w:rsidR="00695011" w:rsidRPr="00B66B76">
              <w:rPr>
                <w:rFonts w:ascii="Times New Roman" w:hAnsi="Times New Roman" w:cs="Times New Roman"/>
                <w:sz w:val="28"/>
                <w:szCs w:val="28"/>
                <w:lang w:val="en-GB"/>
              </w:rPr>
              <w:t>-238</w:t>
            </w:r>
            <w:r w:rsidR="00332A75" w:rsidRPr="00B66B76">
              <w:rPr>
                <w:rFonts w:ascii="Times New Roman" w:hAnsi="Times New Roman" w:cs="Times New Roman"/>
                <w:sz w:val="28"/>
                <w:szCs w:val="28"/>
                <w:lang w:val="en-GB"/>
              </w:rPr>
              <w:t>, Bq/kg</w:t>
            </w:r>
          </w:p>
        </w:tc>
        <w:tc>
          <w:tcPr>
            <w:tcW w:w="1017" w:type="dxa"/>
            <w:vAlign w:val="center"/>
          </w:tcPr>
          <w:p w14:paraId="57F5F90A" w14:textId="4C4501C3"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w:t>
            </w:r>
            <w:r w:rsidR="00695011" w:rsidRPr="00B66B76">
              <w:rPr>
                <w:rFonts w:ascii="Times New Roman" w:hAnsi="Times New Roman" w:cs="Times New Roman"/>
                <w:sz w:val="28"/>
                <w:szCs w:val="28"/>
                <w:lang w:val="en-GB"/>
              </w:rPr>
              <w:t>-230</w:t>
            </w:r>
            <w:r w:rsidR="00332A75" w:rsidRPr="00B66B76">
              <w:rPr>
                <w:rFonts w:ascii="Times New Roman" w:hAnsi="Times New Roman" w:cs="Times New Roman"/>
                <w:sz w:val="28"/>
                <w:szCs w:val="28"/>
                <w:lang w:val="en-GB"/>
              </w:rPr>
              <w:t>, Bq/kg</w:t>
            </w:r>
          </w:p>
        </w:tc>
        <w:tc>
          <w:tcPr>
            <w:tcW w:w="1017" w:type="dxa"/>
            <w:vAlign w:val="center"/>
          </w:tcPr>
          <w:p w14:paraId="125FD85E" w14:textId="6FC637BA"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Th</w:t>
            </w:r>
            <w:r w:rsidR="00695011" w:rsidRPr="00B66B76">
              <w:rPr>
                <w:rFonts w:ascii="Times New Roman" w:hAnsi="Times New Roman" w:cs="Times New Roman"/>
                <w:sz w:val="28"/>
                <w:szCs w:val="28"/>
                <w:lang w:val="en-GB"/>
              </w:rPr>
              <w:t>-232</w:t>
            </w:r>
            <w:r w:rsidR="00332A75" w:rsidRPr="00B66B76">
              <w:rPr>
                <w:rFonts w:ascii="Times New Roman" w:hAnsi="Times New Roman" w:cs="Times New Roman"/>
                <w:sz w:val="28"/>
                <w:szCs w:val="28"/>
                <w:lang w:val="en-GB"/>
              </w:rPr>
              <w:t>, Bq/kg</w:t>
            </w:r>
          </w:p>
        </w:tc>
        <w:tc>
          <w:tcPr>
            <w:tcW w:w="1017" w:type="dxa"/>
            <w:vAlign w:val="center"/>
          </w:tcPr>
          <w:p w14:paraId="01FC3890" w14:textId="092271A2" w:rsidR="00347DC7" w:rsidRPr="00B66B76" w:rsidRDefault="00347DC7" w:rsidP="00695011">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Ra</w:t>
            </w:r>
            <w:r w:rsidR="00695011" w:rsidRPr="00B66B76">
              <w:rPr>
                <w:rFonts w:ascii="Times New Roman" w:hAnsi="Times New Roman" w:cs="Times New Roman"/>
                <w:sz w:val="28"/>
                <w:szCs w:val="28"/>
                <w:lang w:val="en-GB"/>
              </w:rPr>
              <w:t>-226</w:t>
            </w:r>
            <w:r w:rsidR="00332A75" w:rsidRPr="00B66B76">
              <w:rPr>
                <w:rFonts w:ascii="Times New Roman" w:hAnsi="Times New Roman" w:cs="Times New Roman"/>
                <w:sz w:val="28"/>
                <w:szCs w:val="28"/>
                <w:lang w:val="en-GB"/>
              </w:rPr>
              <w:t>, Bq/kg</w:t>
            </w:r>
          </w:p>
        </w:tc>
      </w:tr>
      <w:tr w:rsidR="00B66B76" w:rsidRPr="00B66B76" w14:paraId="44C10110" w14:textId="77777777" w:rsidTr="0020767F">
        <w:trPr>
          <w:jc w:val="center"/>
        </w:trPr>
        <w:tc>
          <w:tcPr>
            <w:tcW w:w="1763" w:type="dxa"/>
            <w:vMerge w:val="restart"/>
            <w:vAlign w:val="center"/>
          </w:tcPr>
          <w:p w14:paraId="186F26B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Without fertilizer</w:t>
            </w:r>
          </w:p>
        </w:tc>
        <w:tc>
          <w:tcPr>
            <w:tcW w:w="843" w:type="dxa"/>
            <w:vAlign w:val="center"/>
          </w:tcPr>
          <w:p w14:paraId="7B2DB231" w14:textId="66D74F9D"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Root </w:t>
            </w:r>
          </w:p>
        </w:tc>
        <w:tc>
          <w:tcPr>
            <w:tcW w:w="1308" w:type="dxa"/>
            <w:vAlign w:val="center"/>
          </w:tcPr>
          <w:p w14:paraId="2319EEF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0.35±0.03</w:t>
            </w:r>
          </w:p>
        </w:tc>
        <w:tc>
          <w:tcPr>
            <w:tcW w:w="1308" w:type="dxa"/>
            <w:vAlign w:val="center"/>
          </w:tcPr>
          <w:p w14:paraId="34F192F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0.25±0.05</w:t>
            </w:r>
          </w:p>
        </w:tc>
        <w:tc>
          <w:tcPr>
            <w:tcW w:w="1017" w:type="dxa"/>
            <w:vAlign w:val="center"/>
          </w:tcPr>
          <w:p w14:paraId="329FAC4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0.2±0.1</w:t>
            </w:r>
          </w:p>
        </w:tc>
        <w:tc>
          <w:tcPr>
            <w:tcW w:w="1017" w:type="dxa"/>
            <w:vAlign w:val="center"/>
          </w:tcPr>
          <w:p w14:paraId="32A1E402" w14:textId="44DD0956"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0.1±0</w:t>
            </w:r>
            <w:r w:rsidR="00332A75" w:rsidRPr="00B66B76">
              <w:rPr>
                <w:rFonts w:ascii="Times New Roman" w:hAnsi="Times New Roman" w:cs="Times New Roman"/>
                <w:sz w:val="28"/>
                <w:szCs w:val="28"/>
                <w:lang w:val="en-GB"/>
              </w:rPr>
              <w:t>.01</w:t>
            </w:r>
          </w:p>
        </w:tc>
        <w:tc>
          <w:tcPr>
            <w:tcW w:w="1017" w:type="dxa"/>
            <w:vAlign w:val="center"/>
          </w:tcPr>
          <w:p w14:paraId="07B4F8F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1.8±0.2</w:t>
            </w:r>
          </w:p>
        </w:tc>
      </w:tr>
      <w:tr w:rsidR="00B66B76" w:rsidRPr="00B66B76" w14:paraId="7C77AE3A" w14:textId="77777777" w:rsidTr="0020767F">
        <w:trPr>
          <w:jc w:val="center"/>
        </w:trPr>
        <w:tc>
          <w:tcPr>
            <w:tcW w:w="1763" w:type="dxa"/>
            <w:vMerge/>
            <w:vAlign w:val="center"/>
          </w:tcPr>
          <w:p w14:paraId="3B52A605"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6CB7D42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63538B5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3.42±0.26</w:t>
            </w:r>
          </w:p>
        </w:tc>
        <w:tc>
          <w:tcPr>
            <w:tcW w:w="1308" w:type="dxa"/>
            <w:vAlign w:val="center"/>
          </w:tcPr>
          <w:p w14:paraId="1714EC5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3.17±0.42</w:t>
            </w:r>
          </w:p>
        </w:tc>
        <w:tc>
          <w:tcPr>
            <w:tcW w:w="1017" w:type="dxa"/>
            <w:vAlign w:val="center"/>
          </w:tcPr>
          <w:p w14:paraId="18BC4CE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3.6±0.4</w:t>
            </w:r>
          </w:p>
        </w:tc>
        <w:tc>
          <w:tcPr>
            <w:tcW w:w="1017" w:type="dxa"/>
            <w:vAlign w:val="center"/>
          </w:tcPr>
          <w:p w14:paraId="0ADF1EB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2.8±0.3</w:t>
            </w:r>
          </w:p>
        </w:tc>
        <w:tc>
          <w:tcPr>
            <w:tcW w:w="1017" w:type="dxa"/>
            <w:vAlign w:val="center"/>
          </w:tcPr>
          <w:p w14:paraId="2CA9784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7.8±0.8</w:t>
            </w:r>
          </w:p>
        </w:tc>
      </w:tr>
      <w:tr w:rsidR="00B66B76" w:rsidRPr="00B66B76" w14:paraId="44542E8F" w14:textId="77777777" w:rsidTr="0020767F">
        <w:trPr>
          <w:jc w:val="center"/>
        </w:trPr>
        <w:tc>
          <w:tcPr>
            <w:tcW w:w="1763" w:type="dxa"/>
            <w:vMerge w:val="restart"/>
            <w:vAlign w:val="center"/>
          </w:tcPr>
          <w:p w14:paraId="1663EBF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Superphosphate</w:t>
            </w:r>
          </w:p>
        </w:tc>
        <w:tc>
          <w:tcPr>
            <w:tcW w:w="843" w:type="dxa"/>
            <w:vAlign w:val="center"/>
          </w:tcPr>
          <w:p w14:paraId="3A979FB0" w14:textId="1CDEA4D5"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65D6008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0.98±0.07</w:t>
            </w:r>
          </w:p>
        </w:tc>
        <w:tc>
          <w:tcPr>
            <w:tcW w:w="1308" w:type="dxa"/>
            <w:vAlign w:val="center"/>
          </w:tcPr>
          <w:p w14:paraId="5DDEE97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0.79±0.13</w:t>
            </w:r>
          </w:p>
        </w:tc>
        <w:tc>
          <w:tcPr>
            <w:tcW w:w="1017" w:type="dxa"/>
            <w:vAlign w:val="center"/>
          </w:tcPr>
          <w:p w14:paraId="4BB09EA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2.2±0.2</w:t>
            </w:r>
          </w:p>
        </w:tc>
        <w:tc>
          <w:tcPr>
            <w:tcW w:w="1017" w:type="dxa"/>
            <w:vAlign w:val="center"/>
          </w:tcPr>
          <w:p w14:paraId="51C34DA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0.3±0.1</w:t>
            </w:r>
          </w:p>
        </w:tc>
        <w:tc>
          <w:tcPr>
            <w:tcW w:w="1017" w:type="dxa"/>
            <w:vAlign w:val="center"/>
          </w:tcPr>
          <w:p w14:paraId="4C85CE9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4.9±0.4</w:t>
            </w:r>
          </w:p>
        </w:tc>
      </w:tr>
      <w:tr w:rsidR="00B66B76" w:rsidRPr="00B66B76" w14:paraId="29B329A1" w14:textId="77777777" w:rsidTr="0020767F">
        <w:trPr>
          <w:jc w:val="center"/>
        </w:trPr>
        <w:tc>
          <w:tcPr>
            <w:tcW w:w="1763" w:type="dxa"/>
            <w:vMerge/>
            <w:vAlign w:val="center"/>
          </w:tcPr>
          <w:p w14:paraId="6C8AEF66"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290F18E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433A879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2.36±0.18</w:t>
            </w:r>
          </w:p>
        </w:tc>
        <w:tc>
          <w:tcPr>
            <w:tcW w:w="1308" w:type="dxa"/>
            <w:vAlign w:val="center"/>
          </w:tcPr>
          <w:p w14:paraId="3771995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2.37±0.28</w:t>
            </w:r>
          </w:p>
        </w:tc>
        <w:tc>
          <w:tcPr>
            <w:tcW w:w="1017" w:type="dxa"/>
            <w:vAlign w:val="center"/>
          </w:tcPr>
          <w:p w14:paraId="1C15138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3.5±0.3</w:t>
            </w:r>
          </w:p>
        </w:tc>
        <w:tc>
          <w:tcPr>
            <w:tcW w:w="1017" w:type="dxa"/>
            <w:vAlign w:val="center"/>
          </w:tcPr>
          <w:p w14:paraId="6F9BB36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1.9±0.2</w:t>
            </w:r>
          </w:p>
        </w:tc>
        <w:tc>
          <w:tcPr>
            <w:tcW w:w="1017" w:type="dxa"/>
            <w:vAlign w:val="center"/>
          </w:tcPr>
          <w:p w14:paraId="433D820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13±1</w:t>
            </w:r>
          </w:p>
        </w:tc>
      </w:tr>
      <w:tr w:rsidR="00B66B76" w:rsidRPr="00B66B76" w14:paraId="2F0877E3" w14:textId="77777777" w:rsidTr="0020767F">
        <w:trPr>
          <w:jc w:val="center"/>
        </w:trPr>
        <w:tc>
          <w:tcPr>
            <w:tcW w:w="1763" w:type="dxa"/>
            <w:vMerge w:val="restart"/>
            <w:vAlign w:val="center"/>
          </w:tcPr>
          <w:p w14:paraId="5950D77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Organo-mineral mixture</w:t>
            </w:r>
          </w:p>
        </w:tc>
        <w:tc>
          <w:tcPr>
            <w:tcW w:w="843" w:type="dxa"/>
            <w:vAlign w:val="center"/>
          </w:tcPr>
          <w:p w14:paraId="33FF7B4F" w14:textId="2CBA9F0A"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6B2A52F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0.6±0.04</w:t>
            </w:r>
          </w:p>
        </w:tc>
        <w:tc>
          <w:tcPr>
            <w:tcW w:w="1308" w:type="dxa"/>
            <w:vAlign w:val="center"/>
          </w:tcPr>
          <w:p w14:paraId="51BD188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0.5±0.09</w:t>
            </w:r>
          </w:p>
        </w:tc>
        <w:tc>
          <w:tcPr>
            <w:tcW w:w="1017" w:type="dxa"/>
            <w:vAlign w:val="center"/>
          </w:tcPr>
          <w:p w14:paraId="5E62F4B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0.6±0.1</w:t>
            </w:r>
          </w:p>
        </w:tc>
        <w:tc>
          <w:tcPr>
            <w:tcW w:w="1017" w:type="dxa"/>
            <w:vAlign w:val="center"/>
          </w:tcPr>
          <w:p w14:paraId="155406F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1±0.1</w:t>
            </w:r>
          </w:p>
        </w:tc>
        <w:tc>
          <w:tcPr>
            <w:tcW w:w="1017" w:type="dxa"/>
            <w:vAlign w:val="center"/>
          </w:tcPr>
          <w:p w14:paraId="539C522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w:t>
            </w:r>
          </w:p>
        </w:tc>
      </w:tr>
      <w:tr w:rsidR="00B66B76" w:rsidRPr="00B66B76" w14:paraId="61243905" w14:textId="77777777" w:rsidTr="0020767F">
        <w:trPr>
          <w:jc w:val="center"/>
        </w:trPr>
        <w:tc>
          <w:tcPr>
            <w:tcW w:w="1763" w:type="dxa"/>
            <w:vMerge/>
            <w:vAlign w:val="center"/>
          </w:tcPr>
          <w:p w14:paraId="72EC1182"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6568A47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7A79FCA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3.5±0.3</w:t>
            </w:r>
          </w:p>
        </w:tc>
        <w:tc>
          <w:tcPr>
            <w:tcW w:w="1308" w:type="dxa"/>
            <w:vAlign w:val="center"/>
          </w:tcPr>
          <w:p w14:paraId="34DDD4C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3±0.3</w:t>
            </w:r>
          </w:p>
        </w:tc>
        <w:tc>
          <w:tcPr>
            <w:tcW w:w="1017" w:type="dxa"/>
            <w:vAlign w:val="center"/>
          </w:tcPr>
          <w:p w14:paraId="3D38AEE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3.5±0.7</w:t>
            </w:r>
          </w:p>
        </w:tc>
        <w:tc>
          <w:tcPr>
            <w:tcW w:w="1017" w:type="dxa"/>
            <w:vAlign w:val="center"/>
          </w:tcPr>
          <w:p w14:paraId="429BDC1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2±0.5</w:t>
            </w:r>
          </w:p>
        </w:tc>
        <w:tc>
          <w:tcPr>
            <w:tcW w:w="1017" w:type="dxa"/>
            <w:vAlign w:val="center"/>
          </w:tcPr>
          <w:p w14:paraId="7057535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8±0.8</w:t>
            </w:r>
          </w:p>
        </w:tc>
      </w:tr>
      <w:tr w:rsidR="00B66B76" w:rsidRPr="00B66B76" w14:paraId="0D72EC7A" w14:textId="77777777" w:rsidTr="0020767F">
        <w:trPr>
          <w:jc w:val="center"/>
        </w:trPr>
        <w:tc>
          <w:tcPr>
            <w:tcW w:w="1763" w:type="dxa"/>
            <w:vMerge w:val="restart"/>
            <w:vAlign w:val="center"/>
          </w:tcPr>
          <w:p w14:paraId="45AC528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Monopotassium phosphate</w:t>
            </w:r>
          </w:p>
        </w:tc>
        <w:tc>
          <w:tcPr>
            <w:tcW w:w="843" w:type="dxa"/>
            <w:vAlign w:val="center"/>
          </w:tcPr>
          <w:p w14:paraId="1DD5D919" w14:textId="33D1EB26"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2FF64F8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6.8±0.5</w:t>
            </w:r>
          </w:p>
        </w:tc>
        <w:tc>
          <w:tcPr>
            <w:tcW w:w="1308" w:type="dxa"/>
            <w:vAlign w:val="center"/>
          </w:tcPr>
          <w:p w14:paraId="1754BCE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6.4±0.7</w:t>
            </w:r>
          </w:p>
        </w:tc>
        <w:tc>
          <w:tcPr>
            <w:tcW w:w="1017" w:type="dxa"/>
            <w:vAlign w:val="center"/>
          </w:tcPr>
          <w:p w14:paraId="28E0279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17±2</w:t>
            </w:r>
          </w:p>
        </w:tc>
        <w:tc>
          <w:tcPr>
            <w:tcW w:w="1017" w:type="dxa"/>
            <w:vAlign w:val="center"/>
          </w:tcPr>
          <w:p w14:paraId="3A5A8EE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0.8±0.2</w:t>
            </w:r>
          </w:p>
        </w:tc>
        <w:tc>
          <w:tcPr>
            <w:tcW w:w="1017" w:type="dxa"/>
            <w:vAlign w:val="center"/>
          </w:tcPr>
          <w:p w14:paraId="3F28708F"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22±2</w:t>
            </w:r>
          </w:p>
        </w:tc>
      </w:tr>
      <w:tr w:rsidR="00B66B76" w:rsidRPr="00B66B76" w14:paraId="20D97EFF" w14:textId="77777777" w:rsidTr="0020767F">
        <w:trPr>
          <w:jc w:val="center"/>
        </w:trPr>
        <w:tc>
          <w:tcPr>
            <w:tcW w:w="1763" w:type="dxa"/>
            <w:vMerge/>
            <w:vAlign w:val="center"/>
          </w:tcPr>
          <w:p w14:paraId="0CE6C596"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0C36C6F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2C7C93E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5.0±0.4</w:t>
            </w:r>
          </w:p>
        </w:tc>
        <w:tc>
          <w:tcPr>
            <w:tcW w:w="1308" w:type="dxa"/>
            <w:vAlign w:val="center"/>
          </w:tcPr>
          <w:p w14:paraId="4243D7E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 ± 0.8</w:t>
            </w:r>
          </w:p>
        </w:tc>
        <w:tc>
          <w:tcPr>
            <w:tcW w:w="1017" w:type="dxa"/>
            <w:vAlign w:val="center"/>
          </w:tcPr>
          <w:p w14:paraId="3FBE3C2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15±1</w:t>
            </w:r>
          </w:p>
        </w:tc>
        <w:tc>
          <w:tcPr>
            <w:tcW w:w="1017" w:type="dxa"/>
            <w:vAlign w:val="center"/>
          </w:tcPr>
          <w:p w14:paraId="001603A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2±0.3</w:t>
            </w:r>
          </w:p>
        </w:tc>
        <w:tc>
          <w:tcPr>
            <w:tcW w:w="1017" w:type="dxa"/>
            <w:vAlign w:val="center"/>
          </w:tcPr>
          <w:p w14:paraId="6796D79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49±4</w:t>
            </w:r>
          </w:p>
        </w:tc>
      </w:tr>
      <w:tr w:rsidR="00B66B76" w:rsidRPr="00B66B76" w14:paraId="204877BF" w14:textId="77777777" w:rsidTr="0020767F">
        <w:trPr>
          <w:jc w:val="center"/>
        </w:trPr>
        <w:tc>
          <w:tcPr>
            <w:tcW w:w="1763" w:type="dxa"/>
            <w:vMerge w:val="restart"/>
            <w:vAlign w:val="center"/>
          </w:tcPr>
          <w:p w14:paraId="52E9B42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Ammonium nitrate</w:t>
            </w:r>
          </w:p>
        </w:tc>
        <w:tc>
          <w:tcPr>
            <w:tcW w:w="843" w:type="dxa"/>
            <w:vAlign w:val="center"/>
          </w:tcPr>
          <w:p w14:paraId="2FD292BE" w14:textId="3B7EF8E0"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3C543F1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21±2</w:t>
            </w:r>
          </w:p>
        </w:tc>
        <w:tc>
          <w:tcPr>
            <w:tcW w:w="1308" w:type="dxa"/>
            <w:vAlign w:val="center"/>
          </w:tcPr>
          <w:p w14:paraId="07062F4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21±2</w:t>
            </w:r>
          </w:p>
        </w:tc>
        <w:tc>
          <w:tcPr>
            <w:tcW w:w="1017" w:type="dxa"/>
            <w:vAlign w:val="center"/>
          </w:tcPr>
          <w:p w14:paraId="135168C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26±2</w:t>
            </w:r>
          </w:p>
        </w:tc>
        <w:tc>
          <w:tcPr>
            <w:tcW w:w="1017" w:type="dxa"/>
            <w:vAlign w:val="center"/>
          </w:tcPr>
          <w:p w14:paraId="352E536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1±0.2</w:t>
            </w:r>
          </w:p>
        </w:tc>
        <w:tc>
          <w:tcPr>
            <w:tcW w:w="1017" w:type="dxa"/>
            <w:vAlign w:val="center"/>
          </w:tcPr>
          <w:p w14:paraId="4D430CA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31±2</w:t>
            </w:r>
          </w:p>
        </w:tc>
      </w:tr>
      <w:tr w:rsidR="00B66B76" w:rsidRPr="00B66B76" w14:paraId="656C6016" w14:textId="77777777" w:rsidTr="0020767F">
        <w:trPr>
          <w:jc w:val="center"/>
        </w:trPr>
        <w:tc>
          <w:tcPr>
            <w:tcW w:w="1763" w:type="dxa"/>
            <w:vMerge/>
            <w:vAlign w:val="center"/>
          </w:tcPr>
          <w:p w14:paraId="1726AC83"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41B4D41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513845A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23±2</w:t>
            </w:r>
          </w:p>
        </w:tc>
        <w:tc>
          <w:tcPr>
            <w:tcW w:w="1308" w:type="dxa"/>
            <w:vAlign w:val="center"/>
          </w:tcPr>
          <w:p w14:paraId="76D5CBD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22±2</w:t>
            </w:r>
          </w:p>
        </w:tc>
        <w:tc>
          <w:tcPr>
            <w:tcW w:w="1017" w:type="dxa"/>
            <w:vAlign w:val="center"/>
          </w:tcPr>
          <w:p w14:paraId="02FA210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25±3</w:t>
            </w:r>
          </w:p>
        </w:tc>
        <w:tc>
          <w:tcPr>
            <w:tcW w:w="1017" w:type="dxa"/>
            <w:vAlign w:val="center"/>
          </w:tcPr>
          <w:p w14:paraId="50D27B5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2.4±0.5</w:t>
            </w:r>
          </w:p>
        </w:tc>
        <w:tc>
          <w:tcPr>
            <w:tcW w:w="1017" w:type="dxa"/>
            <w:vAlign w:val="center"/>
          </w:tcPr>
          <w:p w14:paraId="35D2720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65±5</w:t>
            </w:r>
          </w:p>
        </w:tc>
      </w:tr>
      <w:tr w:rsidR="00B66B76" w:rsidRPr="00B66B76" w14:paraId="75703BE2" w14:textId="77777777" w:rsidTr="0020767F">
        <w:trPr>
          <w:jc w:val="center"/>
        </w:trPr>
        <w:tc>
          <w:tcPr>
            <w:tcW w:w="1763" w:type="dxa"/>
            <w:vMerge w:val="restart"/>
            <w:vAlign w:val="center"/>
          </w:tcPr>
          <w:p w14:paraId="09AF1006" w14:textId="76A48EB6" w:rsidR="00347DC7" w:rsidRPr="00B66B76" w:rsidRDefault="00230994" w:rsidP="0020767F">
            <w:pPr>
              <w:pStyle w:val="a6"/>
              <w:jc w:val="center"/>
              <w:rPr>
                <w:rFonts w:ascii="Times New Roman" w:hAnsi="Times New Roman" w:cs="Times New Roman"/>
                <w:sz w:val="28"/>
                <w:szCs w:val="28"/>
                <w:lang w:val="en-GB"/>
              </w:rPr>
            </w:pPr>
            <w:r>
              <w:rPr>
                <w:rFonts w:ascii="Times New Roman" w:hAnsi="Times New Roman" w:cs="Times New Roman"/>
                <w:sz w:val="28"/>
                <w:szCs w:val="28"/>
                <w:lang w:val="en-GB"/>
              </w:rPr>
              <w:t>NPK fertilizer</w:t>
            </w:r>
          </w:p>
        </w:tc>
        <w:tc>
          <w:tcPr>
            <w:tcW w:w="843" w:type="dxa"/>
            <w:vAlign w:val="center"/>
          </w:tcPr>
          <w:p w14:paraId="3FE1A33E" w14:textId="0F17CC2E"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4E405C5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12.5±0.9</w:t>
            </w:r>
          </w:p>
        </w:tc>
        <w:tc>
          <w:tcPr>
            <w:tcW w:w="1308" w:type="dxa"/>
            <w:vAlign w:val="center"/>
          </w:tcPr>
          <w:p w14:paraId="16232EC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12±1</w:t>
            </w:r>
          </w:p>
        </w:tc>
        <w:tc>
          <w:tcPr>
            <w:tcW w:w="1017" w:type="dxa"/>
            <w:vAlign w:val="center"/>
          </w:tcPr>
          <w:p w14:paraId="5EC6527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14±2</w:t>
            </w:r>
          </w:p>
        </w:tc>
        <w:tc>
          <w:tcPr>
            <w:tcW w:w="1017" w:type="dxa"/>
            <w:vAlign w:val="center"/>
          </w:tcPr>
          <w:p w14:paraId="7956BF0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0.7±0.2</w:t>
            </w:r>
          </w:p>
        </w:tc>
        <w:tc>
          <w:tcPr>
            <w:tcW w:w="1017" w:type="dxa"/>
            <w:vAlign w:val="center"/>
          </w:tcPr>
          <w:p w14:paraId="0FEC406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29±3</w:t>
            </w:r>
          </w:p>
        </w:tc>
      </w:tr>
      <w:tr w:rsidR="00B66B76" w:rsidRPr="00B66B76" w14:paraId="28E3F210" w14:textId="77777777" w:rsidTr="0020767F">
        <w:trPr>
          <w:jc w:val="center"/>
        </w:trPr>
        <w:tc>
          <w:tcPr>
            <w:tcW w:w="1763" w:type="dxa"/>
            <w:vMerge/>
            <w:vAlign w:val="center"/>
          </w:tcPr>
          <w:p w14:paraId="6DB64655"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04B5273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34AD1D1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 ±1</w:t>
            </w:r>
          </w:p>
        </w:tc>
        <w:tc>
          <w:tcPr>
            <w:tcW w:w="1308" w:type="dxa"/>
            <w:vAlign w:val="center"/>
          </w:tcPr>
          <w:p w14:paraId="70423EE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15±2</w:t>
            </w:r>
          </w:p>
        </w:tc>
        <w:tc>
          <w:tcPr>
            <w:tcW w:w="1017" w:type="dxa"/>
            <w:vAlign w:val="center"/>
          </w:tcPr>
          <w:p w14:paraId="38749A5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24±2</w:t>
            </w:r>
          </w:p>
        </w:tc>
        <w:tc>
          <w:tcPr>
            <w:tcW w:w="1017" w:type="dxa"/>
            <w:vAlign w:val="center"/>
          </w:tcPr>
          <w:p w14:paraId="6C527EE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1.6±0.3</w:t>
            </w:r>
          </w:p>
        </w:tc>
        <w:tc>
          <w:tcPr>
            <w:tcW w:w="1017" w:type="dxa"/>
            <w:vAlign w:val="center"/>
          </w:tcPr>
          <w:p w14:paraId="33DC638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72±6</w:t>
            </w:r>
          </w:p>
        </w:tc>
      </w:tr>
      <w:tr w:rsidR="00B66B76" w:rsidRPr="00B66B76" w14:paraId="44E6DA4A" w14:textId="77777777" w:rsidTr="0020767F">
        <w:trPr>
          <w:jc w:val="center"/>
        </w:trPr>
        <w:tc>
          <w:tcPr>
            <w:tcW w:w="1763" w:type="dxa"/>
            <w:vMerge w:val="restart"/>
            <w:vAlign w:val="center"/>
          </w:tcPr>
          <w:p w14:paraId="4BCA217C"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Double superphosphate</w:t>
            </w:r>
          </w:p>
        </w:tc>
        <w:tc>
          <w:tcPr>
            <w:tcW w:w="843" w:type="dxa"/>
            <w:vAlign w:val="center"/>
          </w:tcPr>
          <w:p w14:paraId="7AED75E9" w14:textId="2858347F"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02D15DC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56±4</w:t>
            </w:r>
          </w:p>
        </w:tc>
        <w:tc>
          <w:tcPr>
            <w:tcW w:w="1308" w:type="dxa"/>
            <w:vAlign w:val="center"/>
          </w:tcPr>
          <w:p w14:paraId="3506CDE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55±8</w:t>
            </w:r>
          </w:p>
        </w:tc>
        <w:tc>
          <w:tcPr>
            <w:tcW w:w="1017" w:type="dxa"/>
            <w:vAlign w:val="center"/>
          </w:tcPr>
          <w:p w14:paraId="61158BA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77±7</w:t>
            </w:r>
          </w:p>
        </w:tc>
        <w:tc>
          <w:tcPr>
            <w:tcW w:w="1017" w:type="dxa"/>
            <w:vAlign w:val="center"/>
          </w:tcPr>
          <w:p w14:paraId="129C799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6.5±1.4</w:t>
            </w:r>
          </w:p>
        </w:tc>
        <w:tc>
          <w:tcPr>
            <w:tcW w:w="1017" w:type="dxa"/>
            <w:vAlign w:val="center"/>
          </w:tcPr>
          <w:p w14:paraId="17F248F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79±7</w:t>
            </w:r>
          </w:p>
        </w:tc>
      </w:tr>
      <w:tr w:rsidR="00B66B76" w:rsidRPr="00B66B76" w14:paraId="2361E15B" w14:textId="77777777" w:rsidTr="0020767F">
        <w:trPr>
          <w:jc w:val="center"/>
        </w:trPr>
        <w:tc>
          <w:tcPr>
            <w:tcW w:w="1763" w:type="dxa"/>
            <w:vMerge/>
            <w:vAlign w:val="center"/>
          </w:tcPr>
          <w:p w14:paraId="6751348D"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315A061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65A8D71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22±2</w:t>
            </w:r>
          </w:p>
        </w:tc>
        <w:tc>
          <w:tcPr>
            <w:tcW w:w="1308" w:type="dxa"/>
            <w:vAlign w:val="center"/>
          </w:tcPr>
          <w:p w14:paraId="1951017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21±2</w:t>
            </w:r>
          </w:p>
        </w:tc>
        <w:tc>
          <w:tcPr>
            <w:tcW w:w="1017" w:type="dxa"/>
            <w:vAlign w:val="center"/>
          </w:tcPr>
          <w:p w14:paraId="53B2508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10±1</w:t>
            </w:r>
          </w:p>
        </w:tc>
        <w:tc>
          <w:tcPr>
            <w:tcW w:w="1017" w:type="dxa"/>
            <w:vAlign w:val="center"/>
          </w:tcPr>
          <w:p w14:paraId="7AC92A0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1.5±0.2</w:t>
            </w:r>
          </w:p>
        </w:tc>
        <w:tc>
          <w:tcPr>
            <w:tcW w:w="1017" w:type="dxa"/>
            <w:vAlign w:val="center"/>
          </w:tcPr>
          <w:p w14:paraId="125D611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26±2</w:t>
            </w:r>
          </w:p>
        </w:tc>
      </w:tr>
      <w:tr w:rsidR="00B66B76" w:rsidRPr="00B66B76" w14:paraId="1B2E9954" w14:textId="77777777" w:rsidTr="0020767F">
        <w:trPr>
          <w:jc w:val="center"/>
        </w:trPr>
        <w:tc>
          <w:tcPr>
            <w:tcW w:w="1763" w:type="dxa"/>
            <w:vMerge w:val="restart"/>
            <w:vAlign w:val="center"/>
          </w:tcPr>
          <w:p w14:paraId="7D0F368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lastRenderedPageBreak/>
              <w:t>Phosphoric</w:t>
            </w:r>
          </w:p>
        </w:tc>
        <w:tc>
          <w:tcPr>
            <w:tcW w:w="843" w:type="dxa"/>
            <w:vAlign w:val="center"/>
          </w:tcPr>
          <w:p w14:paraId="12C13375" w14:textId="35485735"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18DFD3D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10±1</w:t>
            </w:r>
          </w:p>
        </w:tc>
        <w:tc>
          <w:tcPr>
            <w:tcW w:w="1308" w:type="dxa"/>
            <w:vAlign w:val="center"/>
          </w:tcPr>
          <w:p w14:paraId="5DCEABC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10±1</w:t>
            </w:r>
          </w:p>
        </w:tc>
        <w:tc>
          <w:tcPr>
            <w:tcW w:w="1017" w:type="dxa"/>
            <w:vAlign w:val="center"/>
          </w:tcPr>
          <w:p w14:paraId="5CA00459"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9±1</w:t>
            </w:r>
          </w:p>
        </w:tc>
        <w:tc>
          <w:tcPr>
            <w:tcW w:w="1017" w:type="dxa"/>
            <w:vAlign w:val="center"/>
          </w:tcPr>
          <w:p w14:paraId="01D3A02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0.4±0.2</w:t>
            </w:r>
          </w:p>
        </w:tc>
        <w:tc>
          <w:tcPr>
            <w:tcW w:w="1017" w:type="dxa"/>
            <w:vAlign w:val="center"/>
          </w:tcPr>
          <w:p w14:paraId="2EB2C4A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22±2</w:t>
            </w:r>
          </w:p>
        </w:tc>
      </w:tr>
      <w:tr w:rsidR="00B66B76" w:rsidRPr="00B66B76" w14:paraId="2E5EFDF2" w14:textId="77777777" w:rsidTr="0020767F">
        <w:trPr>
          <w:jc w:val="center"/>
        </w:trPr>
        <w:tc>
          <w:tcPr>
            <w:tcW w:w="1763" w:type="dxa"/>
            <w:vMerge/>
            <w:vAlign w:val="center"/>
          </w:tcPr>
          <w:p w14:paraId="65BCFC83"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1E3014F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35A2213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13±1</w:t>
            </w:r>
          </w:p>
        </w:tc>
        <w:tc>
          <w:tcPr>
            <w:tcW w:w="1308" w:type="dxa"/>
            <w:vAlign w:val="center"/>
          </w:tcPr>
          <w:p w14:paraId="27E1767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14±2</w:t>
            </w:r>
          </w:p>
        </w:tc>
        <w:tc>
          <w:tcPr>
            <w:tcW w:w="1017" w:type="dxa"/>
            <w:vAlign w:val="center"/>
          </w:tcPr>
          <w:p w14:paraId="0F8A057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8±1</w:t>
            </w:r>
          </w:p>
        </w:tc>
        <w:tc>
          <w:tcPr>
            <w:tcW w:w="1017" w:type="dxa"/>
            <w:vAlign w:val="center"/>
          </w:tcPr>
          <w:p w14:paraId="3CFFE74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3±0.4</w:t>
            </w:r>
          </w:p>
        </w:tc>
        <w:tc>
          <w:tcPr>
            <w:tcW w:w="1017" w:type="dxa"/>
            <w:vAlign w:val="center"/>
          </w:tcPr>
          <w:p w14:paraId="4058EBE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25±2</w:t>
            </w:r>
          </w:p>
        </w:tc>
      </w:tr>
      <w:tr w:rsidR="00B66B76" w:rsidRPr="00B66B76" w14:paraId="61D11E0A" w14:textId="77777777" w:rsidTr="0020767F">
        <w:trPr>
          <w:jc w:val="center"/>
        </w:trPr>
        <w:tc>
          <w:tcPr>
            <w:tcW w:w="1763" w:type="dxa"/>
            <w:vMerge w:val="restart"/>
            <w:vAlign w:val="center"/>
          </w:tcPr>
          <w:p w14:paraId="0D40FE84"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Peat fertilizer</w:t>
            </w:r>
          </w:p>
        </w:tc>
        <w:tc>
          <w:tcPr>
            <w:tcW w:w="843" w:type="dxa"/>
            <w:vAlign w:val="center"/>
          </w:tcPr>
          <w:p w14:paraId="2C9CD770" w14:textId="16B5B105"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1801AF1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26±2</w:t>
            </w:r>
          </w:p>
        </w:tc>
        <w:tc>
          <w:tcPr>
            <w:tcW w:w="1308" w:type="dxa"/>
            <w:vAlign w:val="center"/>
          </w:tcPr>
          <w:p w14:paraId="13A5EEAD"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26±3</w:t>
            </w:r>
          </w:p>
        </w:tc>
        <w:tc>
          <w:tcPr>
            <w:tcW w:w="1017" w:type="dxa"/>
            <w:vAlign w:val="center"/>
          </w:tcPr>
          <w:p w14:paraId="5FC231F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12±1</w:t>
            </w:r>
          </w:p>
        </w:tc>
        <w:tc>
          <w:tcPr>
            <w:tcW w:w="1017" w:type="dxa"/>
            <w:vAlign w:val="center"/>
          </w:tcPr>
          <w:p w14:paraId="3803F01B"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0.9±0.1</w:t>
            </w:r>
          </w:p>
        </w:tc>
        <w:tc>
          <w:tcPr>
            <w:tcW w:w="1017" w:type="dxa"/>
            <w:vAlign w:val="center"/>
          </w:tcPr>
          <w:p w14:paraId="0A1EFCB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32±3</w:t>
            </w:r>
          </w:p>
        </w:tc>
      </w:tr>
      <w:tr w:rsidR="00B66B76" w:rsidRPr="00B66B76" w14:paraId="0FDF7C6C" w14:textId="77777777" w:rsidTr="0020767F">
        <w:trPr>
          <w:jc w:val="center"/>
        </w:trPr>
        <w:tc>
          <w:tcPr>
            <w:tcW w:w="1763" w:type="dxa"/>
            <w:vMerge/>
            <w:vAlign w:val="center"/>
          </w:tcPr>
          <w:p w14:paraId="2E7A5C9F"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27400453"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5DF29F5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17±1</w:t>
            </w:r>
          </w:p>
        </w:tc>
        <w:tc>
          <w:tcPr>
            <w:tcW w:w="1308" w:type="dxa"/>
            <w:vAlign w:val="center"/>
          </w:tcPr>
          <w:p w14:paraId="3FD7DFD7"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18±2</w:t>
            </w:r>
          </w:p>
        </w:tc>
        <w:tc>
          <w:tcPr>
            <w:tcW w:w="1017" w:type="dxa"/>
            <w:vAlign w:val="center"/>
          </w:tcPr>
          <w:p w14:paraId="57B3120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8±1</w:t>
            </w:r>
          </w:p>
        </w:tc>
        <w:tc>
          <w:tcPr>
            <w:tcW w:w="1017" w:type="dxa"/>
            <w:vAlign w:val="center"/>
          </w:tcPr>
          <w:p w14:paraId="0BC73EA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2.1±0.3</w:t>
            </w:r>
          </w:p>
        </w:tc>
        <w:tc>
          <w:tcPr>
            <w:tcW w:w="1017" w:type="dxa"/>
            <w:vAlign w:val="center"/>
          </w:tcPr>
          <w:p w14:paraId="75BA872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51±5</w:t>
            </w:r>
          </w:p>
        </w:tc>
      </w:tr>
      <w:tr w:rsidR="00B66B76" w:rsidRPr="00B66B76" w14:paraId="736F32A5" w14:textId="77777777" w:rsidTr="0020767F">
        <w:trPr>
          <w:jc w:val="center"/>
        </w:trPr>
        <w:tc>
          <w:tcPr>
            <w:tcW w:w="1763" w:type="dxa"/>
            <w:vMerge w:val="restart"/>
            <w:vAlign w:val="center"/>
          </w:tcPr>
          <w:p w14:paraId="0BB4F6F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Microfertilizer</w:t>
            </w:r>
          </w:p>
        </w:tc>
        <w:tc>
          <w:tcPr>
            <w:tcW w:w="843" w:type="dxa"/>
            <w:vAlign w:val="center"/>
          </w:tcPr>
          <w:p w14:paraId="252BD7BF" w14:textId="44A134A7" w:rsidR="00347DC7" w:rsidRPr="00B66B76" w:rsidRDefault="00347DC7" w:rsidP="00332A75">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Root</w:t>
            </w:r>
          </w:p>
        </w:tc>
        <w:tc>
          <w:tcPr>
            <w:tcW w:w="1308" w:type="dxa"/>
            <w:vAlign w:val="center"/>
          </w:tcPr>
          <w:p w14:paraId="1E008B76"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19±1</w:t>
            </w:r>
          </w:p>
        </w:tc>
        <w:tc>
          <w:tcPr>
            <w:tcW w:w="1308" w:type="dxa"/>
            <w:vAlign w:val="center"/>
          </w:tcPr>
          <w:p w14:paraId="15F2F5E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19±2</w:t>
            </w:r>
          </w:p>
        </w:tc>
        <w:tc>
          <w:tcPr>
            <w:tcW w:w="1017" w:type="dxa"/>
            <w:vAlign w:val="center"/>
          </w:tcPr>
          <w:p w14:paraId="24CF5B35"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8±1</w:t>
            </w:r>
          </w:p>
        </w:tc>
        <w:tc>
          <w:tcPr>
            <w:tcW w:w="1017" w:type="dxa"/>
            <w:vAlign w:val="center"/>
          </w:tcPr>
          <w:p w14:paraId="41EAC902"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0.5±0.1</w:t>
            </w:r>
          </w:p>
        </w:tc>
        <w:tc>
          <w:tcPr>
            <w:tcW w:w="1017" w:type="dxa"/>
            <w:vAlign w:val="center"/>
          </w:tcPr>
          <w:p w14:paraId="672E39E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17±2</w:t>
            </w:r>
          </w:p>
        </w:tc>
      </w:tr>
      <w:tr w:rsidR="00347DC7" w:rsidRPr="00B66B76" w14:paraId="0F804149" w14:textId="77777777" w:rsidTr="0020767F">
        <w:trPr>
          <w:jc w:val="center"/>
        </w:trPr>
        <w:tc>
          <w:tcPr>
            <w:tcW w:w="1763" w:type="dxa"/>
            <w:vMerge/>
            <w:vAlign w:val="center"/>
          </w:tcPr>
          <w:p w14:paraId="0BF6CFD7" w14:textId="77777777" w:rsidR="00347DC7" w:rsidRPr="00B66B76" w:rsidRDefault="00347DC7" w:rsidP="0020767F">
            <w:pPr>
              <w:pStyle w:val="a6"/>
              <w:jc w:val="center"/>
              <w:rPr>
                <w:rFonts w:ascii="Times New Roman" w:hAnsi="Times New Roman" w:cs="Times New Roman"/>
                <w:sz w:val="28"/>
                <w:szCs w:val="28"/>
                <w:lang w:val="en-GB"/>
              </w:rPr>
            </w:pPr>
          </w:p>
        </w:tc>
        <w:tc>
          <w:tcPr>
            <w:tcW w:w="843" w:type="dxa"/>
            <w:vAlign w:val="center"/>
          </w:tcPr>
          <w:p w14:paraId="1690342A"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Shoot</w:t>
            </w:r>
          </w:p>
        </w:tc>
        <w:tc>
          <w:tcPr>
            <w:tcW w:w="1308" w:type="dxa"/>
            <w:vAlign w:val="center"/>
          </w:tcPr>
          <w:p w14:paraId="352DE68E" w14:textId="77777777" w:rsidR="00347DC7" w:rsidRPr="00B66B76" w:rsidRDefault="00347DC7" w:rsidP="0020767F">
            <w:pPr>
              <w:pStyle w:val="a6"/>
              <w:jc w:val="center"/>
              <w:rPr>
                <w:rFonts w:ascii="Times New Roman" w:hAnsi="Times New Roman" w:cs="Times New Roman"/>
                <w:sz w:val="28"/>
                <w:szCs w:val="28"/>
                <w:lang w:val="en-GB"/>
              </w:rPr>
            </w:pPr>
            <w:bookmarkStart w:id="60" w:name="_Hlk165997389"/>
            <w:r w:rsidRPr="00B66B76">
              <w:rPr>
                <w:rFonts w:ascii="Times New Roman" w:hAnsi="Times New Roman" w:cs="Times New Roman"/>
                <w:sz w:val="28"/>
                <w:szCs w:val="28"/>
                <w:lang w:val="en-GB"/>
              </w:rPr>
              <w:t>33±3</w:t>
            </w:r>
            <w:bookmarkEnd w:id="60"/>
          </w:p>
        </w:tc>
        <w:tc>
          <w:tcPr>
            <w:tcW w:w="1308" w:type="dxa"/>
            <w:vAlign w:val="center"/>
          </w:tcPr>
          <w:p w14:paraId="3CF2B160"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33±3</w:t>
            </w:r>
          </w:p>
        </w:tc>
        <w:tc>
          <w:tcPr>
            <w:tcW w:w="1017" w:type="dxa"/>
            <w:vAlign w:val="center"/>
          </w:tcPr>
          <w:p w14:paraId="458B76E8"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14±2</w:t>
            </w:r>
          </w:p>
        </w:tc>
        <w:tc>
          <w:tcPr>
            <w:tcW w:w="1017" w:type="dxa"/>
            <w:vAlign w:val="center"/>
          </w:tcPr>
          <w:p w14:paraId="125D839E"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2.5±0.5</w:t>
            </w:r>
          </w:p>
        </w:tc>
        <w:tc>
          <w:tcPr>
            <w:tcW w:w="1017" w:type="dxa"/>
            <w:vAlign w:val="center"/>
          </w:tcPr>
          <w:p w14:paraId="288EF601" w14:textId="77777777" w:rsidR="00347DC7" w:rsidRPr="00B66B76" w:rsidRDefault="00347DC7" w:rsidP="0020767F">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31±3</w:t>
            </w:r>
          </w:p>
        </w:tc>
      </w:tr>
    </w:tbl>
    <w:p w14:paraId="4655347B" w14:textId="77777777" w:rsidR="00347DC7" w:rsidRPr="00B66B76" w:rsidRDefault="00347DC7" w:rsidP="00347DC7">
      <w:pPr>
        <w:pStyle w:val="a6"/>
        <w:jc w:val="both"/>
        <w:rPr>
          <w:rFonts w:ascii="Times New Roman" w:hAnsi="Times New Roman" w:cs="Times New Roman"/>
          <w:sz w:val="28"/>
          <w:szCs w:val="28"/>
          <w:lang w:val="en-GB"/>
        </w:rPr>
      </w:pPr>
    </w:p>
    <w:p w14:paraId="20E8332C" w14:textId="77777777" w:rsidR="007479DA" w:rsidRPr="00B66B76" w:rsidRDefault="00347DC7" w:rsidP="007479DA">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range of concentrations in root crop of carrot grown on</w:t>
      </w:r>
      <w:r w:rsidR="00D278C6" w:rsidRPr="00B66B76">
        <w:rPr>
          <w:rFonts w:ascii="Times New Roman" w:hAnsi="Times New Roman" w:cs="Times New Roman"/>
          <w:sz w:val="28"/>
          <w:szCs w:val="28"/>
          <w:lang w:val="en-GB"/>
        </w:rPr>
        <w:t xml:space="preserve"> fertilized and unfertilized</w:t>
      </w:r>
      <w:r w:rsidRPr="00B66B76">
        <w:rPr>
          <w:rFonts w:ascii="Times New Roman" w:hAnsi="Times New Roman" w:cs="Times New Roman"/>
          <w:sz w:val="28"/>
          <w:szCs w:val="28"/>
          <w:lang w:val="en-GB"/>
        </w:rPr>
        <w:t xml:space="preserve"> soil from Turkestan region were between 0.35</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0.03 to 56</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4 Bq/kg for U-234, 0.25</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0.05 to 55</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8 Bq/kg for U-238, 0.2</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0.1 to 77</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7 Bq/kg for Th-230, 0.1</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w:t>
      </w:r>
      <w:r w:rsidR="00332A75" w:rsidRPr="00B66B76">
        <w:rPr>
          <w:rFonts w:ascii="Times New Roman" w:hAnsi="Times New Roman" w:cs="Times New Roman"/>
          <w:sz w:val="28"/>
          <w:szCs w:val="28"/>
          <w:lang w:val="en-GB"/>
        </w:rPr>
        <w:t>.01</w:t>
      </w:r>
      <w:r w:rsidRPr="00B66B76">
        <w:rPr>
          <w:rFonts w:ascii="Times New Roman" w:hAnsi="Times New Roman" w:cs="Times New Roman"/>
          <w:sz w:val="28"/>
          <w:szCs w:val="28"/>
          <w:lang w:val="en-GB"/>
        </w:rPr>
        <w:t xml:space="preserve"> to 6.5</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1.4 Bq/kg for Th-232 and 1.8</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 to 79</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7 Bq/kg for Ra-226.</w:t>
      </w:r>
      <w:bookmarkStart w:id="61" w:name="_Hlk167424881"/>
    </w:p>
    <w:p w14:paraId="79C2320A" w14:textId="520CD090" w:rsidR="007479DA" w:rsidRPr="00B66B76" w:rsidRDefault="00347DC7" w:rsidP="007479DA">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concentration of natural radionuclides in root crop of carrot grown by application of fertilizers </w:t>
      </w:r>
      <w:r w:rsidR="00A628F9"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an order-of-magnitude</w:t>
      </w:r>
      <w:r w:rsidR="00A628F9"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than in root crop of carrot </w:t>
      </w:r>
      <w:bookmarkStart w:id="62" w:name="_Hlk167424917"/>
      <w:bookmarkEnd w:id="61"/>
      <w:r w:rsidRPr="00B66B76">
        <w:rPr>
          <w:rFonts w:ascii="Times New Roman" w:hAnsi="Times New Roman" w:cs="Times New Roman"/>
          <w:sz w:val="28"/>
          <w:szCs w:val="28"/>
          <w:lang w:val="en-GB"/>
        </w:rPr>
        <w:t xml:space="preserve">grown in unfertilized soil. It could be explained, based on the results of sequential extraction, </w:t>
      </w:r>
      <w:r w:rsidR="00A628F9" w:rsidRPr="00B66B76">
        <w:rPr>
          <w:rFonts w:ascii="Times New Roman" w:hAnsi="Times New Roman" w:cs="Times New Roman"/>
          <w:sz w:val="28"/>
          <w:szCs w:val="28"/>
          <w:lang w:val="en-GB"/>
        </w:rPr>
        <w:t xml:space="preserve">that </w:t>
      </w:r>
      <w:r w:rsidRPr="00B66B76">
        <w:rPr>
          <w:rFonts w:ascii="Times New Roman" w:hAnsi="Times New Roman" w:cs="Times New Roman"/>
          <w:sz w:val="28"/>
          <w:szCs w:val="28"/>
          <w:lang w:val="en-GB"/>
        </w:rPr>
        <w:t>application of fertilizers led to increase of bound to carbonate fraction</w:t>
      </w:r>
      <w:r w:rsidR="00A628F9"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belongs to the potentially mobile and phytoavailable fraction. The highest concentration of natural radionuclides was determined in root crop of carrot grown with application of double superphosphate. </w:t>
      </w:r>
      <w:bookmarkEnd w:id="62"/>
      <w:r w:rsidRPr="00B66B76">
        <w:rPr>
          <w:rFonts w:ascii="Times New Roman" w:hAnsi="Times New Roman" w:cs="Times New Roman"/>
          <w:sz w:val="28"/>
          <w:szCs w:val="28"/>
          <w:lang w:val="en-GB"/>
        </w:rPr>
        <w:t>High concentration</w:t>
      </w:r>
      <w:r w:rsidR="00A628F9"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of natural radionuclide</w:t>
      </w:r>
      <w:r w:rsidR="00A628F9"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in root crop of carrot could be</w:t>
      </w:r>
      <w:r w:rsidR="00A628F9" w:rsidRPr="00B66B76">
        <w:rPr>
          <w:rFonts w:ascii="Times New Roman" w:hAnsi="Times New Roman" w:cs="Times New Roman"/>
          <w:sz w:val="28"/>
          <w:szCs w:val="28"/>
          <w:lang w:val="en-GB"/>
        </w:rPr>
        <w:t xml:space="preserve"> possibly</w:t>
      </w:r>
      <w:r w:rsidRPr="00B66B76">
        <w:rPr>
          <w:rFonts w:ascii="Times New Roman" w:hAnsi="Times New Roman" w:cs="Times New Roman"/>
          <w:sz w:val="28"/>
          <w:szCs w:val="28"/>
          <w:lang w:val="en-GB"/>
        </w:rPr>
        <w:t xml:space="preserve"> explained </w:t>
      </w:r>
      <w:r w:rsidR="00A628F9" w:rsidRPr="00B66B76">
        <w:rPr>
          <w:rFonts w:ascii="Times New Roman" w:hAnsi="Times New Roman" w:cs="Times New Roman"/>
          <w:sz w:val="28"/>
          <w:szCs w:val="28"/>
          <w:lang w:val="en-GB"/>
        </w:rPr>
        <w:t>from</w:t>
      </w:r>
      <w:r w:rsidRPr="00B66B76">
        <w:rPr>
          <w:rFonts w:ascii="Times New Roman" w:hAnsi="Times New Roman" w:cs="Times New Roman"/>
          <w:sz w:val="28"/>
          <w:szCs w:val="28"/>
          <w:lang w:val="en-GB"/>
        </w:rPr>
        <w:t xml:space="preserve"> the results of sequential extraction, where, for example, notable change in distribution of Th-232</w:t>
      </w:r>
      <w:r w:rsidR="00A628F9" w:rsidRPr="00B66B76">
        <w:rPr>
          <w:rFonts w:ascii="Times New Roman" w:hAnsi="Times New Roman" w:cs="Times New Roman"/>
          <w:sz w:val="28"/>
          <w:szCs w:val="28"/>
          <w:lang w:val="en-GB"/>
        </w:rPr>
        <w:t xml:space="preserve"> was</w:t>
      </w:r>
      <w:r w:rsidRPr="00B66B76">
        <w:rPr>
          <w:rFonts w:ascii="Times New Roman" w:hAnsi="Times New Roman" w:cs="Times New Roman"/>
          <w:sz w:val="28"/>
          <w:szCs w:val="28"/>
          <w:lang w:val="en-GB"/>
        </w:rPr>
        <w:t xml:space="preserve"> observed with application of double </w:t>
      </w:r>
      <w:r w:rsidR="006B22DD" w:rsidRPr="00B66B76">
        <w:rPr>
          <w:rFonts w:ascii="Times New Roman" w:hAnsi="Times New Roman" w:cs="Times New Roman"/>
          <w:sz w:val="28"/>
          <w:szCs w:val="28"/>
          <w:lang w:val="en-GB"/>
        </w:rPr>
        <w:t>superphosphate where</w:t>
      </w:r>
      <w:r w:rsidRPr="00B66B76">
        <w:rPr>
          <w:rFonts w:ascii="Times New Roman" w:hAnsi="Times New Roman" w:cs="Times New Roman"/>
          <w:sz w:val="28"/>
          <w:szCs w:val="28"/>
          <w:lang w:val="en-GB"/>
        </w:rPr>
        <w:t xml:space="preserve"> amount of strongly bond fraction decreased from 97</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in unfertilized soil to 49</w:t>
      </w:r>
      <w:r w:rsidR="00A628F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 in fertilized soil, which could promote isotope transfer from soil to plant. In case of Ra-226, amount of bound to carbonate fraction, which is potentially </w:t>
      </w:r>
      <w:proofErr w:type="spellStart"/>
      <w:r w:rsidRPr="00B66B76">
        <w:rPr>
          <w:rFonts w:ascii="Times New Roman" w:hAnsi="Times New Roman" w:cs="Times New Roman"/>
          <w:sz w:val="28"/>
          <w:szCs w:val="28"/>
          <w:lang w:val="en-GB"/>
        </w:rPr>
        <w:t>phyto</w:t>
      </w:r>
      <w:proofErr w:type="spellEnd"/>
      <w:r w:rsidRPr="00B66B76">
        <w:rPr>
          <w:rFonts w:ascii="Times New Roman" w:hAnsi="Times New Roman" w:cs="Times New Roman"/>
          <w:sz w:val="28"/>
          <w:szCs w:val="28"/>
          <w:lang w:val="en-GB"/>
        </w:rPr>
        <w:t xml:space="preserve">-available fraction, increased gradually for superphosphate, monopotassium phosphate, </w:t>
      </w:r>
      <w:r w:rsidR="00230994">
        <w:rPr>
          <w:rFonts w:ascii="Times New Roman" w:hAnsi="Times New Roman" w:cs="Times New Roman"/>
          <w:sz w:val="28"/>
          <w:szCs w:val="28"/>
          <w:lang w:val="en-GB"/>
        </w:rPr>
        <w:t>NPK fertilizer</w:t>
      </w:r>
      <w:r w:rsidRPr="00B66B76">
        <w:rPr>
          <w:rFonts w:ascii="Times New Roman" w:hAnsi="Times New Roman" w:cs="Times New Roman"/>
          <w:sz w:val="28"/>
          <w:szCs w:val="28"/>
          <w:lang w:val="en-GB"/>
        </w:rPr>
        <w:t>, double superphosphate, microfertilizer, phosphoric fertilized soil samples, which resulted in increase of Ra-226 in root crop of carrot.</w:t>
      </w:r>
    </w:p>
    <w:p w14:paraId="300366B8" w14:textId="10DC980F" w:rsidR="00347DC7" w:rsidRPr="00B66B76" w:rsidRDefault="00347DC7" w:rsidP="007479DA">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range of concentrations in shoot of carrot grown on </w:t>
      </w:r>
      <w:r w:rsidR="00D278C6" w:rsidRPr="00B66B76">
        <w:rPr>
          <w:rFonts w:ascii="Times New Roman" w:hAnsi="Times New Roman" w:cs="Times New Roman"/>
          <w:sz w:val="28"/>
          <w:szCs w:val="28"/>
          <w:lang w:val="en-GB"/>
        </w:rPr>
        <w:t xml:space="preserve">fertilized </w:t>
      </w:r>
      <w:r w:rsidR="00FE5E87" w:rsidRPr="00B66B76">
        <w:rPr>
          <w:rFonts w:ascii="Times New Roman" w:hAnsi="Times New Roman" w:cs="Times New Roman"/>
          <w:sz w:val="28"/>
          <w:szCs w:val="28"/>
          <w:lang w:val="en-GB"/>
        </w:rPr>
        <w:t xml:space="preserve"> and unfertilized </w:t>
      </w:r>
      <w:r w:rsidRPr="00B66B76">
        <w:rPr>
          <w:rFonts w:ascii="Times New Roman" w:hAnsi="Times New Roman" w:cs="Times New Roman"/>
          <w:sz w:val="28"/>
          <w:szCs w:val="28"/>
          <w:lang w:val="en-GB"/>
        </w:rPr>
        <w:t>soil from Turkestan region were between 2.36</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0.18 to 33</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3 Bq/kg for U-234, 2.37</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0.28 to 33</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3 Bq/kg for U-238, 3.5</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0.3 to 25</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3 Bq/kg for Th-230, 1.5</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0.2 to 3</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0.4 Bq/kg for Th-232 and 7.8</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0.8 to 65</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D278C6"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5 Bq/kg for Ra-226. For measured uranium isotopes, the concentration in shoot of carrot grown by application of fertilizers </w:t>
      </w:r>
      <w:r w:rsidR="00FE5E87"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an order-of-magnitude</w:t>
      </w:r>
      <w:r w:rsidR="00FE5E87"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than in shoot of carrot grown in unfertilized soil</w:t>
      </w:r>
      <w:r w:rsidR="00FE5E87"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except for superphosphate and organo-mineral mixture.</w:t>
      </w:r>
    </w:p>
    <w:p w14:paraId="0D887943" w14:textId="5F7A40CA"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Content of Th-230 in shoot of carrot grown with application of investigated fertilizers increased an order-of-magnitude</w:t>
      </w:r>
      <w:r w:rsidR="0050534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except for superphosphate and organo-mineral mixture</w:t>
      </w:r>
      <w:r w:rsidR="0050534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where results were comparable to Th-230 content in shoot of carrot grown on unfertilized soil. Meanwhile</w:t>
      </w:r>
      <w:r w:rsidR="0050534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content of Th-232 slightly decreased in shoot of carrot grown by application of superphosphate, double superphosphate and </w:t>
      </w:r>
      <w:r w:rsidR="00230994">
        <w:rPr>
          <w:rFonts w:ascii="Times New Roman" w:hAnsi="Times New Roman" w:cs="Times New Roman"/>
          <w:sz w:val="28"/>
          <w:szCs w:val="28"/>
          <w:lang w:val="en-GB"/>
        </w:rPr>
        <w:t>NPK</w:t>
      </w:r>
      <w:r w:rsidRPr="00B66B76">
        <w:rPr>
          <w:rFonts w:ascii="Times New Roman" w:hAnsi="Times New Roman" w:cs="Times New Roman"/>
          <w:sz w:val="28"/>
          <w:szCs w:val="28"/>
          <w:lang w:val="en-GB"/>
        </w:rPr>
        <w:t xml:space="preserve"> fertilizers. In all other investigated samples, the content of Th-232 in shoot of carrot was comparable to Th-232 content in shoot of carrot grown in unfertilized soil.</w:t>
      </w:r>
    </w:p>
    <w:p w14:paraId="47A0BFB4" w14:textId="3AF5AE21" w:rsidR="00347DC7" w:rsidRPr="00B66B76" w:rsidRDefault="00347DC7" w:rsidP="00347DC7">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content of Ra-226 in shoot of carrot grown by application of organo-mineral mixture was comparable with </w:t>
      </w:r>
      <w:r w:rsidR="0050534F"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content of Ra-226 in shoot of carrot grown on </w:t>
      </w:r>
      <w:r w:rsidRPr="00B66B76">
        <w:rPr>
          <w:rFonts w:ascii="Times New Roman" w:hAnsi="Times New Roman" w:cs="Times New Roman"/>
          <w:sz w:val="28"/>
          <w:szCs w:val="28"/>
          <w:lang w:val="en-GB"/>
        </w:rPr>
        <w:lastRenderedPageBreak/>
        <w:t xml:space="preserve">unfertilized soil. For all other shoot samples, the content of Ra-226 </w:t>
      </w:r>
      <w:r w:rsidR="0050534F"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an order-of-magnitude</w:t>
      </w:r>
      <w:r w:rsidR="0050534F"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w:t>
      </w:r>
      <w:r w:rsidR="0050534F" w:rsidRPr="00B66B76">
        <w:rPr>
          <w:rFonts w:ascii="Times New Roman" w:hAnsi="Times New Roman" w:cs="Times New Roman"/>
          <w:sz w:val="28"/>
          <w:szCs w:val="28"/>
          <w:lang w:val="en-GB"/>
        </w:rPr>
        <w:t xml:space="preserve">compared </w:t>
      </w:r>
      <w:r w:rsidRPr="00B66B76">
        <w:rPr>
          <w:rFonts w:ascii="Times New Roman" w:hAnsi="Times New Roman" w:cs="Times New Roman"/>
          <w:sz w:val="28"/>
          <w:szCs w:val="28"/>
          <w:lang w:val="en-GB"/>
        </w:rPr>
        <w:t>to shoot of carrot</w:t>
      </w:r>
      <w:r w:rsidR="0050534F"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which was grown on unfertilized soil.</w:t>
      </w:r>
    </w:p>
    <w:p w14:paraId="09C8B57D" w14:textId="77777777" w:rsidR="00E01B52" w:rsidRPr="00B66B76" w:rsidRDefault="00E01B52" w:rsidP="00981BD3">
      <w:pPr>
        <w:pStyle w:val="a6"/>
        <w:jc w:val="both"/>
        <w:rPr>
          <w:rFonts w:ascii="Times New Roman" w:hAnsi="Times New Roman" w:cs="Times New Roman"/>
          <w:sz w:val="28"/>
          <w:szCs w:val="28"/>
          <w:lang w:val="en-GB"/>
        </w:rPr>
      </w:pPr>
    </w:p>
    <w:p w14:paraId="7442DE8D" w14:textId="77D5AD80" w:rsidR="00047440" w:rsidRPr="00B66B76" w:rsidRDefault="004227A3" w:rsidP="00323020">
      <w:pPr>
        <w:pStyle w:val="a6"/>
        <w:ind w:firstLine="709"/>
        <w:jc w:val="both"/>
        <w:rPr>
          <w:rFonts w:ascii="Times New Roman" w:hAnsi="Times New Roman" w:cs="Times New Roman"/>
          <w:b/>
          <w:bCs/>
          <w:sz w:val="28"/>
          <w:szCs w:val="28"/>
          <w:lang w:val="en-GB"/>
        </w:rPr>
      </w:pPr>
      <w:bookmarkStart w:id="63" w:name="_Hlk166608511"/>
      <w:r w:rsidRPr="00B66B76">
        <w:rPr>
          <w:rFonts w:ascii="Times New Roman" w:hAnsi="Times New Roman" w:cs="Times New Roman"/>
          <w:b/>
          <w:bCs/>
          <w:sz w:val="28"/>
          <w:szCs w:val="28"/>
          <w:lang w:val="en-GB"/>
        </w:rPr>
        <w:t>3.1</w:t>
      </w:r>
      <w:r w:rsidR="00D843A1" w:rsidRPr="00B66B76">
        <w:rPr>
          <w:rFonts w:ascii="Times New Roman" w:hAnsi="Times New Roman" w:cs="Times New Roman"/>
          <w:b/>
          <w:bCs/>
          <w:sz w:val="28"/>
          <w:szCs w:val="28"/>
          <w:lang w:val="en-GB"/>
        </w:rPr>
        <w:t>3</w:t>
      </w:r>
      <w:r w:rsidRPr="00B66B76">
        <w:rPr>
          <w:rFonts w:ascii="Times New Roman" w:hAnsi="Times New Roman" w:cs="Times New Roman"/>
          <w:b/>
          <w:bCs/>
          <w:sz w:val="28"/>
          <w:szCs w:val="28"/>
          <w:lang w:val="en-GB"/>
        </w:rPr>
        <w:t xml:space="preserve"> </w:t>
      </w:r>
      <w:r w:rsidR="00047440" w:rsidRPr="00B66B76">
        <w:rPr>
          <w:rFonts w:ascii="Times New Roman" w:hAnsi="Times New Roman" w:cs="Times New Roman"/>
          <w:b/>
          <w:bCs/>
          <w:sz w:val="28"/>
          <w:szCs w:val="28"/>
          <w:lang w:val="en-GB"/>
        </w:rPr>
        <w:t>Soil to root vegetable transfer factor (TF)</w:t>
      </w:r>
    </w:p>
    <w:p w14:paraId="74BB9C02" w14:textId="77777777" w:rsidR="002B47FF" w:rsidRPr="00B66B76" w:rsidRDefault="002B47FF" w:rsidP="00047440">
      <w:pPr>
        <w:pStyle w:val="a6"/>
        <w:jc w:val="both"/>
        <w:rPr>
          <w:rFonts w:ascii="Times New Roman" w:hAnsi="Times New Roman" w:cs="Times New Roman"/>
          <w:b/>
          <w:bCs/>
          <w:sz w:val="28"/>
          <w:szCs w:val="28"/>
          <w:lang w:val="en-GB"/>
        </w:rPr>
      </w:pPr>
    </w:p>
    <w:p w14:paraId="46320D6D" w14:textId="7E25F131" w:rsidR="002B47FF" w:rsidRPr="00B66B76" w:rsidRDefault="002B47FF" w:rsidP="00323020">
      <w:pPr>
        <w:pStyle w:val="a6"/>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Pr="00B66B76">
        <w:rPr>
          <w:rFonts w:ascii="Times New Roman" w:hAnsi="Times New Roman" w:cs="Times New Roman"/>
          <w:i/>
          <w:iCs/>
          <w:sz w:val="28"/>
          <w:szCs w:val="28"/>
          <w:lang w:val="en-GB"/>
        </w:rPr>
        <w:t>Baiterek</w:t>
      </w:r>
      <w:proofErr w:type="spellEnd"/>
      <w:r w:rsidRPr="00B66B76">
        <w:rPr>
          <w:rFonts w:ascii="Times New Roman" w:hAnsi="Times New Roman" w:cs="Times New Roman"/>
          <w:i/>
          <w:iCs/>
          <w:sz w:val="28"/>
          <w:szCs w:val="28"/>
          <w:lang w:val="en-GB"/>
        </w:rPr>
        <w:t xml:space="preserve"> village, Almaty region</w:t>
      </w:r>
    </w:p>
    <w:p w14:paraId="4A4F98C3" w14:textId="77777777" w:rsidR="006C10C7" w:rsidRPr="00B66B76" w:rsidRDefault="006C10C7" w:rsidP="00047440">
      <w:pPr>
        <w:pStyle w:val="a6"/>
        <w:jc w:val="both"/>
        <w:rPr>
          <w:rFonts w:ascii="Times New Roman" w:hAnsi="Times New Roman" w:cs="Times New Roman"/>
          <w:i/>
          <w:iCs/>
          <w:sz w:val="28"/>
          <w:szCs w:val="28"/>
          <w:lang w:val="en-GB"/>
        </w:rPr>
      </w:pPr>
    </w:p>
    <w:p w14:paraId="2A67F361" w14:textId="77777777" w:rsidR="002530C3" w:rsidRPr="00B66B76" w:rsidRDefault="002530C3" w:rsidP="002530C3">
      <w:pPr>
        <w:pStyle w:val="a6"/>
        <w:ind w:firstLine="720"/>
        <w:contextualSpacing/>
        <w:jc w:val="both"/>
        <w:rPr>
          <w:rFonts w:ascii="Times" w:eastAsia="MS Mincho" w:hAnsi="Times" w:cs="Times"/>
          <w:kern w:val="0"/>
          <w:sz w:val="28"/>
          <w:szCs w:val="28"/>
          <w:lang w:val="en-GB" w:eastAsia="ru-RU"/>
          <w14:ligatures w14:val="none"/>
        </w:rPr>
      </w:pPr>
      <w:bookmarkStart w:id="64" w:name="_Hlk193191960"/>
      <w:r w:rsidRPr="00B66B76">
        <w:rPr>
          <w:rFonts w:ascii="Times" w:eastAsia="MS Mincho" w:hAnsi="Times" w:cs="Times"/>
          <w:kern w:val="0"/>
          <w:sz w:val="28"/>
          <w:szCs w:val="28"/>
          <w:lang w:val="en-GB" w:eastAsia="ru-RU"/>
          <w14:ligatures w14:val="none"/>
        </w:rPr>
        <w:t xml:space="preserve">The results are presented in published research article - </w:t>
      </w:r>
      <w:proofErr w:type="spellStart"/>
      <w:r w:rsidRPr="00B66B76">
        <w:rPr>
          <w:rFonts w:ascii="Times" w:eastAsia="Times New Roman" w:hAnsi="Times" w:cs="Times"/>
          <w:kern w:val="0"/>
          <w:sz w:val="28"/>
          <w:szCs w:val="28"/>
          <w14:ligatures w14:val="none"/>
        </w:rPr>
        <w:t>Nursapina</w:t>
      </w:r>
      <w:proofErr w:type="spellEnd"/>
      <w:r w:rsidRPr="00B66B76">
        <w:rPr>
          <w:rFonts w:ascii="Times" w:eastAsia="Times New Roman" w:hAnsi="Times" w:cs="Times"/>
          <w:kern w:val="0"/>
          <w:sz w:val="28"/>
          <w:szCs w:val="28"/>
          <w14:ligatures w14:val="none"/>
        </w:rPr>
        <w:t xml:space="preserve"> N.A., </w:t>
      </w:r>
      <w:proofErr w:type="spellStart"/>
      <w:r w:rsidRPr="00B66B76">
        <w:rPr>
          <w:rFonts w:ascii="Times" w:eastAsia="Times New Roman" w:hAnsi="Times" w:cs="Times"/>
          <w:kern w:val="0"/>
          <w:sz w:val="28"/>
          <w:szCs w:val="28"/>
          <w14:ligatures w14:val="none"/>
        </w:rPr>
        <w:t>Shynybek</w:t>
      </w:r>
      <w:proofErr w:type="spellEnd"/>
      <w:r w:rsidRPr="00B66B76">
        <w:rPr>
          <w:rFonts w:ascii="Times" w:eastAsia="Times New Roman" w:hAnsi="Times" w:cs="Times"/>
          <w:kern w:val="0"/>
          <w:sz w:val="28"/>
          <w:szCs w:val="28"/>
          <w14:ligatures w14:val="none"/>
        </w:rPr>
        <w:t xml:space="preserve"> B.A., </w:t>
      </w:r>
      <w:proofErr w:type="spellStart"/>
      <w:r w:rsidRPr="00B66B76">
        <w:rPr>
          <w:rFonts w:ascii="Times" w:eastAsia="Times New Roman" w:hAnsi="Times" w:cs="Times"/>
          <w:kern w:val="0"/>
          <w:sz w:val="28"/>
          <w:szCs w:val="28"/>
          <w14:ligatures w14:val="none"/>
        </w:rPr>
        <w:t>Matveyeva</w:t>
      </w:r>
      <w:proofErr w:type="spellEnd"/>
      <w:r w:rsidRPr="00B66B76">
        <w:rPr>
          <w:rFonts w:ascii="Times" w:eastAsia="Times New Roman" w:hAnsi="Times" w:cs="Times"/>
          <w:kern w:val="0"/>
          <w:sz w:val="28"/>
          <w:szCs w:val="28"/>
          <w14:ligatures w14:val="none"/>
        </w:rPr>
        <w:t xml:space="preserve"> I.V., </w:t>
      </w:r>
      <w:proofErr w:type="spellStart"/>
      <w:r w:rsidRPr="00B66B76">
        <w:rPr>
          <w:rFonts w:ascii="Times" w:eastAsia="Times New Roman" w:hAnsi="Times" w:cs="Times"/>
          <w:kern w:val="0"/>
          <w:sz w:val="28"/>
          <w:szCs w:val="28"/>
          <w14:ligatures w14:val="none"/>
        </w:rPr>
        <w:t>Nazarkulova</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Sh.N</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Štrok</w:t>
      </w:r>
      <w:proofErr w:type="spellEnd"/>
      <w:r w:rsidRPr="00B66B76">
        <w:rPr>
          <w:rFonts w:ascii="Times" w:eastAsia="Times New Roman" w:hAnsi="Times" w:cs="Times"/>
          <w:kern w:val="0"/>
          <w:sz w:val="28"/>
          <w:szCs w:val="28"/>
          <w14:ligatures w14:val="none"/>
        </w:rPr>
        <w:t xml:space="preserve"> M., </w:t>
      </w:r>
      <w:proofErr w:type="spellStart"/>
      <w:r w:rsidRPr="00B66B76">
        <w:rPr>
          <w:rFonts w:ascii="Times" w:eastAsia="Times New Roman" w:hAnsi="Times" w:cs="Times"/>
          <w:kern w:val="0"/>
          <w:sz w:val="28"/>
          <w:szCs w:val="28"/>
          <w14:ligatures w14:val="none"/>
        </w:rPr>
        <w:t>Benedik</w:t>
      </w:r>
      <w:proofErr w:type="spellEnd"/>
      <w:r w:rsidRPr="00B66B76">
        <w:rPr>
          <w:rFonts w:ascii="Times" w:eastAsia="Times New Roman" w:hAnsi="Times" w:cs="Times"/>
          <w:kern w:val="0"/>
          <w:sz w:val="28"/>
          <w:szCs w:val="28"/>
          <w14:ligatures w14:val="none"/>
        </w:rPr>
        <w:t xml:space="preserve"> L, </w:t>
      </w:r>
      <w:proofErr w:type="spellStart"/>
      <w:r w:rsidRPr="00B66B76">
        <w:rPr>
          <w:rFonts w:ascii="Times" w:eastAsia="Times New Roman" w:hAnsi="Times" w:cs="Times"/>
          <w:kern w:val="0"/>
          <w:sz w:val="28"/>
          <w:szCs w:val="28"/>
          <w14:ligatures w14:val="none"/>
        </w:rPr>
        <w:t>Ponomarenko</w:t>
      </w:r>
      <w:proofErr w:type="spellEnd"/>
      <w:r w:rsidRPr="00B66B76">
        <w:rPr>
          <w:rFonts w:ascii="Times" w:eastAsia="Times New Roman" w:hAnsi="Times" w:cs="Times"/>
          <w:kern w:val="0"/>
          <w:sz w:val="28"/>
          <w:szCs w:val="28"/>
          <w14:ligatures w14:val="none"/>
        </w:rPr>
        <w:t xml:space="preserve"> O.I. </w:t>
      </w:r>
      <w:r w:rsidRPr="00B66B76">
        <w:rPr>
          <w:rFonts w:ascii="Times" w:eastAsia="MS Mincho" w:hAnsi="Times" w:cs="Times"/>
          <w:kern w:val="0"/>
          <w:sz w:val="28"/>
          <w:szCs w:val="28"/>
          <w:lang w:val="en-GB" w:eastAsia="ru-RU"/>
          <w14:ligatures w14:val="none"/>
        </w:rPr>
        <w:t>Effect of mineral fertilisers application on the transfer of natural radionuclides from soil to radish (Raphanus sativus L.) // Journal of Environmental Radioactivity, V.247, 2022. 10.1016/j.jenvrad.2022.106863.</w:t>
      </w:r>
    </w:p>
    <w:bookmarkEnd w:id="64"/>
    <w:p w14:paraId="66067B7A" w14:textId="46CEDCE6" w:rsidR="00FB554E" w:rsidRPr="00B66B76" w:rsidRDefault="007F0995" w:rsidP="007F0995">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Based on published results</w:t>
      </w:r>
      <w:r w:rsidRPr="00B66B76">
        <w:rPr>
          <w:rFonts w:ascii="Times New Roman" w:hAnsi="Times New Roman" w:cs="Times New Roman"/>
          <w:i/>
          <w:iCs/>
          <w:sz w:val="28"/>
          <w:szCs w:val="28"/>
          <w:lang w:val="en-GB"/>
        </w:rPr>
        <w:t xml:space="preserve">, </w:t>
      </w:r>
      <w:r w:rsidRPr="00B66B76">
        <w:rPr>
          <w:rFonts w:ascii="Times New Roman" w:hAnsi="Times New Roman" w:cs="Times New Roman"/>
          <w:sz w:val="28"/>
          <w:szCs w:val="28"/>
          <w:lang w:val="en-GB"/>
        </w:rPr>
        <w:t>t</w:t>
      </w:r>
      <w:r w:rsidR="00A12E70" w:rsidRPr="00B66B76">
        <w:rPr>
          <w:rFonts w:ascii="Times New Roman" w:hAnsi="Times New Roman" w:cs="Times New Roman"/>
          <w:sz w:val="28"/>
          <w:szCs w:val="28"/>
          <w:lang w:val="en-GB"/>
        </w:rPr>
        <w:t>he soil</w:t>
      </w:r>
      <w:r w:rsidR="00E91311" w:rsidRPr="00B66B76">
        <w:rPr>
          <w:rFonts w:ascii="Times New Roman" w:hAnsi="Times New Roman" w:cs="Times New Roman"/>
          <w:sz w:val="28"/>
          <w:szCs w:val="28"/>
          <w:lang w:val="en-GB"/>
        </w:rPr>
        <w:t xml:space="preserve"> </w:t>
      </w:r>
      <w:r w:rsidR="00A12E70" w:rsidRPr="00B66B76">
        <w:rPr>
          <w:rFonts w:ascii="Times New Roman" w:hAnsi="Times New Roman" w:cs="Times New Roman"/>
          <w:sz w:val="28"/>
          <w:szCs w:val="28"/>
          <w:lang w:val="en-GB"/>
        </w:rPr>
        <w:t>to</w:t>
      </w:r>
      <w:r w:rsidR="00E91311" w:rsidRPr="00B66B76">
        <w:rPr>
          <w:rFonts w:ascii="Times New Roman" w:hAnsi="Times New Roman" w:cs="Times New Roman"/>
          <w:sz w:val="28"/>
          <w:szCs w:val="28"/>
          <w:lang w:val="en-GB"/>
        </w:rPr>
        <w:t xml:space="preserve"> </w:t>
      </w:r>
      <w:r w:rsidR="00A12E70" w:rsidRPr="00B66B76">
        <w:rPr>
          <w:rFonts w:ascii="Times New Roman" w:hAnsi="Times New Roman" w:cs="Times New Roman"/>
          <w:sz w:val="28"/>
          <w:szCs w:val="28"/>
          <w:lang w:val="en-GB"/>
        </w:rPr>
        <w:t>root vegetable transfer factor was higher than 1.0 for U-234, U-238 and Th-230 for radish that was grown on soil fertilised with MPP. The results show that the TF values of the Th-230 and Th-232 are higher than those for Ra-226 in all cases. This was the opposite of what was found by Azeez et al. (2019)</w:t>
      </w:r>
      <w:r w:rsidR="00667555" w:rsidRPr="00B66B76">
        <w:rPr>
          <w:rFonts w:ascii="Times New Roman" w:hAnsi="Times New Roman" w:cs="Times New Roman"/>
          <w:sz w:val="28"/>
          <w:szCs w:val="28"/>
          <w:lang w:val="en-GB"/>
        </w:rPr>
        <w:t xml:space="preserve"> [6</w:t>
      </w:r>
      <w:r w:rsidR="006C5F6E" w:rsidRPr="00B66B76">
        <w:rPr>
          <w:rFonts w:ascii="Times New Roman" w:hAnsi="Times New Roman" w:cs="Times New Roman"/>
          <w:sz w:val="28"/>
          <w:szCs w:val="28"/>
          <w:lang w:val="en-GB"/>
        </w:rPr>
        <w:t>]</w:t>
      </w:r>
      <w:r w:rsidR="00667555" w:rsidRPr="00B66B76">
        <w:rPr>
          <w:rFonts w:ascii="Times New Roman" w:hAnsi="Times New Roman" w:cs="Times New Roman"/>
          <w:sz w:val="28"/>
          <w:szCs w:val="28"/>
          <w:lang w:val="en-GB"/>
        </w:rPr>
        <w:t>]</w:t>
      </w:r>
      <w:r w:rsidR="00A12E70" w:rsidRPr="00B66B76">
        <w:rPr>
          <w:rFonts w:ascii="Times New Roman" w:hAnsi="Times New Roman" w:cs="Times New Roman"/>
          <w:sz w:val="28"/>
          <w:szCs w:val="28"/>
          <w:lang w:val="en-GB"/>
        </w:rPr>
        <w:t xml:space="preserve">, where Th-230 and Th-232 isotopes were found to be less mobile than Ra-226. Therefore, the TF of radionuclides depends on the metabolic nature of each plant and the availability of radionuclides </w:t>
      </w:r>
      <w:r w:rsidR="006047A1" w:rsidRPr="00B66B76">
        <w:rPr>
          <w:rFonts w:ascii="Times New Roman" w:hAnsi="Times New Roman" w:cs="Times New Roman"/>
          <w:sz w:val="28"/>
          <w:szCs w:val="28"/>
          <w:lang w:val="en-GB"/>
        </w:rPr>
        <w:t>[118]</w:t>
      </w:r>
      <w:r w:rsidR="00A12E70" w:rsidRPr="00B66B76">
        <w:rPr>
          <w:rFonts w:ascii="Times New Roman" w:hAnsi="Times New Roman" w:cs="Times New Roman"/>
          <w:sz w:val="28"/>
          <w:szCs w:val="28"/>
          <w:lang w:val="en-GB"/>
        </w:rPr>
        <w:t>. Meanwhile, in the case of radish cultivated on AN-fertilised soil and soil without fertiliser, the TF values were below 1.0. The results show that all calculated TF values for natural radionuclides in investigated samples were higher than the mean values for U (8.4 × 10</w:t>
      </w:r>
      <w:r w:rsidR="00A12E70" w:rsidRPr="00B66B76">
        <w:rPr>
          <w:rFonts w:ascii="Times New Roman" w:hAnsi="Times New Roman" w:cs="Times New Roman"/>
          <w:sz w:val="28"/>
          <w:szCs w:val="28"/>
          <w:vertAlign w:val="superscript"/>
          <w:lang w:val="en-GB"/>
        </w:rPr>
        <w:t>-3</w:t>
      </w:r>
      <w:r w:rsidR="00A12E70" w:rsidRPr="00B66B76">
        <w:rPr>
          <w:rFonts w:ascii="Times New Roman" w:hAnsi="Times New Roman" w:cs="Times New Roman"/>
          <w:sz w:val="28"/>
          <w:szCs w:val="28"/>
          <w:lang w:val="en-GB"/>
        </w:rPr>
        <w:t>), Th (8.0 × 10</w:t>
      </w:r>
      <w:r w:rsidR="00A12E70" w:rsidRPr="00B66B76">
        <w:rPr>
          <w:rFonts w:ascii="Times New Roman" w:hAnsi="Times New Roman" w:cs="Times New Roman"/>
          <w:sz w:val="28"/>
          <w:szCs w:val="28"/>
          <w:vertAlign w:val="superscript"/>
          <w:lang w:val="en-GB"/>
        </w:rPr>
        <w:t>-4</w:t>
      </w:r>
      <w:r w:rsidR="00A12E70" w:rsidRPr="00B66B76">
        <w:rPr>
          <w:rFonts w:ascii="Times New Roman" w:hAnsi="Times New Roman" w:cs="Times New Roman"/>
          <w:sz w:val="28"/>
          <w:szCs w:val="28"/>
          <w:lang w:val="en-GB"/>
        </w:rPr>
        <w:t>) and Ra (7 × 10</w:t>
      </w:r>
      <w:r w:rsidR="00A12E70" w:rsidRPr="00B66B76">
        <w:rPr>
          <w:rFonts w:ascii="Times New Roman" w:hAnsi="Times New Roman" w:cs="Times New Roman"/>
          <w:sz w:val="28"/>
          <w:szCs w:val="28"/>
          <w:vertAlign w:val="superscript"/>
          <w:lang w:val="en-GB"/>
        </w:rPr>
        <w:t>-2</w:t>
      </w:r>
      <w:r w:rsidR="00A12E70" w:rsidRPr="00B66B76">
        <w:rPr>
          <w:rFonts w:ascii="Times New Roman" w:hAnsi="Times New Roman" w:cs="Times New Roman"/>
          <w:sz w:val="28"/>
          <w:szCs w:val="28"/>
          <w:lang w:val="en-GB"/>
        </w:rPr>
        <w:t xml:space="preserve">) reported so far for root crops </w:t>
      </w:r>
      <w:r w:rsidR="006047A1" w:rsidRPr="00B66B76">
        <w:rPr>
          <w:rFonts w:ascii="Times New Roman" w:hAnsi="Times New Roman" w:cs="Times New Roman"/>
          <w:sz w:val="28"/>
          <w:szCs w:val="28"/>
          <w:lang w:val="en-GB"/>
        </w:rPr>
        <w:t>[118]</w:t>
      </w:r>
      <w:r w:rsidR="00A12E70" w:rsidRPr="00B66B76">
        <w:rPr>
          <w:rFonts w:ascii="Times New Roman" w:hAnsi="Times New Roman" w:cs="Times New Roman"/>
          <w:sz w:val="28"/>
          <w:szCs w:val="28"/>
          <w:lang w:val="en-GB"/>
        </w:rPr>
        <w:t>.</w:t>
      </w:r>
    </w:p>
    <w:bookmarkEnd w:id="63"/>
    <w:p w14:paraId="4460CCBF" w14:textId="77777777" w:rsidR="00047440" w:rsidRPr="00B66B76" w:rsidRDefault="00047440" w:rsidP="00047440">
      <w:pPr>
        <w:pStyle w:val="a6"/>
        <w:jc w:val="both"/>
        <w:rPr>
          <w:rFonts w:ascii="Times New Roman" w:hAnsi="Times New Roman" w:cs="Times New Roman"/>
          <w:b/>
          <w:bCs/>
          <w:sz w:val="28"/>
          <w:szCs w:val="28"/>
          <w:lang w:val="en-GB"/>
        </w:rPr>
      </w:pPr>
    </w:p>
    <w:p w14:paraId="509B893D" w14:textId="687F4FB8" w:rsidR="00047440" w:rsidRPr="00B66B76" w:rsidRDefault="00047440" w:rsidP="00156280">
      <w:pPr>
        <w:pStyle w:val="a6"/>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002B47FF" w:rsidRPr="00B66B76">
        <w:rPr>
          <w:rFonts w:ascii="Times New Roman" w:hAnsi="Times New Roman" w:cs="Times New Roman"/>
          <w:i/>
          <w:iCs/>
          <w:sz w:val="28"/>
          <w:szCs w:val="28"/>
          <w:lang w:val="en-GB"/>
        </w:rPr>
        <w:t>Koklaisai</w:t>
      </w:r>
      <w:proofErr w:type="spellEnd"/>
      <w:r w:rsidR="002B47FF" w:rsidRPr="00B66B76">
        <w:rPr>
          <w:rFonts w:ascii="Times New Roman" w:hAnsi="Times New Roman" w:cs="Times New Roman"/>
          <w:i/>
          <w:iCs/>
          <w:sz w:val="28"/>
          <w:szCs w:val="28"/>
          <w:lang w:val="en-GB"/>
        </w:rPr>
        <w:t xml:space="preserve"> village, </w:t>
      </w:r>
      <w:r w:rsidRPr="00B66B76">
        <w:rPr>
          <w:rFonts w:ascii="Times New Roman" w:hAnsi="Times New Roman" w:cs="Times New Roman"/>
          <w:i/>
          <w:iCs/>
          <w:sz w:val="28"/>
          <w:szCs w:val="28"/>
          <w:lang w:val="en-GB"/>
        </w:rPr>
        <w:t>Almaty region</w:t>
      </w:r>
    </w:p>
    <w:p w14:paraId="79ECB86E" w14:textId="77777777" w:rsidR="00047440" w:rsidRPr="00B66B76" w:rsidRDefault="00047440" w:rsidP="00047440">
      <w:pPr>
        <w:pStyle w:val="a6"/>
        <w:jc w:val="both"/>
        <w:rPr>
          <w:rFonts w:ascii="Times New Roman" w:hAnsi="Times New Roman" w:cs="Times New Roman"/>
          <w:b/>
          <w:bCs/>
          <w:sz w:val="28"/>
          <w:szCs w:val="28"/>
          <w:lang w:val="en-GB"/>
        </w:rPr>
      </w:pPr>
    </w:p>
    <w:p w14:paraId="096C5AE9" w14:textId="52E6DADD"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results of the soil to root vegetable transfer factor (TF) for uranium isotopes are presented in Fig</w:t>
      </w:r>
      <w:proofErr w:type="spellStart"/>
      <w:r w:rsidR="008A0384" w:rsidRPr="00B66B76">
        <w:rPr>
          <w:rFonts w:ascii="Times New Roman" w:hAnsi="Times New Roman" w:cs="Times New Roman"/>
          <w:sz w:val="28"/>
          <w:szCs w:val="28"/>
          <w:lang w:val="en-US"/>
        </w:rPr>
        <w:t>ure</w:t>
      </w:r>
      <w:proofErr w:type="spellEnd"/>
      <w:r w:rsidR="008A0384" w:rsidRPr="00B66B76">
        <w:rPr>
          <w:rFonts w:ascii="Times New Roman" w:hAnsi="Times New Roman" w:cs="Times New Roman"/>
          <w:sz w:val="28"/>
          <w:szCs w:val="28"/>
          <w:lang w:val="en-US"/>
        </w:rPr>
        <w:t xml:space="preserve"> </w:t>
      </w:r>
      <w:r w:rsidR="004D41EA" w:rsidRPr="00B66B76">
        <w:rPr>
          <w:rFonts w:ascii="Times New Roman" w:hAnsi="Times New Roman" w:cs="Times New Roman"/>
          <w:sz w:val="28"/>
          <w:szCs w:val="28"/>
          <w:lang w:val="en-GB"/>
        </w:rPr>
        <w:t>29</w:t>
      </w:r>
      <w:r w:rsidRPr="00B66B76">
        <w:rPr>
          <w:rFonts w:ascii="Times New Roman" w:hAnsi="Times New Roman" w:cs="Times New Roman"/>
          <w:sz w:val="28"/>
          <w:szCs w:val="28"/>
          <w:lang w:val="en-GB"/>
        </w:rPr>
        <w:t xml:space="preserve">. The results varied depending on the used fertilizer. The highest TF value among the investigated samples was determined for root crop of carrot grown on soil fertilized by ammonium nitrate, </w:t>
      </w:r>
      <w:r w:rsidR="00520CA5" w:rsidRPr="00B66B76">
        <w:rPr>
          <w:rFonts w:ascii="Times New Roman" w:hAnsi="Times New Roman" w:cs="Times New Roman"/>
          <w:sz w:val="28"/>
          <w:szCs w:val="28"/>
          <w:lang w:val="en-GB"/>
        </w:rPr>
        <w:t>monopotassium phosphate</w:t>
      </w:r>
      <w:r w:rsidRPr="00B66B76">
        <w:rPr>
          <w:rFonts w:ascii="Times New Roman" w:hAnsi="Times New Roman" w:cs="Times New Roman"/>
          <w:sz w:val="28"/>
          <w:szCs w:val="28"/>
          <w:lang w:val="en-GB"/>
        </w:rPr>
        <w:t xml:space="preserve">, peat fertilizer, and microfertilizer. The TF value of U-234 and U-238 for root crop of carrot grown with application of ammonium nitrate, </w:t>
      </w:r>
      <w:r w:rsidR="00520CA5" w:rsidRPr="00B66B76">
        <w:rPr>
          <w:rFonts w:ascii="Times New Roman" w:hAnsi="Times New Roman" w:cs="Times New Roman"/>
          <w:sz w:val="28"/>
          <w:szCs w:val="28"/>
          <w:lang w:val="en-GB"/>
        </w:rPr>
        <w:t>monopotassium phosphate</w:t>
      </w:r>
      <w:r w:rsidRPr="00B66B76">
        <w:rPr>
          <w:rFonts w:ascii="Times New Roman" w:hAnsi="Times New Roman" w:cs="Times New Roman"/>
          <w:sz w:val="28"/>
          <w:szCs w:val="28"/>
          <w:lang w:val="en-GB"/>
        </w:rPr>
        <w:t xml:space="preserve">, peat fertilizer and microfertilizer was 13, </w:t>
      </w:r>
      <w:r w:rsidR="00520CA5" w:rsidRPr="00B66B76">
        <w:rPr>
          <w:rFonts w:ascii="Times New Roman" w:hAnsi="Times New Roman" w:cs="Times New Roman"/>
          <w:sz w:val="28"/>
          <w:szCs w:val="28"/>
          <w:lang w:val="en-GB"/>
        </w:rPr>
        <w:t>19</w:t>
      </w:r>
      <w:r w:rsidRPr="00B66B76">
        <w:rPr>
          <w:rFonts w:ascii="Times New Roman" w:hAnsi="Times New Roman" w:cs="Times New Roman"/>
          <w:sz w:val="28"/>
          <w:szCs w:val="28"/>
          <w:lang w:val="en-GB"/>
        </w:rPr>
        <w:t>, 5, 12 and 15, 1</w:t>
      </w:r>
      <w:r w:rsidR="00520CA5" w:rsidRPr="00B66B76">
        <w:rPr>
          <w:rFonts w:ascii="Times New Roman" w:hAnsi="Times New Roman" w:cs="Times New Roman"/>
          <w:sz w:val="28"/>
          <w:szCs w:val="28"/>
          <w:lang w:val="en-GB"/>
        </w:rPr>
        <w:t>8</w:t>
      </w:r>
      <w:r w:rsidRPr="00B66B76">
        <w:rPr>
          <w:rFonts w:ascii="Times New Roman" w:hAnsi="Times New Roman" w:cs="Times New Roman"/>
          <w:sz w:val="28"/>
          <w:szCs w:val="28"/>
          <w:lang w:val="en-GB"/>
        </w:rPr>
        <w:t xml:space="preserve">, 5, 7 times higher in comparison of TF value of root crop of carrot grown on unfertilized soil. Since TF is the function of the available </w:t>
      </w:r>
      <w:r w:rsidR="005C352E" w:rsidRPr="00B66B76">
        <w:rPr>
          <w:rFonts w:ascii="Times New Roman" w:hAnsi="Times New Roman" w:cs="Times New Roman"/>
          <w:sz w:val="28"/>
          <w:szCs w:val="28"/>
          <w:lang w:val="en-GB"/>
        </w:rPr>
        <w:t xml:space="preserve">uranium </w:t>
      </w:r>
      <w:r w:rsidRPr="00B66B76">
        <w:rPr>
          <w:rFonts w:ascii="Times New Roman" w:hAnsi="Times New Roman" w:cs="Times New Roman"/>
          <w:sz w:val="28"/>
          <w:szCs w:val="28"/>
          <w:lang w:val="en-GB"/>
        </w:rPr>
        <w:t>soil concentration [</w:t>
      </w:r>
      <w:r w:rsidR="002056D5" w:rsidRPr="00B66B76">
        <w:rPr>
          <w:rFonts w:ascii="Times New Roman" w:hAnsi="Times New Roman" w:cs="Times New Roman"/>
          <w:sz w:val="28"/>
          <w:szCs w:val="28"/>
          <w:lang w:val="en-GB"/>
        </w:rPr>
        <w:t>1</w:t>
      </w:r>
      <w:r w:rsidR="00715FC1" w:rsidRPr="00B66B76">
        <w:rPr>
          <w:rFonts w:ascii="Times New Roman" w:hAnsi="Times New Roman" w:cs="Times New Roman"/>
          <w:sz w:val="28"/>
          <w:szCs w:val="28"/>
          <w:lang w:val="en-GB"/>
        </w:rPr>
        <w:t>7</w:t>
      </w:r>
      <w:r w:rsidR="002056D5" w:rsidRPr="00B66B76">
        <w:rPr>
          <w:rFonts w:ascii="Times New Roman" w:hAnsi="Times New Roman" w:cs="Times New Roman"/>
          <w:sz w:val="28"/>
          <w:szCs w:val="28"/>
          <w:lang w:val="en-GB"/>
        </w:rPr>
        <w:t>3</w:t>
      </w:r>
      <w:r w:rsidRPr="00B66B76">
        <w:rPr>
          <w:rFonts w:ascii="Times New Roman" w:hAnsi="Times New Roman" w:cs="Times New Roman"/>
          <w:sz w:val="28"/>
          <w:szCs w:val="28"/>
          <w:lang w:val="en-GB"/>
        </w:rPr>
        <w:t xml:space="preserve">], this </w:t>
      </w:r>
      <w:r w:rsidR="005C352E" w:rsidRPr="00B66B76">
        <w:rPr>
          <w:rFonts w:ascii="Times New Roman" w:hAnsi="Times New Roman" w:cs="Times New Roman"/>
          <w:sz w:val="28"/>
          <w:szCs w:val="28"/>
          <w:lang w:val="en-GB"/>
        </w:rPr>
        <w:t xml:space="preserve">finding </w:t>
      </w:r>
      <w:r w:rsidRPr="00B66B76">
        <w:rPr>
          <w:rFonts w:ascii="Times New Roman" w:hAnsi="Times New Roman" w:cs="Times New Roman"/>
          <w:sz w:val="28"/>
          <w:szCs w:val="28"/>
          <w:lang w:val="en-GB"/>
        </w:rPr>
        <w:t xml:space="preserve">suggests that application of forementioned fertilizers increased bioavailability of uranium isotopes </w:t>
      </w:r>
      <w:r w:rsidR="005C352E" w:rsidRPr="00B66B76">
        <w:rPr>
          <w:rFonts w:ascii="Times New Roman" w:hAnsi="Times New Roman" w:cs="Times New Roman"/>
          <w:sz w:val="28"/>
          <w:szCs w:val="28"/>
          <w:lang w:val="en-GB"/>
        </w:rPr>
        <w:t xml:space="preserve">in </w:t>
      </w:r>
      <w:r w:rsidRPr="00B66B76">
        <w:rPr>
          <w:rFonts w:ascii="Times New Roman" w:hAnsi="Times New Roman" w:cs="Times New Roman"/>
          <w:sz w:val="28"/>
          <w:szCs w:val="28"/>
          <w:lang w:val="en-GB"/>
        </w:rPr>
        <w:t xml:space="preserve">soil from Almaty region. Despite that application of fertilizers </w:t>
      </w:r>
      <w:r w:rsidR="00587F4C" w:rsidRPr="00B66B76">
        <w:rPr>
          <w:rFonts w:ascii="Times New Roman" w:hAnsi="Times New Roman" w:cs="Times New Roman"/>
          <w:sz w:val="28"/>
          <w:szCs w:val="28"/>
          <w:lang w:val="en-GB"/>
        </w:rPr>
        <w:t>could lead to the change of the geochemical distribution of natural</w:t>
      </w:r>
      <w:r w:rsidRPr="00B66B76">
        <w:rPr>
          <w:rFonts w:ascii="Times New Roman" w:hAnsi="Times New Roman" w:cs="Times New Roman"/>
          <w:sz w:val="28"/>
          <w:szCs w:val="28"/>
          <w:lang w:val="en-GB"/>
        </w:rPr>
        <w:t xml:space="preserve"> radionuclides</w:t>
      </w:r>
      <w:r w:rsidR="00587F4C" w:rsidRPr="00B66B76">
        <w:rPr>
          <w:rFonts w:ascii="Times New Roman" w:hAnsi="Times New Roman" w:cs="Times New Roman"/>
          <w:sz w:val="28"/>
          <w:szCs w:val="28"/>
          <w:lang w:val="en-GB"/>
        </w:rPr>
        <w:t xml:space="preserve"> in soil</w:t>
      </w:r>
      <w:r w:rsidRPr="00B66B76">
        <w:rPr>
          <w:rFonts w:ascii="Times New Roman" w:hAnsi="Times New Roman" w:cs="Times New Roman"/>
          <w:sz w:val="28"/>
          <w:szCs w:val="28"/>
          <w:lang w:val="en-GB"/>
        </w:rPr>
        <w:t xml:space="preserve">, the TF value </w:t>
      </w:r>
      <w:r w:rsidR="005C352E" w:rsidRPr="00B66B76">
        <w:rPr>
          <w:rFonts w:ascii="Times New Roman" w:hAnsi="Times New Roman" w:cs="Times New Roman"/>
          <w:sz w:val="28"/>
          <w:szCs w:val="28"/>
          <w:lang w:val="en-GB"/>
        </w:rPr>
        <w:t>was not more than 1</w:t>
      </w:r>
      <w:r w:rsidRPr="00B66B76">
        <w:rPr>
          <w:rFonts w:ascii="Times New Roman" w:hAnsi="Times New Roman" w:cs="Times New Roman"/>
          <w:sz w:val="28"/>
          <w:szCs w:val="28"/>
          <w:lang w:val="en-GB"/>
        </w:rPr>
        <w:t xml:space="preserve">. </w:t>
      </w:r>
    </w:p>
    <w:p w14:paraId="1CE8555E" w14:textId="74C5357C" w:rsidR="00047440" w:rsidRPr="00B66B76" w:rsidRDefault="00047440" w:rsidP="00047440">
      <w:pPr>
        <w:pStyle w:val="a6"/>
        <w:jc w:val="both"/>
        <w:rPr>
          <w:rFonts w:ascii="Times New Roman" w:hAnsi="Times New Roman" w:cs="Times New Roman"/>
          <w:sz w:val="28"/>
          <w:szCs w:val="28"/>
          <w:lang w:val="en-GB"/>
        </w:rPr>
      </w:pPr>
    </w:p>
    <w:p w14:paraId="181FBDE2" w14:textId="113507EB" w:rsidR="00047440" w:rsidRPr="00B66B76" w:rsidRDefault="007F0EF6" w:rsidP="00047440">
      <w:pPr>
        <w:pStyle w:val="a6"/>
        <w:jc w:val="center"/>
        <w:rPr>
          <w:rFonts w:ascii="Times New Roman" w:hAnsi="Times New Roman" w:cs="Times New Roman"/>
          <w:sz w:val="28"/>
          <w:szCs w:val="28"/>
          <w:lang w:val="kk-KZ"/>
        </w:rPr>
      </w:pPr>
      <w:r w:rsidRPr="007F0EF6">
        <w:rPr>
          <w:noProof/>
        </w:rPr>
        <w:lastRenderedPageBreak/>
        <w:drawing>
          <wp:inline distT="0" distB="0" distL="0" distR="0" wp14:anchorId="6F2C4071" wp14:editId="0D7814DF">
            <wp:extent cx="4724400" cy="3050420"/>
            <wp:effectExtent l="0" t="0" r="0" b="0"/>
            <wp:docPr id="548745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8634" cy="3059611"/>
                    </a:xfrm>
                    <a:prstGeom prst="rect">
                      <a:avLst/>
                    </a:prstGeom>
                    <a:noFill/>
                    <a:ln>
                      <a:noFill/>
                    </a:ln>
                  </pic:spPr>
                </pic:pic>
              </a:graphicData>
            </a:graphic>
          </wp:inline>
        </w:drawing>
      </w:r>
    </w:p>
    <w:p w14:paraId="14C44C90" w14:textId="77777777" w:rsidR="00047440" w:rsidRPr="00B66B76" w:rsidRDefault="00047440" w:rsidP="00047440">
      <w:pPr>
        <w:pStyle w:val="a6"/>
        <w:jc w:val="both"/>
        <w:rPr>
          <w:rFonts w:ascii="Times New Roman" w:hAnsi="Times New Roman" w:cs="Times New Roman"/>
          <w:sz w:val="28"/>
          <w:szCs w:val="28"/>
          <w:lang w:val="en-GB"/>
        </w:rPr>
      </w:pPr>
    </w:p>
    <w:p w14:paraId="49B9F266" w14:textId="53A6F53A" w:rsidR="00047440" w:rsidRPr="00B66B76" w:rsidRDefault="00047440" w:rsidP="00FF1255">
      <w:pPr>
        <w:pStyle w:val="a6"/>
        <w:jc w:val="center"/>
        <w:rPr>
          <w:rFonts w:ascii="Times New Roman" w:hAnsi="Times New Roman" w:cs="Times New Roman"/>
          <w:sz w:val="28"/>
          <w:szCs w:val="28"/>
          <w:lang w:val="en-GB"/>
        </w:rPr>
      </w:pPr>
      <w:bookmarkStart w:id="65" w:name="_Hlk166261398"/>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4D41EA" w:rsidRPr="00B66B76">
        <w:rPr>
          <w:rFonts w:ascii="Times New Roman" w:hAnsi="Times New Roman" w:cs="Times New Roman"/>
          <w:sz w:val="28"/>
          <w:szCs w:val="28"/>
          <w:lang w:val="en-GB"/>
        </w:rPr>
        <w:t>29 -</w:t>
      </w:r>
      <w:r w:rsidRPr="00B66B76">
        <w:rPr>
          <w:rFonts w:ascii="Times New Roman" w:hAnsi="Times New Roman" w:cs="Times New Roman"/>
          <w:sz w:val="28"/>
          <w:szCs w:val="28"/>
          <w:lang w:val="en-GB"/>
        </w:rPr>
        <w:t xml:space="preserve"> Soil-to-root vegetable transfer factor of uranium isotopes for carrot</w:t>
      </w:r>
      <w:r w:rsidRPr="00B66B76">
        <w:rPr>
          <w:rFonts w:ascii="Times New Roman" w:hAnsi="Times New Roman" w:cs="Times New Roman"/>
          <w:i/>
          <w:sz w:val="28"/>
          <w:szCs w:val="28"/>
          <w:lang w:val="en-GB"/>
        </w:rPr>
        <w:t xml:space="preserve"> </w:t>
      </w:r>
      <w:r w:rsidRPr="00B66B76">
        <w:rPr>
          <w:rFonts w:ascii="Times New Roman" w:hAnsi="Times New Roman" w:cs="Times New Roman"/>
          <w:sz w:val="28"/>
          <w:szCs w:val="28"/>
          <w:lang w:val="en-GB"/>
        </w:rPr>
        <w:t xml:space="preserve">cultivated on soil from Almaty region fertilised by different </w:t>
      </w:r>
      <w:r w:rsidR="00E93DBD" w:rsidRPr="00B66B76">
        <w:rPr>
          <w:rFonts w:ascii="Times New Roman" w:hAnsi="Times New Roman" w:cs="Times New Roman"/>
          <w:sz w:val="28"/>
          <w:szCs w:val="28"/>
          <w:lang w:val="en-GB"/>
        </w:rPr>
        <w:t>fertilizers</w:t>
      </w:r>
      <w:r w:rsidR="00E93DBD" w:rsidRPr="009B4170">
        <w:rPr>
          <w:rFonts w:ascii="Times New Roman" w:hAnsi="Times New Roman" w:cs="Times New Roman"/>
          <w:sz w:val="28"/>
          <w:szCs w:val="28"/>
          <w:lang w:val="en-GB"/>
        </w:rPr>
        <w:t xml:space="preserve"> (</w:t>
      </w:r>
      <w:bookmarkStart w:id="66" w:name="_Hlk199511221"/>
      <w:r w:rsidR="009B4170" w:rsidRPr="009B4170">
        <w:rPr>
          <w:rFonts w:ascii="Times New Roman" w:hAnsi="Times New Roman" w:cs="Times New Roman"/>
          <w:sz w:val="28"/>
          <w:szCs w:val="28"/>
          <w:lang w:val="en-GB"/>
        </w:rPr>
        <w:t>with expanded uncertainties</w:t>
      </w:r>
      <w:r w:rsidR="00FF1255">
        <w:rPr>
          <w:rFonts w:ascii="Times New Roman" w:hAnsi="Times New Roman" w:cs="Times New Roman"/>
          <w:sz w:val="28"/>
          <w:szCs w:val="28"/>
          <w:lang w:val="en-GB"/>
        </w:rPr>
        <w:t xml:space="preserve"> </w:t>
      </w:r>
      <w:r w:rsidR="00FF1255" w:rsidRPr="00FF1255">
        <w:rPr>
          <w:rFonts w:ascii="Times New Roman" w:hAnsi="Times New Roman" w:cs="Times New Roman"/>
          <w:sz w:val="28"/>
          <w:szCs w:val="28"/>
          <w:lang w:val="en-GB"/>
        </w:rPr>
        <w:t xml:space="preserve">with a coverage factor </w:t>
      </w:r>
      <w:r w:rsidR="00FF1255" w:rsidRPr="00FF1255">
        <w:rPr>
          <w:rFonts w:ascii="Times New Roman" w:hAnsi="Times New Roman" w:cs="Times New Roman"/>
          <w:i/>
          <w:iCs/>
          <w:sz w:val="28"/>
          <w:szCs w:val="28"/>
          <w:lang w:val="en-GB"/>
        </w:rPr>
        <w:t>k</w:t>
      </w:r>
      <w:r w:rsidR="00FF1255" w:rsidRPr="00FF1255">
        <w:rPr>
          <w:rFonts w:ascii="Times New Roman" w:hAnsi="Times New Roman" w:cs="Times New Roman"/>
          <w:sz w:val="28"/>
          <w:szCs w:val="28"/>
          <w:lang w:val="en-GB"/>
        </w:rPr>
        <w:t>=2, corresponding to a confidence level of approximately 95%</w:t>
      </w:r>
      <w:bookmarkEnd w:id="66"/>
      <w:r w:rsidR="009B4170" w:rsidRPr="009B4170">
        <w:rPr>
          <w:rFonts w:ascii="Times New Roman" w:hAnsi="Times New Roman" w:cs="Times New Roman"/>
          <w:sz w:val="28"/>
          <w:szCs w:val="28"/>
          <w:lang w:val="en-GB"/>
        </w:rPr>
        <w:t>)</w:t>
      </w:r>
    </w:p>
    <w:bookmarkEnd w:id="65"/>
    <w:p w14:paraId="7D9514D5" w14:textId="77777777" w:rsidR="00047440" w:rsidRPr="00B66B76" w:rsidRDefault="00047440" w:rsidP="00047440">
      <w:pPr>
        <w:pStyle w:val="a6"/>
        <w:jc w:val="center"/>
        <w:rPr>
          <w:rFonts w:ascii="Times New Roman" w:hAnsi="Times New Roman" w:cs="Times New Roman"/>
          <w:sz w:val="28"/>
          <w:szCs w:val="28"/>
          <w:lang w:val="en-GB"/>
        </w:rPr>
      </w:pPr>
    </w:p>
    <w:p w14:paraId="5B4D3127" w14:textId="616871F9"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results of the soil to root vegetable </w:t>
      </w:r>
      <w:r w:rsidR="006D5BBF" w:rsidRPr="00B66B76">
        <w:rPr>
          <w:rFonts w:ascii="Times New Roman" w:hAnsi="Times New Roman" w:cs="Times New Roman"/>
          <w:sz w:val="28"/>
          <w:szCs w:val="28"/>
          <w:lang w:val="en-GB"/>
        </w:rPr>
        <w:t>transfer factor</w:t>
      </w:r>
      <w:r w:rsidRPr="00B66B76">
        <w:rPr>
          <w:rFonts w:ascii="Times New Roman" w:hAnsi="Times New Roman" w:cs="Times New Roman"/>
          <w:sz w:val="28"/>
          <w:szCs w:val="28"/>
          <w:lang w:val="en-GB"/>
        </w:rPr>
        <w:t xml:space="preserve"> </w:t>
      </w:r>
      <w:r w:rsidR="005C352E" w:rsidRPr="00B66B76">
        <w:rPr>
          <w:rFonts w:ascii="Times New Roman" w:hAnsi="Times New Roman" w:cs="Times New Roman"/>
          <w:sz w:val="28"/>
          <w:szCs w:val="28"/>
          <w:lang w:val="en-GB"/>
        </w:rPr>
        <w:t xml:space="preserve">(TF) </w:t>
      </w:r>
      <w:r w:rsidRPr="00B66B76">
        <w:rPr>
          <w:rFonts w:ascii="Times New Roman" w:hAnsi="Times New Roman" w:cs="Times New Roman"/>
          <w:sz w:val="28"/>
          <w:szCs w:val="28"/>
          <w:lang w:val="en-GB"/>
        </w:rPr>
        <w:t>for thorium isotopes are presented in Fig</w:t>
      </w:r>
      <w:r w:rsidR="0088118D" w:rsidRPr="00B66B76">
        <w:rPr>
          <w:rFonts w:ascii="Times New Roman" w:hAnsi="Times New Roman" w:cs="Times New Roman"/>
          <w:sz w:val="28"/>
          <w:szCs w:val="28"/>
          <w:lang w:val="en-GB"/>
        </w:rPr>
        <w:t xml:space="preserve">ure </w:t>
      </w:r>
      <w:r w:rsidR="004D41EA" w:rsidRPr="00B66B76">
        <w:rPr>
          <w:rFonts w:ascii="Times New Roman" w:hAnsi="Times New Roman" w:cs="Times New Roman"/>
          <w:sz w:val="28"/>
          <w:szCs w:val="28"/>
          <w:lang w:val="en-GB"/>
        </w:rPr>
        <w:t>30</w:t>
      </w:r>
      <w:r w:rsidRPr="00B66B76">
        <w:rPr>
          <w:rFonts w:ascii="Times New Roman" w:hAnsi="Times New Roman" w:cs="Times New Roman"/>
          <w:sz w:val="28"/>
          <w:szCs w:val="28"/>
          <w:lang w:val="en-GB"/>
        </w:rPr>
        <w:t xml:space="preserve">. The results varied depending on the used fertilizer. The highest TF value of thorium isotopes was determined for carrot samples grown with application of ammonium nitrate, phosphoric fertilizer, peat fertilizer and microfertilizer. </w:t>
      </w:r>
    </w:p>
    <w:p w14:paraId="3B639616" w14:textId="77777777" w:rsidR="00047440" w:rsidRPr="00B66B76" w:rsidRDefault="00047440" w:rsidP="00047440">
      <w:pPr>
        <w:pStyle w:val="a6"/>
        <w:jc w:val="center"/>
        <w:rPr>
          <w:rFonts w:ascii="Times New Roman" w:hAnsi="Times New Roman" w:cs="Times New Roman"/>
          <w:sz w:val="28"/>
          <w:szCs w:val="28"/>
          <w:lang w:val="en-GB"/>
        </w:rPr>
      </w:pPr>
    </w:p>
    <w:p w14:paraId="76819990" w14:textId="1E7A8F74" w:rsidR="00047440" w:rsidRPr="00B66B76" w:rsidRDefault="000A25B7" w:rsidP="00047440">
      <w:pPr>
        <w:pStyle w:val="a6"/>
        <w:jc w:val="center"/>
        <w:rPr>
          <w:rFonts w:ascii="Times New Roman" w:hAnsi="Times New Roman" w:cs="Times New Roman"/>
          <w:sz w:val="28"/>
          <w:szCs w:val="28"/>
          <w:lang w:val="en-GB"/>
        </w:rPr>
      </w:pPr>
      <w:r w:rsidRPr="000A25B7">
        <w:rPr>
          <w:noProof/>
        </w:rPr>
        <w:drawing>
          <wp:inline distT="0" distB="0" distL="0" distR="0" wp14:anchorId="715250AA" wp14:editId="1DEAF64E">
            <wp:extent cx="4857750" cy="2899127"/>
            <wp:effectExtent l="0" t="0" r="0" b="0"/>
            <wp:docPr id="1528421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7233" cy="2904787"/>
                    </a:xfrm>
                    <a:prstGeom prst="rect">
                      <a:avLst/>
                    </a:prstGeom>
                    <a:noFill/>
                    <a:ln>
                      <a:noFill/>
                    </a:ln>
                  </pic:spPr>
                </pic:pic>
              </a:graphicData>
            </a:graphic>
          </wp:inline>
        </w:drawing>
      </w:r>
    </w:p>
    <w:p w14:paraId="64ED25C4" w14:textId="77777777" w:rsidR="00047440" w:rsidRPr="00B66B76" w:rsidRDefault="00047440" w:rsidP="00047440">
      <w:pPr>
        <w:pStyle w:val="a6"/>
        <w:jc w:val="center"/>
        <w:rPr>
          <w:rFonts w:ascii="Times New Roman" w:hAnsi="Times New Roman" w:cs="Times New Roman"/>
          <w:sz w:val="28"/>
          <w:szCs w:val="28"/>
          <w:lang w:val="en-GB"/>
        </w:rPr>
      </w:pPr>
    </w:p>
    <w:p w14:paraId="78CEC52A" w14:textId="029C99BB" w:rsidR="00047440" w:rsidRPr="00B66B76" w:rsidRDefault="00047440" w:rsidP="00047440">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4D41EA" w:rsidRPr="00B66B76">
        <w:rPr>
          <w:rFonts w:ascii="Times New Roman" w:hAnsi="Times New Roman" w:cs="Times New Roman"/>
          <w:sz w:val="28"/>
          <w:szCs w:val="28"/>
          <w:lang w:val="en-GB"/>
        </w:rPr>
        <w:t>30 -</w:t>
      </w:r>
      <w:r w:rsidRPr="00B66B76">
        <w:rPr>
          <w:rFonts w:ascii="Times New Roman" w:hAnsi="Times New Roman" w:cs="Times New Roman"/>
          <w:sz w:val="28"/>
          <w:szCs w:val="28"/>
          <w:lang w:val="en-GB"/>
        </w:rPr>
        <w:t xml:space="preserve"> Soil-to-root vegetable transfer factor of thorium isotopes for carrot</w:t>
      </w:r>
      <w:r w:rsidRPr="00B66B76">
        <w:rPr>
          <w:rFonts w:ascii="Times New Roman" w:hAnsi="Times New Roman" w:cs="Times New Roman"/>
          <w:i/>
          <w:sz w:val="28"/>
          <w:szCs w:val="28"/>
          <w:lang w:val="en-GB"/>
        </w:rPr>
        <w:t xml:space="preserve"> </w:t>
      </w:r>
      <w:r w:rsidRPr="00B66B76">
        <w:rPr>
          <w:rFonts w:ascii="Times New Roman" w:hAnsi="Times New Roman" w:cs="Times New Roman"/>
          <w:sz w:val="28"/>
          <w:szCs w:val="28"/>
          <w:lang w:val="en-GB"/>
        </w:rPr>
        <w:t>cultivated on soil from Almaty region fertilised by different fertilizers</w:t>
      </w:r>
      <w:r w:rsidR="00F71131">
        <w:rPr>
          <w:rFonts w:ascii="Times New Roman" w:hAnsi="Times New Roman" w:cs="Times New Roman"/>
          <w:sz w:val="28"/>
          <w:szCs w:val="28"/>
          <w:lang w:val="en-GB"/>
        </w:rPr>
        <w:t xml:space="preserve"> </w:t>
      </w:r>
      <w:r w:rsidR="009B4170" w:rsidRPr="009B4170">
        <w:rPr>
          <w:rFonts w:ascii="Times New Roman" w:hAnsi="Times New Roman" w:cs="Times New Roman"/>
          <w:sz w:val="28"/>
          <w:szCs w:val="28"/>
          <w:lang w:val="en-GB"/>
        </w:rPr>
        <w:t>(</w:t>
      </w:r>
      <w:r w:rsidR="00E93DBD" w:rsidRPr="00E93DBD">
        <w:rPr>
          <w:rFonts w:ascii="Times New Roman" w:hAnsi="Times New Roman" w:cs="Times New Roman"/>
          <w:sz w:val="28"/>
          <w:szCs w:val="28"/>
          <w:lang w:val="en-GB"/>
        </w:rPr>
        <w:t xml:space="preserve">with expanded </w:t>
      </w:r>
      <w:r w:rsidR="00E93DBD" w:rsidRPr="00E93DBD">
        <w:rPr>
          <w:rFonts w:ascii="Times New Roman" w:hAnsi="Times New Roman" w:cs="Times New Roman"/>
          <w:sz w:val="28"/>
          <w:szCs w:val="28"/>
          <w:lang w:val="en-GB"/>
        </w:rPr>
        <w:lastRenderedPageBreak/>
        <w:t xml:space="preserve">uncertainties with a coverage factor </w:t>
      </w:r>
      <w:r w:rsidR="00E93DBD" w:rsidRPr="00E93DBD">
        <w:rPr>
          <w:rFonts w:ascii="Times New Roman" w:hAnsi="Times New Roman" w:cs="Times New Roman"/>
          <w:i/>
          <w:iCs/>
          <w:sz w:val="28"/>
          <w:szCs w:val="28"/>
          <w:lang w:val="en-GB"/>
        </w:rPr>
        <w:t>k</w:t>
      </w:r>
      <w:r w:rsidR="00E93DBD" w:rsidRPr="00E93DBD">
        <w:rPr>
          <w:rFonts w:ascii="Times New Roman" w:hAnsi="Times New Roman" w:cs="Times New Roman"/>
          <w:sz w:val="28"/>
          <w:szCs w:val="28"/>
          <w:lang w:val="en-GB"/>
        </w:rPr>
        <w:t>=2, corresponding to a confidence level of approximately 95%</w:t>
      </w:r>
      <w:r w:rsidR="009B4170" w:rsidRPr="009B4170">
        <w:rPr>
          <w:rFonts w:ascii="Times New Roman" w:hAnsi="Times New Roman" w:cs="Times New Roman"/>
          <w:sz w:val="28"/>
          <w:szCs w:val="28"/>
          <w:lang w:val="en-GB"/>
        </w:rPr>
        <w:t>)</w:t>
      </w:r>
    </w:p>
    <w:p w14:paraId="2F6ECADA" w14:textId="77777777" w:rsidR="00047440" w:rsidRPr="00B66B76" w:rsidRDefault="00047440" w:rsidP="00047440">
      <w:pPr>
        <w:pStyle w:val="a6"/>
        <w:jc w:val="both"/>
        <w:rPr>
          <w:rFonts w:ascii="Times New Roman" w:hAnsi="Times New Roman" w:cs="Times New Roman"/>
          <w:sz w:val="28"/>
          <w:szCs w:val="28"/>
          <w:lang w:val="en-GB"/>
        </w:rPr>
      </w:pPr>
    </w:p>
    <w:p w14:paraId="4868EAEE" w14:textId="35DDA9AD"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TF value of Th-230 and Th-232 for root crop of carrot grown with application of ammonium nitrate, </w:t>
      </w:r>
      <w:r w:rsidR="002343AC" w:rsidRPr="00B66B76">
        <w:rPr>
          <w:rFonts w:ascii="Times New Roman" w:hAnsi="Times New Roman" w:cs="Times New Roman"/>
          <w:sz w:val="28"/>
          <w:szCs w:val="28"/>
          <w:lang w:val="en-GB"/>
        </w:rPr>
        <w:t>monopotassium phosphate</w:t>
      </w:r>
      <w:r w:rsidRPr="00B66B76">
        <w:rPr>
          <w:rFonts w:ascii="Times New Roman" w:hAnsi="Times New Roman" w:cs="Times New Roman"/>
          <w:sz w:val="28"/>
          <w:szCs w:val="28"/>
          <w:lang w:val="en-GB"/>
        </w:rPr>
        <w:t xml:space="preserve">, peat fertilizer and microfertilizer was 5.3, </w:t>
      </w:r>
      <w:r w:rsidR="002343AC" w:rsidRPr="00B66B76">
        <w:rPr>
          <w:rFonts w:ascii="Times New Roman" w:hAnsi="Times New Roman" w:cs="Times New Roman"/>
          <w:sz w:val="28"/>
          <w:szCs w:val="28"/>
          <w:lang w:val="en-GB"/>
        </w:rPr>
        <w:t>12</w:t>
      </w:r>
      <w:r w:rsidRPr="00B66B76">
        <w:rPr>
          <w:rFonts w:ascii="Times New Roman" w:hAnsi="Times New Roman" w:cs="Times New Roman"/>
          <w:sz w:val="28"/>
          <w:szCs w:val="28"/>
          <w:lang w:val="en-GB"/>
        </w:rPr>
        <w:t xml:space="preserve">, 2.5, 5 and 4, </w:t>
      </w:r>
      <w:r w:rsidR="002343AC" w:rsidRPr="00B66B76">
        <w:rPr>
          <w:rFonts w:ascii="Times New Roman" w:hAnsi="Times New Roman" w:cs="Times New Roman"/>
          <w:sz w:val="28"/>
          <w:szCs w:val="28"/>
          <w:lang w:val="en-GB"/>
        </w:rPr>
        <w:t>6</w:t>
      </w:r>
      <w:r w:rsidRPr="00B66B76">
        <w:rPr>
          <w:rFonts w:ascii="Times New Roman" w:hAnsi="Times New Roman" w:cs="Times New Roman"/>
          <w:sz w:val="28"/>
          <w:szCs w:val="28"/>
          <w:lang w:val="en-GB"/>
        </w:rPr>
        <w:t xml:space="preserve">, 2, 5 times higher in comparison of TF value of root crop of carrot grown on unfertilized soil. This funding suggests that application of forementioned fertilizers increased bioavailability of thorium isotopes for soil from Almaty region. </w:t>
      </w:r>
      <w:r w:rsidR="00EF39A5" w:rsidRPr="00B66B76">
        <w:rPr>
          <w:rFonts w:ascii="Times New Roman" w:hAnsi="Times New Roman" w:cs="Times New Roman"/>
          <w:sz w:val="28"/>
          <w:szCs w:val="28"/>
          <w:lang w:val="en-GB"/>
        </w:rPr>
        <w:t xml:space="preserve">Despite that application of fertilizers could lead to the change of the geochemical distribution of natural radionuclides in soil, the TF value </w:t>
      </w:r>
      <w:r w:rsidR="008C6B92" w:rsidRPr="00B66B76">
        <w:rPr>
          <w:rFonts w:ascii="Times New Roman" w:hAnsi="Times New Roman" w:cs="Times New Roman"/>
          <w:sz w:val="28"/>
          <w:szCs w:val="28"/>
          <w:lang w:val="en-GB"/>
        </w:rPr>
        <w:t>was not more than 1</w:t>
      </w:r>
      <w:r w:rsidR="00EF39A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The TF value of thorium isotopes for root crop of carrot grown with application of double superphosphate and </w:t>
      </w:r>
      <w:r w:rsidR="00230994">
        <w:rPr>
          <w:rFonts w:ascii="Times New Roman" w:hAnsi="Times New Roman" w:cs="Times New Roman"/>
          <w:sz w:val="28"/>
          <w:szCs w:val="28"/>
          <w:lang w:val="en-GB"/>
        </w:rPr>
        <w:t xml:space="preserve">NPK fertilizer </w:t>
      </w:r>
      <w:r w:rsidRPr="00B66B76">
        <w:rPr>
          <w:rFonts w:ascii="Times New Roman" w:hAnsi="Times New Roman" w:cs="Times New Roman"/>
          <w:sz w:val="28"/>
          <w:szCs w:val="28"/>
          <w:lang w:val="en-GB"/>
        </w:rPr>
        <w:t xml:space="preserve">was slightly lower than for carrot grown on unfertilized soil. While for rest of root crop of carrot samples, the TF value was comparable for root crop of carrot grown on fertilized soil. </w:t>
      </w:r>
      <w:r w:rsidR="008C6B92" w:rsidRPr="00B66B76">
        <w:rPr>
          <w:rFonts w:ascii="Times New Roman" w:hAnsi="Times New Roman" w:cs="Times New Roman"/>
          <w:sz w:val="28"/>
          <w:szCs w:val="28"/>
          <w:lang w:val="en-GB"/>
        </w:rPr>
        <w:t>The TF values for Th-230 are significantly higher compared to Th-232. The reason for this is most likely higher content of Th-232 present tightly bound in mineral lattice compared to Th-230, which is produced in U-238 decay chain through two alpha decays, which may recoil Th-230 out of mineral lattice.</w:t>
      </w:r>
    </w:p>
    <w:p w14:paraId="7C098F37"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15C81A42" w14:textId="71B6E1B3" w:rsidR="00047440" w:rsidRPr="00B66B76" w:rsidRDefault="001C6209" w:rsidP="00047440">
      <w:pPr>
        <w:pStyle w:val="a6"/>
        <w:ind w:firstLine="720"/>
        <w:jc w:val="center"/>
        <w:rPr>
          <w:rFonts w:ascii="Times New Roman" w:hAnsi="Times New Roman" w:cs="Times New Roman"/>
          <w:sz w:val="28"/>
          <w:szCs w:val="28"/>
          <w:lang w:val="en-GB"/>
        </w:rPr>
      </w:pPr>
      <w:r w:rsidRPr="001C6209">
        <w:rPr>
          <w:noProof/>
        </w:rPr>
        <w:drawing>
          <wp:inline distT="0" distB="0" distL="0" distR="0" wp14:anchorId="01CFD5D7" wp14:editId="5CDCD427">
            <wp:extent cx="5186680" cy="3023859"/>
            <wp:effectExtent l="0" t="0" r="0" b="5715"/>
            <wp:docPr id="5517339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6871" cy="3029800"/>
                    </a:xfrm>
                    <a:prstGeom prst="rect">
                      <a:avLst/>
                    </a:prstGeom>
                    <a:noFill/>
                    <a:ln>
                      <a:noFill/>
                    </a:ln>
                  </pic:spPr>
                </pic:pic>
              </a:graphicData>
            </a:graphic>
          </wp:inline>
        </w:drawing>
      </w:r>
    </w:p>
    <w:p w14:paraId="38A41165" w14:textId="77777777" w:rsidR="00047440" w:rsidRPr="00B66B76" w:rsidRDefault="00047440" w:rsidP="00047440">
      <w:pPr>
        <w:pStyle w:val="a6"/>
        <w:jc w:val="center"/>
        <w:rPr>
          <w:rFonts w:ascii="Times New Roman" w:hAnsi="Times New Roman" w:cs="Times New Roman"/>
          <w:sz w:val="28"/>
          <w:szCs w:val="28"/>
          <w:lang w:val="en-GB"/>
        </w:rPr>
      </w:pPr>
    </w:p>
    <w:p w14:paraId="093C2B1C" w14:textId="0FF422F1" w:rsidR="00047440" w:rsidRPr="00B66B76" w:rsidRDefault="00047440" w:rsidP="00047440">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4D41EA" w:rsidRPr="00B66B76">
        <w:rPr>
          <w:rFonts w:ascii="Times New Roman" w:hAnsi="Times New Roman" w:cs="Times New Roman"/>
          <w:sz w:val="28"/>
          <w:szCs w:val="28"/>
          <w:lang w:val="en-GB"/>
        </w:rPr>
        <w:t>31 -</w:t>
      </w:r>
      <w:r w:rsidRPr="00B66B76">
        <w:rPr>
          <w:rFonts w:ascii="Times New Roman" w:hAnsi="Times New Roman" w:cs="Times New Roman"/>
          <w:sz w:val="28"/>
          <w:szCs w:val="28"/>
          <w:lang w:val="en-GB"/>
        </w:rPr>
        <w:t xml:space="preserve"> Soil-to-root vegetable transfer factor of thorium isotopes for carrot</w:t>
      </w:r>
      <w:r w:rsidRPr="00B66B76">
        <w:rPr>
          <w:rFonts w:ascii="Times New Roman" w:hAnsi="Times New Roman" w:cs="Times New Roman"/>
          <w:i/>
          <w:sz w:val="28"/>
          <w:szCs w:val="28"/>
          <w:lang w:val="en-GB"/>
        </w:rPr>
        <w:t xml:space="preserve"> </w:t>
      </w:r>
      <w:r w:rsidRPr="00B66B76">
        <w:rPr>
          <w:rFonts w:ascii="Times New Roman" w:hAnsi="Times New Roman" w:cs="Times New Roman"/>
          <w:sz w:val="28"/>
          <w:szCs w:val="28"/>
          <w:lang w:val="en-GB"/>
        </w:rPr>
        <w:t>cultivated on soil from Almaty region fertilised by different fertilizers</w:t>
      </w:r>
      <w:r w:rsidR="00CA55F1">
        <w:rPr>
          <w:rFonts w:ascii="Times New Roman" w:hAnsi="Times New Roman" w:cs="Times New Roman"/>
          <w:sz w:val="28"/>
          <w:szCs w:val="28"/>
          <w:lang w:val="en-GB"/>
        </w:rPr>
        <w:t xml:space="preserve"> </w:t>
      </w:r>
      <w:r w:rsidR="00CA55F1" w:rsidRPr="00CA55F1">
        <w:rPr>
          <w:rFonts w:ascii="Times New Roman" w:hAnsi="Times New Roman" w:cs="Times New Roman"/>
          <w:sz w:val="28"/>
          <w:szCs w:val="28"/>
          <w:lang w:val="en-GB"/>
        </w:rPr>
        <w:t>(</w:t>
      </w:r>
      <w:r w:rsidR="00D21C9C" w:rsidRPr="009B4170">
        <w:rPr>
          <w:rFonts w:ascii="Times New Roman" w:hAnsi="Times New Roman" w:cs="Times New Roman"/>
          <w:sz w:val="28"/>
          <w:szCs w:val="28"/>
          <w:lang w:val="en-GB"/>
        </w:rPr>
        <w:t>with expanded uncertainties</w:t>
      </w:r>
      <w:r w:rsidR="00D21C9C">
        <w:rPr>
          <w:rFonts w:ascii="Times New Roman" w:hAnsi="Times New Roman" w:cs="Times New Roman"/>
          <w:sz w:val="28"/>
          <w:szCs w:val="28"/>
          <w:lang w:val="en-GB"/>
        </w:rPr>
        <w:t xml:space="preserve"> </w:t>
      </w:r>
      <w:r w:rsidR="00D21C9C" w:rsidRPr="00FF1255">
        <w:rPr>
          <w:rFonts w:ascii="Times New Roman" w:hAnsi="Times New Roman" w:cs="Times New Roman"/>
          <w:sz w:val="28"/>
          <w:szCs w:val="28"/>
          <w:lang w:val="en-GB"/>
        </w:rPr>
        <w:t xml:space="preserve">with a coverage factor </w:t>
      </w:r>
      <w:r w:rsidR="00D21C9C" w:rsidRPr="00FF1255">
        <w:rPr>
          <w:rFonts w:ascii="Times New Roman" w:hAnsi="Times New Roman" w:cs="Times New Roman"/>
          <w:i/>
          <w:iCs/>
          <w:sz w:val="28"/>
          <w:szCs w:val="28"/>
          <w:lang w:val="en-GB"/>
        </w:rPr>
        <w:t>k</w:t>
      </w:r>
      <w:r w:rsidR="00D21C9C" w:rsidRPr="00FF1255">
        <w:rPr>
          <w:rFonts w:ascii="Times New Roman" w:hAnsi="Times New Roman" w:cs="Times New Roman"/>
          <w:sz w:val="28"/>
          <w:szCs w:val="28"/>
          <w:lang w:val="en-GB"/>
        </w:rPr>
        <w:t>=2, corresponding to a confidence level of approximately 95%</w:t>
      </w:r>
      <w:r w:rsidR="00CA55F1" w:rsidRPr="00CA55F1">
        <w:rPr>
          <w:rFonts w:ascii="Times New Roman" w:hAnsi="Times New Roman" w:cs="Times New Roman"/>
          <w:sz w:val="28"/>
          <w:szCs w:val="28"/>
          <w:lang w:val="en-GB"/>
        </w:rPr>
        <w:t>)</w:t>
      </w:r>
    </w:p>
    <w:p w14:paraId="644E755C" w14:textId="77777777" w:rsidR="00047440" w:rsidRPr="00B66B76" w:rsidRDefault="00047440" w:rsidP="00047440">
      <w:pPr>
        <w:pStyle w:val="a6"/>
        <w:rPr>
          <w:rFonts w:ascii="Times New Roman" w:hAnsi="Times New Roman" w:cs="Times New Roman"/>
          <w:sz w:val="28"/>
          <w:szCs w:val="28"/>
          <w:lang w:val="en-GB"/>
        </w:rPr>
      </w:pPr>
    </w:p>
    <w:p w14:paraId="30F9405C" w14:textId="2FC254C8"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results of the soil to root vegetable transfer (TF) factor of Ra-226 </w:t>
      </w:r>
      <w:r w:rsidR="000A0DF0" w:rsidRPr="00B66B76">
        <w:rPr>
          <w:rFonts w:ascii="Times New Roman" w:hAnsi="Times New Roman" w:cs="Times New Roman"/>
          <w:sz w:val="28"/>
          <w:szCs w:val="28"/>
          <w:lang w:val="en-GB"/>
        </w:rPr>
        <w:t>are</w:t>
      </w:r>
      <w:r w:rsidRPr="00B66B76">
        <w:rPr>
          <w:rFonts w:ascii="Times New Roman" w:hAnsi="Times New Roman" w:cs="Times New Roman"/>
          <w:sz w:val="28"/>
          <w:szCs w:val="28"/>
          <w:lang w:val="en-GB"/>
        </w:rPr>
        <w:t xml:space="preserve"> presented in Fig</w:t>
      </w:r>
      <w:r w:rsidR="00FC6321" w:rsidRPr="00B66B76">
        <w:rPr>
          <w:rFonts w:ascii="Times New Roman" w:hAnsi="Times New Roman" w:cs="Times New Roman"/>
          <w:sz w:val="28"/>
          <w:szCs w:val="28"/>
          <w:lang w:val="en-GB"/>
        </w:rPr>
        <w:t xml:space="preserve">ure </w:t>
      </w:r>
      <w:r w:rsidR="004D41EA" w:rsidRPr="00B66B76">
        <w:rPr>
          <w:rFonts w:ascii="Times New Roman" w:hAnsi="Times New Roman" w:cs="Times New Roman"/>
          <w:sz w:val="28"/>
          <w:szCs w:val="28"/>
          <w:lang w:val="en-GB"/>
        </w:rPr>
        <w:t>31</w:t>
      </w:r>
      <w:r w:rsidRPr="00B66B76">
        <w:rPr>
          <w:rFonts w:ascii="Times New Roman" w:hAnsi="Times New Roman" w:cs="Times New Roman"/>
          <w:sz w:val="28"/>
          <w:szCs w:val="28"/>
          <w:lang w:val="en-GB"/>
        </w:rPr>
        <w:t xml:space="preserve">. The results varied depending on the used fertilizer. The highest TF value of Ra-226 was determined for carrot samples grown with application of monopotassium phosphate, ammonium nitrate, phosphoric fertilizer, peat fertilizer and microfertilizer. The TF value of Ra-226 for root crop of carrot grown with application </w:t>
      </w:r>
      <w:r w:rsidRPr="00B66B76">
        <w:rPr>
          <w:rFonts w:ascii="Times New Roman" w:hAnsi="Times New Roman" w:cs="Times New Roman"/>
          <w:sz w:val="28"/>
          <w:szCs w:val="28"/>
          <w:lang w:val="en-GB"/>
        </w:rPr>
        <w:lastRenderedPageBreak/>
        <w:t>of monopotassium phosphate, ammonium nitrate, phosphoric fertilizer, peat fertilizer and microfertilizer was 1.6, 1.4, 1.2, 2, 1.8 times higher in comparison of TF value of root crop of carrot grown on unfertilized soil.</w:t>
      </w:r>
    </w:p>
    <w:p w14:paraId="6526DF83" w14:textId="03A183A3" w:rsidR="00047440" w:rsidRPr="00B66B76" w:rsidRDefault="00047440" w:rsidP="00047440">
      <w:pPr>
        <w:pStyle w:val="a6"/>
        <w:ind w:firstLine="720"/>
        <w:jc w:val="both"/>
        <w:rPr>
          <w:rFonts w:ascii="Times New Roman" w:hAnsi="Times New Roman" w:cs="Times New Roman"/>
          <w:sz w:val="28"/>
          <w:szCs w:val="28"/>
          <w:lang w:val="en-GB"/>
        </w:rPr>
      </w:pPr>
      <w:bookmarkStart w:id="67" w:name="_Hlk166794584"/>
      <w:r w:rsidRPr="00B66B76">
        <w:rPr>
          <w:rFonts w:ascii="Times New Roman" w:hAnsi="Times New Roman" w:cs="Times New Roman"/>
          <w:sz w:val="28"/>
          <w:szCs w:val="28"/>
          <w:lang w:val="en-GB"/>
        </w:rPr>
        <w:t>The results show that all calculated TF values for uranium and thorium isotopes in investigated samples were higher than the mean values for U (8.4 × 10</w:t>
      </w:r>
      <w:r w:rsidRPr="00B66B76">
        <w:rPr>
          <w:rFonts w:ascii="Times New Roman" w:hAnsi="Times New Roman" w:cs="Times New Roman"/>
          <w:sz w:val="28"/>
          <w:szCs w:val="28"/>
          <w:vertAlign w:val="superscript"/>
          <w:lang w:val="en-GB"/>
        </w:rPr>
        <w:t>-3</w:t>
      </w:r>
      <w:r w:rsidRPr="00B66B76">
        <w:rPr>
          <w:rFonts w:ascii="Times New Roman" w:hAnsi="Times New Roman" w:cs="Times New Roman"/>
          <w:sz w:val="28"/>
          <w:szCs w:val="28"/>
          <w:lang w:val="en-GB"/>
        </w:rPr>
        <w:t>) and Th (8.0 × 10</w:t>
      </w:r>
      <w:r w:rsidRPr="00B66B76">
        <w:rPr>
          <w:rFonts w:ascii="Times New Roman" w:hAnsi="Times New Roman" w:cs="Times New Roman"/>
          <w:sz w:val="28"/>
          <w:szCs w:val="28"/>
          <w:vertAlign w:val="superscript"/>
          <w:lang w:val="en-GB"/>
        </w:rPr>
        <w:t>-4</w:t>
      </w:r>
      <w:r w:rsidRPr="00B66B76">
        <w:rPr>
          <w:rFonts w:ascii="Times New Roman" w:hAnsi="Times New Roman" w:cs="Times New Roman"/>
          <w:sz w:val="28"/>
          <w:szCs w:val="28"/>
          <w:lang w:val="en-GB"/>
        </w:rPr>
        <w:t xml:space="preserve">) reported so far for root crops (IAEA, 2010). </w:t>
      </w:r>
      <w:bookmarkEnd w:id="67"/>
      <w:r w:rsidRPr="00B66B76">
        <w:rPr>
          <w:rFonts w:ascii="Times New Roman" w:hAnsi="Times New Roman" w:cs="Times New Roman"/>
          <w:sz w:val="28"/>
          <w:szCs w:val="28"/>
          <w:lang w:val="en-GB"/>
        </w:rPr>
        <w:t>Meanwhile, the TF value calculated for Ra-226 was higher than the mean value for Ra (7 × 10</w:t>
      </w:r>
      <w:r w:rsidRPr="00B66B76">
        <w:rPr>
          <w:rFonts w:ascii="Times New Roman" w:hAnsi="Times New Roman" w:cs="Times New Roman"/>
          <w:sz w:val="28"/>
          <w:szCs w:val="28"/>
          <w:vertAlign w:val="superscript"/>
          <w:lang w:val="en-GB"/>
        </w:rPr>
        <w:t>-2</w:t>
      </w:r>
      <w:r w:rsidRPr="00B66B76">
        <w:rPr>
          <w:rFonts w:ascii="Times New Roman" w:hAnsi="Times New Roman" w:cs="Times New Roman"/>
          <w:sz w:val="28"/>
          <w:szCs w:val="28"/>
          <w:lang w:val="en-GB"/>
        </w:rPr>
        <w:t>) reported by IAEA, 2010 only for carrot samples grown by application of monopotassium phosphate, peat fertilizer and microfertilizer.</w:t>
      </w:r>
    </w:p>
    <w:p w14:paraId="1F59997B"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4B61C4F2" w14:textId="466E7D03" w:rsidR="00047440" w:rsidRPr="00B66B76" w:rsidRDefault="00047440" w:rsidP="00047440">
      <w:pPr>
        <w:pStyle w:val="a6"/>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Soil from</w:t>
      </w:r>
      <w:r w:rsidR="00B15FDE" w:rsidRPr="00B66B76">
        <w:rPr>
          <w:rFonts w:ascii="Times New Roman" w:hAnsi="Times New Roman" w:cs="Times New Roman"/>
          <w:i/>
          <w:iCs/>
          <w:sz w:val="28"/>
          <w:szCs w:val="28"/>
          <w:lang w:val="en-GB"/>
        </w:rPr>
        <w:t xml:space="preserve"> </w:t>
      </w:r>
      <w:proofErr w:type="spellStart"/>
      <w:r w:rsidR="00B15FDE" w:rsidRPr="00B66B76">
        <w:rPr>
          <w:rFonts w:ascii="Times New Roman" w:hAnsi="Times New Roman" w:cs="Times New Roman"/>
          <w:i/>
          <w:iCs/>
          <w:sz w:val="28"/>
          <w:szCs w:val="28"/>
          <w:lang w:val="en-GB"/>
        </w:rPr>
        <w:t>Kyzemshek</w:t>
      </w:r>
      <w:proofErr w:type="spellEnd"/>
      <w:r w:rsidR="00B15FDE" w:rsidRPr="00B66B76">
        <w:rPr>
          <w:rFonts w:ascii="Times New Roman" w:hAnsi="Times New Roman" w:cs="Times New Roman"/>
          <w:i/>
          <w:iCs/>
          <w:sz w:val="28"/>
          <w:szCs w:val="28"/>
          <w:lang w:val="en-GB"/>
        </w:rPr>
        <w:t xml:space="preserve"> village,</w:t>
      </w:r>
      <w:r w:rsidRPr="00B66B76">
        <w:rPr>
          <w:rFonts w:ascii="Times New Roman" w:hAnsi="Times New Roman" w:cs="Times New Roman"/>
          <w:i/>
          <w:iCs/>
          <w:sz w:val="28"/>
          <w:szCs w:val="28"/>
          <w:lang w:val="en-GB"/>
        </w:rPr>
        <w:t xml:space="preserve"> </w:t>
      </w:r>
      <w:r w:rsidR="001516C1" w:rsidRPr="00B66B76">
        <w:rPr>
          <w:rFonts w:ascii="Times New Roman" w:hAnsi="Times New Roman" w:cs="Times New Roman"/>
          <w:i/>
          <w:iCs/>
          <w:sz w:val="28"/>
          <w:szCs w:val="28"/>
          <w:lang w:val="en-GB"/>
        </w:rPr>
        <w:t>Turkestan region</w:t>
      </w:r>
    </w:p>
    <w:p w14:paraId="00CD59C6" w14:textId="77777777" w:rsidR="00047440" w:rsidRPr="00B66B76" w:rsidRDefault="00047440" w:rsidP="00047440">
      <w:pPr>
        <w:pStyle w:val="a6"/>
        <w:jc w:val="center"/>
        <w:rPr>
          <w:rFonts w:ascii="Times New Roman" w:hAnsi="Times New Roman" w:cs="Times New Roman"/>
          <w:sz w:val="28"/>
          <w:szCs w:val="28"/>
          <w:lang w:val="en-GB"/>
        </w:rPr>
      </w:pPr>
    </w:p>
    <w:p w14:paraId="60F9BCF2" w14:textId="2B6A8A33"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results of the soil to root vegetable transfer factor (TF) for uranium isotopes are presented in Fig</w:t>
      </w:r>
      <w:r w:rsidR="00947E18" w:rsidRPr="00B66B76">
        <w:rPr>
          <w:rFonts w:ascii="Times New Roman" w:hAnsi="Times New Roman" w:cs="Times New Roman"/>
          <w:sz w:val="28"/>
          <w:szCs w:val="28"/>
          <w:lang w:val="en-GB"/>
        </w:rPr>
        <w:t xml:space="preserve">ure </w:t>
      </w:r>
      <w:r w:rsidR="00FA6A07" w:rsidRPr="00B66B76">
        <w:rPr>
          <w:rFonts w:ascii="Times New Roman" w:hAnsi="Times New Roman" w:cs="Times New Roman"/>
          <w:sz w:val="28"/>
          <w:szCs w:val="28"/>
          <w:lang w:val="en-GB"/>
        </w:rPr>
        <w:t>32</w:t>
      </w:r>
      <w:r w:rsidRPr="00B66B76">
        <w:rPr>
          <w:rFonts w:ascii="Times New Roman" w:hAnsi="Times New Roman" w:cs="Times New Roman"/>
          <w:sz w:val="28"/>
          <w:szCs w:val="28"/>
          <w:lang w:val="en-GB"/>
        </w:rPr>
        <w:t>. The results varied depending on the used fertilizer.</w:t>
      </w:r>
    </w:p>
    <w:p w14:paraId="67D27CB6"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11072D88" w14:textId="3C52BD33" w:rsidR="00047440" w:rsidRPr="00B66B76" w:rsidRDefault="00B77A59" w:rsidP="00B77A59">
      <w:pPr>
        <w:pStyle w:val="a6"/>
        <w:ind w:firstLine="720"/>
        <w:jc w:val="center"/>
        <w:rPr>
          <w:rFonts w:ascii="Times New Roman" w:hAnsi="Times New Roman" w:cs="Times New Roman"/>
          <w:sz w:val="28"/>
          <w:szCs w:val="28"/>
          <w:lang w:val="en-GB"/>
        </w:rPr>
      </w:pPr>
      <w:r w:rsidRPr="00B77A59">
        <w:rPr>
          <w:noProof/>
        </w:rPr>
        <w:drawing>
          <wp:inline distT="0" distB="0" distL="0" distR="0" wp14:anchorId="2CF0EABE" wp14:editId="0E4A85F9">
            <wp:extent cx="5739130" cy="3041656"/>
            <wp:effectExtent l="0" t="0" r="0" b="6350"/>
            <wp:docPr id="15708112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7100" cy="3045880"/>
                    </a:xfrm>
                    <a:prstGeom prst="rect">
                      <a:avLst/>
                    </a:prstGeom>
                    <a:noFill/>
                    <a:ln>
                      <a:noFill/>
                    </a:ln>
                  </pic:spPr>
                </pic:pic>
              </a:graphicData>
            </a:graphic>
          </wp:inline>
        </w:drawing>
      </w:r>
    </w:p>
    <w:p w14:paraId="5B6A84F5" w14:textId="77777777" w:rsidR="00047440" w:rsidRPr="00B66B76" w:rsidRDefault="00047440" w:rsidP="00047440">
      <w:pPr>
        <w:pStyle w:val="a6"/>
        <w:rPr>
          <w:rFonts w:ascii="Times New Roman" w:hAnsi="Times New Roman" w:cs="Times New Roman"/>
          <w:sz w:val="28"/>
          <w:szCs w:val="28"/>
          <w:lang w:val="en-GB"/>
        </w:rPr>
      </w:pPr>
    </w:p>
    <w:p w14:paraId="207BA0F1" w14:textId="6188F872" w:rsidR="00047440" w:rsidRPr="00B66B76" w:rsidRDefault="00047440" w:rsidP="00047440">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FA6A07" w:rsidRPr="00B66B76">
        <w:rPr>
          <w:rFonts w:ascii="Times New Roman" w:hAnsi="Times New Roman" w:cs="Times New Roman"/>
          <w:sz w:val="28"/>
          <w:szCs w:val="28"/>
          <w:lang w:val="en-GB"/>
        </w:rPr>
        <w:t>32 -</w:t>
      </w:r>
      <w:r w:rsidRPr="00B66B76">
        <w:rPr>
          <w:rFonts w:ascii="Times New Roman" w:hAnsi="Times New Roman" w:cs="Times New Roman"/>
          <w:sz w:val="28"/>
          <w:szCs w:val="28"/>
          <w:lang w:val="en-GB"/>
        </w:rPr>
        <w:t xml:space="preserve"> Soil-to-root vegetable transfer factor of uranium isotopes for carrot cultivated on soil from </w:t>
      </w:r>
      <w:r w:rsidR="001516C1" w:rsidRPr="00B66B76">
        <w:rPr>
          <w:rFonts w:ascii="Times New Roman" w:hAnsi="Times New Roman" w:cs="Times New Roman"/>
          <w:sz w:val="28"/>
          <w:szCs w:val="28"/>
          <w:lang w:val="en-GB"/>
        </w:rPr>
        <w:t xml:space="preserve">Turkestan </w:t>
      </w:r>
      <w:r w:rsidR="000A2E8F" w:rsidRPr="00B66B76">
        <w:rPr>
          <w:rFonts w:ascii="Times New Roman" w:hAnsi="Times New Roman" w:cs="Times New Roman"/>
          <w:sz w:val="28"/>
          <w:szCs w:val="28"/>
          <w:lang w:val="en-GB"/>
        </w:rPr>
        <w:t>region fertilised</w:t>
      </w:r>
      <w:r w:rsidRPr="00B66B76">
        <w:rPr>
          <w:rFonts w:ascii="Times New Roman" w:hAnsi="Times New Roman" w:cs="Times New Roman"/>
          <w:sz w:val="28"/>
          <w:szCs w:val="28"/>
          <w:lang w:val="en-GB"/>
        </w:rPr>
        <w:t xml:space="preserve"> by different fertilizers</w:t>
      </w:r>
      <w:r w:rsidR="00752598">
        <w:rPr>
          <w:rFonts w:ascii="Times New Roman" w:hAnsi="Times New Roman" w:cs="Times New Roman"/>
          <w:sz w:val="28"/>
          <w:szCs w:val="28"/>
          <w:lang w:val="en-GB"/>
        </w:rPr>
        <w:t xml:space="preserve"> (</w:t>
      </w:r>
      <w:r w:rsidR="00D21C9C" w:rsidRPr="009B4170">
        <w:rPr>
          <w:rFonts w:ascii="Times New Roman" w:hAnsi="Times New Roman" w:cs="Times New Roman"/>
          <w:sz w:val="28"/>
          <w:szCs w:val="28"/>
          <w:lang w:val="en-GB"/>
        </w:rPr>
        <w:t>with expanded uncertainties</w:t>
      </w:r>
      <w:r w:rsidR="00D21C9C">
        <w:rPr>
          <w:rFonts w:ascii="Times New Roman" w:hAnsi="Times New Roman" w:cs="Times New Roman"/>
          <w:sz w:val="28"/>
          <w:szCs w:val="28"/>
          <w:lang w:val="en-GB"/>
        </w:rPr>
        <w:t xml:space="preserve"> </w:t>
      </w:r>
      <w:r w:rsidR="00D21C9C" w:rsidRPr="00FF1255">
        <w:rPr>
          <w:rFonts w:ascii="Times New Roman" w:hAnsi="Times New Roman" w:cs="Times New Roman"/>
          <w:sz w:val="28"/>
          <w:szCs w:val="28"/>
          <w:lang w:val="en-GB"/>
        </w:rPr>
        <w:t xml:space="preserve">with a coverage factor </w:t>
      </w:r>
      <w:r w:rsidR="00D21C9C" w:rsidRPr="00FF1255">
        <w:rPr>
          <w:rFonts w:ascii="Times New Roman" w:hAnsi="Times New Roman" w:cs="Times New Roman"/>
          <w:i/>
          <w:iCs/>
          <w:sz w:val="28"/>
          <w:szCs w:val="28"/>
          <w:lang w:val="en-GB"/>
        </w:rPr>
        <w:t>k</w:t>
      </w:r>
      <w:r w:rsidR="00D21C9C" w:rsidRPr="00FF1255">
        <w:rPr>
          <w:rFonts w:ascii="Times New Roman" w:hAnsi="Times New Roman" w:cs="Times New Roman"/>
          <w:sz w:val="28"/>
          <w:szCs w:val="28"/>
          <w:lang w:val="en-GB"/>
        </w:rPr>
        <w:t>=2, corresponding to a confidence level of approximately 95%</w:t>
      </w:r>
      <w:r w:rsidR="00752598">
        <w:rPr>
          <w:rFonts w:ascii="Times New Roman" w:hAnsi="Times New Roman" w:cs="Times New Roman"/>
          <w:sz w:val="28"/>
          <w:szCs w:val="28"/>
          <w:lang w:val="en-GB"/>
        </w:rPr>
        <w:t>)</w:t>
      </w:r>
    </w:p>
    <w:p w14:paraId="41DA13A5" w14:textId="77777777" w:rsidR="00047440" w:rsidRPr="00B66B76" w:rsidRDefault="00047440" w:rsidP="00047440">
      <w:pPr>
        <w:pStyle w:val="a6"/>
        <w:ind w:firstLine="720"/>
        <w:jc w:val="center"/>
        <w:rPr>
          <w:rFonts w:ascii="Times New Roman" w:hAnsi="Times New Roman" w:cs="Times New Roman"/>
          <w:sz w:val="28"/>
          <w:szCs w:val="28"/>
          <w:lang w:val="en-GB"/>
        </w:rPr>
      </w:pPr>
    </w:p>
    <w:p w14:paraId="66306F77" w14:textId="62428E8E"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TF value of U-234 and U-238 for carrot grown with application of superphosphate and organo-mineral mixture (</w:t>
      </w:r>
      <w:proofErr w:type="spellStart"/>
      <w:r w:rsidRPr="00B66B76">
        <w:rPr>
          <w:rFonts w:ascii="Times New Roman" w:hAnsi="Times New Roman" w:cs="Times New Roman"/>
          <w:sz w:val="28"/>
          <w:szCs w:val="28"/>
          <w:lang w:val="en-GB"/>
        </w:rPr>
        <w:t>Fertika</w:t>
      </w:r>
      <w:proofErr w:type="spellEnd"/>
      <w:r w:rsidRPr="00B66B76">
        <w:rPr>
          <w:rFonts w:ascii="Times New Roman" w:hAnsi="Times New Roman" w:cs="Times New Roman"/>
          <w:sz w:val="28"/>
          <w:szCs w:val="28"/>
          <w:lang w:val="en-GB"/>
        </w:rPr>
        <w:t>) was 3</w:t>
      </w:r>
      <w:r w:rsidR="00F14E64"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2 times higher than the TF value of uranium isotopes for carrot grown on unfertilized soil.</w:t>
      </w:r>
    </w:p>
    <w:p w14:paraId="6B310FDB" w14:textId="46F8AECC" w:rsidR="00047440" w:rsidRPr="00B66B76" w:rsidRDefault="00F14E64"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More s</w:t>
      </w:r>
      <w:r w:rsidR="00047440" w:rsidRPr="00B66B76">
        <w:rPr>
          <w:rFonts w:ascii="Times New Roman" w:hAnsi="Times New Roman" w:cs="Times New Roman"/>
          <w:sz w:val="28"/>
          <w:szCs w:val="28"/>
          <w:lang w:val="en-GB"/>
        </w:rPr>
        <w:t>ignificant increase of TF value of uranium isotopes</w:t>
      </w:r>
      <w:r w:rsidRPr="00B66B76">
        <w:rPr>
          <w:rFonts w:ascii="Times New Roman" w:hAnsi="Times New Roman" w:cs="Times New Roman"/>
          <w:sz w:val="28"/>
          <w:szCs w:val="28"/>
          <w:lang w:val="en-GB"/>
        </w:rPr>
        <w:t xml:space="preserve"> was</w:t>
      </w:r>
      <w:r w:rsidR="00047440" w:rsidRPr="00B66B76">
        <w:rPr>
          <w:rFonts w:ascii="Times New Roman" w:hAnsi="Times New Roman" w:cs="Times New Roman"/>
          <w:sz w:val="28"/>
          <w:szCs w:val="28"/>
          <w:lang w:val="en-GB"/>
        </w:rPr>
        <w:t xml:space="preserve"> observed for all other investigated samples of carrot in comparison to carrot grown on unfertilized soil. </w:t>
      </w:r>
    </w:p>
    <w:p w14:paraId="543A266A" w14:textId="07785F38"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Application of double superphosphate during cultivation period led to dramatical change of TF value. The TF value of U-234 and U-238 for carrot grown with application of double superphosphate was 1</w:t>
      </w:r>
      <w:r w:rsidR="00EB2E19" w:rsidRPr="00B66B76">
        <w:rPr>
          <w:rFonts w:ascii="Times New Roman" w:hAnsi="Times New Roman" w:cs="Times New Roman"/>
          <w:sz w:val="28"/>
          <w:szCs w:val="28"/>
          <w:lang w:val="en-GB"/>
        </w:rPr>
        <w:t>37</w:t>
      </w:r>
      <w:r w:rsidRPr="00B66B76">
        <w:rPr>
          <w:rFonts w:ascii="Times New Roman" w:hAnsi="Times New Roman" w:cs="Times New Roman"/>
          <w:sz w:val="28"/>
          <w:szCs w:val="28"/>
          <w:lang w:val="en-GB"/>
        </w:rPr>
        <w:t xml:space="preserve"> and 1</w:t>
      </w:r>
      <w:r w:rsidR="00EB2E19" w:rsidRPr="00B66B76">
        <w:rPr>
          <w:rFonts w:ascii="Times New Roman" w:hAnsi="Times New Roman" w:cs="Times New Roman"/>
          <w:sz w:val="28"/>
          <w:szCs w:val="28"/>
          <w:lang w:val="en-GB"/>
        </w:rPr>
        <w:t>34</w:t>
      </w:r>
      <w:r w:rsidRPr="00B66B76">
        <w:rPr>
          <w:rFonts w:ascii="Times New Roman" w:hAnsi="Times New Roman" w:cs="Times New Roman"/>
          <w:sz w:val="28"/>
          <w:szCs w:val="28"/>
          <w:lang w:val="en-GB"/>
        </w:rPr>
        <w:t xml:space="preserve"> times higher than those for </w:t>
      </w:r>
      <w:r w:rsidRPr="00B66B76">
        <w:rPr>
          <w:rFonts w:ascii="Times New Roman" w:hAnsi="Times New Roman" w:cs="Times New Roman"/>
          <w:sz w:val="28"/>
          <w:szCs w:val="28"/>
          <w:lang w:val="en-GB"/>
        </w:rPr>
        <w:lastRenderedPageBreak/>
        <w:t xml:space="preserve">carrot grown on unfertilized soil. Among the investigated samples, the TF value of uranium isotopes was higher than one for carrot grown with application of double superphosphate, which indicate high uptake and accumulation of uranium isotopes in root crop of carrot. Based on results of sequential extraction, </w:t>
      </w:r>
      <w:proofErr w:type="gramStart"/>
      <w:r w:rsidRPr="00B66B76">
        <w:rPr>
          <w:rFonts w:ascii="Times New Roman" w:hAnsi="Times New Roman" w:cs="Times New Roman"/>
          <w:sz w:val="28"/>
          <w:szCs w:val="28"/>
          <w:lang w:val="en-GB"/>
        </w:rPr>
        <w:t>it can be seen that application</w:t>
      </w:r>
      <w:proofErr w:type="gramEnd"/>
      <w:r w:rsidRPr="00B66B76">
        <w:rPr>
          <w:rFonts w:ascii="Times New Roman" w:hAnsi="Times New Roman" w:cs="Times New Roman"/>
          <w:sz w:val="28"/>
          <w:szCs w:val="28"/>
          <w:lang w:val="en-GB"/>
        </w:rPr>
        <w:t xml:space="preserve"> of double superphosphate led to increase of amount of bound to carbonate fraction, which is potentially phytoavailable, for both uranium isotopes in comparison to unfertilized soil. This could be explanation of enhanced uranium isotopes uptake by root crop of carrot grown with application of double superphosphate.</w:t>
      </w:r>
    </w:p>
    <w:p w14:paraId="55E0930A" w14:textId="48B8BE8C"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the obtained results, </w:t>
      </w:r>
      <w:proofErr w:type="gramStart"/>
      <w:r w:rsidRPr="00B66B76">
        <w:rPr>
          <w:rFonts w:ascii="Times New Roman" w:hAnsi="Times New Roman" w:cs="Times New Roman"/>
          <w:sz w:val="28"/>
          <w:szCs w:val="28"/>
          <w:lang w:val="en-GB"/>
        </w:rPr>
        <w:t>it can be seen that application</w:t>
      </w:r>
      <w:proofErr w:type="gramEnd"/>
      <w:r w:rsidRPr="00B66B76">
        <w:rPr>
          <w:rFonts w:ascii="Times New Roman" w:hAnsi="Times New Roman" w:cs="Times New Roman"/>
          <w:sz w:val="28"/>
          <w:szCs w:val="28"/>
          <w:lang w:val="en-GB"/>
        </w:rPr>
        <w:t xml:space="preserve"> of fertilizers during cultivation period increased bioavailability of uranium isotopes for soil from </w:t>
      </w:r>
      <w:r w:rsidR="001516C1" w:rsidRPr="00B66B76">
        <w:rPr>
          <w:rFonts w:ascii="Times New Roman" w:hAnsi="Times New Roman" w:cs="Times New Roman"/>
          <w:sz w:val="28"/>
          <w:szCs w:val="28"/>
          <w:lang w:val="en-GB"/>
        </w:rPr>
        <w:t>Turkestan region</w:t>
      </w:r>
      <w:r w:rsidRPr="00B66B76">
        <w:rPr>
          <w:rFonts w:ascii="Times New Roman" w:hAnsi="Times New Roman" w:cs="Times New Roman"/>
          <w:sz w:val="28"/>
          <w:szCs w:val="28"/>
          <w:lang w:val="en-GB"/>
        </w:rPr>
        <w:t>.</w:t>
      </w:r>
    </w:p>
    <w:p w14:paraId="2375BB01" w14:textId="76041B37"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results of the soil to root vegetable transfer factor (TF) for thorium isotopes are presented in Fig</w:t>
      </w:r>
      <w:proofErr w:type="spellStart"/>
      <w:r w:rsidR="0085047C" w:rsidRPr="00B66B76">
        <w:rPr>
          <w:rFonts w:ascii="Times New Roman" w:hAnsi="Times New Roman" w:cs="Times New Roman"/>
          <w:sz w:val="28"/>
          <w:szCs w:val="28"/>
          <w:lang w:val="en-US"/>
        </w:rPr>
        <w:t>ure</w:t>
      </w:r>
      <w:proofErr w:type="spellEnd"/>
      <w:r w:rsidR="0085047C" w:rsidRPr="00B66B76">
        <w:rPr>
          <w:rFonts w:ascii="Times New Roman" w:hAnsi="Times New Roman" w:cs="Times New Roman"/>
          <w:sz w:val="28"/>
          <w:szCs w:val="28"/>
          <w:lang w:val="en-US"/>
        </w:rPr>
        <w:t xml:space="preserve"> </w:t>
      </w:r>
      <w:r w:rsidR="00FA6A07" w:rsidRPr="00B66B76">
        <w:rPr>
          <w:rFonts w:ascii="Times New Roman" w:hAnsi="Times New Roman" w:cs="Times New Roman"/>
          <w:sz w:val="28"/>
          <w:szCs w:val="28"/>
          <w:lang w:val="en-GB"/>
        </w:rPr>
        <w:t>33</w:t>
      </w:r>
      <w:r w:rsidRPr="00B66B76">
        <w:rPr>
          <w:rFonts w:ascii="Times New Roman" w:hAnsi="Times New Roman" w:cs="Times New Roman"/>
          <w:sz w:val="28"/>
          <w:szCs w:val="28"/>
          <w:lang w:val="en-GB"/>
        </w:rPr>
        <w:t>. The results varied depending on the used fertilizer.</w:t>
      </w:r>
    </w:p>
    <w:p w14:paraId="7693DD11"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2194CEDD" w14:textId="11674F2A" w:rsidR="00047440" w:rsidRPr="00B66B76" w:rsidRDefault="00CD3F27" w:rsidP="00047440">
      <w:pPr>
        <w:pStyle w:val="a6"/>
        <w:ind w:firstLine="720"/>
        <w:jc w:val="center"/>
        <w:rPr>
          <w:rFonts w:ascii="Times New Roman" w:hAnsi="Times New Roman" w:cs="Times New Roman"/>
          <w:sz w:val="28"/>
          <w:szCs w:val="28"/>
          <w:lang w:val="kk-KZ"/>
        </w:rPr>
      </w:pPr>
      <w:r w:rsidRPr="00CD3F27">
        <w:rPr>
          <w:noProof/>
        </w:rPr>
        <w:drawing>
          <wp:inline distT="0" distB="0" distL="0" distR="0" wp14:anchorId="5CB69F35" wp14:editId="2DACFFF1">
            <wp:extent cx="5396230" cy="3200897"/>
            <wp:effectExtent l="0" t="0" r="0" b="0"/>
            <wp:docPr id="20697783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6446" cy="3206957"/>
                    </a:xfrm>
                    <a:prstGeom prst="rect">
                      <a:avLst/>
                    </a:prstGeom>
                    <a:noFill/>
                    <a:ln>
                      <a:noFill/>
                    </a:ln>
                  </pic:spPr>
                </pic:pic>
              </a:graphicData>
            </a:graphic>
          </wp:inline>
        </w:drawing>
      </w:r>
    </w:p>
    <w:p w14:paraId="64D0A729" w14:textId="77777777" w:rsidR="00047440" w:rsidRPr="00B66B76" w:rsidRDefault="00047440" w:rsidP="00A75273">
      <w:pPr>
        <w:pStyle w:val="a6"/>
        <w:ind w:firstLine="720"/>
        <w:jc w:val="center"/>
        <w:rPr>
          <w:rFonts w:ascii="Times New Roman" w:hAnsi="Times New Roman" w:cs="Times New Roman"/>
          <w:sz w:val="28"/>
          <w:szCs w:val="28"/>
          <w:lang w:val="en-GB"/>
        </w:rPr>
      </w:pPr>
    </w:p>
    <w:p w14:paraId="36E58C9B" w14:textId="562B1478" w:rsidR="0099212A" w:rsidRPr="00B66B76" w:rsidRDefault="00047440" w:rsidP="0099212A">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FA6A07" w:rsidRPr="00B66B76">
        <w:rPr>
          <w:rFonts w:ascii="Times New Roman" w:hAnsi="Times New Roman" w:cs="Times New Roman"/>
          <w:sz w:val="28"/>
          <w:szCs w:val="28"/>
          <w:lang w:val="en-GB"/>
        </w:rPr>
        <w:t>33 -</w:t>
      </w:r>
      <w:r w:rsidRPr="00B66B76">
        <w:rPr>
          <w:rFonts w:ascii="Times New Roman" w:hAnsi="Times New Roman" w:cs="Times New Roman"/>
          <w:sz w:val="28"/>
          <w:szCs w:val="28"/>
          <w:lang w:val="en-GB"/>
        </w:rPr>
        <w:t xml:space="preserve"> Soil-to-root vegetable transfer factor of thorium isotopes for carrot cultivated on soil from </w:t>
      </w:r>
      <w:r w:rsidR="001516C1" w:rsidRPr="00B66B76">
        <w:rPr>
          <w:rFonts w:ascii="Times New Roman" w:hAnsi="Times New Roman" w:cs="Times New Roman"/>
          <w:sz w:val="28"/>
          <w:szCs w:val="28"/>
          <w:lang w:val="en-GB"/>
        </w:rPr>
        <w:t>Turkestan region</w:t>
      </w:r>
      <w:r w:rsidR="00034FE1"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fertilised by different fertilizers</w:t>
      </w:r>
      <w:r w:rsidR="0099212A">
        <w:rPr>
          <w:rFonts w:ascii="Times New Roman" w:hAnsi="Times New Roman" w:cs="Times New Roman"/>
          <w:sz w:val="28"/>
          <w:szCs w:val="28"/>
          <w:lang w:val="en-GB"/>
        </w:rPr>
        <w:t xml:space="preserve"> (</w:t>
      </w:r>
      <w:r w:rsidR="00556462" w:rsidRPr="009B4170">
        <w:rPr>
          <w:rFonts w:ascii="Times New Roman" w:hAnsi="Times New Roman" w:cs="Times New Roman"/>
          <w:sz w:val="28"/>
          <w:szCs w:val="28"/>
          <w:lang w:val="en-GB"/>
        </w:rPr>
        <w:t>with expanded uncertainties</w:t>
      </w:r>
      <w:r w:rsidR="00556462">
        <w:rPr>
          <w:rFonts w:ascii="Times New Roman" w:hAnsi="Times New Roman" w:cs="Times New Roman"/>
          <w:sz w:val="28"/>
          <w:szCs w:val="28"/>
          <w:lang w:val="en-GB"/>
        </w:rPr>
        <w:t xml:space="preserve"> </w:t>
      </w:r>
      <w:r w:rsidR="00556462" w:rsidRPr="00FF1255">
        <w:rPr>
          <w:rFonts w:ascii="Times New Roman" w:hAnsi="Times New Roman" w:cs="Times New Roman"/>
          <w:sz w:val="28"/>
          <w:szCs w:val="28"/>
          <w:lang w:val="en-GB"/>
        </w:rPr>
        <w:t xml:space="preserve">with a coverage factor </w:t>
      </w:r>
      <w:r w:rsidR="00556462" w:rsidRPr="00FF1255">
        <w:rPr>
          <w:rFonts w:ascii="Times New Roman" w:hAnsi="Times New Roman" w:cs="Times New Roman"/>
          <w:i/>
          <w:iCs/>
          <w:sz w:val="28"/>
          <w:szCs w:val="28"/>
          <w:lang w:val="en-GB"/>
        </w:rPr>
        <w:t>k</w:t>
      </w:r>
      <w:r w:rsidR="00556462" w:rsidRPr="00FF1255">
        <w:rPr>
          <w:rFonts w:ascii="Times New Roman" w:hAnsi="Times New Roman" w:cs="Times New Roman"/>
          <w:sz w:val="28"/>
          <w:szCs w:val="28"/>
          <w:lang w:val="en-GB"/>
        </w:rPr>
        <w:t>=2, corresponding to a confidence level of approximately 95%</w:t>
      </w:r>
      <w:r w:rsidR="0099212A">
        <w:rPr>
          <w:rFonts w:ascii="Times New Roman" w:hAnsi="Times New Roman" w:cs="Times New Roman"/>
          <w:sz w:val="28"/>
          <w:szCs w:val="28"/>
          <w:lang w:val="en-GB"/>
        </w:rPr>
        <w:t>)</w:t>
      </w:r>
    </w:p>
    <w:p w14:paraId="10CCECDB" w14:textId="77777777" w:rsidR="00047440" w:rsidRPr="00B66B76" w:rsidRDefault="00047440" w:rsidP="0099212A">
      <w:pPr>
        <w:pStyle w:val="a6"/>
        <w:jc w:val="both"/>
        <w:rPr>
          <w:rFonts w:ascii="Times New Roman" w:hAnsi="Times New Roman" w:cs="Times New Roman"/>
          <w:sz w:val="28"/>
          <w:szCs w:val="28"/>
          <w:lang w:val="en-GB"/>
        </w:rPr>
      </w:pPr>
    </w:p>
    <w:p w14:paraId="20A758CA" w14:textId="3775B692"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TF value of thorium isotopes for carrot samples grown with application of fertilizers were </w:t>
      </w:r>
      <w:r w:rsidR="00F14E64" w:rsidRPr="00B66B76">
        <w:rPr>
          <w:rFonts w:ascii="Times New Roman" w:hAnsi="Times New Roman" w:cs="Times New Roman"/>
          <w:sz w:val="28"/>
          <w:szCs w:val="28"/>
          <w:lang w:val="en-GB"/>
        </w:rPr>
        <w:t xml:space="preserve">an </w:t>
      </w:r>
      <w:r w:rsidRPr="00B66B76">
        <w:rPr>
          <w:rFonts w:ascii="Times New Roman" w:hAnsi="Times New Roman" w:cs="Times New Roman"/>
          <w:sz w:val="28"/>
          <w:szCs w:val="28"/>
          <w:lang w:val="en-GB"/>
        </w:rPr>
        <w:t>order-of-magnitude higher than for carrot grown on unfertilized soil. Among the calculated TF value</w:t>
      </w:r>
      <w:r w:rsidR="00F14E64"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the highest was for carrot grown with application of double superphosphate.</w:t>
      </w:r>
      <w:bookmarkStart w:id="68" w:name="_Hlk167226382"/>
      <w:r w:rsidRPr="00B66B76">
        <w:rPr>
          <w:rFonts w:ascii="Times New Roman" w:hAnsi="Times New Roman" w:cs="Times New Roman"/>
          <w:sz w:val="28"/>
          <w:szCs w:val="28"/>
          <w:lang w:val="en-GB"/>
        </w:rPr>
        <w:t xml:space="preserve"> TF values </w:t>
      </w:r>
      <w:r w:rsidR="00B27DE5" w:rsidRPr="00B66B76">
        <w:rPr>
          <w:rFonts w:ascii="Times New Roman" w:hAnsi="Times New Roman" w:cs="Times New Roman"/>
          <w:sz w:val="28"/>
          <w:szCs w:val="28"/>
          <w:lang w:val="en-US"/>
        </w:rPr>
        <w:t xml:space="preserve">of thorium isotopes </w:t>
      </w:r>
      <w:proofErr w:type="spellStart"/>
      <w:r w:rsidR="00767827" w:rsidRPr="00B66B76">
        <w:rPr>
          <w:rFonts w:ascii="Times New Roman" w:hAnsi="Times New Roman" w:cs="Times New Roman"/>
          <w:sz w:val="28"/>
          <w:szCs w:val="28"/>
          <w:lang w:val="en-GB"/>
        </w:rPr>
        <w:t>were</w:t>
      </w:r>
      <w:proofErr w:type="spellEnd"/>
      <w:r w:rsidR="00F14E64" w:rsidRPr="00B66B76">
        <w:rPr>
          <w:rFonts w:ascii="Times New Roman" w:hAnsi="Times New Roman" w:cs="Times New Roman"/>
          <w:sz w:val="28"/>
          <w:szCs w:val="28"/>
          <w:lang w:val="en-GB"/>
        </w:rPr>
        <w:t xml:space="preserve"> not higher than 1</w:t>
      </w:r>
      <w:r w:rsidR="00330688" w:rsidRPr="00B66B76">
        <w:rPr>
          <w:rFonts w:ascii="Times New Roman" w:hAnsi="Times New Roman" w:cs="Times New Roman"/>
          <w:sz w:val="28"/>
          <w:szCs w:val="28"/>
          <w:lang w:val="en-GB"/>
        </w:rPr>
        <w:t xml:space="preserve"> for none of the investigated samples</w:t>
      </w:r>
      <w:bookmarkEnd w:id="68"/>
      <w:r w:rsidRPr="00B66B76">
        <w:rPr>
          <w:rFonts w:ascii="Times New Roman" w:hAnsi="Times New Roman" w:cs="Times New Roman"/>
          <w:sz w:val="28"/>
          <w:szCs w:val="28"/>
          <w:lang w:val="en-GB"/>
        </w:rPr>
        <w:t>. Addition of double superphosphate enhanced bioavailability of thorium isotopes with consequently increase</w:t>
      </w:r>
      <w:r w:rsidR="00F14E64" w:rsidRPr="00B66B76">
        <w:rPr>
          <w:rFonts w:ascii="Times New Roman" w:hAnsi="Times New Roman" w:cs="Times New Roman"/>
          <w:sz w:val="28"/>
          <w:szCs w:val="28"/>
          <w:lang w:val="en-GB"/>
        </w:rPr>
        <w:t>d</w:t>
      </w:r>
      <w:r w:rsidRPr="00B66B76">
        <w:rPr>
          <w:rFonts w:ascii="Times New Roman" w:hAnsi="Times New Roman" w:cs="Times New Roman"/>
          <w:sz w:val="28"/>
          <w:szCs w:val="28"/>
          <w:lang w:val="en-GB"/>
        </w:rPr>
        <w:t xml:space="preserve"> uptake of thorium isotopes by root crop of carrot. In addition, </w:t>
      </w:r>
      <w:r w:rsidR="00F14E64" w:rsidRPr="00B66B76">
        <w:rPr>
          <w:rFonts w:ascii="Times New Roman" w:hAnsi="Times New Roman" w:cs="Times New Roman"/>
          <w:sz w:val="28"/>
          <w:szCs w:val="28"/>
          <w:lang w:val="en-GB"/>
        </w:rPr>
        <w:t xml:space="preserve">this </w:t>
      </w:r>
      <w:r w:rsidRPr="00B66B76">
        <w:rPr>
          <w:rFonts w:ascii="Times New Roman" w:hAnsi="Times New Roman" w:cs="Times New Roman"/>
          <w:sz w:val="28"/>
          <w:szCs w:val="28"/>
          <w:lang w:val="en-GB"/>
        </w:rPr>
        <w:t xml:space="preserve">was proved by </w:t>
      </w:r>
      <w:r w:rsidR="00F14E64"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results of sequential extraction analysis, where dramatical change of distribution of Th-232 </w:t>
      </w:r>
      <w:r w:rsidR="00F14E64" w:rsidRPr="00B66B76">
        <w:rPr>
          <w:rFonts w:ascii="Times New Roman" w:hAnsi="Times New Roman" w:cs="Times New Roman"/>
          <w:sz w:val="28"/>
          <w:szCs w:val="28"/>
          <w:lang w:val="en-GB"/>
        </w:rPr>
        <w:t xml:space="preserve">was </w:t>
      </w:r>
      <w:r w:rsidRPr="00B66B76">
        <w:rPr>
          <w:rFonts w:ascii="Times New Roman" w:hAnsi="Times New Roman" w:cs="Times New Roman"/>
          <w:sz w:val="28"/>
          <w:szCs w:val="28"/>
          <w:lang w:val="en-GB"/>
        </w:rPr>
        <w:t xml:space="preserve">observed. </w:t>
      </w:r>
      <w:r w:rsidRPr="00B66B76">
        <w:rPr>
          <w:rFonts w:ascii="Times New Roman" w:hAnsi="Times New Roman" w:cs="Times New Roman"/>
          <w:sz w:val="28"/>
          <w:szCs w:val="28"/>
          <w:lang w:val="en-GB"/>
        </w:rPr>
        <w:lastRenderedPageBreak/>
        <w:t>The percent of Th-232 distributed in strongly bo</w:t>
      </w:r>
      <w:r w:rsidR="00383949" w:rsidRPr="00B66B76">
        <w:rPr>
          <w:rFonts w:ascii="Times New Roman" w:hAnsi="Times New Roman" w:cs="Times New Roman"/>
          <w:sz w:val="28"/>
          <w:szCs w:val="28"/>
          <w:lang w:val="en-GB"/>
        </w:rPr>
        <w:t>u</w:t>
      </w:r>
      <w:r w:rsidRPr="00B66B76">
        <w:rPr>
          <w:rFonts w:ascii="Times New Roman" w:hAnsi="Times New Roman" w:cs="Times New Roman"/>
          <w:sz w:val="28"/>
          <w:szCs w:val="28"/>
          <w:lang w:val="en-GB"/>
        </w:rPr>
        <w:t>nd fraction significantly decreased from 88</w:t>
      </w:r>
      <w:r w:rsidR="0038394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in unfertilized soil to 38</w:t>
      </w:r>
      <w:r w:rsidR="00383949"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in double superphosphate fertilized soil.</w:t>
      </w:r>
    </w:p>
    <w:p w14:paraId="4F05FEF2" w14:textId="3DED60BF"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the obtained results, </w:t>
      </w:r>
      <w:proofErr w:type="gramStart"/>
      <w:r w:rsidRPr="00B66B76">
        <w:rPr>
          <w:rFonts w:ascii="Times New Roman" w:hAnsi="Times New Roman" w:cs="Times New Roman"/>
          <w:sz w:val="28"/>
          <w:szCs w:val="28"/>
          <w:lang w:val="en-GB"/>
        </w:rPr>
        <w:t>it can be seen that application</w:t>
      </w:r>
      <w:proofErr w:type="gramEnd"/>
      <w:r w:rsidRPr="00B66B76">
        <w:rPr>
          <w:rFonts w:ascii="Times New Roman" w:hAnsi="Times New Roman" w:cs="Times New Roman"/>
          <w:sz w:val="28"/>
          <w:szCs w:val="28"/>
          <w:lang w:val="en-GB"/>
        </w:rPr>
        <w:t xml:space="preserve"> of fertilizers during cultivation period increased bioavailability of thorium isotopes for soil from </w:t>
      </w:r>
      <w:r w:rsidR="001516C1" w:rsidRPr="00B66B76">
        <w:rPr>
          <w:rFonts w:ascii="Times New Roman" w:hAnsi="Times New Roman" w:cs="Times New Roman"/>
          <w:sz w:val="28"/>
          <w:szCs w:val="28"/>
          <w:lang w:val="en-GB"/>
        </w:rPr>
        <w:t>Turkestan region</w:t>
      </w:r>
      <w:r w:rsidRPr="00B66B76">
        <w:rPr>
          <w:rFonts w:ascii="Times New Roman" w:hAnsi="Times New Roman" w:cs="Times New Roman"/>
          <w:sz w:val="28"/>
          <w:szCs w:val="28"/>
          <w:lang w:val="en-GB"/>
        </w:rPr>
        <w:t>.</w:t>
      </w:r>
    </w:p>
    <w:p w14:paraId="34126148" w14:textId="41F4D27E"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results of the soil to root vegetable transfer factor (TF) for Ra-226 are presented in Fig</w:t>
      </w:r>
      <w:r w:rsidR="00FA6A07" w:rsidRPr="00B66B76">
        <w:rPr>
          <w:rFonts w:ascii="Times New Roman" w:hAnsi="Times New Roman" w:cs="Times New Roman"/>
          <w:sz w:val="28"/>
          <w:szCs w:val="28"/>
          <w:lang w:val="en-GB"/>
        </w:rPr>
        <w:t>ure 34.</w:t>
      </w:r>
      <w:r w:rsidRPr="00B66B76">
        <w:rPr>
          <w:rFonts w:ascii="Times New Roman" w:hAnsi="Times New Roman" w:cs="Times New Roman"/>
          <w:sz w:val="28"/>
          <w:szCs w:val="28"/>
          <w:lang w:val="en-GB"/>
        </w:rPr>
        <w:t xml:space="preserve"> The results varied depending on the used fertilizer.</w:t>
      </w:r>
    </w:p>
    <w:p w14:paraId="402AD90E" w14:textId="29FDB48E" w:rsidR="00047440" w:rsidRPr="00B66B76" w:rsidRDefault="00047440" w:rsidP="00047440">
      <w:pPr>
        <w:pStyle w:val="a6"/>
        <w:ind w:firstLine="720"/>
        <w:jc w:val="center"/>
        <w:rPr>
          <w:rFonts w:ascii="Times New Roman" w:hAnsi="Times New Roman" w:cs="Times New Roman"/>
          <w:noProof/>
          <w:sz w:val="28"/>
          <w:szCs w:val="28"/>
          <w:lang w:val="en-GB"/>
        </w:rPr>
      </w:pPr>
    </w:p>
    <w:p w14:paraId="71807DDC" w14:textId="4C4BC324" w:rsidR="000416CA" w:rsidRPr="00B66B76" w:rsidRDefault="004F5E30" w:rsidP="00047440">
      <w:pPr>
        <w:pStyle w:val="a6"/>
        <w:ind w:firstLine="720"/>
        <w:jc w:val="center"/>
        <w:rPr>
          <w:rFonts w:ascii="Times New Roman" w:hAnsi="Times New Roman" w:cs="Times New Roman"/>
          <w:sz w:val="28"/>
          <w:szCs w:val="28"/>
          <w:lang w:val="en-GB"/>
        </w:rPr>
      </w:pPr>
      <w:r w:rsidRPr="004F5E30">
        <w:rPr>
          <w:noProof/>
        </w:rPr>
        <w:drawing>
          <wp:inline distT="0" distB="0" distL="0" distR="0" wp14:anchorId="1A46F812" wp14:editId="34EE9116">
            <wp:extent cx="5158105" cy="2939231"/>
            <wp:effectExtent l="0" t="0" r="4445" b="0"/>
            <wp:docPr id="20083023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4847" cy="2943073"/>
                    </a:xfrm>
                    <a:prstGeom prst="rect">
                      <a:avLst/>
                    </a:prstGeom>
                    <a:noFill/>
                    <a:ln>
                      <a:noFill/>
                    </a:ln>
                  </pic:spPr>
                </pic:pic>
              </a:graphicData>
            </a:graphic>
          </wp:inline>
        </w:drawing>
      </w:r>
    </w:p>
    <w:p w14:paraId="46D5B604"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0A9C4AB7" w14:textId="68AD82A5" w:rsidR="000C6677" w:rsidRPr="00B66B76" w:rsidRDefault="00047440" w:rsidP="000C6677">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FA6A07" w:rsidRPr="00B66B76">
        <w:rPr>
          <w:rFonts w:ascii="Times New Roman" w:hAnsi="Times New Roman" w:cs="Times New Roman"/>
          <w:sz w:val="28"/>
          <w:szCs w:val="28"/>
          <w:lang w:val="en-GB"/>
        </w:rPr>
        <w:t>34 -</w:t>
      </w:r>
      <w:r w:rsidRPr="00B66B76">
        <w:rPr>
          <w:rFonts w:ascii="Times New Roman" w:hAnsi="Times New Roman" w:cs="Times New Roman"/>
          <w:sz w:val="28"/>
          <w:szCs w:val="28"/>
          <w:lang w:val="en-GB"/>
        </w:rPr>
        <w:t xml:space="preserve"> Soil-to-root vegetable transfer factor of Ra-226 for carrot cultivated on soil from </w:t>
      </w:r>
      <w:r w:rsidR="001516C1" w:rsidRPr="00B66B76">
        <w:rPr>
          <w:rFonts w:ascii="Times New Roman" w:hAnsi="Times New Roman" w:cs="Times New Roman"/>
          <w:sz w:val="28"/>
          <w:szCs w:val="28"/>
          <w:lang w:val="en-GB"/>
        </w:rPr>
        <w:t>Turkestan region</w:t>
      </w:r>
      <w:r w:rsidR="00B27DE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fertilised by different fertilizers</w:t>
      </w:r>
      <w:r w:rsidR="000C6677">
        <w:rPr>
          <w:rFonts w:ascii="Times New Roman" w:hAnsi="Times New Roman" w:cs="Times New Roman"/>
          <w:sz w:val="28"/>
          <w:szCs w:val="28"/>
          <w:lang w:val="en-GB"/>
        </w:rPr>
        <w:t xml:space="preserve"> (</w:t>
      </w:r>
      <w:r w:rsidR="007E0CD7" w:rsidRPr="009B4170">
        <w:rPr>
          <w:rFonts w:ascii="Times New Roman" w:hAnsi="Times New Roman" w:cs="Times New Roman"/>
          <w:sz w:val="28"/>
          <w:szCs w:val="28"/>
          <w:lang w:val="en-GB"/>
        </w:rPr>
        <w:t>with expanded uncertainties</w:t>
      </w:r>
      <w:r w:rsidR="007E0CD7">
        <w:rPr>
          <w:rFonts w:ascii="Times New Roman" w:hAnsi="Times New Roman" w:cs="Times New Roman"/>
          <w:sz w:val="28"/>
          <w:szCs w:val="28"/>
          <w:lang w:val="en-GB"/>
        </w:rPr>
        <w:t xml:space="preserve"> </w:t>
      </w:r>
      <w:r w:rsidR="007E0CD7" w:rsidRPr="00FF1255">
        <w:rPr>
          <w:rFonts w:ascii="Times New Roman" w:hAnsi="Times New Roman" w:cs="Times New Roman"/>
          <w:sz w:val="28"/>
          <w:szCs w:val="28"/>
          <w:lang w:val="en-GB"/>
        </w:rPr>
        <w:t xml:space="preserve">with a coverage factor </w:t>
      </w:r>
      <w:r w:rsidR="007E0CD7" w:rsidRPr="00FF1255">
        <w:rPr>
          <w:rFonts w:ascii="Times New Roman" w:hAnsi="Times New Roman" w:cs="Times New Roman"/>
          <w:i/>
          <w:iCs/>
          <w:sz w:val="28"/>
          <w:szCs w:val="28"/>
          <w:lang w:val="en-GB"/>
        </w:rPr>
        <w:t>k</w:t>
      </w:r>
      <w:r w:rsidR="007E0CD7" w:rsidRPr="00FF1255">
        <w:rPr>
          <w:rFonts w:ascii="Times New Roman" w:hAnsi="Times New Roman" w:cs="Times New Roman"/>
          <w:sz w:val="28"/>
          <w:szCs w:val="28"/>
          <w:lang w:val="en-GB"/>
        </w:rPr>
        <w:t>=2, corresponding to a confidence level of approximately 95%</w:t>
      </w:r>
      <w:r w:rsidR="000C6677">
        <w:rPr>
          <w:rFonts w:ascii="Times New Roman" w:hAnsi="Times New Roman" w:cs="Times New Roman"/>
          <w:sz w:val="28"/>
          <w:szCs w:val="28"/>
          <w:lang w:val="en-GB"/>
        </w:rPr>
        <w:t>)</w:t>
      </w:r>
    </w:p>
    <w:p w14:paraId="1F5EA317" w14:textId="77777777" w:rsidR="00047440" w:rsidRPr="00B66B76" w:rsidRDefault="00047440" w:rsidP="000C6677">
      <w:pPr>
        <w:pStyle w:val="a6"/>
        <w:rPr>
          <w:rFonts w:ascii="Times New Roman" w:hAnsi="Times New Roman" w:cs="Times New Roman"/>
          <w:sz w:val="28"/>
          <w:szCs w:val="28"/>
          <w:lang w:val="en-GB"/>
        </w:rPr>
      </w:pPr>
    </w:p>
    <w:p w14:paraId="0CA36AC5" w14:textId="66650B07"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TF value of Ra-226 for carrot samples grown with application of fertilizers were </w:t>
      </w:r>
      <w:r w:rsidR="00383949" w:rsidRPr="00B66B76">
        <w:rPr>
          <w:rFonts w:ascii="Times New Roman" w:hAnsi="Times New Roman" w:cs="Times New Roman"/>
          <w:sz w:val="28"/>
          <w:szCs w:val="28"/>
          <w:lang w:val="en-GB"/>
        </w:rPr>
        <w:t xml:space="preserve">an </w:t>
      </w:r>
      <w:r w:rsidRPr="00B66B76">
        <w:rPr>
          <w:rFonts w:ascii="Times New Roman" w:hAnsi="Times New Roman" w:cs="Times New Roman"/>
          <w:sz w:val="28"/>
          <w:szCs w:val="28"/>
          <w:lang w:val="en-GB"/>
        </w:rPr>
        <w:t>order-of-magnitude higher than for carrot grown on unfertilized soil</w:t>
      </w:r>
      <w:r w:rsidR="006C13FC" w:rsidRPr="00B66B76">
        <w:rPr>
          <w:rFonts w:ascii="Times New Roman" w:hAnsi="Times New Roman" w:cs="Times New Roman"/>
          <w:sz w:val="28"/>
          <w:szCs w:val="28"/>
          <w:lang w:val="en-GB"/>
        </w:rPr>
        <w:t>, except for carrot cultivated with application of superphosphate, where TF value was comparable to TF value of carrot grown on unfertilized soil.</w:t>
      </w:r>
      <w:r w:rsidRPr="00B66B76">
        <w:rPr>
          <w:rFonts w:ascii="Times New Roman" w:hAnsi="Times New Roman" w:cs="Times New Roman"/>
          <w:sz w:val="28"/>
          <w:szCs w:val="28"/>
          <w:lang w:val="en-GB"/>
        </w:rPr>
        <w:t xml:space="preserve"> Among the calculated TF value</w:t>
      </w:r>
      <w:r w:rsidR="00383949"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the highest was for carrot grown with application of double superphosphate, where TF value of Ra-226 was </w:t>
      </w:r>
      <w:r w:rsidR="00330688" w:rsidRPr="00B66B76">
        <w:rPr>
          <w:rFonts w:ascii="Times New Roman" w:hAnsi="Times New Roman" w:cs="Times New Roman"/>
          <w:sz w:val="28"/>
          <w:szCs w:val="28"/>
          <w:lang w:val="en-GB"/>
        </w:rPr>
        <w:t>1</w:t>
      </w:r>
      <w:r w:rsidRPr="00B66B76">
        <w:rPr>
          <w:rFonts w:ascii="Times New Roman" w:hAnsi="Times New Roman" w:cs="Times New Roman"/>
          <w:sz w:val="28"/>
          <w:szCs w:val="28"/>
          <w:lang w:val="en-GB"/>
        </w:rPr>
        <w:t>5 times higher than for carrot grown on unfertilized soil.</w:t>
      </w:r>
      <w:r w:rsidR="00330688" w:rsidRPr="00B66B76">
        <w:rPr>
          <w:rFonts w:ascii="Times New Roman" w:hAnsi="Times New Roman" w:cs="Times New Roman"/>
          <w:sz w:val="28"/>
          <w:szCs w:val="28"/>
          <w:lang w:val="en-GB"/>
        </w:rPr>
        <w:t xml:space="preserve"> TF values of Ra-226 </w:t>
      </w:r>
      <w:r w:rsidR="00640610" w:rsidRPr="00B66B76">
        <w:rPr>
          <w:rFonts w:ascii="Times New Roman" w:hAnsi="Times New Roman" w:cs="Times New Roman"/>
          <w:sz w:val="28"/>
          <w:szCs w:val="28"/>
          <w:lang w:val="en-GB"/>
        </w:rPr>
        <w:t>were</w:t>
      </w:r>
      <w:r w:rsidR="00383949" w:rsidRPr="00B66B76">
        <w:rPr>
          <w:rFonts w:ascii="Times New Roman" w:hAnsi="Times New Roman" w:cs="Times New Roman"/>
          <w:sz w:val="28"/>
          <w:szCs w:val="28"/>
          <w:lang w:val="en-GB"/>
        </w:rPr>
        <w:t xml:space="preserve"> not higher than 1</w:t>
      </w:r>
      <w:r w:rsidR="00330688" w:rsidRPr="00B66B76">
        <w:rPr>
          <w:rFonts w:ascii="Times New Roman" w:hAnsi="Times New Roman" w:cs="Times New Roman"/>
          <w:sz w:val="28"/>
          <w:szCs w:val="28"/>
          <w:lang w:val="en-GB"/>
        </w:rPr>
        <w:t xml:space="preserve"> for none of the investigated samples</w:t>
      </w:r>
      <w:r w:rsidR="00640610" w:rsidRPr="00B66B76">
        <w:rPr>
          <w:rFonts w:ascii="Times New Roman" w:hAnsi="Times New Roman" w:cs="Times New Roman"/>
          <w:sz w:val="28"/>
          <w:szCs w:val="28"/>
          <w:lang w:val="en-GB"/>
        </w:rPr>
        <w:t xml:space="preserve">, except for radish cultivated with double superphosphate. </w:t>
      </w:r>
      <w:r w:rsidRPr="00B66B76">
        <w:rPr>
          <w:rFonts w:ascii="Times New Roman" w:hAnsi="Times New Roman" w:cs="Times New Roman"/>
          <w:sz w:val="28"/>
          <w:szCs w:val="28"/>
          <w:lang w:val="en-GB"/>
        </w:rPr>
        <w:t>Based on the results of sequential extraction, addition of double superphosphate four times increased amount of bound to carbonate fraction in comparison to unfertilized soil, which promoted the bioavailability of radium species.</w:t>
      </w:r>
    </w:p>
    <w:p w14:paraId="7443D0FE" w14:textId="4BCFC0E1"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According to the obtained results, </w:t>
      </w:r>
      <w:proofErr w:type="gramStart"/>
      <w:r w:rsidRPr="00B66B76">
        <w:rPr>
          <w:rFonts w:ascii="Times New Roman" w:hAnsi="Times New Roman" w:cs="Times New Roman"/>
          <w:sz w:val="28"/>
          <w:szCs w:val="28"/>
          <w:lang w:val="en-GB"/>
        </w:rPr>
        <w:t>it can be seen that application</w:t>
      </w:r>
      <w:proofErr w:type="gramEnd"/>
      <w:r w:rsidRPr="00B66B76">
        <w:rPr>
          <w:rFonts w:ascii="Times New Roman" w:hAnsi="Times New Roman" w:cs="Times New Roman"/>
          <w:sz w:val="28"/>
          <w:szCs w:val="28"/>
          <w:lang w:val="en-GB"/>
        </w:rPr>
        <w:t xml:space="preserve"> of fertilizers during cultivation period increased bioavailability of Ra-226 for soil from </w:t>
      </w:r>
      <w:r w:rsidR="001516C1" w:rsidRPr="00B66B76">
        <w:rPr>
          <w:rFonts w:ascii="Times New Roman" w:hAnsi="Times New Roman" w:cs="Times New Roman"/>
          <w:sz w:val="28"/>
          <w:szCs w:val="28"/>
          <w:lang w:val="en-GB"/>
        </w:rPr>
        <w:t>Turkestan region</w:t>
      </w:r>
      <w:r w:rsidRPr="00B66B76">
        <w:rPr>
          <w:rFonts w:ascii="Times New Roman" w:hAnsi="Times New Roman" w:cs="Times New Roman"/>
          <w:sz w:val="28"/>
          <w:szCs w:val="28"/>
          <w:lang w:val="en-GB"/>
        </w:rPr>
        <w:t xml:space="preserve">. </w:t>
      </w:r>
    </w:p>
    <w:p w14:paraId="68B5A0C6" w14:textId="7AD61323" w:rsidR="00047440" w:rsidRPr="00B66B76" w:rsidRDefault="00047440" w:rsidP="00047440">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lastRenderedPageBreak/>
        <w:t>The results show that all calculated TF values for natural radionuclides in investigated samples were higher than the mean values for U (8.4 × 10</w:t>
      </w:r>
      <w:r w:rsidRPr="00B66B76">
        <w:rPr>
          <w:rFonts w:ascii="Times New Roman" w:hAnsi="Times New Roman" w:cs="Times New Roman"/>
          <w:sz w:val="28"/>
          <w:szCs w:val="28"/>
          <w:vertAlign w:val="superscript"/>
          <w:lang w:val="en-GB"/>
        </w:rPr>
        <w:t>-3</w:t>
      </w:r>
      <w:r w:rsidRPr="00B66B76">
        <w:rPr>
          <w:rFonts w:ascii="Times New Roman" w:hAnsi="Times New Roman" w:cs="Times New Roman"/>
          <w:sz w:val="28"/>
          <w:szCs w:val="28"/>
          <w:lang w:val="en-GB"/>
        </w:rPr>
        <w:t>), Th (8.0 × 10</w:t>
      </w:r>
      <w:r w:rsidRPr="00B66B76">
        <w:rPr>
          <w:rFonts w:ascii="Times New Roman" w:hAnsi="Times New Roman" w:cs="Times New Roman"/>
          <w:sz w:val="28"/>
          <w:szCs w:val="28"/>
          <w:vertAlign w:val="superscript"/>
          <w:lang w:val="en-GB"/>
        </w:rPr>
        <w:t>-4</w:t>
      </w:r>
      <w:r w:rsidRPr="00B66B76">
        <w:rPr>
          <w:rFonts w:ascii="Times New Roman" w:hAnsi="Times New Roman" w:cs="Times New Roman"/>
          <w:sz w:val="28"/>
          <w:szCs w:val="28"/>
          <w:lang w:val="en-GB"/>
        </w:rPr>
        <w:t>), Ra (7 × 10</w:t>
      </w:r>
      <w:r w:rsidRPr="00B66B76">
        <w:rPr>
          <w:rFonts w:ascii="Times New Roman" w:hAnsi="Times New Roman" w:cs="Times New Roman"/>
          <w:sz w:val="28"/>
          <w:szCs w:val="28"/>
          <w:vertAlign w:val="superscript"/>
          <w:lang w:val="en-GB"/>
        </w:rPr>
        <w:t>-2</w:t>
      </w:r>
      <w:r w:rsidRPr="00B66B76">
        <w:rPr>
          <w:rFonts w:ascii="Times New Roman" w:hAnsi="Times New Roman" w:cs="Times New Roman"/>
          <w:sz w:val="28"/>
          <w:szCs w:val="28"/>
          <w:lang w:val="en-GB"/>
        </w:rPr>
        <w:t>) reported so far for root crops [</w:t>
      </w:r>
      <w:r w:rsidR="002056D5" w:rsidRPr="00B66B76">
        <w:rPr>
          <w:rFonts w:ascii="Times New Roman" w:hAnsi="Times New Roman" w:cs="Times New Roman"/>
          <w:sz w:val="28"/>
          <w:szCs w:val="28"/>
          <w:lang w:val="en-GB"/>
        </w:rPr>
        <w:t>10</w:t>
      </w:r>
      <w:r w:rsidR="00715FC1" w:rsidRPr="00B66B76">
        <w:rPr>
          <w:rFonts w:ascii="Times New Roman" w:hAnsi="Times New Roman" w:cs="Times New Roman"/>
          <w:sz w:val="28"/>
          <w:szCs w:val="28"/>
          <w:lang w:val="en-GB"/>
        </w:rPr>
        <w:t>5</w:t>
      </w:r>
      <w:r w:rsidRPr="00B66B76">
        <w:rPr>
          <w:rFonts w:ascii="Times New Roman" w:hAnsi="Times New Roman" w:cs="Times New Roman"/>
          <w:sz w:val="28"/>
          <w:szCs w:val="28"/>
          <w:lang w:val="en-GB"/>
        </w:rPr>
        <w:t xml:space="preserve">]. </w:t>
      </w:r>
    </w:p>
    <w:p w14:paraId="4C4FBD4E" w14:textId="77777777" w:rsidR="000B284D" w:rsidRPr="00B66B76" w:rsidRDefault="000B284D" w:rsidP="000B284D">
      <w:pPr>
        <w:pStyle w:val="a6"/>
        <w:jc w:val="both"/>
        <w:rPr>
          <w:rFonts w:ascii="Times New Roman" w:hAnsi="Times New Roman" w:cs="Times New Roman"/>
          <w:sz w:val="28"/>
          <w:szCs w:val="28"/>
          <w:lang w:val="kk-KZ"/>
        </w:rPr>
      </w:pPr>
    </w:p>
    <w:p w14:paraId="03B5C1A4" w14:textId="370590BD" w:rsidR="000B284D" w:rsidRPr="00B66B76" w:rsidRDefault="001F1C34" w:rsidP="00F00271">
      <w:pPr>
        <w:tabs>
          <w:tab w:val="left" w:pos="6323"/>
        </w:tabs>
        <w:spacing w:line="240" w:lineRule="auto"/>
        <w:ind w:firstLine="709"/>
        <w:contextualSpacing/>
        <w:jc w:val="both"/>
        <w:rPr>
          <w:rFonts w:ascii="Times New Roman" w:eastAsia="MS Mincho" w:hAnsi="Times New Roman" w:cs="Times New Roman"/>
          <w:b/>
          <w:bCs/>
          <w:kern w:val="0"/>
          <w:sz w:val="28"/>
          <w:szCs w:val="28"/>
          <w:lang w:val="kk-KZ" w:eastAsia="ru-RU"/>
          <w14:ligatures w14:val="none"/>
        </w:rPr>
      </w:pPr>
      <w:r w:rsidRPr="001F1C34">
        <w:rPr>
          <w:rFonts w:ascii="Times New Roman" w:eastAsia="MS Mincho" w:hAnsi="Times New Roman" w:cs="Times New Roman"/>
          <w:b/>
          <w:bCs/>
          <w:kern w:val="0"/>
          <w:sz w:val="28"/>
          <w:szCs w:val="28"/>
          <w:lang w:val="en-US" w:eastAsia="ru-RU"/>
          <w14:ligatures w14:val="none"/>
        </w:rPr>
        <w:t xml:space="preserve">3.14 </w:t>
      </w:r>
      <w:r w:rsidR="000B284D" w:rsidRPr="00B66B76">
        <w:rPr>
          <w:rFonts w:ascii="Times New Roman" w:eastAsia="MS Mincho" w:hAnsi="Times New Roman" w:cs="Times New Roman"/>
          <w:b/>
          <w:bCs/>
          <w:kern w:val="0"/>
          <w:sz w:val="28"/>
          <w:szCs w:val="28"/>
          <w:lang w:val="en-US" w:eastAsia="ru-RU"/>
          <w14:ligatures w14:val="none"/>
        </w:rPr>
        <w:t xml:space="preserve">Comparative conclusion of soil to root vegetable transfer factor </w:t>
      </w:r>
    </w:p>
    <w:p w14:paraId="1AE5B98D" w14:textId="09B3A91C" w:rsidR="00047440" w:rsidRPr="00B66B76" w:rsidRDefault="00802AB3" w:rsidP="00802AB3">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 comparative analysis of the soil to root vegetable transfer factor of natural radionuclides for radish and carrot samples showed differences depending on the type of soil and fertilizers used. </w:t>
      </w:r>
    </w:p>
    <w:p w14:paraId="6C4FE0CE" w14:textId="42865ED2" w:rsidR="00802AB3" w:rsidRPr="00B66B76" w:rsidRDefault="00802AB3" w:rsidP="00802AB3">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For radish samples cultivated on soils from </w:t>
      </w:r>
      <w:proofErr w:type="spellStart"/>
      <w:r w:rsidRPr="00B66B76">
        <w:rPr>
          <w:rFonts w:ascii="Times New Roman" w:hAnsi="Times New Roman" w:cs="Times New Roman"/>
          <w:sz w:val="28"/>
          <w:szCs w:val="28"/>
          <w:lang w:val="en-US"/>
        </w:rPr>
        <w:t>Baiterek</w:t>
      </w:r>
      <w:proofErr w:type="spellEnd"/>
      <w:r w:rsidRPr="00B66B76">
        <w:rPr>
          <w:rFonts w:ascii="Times New Roman" w:hAnsi="Times New Roman" w:cs="Times New Roman"/>
          <w:sz w:val="28"/>
          <w:szCs w:val="28"/>
          <w:lang w:val="en-US"/>
        </w:rPr>
        <w:t xml:space="preserve"> village, Almaty region, the maximum TF values for uranium (U-234, U-238) and thorium (Th-230, Th-232) were observed with the use of </w:t>
      </w:r>
      <w:r w:rsidR="00A23D0E" w:rsidRPr="00B66B76">
        <w:rPr>
          <w:rFonts w:ascii="Times New Roman" w:hAnsi="Times New Roman" w:cs="Times New Roman"/>
          <w:sz w:val="28"/>
          <w:szCs w:val="28"/>
          <w:lang w:val="en-US"/>
        </w:rPr>
        <w:t xml:space="preserve">monopotassium </w:t>
      </w:r>
      <w:r w:rsidRPr="00B66B76">
        <w:rPr>
          <w:rFonts w:ascii="Times New Roman" w:hAnsi="Times New Roman" w:cs="Times New Roman"/>
          <w:sz w:val="28"/>
          <w:szCs w:val="28"/>
          <w:lang w:val="en-US"/>
        </w:rPr>
        <w:t xml:space="preserve">phosphate. </w:t>
      </w:r>
      <w:r w:rsidR="00A23D0E"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US"/>
        </w:rPr>
        <w:t>TF</w:t>
      </w:r>
      <w:r w:rsidR="00A23D0E" w:rsidRPr="00B66B76">
        <w:rPr>
          <w:rFonts w:ascii="Times New Roman" w:hAnsi="Times New Roman" w:cs="Times New Roman"/>
          <w:sz w:val="28"/>
          <w:szCs w:val="28"/>
          <w:lang w:val="en-US"/>
        </w:rPr>
        <w:t xml:space="preserve"> value</w:t>
      </w:r>
      <w:r w:rsidRPr="00B66B76">
        <w:rPr>
          <w:rFonts w:ascii="Times New Roman" w:hAnsi="Times New Roman" w:cs="Times New Roman"/>
          <w:sz w:val="28"/>
          <w:szCs w:val="28"/>
          <w:lang w:val="en-US"/>
        </w:rPr>
        <w:t xml:space="preserve"> exceeded 1, which indicates</w:t>
      </w:r>
      <w:r w:rsidR="00542677"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accumulation of these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in </w:t>
      </w:r>
      <w:r w:rsidR="00542677" w:rsidRPr="00B66B76">
        <w:rPr>
          <w:rFonts w:ascii="Times New Roman" w:hAnsi="Times New Roman" w:cs="Times New Roman"/>
          <w:sz w:val="28"/>
          <w:szCs w:val="28"/>
          <w:lang w:val="en-US"/>
        </w:rPr>
        <w:t xml:space="preserve">root crop of </w:t>
      </w:r>
      <w:r w:rsidRPr="00B66B76">
        <w:rPr>
          <w:rFonts w:ascii="Times New Roman" w:hAnsi="Times New Roman" w:cs="Times New Roman"/>
          <w:sz w:val="28"/>
          <w:szCs w:val="28"/>
          <w:lang w:val="en-US"/>
        </w:rPr>
        <w:t xml:space="preserve">radish. </w:t>
      </w:r>
    </w:p>
    <w:p w14:paraId="3016811F" w14:textId="4192ABC8" w:rsidR="003B0D75" w:rsidRPr="00B66B76" w:rsidRDefault="003B0D75" w:rsidP="003B0D75">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For carrot cultivated on soil from </w:t>
      </w:r>
      <w:proofErr w:type="spellStart"/>
      <w:r w:rsidRPr="00B66B76">
        <w:rPr>
          <w:rFonts w:ascii="Times New Roman" w:hAnsi="Times New Roman" w:cs="Times New Roman"/>
          <w:sz w:val="28"/>
          <w:szCs w:val="28"/>
          <w:lang w:val="en-US"/>
        </w:rPr>
        <w:t>Koklaisai</w:t>
      </w:r>
      <w:proofErr w:type="spellEnd"/>
      <w:r w:rsidRPr="00B66B76">
        <w:rPr>
          <w:rFonts w:ascii="Times New Roman" w:hAnsi="Times New Roman" w:cs="Times New Roman"/>
          <w:sz w:val="28"/>
          <w:szCs w:val="28"/>
          <w:lang w:val="en-US"/>
        </w:rPr>
        <w:t xml:space="preserve"> village, Almaty region, the highest TF values of uranium and thorium were determined for soils fertilized by ammonium nitrate, monopotassium phosphate, peat and micro fertilizers. The TF of uranium increased by 13-19 times compared to the soil without fertilizers, which indicates</w:t>
      </w:r>
      <w:r w:rsidR="003A6713" w:rsidRPr="00B66B76">
        <w:rPr>
          <w:rFonts w:ascii="Times New Roman" w:hAnsi="Times New Roman" w:cs="Times New Roman"/>
          <w:sz w:val="28"/>
          <w:szCs w:val="28"/>
          <w:lang w:val="en-US"/>
        </w:rPr>
        <w:t xml:space="preserve"> an increase</w:t>
      </w:r>
      <w:r w:rsidRPr="00B66B76">
        <w:rPr>
          <w:rFonts w:ascii="Times New Roman" w:hAnsi="Times New Roman" w:cs="Times New Roman"/>
          <w:sz w:val="28"/>
          <w:szCs w:val="28"/>
          <w:lang w:val="en-US"/>
        </w:rPr>
        <w:t xml:space="preserve"> in the mobility of uranium. However, even under these conditions, TF remained below 1, which indicates a limited </w:t>
      </w:r>
      <w:r w:rsidR="003A6713" w:rsidRPr="00B66B76">
        <w:rPr>
          <w:rFonts w:ascii="Times New Roman" w:hAnsi="Times New Roman" w:cs="Times New Roman"/>
          <w:sz w:val="28"/>
          <w:szCs w:val="28"/>
          <w:lang w:val="en-US"/>
        </w:rPr>
        <w:t>transfer</w:t>
      </w:r>
      <w:r w:rsidRPr="00B66B76">
        <w:rPr>
          <w:rFonts w:ascii="Times New Roman" w:hAnsi="Times New Roman" w:cs="Times New Roman"/>
          <w:sz w:val="28"/>
          <w:szCs w:val="28"/>
          <w:lang w:val="en-US"/>
        </w:rPr>
        <w:t xml:space="preserve"> of radionuclides to </w:t>
      </w:r>
      <w:r w:rsidR="003A6713" w:rsidRPr="00B66B76">
        <w:rPr>
          <w:rFonts w:ascii="Times New Roman" w:hAnsi="Times New Roman" w:cs="Times New Roman"/>
          <w:sz w:val="28"/>
          <w:szCs w:val="28"/>
          <w:lang w:val="en-US"/>
        </w:rPr>
        <w:t>root crop of carrot</w:t>
      </w:r>
      <w:r w:rsidRPr="00B66B76">
        <w:rPr>
          <w:rFonts w:ascii="Times New Roman" w:hAnsi="Times New Roman" w:cs="Times New Roman"/>
          <w:sz w:val="28"/>
          <w:szCs w:val="28"/>
          <w:lang w:val="en-US"/>
        </w:rPr>
        <w:t>.</w:t>
      </w:r>
    </w:p>
    <w:p w14:paraId="09339EC8" w14:textId="614713E1" w:rsidR="00954882" w:rsidRPr="00B66B76" w:rsidRDefault="00954882" w:rsidP="00954882">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For carrot cultivated on soil from </w:t>
      </w:r>
      <w:proofErr w:type="spellStart"/>
      <w:r w:rsidRPr="00B66B76">
        <w:rPr>
          <w:rFonts w:ascii="Times New Roman" w:hAnsi="Times New Roman" w:cs="Times New Roman"/>
          <w:sz w:val="28"/>
          <w:szCs w:val="28"/>
          <w:lang w:val="en-US"/>
        </w:rPr>
        <w:t>Kyzemshek</w:t>
      </w:r>
      <w:proofErr w:type="spellEnd"/>
      <w:r w:rsidRPr="00B66B76">
        <w:rPr>
          <w:rFonts w:ascii="Times New Roman" w:hAnsi="Times New Roman" w:cs="Times New Roman"/>
          <w:sz w:val="28"/>
          <w:szCs w:val="28"/>
          <w:lang w:val="en-US"/>
        </w:rPr>
        <w:t xml:space="preserve"> village, Turkestan region, the application of double superphosphate had the greatest impact on soil to root vegetable transfer factor. TF for uranium</w:t>
      </w:r>
      <w:r w:rsidR="007E6E94" w:rsidRPr="00B66B76">
        <w:rPr>
          <w:rFonts w:ascii="Times New Roman" w:hAnsi="Times New Roman" w:cs="Times New Roman"/>
          <w:sz w:val="28"/>
          <w:szCs w:val="28"/>
          <w:lang w:val="en-US"/>
        </w:rPr>
        <w:t>, and radium</w:t>
      </w:r>
      <w:r w:rsidRPr="00B66B76">
        <w:rPr>
          <w:rFonts w:ascii="Times New Roman" w:hAnsi="Times New Roman" w:cs="Times New Roman"/>
          <w:sz w:val="28"/>
          <w:szCs w:val="28"/>
          <w:lang w:val="en-US"/>
        </w:rPr>
        <w:t xml:space="preserve"> </w:t>
      </w:r>
      <w:r w:rsidR="00297360" w:rsidRPr="00B66B76">
        <w:rPr>
          <w:rFonts w:ascii="Times New Roman" w:hAnsi="Times New Roman" w:cs="Times New Roman"/>
          <w:sz w:val="28"/>
          <w:szCs w:val="28"/>
          <w:lang w:val="en-US"/>
        </w:rPr>
        <w:t>isotopes exceed</w:t>
      </w:r>
      <w:r w:rsidR="007E6E94" w:rsidRPr="00B66B76">
        <w:rPr>
          <w:rFonts w:ascii="Times New Roman" w:hAnsi="Times New Roman" w:cs="Times New Roman"/>
          <w:sz w:val="28"/>
          <w:szCs w:val="28"/>
          <w:lang w:val="en-US"/>
        </w:rPr>
        <w:t xml:space="preserve"> one, </w:t>
      </w:r>
      <w:r w:rsidRPr="00B66B76">
        <w:rPr>
          <w:rFonts w:ascii="Times New Roman" w:hAnsi="Times New Roman" w:cs="Times New Roman"/>
          <w:sz w:val="28"/>
          <w:szCs w:val="28"/>
          <w:lang w:val="en-US"/>
        </w:rPr>
        <w:t>which indicate</w:t>
      </w:r>
      <w:r w:rsidR="007E6E94" w:rsidRPr="00B66B76">
        <w:rPr>
          <w:rFonts w:ascii="Times New Roman" w:hAnsi="Times New Roman" w:cs="Times New Roman"/>
          <w:sz w:val="28"/>
          <w:szCs w:val="28"/>
          <w:lang w:val="en-US"/>
        </w:rPr>
        <w:t xml:space="preserve">s </w:t>
      </w:r>
      <w:r w:rsidRPr="00B66B76">
        <w:rPr>
          <w:rFonts w:ascii="Times New Roman" w:hAnsi="Times New Roman" w:cs="Times New Roman"/>
          <w:sz w:val="28"/>
          <w:szCs w:val="28"/>
          <w:lang w:val="en-US"/>
        </w:rPr>
        <w:t xml:space="preserve">accumulation of </w:t>
      </w:r>
      <w:r w:rsidR="00297360" w:rsidRPr="00B66B76">
        <w:rPr>
          <w:rFonts w:ascii="Times New Roman" w:hAnsi="Times New Roman" w:cs="Times New Roman"/>
          <w:sz w:val="28"/>
          <w:szCs w:val="28"/>
          <w:lang w:val="en-US"/>
        </w:rPr>
        <w:t>these</w:t>
      </w:r>
      <w:r w:rsidR="007E6E94" w:rsidRPr="00B66B76">
        <w:rPr>
          <w:rFonts w:ascii="Times New Roman" w:hAnsi="Times New Roman" w:cs="Times New Roman"/>
          <w:sz w:val="28"/>
          <w:szCs w:val="28"/>
          <w:lang w:val="en-US"/>
        </w:rPr>
        <w:t xml:space="preserve"> radionuclides </w:t>
      </w:r>
      <w:r w:rsidRPr="00B66B76">
        <w:rPr>
          <w:rFonts w:ascii="Times New Roman" w:hAnsi="Times New Roman" w:cs="Times New Roman"/>
          <w:sz w:val="28"/>
          <w:szCs w:val="28"/>
          <w:lang w:val="en-US"/>
        </w:rPr>
        <w:t xml:space="preserve">in carrots. </w:t>
      </w:r>
    </w:p>
    <w:p w14:paraId="49556869" w14:textId="50C6A4AA" w:rsidR="00802AB3" w:rsidRPr="00B66B76" w:rsidRDefault="00297360" w:rsidP="00297360">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Thus, the most pronounced increase in bioavailability and accumulation of radionuclides was noted for the soil from the Turkestan region. This possibly could relate to the change in the geochemical fraction of soil where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are distributed. </w:t>
      </w:r>
    </w:p>
    <w:p w14:paraId="15D19CC0" w14:textId="77777777" w:rsidR="00297360" w:rsidRPr="00B66B76" w:rsidRDefault="00297360" w:rsidP="00297360">
      <w:pPr>
        <w:pStyle w:val="a6"/>
        <w:ind w:firstLine="720"/>
        <w:jc w:val="both"/>
        <w:rPr>
          <w:rFonts w:ascii="Times New Roman" w:hAnsi="Times New Roman" w:cs="Times New Roman"/>
          <w:sz w:val="28"/>
          <w:szCs w:val="28"/>
          <w:lang w:val="en-GB"/>
        </w:rPr>
      </w:pPr>
    </w:p>
    <w:p w14:paraId="7A0C2618" w14:textId="3F520B25" w:rsidR="00047440" w:rsidRPr="00B66B76" w:rsidRDefault="007A075D" w:rsidP="00153021">
      <w:pPr>
        <w:pStyle w:val="a6"/>
        <w:ind w:firstLine="709"/>
        <w:jc w:val="both"/>
        <w:rPr>
          <w:rFonts w:ascii="Times New Roman" w:hAnsi="Times New Roman" w:cs="Times New Roman"/>
          <w:b/>
          <w:bCs/>
          <w:sz w:val="28"/>
          <w:szCs w:val="28"/>
          <w:lang w:val="en-GB"/>
        </w:rPr>
      </w:pPr>
      <w:bookmarkStart w:id="69" w:name="_Hlk166608532"/>
      <w:r w:rsidRPr="00B66B76">
        <w:rPr>
          <w:rFonts w:ascii="Times New Roman" w:hAnsi="Times New Roman" w:cs="Times New Roman"/>
          <w:b/>
          <w:bCs/>
          <w:sz w:val="28"/>
          <w:szCs w:val="28"/>
          <w:lang w:val="en-GB"/>
        </w:rPr>
        <w:t>3.1</w:t>
      </w:r>
      <w:r w:rsidR="001F1C34" w:rsidRPr="00B86C15">
        <w:rPr>
          <w:rFonts w:ascii="Times New Roman" w:hAnsi="Times New Roman" w:cs="Times New Roman"/>
          <w:b/>
          <w:bCs/>
          <w:sz w:val="28"/>
          <w:szCs w:val="28"/>
          <w:lang w:val="en-US"/>
        </w:rPr>
        <w:t>5</w:t>
      </w:r>
      <w:r w:rsidRPr="00B66B76">
        <w:rPr>
          <w:rFonts w:ascii="Times New Roman" w:hAnsi="Times New Roman" w:cs="Times New Roman"/>
          <w:b/>
          <w:bCs/>
          <w:sz w:val="28"/>
          <w:szCs w:val="28"/>
          <w:lang w:val="en-GB"/>
        </w:rPr>
        <w:t xml:space="preserve"> </w:t>
      </w:r>
      <w:r w:rsidR="00047440" w:rsidRPr="00B66B76">
        <w:rPr>
          <w:rFonts w:ascii="Times New Roman" w:hAnsi="Times New Roman" w:cs="Times New Roman"/>
          <w:b/>
          <w:bCs/>
          <w:sz w:val="28"/>
          <w:szCs w:val="28"/>
          <w:lang w:val="en-GB"/>
        </w:rPr>
        <w:t xml:space="preserve">Root barrier coefficient </w:t>
      </w:r>
    </w:p>
    <w:bookmarkEnd w:id="69"/>
    <w:p w14:paraId="4FDE4AEF" w14:textId="67ECFDC2" w:rsidR="006A1F7D" w:rsidRPr="00B66B76" w:rsidRDefault="006A1F7D" w:rsidP="00047440">
      <w:pPr>
        <w:pStyle w:val="a6"/>
        <w:jc w:val="both"/>
        <w:rPr>
          <w:rFonts w:ascii="Times New Roman" w:hAnsi="Times New Roman" w:cs="Times New Roman"/>
          <w:i/>
          <w:iCs/>
          <w:sz w:val="28"/>
          <w:szCs w:val="28"/>
          <w:lang w:val="en-GB"/>
        </w:rPr>
      </w:pPr>
    </w:p>
    <w:p w14:paraId="0A3D160F" w14:textId="0983D186" w:rsidR="00047440" w:rsidRPr="00B66B76" w:rsidRDefault="00047440" w:rsidP="00153021">
      <w:pPr>
        <w:pStyle w:val="a6"/>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007A075D" w:rsidRPr="00B66B76">
        <w:rPr>
          <w:rFonts w:ascii="Times New Roman" w:hAnsi="Times New Roman" w:cs="Times New Roman"/>
          <w:i/>
          <w:iCs/>
          <w:sz w:val="28"/>
          <w:szCs w:val="28"/>
          <w:lang w:val="en-GB"/>
        </w:rPr>
        <w:t>Koklaisai</w:t>
      </w:r>
      <w:proofErr w:type="spellEnd"/>
      <w:r w:rsidR="007A075D" w:rsidRPr="00B66B76">
        <w:rPr>
          <w:rFonts w:ascii="Times New Roman" w:hAnsi="Times New Roman" w:cs="Times New Roman"/>
          <w:i/>
          <w:iCs/>
          <w:sz w:val="28"/>
          <w:szCs w:val="28"/>
          <w:lang w:val="en-GB"/>
        </w:rPr>
        <w:t xml:space="preserve"> village, </w:t>
      </w:r>
      <w:r w:rsidRPr="00B66B76">
        <w:rPr>
          <w:rFonts w:ascii="Times New Roman" w:hAnsi="Times New Roman" w:cs="Times New Roman"/>
          <w:i/>
          <w:iCs/>
          <w:sz w:val="28"/>
          <w:szCs w:val="28"/>
          <w:lang w:val="en-GB"/>
        </w:rPr>
        <w:t xml:space="preserve">Almaty region </w:t>
      </w:r>
    </w:p>
    <w:p w14:paraId="6483E0D0" w14:textId="77777777" w:rsidR="00047440" w:rsidRPr="00B66B76" w:rsidRDefault="00047440" w:rsidP="00047440">
      <w:pPr>
        <w:pStyle w:val="a6"/>
        <w:jc w:val="both"/>
        <w:rPr>
          <w:rFonts w:ascii="Times New Roman" w:hAnsi="Times New Roman" w:cs="Times New Roman"/>
          <w:i/>
          <w:iCs/>
          <w:sz w:val="28"/>
          <w:szCs w:val="28"/>
          <w:lang w:val="en-GB"/>
        </w:rPr>
      </w:pPr>
    </w:p>
    <w:p w14:paraId="4A7955CC" w14:textId="773685BF" w:rsidR="000A0DF0" w:rsidRDefault="00047440" w:rsidP="000D07D6">
      <w:pPr>
        <w:pStyle w:val="a6"/>
        <w:ind w:firstLine="72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In order to</w:t>
      </w:r>
      <w:proofErr w:type="gramEnd"/>
      <w:r w:rsidRPr="00B66B76">
        <w:rPr>
          <w:rFonts w:ascii="Times New Roman" w:hAnsi="Times New Roman" w:cs="Times New Roman"/>
          <w:sz w:val="28"/>
          <w:szCs w:val="28"/>
          <w:lang w:val="en-GB"/>
        </w:rPr>
        <w:t xml:space="preserve"> evaluate the root barrier, the root barrier coefficient (RBC) was calculated as the ratio of activity of radionuclide in </w:t>
      </w:r>
      <w:r w:rsidR="00330363" w:rsidRPr="00B66B76">
        <w:rPr>
          <w:rFonts w:ascii="Times New Roman" w:hAnsi="Times New Roman" w:cs="Times New Roman"/>
          <w:sz w:val="28"/>
          <w:szCs w:val="28"/>
          <w:lang w:val="en-GB"/>
        </w:rPr>
        <w:t>aboveground part of</w:t>
      </w:r>
      <w:r w:rsidRPr="00B66B76">
        <w:rPr>
          <w:rFonts w:ascii="Times New Roman" w:hAnsi="Times New Roman" w:cs="Times New Roman"/>
          <w:sz w:val="28"/>
          <w:szCs w:val="28"/>
          <w:lang w:val="en-GB"/>
        </w:rPr>
        <w:t xml:space="preserve"> carrot to the activity of radionuclide in </w:t>
      </w:r>
      <w:r w:rsidR="00330363" w:rsidRPr="00B66B76">
        <w:rPr>
          <w:rFonts w:ascii="Times New Roman" w:hAnsi="Times New Roman" w:cs="Times New Roman"/>
          <w:sz w:val="28"/>
          <w:szCs w:val="28"/>
          <w:lang w:val="en-GB"/>
        </w:rPr>
        <w:t>root</w:t>
      </w:r>
      <w:r w:rsidRPr="00B66B76">
        <w:rPr>
          <w:rFonts w:ascii="Times New Roman" w:hAnsi="Times New Roman" w:cs="Times New Roman"/>
          <w:sz w:val="28"/>
          <w:szCs w:val="28"/>
          <w:lang w:val="en-GB"/>
        </w:rPr>
        <w:t xml:space="preserve"> of the carrot [</w:t>
      </w:r>
      <w:r w:rsidR="002056D5" w:rsidRPr="00B66B76">
        <w:rPr>
          <w:rFonts w:ascii="Times New Roman" w:hAnsi="Times New Roman" w:cs="Times New Roman"/>
          <w:sz w:val="28"/>
          <w:szCs w:val="28"/>
          <w:lang w:val="en-GB"/>
        </w:rPr>
        <w:t>1</w:t>
      </w:r>
      <w:r w:rsidR="002E0FD8" w:rsidRPr="00B66B76">
        <w:rPr>
          <w:rFonts w:ascii="Times New Roman" w:hAnsi="Times New Roman" w:cs="Times New Roman"/>
          <w:sz w:val="28"/>
          <w:szCs w:val="28"/>
          <w:lang w:val="en-GB"/>
        </w:rPr>
        <w:t>19</w:t>
      </w:r>
      <w:r w:rsidRPr="00B66B76">
        <w:rPr>
          <w:rFonts w:ascii="Times New Roman" w:hAnsi="Times New Roman" w:cs="Times New Roman"/>
          <w:sz w:val="28"/>
          <w:szCs w:val="28"/>
          <w:lang w:val="en-GB"/>
        </w:rPr>
        <w:t>]. The root barrier coefficient of alpha emitting radionuclides for carrot cultivated on soil from Almaty region with application of different fertilizers are presented in Fig</w:t>
      </w:r>
      <w:proofErr w:type="spellStart"/>
      <w:r w:rsidR="00DA0E77" w:rsidRPr="00B66B76">
        <w:rPr>
          <w:rFonts w:ascii="Times New Roman" w:hAnsi="Times New Roman" w:cs="Times New Roman"/>
          <w:sz w:val="28"/>
          <w:szCs w:val="28"/>
          <w:lang w:val="en-US"/>
        </w:rPr>
        <w:t>ure</w:t>
      </w:r>
      <w:proofErr w:type="spellEnd"/>
      <w:r w:rsidR="00DA0E77" w:rsidRPr="00B66B76">
        <w:rPr>
          <w:rFonts w:ascii="Times New Roman" w:hAnsi="Times New Roman" w:cs="Times New Roman"/>
          <w:sz w:val="28"/>
          <w:szCs w:val="28"/>
          <w:lang w:val="en-US"/>
        </w:rPr>
        <w:t xml:space="preserve"> </w:t>
      </w:r>
      <w:r w:rsidR="00F76F7F" w:rsidRPr="00B66B76">
        <w:rPr>
          <w:rFonts w:ascii="Times New Roman" w:hAnsi="Times New Roman" w:cs="Times New Roman"/>
          <w:sz w:val="28"/>
          <w:szCs w:val="28"/>
          <w:lang w:val="en-GB"/>
        </w:rPr>
        <w:t>35</w:t>
      </w:r>
      <w:r w:rsidRPr="00B66B76">
        <w:rPr>
          <w:rFonts w:ascii="Times New Roman" w:hAnsi="Times New Roman" w:cs="Times New Roman"/>
          <w:sz w:val="28"/>
          <w:szCs w:val="28"/>
          <w:lang w:val="en-GB"/>
        </w:rPr>
        <w:t>.</w:t>
      </w:r>
    </w:p>
    <w:p w14:paraId="43A65034" w14:textId="77777777" w:rsidR="00A95CBA" w:rsidRPr="00A95CBA" w:rsidRDefault="00A95CBA" w:rsidP="00A95CBA">
      <w:pPr>
        <w:pStyle w:val="a6"/>
        <w:ind w:firstLine="720"/>
        <w:jc w:val="both"/>
        <w:rPr>
          <w:rFonts w:ascii="Times New Roman" w:hAnsi="Times New Roman" w:cs="Times New Roman"/>
          <w:sz w:val="28"/>
          <w:szCs w:val="28"/>
          <w:lang w:val="en-GB"/>
        </w:rPr>
      </w:pPr>
      <w:r w:rsidRPr="00A95CBA">
        <w:rPr>
          <w:rFonts w:ascii="Times New Roman" w:hAnsi="Times New Roman" w:cs="Times New Roman"/>
          <w:sz w:val="28"/>
          <w:szCs w:val="28"/>
          <w:lang w:val="en-GB"/>
        </w:rPr>
        <w:t>As it can be seen from Figure 35, the root barrier coefficient varied depending on the type of the applied fertilizer, indicating differences in the radionuclide retention within the root system.</w:t>
      </w:r>
    </w:p>
    <w:p w14:paraId="5E5FBBB2" w14:textId="77777777" w:rsidR="00A95CBA" w:rsidRPr="00A95CBA" w:rsidRDefault="00A95CBA" w:rsidP="00A95CBA">
      <w:pPr>
        <w:pStyle w:val="a6"/>
        <w:ind w:firstLine="720"/>
        <w:jc w:val="both"/>
        <w:rPr>
          <w:rFonts w:ascii="Times New Roman" w:hAnsi="Times New Roman" w:cs="Times New Roman"/>
          <w:sz w:val="28"/>
          <w:szCs w:val="28"/>
          <w:lang w:val="en-GB"/>
        </w:rPr>
      </w:pPr>
      <w:r w:rsidRPr="00A95CBA">
        <w:rPr>
          <w:rFonts w:ascii="Times New Roman" w:hAnsi="Times New Roman" w:cs="Times New Roman"/>
          <w:sz w:val="28"/>
          <w:szCs w:val="28"/>
          <w:lang w:val="en-GB"/>
        </w:rPr>
        <w:t xml:space="preserve">The RBC value for carrot grown on unfertilized soil were less than 1 only for Th-230 (0.6) indicating its accumulation in root of carrot. In the case of Th-232, it was equal to 1.1, indicating equal distribution of Th-232 between the root and aboveground </w:t>
      </w:r>
      <w:r w:rsidRPr="00A95CBA">
        <w:rPr>
          <w:rFonts w:ascii="Times New Roman" w:hAnsi="Times New Roman" w:cs="Times New Roman"/>
          <w:sz w:val="28"/>
          <w:szCs w:val="28"/>
          <w:lang w:val="en-GB"/>
        </w:rPr>
        <w:lastRenderedPageBreak/>
        <w:t>part of carrot. For U-234, U-238, and Ra-226, the RBC value was more than 1, indicating translocation of radionuclides from root to aboveground part of carrot.</w:t>
      </w:r>
    </w:p>
    <w:p w14:paraId="71D5F6E2" w14:textId="2FD3C0ED" w:rsidR="00A95CBA" w:rsidRPr="00B66B76" w:rsidRDefault="00A95CBA" w:rsidP="00A95CBA">
      <w:pPr>
        <w:pStyle w:val="a6"/>
        <w:ind w:firstLine="720"/>
        <w:jc w:val="both"/>
        <w:rPr>
          <w:rFonts w:ascii="Times New Roman" w:hAnsi="Times New Roman" w:cs="Times New Roman"/>
          <w:sz w:val="28"/>
          <w:szCs w:val="28"/>
          <w:lang w:val="en-GB"/>
        </w:rPr>
      </w:pPr>
      <w:r w:rsidRPr="00A95CBA">
        <w:rPr>
          <w:rFonts w:ascii="Times New Roman" w:hAnsi="Times New Roman" w:cs="Times New Roman"/>
          <w:sz w:val="28"/>
          <w:szCs w:val="28"/>
          <w:lang w:val="en-GB"/>
        </w:rPr>
        <w:t xml:space="preserve">The RBC value for uranium isotopes for investigated samples were the highest for carrot samples grown on soil fertilized with </w:t>
      </w:r>
      <w:r w:rsidR="00230994">
        <w:rPr>
          <w:rFonts w:ascii="Times New Roman" w:hAnsi="Times New Roman" w:cs="Times New Roman"/>
          <w:sz w:val="28"/>
          <w:szCs w:val="28"/>
          <w:lang w:val="en-GB"/>
        </w:rPr>
        <w:t>NPK fertilizer</w:t>
      </w:r>
      <w:r w:rsidRPr="00A95CBA">
        <w:rPr>
          <w:rFonts w:ascii="Times New Roman" w:hAnsi="Times New Roman" w:cs="Times New Roman"/>
          <w:sz w:val="28"/>
          <w:szCs w:val="28"/>
          <w:lang w:val="en-GB"/>
        </w:rPr>
        <w:t xml:space="preserve">, and </w:t>
      </w:r>
      <w:proofErr w:type="gramStart"/>
      <w:r w:rsidRPr="00A95CBA">
        <w:rPr>
          <w:rFonts w:ascii="Times New Roman" w:hAnsi="Times New Roman" w:cs="Times New Roman"/>
          <w:sz w:val="28"/>
          <w:szCs w:val="28"/>
          <w:lang w:val="en-GB"/>
        </w:rPr>
        <w:t>double-superphosphate</w:t>
      </w:r>
      <w:proofErr w:type="gramEnd"/>
      <w:r w:rsidRPr="00A95CBA">
        <w:rPr>
          <w:rFonts w:ascii="Times New Roman" w:hAnsi="Times New Roman" w:cs="Times New Roman"/>
          <w:sz w:val="28"/>
          <w:szCs w:val="28"/>
          <w:lang w:val="en-GB"/>
        </w:rPr>
        <w:t>. The lowest RBC value for U-234 was determined for MF (0.6), MPP (0.7), AN (1.0), and PF (1.8). Application of microfertilizer and monopotassium lead to concentration of U-234 in root of carrot.</w:t>
      </w:r>
    </w:p>
    <w:p w14:paraId="6EFBC176" w14:textId="77777777" w:rsidR="00047440" w:rsidRPr="00B66B76" w:rsidRDefault="00047440" w:rsidP="00047440">
      <w:pPr>
        <w:pStyle w:val="a6"/>
        <w:jc w:val="both"/>
        <w:rPr>
          <w:rFonts w:ascii="Times New Roman" w:hAnsi="Times New Roman" w:cs="Times New Roman"/>
          <w:sz w:val="28"/>
          <w:szCs w:val="28"/>
          <w:lang w:val="en-GB"/>
        </w:rPr>
      </w:pPr>
    </w:p>
    <w:p w14:paraId="4B39BCA2" w14:textId="1870CDE0" w:rsidR="00047440" w:rsidRPr="00B66B76" w:rsidRDefault="00CD6E6A" w:rsidP="00047440">
      <w:pPr>
        <w:pStyle w:val="a6"/>
        <w:jc w:val="center"/>
        <w:rPr>
          <w:rFonts w:ascii="Times New Roman" w:hAnsi="Times New Roman" w:cs="Times New Roman"/>
          <w:sz w:val="28"/>
          <w:szCs w:val="28"/>
          <w:lang w:val="kk-KZ"/>
        </w:rPr>
      </w:pPr>
      <w:r w:rsidRPr="00CD6E6A">
        <w:rPr>
          <w:noProof/>
        </w:rPr>
        <w:drawing>
          <wp:inline distT="0" distB="0" distL="0" distR="0" wp14:anchorId="08D8A71C" wp14:editId="003F4C8D">
            <wp:extent cx="5890742" cy="3403158"/>
            <wp:effectExtent l="0" t="0" r="0" b="6985"/>
            <wp:docPr id="17485183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0745" cy="3420491"/>
                    </a:xfrm>
                    <a:prstGeom prst="rect">
                      <a:avLst/>
                    </a:prstGeom>
                    <a:noFill/>
                    <a:ln>
                      <a:noFill/>
                    </a:ln>
                  </pic:spPr>
                </pic:pic>
              </a:graphicData>
            </a:graphic>
          </wp:inline>
        </w:drawing>
      </w:r>
    </w:p>
    <w:p w14:paraId="01067AEE" w14:textId="77777777" w:rsidR="00047440" w:rsidRPr="00B66B76" w:rsidRDefault="00047440" w:rsidP="00047440">
      <w:pPr>
        <w:pStyle w:val="a6"/>
        <w:jc w:val="center"/>
        <w:rPr>
          <w:rFonts w:ascii="Times New Roman" w:hAnsi="Times New Roman" w:cs="Times New Roman"/>
          <w:sz w:val="28"/>
          <w:szCs w:val="28"/>
          <w:lang w:val="en-GB"/>
        </w:rPr>
      </w:pPr>
    </w:p>
    <w:p w14:paraId="47702813" w14:textId="6FB451F3" w:rsidR="00047440" w:rsidRDefault="00047440" w:rsidP="00652B47">
      <w:pPr>
        <w:pStyle w:val="a6"/>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DD4DE6" w:rsidRPr="00B66B76">
        <w:rPr>
          <w:rFonts w:ascii="Times New Roman" w:hAnsi="Times New Roman" w:cs="Times New Roman"/>
          <w:sz w:val="28"/>
          <w:szCs w:val="28"/>
          <w:lang w:val="en-GB"/>
        </w:rPr>
        <w:t xml:space="preserve">ure </w:t>
      </w:r>
      <w:r w:rsidR="00F76F7F" w:rsidRPr="00B66B76">
        <w:rPr>
          <w:rFonts w:ascii="Times New Roman" w:hAnsi="Times New Roman" w:cs="Times New Roman"/>
          <w:sz w:val="28"/>
          <w:szCs w:val="28"/>
          <w:lang w:val="en-GB"/>
        </w:rPr>
        <w:t>35 -</w:t>
      </w:r>
      <w:r w:rsidRPr="00B66B76">
        <w:rPr>
          <w:rFonts w:ascii="Times New Roman" w:hAnsi="Times New Roman" w:cs="Times New Roman"/>
          <w:sz w:val="28"/>
          <w:szCs w:val="28"/>
          <w:lang w:val="en-GB"/>
        </w:rPr>
        <w:t xml:space="preserve"> Root barrier coefficient for natural radionuclides </w:t>
      </w:r>
      <w:r w:rsidR="00652B47" w:rsidRPr="00652B47">
        <w:rPr>
          <w:rFonts w:ascii="Times New Roman" w:hAnsi="Times New Roman" w:cs="Times New Roman"/>
          <w:sz w:val="28"/>
          <w:szCs w:val="28"/>
          <w:lang w:val="en-GB"/>
        </w:rPr>
        <w:t>(</w:t>
      </w:r>
      <w:r w:rsidR="00A34A91" w:rsidRPr="009B4170">
        <w:rPr>
          <w:rFonts w:ascii="Times New Roman" w:hAnsi="Times New Roman" w:cs="Times New Roman"/>
          <w:sz w:val="28"/>
          <w:szCs w:val="28"/>
          <w:lang w:val="en-GB"/>
        </w:rPr>
        <w:t>with expanded uncertainties</w:t>
      </w:r>
      <w:r w:rsidR="00A34A91">
        <w:rPr>
          <w:rFonts w:ascii="Times New Roman" w:hAnsi="Times New Roman" w:cs="Times New Roman"/>
          <w:sz w:val="28"/>
          <w:szCs w:val="28"/>
          <w:lang w:val="en-GB"/>
        </w:rPr>
        <w:t xml:space="preserve"> </w:t>
      </w:r>
      <w:r w:rsidR="00A34A91" w:rsidRPr="00FF1255">
        <w:rPr>
          <w:rFonts w:ascii="Times New Roman" w:hAnsi="Times New Roman" w:cs="Times New Roman"/>
          <w:sz w:val="28"/>
          <w:szCs w:val="28"/>
          <w:lang w:val="en-GB"/>
        </w:rPr>
        <w:t xml:space="preserve">with a coverage factor </w:t>
      </w:r>
      <w:r w:rsidR="00A34A91" w:rsidRPr="00FF1255">
        <w:rPr>
          <w:rFonts w:ascii="Times New Roman" w:hAnsi="Times New Roman" w:cs="Times New Roman"/>
          <w:i/>
          <w:iCs/>
          <w:sz w:val="28"/>
          <w:szCs w:val="28"/>
          <w:lang w:val="en-GB"/>
        </w:rPr>
        <w:t>k</w:t>
      </w:r>
      <w:r w:rsidR="00A34A91" w:rsidRPr="00FF1255">
        <w:rPr>
          <w:rFonts w:ascii="Times New Roman" w:hAnsi="Times New Roman" w:cs="Times New Roman"/>
          <w:sz w:val="28"/>
          <w:szCs w:val="28"/>
          <w:lang w:val="en-GB"/>
        </w:rPr>
        <w:t>=2, corresponding to a confidence level of approximately 95%</w:t>
      </w:r>
      <w:r w:rsidR="00652B47" w:rsidRPr="00652B47">
        <w:rPr>
          <w:rFonts w:ascii="Times New Roman" w:hAnsi="Times New Roman" w:cs="Times New Roman"/>
          <w:sz w:val="28"/>
          <w:szCs w:val="28"/>
          <w:lang w:val="en-GB"/>
        </w:rPr>
        <w:t>)</w:t>
      </w:r>
    </w:p>
    <w:p w14:paraId="29593A2A" w14:textId="77777777" w:rsidR="00652B47" w:rsidRPr="00B66B76" w:rsidRDefault="00652B47" w:rsidP="00652B47">
      <w:pPr>
        <w:pStyle w:val="a6"/>
        <w:jc w:val="center"/>
        <w:rPr>
          <w:rFonts w:ascii="Times New Roman" w:hAnsi="Times New Roman" w:cs="Times New Roman"/>
          <w:sz w:val="28"/>
          <w:szCs w:val="28"/>
          <w:lang w:val="en-GB"/>
        </w:rPr>
      </w:pPr>
    </w:p>
    <w:p w14:paraId="78DC3A4F" w14:textId="3802F099" w:rsidR="00B338AD" w:rsidRPr="00B66B76" w:rsidRDefault="00982743"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In </w:t>
      </w:r>
      <w:r w:rsidR="00E555CB"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case of Th-23</w:t>
      </w:r>
      <w:r w:rsidR="002D58B1" w:rsidRPr="00B66B76">
        <w:rPr>
          <w:rFonts w:ascii="Times New Roman" w:hAnsi="Times New Roman" w:cs="Times New Roman"/>
          <w:sz w:val="28"/>
          <w:szCs w:val="28"/>
          <w:lang w:val="en-GB"/>
        </w:rPr>
        <w:t>0</w:t>
      </w:r>
      <w:r w:rsidRPr="00B66B76">
        <w:rPr>
          <w:rFonts w:ascii="Times New Roman" w:hAnsi="Times New Roman" w:cs="Times New Roman"/>
          <w:sz w:val="28"/>
          <w:szCs w:val="28"/>
          <w:lang w:val="en-GB"/>
        </w:rPr>
        <w:t>,</w:t>
      </w:r>
      <w:r w:rsidR="002D58B1" w:rsidRPr="00B66B76">
        <w:rPr>
          <w:rFonts w:ascii="Times New Roman" w:hAnsi="Times New Roman" w:cs="Times New Roman"/>
          <w:sz w:val="28"/>
          <w:szCs w:val="28"/>
          <w:lang w:val="en-GB"/>
        </w:rPr>
        <w:t xml:space="preserve"> carrot grown </w:t>
      </w:r>
      <w:r w:rsidR="008603B7" w:rsidRPr="00B66B76">
        <w:rPr>
          <w:rFonts w:ascii="Times New Roman" w:hAnsi="Times New Roman" w:cs="Times New Roman"/>
          <w:sz w:val="28"/>
          <w:szCs w:val="28"/>
          <w:lang w:val="en-GB"/>
        </w:rPr>
        <w:t xml:space="preserve">with </w:t>
      </w:r>
      <w:r w:rsidR="00E555CB" w:rsidRPr="00B66B76">
        <w:rPr>
          <w:rFonts w:ascii="Times New Roman" w:hAnsi="Times New Roman" w:cs="Times New Roman"/>
          <w:sz w:val="28"/>
          <w:szCs w:val="28"/>
          <w:lang w:val="en-GB"/>
        </w:rPr>
        <w:t xml:space="preserve">the </w:t>
      </w:r>
      <w:r w:rsidR="008603B7" w:rsidRPr="00B66B76">
        <w:rPr>
          <w:rFonts w:ascii="Times New Roman" w:hAnsi="Times New Roman" w:cs="Times New Roman"/>
          <w:sz w:val="28"/>
          <w:szCs w:val="28"/>
          <w:lang w:val="en-GB"/>
        </w:rPr>
        <w:t>application of microfertilizer, monopotassium phosphate and ammonium nitrate, RBC value</w:t>
      </w:r>
      <w:r w:rsidR="00E555CB" w:rsidRPr="00B66B76">
        <w:rPr>
          <w:rFonts w:ascii="Times New Roman" w:hAnsi="Times New Roman" w:cs="Times New Roman"/>
          <w:sz w:val="28"/>
          <w:szCs w:val="28"/>
          <w:lang w:val="en-GB"/>
        </w:rPr>
        <w:t>s</w:t>
      </w:r>
      <w:r w:rsidR="008603B7" w:rsidRPr="00B66B76">
        <w:rPr>
          <w:rFonts w:ascii="Times New Roman" w:hAnsi="Times New Roman" w:cs="Times New Roman"/>
          <w:sz w:val="28"/>
          <w:szCs w:val="28"/>
          <w:lang w:val="en-GB"/>
        </w:rPr>
        <w:t xml:space="preserve"> were less than 1 and less than</w:t>
      </w:r>
      <w:r w:rsidR="00E555CB" w:rsidRPr="00B66B76">
        <w:rPr>
          <w:rFonts w:ascii="Times New Roman" w:hAnsi="Times New Roman" w:cs="Times New Roman"/>
          <w:sz w:val="28"/>
          <w:szCs w:val="28"/>
          <w:lang w:val="en-GB"/>
        </w:rPr>
        <w:t xml:space="preserve"> that</w:t>
      </w:r>
      <w:r w:rsidR="008603B7" w:rsidRPr="00B66B76">
        <w:rPr>
          <w:rFonts w:ascii="Times New Roman" w:hAnsi="Times New Roman" w:cs="Times New Roman"/>
          <w:sz w:val="28"/>
          <w:szCs w:val="28"/>
          <w:lang w:val="en-GB"/>
        </w:rPr>
        <w:t xml:space="preserve"> in unfertilized soil</w:t>
      </w:r>
      <w:r w:rsidR="00E555CB" w:rsidRPr="00B66B76">
        <w:rPr>
          <w:rFonts w:ascii="Times New Roman" w:hAnsi="Times New Roman" w:cs="Times New Roman"/>
          <w:sz w:val="28"/>
          <w:szCs w:val="28"/>
          <w:lang w:val="en-GB"/>
        </w:rPr>
        <w:t>,</w:t>
      </w:r>
      <w:r w:rsidR="008603B7" w:rsidRPr="00B66B76">
        <w:rPr>
          <w:rFonts w:ascii="Times New Roman" w:hAnsi="Times New Roman" w:cs="Times New Roman"/>
          <w:sz w:val="28"/>
          <w:szCs w:val="28"/>
          <w:lang w:val="en-GB"/>
        </w:rPr>
        <w:t xml:space="preserve"> indicating concentration of Th-230 in root of carrot.</w:t>
      </w:r>
      <w:r w:rsidRPr="00B66B76">
        <w:rPr>
          <w:rFonts w:ascii="Times New Roman" w:hAnsi="Times New Roman" w:cs="Times New Roman"/>
          <w:sz w:val="28"/>
          <w:szCs w:val="28"/>
          <w:lang w:val="en-GB"/>
        </w:rPr>
        <w:t xml:space="preserve"> </w:t>
      </w:r>
      <w:r w:rsidR="001C543A" w:rsidRPr="00B66B76">
        <w:rPr>
          <w:rFonts w:ascii="Times New Roman" w:hAnsi="Times New Roman" w:cs="Times New Roman"/>
          <w:sz w:val="28"/>
          <w:szCs w:val="28"/>
          <w:lang w:val="en-GB"/>
        </w:rPr>
        <w:t xml:space="preserve">The </w:t>
      </w:r>
      <w:r w:rsidR="008603B7" w:rsidRPr="00B66B76">
        <w:rPr>
          <w:rFonts w:ascii="Times New Roman" w:hAnsi="Times New Roman" w:cs="Times New Roman"/>
          <w:sz w:val="28"/>
          <w:szCs w:val="28"/>
          <w:lang w:val="en-GB"/>
        </w:rPr>
        <w:t xml:space="preserve">RBC value </w:t>
      </w:r>
      <w:r w:rsidR="00E555CB" w:rsidRPr="00B66B76">
        <w:rPr>
          <w:rFonts w:ascii="Times New Roman" w:hAnsi="Times New Roman" w:cs="Times New Roman"/>
          <w:sz w:val="28"/>
          <w:szCs w:val="28"/>
          <w:lang w:val="en-GB"/>
        </w:rPr>
        <w:t>was more than 1</w:t>
      </w:r>
      <w:r w:rsidR="008603B7" w:rsidRPr="00B66B76">
        <w:rPr>
          <w:rFonts w:ascii="Times New Roman" w:hAnsi="Times New Roman" w:cs="Times New Roman"/>
          <w:sz w:val="28"/>
          <w:szCs w:val="28"/>
          <w:lang w:val="en-GB"/>
        </w:rPr>
        <w:t xml:space="preserve"> for carrot </w:t>
      </w:r>
      <w:r w:rsidR="00083017" w:rsidRPr="00B66B76">
        <w:rPr>
          <w:rFonts w:ascii="Times New Roman" w:hAnsi="Times New Roman" w:cs="Times New Roman"/>
          <w:sz w:val="28"/>
          <w:szCs w:val="28"/>
          <w:lang w:val="en-US"/>
        </w:rPr>
        <w:t xml:space="preserve">cultivated </w:t>
      </w:r>
      <w:r w:rsidR="008603B7" w:rsidRPr="00B66B76">
        <w:rPr>
          <w:rFonts w:ascii="Times New Roman" w:hAnsi="Times New Roman" w:cs="Times New Roman"/>
          <w:sz w:val="28"/>
          <w:szCs w:val="28"/>
          <w:lang w:val="en-GB"/>
        </w:rPr>
        <w:t xml:space="preserve">with application of organo-mineral mixture, </w:t>
      </w:r>
      <w:r w:rsidR="00230994">
        <w:rPr>
          <w:rFonts w:ascii="Times New Roman" w:hAnsi="Times New Roman" w:cs="Times New Roman"/>
          <w:sz w:val="28"/>
          <w:szCs w:val="28"/>
          <w:lang w:val="en-GB"/>
        </w:rPr>
        <w:t>NPK fertilizer</w:t>
      </w:r>
      <w:r w:rsidR="008603B7" w:rsidRPr="00B66B76">
        <w:rPr>
          <w:rFonts w:ascii="Times New Roman" w:hAnsi="Times New Roman" w:cs="Times New Roman"/>
          <w:sz w:val="28"/>
          <w:szCs w:val="28"/>
          <w:lang w:val="en-GB"/>
        </w:rPr>
        <w:t>, double superphosphate and phosphoric fertilizer</w:t>
      </w:r>
      <w:r w:rsidR="00E555CB" w:rsidRPr="00B66B76">
        <w:rPr>
          <w:rFonts w:ascii="Times New Roman" w:hAnsi="Times New Roman" w:cs="Times New Roman"/>
          <w:sz w:val="28"/>
          <w:szCs w:val="28"/>
          <w:lang w:val="en-GB"/>
        </w:rPr>
        <w:t>,</w:t>
      </w:r>
      <w:r w:rsidR="008603B7" w:rsidRPr="00B66B76">
        <w:rPr>
          <w:rFonts w:ascii="Times New Roman" w:hAnsi="Times New Roman" w:cs="Times New Roman"/>
          <w:sz w:val="28"/>
          <w:szCs w:val="28"/>
          <w:lang w:val="en-GB"/>
        </w:rPr>
        <w:t xml:space="preserve"> indicating translocation of Th-230 from root to aboveground part of carrot.</w:t>
      </w:r>
    </w:p>
    <w:p w14:paraId="4035B6FA" w14:textId="0508A8FC" w:rsidR="00982743" w:rsidRPr="00B66B76" w:rsidRDefault="001C543A"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w:t>
      </w:r>
      <w:r w:rsidR="00A5529A" w:rsidRPr="00B66B76">
        <w:rPr>
          <w:rFonts w:ascii="Times New Roman" w:hAnsi="Times New Roman" w:cs="Times New Roman"/>
          <w:sz w:val="28"/>
          <w:szCs w:val="28"/>
          <w:lang w:val="en-GB"/>
        </w:rPr>
        <w:t>RBC value of Th-232 for carrot cultivated with microfertilizer</w:t>
      </w:r>
      <w:r w:rsidR="00B338AD" w:rsidRPr="00B66B76">
        <w:rPr>
          <w:rFonts w:ascii="Times New Roman" w:hAnsi="Times New Roman" w:cs="Times New Roman"/>
          <w:sz w:val="28"/>
          <w:szCs w:val="28"/>
          <w:lang w:val="en-GB"/>
        </w:rPr>
        <w:t xml:space="preserve"> was</w:t>
      </w:r>
      <w:r w:rsidR="00A5529A" w:rsidRPr="00B66B76">
        <w:rPr>
          <w:rFonts w:ascii="Times New Roman" w:hAnsi="Times New Roman" w:cs="Times New Roman"/>
          <w:sz w:val="28"/>
          <w:szCs w:val="28"/>
          <w:lang w:val="en-GB"/>
        </w:rPr>
        <w:t xml:space="preserve"> less than in unfertilized soil and less than one</w:t>
      </w:r>
      <w:r w:rsidR="00B338AD" w:rsidRPr="00B66B76">
        <w:rPr>
          <w:rFonts w:ascii="Times New Roman" w:hAnsi="Times New Roman" w:cs="Times New Roman"/>
          <w:sz w:val="28"/>
          <w:szCs w:val="28"/>
          <w:lang w:val="en-GB"/>
        </w:rPr>
        <w:t xml:space="preserve"> indicating retention of Th-232 in root of carrot. For the rest of the investigated samples, RBC value </w:t>
      </w:r>
      <w:r w:rsidR="004B452B" w:rsidRPr="00B66B76">
        <w:rPr>
          <w:rFonts w:ascii="Times New Roman" w:hAnsi="Times New Roman" w:cs="Times New Roman"/>
          <w:sz w:val="28"/>
          <w:szCs w:val="28"/>
          <w:lang w:val="en-GB"/>
        </w:rPr>
        <w:t>was</w:t>
      </w:r>
      <w:r w:rsidR="00B338AD" w:rsidRPr="00B66B76">
        <w:rPr>
          <w:rFonts w:ascii="Times New Roman" w:hAnsi="Times New Roman" w:cs="Times New Roman"/>
          <w:sz w:val="28"/>
          <w:szCs w:val="28"/>
          <w:lang w:val="en-GB"/>
        </w:rPr>
        <w:t xml:space="preserve"> more than </w:t>
      </w:r>
      <w:r w:rsidR="00462207" w:rsidRPr="00B66B76">
        <w:rPr>
          <w:rFonts w:ascii="Times New Roman" w:hAnsi="Times New Roman" w:cs="Times New Roman"/>
          <w:sz w:val="28"/>
          <w:szCs w:val="28"/>
          <w:lang w:val="en-GB"/>
        </w:rPr>
        <w:t>1,</w:t>
      </w:r>
      <w:r w:rsidR="00B338AD" w:rsidRPr="00B66B76">
        <w:rPr>
          <w:rFonts w:ascii="Times New Roman" w:hAnsi="Times New Roman" w:cs="Times New Roman"/>
          <w:sz w:val="28"/>
          <w:szCs w:val="28"/>
          <w:lang w:val="en-GB"/>
        </w:rPr>
        <w:t xml:space="preserve"> indicating translocation of Th-232 from root to aboveground part of the carrot.</w:t>
      </w:r>
    </w:p>
    <w:p w14:paraId="6F3FED90" w14:textId="38630A2C" w:rsidR="009D035C" w:rsidRPr="00B66B76" w:rsidRDefault="001C543A" w:rsidP="00487D4B">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The </w:t>
      </w:r>
      <w:r w:rsidR="004B452B" w:rsidRPr="00B66B76">
        <w:rPr>
          <w:rFonts w:ascii="Times New Roman" w:hAnsi="Times New Roman" w:cs="Times New Roman"/>
          <w:sz w:val="28"/>
          <w:szCs w:val="28"/>
          <w:lang w:val="en-GB"/>
        </w:rPr>
        <w:t xml:space="preserve">RBC value of Ra-226 for carrot cultivated with application of </w:t>
      </w:r>
      <w:r w:rsidR="00230994">
        <w:rPr>
          <w:rFonts w:ascii="Times New Roman" w:hAnsi="Times New Roman" w:cs="Times New Roman"/>
          <w:sz w:val="28"/>
          <w:szCs w:val="28"/>
          <w:lang w:val="en-GB"/>
        </w:rPr>
        <w:t>NPK</w:t>
      </w:r>
      <w:r w:rsidR="004B452B" w:rsidRPr="00B66B76">
        <w:rPr>
          <w:rFonts w:ascii="Times New Roman" w:hAnsi="Times New Roman" w:cs="Times New Roman"/>
          <w:sz w:val="28"/>
          <w:szCs w:val="28"/>
          <w:lang w:val="en-GB"/>
        </w:rPr>
        <w:t xml:space="preserve"> fertilizer was equal to 5, which </w:t>
      </w:r>
      <w:r w:rsidR="00B66ABB" w:rsidRPr="00B66B76">
        <w:rPr>
          <w:rFonts w:ascii="Times New Roman" w:hAnsi="Times New Roman" w:cs="Times New Roman"/>
          <w:sz w:val="28"/>
          <w:szCs w:val="28"/>
          <w:lang w:val="en-GB"/>
        </w:rPr>
        <w:t xml:space="preserve">was higher </w:t>
      </w:r>
      <w:r w:rsidR="004B452B" w:rsidRPr="00B66B76">
        <w:rPr>
          <w:rFonts w:ascii="Times New Roman" w:hAnsi="Times New Roman" w:cs="Times New Roman"/>
          <w:sz w:val="28"/>
          <w:szCs w:val="28"/>
          <w:lang w:val="en-GB"/>
        </w:rPr>
        <w:t>than in carrot cultivated on unfertilized</w:t>
      </w:r>
      <w:r w:rsidR="00462207" w:rsidRPr="00B66B76">
        <w:rPr>
          <w:rFonts w:ascii="Times New Roman" w:hAnsi="Times New Roman" w:cs="Times New Roman"/>
          <w:sz w:val="28"/>
          <w:szCs w:val="28"/>
          <w:lang w:val="en-GB"/>
        </w:rPr>
        <w:t xml:space="preserve"> soil</w:t>
      </w:r>
      <w:r w:rsidR="004B452B" w:rsidRPr="00B66B76">
        <w:rPr>
          <w:rFonts w:ascii="Times New Roman" w:hAnsi="Times New Roman" w:cs="Times New Roman"/>
          <w:sz w:val="28"/>
          <w:szCs w:val="28"/>
          <w:lang w:val="en-GB"/>
        </w:rPr>
        <w:t xml:space="preserve">. This indicates greater degree of translocation of Ra-226 from root to aboveground part of carrot due to application of </w:t>
      </w:r>
      <w:r w:rsidR="005B3435">
        <w:rPr>
          <w:rFonts w:ascii="Times New Roman" w:hAnsi="Times New Roman" w:cs="Times New Roman"/>
          <w:sz w:val="28"/>
          <w:szCs w:val="28"/>
          <w:lang w:val="en-GB"/>
        </w:rPr>
        <w:t>NPK</w:t>
      </w:r>
      <w:r w:rsidR="004B452B" w:rsidRPr="00B66B76">
        <w:rPr>
          <w:rFonts w:ascii="Times New Roman" w:hAnsi="Times New Roman" w:cs="Times New Roman"/>
          <w:sz w:val="28"/>
          <w:szCs w:val="28"/>
          <w:lang w:val="en-GB"/>
        </w:rPr>
        <w:t xml:space="preserve"> fertilizer. For the</w:t>
      </w:r>
      <w:r w:rsidR="00B11A38" w:rsidRPr="00B66B76">
        <w:rPr>
          <w:rFonts w:ascii="Times New Roman" w:hAnsi="Times New Roman" w:cs="Times New Roman"/>
          <w:sz w:val="28"/>
          <w:szCs w:val="28"/>
          <w:lang w:val="en-GB"/>
        </w:rPr>
        <w:t xml:space="preserve"> </w:t>
      </w:r>
      <w:r w:rsidR="004B452B" w:rsidRPr="00B66B76">
        <w:rPr>
          <w:rFonts w:ascii="Times New Roman" w:hAnsi="Times New Roman" w:cs="Times New Roman"/>
          <w:sz w:val="28"/>
          <w:szCs w:val="28"/>
          <w:lang w:val="en-GB"/>
        </w:rPr>
        <w:t>rest of the investigated samples</w:t>
      </w:r>
      <w:r w:rsidR="00462207" w:rsidRPr="00B66B76">
        <w:rPr>
          <w:rFonts w:ascii="Times New Roman" w:hAnsi="Times New Roman" w:cs="Times New Roman"/>
          <w:sz w:val="28"/>
          <w:szCs w:val="28"/>
          <w:lang w:val="en-GB"/>
        </w:rPr>
        <w:t>,</w:t>
      </w:r>
      <w:r w:rsidR="004B452B"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the </w:t>
      </w:r>
      <w:r w:rsidR="004B452B" w:rsidRPr="00B66B76">
        <w:rPr>
          <w:rFonts w:ascii="Times New Roman" w:hAnsi="Times New Roman" w:cs="Times New Roman"/>
          <w:sz w:val="28"/>
          <w:szCs w:val="28"/>
          <w:lang w:val="en-GB"/>
        </w:rPr>
        <w:t xml:space="preserve">RBC value was less than </w:t>
      </w:r>
      <w:r w:rsidRPr="00B66B76">
        <w:rPr>
          <w:rFonts w:ascii="Times New Roman" w:hAnsi="Times New Roman" w:cs="Times New Roman"/>
          <w:sz w:val="28"/>
          <w:szCs w:val="28"/>
          <w:lang w:val="en-GB"/>
        </w:rPr>
        <w:t xml:space="preserve">the </w:t>
      </w:r>
      <w:r w:rsidR="004B452B" w:rsidRPr="00B66B76">
        <w:rPr>
          <w:rFonts w:ascii="Times New Roman" w:hAnsi="Times New Roman" w:cs="Times New Roman"/>
          <w:sz w:val="28"/>
          <w:szCs w:val="28"/>
          <w:lang w:val="en-GB"/>
        </w:rPr>
        <w:t>RBC value of unfertilized soil</w:t>
      </w:r>
      <w:r w:rsidR="00462207" w:rsidRPr="00B66B76">
        <w:rPr>
          <w:rFonts w:ascii="Times New Roman" w:hAnsi="Times New Roman" w:cs="Times New Roman"/>
          <w:sz w:val="28"/>
          <w:szCs w:val="28"/>
          <w:lang w:val="en-GB"/>
        </w:rPr>
        <w:t>,</w:t>
      </w:r>
      <w:r w:rsidR="004B452B" w:rsidRPr="00B66B76">
        <w:rPr>
          <w:rFonts w:ascii="Times New Roman" w:hAnsi="Times New Roman" w:cs="Times New Roman"/>
          <w:sz w:val="28"/>
          <w:szCs w:val="28"/>
          <w:lang w:val="en-GB"/>
        </w:rPr>
        <w:t xml:space="preserve"> indicating </w:t>
      </w:r>
      <w:r w:rsidR="00B11A38" w:rsidRPr="00B66B76">
        <w:rPr>
          <w:rFonts w:ascii="Times New Roman" w:hAnsi="Times New Roman" w:cs="Times New Roman"/>
          <w:sz w:val="28"/>
          <w:szCs w:val="28"/>
          <w:lang w:val="en-GB"/>
        </w:rPr>
        <w:t>that fertilizer</w:t>
      </w:r>
      <w:r w:rsidR="00462207" w:rsidRPr="00B66B76">
        <w:rPr>
          <w:rFonts w:ascii="Times New Roman" w:hAnsi="Times New Roman" w:cs="Times New Roman"/>
          <w:sz w:val="28"/>
          <w:szCs w:val="28"/>
          <w:lang w:val="en-GB"/>
        </w:rPr>
        <w:t>s</w:t>
      </w:r>
      <w:r w:rsidR="00B11A38" w:rsidRPr="00B66B76">
        <w:rPr>
          <w:rFonts w:ascii="Times New Roman" w:hAnsi="Times New Roman" w:cs="Times New Roman"/>
          <w:sz w:val="28"/>
          <w:szCs w:val="28"/>
          <w:lang w:val="en-GB"/>
        </w:rPr>
        <w:t xml:space="preserve"> </w:t>
      </w:r>
      <w:r w:rsidR="00B11A38" w:rsidRPr="00B66B76">
        <w:rPr>
          <w:rFonts w:ascii="Times New Roman" w:hAnsi="Times New Roman" w:cs="Times New Roman"/>
          <w:sz w:val="28"/>
          <w:szCs w:val="28"/>
          <w:lang w:val="en-GB"/>
        </w:rPr>
        <w:lastRenderedPageBreak/>
        <w:t>may promote retention of radionuclide in root, limiting its translocation within the plant system. However,</w:t>
      </w:r>
      <w:r w:rsidR="004B452B" w:rsidRPr="00B66B76">
        <w:rPr>
          <w:rFonts w:ascii="Times New Roman" w:hAnsi="Times New Roman" w:cs="Times New Roman"/>
          <w:sz w:val="28"/>
          <w:szCs w:val="28"/>
          <w:lang w:val="en-GB"/>
        </w:rPr>
        <w:t xml:space="preserve"> </w:t>
      </w:r>
      <w:r w:rsidR="00462207" w:rsidRPr="00B66B76">
        <w:rPr>
          <w:rFonts w:ascii="Times New Roman" w:hAnsi="Times New Roman" w:cs="Times New Roman"/>
          <w:sz w:val="28"/>
          <w:szCs w:val="28"/>
          <w:lang w:val="en-GB"/>
        </w:rPr>
        <w:t xml:space="preserve">the </w:t>
      </w:r>
      <w:r w:rsidR="004B452B" w:rsidRPr="00B66B76">
        <w:rPr>
          <w:rFonts w:ascii="Times New Roman" w:hAnsi="Times New Roman" w:cs="Times New Roman"/>
          <w:sz w:val="28"/>
          <w:szCs w:val="28"/>
          <w:lang w:val="en-GB"/>
        </w:rPr>
        <w:t xml:space="preserve">RBC value </w:t>
      </w:r>
      <w:r w:rsidR="00462207" w:rsidRPr="00B66B76">
        <w:rPr>
          <w:rFonts w:ascii="Times New Roman" w:hAnsi="Times New Roman" w:cs="Times New Roman"/>
          <w:sz w:val="28"/>
          <w:szCs w:val="28"/>
          <w:lang w:val="en-GB"/>
        </w:rPr>
        <w:t>was more than 1</w:t>
      </w:r>
      <w:r w:rsidR="00B11A38" w:rsidRPr="00B66B76">
        <w:rPr>
          <w:rFonts w:ascii="Times New Roman" w:hAnsi="Times New Roman" w:cs="Times New Roman"/>
          <w:sz w:val="28"/>
          <w:szCs w:val="28"/>
          <w:lang w:val="en-GB"/>
        </w:rPr>
        <w:t xml:space="preserve"> for th</w:t>
      </w:r>
      <w:r w:rsidR="00462207" w:rsidRPr="00B66B76">
        <w:rPr>
          <w:rFonts w:ascii="Times New Roman" w:hAnsi="Times New Roman" w:cs="Times New Roman"/>
          <w:sz w:val="28"/>
          <w:szCs w:val="28"/>
          <w:lang w:val="en-GB"/>
        </w:rPr>
        <w:t>es</w:t>
      </w:r>
      <w:r w:rsidR="00B11A38" w:rsidRPr="00B66B76">
        <w:rPr>
          <w:rFonts w:ascii="Times New Roman" w:hAnsi="Times New Roman" w:cs="Times New Roman"/>
          <w:sz w:val="28"/>
          <w:szCs w:val="28"/>
          <w:lang w:val="en-GB"/>
        </w:rPr>
        <w:t xml:space="preserve">e samples, indicating that despite the variation in translocation rates, Ra-226 was still </w:t>
      </w:r>
      <w:r w:rsidR="00462207" w:rsidRPr="00B66B76">
        <w:rPr>
          <w:rFonts w:ascii="Times New Roman" w:hAnsi="Times New Roman" w:cs="Times New Roman"/>
          <w:sz w:val="28"/>
          <w:szCs w:val="28"/>
          <w:lang w:val="en-GB"/>
        </w:rPr>
        <w:t xml:space="preserve">preferentially </w:t>
      </w:r>
      <w:r w:rsidR="00B11A38" w:rsidRPr="00B66B76">
        <w:rPr>
          <w:rFonts w:ascii="Times New Roman" w:hAnsi="Times New Roman" w:cs="Times New Roman"/>
          <w:sz w:val="28"/>
          <w:szCs w:val="28"/>
          <w:lang w:val="en-GB"/>
        </w:rPr>
        <w:t>transported to the aboveground part of the carrot</w:t>
      </w:r>
      <w:r w:rsidR="004B452B" w:rsidRPr="00B66B76">
        <w:rPr>
          <w:rFonts w:ascii="Times New Roman" w:hAnsi="Times New Roman" w:cs="Times New Roman"/>
          <w:sz w:val="28"/>
          <w:szCs w:val="28"/>
          <w:lang w:val="en-GB"/>
        </w:rPr>
        <w:t>.</w:t>
      </w:r>
    </w:p>
    <w:p w14:paraId="433EFDCA" w14:textId="004354F5" w:rsidR="00F33DED" w:rsidRPr="00B66B76" w:rsidRDefault="00412DA9" w:rsidP="00F76F7F">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This finding</w:t>
      </w:r>
      <w:r w:rsidR="00487D4B" w:rsidRPr="00B66B76">
        <w:rPr>
          <w:rFonts w:ascii="Times New Roman" w:hAnsi="Times New Roman" w:cs="Times New Roman"/>
          <w:sz w:val="28"/>
          <w:szCs w:val="28"/>
          <w:lang w:val="en-GB"/>
        </w:rPr>
        <w:t xml:space="preserve"> highlights the influence of different fertilizers on radionuclides retention and translocation within the plant system.</w:t>
      </w:r>
    </w:p>
    <w:p w14:paraId="55868225" w14:textId="77777777" w:rsidR="00047440" w:rsidRPr="00B66B76" w:rsidRDefault="00047440" w:rsidP="00047440">
      <w:pPr>
        <w:pStyle w:val="a6"/>
        <w:jc w:val="both"/>
        <w:rPr>
          <w:rFonts w:ascii="Times New Roman" w:hAnsi="Times New Roman" w:cs="Times New Roman"/>
          <w:sz w:val="28"/>
          <w:szCs w:val="28"/>
          <w:lang w:val="en-GB"/>
        </w:rPr>
      </w:pPr>
    </w:p>
    <w:p w14:paraId="243BB04B" w14:textId="618D6693" w:rsidR="00047440" w:rsidRPr="00B66B76" w:rsidRDefault="00047440" w:rsidP="00320559">
      <w:pPr>
        <w:pStyle w:val="a6"/>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007A075D" w:rsidRPr="00B66B76">
        <w:rPr>
          <w:rFonts w:ascii="Times New Roman" w:hAnsi="Times New Roman" w:cs="Times New Roman"/>
          <w:i/>
          <w:iCs/>
          <w:sz w:val="28"/>
          <w:szCs w:val="28"/>
          <w:lang w:val="en-GB"/>
        </w:rPr>
        <w:t>Kyzemshek</w:t>
      </w:r>
      <w:proofErr w:type="spellEnd"/>
      <w:r w:rsidR="007A075D" w:rsidRPr="00B66B76">
        <w:rPr>
          <w:rFonts w:ascii="Times New Roman" w:hAnsi="Times New Roman" w:cs="Times New Roman"/>
          <w:i/>
          <w:iCs/>
          <w:sz w:val="28"/>
          <w:szCs w:val="28"/>
          <w:lang w:val="en-GB"/>
        </w:rPr>
        <w:t xml:space="preserve"> village, </w:t>
      </w:r>
      <w:r w:rsidR="001516C1" w:rsidRPr="00B66B76">
        <w:rPr>
          <w:rFonts w:ascii="Times New Roman" w:hAnsi="Times New Roman" w:cs="Times New Roman"/>
          <w:i/>
          <w:iCs/>
          <w:sz w:val="28"/>
          <w:szCs w:val="28"/>
          <w:lang w:val="en-GB"/>
        </w:rPr>
        <w:t>Turkestan region</w:t>
      </w:r>
    </w:p>
    <w:p w14:paraId="20E6E179" w14:textId="77777777" w:rsidR="00047440" w:rsidRPr="00B66B76" w:rsidRDefault="00047440" w:rsidP="00047440">
      <w:pPr>
        <w:pStyle w:val="a6"/>
        <w:jc w:val="both"/>
        <w:rPr>
          <w:rFonts w:ascii="Times New Roman" w:hAnsi="Times New Roman" w:cs="Times New Roman"/>
          <w:sz w:val="28"/>
          <w:szCs w:val="28"/>
          <w:lang w:val="en-GB"/>
        </w:rPr>
      </w:pPr>
    </w:p>
    <w:p w14:paraId="5464A996" w14:textId="4E71BDF3" w:rsidR="00047440" w:rsidRPr="00B66B76" w:rsidRDefault="00227115" w:rsidP="00047440">
      <w:pPr>
        <w:pStyle w:val="a6"/>
        <w:ind w:firstLine="72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In order to</w:t>
      </w:r>
      <w:proofErr w:type="gramEnd"/>
      <w:r w:rsidRPr="00B66B76">
        <w:rPr>
          <w:rFonts w:ascii="Times New Roman" w:hAnsi="Times New Roman" w:cs="Times New Roman"/>
          <w:sz w:val="28"/>
          <w:szCs w:val="28"/>
          <w:lang w:val="en-GB"/>
        </w:rPr>
        <w:t xml:space="preserve"> evaluate the root barrier, the root barrier coefficient (RBC) was calculated as the ratio of activity of radionuclide in aboveground part of carrot to the activity of radionuclide in root of the carrot [1</w:t>
      </w:r>
      <w:r w:rsidR="00CB388E" w:rsidRPr="00B66B76">
        <w:rPr>
          <w:rFonts w:ascii="Times New Roman" w:hAnsi="Times New Roman" w:cs="Times New Roman"/>
          <w:sz w:val="28"/>
          <w:szCs w:val="28"/>
          <w:lang w:val="en-GB"/>
        </w:rPr>
        <w:t>19</w:t>
      </w:r>
      <w:r w:rsidRPr="00B66B76">
        <w:rPr>
          <w:rFonts w:ascii="Times New Roman" w:hAnsi="Times New Roman" w:cs="Times New Roman"/>
          <w:sz w:val="28"/>
          <w:szCs w:val="28"/>
          <w:lang w:val="en-GB"/>
        </w:rPr>
        <w:t xml:space="preserve">]. </w:t>
      </w:r>
      <w:r w:rsidR="00047440" w:rsidRPr="00B66B76">
        <w:rPr>
          <w:rFonts w:ascii="Times New Roman" w:hAnsi="Times New Roman" w:cs="Times New Roman"/>
          <w:sz w:val="28"/>
          <w:szCs w:val="28"/>
          <w:lang w:val="en-GB"/>
        </w:rPr>
        <w:t>The root barrier coefficient of alpha emitting radionuclides for carrot cultivated on soil from Almaty region with application of different fertilizers are presented in Fig</w:t>
      </w:r>
      <w:proofErr w:type="spellStart"/>
      <w:r w:rsidRPr="00B66B76">
        <w:rPr>
          <w:rFonts w:ascii="Times New Roman" w:hAnsi="Times New Roman" w:cs="Times New Roman"/>
          <w:sz w:val="28"/>
          <w:szCs w:val="28"/>
          <w:lang w:val="en-US"/>
        </w:rPr>
        <w:t>ure</w:t>
      </w:r>
      <w:proofErr w:type="spellEnd"/>
      <w:r w:rsidRPr="00B66B76">
        <w:rPr>
          <w:rFonts w:ascii="Times New Roman" w:hAnsi="Times New Roman" w:cs="Times New Roman"/>
          <w:sz w:val="28"/>
          <w:szCs w:val="28"/>
          <w:lang w:val="en-US"/>
        </w:rPr>
        <w:t xml:space="preserve"> </w:t>
      </w:r>
      <w:r w:rsidR="00F76F7F" w:rsidRPr="00B66B76">
        <w:rPr>
          <w:rFonts w:ascii="Times New Roman" w:hAnsi="Times New Roman" w:cs="Times New Roman"/>
          <w:sz w:val="28"/>
          <w:szCs w:val="28"/>
          <w:lang w:val="en-US"/>
        </w:rPr>
        <w:t>36</w:t>
      </w:r>
      <w:r w:rsidR="00047440" w:rsidRPr="00B66B76">
        <w:rPr>
          <w:rFonts w:ascii="Times New Roman" w:hAnsi="Times New Roman" w:cs="Times New Roman"/>
          <w:sz w:val="28"/>
          <w:szCs w:val="28"/>
          <w:lang w:val="en-GB"/>
        </w:rPr>
        <w:t>.</w:t>
      </w:r>
    </w:p>
    <w:p w14:paraId="34CAB609" w14:textId="77777777" w:rsidR="00047440" w:rsidRPr="00B66B76" w:rsidRDefault="00047440" w:rsidP="00047440">
      <w:pPr>
        <w:pStyle w:val="a6"/>
        <w:jc w:val="both"/>
        <w:rPr>
          <w:rFonts w:ascii="Times New Roman" w:hAnsi="Times New Roman" w:cs="Times New Roman"/>
          <w:sz w:val="28"/>
          <w:szCs w:val="28"/>
          <w:lang w:val="kk-KZ"/>
        </w:rPr>
      </w:pPr>
    </w:p>
    <w:p w14:paraId="5FB6493D" w14:textId="79FCCE6C" w:rsidR="00047440" w:rsidRPr="00B66B76" w:rsidRDefault="0091469D" w:rsidP="00047440">
      <w:pPr>
        <w:pStyle w:val="a6"/>
        <w:jc w:val="center"/>
        <w:rPr>
          <w:rFonts w:ascii="Times New Roman" w:hAnsi="Times New Roman" w:cs="Times New Roman"/>
          <w:sz w:val="28"/>
          <w:szCs w:val="28"/>
          <w:lang w:val="en-GB"/>
        </w:rPr>
      </w:pPr>
      <w:r w:rsidRPr="0091469D">
        <w:rPr>
          <w:noProof/>
        </w:rPr>
        <w:drawing>
          <wp:inline distT="0" distB="0" distL="0" distR="0" wp14:anchorId="70AEFE79" wp14:editId="1CF1A5D8">
            <wp:extent cx="5454595" cy="3167604"/>
            <wp:effectExtent l="0" t="0" r="0" b="0"/>
            <wp:docPr id="10279555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0727" cy="3171165"/>
                    </a:xfrm>
                    <a:prstGeom prst="rect">
                      <a:avLst/>
                    </a:prstGeom>
                    <a:noFill/>
                    <a:ln>
                      <a:noFill/>
                    </a:ln>
                  </pic:spPr>
                </pic:pic>
              </a:graphicData>
            </a:graphic>
          </wp:inline>
        </w:drawing>
      </w:r>
    </w:p>
    <w:p w14:paraId="6F249E6C" w14:textId="77777777" w:rsidR="00047440" w:rsidRPr="00B66B76" w:rsidRDefault="00047440" w:rsidP="00047440">
      <w:pPr>
        <w:pStyle w:val="a6"/>
        <w:rPr>
          <w:rFonts w:ascii="Times New Roman" w:hAnsi="Times New Roman" w:cs="Times New Roman"/>
          <w:sz w:val="28"/>
          <w:szCs w:val="28"/>
          <w:lang w:val="en-GB"/>
        </w:rPr>
      </w:pPr>
    </w:p>
    <w:p w14:paraId="6ADE7956" w14:textId="315DFB87" w:rsidR="00047440" w:rsidRPr="00B66B76" w:rsidRDefault="00047440" w:rsidP="00652B47">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proofErr w:type="spellStart"/>
      <w:r w:rsidR="00DD4DE6" w:rsidRPr="00B66B76">
        <w:rPr>
          <w:rFonts w:ascii="Times New Roman" w:hAnsi="Times New Roman" w:cs="Times New Roman"/>
          <w:sz w:val="28"/>
          <w:szCs w:val="28"/>
          <w:lang w:val="en-US"/>
        </w:rPr>
        <w:t>ure</w:t>
      </w:r>
      <w:proofErr w:type="spellEnd"/>
      <w:r w:rsidR="00DD4DE6" w:rsidRPr="00B66B76">
        <w:rPr>
          <w:rFonts w:ascii="Times New Roman" w:hAnsi="Times New Roman" w:cs="Times New Roman"/>
          <w:sz w:val="28"/>
          <w:szCs w:val="28"/>
          <w:lang w:val="en-US"/>
        </w:rPr>
        <w:t xml:space="preserve"> </w:t>
      </w:r>
      <w:r w:rsidR="00F76F7F" w:rsidRPr="00B66B76">
        <w:rPr>
          <w:rFonts w:ascii="Times New Roman" w:hAnsi="Times New Roman" w:cs="Times New Roman"/>
          <w:sz w:val="28"/>
          <w:szCs w:val="28"/>
          <w:lang w:val="en-GB"/>
        </w:rPr>
        <w:t>36 -</w:t>
      </w:r>
      <w:r w:rsidRPr="00B66B76">
        <w:rPr>
          <w:rFonts w:ascii="Times New Roman" w:hAnsi="Times New Roman" w:cs="Times New Roman"/>
          <w:sz w:val="28"/>
          <w:szCs w:val="28"/>
          <w:lang w:val="en-GB"/>
        </w:rPr>
        <w:t xml:space="preserve"> Root barrier coefficient </w:t>
      </w:r>
      <w:r w:rsidR="00A24F88" w:rsidRPr="00B66B76">
        <w:rPr>
          <w:rFonts w:ascii="Times New Roman" w:hAnsi="Times New Roman" w:cs="Times New Roman"/>
          <w:sz w:val="28"/>
          <w:szCs w:val="28"/>
          <w:lang w:val="en-GB"/>
        </w:rPr>
        <w:t xml:space="preserve">of </w:t>
      </w:r>
      <w:r w:rsidRPr="00B66B76">
        <w:rPr>
          <w:rFonts w:ascii="Times New Roman" w:hAnsi="Times New Roman" w:cs="Times New Roman"/>
          <w:sz w:val="28"/>
          <w:szCs w:val="28"/>
          <w:lang w:val="en-GB"/>
        </w:rPr>
        <w:t xml:space="preserve">natural radionuclides </w:t>
      </w:r>
      <w:r w:rsidR="00652B47">
        <w:rPr>
          <w:rFonts w:ascii="Times New Roman" w:hAnsi="Times New Roman" w:cs="Times New Roman"/>
          <w:sz w:val="28"/>
          <w:szCs w:val="28"/>
          <w:lang w:val="en-GB"/>
        </w:rPr>
        <w:t>(</w:t>
      </w:r>
      <w:r w:rsidR="001D5150" w:rsidRPr="009B4170">
        <w:rPr>
          <w:rFonts w:ascii="Times New Roman" w:hAnsi="Times New Roman" w:cs="Times New Roman"/>
          <w:sz w:val="28"/>
          <w:szCs w:val="28"/>
          <w:lang w:val="en-GB"/>
        </w:rPr>
        <w:t>with expanded uncertainties</w:t>
      </w:r>
      <w:r w:rsidR="001D5150">
        <w:rPr>
          <w:rFonts w:ascii="Times New Roman" w:hAnsi="Times New Roman" w:cs="Times New Roman"/>
          <w:sz w:val="28"/>
          <w:szCs w:val="28"/>
          <w:lang w:val="en-GB"/>
        </w:rPr>
        <w:t xml:space="preserve"> </w:t>
      </w:r>
      <w:r w:rsidR="001D5150" w:rsidRPr="00FF1255">
        <w:rPr>
          <w:rFonts w:ascii="Times New Roman" w:hAnsi="Times New Roman" w:cs="Times New Roman"/>
          <w:sz w:val="28"/>
          <w:szCs w:val="28"/>
          <w:lang w:val="en-GB"/>
        </w:rPr>
        <w:t xml:space="preserve">with a coverage factor </w:t>
      </w:r>
      <w:r w:rsidR="001D5150" w:rsidRPr="00FF1255">
        <w:rPr>
          <w:rFonts w:ascii="Times New Roman" w:hAnsi="Times New Roman" w:cs="Times New Roman"/>
          <w:i/>
          <w:iCs/>
          <w:sz w:val="28"/>
          <w:szCs w:val="28"/>
          <w:lang w:val="en-GB"/>
        </w:rPr>
        <w:t>k</w:t>
      </w:r>
      <w:r w:rsidR="001D5150" w:rsidRPr="00FF1255">
        <w:rPr>
          <w:rFonts w:ascii="Times New Roman" w:hAnsi="Times New Roman" w:cs="Times New Roman"/>
          <w:sz w:val="28"/>
          <w:szCs w:val="28"/>
          <w:lang w:val="en-GB"/>
        </w:rPr>
        <w:t>=2, corresponding to a confidence level of approximately 95%</w:t>
      </w:r>
      <w:r w:rsidR="00652B47">
        <w:rPr>
          <w:rFonts w:ascii="Times New Roman" w:hAnsi="Times New Roman" w:cs="Times New Roman"/>
          <w:sz w:val="28"/>
          <w:szCs w:val="28"/>
          <w:lang w:val="en-GB"/>
        </w:rPr>
        <w:t>)</w:t>
      </w:r>
    </w:p>
    <w:p w14:paraId="73E1CBDB" w14:textId="77777777" w:rsidR="00047440" w:rsidRPr="00B66B76" w:rsidRDefault="00047440" w:rsidP="00047440">
      <w:pPr>
        <w:pStyle w:val="a6"/>
        <w:jc w:val="both"/>
        <w:rPr>
          <w:rFonts w:ascii="Times New Roman" w:hAnsi="Times New Roman" w:cs="Times New Roman"/>
          <w:sz w:val="28"/>
          <w:szCs w:val="28"/>
          <w:lang w:val="en-GB"/>
        </w:rPr>
      </w:pPr>
    </w:p>
    <w:p w14:paraId="2B0BCF56" w14:textId="64F9A440" w:rsidR="003E6809" w:rsidRPr="00B66B76" w:rsidRDefault="003E6809"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To evaluate the effect of applied fertilizers on radionuclides translocations from root to aboveground part of carrot, each carrot sample cultivated on fertilized soil was compared against carrot samples cultivated on unfertilized soil.</w:t>
      </w:r>
    </w:p>
    <w:p w14:paraId="7C234BFF" w14:textId="581F0982" w:rsidR="00580437" w:rsidRPr="00B66B76" w:rsidRDefault="00580437"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RBC value for unfertilized soil was the highest for all radionuclides, suggesting that without fertilization</w:t>
      </w:r>
      <w:r w:rsidR="001C543A"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radionuclides </w:t>
      </w:r>
      <w:proofErr w:type="gramStart"/>
      <w:r w:rsidRPr="00B66B76">
        <w:rPr>
          <w:rFonts w:ascii="Times New Roman" w:hAnsi="Times New Roman" w:cs="Times New Roman"/>
          <w:sz w:val="28"/>
          <w:szCs w:val="28"/>
          <w:lang w:val="en-GB"/>
        </w:rPr>
        <w:t>has</w:t>
      </w:r>
      <w:proofErr w:type="gramEnd"/>
      <w:r w:rsidRPr="00B66B76">
        <w:rPr>
          <w:rFonts w:ascii="Times New Roman" w:hAnsi="Times New Roman" w:cs="Times New Roman"/>
          <w:sz w:val="28"/>
          <w:szCs w:val="28"/>
          <w:lang w:val="en-GB"/>
        </w:rPr>
        <w:t xml:space="preserve"> greater translocation level from root to aboveground part of the carrot.</w:t>
      </w:r>
    </w:p>
    <w:p w14:paraId="32EC4C6C" w14:textId="728C09A2" w:rsidR="00072DB0" w:rsidRPr="00B66B76" w:rsidRDefault="00072DB0" w:rsidP="00047440">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All applied fertilizers significantly reduce</w:t>
      </w:r>
      <w:r w:rsidR="001C543A" w:rsidRPr="00B66B76">
        <w:rPr>
          <w:rFonts w:ascii="Times New Roman" w:hAnsi="Times New Roman" w:cs="Times New Roman"/>
          <w:sz w:val="28"/>
          <w:szCs w:val="28"/>
          <w:lang w:val="en-GB"/>
        </w:rPr>
        <w:t>d</w:t>
      </w:r>
      <w:r w:rsidRPr="00B66B76">
        <w:rPr>
          <w:rFonts w:ascii="Times New Roman" w:hAnsi="Times New Roman" w:cs="Times New Roman"/>
          <w:sz w:val="28"/>
          <w:szCs w:val="28"/>
          <w:lang w:val="en-GB"/>
        </w:rPr>
        <w:t xml:space="preserve"> </w:t>
      </w:r>
      <w:r w:rsidR="001C543A" w:rsidRPr="00B66B76">
        <w:rPr>
          <w:rFonts w:ascii="Times New Roman" w:hAnsi="Times New Roman" w:cs="Times New Roman"/>
          <w:sz w:val="28"/>
          <w:szCs w:val="28"/>
          <w:lang w:val="en-GB"/>
        </w:rPr>
        <w:t xml:space="preserve">the </w:t>
      </w:r>
      <w:r w:rsidRPr="00B66B76">
        <w:rPr>
          <w:rFonts w:ascii="Times New Roman" w:hAnsi="Times New Roman" w:cs="Times New Roman"/>
          <w:sz w:val="28"/>
          <w:szCs w:val="28"/>
          <w:lang w:val="en-GB"/>
        </w:rPr>
        <w:t xml:space="preserve">RBC value </w:t>
      </w:r>
      <w:r w:rsidR="00DD37DE" w:rsidRPr="00B66B76">
        <w:rPr>
          <w:rFonts w:ascii="Times New Roman" w:hAnsi="Times New Roman" w:cs="Times New Roman"/>
          <w:sz w:val="28"/>
          <w:szCs w:val="28"/>
          <w:lang w:val="en-GB"/>
        </w:rPr>
        <w:t>for</w:t>
      </w:r>
      <w:r w:rsidRPr="00B66B76">
        <w:rPr>
          <w:rFonts w:ascii="Times New Roman" w:hAnsi="Times New Roman" w:cs="Times New Roman"/>
          <w:sz w:val="28"/>
          <w:szCs w:val="28"/>
          <w:lang w:val="en-GB"/>
        </w:rPr>
        <w:t xml:space="preserve"> U-234, U-238 compared to unfertilized soil, indicating decreasing radionuclide uptake to aboveground part of the carrot and concentration in root. </w:t>
      </w:r>
      <w:r w:rsidR="001C543A" w:rsidRPr="00B66B76">
        <w:rPr>
          <w:rFonts w:ascii="Times New Roman" w:hAnsi="Times New Roman" w:cs="Times New Roman"/>
          <w:sz w:val="28"/>
          <w:szCs w:val="28"/>
          <w:lang w:val="en-GB"/>
        </w:rPr>
        <w:t xml:space="preserve">The </w:t>
      </w:r>
      <w:r w:rsidR="003B39A7" w:rsidRPr="00B66B76">
        <w:rPr>
          <w:rFonts w:ascii="Times New Roman" w:hAnsi="Times New Roman" w:cs="Times New Roman"/>
          <w:sz w:val="28"/>
          <w:szCs w:val="28"/>
          <w:lang w:val="en-GB"/>
        </w:rPr>
        <w:t xml:space="preserve">RBC value of carrot </w:t>
      </w:r>
      <w:r w:rsidR="003B39A7" w:rsidRPr="00B66B76">
        <w:rPr>
          <w:rFonts w:ascii="Times New Roman" w:hAnsi="Times New Roman" w:cs="Times New Roman"/>
          <w:sz w:val="28"/>
          <w:szCs w:val="28"/>
          <w:lang w:val="en-GB"/>
        </w:rPr>
        <w:lastRenderedPageBreak/>
        <w:t xml:space="preserve">cultivated with </w:t>
      </w:r>
      <w:r w:rsidR="00DD37DE" w:rsidRPr="00B66B76">
        <w:rPr>
          <w:rFonts w:ascii="Times New Roman" w:hAnsi="Times New Roman" w:cs="Times New Roman"/>
          <w:sz w:val="28"/>
          <w:szCs w:val="28"/>
          <w:lang w:val="en-GB"/>
        </w:rPr>
        <w:t xml:space="preserve">application of </w:t>
      </w:r>
      <w:r w:rsidR="003B39A7" w:rsidRPr="00B66B76">
        <w:rPr>
          <w:rFonts w:ascii="Times New Roman" w:hAnsi="Times New Roman" w:cs="Times New Roman"/>
          <w:sz w:val="28"/>
          <w:szCs w:val="28"/>
          <w:lang w:val="en-GB"/>
        </w:rPr>
        <w:t>d</w:t>
      </w:r>
      <w:r w:rsidRPr="00B66B76">
        <w:rPr>
          <w:rFonts w:ascii="Times New Roman" w:hAnsi="Times New Roman" w:cs="Times New Roman"/>
          <w:sz w:val="28"/>
          <w:szCs w:val="28"/>
          <w:lang w:val="en-GB"/>
        </w:rPr>
        <w:t xml:space="preserve">ouble superphosphate </w:t>
      </w:r>
      <w:r w:rsidR="003B39A7" w:rsidRPr="00B66B76">
        <w:rPr>
          <w:rFonts w:ascii="Times New Roman" w:hAnsi="Times New Roman" w:cs="Times New Roman"/>
          <w:sz w:val="28"/>
          <w:szCs w:val="28"/>
          <w:lang w:val="en-US"/>
        </w:rPr>
        <w:t>show greatest reduction in uranium translocation, reducing it by over 34 (U-234) and 170 (U-238) times compared to carrot cultivated on unfertilized soil</w:t>
      </w:r>
      <w:r w:rsidR="00D141AC" w:rsidRPr="00B66B76">
        <w:rPr>
          <w:rFonts w:ascii="Times New Roman" w:hAnsi="Times New Roman" w:cs="Times New Roman"/>
          <w:sz w:val="28"/>
          <w:szCs w:val="28"/>
          <w:lang w:val="en-US"/>
        </w:rPr>
        <w:t>, moreover</w:t>
      </w:r>
      <w:r w:rsidR="00313566" w:rsidRPr="00B66B76">
        <w:rPr>
          <w:rFonts w:ascii="Times New Roman" w:hAnsi="Times New Roman" w:cs="Times New Roman"/>
          <w:sz w:val="28"/>
          <w:szCs w:val="28"/>
          <w:lang w:val="en-US"/>
        </w:rPr>
        <w:t>, the RBC value</w:t>
      </w:r>
      <w:r w:rsidR="00D141AC" w:rsidRPr="00B66B76">
        <w:rPr>
          <w:rFonts w:ascii="Times New Roman" w:hAnsi="Times New Roman" w:cs="Times New Roman"/>
          <w:sz w:val="28"/>
          <w:szCs w:val="28"/>
          <w:lang w:val="en-US"/>
        </w:rPr>
        <w:t xml:space="preserve"> was less than </w:t>
      </w:r>
      <w:r w:rsidR="00313566" w:rsidRPr="00B66B76">
        <w:rPr>
          <w:rFonts w:ascii="Times New Roman" w:hAnsi="Times New Roman" w:cs="Times New Roman"/>
          <w:sz w:val="28"/>
          <w:szCs w:val="28"/>
          <w:lang w:val="en-US"/>
        </w:rPr>
        <w:t>1</w:t>
      </w:r>
      <w:r w:rsidR="003B39A7" w:rsidRPr="00B66B76">
        <w:rPr>
          <w:rFonts w:ascii="Times New Roman" w:hAnsi="Times New Roman" w:cs="Times New Roman"/>
          <w:sz w:val="28"/>
          <w:szCs w:val="28"/>
          <w:lang w:val="en-US"/>
        </w:rPr>
        <w:t>.</w:t>
      </w:r>
      <w:r w:rsidR="00D27E23" w:rsidRPr="00B66B76">
        <w:rPr>
          <w:rFonts w:ascii="Times New Roman" w:hAnsi="Times New Roman" w:cs="Times New Roman"/>
          <w:sz w:val="28"/>
          <w:szCs w:val="28"/>
          <w:lang w:val="en-US"/>
        </w:rPr>
        <w:t xml:space="preserve"> </w:t>
      </w:r>
      <w:r w:rsidR="003805D0" w:rsidRPr="00B66B76">
        <w:rPr>
          <w:rFonts w:ascii="Times New Roman" w:hAnsi="Times New Roman" w:cs="Times New Roman"/>
          <w:sz w:val="28"/>
          <w:szCs w:val="28"/>
          <w:lang w:val="en-US"/>
        </w:rPr>
        <w:t xml:space="preserve">The same trend was observed for </w:t>
      </w:r>
      <w:r w:rsidR="00313566" w:rsidRPr="00B66B76">
        <w:rPr>
          <w:rFonts w:ascii="Times New Roman" w:hAnsi="Times New Roman" w:cs="Times New Roman"/>
          <w:sz w:val="28"/>
          <w:szCs w:val="28"/>
          <w:lang w:val="en-US"/>
        </w:rPr>
        <w:t xml:space="preserve">the </w:t>
      </w:r>
      <w:r w:rsidR="003805D0" w:rsidRPr="00B66B76">
        <w:rPr>
          <w:rFonts w:ascii="Times New Roman" w:hAnsi="Times New Roman" w:cs="Times New Roman"/>
          <w:sz w:val="28"/>
          <w:szCs w:val="28"/>
          <w:lang w:val="en-US"/>
        </w:rPr>
        <w:t>RBC value</w:t>
      </w:r>
      <w:r w:rsidR="00313566" w:rsidRPr="00B66B76">
        <w:rPr>
          <w:rFonts w:ascii="Times New Roman" w:hAnsi="Times New Roman" w:cs="Times New Roman"/>
          <w:sz w:val="28"/>
          <w:szCs w:val="28"/>
          <w:lang w:val="en-US"/>
        </w:rPr>
        <w:t>s</w:t>
      </w:r>
      <w:r w:rsidR="003805D0" w:rsidRPr="00B66B76">
        <w:rPr>
          <w:rFonts w:ascii="Times New Roman" w:hAnsi="Times New Roman" w:cs="Times New Roman"/>
          <w:sz w:val="28"/>
          <w:szCs w:val="28"/>
          <w:lang w:val="en-US"/>
        </w:rPr>
        <w:t xml:space="preserve"> of carrot cultivated with application of monopotassium phosphate and peat fertilizer. </w:t>
      </w:r>
      <w:r w:rsidR="00D27E23" w:rsidRPr="00B66B76">
        <w:rPr>
          <w:rFonts w:ascii="Times New Roman" w:hAnsi="Times New Roman" w:cs="Times New Roman"/>
          <w:sz w:val="28"/>
          <w:szCs w:val="28"/>
          <w:lang w:val="en-US"/>
        </w:rPr>
        <w:t xml:space="preserve">Despite reductions, </w:t>
      </w:r>
      <w:r w:rsidR="00313566" w:rsidRPr="00B66B76">
        <w:rPr>
          <w:rFonts w:ascii="Times New Roman" w:hAnsi="Times New Roman" w:cs="Times New Roman"/>
          <w:sz w:val="28"/>
          <w:szCs w:val="28"/>
          <w:lang w:val="en-US"/>
        </w:rPr>
        <w:t xml:space="preserve">the </w:t>
      </w:r>
      <w:r w:rsidR="00D27E23" w:rsidRPr="00B66B76">
        <w:rPr>
          <w:rFonts w:ascii="Times New Roman" w:hAnsi="Times New Roman" w:cs="Times New Roman"/>
          <w:sz w:val="28"/>
          <w:szCs w:val="28"/>
          <w:lang w:val="en-US"/>
        </w:rPr>
        <w:t>RBC value</w:t>
      </w:r>
      <w:r w:rsidR="00313566" w:rsidRPr="00B66B76">
        <w:rPr>
          <w:rFonts w:ascii="Times New Roman" w:hAnsi="Times New Roman" w:cs="Times New Roman"/>
          <w:sz w:val="28"/>
          <w:szCs w:val="28"/>
          <w:lang w:val="en-US"/>
        </w:rPr>
        <w:t>s</w:t>
      </w:r>
      <w:r w:rsidR="00D27E23" w:rsidRPr="00B66B76">
        <w:rPr>
          <w:rFonts w:ascii="Times New Roman" w:hAnsi="Times New Roman" w:cs="Times New Roman"/>
          <w:sz w:val="28"/>
          <w:szCs w:val="28"/>
          <w:lang w:val="en-US"/>
        </w:rPr>
        <w:t xml:space="preserve"> of carrot cultivated</w:t>
      </w:r>
      <w:r w:rsidR="004B7512" w:rsidRPr="00B66B76">
        <w:rPr>
          <w:rFonts w:ascii="Times New Roman" w:hAnsi="Times New Roman" w:cs="Times New Roman"/>
          <w:sz w:val="28"/>
          <w:szCs w:val="28"/>
          <w:lang w:val="en-US"/>
        </w:rPr>
        <w:t xml:space="preserve"> with application of superphosphate, ammonium nitrate, </w:t>
      </w:r>
      <w:r w:rsidR="005B3435">
        <w:rPr>
          <w:rFonts w:ascii="Times New Roman" w:hAnsi="Times New Roman" w:cs="Times New Roman"/>
          <w:sz w:val="28"/>
          <w:szCs w:val="28"/>
          <w:lang w:val="en-US"/>
        </w:rPr>
        <w:t>NPK fertilizer</w:t>
      </w:r>
      <w:r w:rsidR="004B7512" w:rsidRPr="00B66B76">
        <w:rPr>
          <w:rFonts w:ascii="Times New Roman" w:hAnsi="Times New Roman" w:cs="Times New Roman"/>
          <w:sz w:val="28"/>
          <w:szCs w:val="28"/>
          <w:lang w:val="en-US"/>
        </w:rPr>
        <w:t>, phosphoric, micro-fertilizer</w:t>
      </w:r>
      <w:r w:rsidR="00D27E23" w:rsidRPr="00B66B76">
        <w:rPr>
          <w:rFonts w:ascii="Times New Roman" w:hAnsi="Times New Roman" w:cs="Times New Roman"/>
          <w:sz w:val="28"/>
          <w:szCs w:val="28"/>
          <w:lang w:val="en-US"/>
        </w:rPr>
        <w:t xml:space="preserve"> still had </w:t>
      </w:r>
      <w:r w:rsidR="00313566" w:rsidRPr="00B66B76">
        <w:rPr>
          <w:rFonts w:ascii="Times New Roman" w:hAnsi="Times New Roman" w:cs="Times New Roman"/>
          <w:sz w:val="28"/>
          <w:szCs w:val="28"/>
          <w:lang w:val="en-US"/>
        </w:rPr>
        <w:t>the</w:t>
      </w:r>
      <w:r w:rsidR="00D27E23" w:rsidRPr="00B66B76">
        <w:rPr>
          <w:rFonts w:ascii="Times New Roman" w:hAnsi="Times New Roman" w:cs="Times New Roman"/>
          <w:sz w:val="28"/>
          <w:szCs w:val="28"/>
          <w:lang w:val="en-US"/>
        </w:rPr>
        <w:t xml:space="preserve"> RBC &gt; 1, meaning</w:t>
      </w:r>
      <w:r w:rsidR="00313566" w:rsidRPr="00B66B76">
        <w:rPr>
          <w:rFonts w:ascii="Times New Roman" w:hAnsi="Times New Roman" w:cs="Times New Roman"/>
          <w:sz w:val="28"/>
          <w:szCs w:val="28"/>
          <w:lang w:val="en-US"/>
        </w:rPr>
        <w:t xml:space="preserve"> that preferential</w:t>
      </w:r>
      <w:r w:rsidR="00D27E23" w:rsidRPr="00B66B76">
        <w:rPr>
          <w:rFonts w:ascii="Times New Roman" w:hAnsi="Times New Roman" w:cs="Times New Roman"/>
          <w:sz w:val="28"/>
          <w:szCs w:val="28"/>
          <w:lang w:val="en-US"/>
        </w:rPr>
        <w:t xml:space="preserve"> translocation</w:t>
      </w:r>
      <w:r w:rsidR="00313566" w:rsidRPr="00B66B76">
        <w:rPr>
          <w:rFonts w:ascii="Times New Roman" w:hAnsi="Times New Roman" w:cs="Times New Roman"/>
          <w:sz w:val="28"/>
          <w:szCs w:val="28"/>
          <w:lang w:val="en-US"/>
        </w:rPr>
        <w:t xml:space="preserve"> to aboveground part</w:t>
      </w:r>
      <w:r w:rsidR="00D27E23" w:rsidRPr="00B66B76">
        <w:rPr>
          <w:rFonts w:ascii="Times New Roman" w:hAnsi="Times New Roman" w:cs="Times New Roman"/>
          <w:sz w:val="28"/>
          <w:szCs w:val="28"/>
          <w:lang w:val="en-US"/>
        </w:rPr>
        <w:t xml:space="preserve"> still occurred.</w:t>
      </w:r>
    </w:p>
    <w:p w14:paraId="4D20484F" w14:textId="550338A8" w:rsidR="00AD61B6" w:rsidRPr="00B66B76" w:rsidRDefault="00DD37DE" w:rsidP="0017717E">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same trend was observed for thorium isotopes</w:t>
      </w:r>
      <w:r w:rsidR="00D01DBB" w:rsidRPr="00B66B76">
        <w:rPr>
          <w:rFonts w:ascii="Times New Roman" w:hAnsi="Times New Roman" w:cs="Times New Roman"/>
          <w:sz w:val="28"/>
          <w:szCs w:val="28"/>
          <w:lang w:val="en-US"/>
        </w:rPr>
        <w:t xml:space="preserve"> (Th-230, Th-232)</w:t>
      </w:r>
      <w:r w:rsidRPr="00B66B76">
        <w:rPr>
          <w:rFonts w:ascii="Times New Roman" w:hAnsi="Times New Roman" w:cs="Times New Roman"/>
          <w:sz w:val="28"/>
          <w:szCs w:val="28"/>
          <w:lang w:val="en-US"/>
        </w:rPr>
        <w:t>, where</w:t>
      </w:r>
      <w:r w:rsidR="00D01DBB" w:rsidRPr="00B66B76">
        <w:rPr>
          <w:rFonts w:ascii="Times New Roman" w:hAnsi="Times New Roman" w:cs="Times New Roman"/>
          <w:sz w:val="28"/>
          <w:szCs w:val="28"/>
          <w:lang w:val="en-US"/>
        </w:rPr>
        <w:t xml:space="preserve"> the application of</w:t>
      </w:r>
      <w:r w:rsidRPr="00B66B76">
        <w:rPr>
          <w:rFonts w:ascii="Times New Roman" w:hAnsi="Times New Roman" w:cs="Times New Roman"/>
          <w:sz w:val="28"/>
          <w:szCs w:val="28"/>
          <w:lang w:val="en-US"/>
        </w:rPr>
        <w:t xml:space="preserve"> all fertilizers significantly </w:t>
      </w:r>
      <w:r w:rsidR="00547650" w:rsidRPr="00B66B76">
        <w:rPr>
          <w:rFonts w:ascii="Times New Roman" w:hAnsi="Times New Roman" w:cs="Times New Roman"/>
          <w:sz w:val="28"/>
          <w:szCs w:val="28"/>
          <w:lang w:val="en-US"/>
        </w:rPr>
        <w:t>reduces</w:t>
      </w:r>
      <w:r w:rsidRPr="00B66B76">
        <w:rPr>
          <w:rFonts w:ascii="Times New Roman" w:hAnsi="Times New Roman" w:cs="Times New Roman"/>
          <w:sz w:val="28"/>
          <w:szCs w:val="28"/>
          <w:lang w:val="en-US"/>
        </w:rPr>
        <w:t xml:space="preserve"> </w:t>
      </w:r>
      <w:r w:rsidR="00313566"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US"/>
        </w:rPr>
        <w:t xml:space="preserve">RBC value of </w:t>
      </w:r>
      <w:proofErr w:type="gramStart"/>
      <w:r w:rsidRPr="00B66B76">
        <w:rPr>
          <w:rFonts w:ascii="Times New Roman" w:hAnsi="Times New Roman" w:cs="Times New Roman"/>
          <w:sz w:val="28"/>
          <w:szCs w:val="28"/>
          <w:lang w:val="en-US"/>
        </w:rPr>
        <w:t>carrot</w:t>
      </w:r>
      <w:proofErr w:type="gramEnd"/>
      <w:r w:rsidR="00D01DBB" w:rsidRPr="00B66B76">
        <w:rPr>
          <w:rFonts w:ascii="Times New Roman" w:hAnsi="Times New Roman" w:cs="Times New Roman"/>
          <w:sz w:val="28"/>
          <w:szCs w:val="28"/>
          <w:lang w:val="en-US"/>
        </w:rPr>
        <w:t xml:space="preserve"> compared to those grown in unfertilized soil</w:t>
      </w:r>
      <w:r w:rsidRPr="00B66B76">
        <w:rPr>
          <w:rFonts w:ascii="Times New Roman" w:hAnsi="Times New Roman" w:cs="Times New Roman"/>
          <w:sz w:val="28"/>
          <w:szCs w:val="28"/>
          <w:lang w:val="en-US"/>
        </w:rPr>
        <w:t>.</w:t>
      </w:r>
      <w:r w:rsidR="00547650" w:rsidRPr="00B66B76">
        <w:rPr>
          <w:rFonts w:ascii="Times New Roman" w:hAnsi="Times New Roman" w:cs="Times New Roman"/>
          <w:sz w:val="28"/>
          <w:szCs w:val="28"/>
          <w:lang w:val="en-US"/>
        </w:rPr>
        <w:t xml:space="preserve"> This indicates that fertilization generally </w:t>
      </w:r>
      <w:r w:rsidR="0017717E" w:rsidRPr="00B66B76">
        <w:rPr>
          <w:rFonts w:ascii="Times New Roman" w:hAnsi="Times New Roman" w:cs="Times New Roman"/>
          <w:sz w:val="28"/>
          <w:szCs w:val="28"/>
          <w:lang w:val="en-US"/>
        </w:rPr>
        <w:t xml:space="preserve">enhances </w:t>
      </w:r>
      <w:r w:rsidR="00547650" w:rsidRPr="00B66B76">
        <w:rPr>
          <w:rFonts w:ascii="Times New Roman" w:hAnsi="Times New Roman" w:cs="Times New Roman"/>
          <w:sz w:val="28"/>
          <w:szCs w:val="28"/>
          <w:lang w:val="en-US"/>
        </w:rPr>
        <w:t xml:space="preserve">the retention of thorium isotopes within the root system, limiting its translocation to </w:t>
      </w:r>
      <w:r w:rsidR="0017717E" w:rsidRPr="00B66B76">
        <w:rPr>
          <w:rFonts w:ascii="Times New Roman" w:hAnsi="Times New Roman" w:cs="Times New Roman"/>
          <w:sz w:val="28"/>
          <w:szCs w:val="28"/>
          <w:lang w:val="en-US"/>
        </w:rPr>
        <w:t>the aboveground</w:t>
      </w:r>
      <w:r w:rsidR="00547650" w:rsidRPr="00B66B76">
        <w:rPr>
          <w:rFonts w:ascii="Times New Roman" w:hAnsi="Times New Roman" w:cs="Times New Roman"/>
          <w:sz w:val="28"/>
          <w:szCs w:val="28"/>
          <w:lang w:val="en-US"/>
        </w:rPr>
        <w:t xml:space="preserve"> part. </w:t>
      </w:r>
      <w:r w:rsidR="00313566" w:rsidRPr="00B66B76">
        <w:rPr>
          <w:rFonts w:ascii="Times New Roman" w:hAnsi="Times New Roman" w:cs="Times New Roman"/>
          <w:sz w:val="28"/>
          <w:szCs w:val="28"/>
          <w:lang w:val="en-US"/>
        </w:rPr>
        <w:t>The</w:t>
      </w:r>
      <w:r w:rsidRPr="00B66B76">
        <w:rPr>
          <w:rFonts w:ascii="Times New Roman" w:hAnsi="Times New Roman" w:cs="Times New Roman"/>
          <w:sz w:val="28"/>
          <w:szCs w:val="28"/>
          <w:lang w:val="en-US"/>
        </w:rPr>
        <w:t xml:space="preserve"> RBC value of carrot cultivated with double superphosphate </w:t>
      </w:r>
      <w:r w:rsidR="00BC24AF" w:rsidRPr="00B66B76">
        <w:rPr>
          <w:rFonts w:ascii="Times New Roman" w:hAnsi="Times New Roman" w:cs="Times New Roman"/>
          <w:sz w:val="28"/>
          <w:szCs w:val="28"/>
          <w:lang w:val="en-US"/>
        </w:rPr>
        <w:t>shows</w:t>
      </w:r>
      <w:r w:rsidRPr="00B66B76">
        <w:rPr>
          <w:rFonts w:ascii="Times New Roman" w:hAnsi="Times New Roman" w:cs="Times New Roman"/>
          <w:sz w:val="28"/>
          <w:szCs w:val="28"/>
          <w:lang w:val="en-US"/>
        </w:rPr>
        <w:t xml:space="preserve"> significant decrease compared to carrot cultivated on unfertilized soil</w:t>
      </w:r>
      <w:r w:rsidR="00313566"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indicating strong retention effect in root of carrot due to usage of double superphosphate. </w:t>
      </w:r>
      <w:r w:rsidR="0017717E" w:rsidRPr="00B66B76">
        <w:rPr>
          <w:rFonts w:ascii="Times New Roman" w:hAnsi="Times New Roman" w:cs="Times New Roman"/>
          <w:sz w:val="28"/>
          <w:szCs w:val="28"/>
          <w:lang w:val="en-US"/>
        </w:rPr>
        <w:t xml:space="preserve">This </w:t>
      </w:r>
      <w:r w:rsidR="00313566" w:rsidRPr="00B66B76">
        <w:rPr>
          <w:rFonts w:ascii="Times New Roman" w:hAnsi="Times New Roman" w:cs="Times New Roman"/>
          <w:sz w:val="28"/>
          <w:szCs w:val="28"/>
          <w:lang w:val="en-US"/>
        </w:rPr>
        <w:t xml:space="preserve">finding </w:t>
      </w:r>
      <w:proofErr w:type="gramStart"/>
      <w:r w:rsidR="00313566" w:rsidRPr="00B66B76">
        <w:rPr>
          <w:rFonts w:ascii="Times New Roman" w:hAnsi="Times New Roman" w:cs="Times New Roman"/>
          <w:sz w:val="28"/>
          <w:szCs w:val="28"/>
          <w:lang w:val="en-US"/>
        </w:rPr>
        <w:t>is in agreement</w:t>
      </w:r>
      <w:proofErr w:type="gramEnd"/>
      <w:r w:rsidR="00313566" w:rsidRPr="00B66B76">
        <w:rPr>
          <w:rFonts w:ascii="Times New Roman" w:hAnsi="Times New Roman" w:cs="Times New Roman"/>
          <w:sz w:val="28"/>
          <w:szCs w:val="28"/>
          <w:lang w:val="en-US"/>
        </w:rPr>
        <w:t xml:space="preserve"> </w:t>
      </w:r>
      <w:r w:rsidR="0006307F" w:rsidRPr="00B66B76">
        <w:rPr>
          <w:rFonts w:ascii="Times New Roman" w:hAnsi="Times New Roman" w:cs="Times New Roman"/>
          <w:sz w:val="28"/>
          <w:szCs w:val="28"/>
          <w:lang w:val="en-US"/>
        </w:rPr>
        <w:t>with studies [</w:t>
      </w:r>
      <w:r w:rsidR="001D783A" w:rsidRPr="00B66B76">
        <w:rPr>
          <w:rFonts w:ascii="Times New Roman" w:hAnsi="Times New Roman" w:cs="Times New Roman"/>
          <w:sz w:val="28"/>
          <w:szCs w:val="28"/>
          <w:lang w:val="en-US"/>
        </w:rPr>
        <w:t>174-176</w:t>
      </w:r>
      <w:r w:rsidR="0006307F" w:rsidRPr="00B66B76">
        <w:rPr>
          <w:rFonts w:ascii="Times New Roman" w:hAnsi="Times New Roman" w:cs="Times New Roman"/>
          <w:sz w:val="28"/>
          <w:szCs w:val="28"/>
          <w:lang w:val="en-US"/>
        </w:rPr>
        <w:t xml:space="preserve">], where </w:t>
      </w:r>
      <w:r w:rsidR="00313566" w:rsidRPr="00B66B76">
        <w:rPr>
          <w:rFonts w:ascii="Times New Roman" w:hAnsi="Times New Roman" w:cs="Times New Roman"/>
          <w:sz w:val="28"/>
          <w:szCs w:val="28"/>
          <w:lang w:val="en-US"/>
        </w:rPr>
        <w:t xml:space="preserve">authors </w:t>
      </w:r>
      <w:r w:rsidR="0006307F" w:rsidRPr="00B66B76">
        <w:rPr>
          <w:rFonts w:ascii="Times New Roman" w:hAnsi="Times New Roman" w:cs="Times New Roman"/>
          <w:sz w:val="28"/>
          <w:szCs w:val="28"/>
          <w:lang w:val="en-US"/>
        </w:rPr>
        <w:t xml:space="preserve">show that application of phosphate-based fertilizers </w:t>
      </w:r>
      <w:r w:rsidR="00AD61B6" w:rsidRPr="00B66B76">
        <w:rPr>
          <w:rFonts w:ascii="Times New Roman" w:hAnsi="Times New Roman" w:cs="Times New Roman"/>
          <w:sz w:val="28"/>
          <w:szCs w:val="28"/>
          <w:lang w:val="en-US"/>
        </w:rPr>
        <w:t>reduces</w:t>
      </w:r>
      <w:r w:rsidR="0006307F" w:rsidRPr="00B66B76">
        <w:rPr>
          <w:rFonts w:ascii="Times New Roman" w:hAnsi="Times New Roman" w:cs="Times New Roman"/>
          <w:sz w:val="28"/>
          <w:szCs w:val="28"/>
          <w:lang w:val="en-US"/>
        </w:rPr>
        <w:t xml:space="preserve"> solubility and mobility of thorium in soil, leading to its preferential accumulation in root of the plant system. </w:t>
      </w:r>
      <w:r w:rsidR="00264118" w:rsidRPr="00B66B76">
        <w:rPr>
          <w:rFonts w:ascii="Times New Roman" w:hAnsi="Times New Roman" w:cs="Times New Roman"/>
          <w:sz w:val="28"/>
          <w:szCs w:val="28"/>
          <w:lang w:val="en-US"/>
        </w:rPr>
        <w:t xml:space="preserve">The same trend was observed for </w:t>
      </w:r>
      <w:r w:rsidR="00313566" w:rsidRPr="00B66B76">
        <w:rPr>
          <w:rFonts w:ascii="Times New Roman" w:hAnsi="Times New Roman" w:cs="Times New Roman"/>
          <w:sz w:val="28"/>
          <w:szCs w:val="28"/>
          <w:lang w:val="en-US"/>
        </w:rPr>
        <w:t xml:space="preserve">the </w:t>
      </w:r>
      <w:r w:rsidR="00264118" w:rsidRPr="00B66B76">
        <w:rPr>
          <w:rFonts w:ascii="Times New Roman" w:hAnsi="Times New Roman" w:cs="Times New Roman"/>
          <w:sz w:val="28"/>
          <w:szCs w:val="28"/>
          <w:lang w:val="en-US"/>
        </w:rPr>
        <w:t xml:space="preserve">RBC value of carrot for Th-230 cultivated with </w:t>
      </w:r>
      <w:r w:rsidR="00313566" w:rsidRPr="00B66B76">
        <w:rPr>
          <w:rFonts w:ascii="Times New Roman" w:hAnsi="Times New Roman" w:cs="Times New Roman"/>
          <w:sz w:val="28"/>
          <w:szCs w:val="28"/>
          <w:lang w:val="en-US"/>
        </w:rPr>
        <w:t xml:space="preserve">the </w:t>
      </w:r>
      <w:r w:rsidR="00264118" w:rsidRPr="00B66B76">
        <w:rPr>
          <w:rFonts w:ascii="Times New Roman" w:hAnsi="Times New Roman" w:cs="Times New Roman"/>
          <w:sz w:val="28"/>
          <w:szCs w:val="28"/>
          <w:lang w:val="en-US"/>
        </w:rPr>
        <w:t xml:space="preserve">application of peat fertilizer, where </w:t>
      </w:r>
      <w:r w:rsidR="00313566" w:rsidRPr="00B66B76">
        <w:rPr>
          <w:rFonts w:ascii="Times New Roman" w:hAnsi="Times New Roman" w:cs="Times New Roman"/>
          <w:sz w:val="28"/>
          <w:szCs w:val="28"/>
          <w:lang w:val="en-US"/>
        </w:rPr>
        <w:t xml:space="preserve">the </w:t>
      </w:r>
      <w:r w:rsidR="00264118" w:rsidRPr="00B66B76">
        <w:rPr>
          <w:rFonts w:ascii="Times New Roman" w:hAnsi="Times New Roman" w:cs="Times New Roman"/>
          <w:sz w:val="28"/>
          <w:szCs w:val="28"/>
          <w:lang w:val="en-US"/>
        </w:rPr>
        <w:t>RBC was</w:t>
      </w:r>
      <w:r w:rsidR="007C15A4" w:rsidRPr="00B66B76">
        <w:rPr>
          <w:rFonts w:ascii="Times New Roman" w:hAnsi="Times New Roman" w:cs="Times New Roman"/>
          <w:sz w:val="28"/>
          <w:szCs w:val="28"/>
          <w:lang w:val="en-US"/>
        </w:rPr>
        <w:t xml:space="preserve"> </w:t>
      </w:r>
      <w:r w:rsidR="00264118" w:rsidRPr="00B66B76">
        <w:rPr>
          <w:rFonts w:ascii="Times New Roman" w:hAnsi="Times New Roman" w:cs="Times New Roman"/>
          <w:sz w:val="28"/>
          <w:szCs w:val="28"/>
          <w:lang w:val="en-US"/>
        </w:rPr>
        <w:t xml:space="preserve">less than </w:t>
      </w:r>
      <w:r w:rsidR="00313566" w:rsidRPr="00B66B76">
        <w:rPr>
          <w:rFonts w:ascii="Times New Roman" w:hAnsi="Times New Roman" w:cs="Times New Roman"/>
          <w:sz w:val="28"/>
          <w:szCs w:val="28"/>
          <w:lang w:val="en-US"/>
        </w:rPr>
        <w:t xml:space="preserve">1, </w:t>
      </w:r>
      <w:r w:rsidR="00264118" w:rsidRPr="00B66B76">
        <w:rPr>
          <w:rFonts w:ascii="Times New Roman" w:hAnsi="Times New Roman" w:cs="Times New Roman"/>
          <w:sz w:val="28"/>
          <w:szCs w:val="28"/>
          <w:lang w:val="en-US"/>
        </w:rPr>
        <w:t xml:space="preserve">indicating retention </w:t>
      </w:r>
      <w:r w:rsidR="00313566" w:rsidRPr="00B66B76">
        <w:rPr>
          <w:rFonts w:ascii="Times New Roman" w:hAnsi="Times New Roman" w:cs="Times New Roman"/>
          <w:sz w:val="28"/>
          <w:szCs w:val="28"/>
          <w:lang w:val="en-US"/>
        </w:rPr>
        <w:t xml:space="preserve">of </w:t>
      </w:r>
      <w:r w:rsidR="00264118" w:rsidRPr="00B66B76">
        <w:rPr>
          <w:rFonts w:ascii="Times New Roman" w:hAnsi="Times New Roman" w:cs="Times New Roman"/>
          <w:sz w:val="28"/>
          <w:szCs w:val="28"/>
          <w:lang w:val="en-US"/>
        </w:rPr>
        <w:t>Th-230 in root of carrot.</w:t>
      </w:r>
    </w:p>
    <w:p w14:paraId="3BE1B377" w14:textId="615A656E" w:rsidR="00AD61B6" w:rsidRPr="00B66B76" w:rsidRDefault="007C15A4" w:rsidP="002016C5">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In </w:t>
      </w:r>
      <w:r w:rsidR="00313566"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US"/>
        </w:rPr>
        <w:t xml:space="preserve">case of Ra-226, </w:t>
      </w:r>
      <w:r w:rsidR="00313566"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US"/>
        </w:rPr>
        <w:t>application of double superphosphate during cultivation period was more effective at reducing Ra-226 translocation from root to aboveground part of carrot</w:t>
      </w:r>
      <w:r w:rsidR="00732968" w:rsidRPr="00B66B76">
        <w:rPr>
          <w:rFonts w:ascii="Times New Roman" w:hAnsi="Times New Roman" w:cs="Times New Roman"/>
          <w:sz w:val="28"/>
          <w:szCs w:val="28"/>
          <w:lang w:val="en-US"/>
        </w:rPr>
        <w:t xml:space="preserve">, decreasing </w:t>
      </w:r>
      <w:r w:rsidR="00313566" w:rsidRPr="00B66B76">
        <w:rPr>
          <w:rFonts w:ascii="Times New Roman" w:hAnsi="Times New Roman" w:cs="Times New Roman"/>
          <w:sz w:val="28"/>
          <w:szCs w:val="28"/>
          <w:lang w:val="en-US"/>
        </w:rPr>
        <w:t xml:space="preserve">the </w:t>
      </w:r>
      <w:r w:rsidR="00732968" w:rsidRPr="00B66B76">
        <w:rPr>
          <w:rFonts w:ascii="Times New Roman" w:hAnsi="Times New Roman" w:cs="Times New Roman"/>
          <w:sz w:val="28"/>
          <w:szCs w:val="28"/>
          <w:lang w:val="en-US"/>
        </w:rPr>
        <w:t>RBC by 14.3 times compared to carrot cultivated on unfertilized soil</w:t>
      </w:r>
      <w:r w:rsidRPr="00B66B76">
        <w:rPr>
          <w:rFonts w:ascii="Times New Roman" w:hAnsi="Times New Roman" w:cs="Times New Roman"/>
          <w:sz w:val="28"/>
          <w:szCs w:val="28"/>
          <w:lang w:val="en-US"/>
        </w:rPr>
        <w:t xml:space="preserve">. </w:t>
      </w:r>
      <w:r w:rsidR="003512E6" w:rsidRPr="00B66B76">
        <w:rPr>
          <w:rFonts w:ascii="Times New Roman" w:hAnsi="Times New Roman" w:cs="Times New Roman"/>
          <w:sz w:val="28"/>
          <w:szCs w:val="28"/>
          <w:lang w:val="en-US"/>
        </w:rPr>
        <w:t xml:space="preserve">All other applied fertilizers decreased translocation of Ra-226 from root to aboveground </w:t>
      </w:r>
      <w:proofErr w:type="gramStart"/>
      <w:r w:rsidR="003512E6" w:rsidRPr="00B66B76">
        <w:rPr>
          <w:rFonts w:ascii="Times New Roman" w:hAnsi="Times New Roman" w:cs="Times New Roman"/>
          <w:sz w:val="28"/>
          <w:szCs w:val="28"/>
          <w:lang w:val="en-US"/>
        </w:rPr>
        <w:t xml:space="preserve">part of the </w:t>
      </w:r>
      <w:r w:rsidR="0006456D" w:rsidRPr="00B66B76">
        <w:rPr>
          <w:rFonts w:ascii="Times New Roman" w:hAnsi="Times New Roman" w:cs="Times New Roman"/>
          <w:sz w:val="28"/>
          <w:szCs w:val="28"/>
          <w:lang w:val="en-US"/>
        </w:rPr>
        <w:t>carrot</w:t>
      </w:r>
      <w:proofErr w:type="gramEnd"/>
      <w:r w:rsidR="0006456D" w:rsidRPr="00B66B76">
        <w:rPr>
          <w:rFonts w:ascii="Times New Roman" w:hAnsi="Times New Roman" w:cs="Times New Roman"/>
          <w:sz w:val="28"/>
          <w:szCs w:val="28"/>
          <w:lang w:val="en-US"/>
        </w:rPr>
        <w:t>;</w:t>
      </w:r>
      <w:r w:rsidR="003512E6" w:rsidRPr="00B66B76">
        <w:rPr>
          <w:rFonts w:ascii="Times New Roman" w:hAnsi="Times New Roman" w:cs="Times New Roman"/>
          <w:sz w:val="28"/>
          <w:szCs w:val="28"/>
          <w:lang w:val="en-US"/>
        </w:rPr>
        <w:t xml:space="preserve"> however, </w:t>
      </w:r>
      <w:r w:rsidR="00313566" w:rsidRPr="00B66B76">
        <w:rPr>
          <w:rFonts w:ascii="Times New Roman" w:hAnsi="Times New Roman" w:cs="Times New Roman"/>
          <w:sz w:val="28"/>
          <w:szCs w:val="28"/>
          <w:lang w:val="en-US"/>
        </w:rPr>
        <w:t xml:space="preserve">the </w:t>
      </w:r>
      <w:r w:rsidR="003512E6" w:rsidRPr="00B66B76">
        <w:rPr>
          <w:rFonts w:ascii="Times New Roman" w:hAnsi="Times New Roman" w:cs="Times New Roman"/>
          <w:sz w:val="28"/>
          <w:szCs w:val="28"/>
          <w:lang w:val="en-US"/>
        </w:rPr>
        <w:t xml:space="preserve">RBC </w:t>
      </w:r>
      <w:r w:rsidR="00313566" w:rsidRPr="00B66B76">
        <w:rPr>
          <w:rFonts w:ascii="Times New Roman" w:hAnsi="Times New Roman" w:cs="Times New Roman"/>
          <w:sz w:val="28"/>
          <w:szCs w:val="28"/>
          <w:lang w:val="en-US"/>
        </w:rPr>
        <w:t xml:space="preserve">was </w:t>
      </w:r>
      <w:r w:rsidR="003512E6" w:rsidRPr="00B66B76">
        <w:rPr>
          <w:rFonts w:ascii="Times New Roman" w:hAnsi="Times New Roman" w:cs="Times New Roman"/>
          <w:sz w:val="28"/>
          <w:szCs w:val="28"/>
          <w:lang w:val="en-US"/>
        </w:rPr>
        <w:t xml:space="preserve">still more than </w:t>
      </w:r>
      <w:r w:rsidR="00313566" w:rsidRPr="00B66B76">
        <w:rPr>
          <w:rFonts w:ascii="Times New Roman" w:hAnsi="Times New Roman" w:cs="Times New Roman"/>
          <w:sz w:val="28"/>
          <w:szCs w:val="28"/>
          <w:lang w:val="en-US"/>
        </w:rPr>
        <w:t xml:space="preserve">1, </w:t>
      </w:r>
      <w:r w:rsidR="003512E6" w:rsidRPr="00B66B76">
        <w:rPr>
          <w:rFonts w:ascii="Times New Roman" w:hAnsi="Times New Roman" w:cs="Times New Roman"/>
          <w:sz w:val="28"/>
          <w:szCs w:val="28"/>
          <w:lang w:val="en-US"/>
        </w:rPr>
        <w:t>indicating that</w:t>
      </w:r>
      <w:r w:rsidR="00313566" w:rsidRPr="00B66B76">
        <w:rPr>
          <w:rFonts w:ascii="Times New Roman" w:hAnsi="Times New Roman" w:cs="Times New Roman"/>
          <w:sz w:val="28"/>
          <w:szCs w:val="28"/>
          <w:lang w:val="en-US"/>
        </w:rPr>
        <w:t xml:space="preserve"> preferential</w:t>
      </w:r>
      <w:r w:rsidR="003512E6" w:rsidRPr="00B66B76">
        <w:rPr>
          <w:rFonts w:ascii="Times New Roman" w:hAnsi="Times New Roman" w:cs="Times New Roman"/>
          <w:sz w:val="28"/>
          <w:szCs w:val="28"/>
          <w:lang w:val="en-US"/>
        </w:rPr>
        <w:t xml:space="preserve"> translocation</w:t>
      </w:r>
      <w:r w:rsidR="00313566" w:rsidRPr="00B66B76">
        <w:rPr>
          <w:rFonts w:ascii="Times New Roman" w:hAnsi="Times New Roman" w:cs="Times New Roman"/>
          <w:sz w:val="28"/>
          <w:szCs w:val="28"/>
          <w:lang w:val="en-US"/>
        </w:rPr>
        <w:t xml:space="preserve"> to aboveground parts</w:t>
      </w:r>
      <w:r w:rsidR="003512E6" w:rsidRPr="00B66B76">
        <w:rPr>
          <w:rFonts w:ascii="Times New Roman" w:hAnsi="Times New Roman" w:cs="Times New Roman"/>
          <w:sz w:val="28"/>
          <w:szCs w:val="28"/>
          <w:lang w:val="en-US"/>
        </w:rPr>
        <w:t xml:space="preserve"> occurs.</w:t>
      </w:r>
    </w:p>
    <w:p w14:paraId="1B5452FC" w14:textId="77777777" w:rsidR="00A41BFF" w:rsidRPr="00B66B76" w:rsidRDefault="00AD61B6" w:rsidP="00A41BFF">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Application of double superphosphate</w:t>
      </w:r>
      <w:r w:rsidR="007720DA" w:rsidRPr="00B66B76">
        <w:rPr>
          <w:rFonts w:ascii="Times New Roman" w:hAnsi="Times New Roman" w:cs="Times New Roman"/>
          <w:sz w:val="28"/>
          <w:szCs w:val="28"/>
          <w:lang w:val="en-US"/>
        </w:rPr>
        <w:t xml:space="preserve"> has been shown to enhance the retention of natural radionuclides in root system of the plant. This occurs due to </w:t>
      </w:r>
      <w:r w:rsidR="00313566" w:rsidRPr="00B66B76">
        <w:rPr>
          <w:rFonts w:ascii="Times New Roman" w:hAnsi="Times New Roman" w:cs="Times New Roman"/>
          <w:sz w:val="28"/>
          <w:szCs w:val="28"/>
          <w:lang w:val="en-US"/>
        </w:rPr>
        <w:t xml:space="preserve">the </w:t>
      </w:r>
      <w:r w:rsidR="007720DA" w:rsidRPr="00B66B76">
        <w:rPr>
          <w:rFonts w:ascii="Times New Roman" w:hAnsi="Times New Roman" w:cs="Times New Roman"/>
          <w:sz w:val="28"/>
          <w:szCs w:val="28"/>
          <w:lang w:val="en-US"/>
        </w:rPr>
        <w:t xml:space="preserve">possible interactions between phosphates and </w:t>
      </w:r>
      <w:proofErr w:type="gramStart"/>
      <w:r w:rsidR="007720DA" w:rsidRPr="00B66B76">
        <w:rPr>
          <w:rFonts w:ascii="Times New Roman" w:hAnsi="Times New Roman" w:cs="Times New Roman"/>
          <w:sz w:val="28"/>
          <w:szCs w:val="28"/>
          <w:lang w:val="en-US"/>
        </w:rPr>
        <w:t>radionuclides</w:t>
      </w:r>
      <w:proofErr w:type="gramEnd"/>
      <w:r w:rsidR="00313566" w:rsidRPr="00B66B76">
        <w:rPr>
          <w:rFonts w:ascii="Times New Roman" w:hAnsi="Times New Roman" w:cs="Times New Roman"/>
          <w:sz w:val="28"/>
          <w:szCs w:val="28"/>
          <w:lang w:val="en-US"/>
        </w:rPr>
        <w:t>,</w:t>
      </w:r>
      <w:r w:rsidR="007720DA" w:rsidRPr="00B66B76">
        <w:rPr>
          <w:rFonts w:ascii="Times New Roman" w:hAnsi="Times New Roman" w:cs="Times New Roman"/>
          <w:sz w:val="28"/>
          <w:szCs w:val="28"/>
          <w:lang w:val="en-US"/>
        </w:rPr>
        <w:t xml:space="preserve"> which lead to </w:t>
      </w:r>
      <w:r w:rsidR="000A2171" w:rsidRPr="00B66B76">
        <w:rPr>
          <w:rFonts w:ascii="Times New Roman" w:hAnsi="Times New Roman" w:cs="Times New Roman"/>
          <w:sz w:val="28"/>
          <w:szCs w:val="28"/>
          <w:lang w:val="en-US"/>
        </w:rPr>
        <w:t>the formation</w:t>
      </w:r>
      <w:r w:rsidR="007720DA" w:rsidRPr="00B66B76">
        <w:rPr>
          <w:rFonts w:ascii="Times New Roman" w:hAnsi="Times New Roman" w:cs="Times New Roman"/>
          <w:sz w:val="28"/>
          <w:szCs w:val="28"/>
          <w:lang w:val="en-US"/>
        </w:rPr>
        <w:t xml:space="preserve"> of </w:t>
      </w:r>
      <w:r w:rsidR="000A2171" w:rsidRPr="00B66B76">
        <w:rPr>
          <w:rFonts w:ascii="Times New Roman" w:hAnsi="Times New Roman" w:cs="Times New Roman"/>
          <w:sz w:val="28"/>
          <w:szCs w:val="28"/>
          <w:lang w:val="en-US"/>
        </w:rPr>
        <w:t xml:space="preserve">insoluble phosphate complexes that become immobilized in root of the plant. While this retention could be beneficial in reducing translocation to the aboveground part, it may pose potential risk for root crops such as </w:t>
      </w:r>
      <w:r w:rsidR="00BF4C93" w:rsidRPr="00B66B76">
        <w:rPr>
          <w:rFonts w:ascii="Times New Roman" w:hAnsi="Times New Roman" w:cs="Times New Roman"/>
          <w:sz w:val="28"/>
          <w:szCs w:val="28"/>
          <w:lang w:val="en-US"/>
        </w:rPr>
        <w:t>carrots</w:t>
      </w:r>
      <w:r w:rsidR="000A2171" w:rsidRPr="00B66B76">
        <w:rPr>
          <w:rFonts w:ascii="Times New Roman" w:hAnsi="Times New Roman" w:cs="Times New Roman"/>
          <w:sz w:val="28"/>
          <w:szCs w:val="28"/>
          <w:lang w:val="en-US"/>
        </w:rPr>
        <w:t xml:space="preserve">, radish, and other edible root vegetables. Since the root system, in </w:t>
      </w:r>
      <w:proofErr w:type="gramStart"/>
      <w:r w:rsidR="000A2171" w:rsidRPr="00B66B76">
        <w:rPr>
          <w:rFonts w:ascii="Times New Roman" w:hAnsi="Times New Roman" w:cs="Times New Roman"/>
          <w:sz w:val="28"/>
          <w:szCs w:val="28"/>
          <w:lang w:val="en-US"/>
        </w:rPr>
        <w:t>case</w:t>
      </w:r>
      <w:proofErr w:type="gramEnd"/>
      <w:r w:rsidR="000A2171" w:rsidRPr="00B66B76">
        <w:rPr>
          <w:rFonts w:ascii="Times New Roman" w:hAnsi="Times New Roman" w:cs="Times New Roman"/>
          <w:sz w:val="28"/>
          <w:szCs w:val="28"/>
          <w:lang w:val="en-US"/>
        </w:rPr>
        <w:t xml:space="preserve"> of root crops, serves as a consumable part</w:t>
      </w:r>
      <w:r w:rsidR="00313566" w:rsidRPr="00B66B76">
        <w:rPr>
          <w:rFonts w:ascii="Times New Roman" w:hAnsi="Times New Roman" w:cs="Times New Roman"/>
          <w:sz w:val="28"/>
          <w:szCs w:val="28"/>
          <w:lang w:val="en-US"/>
        </w:rPr>
        <w:t>,</w:t>
      </w:r>
      <w:r w:rsidR="00BF4C93" w:rsidRPr="00B66B76">
        <w:rPr>
          <w:rFonts w:ascii="Times New Roman" w:hAnsi="Times New Roman" w:cs="Times New Roman"/>
          <w:sz w:val="28"/>
          <w:szCs w:val="28"/>
          <w:lang w:val="en-US"/>
        </w:rPr>
        <w:t xml:space="preserve"> it may increase radiological risk for consumers.</w:t>
      </w:r>
    </w:p>
    <w:p w14:paraId="419D9B37" w14:textId="2A5BB5A5" w:rsidR="00941B70" w:rsidRPr="00B66B76" w:rsidRDefault="00941B70" w:rsidP="00A41BFF">
      <w:pPr>
        <w:pStyle w:val="a6"/>
        <w:ind w:firstLine="720"/>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Based on the result of the RBC value</w:t>
      </w:r>
      <w:r w:rsidR="00CA7EB0"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of carrot cultivated on two different soils with application of different fertilizers, it can be concluded that fertilization significantly reduces radionuclide translocation in both soil types</w:t>
      </w:r>
      <w:r w:rsidR="00CA7EB0"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with the greatest impact observed in </w:t>
      </w:r>
      <w:proofErr w:type="spellStart"/>
      <w:r w:rsidRPr="00B66B76">
        <w:rPr>
          <w:rFonts w:ascii="Times New Roman" w:hAnsi="Times New Roman" w:cs="Times New Roman"/>
          <w:sz w:val="28"/>
          <w:szCs w:val="28"/>
          <w:lang w:val="en-US"/>
        </w:rPr>
        <w:t>Kyzemshek</w:t>
      </w:r>
      <w:proofErr w:type="spellEnd"/>
      <w:r w:rsidRPr="00B66B76">
        <w:rPr>
          <w:rFonts w:ascii="Times New Roman" w:hAnsi="Times New Roman" w:cs="Times New Roman"/>
          <w:sz w:val="28"/>
          <w:szCs w:val="28"/>
          <w:lang w:val="en-US"/>
        </w:rPr>
        <w:t xml:space="preserve"> village soil.</w:t>
      </w:r>
    </w:p>
    <w:p w14:paraId="0A2AE08B" w14:textId="77777777" w:rsidR="00941B70" w:rsidRPr="00B66B76" w:rsidRDefault="00941B70" w:rsidP="00047440">
      <w:pPr>
        <w:pStyle w:val="a6"/>
        <w:jc w:val="both"/>
        <w:rPr>
          <w:rFonts w:ascii="Times New Roman" w:hAnsi="Times New Roman" w:cs="Times New Roman"/>
          <w:sz w:val="28"/>
          <w:szCs w:val="28"/>
          <w:lang w:val="kk-KZ"/>
        </w:rPr>
      </w:pPr>
    </w:p>
    <w:p w14:paraId="291145DF" w14:textId="00A0A0B1" w:rsidR="00047440" w:rsidRPr="00B66B76" w:rsidRDefault="00DD3D28" w:rsidP="00320559">
      <w:pPr>
        <w:pStyle w:val="a6"/>
        <w:ind w:firstLine="709"/>
        <w:rPr>
          <w:rFonts w:ascii="Times New Roman" w:hAnsi="Times New Roman" w:cs="Times New Roman"/>
          <w:b/>
          <w:bCs/>
          <w:sz w:val="28"/>
          <w:szCs w:val="28"/>
          <w:lang w:val="en-GB"/>
        </w:rPr>
      </w:pPr>
      <w:bookmarkStart w:id="70" w:name="_Hlk166608554"/>
      <w:r w:rsidRPr="00B66B76">
        <w:rPr>
          <w:rFonts w:ascii="Times New Roman" w:hAnsi="Times New Roman" w:cs="Times New Roman"/>
          <w:b/>
          <w:bCs/>
          <w:sz w:val="28"/>
          <w:szCs w:val="28"/>
          <w:lang w:val="en-GB"/>
        </w:rPr>
        <w:t>3.1</w:t>
      </w:r>
      <w:r w:rsidR="001F1C34" w:rsidRPr="00B86C15">
        <w:rPr>
          <w:rFonts w:ascii="Times New Roman" w:hAnsi="Times New Roman" w:cs="Times New Roman"/>
          <w:b/>
          <w:bCs/>
          <w:sz w:val="28"/>
          <w:szCs w:val="28"/>
          <w:lang w:val="en-US"/>
        </w:rPr>
        <w:t>6</w:t>
      </w:r>
      <w:r w:rsidRPr="00B66B76">
        <w:rPr>
          <w:rFonts w:ascii="Times New Roman" w:hAnsi="Times New Roman" w:cs="Times New Roman"/>
          <w:b/>
          <w:bCs/>
          <w:sz w:val="28"/>
          <w:szCs w:val="28"/>
          <w:lang w:val="en-GB"/>
        </w:rPr>
        <w:t xml:space="preserve"> </w:t>
      </w:r>
      <w:r w:rsidR="00640EA6" w:rsidRPr="00B66B76">
        <w:rPr>
          <w:rFonts w:ascii="Times New Roman" w:hAnsi="Times New Roman" w:cs="Times New Roman"/>
          <w:b/>
          <w:bCs/>
          <w:sz w:val="28"/>
          <w:szCs w:val="28"/>
          <w:lang w:val="en-GB"/>
        </w:rPr>
        <w:t xml:space="preserve">Radionuclide activity </w:t>
      </w:r>
      <w:r w:rsidR="00047440" w:rsidRPr="00B66B76">
        <w:rPr>
          <w:rFonts w:ascii="Times New Roman" w:hAnsi="Times New Roman" w:cs="Times New Roman"/>
          <w:b/>
          <w:bCs/>
          <w:sz w:val="28"/>
          <w:szCs w:val="28"/>
          <w:lang w:val="en-GB"/>
        </w:rPr>
        <w:t>ratios</w:t>
      </w:r>
    </w:p>
    <w:bookmarkEnd w:id="70"/>
    <w:p w14:paraId="16B24DD6" w14:textId="77777777" w:rsidR="00047440" w:rsidRPr="00B66B76" w:rsidRDefault="00047440" w:rsidP="00047440">
      <w:pPr>
        <w:pStyle w:val="a6"/>
        <w:rPr>
          <w:rFonts w:ascii="Times New Roman" w:hAnsi="Times New Roman" w:cs="Times New Roman"/>
          <w:b/>
          <w:bCs/>
          <w:sz w:val="28"/>
          <w:szCs w:val="28"/>
          <w:lang w:val="en-GB"/>
        </w:rPr>
      </w:pPr>
    </w:p>
    <w:p w14:paraId="5B552EBA" w14:textId="61E96990" w:rsidR="00037E6A" w:rsidRPr="00B66B76" w:rsidRDefault="00AB2E0E" w:rsidP="00320559">
      <w:pPr>
        <w:pStyle w:val="a6"/>
        <w:ind w:firstLine="709"/>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Pr="00B66B76">
        <w:rPr>
          <w:rFonts w:ascii="Times New Roman" w:hAnsi="Times New Roman" w:cs="Times New Roman"/>
          <w:i/>
          <w:iCs/>
          <w:sz w:val="28"/>
          <w:szCs w:val="28"/>
          <w:lang w:val="en-GB"/>
        </w:rPr>
        <w:t>Baiterek</w:t>
      </w:r>
      <w:proofErr w:type="spellEnd"/>
      <w:r w:rsidRPr="00B66B76">
        <w:rPr>
          <w:rFonts w:ascii="Times New Roman" w:hAnsi="Times New Roman" w:cs="Times New Roman"/>
          <w:i/>
          <w:iCs/>
          <w:sz w:val="28"/>
          <w:szCs w:val="28"/>
          <w:lang w:val="en-GB"/>
        </w:rPr>
        <w:t xml:space="preserve"> village, Almaty region </w:t>
      </w:r>
    </w:p>
    <w:p w14:paraId="538F4DF4" w14:textId="77777777" w:rsidR="002B02B0" w:rsidRPr="00B66B76" w:rsidRDefault="002B02B0" w:rsidP="002B02B0">
      <w:pPr>
        <w:pStyle w:val="a6"/>
        <w:contextualSpacing/>
        <w:jc w:val="both"/>
        <w:rPr>
          <w:rFonts w:ascii="Times New Roman" w:hAnsi="Times New Roman" w:cs="Times New Roman"/>
          <w:i/>
          <w:iCs/>
          <w:sz w:val="28"/>
          <w:szCs w:val="28"/>
          <w:lang w:val="en-GB"/>
        </w:rPr>
      </w:pPr>
    </w:p>
    <w:p w14:paraId="5EE7B77F" w14:textId="49B314B3" w:rsidR="002B02B0" w:rsidRPr="00B66B76" w:rsidRDefault="002B02B0" w:rsidP="002B02B0">
      <w:pPr>
        <w:pStyle w:val="a6"/>
        <w:ind w:firstLine="720"/>
        <w:contextualSpacing/>
        <w:jc w:val="both"/>
        <w:rPr>
          <w:rFonts w:ascii="Times" w:eastAsia="MS Mincho" w:hAnsi="Times" w:cs="Times"/>
          <w:kern w:val="0"/>
          <w:sz w:val="28"/>
          <w:szCs w:val="28"/>
          <w:lang w:val="en-GB" w:eastAsia="ru-RU"/>
          <w14:ligatures w14:val="none"/>
        </w:rPr>
      </w:pPr>
      <w:r w:rsidRPr="00B66B76">
        <w:rPr>
          <w:rFonts w:ascii="Times" w:eastAsia="MS Mincho" w:hAnsi="Times" w:cs="Times"/>
          <w:kern w:val="0"/>
          <w:sz w:val="28"/>
          <w:szCs w:val="28"/>
          <w:lang w:val="en-GB" w:eastAsia="ru-RU"/>
          <w14:ligatures w14:val="none"/>
        </w:rPr>
        <w:lastRenderedPageBreak/>
        <w:t xml:space="preserve">The results of </w:t>
      </w:r>
      <w:r w:rsidRPr="00B66B76">
        <w:rPr>
          <w:rFonts w:ascii="Times New Roman" w:eastAsia="MS Mincho" w:hAnsi="Times New Roman" w:cs="Times New Roman"/>
          <w:kern w:val="0"/>
          <w:sz w:val="28"/>
          <w:szCs w:val="28"/>
          <w:lang w:val="en-GB" w:eastAsia="ru-RU"/>
          <w14:ligatures w14:val="none"/>
        </w:rPr>
        <w:t xml:space="preserve">activity ratios of Ra-226/U-238, U-234/U-238 in soil samples and radish edible part </w:t>
      </w:r>
      <w:r w:rsidRPr="00B66B76">
        <w:rPr>
          <w:rFonts w:ascii="Times" w:eastAsia="MS Mincho" w:hAnsi="Times" w:cs="Times"/>
          <w:kern w:val="0"/>
          <w:sz w:val="28"/>
          <w:szCs w:val="28"/>
          <w:lang w:val="en-GB" w:eastAsia="ru-RU"/>
          <w14:ligatures w14:val="none"/>
        </w:rPr>
        <w:t xml:space="preserve">are presented in published research article - </w:t>
      </w:r>
      <w:proofErr w:type="spellStart"/>
      <w:r w:rsidRPr="00B66B76">
        <w:rPr>
          <w:rFonts w:ascii="Times" w:eastAsia="Times New Roman" w:hAnsi="Times" w:cs="Times"/>
          <w:kern w:val="0"/>
          <w:sz w:val="28"/>
          <w:szCs w:val="28"/>
          <w14:ligatures w14:val="none"/>
        </w:rPr>
        <w:t>Nursapina</w:t>
      </w:r>
      <w:proofErr w:type="spellEnd"/>
      <w:r w:rsidRPr="00B66B76">
        <w:rPr>
          <w:rFonts w:ascii="Times" w:eastAsia="Times New Roman" w:hAnsi="Times" w:cs="Times"/>
          <w:kern w:val="0"/>
          <w:sz w:val="28"/>
          <w:szCs w:val="28"/>
          <w14:ligatures w14:val="none"/>
        </w:rPr>
        <w:t xml:space="preserve"> N.A., </w:t>
      </w:r>
      <w:proofErr w:type="spellStart"/>
      <w:r w:rsidRPr="00B66B76">
        <w:rPr>
          <w:rFonts w:ascii="Times" w:eastAsia="Times New Roman" w:hAnsi="Times" w:cs="Times"/>
          <w:kern w:val="0"/>
          <w:sz w:val="28"/>
          <w:szCs w:val="28"/>
          <w14:ligatures w14:val="none"/>
        </w:rPr>
        <w:t>Shynybek</w:t>
      </w:r>
      <w:proofErr w:type="spellEnd"/>
      <w:r w:rsidRPr="00B66B76">
        <w:rPr>
          <w:rFonts w:ascii="Times" w:eastAsia="Times New Roman" w:hAnsi="Times" w:cs="Times"/>
          <w:kern w:val="0"/>
          <w:sz w:val="28"/>
          <w:szCs w:val="28"/>
          <w14:ligatures w14:val="none"/>
        </w:rPr>
        <w:t xml:space="preserve"> B.A., </w:t>
      </w:r>
      <w:proofErr w:type="spellStart"/>
      <w:r w:rsidRPr="00B66B76">
        <w:rPr>
          <w:rFonts w:ascii="Times" w:eastAsia="Times New Roman" w:hAnsi="Times" w:cs="Times"/>
          <w:kern w:val="0"/>
          <w:sz w:val="28"/>
          <w:szCs w:val="28"/>
          <w14:ligatures w14:val="none"/>
        </w:rPr>
        <w:t>Matveyeva</w:t>
      </w:r>
      <w:proofErr w:type="spellEnd"/>
      <w:r w:rsidRPr="00B66B76">
        <w:rPr>
          <w:rFonts w:ascii="Times" w:eastAsia="Times New Roman" w:hAnsi="Times" w:cs="Times"/>
          <w:kern w:val="0"/>
          <w:sz w:val="28"/>
          <w:szCs w:val="28"/>
          <w14:ligatures w14:val="none"/>
        </w:rPr>
        <w:t xml:space="preserve"> I.V., </w:t>
      </w:r>
      <w:proofErr w:type="spellStart"/>
      <w:r w:rsidRPr="00B66B76">
        <w:rPr>
          <w:rFonts w:ascii="Times" w:eastAsia="Times New Roman" w:hAnsi="Times" w:cs="Times"/>
          <w:kern w:val="0"/>
          <w:sz w:val="28"/>
          <w:szCs w:val="28"/>
          <w14:ligatures w14:val="none"/>
        </w:rPr>
        <w:t>Nazarkulova</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Sh.N</w:t>
      </w:r>
      <w:proofErr w:type="spellEnd"/>
      <w:r w:rsidRPr="00B66B76">
        <w:rPr>
          <w:rFonts w:ascii="Times" w:eastAsia="Times New Roman" w:hAnsi="Times" w:cs="Times"/>
          <w:kern w:val="0"/>
          <w:sz w:val="28"/>
          <w:szCs w:val="28"/>
          <w14:ligatures w14:val="none"/>
        </w:rPr>
        <w:t xml:space="preserve">., </w:t>
      </w:r>
      <w:proofErr w:type="spellStart"/>
      <w:r w:rsidRPr="00B66B76">
        <w:rPr>
          <w:rFonts w:ascii="Times" w:eastAsia="Times New Roman" w:hAnsi="Times" w:cs="Times"/>
          <w:kern w:val="0"/>
          <w:sz w:val="28"/>
          <w:szCs w:val="28"/>
          <w14:ligatures w14:val="none"/>
        </w:rPr>
        <w:t>Štrok</w:t>
      </w:r>
      <w:proofErr w:type="spellEnd"/>
      <w:r w:rsidRPr="00B66B76">
        <w:rPr>
          <w:rFonts w:ascii="Times" w:eastAsia="Times New Roman" w:hAnsi="Times" w:cs="Times"/>
          <w:kern w:val="0"/>
          <w:sz w:val="28"/>
          <w:szCs w:val="28"/>
          <w14:ligatures w14:val="none"/>
        </w:rPr>
        <w:t xml:space="preserve"> M., </w:t>
      </w:r>
      <w:proofErr w:type="spellStart"/>
      <w:r w:rsidRPr="00B66B76">
        <w:rPr>
          <w:rFonts w:ascii="Times" w:eastAsia="Times New Roman" w:hAnsi="Times" w:cs="Times"/>
          <w:kern w:val="0"/>
          <w:sz w:val="28"/>
          <w:szCs w:val="28"/>
          <w14:ligatures w14:val="none"/>
        </w:rPr>
        <w:t>Benedik</w:t>
      </w:r>
      <w:proofErr w:type="spellEnd"/>
      <w:r w:rsidRPr="00B66B76">
        <w:rPr>
          <w:rFonts w:ascii="Times" w:eastAsia="Times New Roman" w:hAnsi="Times" w:cs="Times"/>
          <w:kern w:val="0"/>
          <w:sz w:val="28"/>
          <w:szCs w:val="28"/>
          <w14:ligatures w14:val="none"/>
        </w:rPr>
        <w:t xml:space="preserve"> L, </w:t>
      </w:r>
      <w:proofErr w:type="spellStart"/>
      <w:r w:rsidRPr="00B66B76">
        <w:rPr>
          <w:rFonts w:ascii="Times" w:eastAsia="Times New Roman" w:hAnsi="Times" w:cs="Times"/>
          <w:kern w:val="0"/>
          <w:sz w:val="28"/>
          <w:szCs w:val="28"/>
          <w14:ligatures w14:val="none"/>
        </w:rPr>
        <w:t>Ponomarenko</w:t>
      </w:r>
      <w:proofErr w:type="spellEnd"/>
      <w:r w:rsidRPr="00B66B76">
        <w:rPr>
          <w:rFonts w:ascii="Times" w:eastAsia="Times New Roman" w:hAnsi="Times" w:cs="Times"/>
          <w:kern w:val="0"/>
          <w:sz w:val="28"/>
          <w:szCs w:val="28"/>
          <w14:ligatures w14:val="none"/>
        </w:rPr>
        <w:t xml:space="preserve"> O.I. </w:t>
      </w:r>
      <w:r w:rsidRPr="00B66B76">
        <w:rPr>
          <w:rFonts w:ascii="Times" w:eastAsia="MS Mincho" w:hAnsi="Times" w:cs="Times"/>
          <w:kern w:val="0"/>
          <w:sz w:val="28"/>
          <w:szCs w:val="28"/>
          <w:lang w:val="en-GB" w:eastAsia="ru-RU"/>
          <w14:ligatures w14:val="none"/>
        </w:rPr>
        <w:t>Effect of mineral fertilisers application on the transfer of natural radionuclides from soil to radish (Raphanus sativus L.) // Journal of Environmental Radioactivity, V.247, 2022. 10.1016/j.jenvrad.2022.106863.</w:t>
      </w:r>
    </w:p>
    <w:p w14:paraId="70AB58F2" w14:textId="793972A3" w:rsidR="002B02B0" w:rsidRPr="00B66B76" w:rsidRDefault="002147BB" w:rsidP="00162B0F">
      <w:pPr>
        <w:pStyle w:val="a6"/>
        <w:ind w:firstLine="720"/>
        <w:contextualSpacing/>
        <w:jc w:val="both"/>
        <w:rPr>
          <w:rFonts w:ascii="Times" w:eastAsia="MS Mincho" w:hAnsi="Times" w:cs="Times"/>
          <w:kern w:val="0"/>
          <w:sz w:val="28"/>
          <w:szCs w:val="28"/>
          <w:lang w:val="en-US" w:eastAsia="ru-RU"/>
          <w14:ligatures w14:val="none"/>
        </w:rPr>
      </w:pPr>
      <w:r w:rsidRPr="00B66B76">
        <w:rPr>
          <w:rFonts w:ascii="Times" w:eastAsia="MS Mincho" w:hAnsi="Times" w:cs="Times"/>
          <w:kern w:val="0"/>
          <w:sz w:val="28"/>
          <w:szCs w:val="28"/>
          <w:lang w:val="en-GB" w:eastAsia="ru-RU"/>
          <w14:ligatures w14:val="none"/>
        </w:rPr>
        <w:t xml:space="preserve">Based on published results, </w:t>
      </w:r>
      <w:r w:rsidR="00BF43B6" w:rsidRPr="00B66B76">
        <w:rPr>
          <w:rFonts w:ascii="Times" w:eastAsia="MS Mincho" w:hAnsi="Times" w:cs="Times"/>
          <w:kern w:val="0"/>
          <w:sz w:val="28"/>
          <w:szCs w:val="28"/>
          <w:lang w:val="en-GB" w:eastAsia="ru-RU"/>
          <w14:ligatures w14:val="none"/>
        </w:rPr>
        <w:t>Ra-226/U-238 ratio in radish was consistently below 1, indicating higher uranium accumulation compared to radium. The lowest ratio was determined for radish cultivated with application of monopotassium phosphate</w:t>
      </w:r>
      <w:r w:rsidR="008C2666" w:rsidRPr="00B66B76">
        <w:rPr>
          <w:rFonts w:ascii="Times" w:eastAsia="MS Mincho" w:hAnsi="Times" w:cs="Times"/>
          <w:kern w:val="0"/>
          <w:sz w:val="28"/>
          <w:szCs w:val="28"/>
          <w:lang w:val="en-GB" w:eastAsia="ru-RU"/>
          <w14:ligatures w14:val="none"/>
        </w:rPr>
        <w:t xml:space="preserve">, confirming that monopotassium phosphate </w:t>
      </w:r>
      <w:r w:rsidR="005A1F72" w:rsidRPr="00B66B76">
        <w:rPr>
          <w:rFonts w:ascii="Times" w:eastAsia="MS Mincho" w:hAnsi="Times" w:cs="Times"/>
          <w:kern w:val="0"/>
          <w:sz w:val="28"/>
          <w:szCs w:val="28"/>
          <w:lang w:val="en-US" w:eastAsia="ru-RU"/>
          <w14:ligatures w14:val="none"/>
        </w:rPr>
        <w:t>affect</w:t>
      </w:r>
      <w:r w:rsidR="00640EA6" w:rsidRPr="00B66B76">
        <w:rPr>
          <w:rFonts w:ascii="Times" w:eastAsia="MS Mincho" w:hAnsi="Times" w:cs="Times"/>
          <w:kern w:val="0"/>
          <w:sz w:val="28"/>
          <w:szCs w:val="28"/>
          <w:lang w:val="en-US" w:eastAsia="ru-RU"/>
          <w14:ligatures w14:val="none"/>
        </w:rPr>
        <w:t>s</w:t>
      </w:r>
      <w:r w:rsidR="005A1F72" w:rsidRPr="00B66B76">
        <w:rPr>
          <w:rFonts w:ascii="Times" w:eastAsia="MS Mincho" w:hAnsi="Times" w:cs="Times"/>
          <w:kern w:val="0"/>
          <w:sz w:val="28"/>
          <w:szCs w:val="28"/>
          <w:lang w:val="en-US" w:eastAsia="ru-RU"/>
          <w14:ligatures w14:val="none"/>
        </w:rPr>
        <w:t xml:space="preserve"> the</w:t>
      </w:r>
      <w:r w:rsidR="008C2666" w:rsidRPr="00B66B76">
        <w:rPr>
          <w:rFonts w:ascii="Times" w:eastAsia="MS Mincho" w:hAnsi="Times" w:cs="Times"/>
          <w:kern w:val="0"/>
          <w:sz w:val="28"/>
          <w:szCs w:val="28"/>
          <w:lang w:val="en-GB" w:eastAsia="ru-RU"/>
          <w14:ligatures w14:val="none"/>
        </w:rPr>
        <w:t xml:space="preserve"> uranium uptake. </w:t>
      </w:r>
      <w:r w:rsidR="00C000F6" w:rsidRPr="00B66B76">
        <w:rPr>
          <w:rFonts w:ascii="Times" w:eastAsia="MS Mincho" w:hAnsi="Times" w:cs="Times"/>
          <w:kern w:val="0"/>
          <w:sz w:val="28"/>
          <w:szCs w:val="28"/>
          <w:lang w:val="en-GB" w:eastAsia="ru-RU"/>
          <w14:ligatures w14:val="none"/>
        </w:rPr>
        <w:t>U-234/U-238 ratio in radish was greater than 1</w:t>
      </w:r>
      <w:r w:rsidR="00640EA6" w:rsidRPr="00B66B76">
        <w:rPr>
          <w:rFonts w:ascii="Times" w:eastAsia="MS Mincho" w:hAnsi="Times" w:cs="Times"/>
          <w:kern w:val="0"/>
          <w:sz w:val="28"/>
          <w:szCs w:val="28"/>
          <w:lang w:val="en-GB" w:eastAsia="ru-RU"/>
          <w14:ligatures w14:val="none"/>
        </w:rPr>
        <w:t xml:space="preserve">, </w:t>
      </w:r>
      <w:r w:rsidR="00557EDD" w:rsidRPr="00B66B76">
        <w:rPr>
          <w:rFonts w:ascii="Times" w:eastAsia="MS Mincho" w:hAnsi="Times" w:cs="Times"/>
          <w:kern w:val="0"/>
          <w:sz w:val="28"/>
          <w:szCs w:val="28"/>
          <w:lang w:val="en-US" w:eastAsia="ru-RU"/>
          <w14:ligatures w14:val="none"/>
        </w:rPr>
        <w:t xml:space="preserve">indicating that U-234 </w:t>
      </w:r>
      <w:r w:rsidR="00640EA6" w:rsidRPr="00B66B76">
        <w:rPr>
          <w:rFonts w:ascii="Times" w:eastAsia="MS Mincho" w:hAnsi="Times" w:cs="Times"/>
          <w:kern w:val="0"/>
          <w:sz w:val="28"/>
          <w:szCs w:val="28"/>
          <w:lang w:val="en-US" w:eastAsia="ru-RU"/>
          <w14:ligatures w14:val="none"/>
        </w:rPr>
        <w:t xml:space="preserve">is </w:t>
      </w:r>
      <w:r w:rsidR="00557EDD" w:rsidRPr="00B66B76">
        <w:rPr>
          <w:rFonts w:ascii="Times" w:eastAsia="MS Mincho" w:hAnsi="Times" w:cs="Times"/>
          <w:kern w:val="0"/>
          <w:sz w:val="28"/>
          <w:szCs w:val="28"/>
          <w:lang w:val="en-US" w:eastAsia="ru-RU"/>
          <w14:ligatures w14:val="none"/>
        </w:rPr>
        <w:t xml:space="preserve">more mobile than U-238 due to recoil effect. </w:t>
      </w:r>
      <w:r w:rsidR="00564B4F" w:rsidRPr="00B66B76">
        <w:rPr>
          <w:rFonts w:ascii="Times" w:eastAsia="MS Mincho" w:hAnsi="Times" w:cs="Times"/>
          <w:kern w:val="0"/>
          <w:sz w:val="28"/>
          <w:szCs w:val="28"/>
          <w:lang w:val="en-US" w:eastAsia="ru-RU"/>
          <w14:ligatures w14:val="none"/>
        </w:rPr>
        <w:t>This finding</w:t>
      </w:r>
      <w:r w:rsidR="00557EDD" w:rsidRPr="00B66B76">
        <w:rPr>
          <w:rFonts w:ascii="Times" w:eastAsia="MS Mincho" w:hAnsi="Times" w:cs="Times"/>
          <w:kern w:val="0"/>
          <w:sz w:val="28"/>
          <w:szCs w:val="28"/>
          <w:lang w:val="en-US" w:eastAsia="ru-RU"/>
          <w14:ligatures w14:val="none"/>
        </w:rPr>
        <w:t xml:space="preserve"> highlights the role of fertilization in modulating </w:t>
      </w:r>
      <w:proofErr w:type="gramStart"/>
      <w:r w:rsidR="00557EDD" w:rsidRPr="00B66B76">
        <w:rPr>
          <w:rFonts w:ascii="Times" w:eastAsia="MS Mincho" w:hAnsi="Times" w:cs="Times"/>
          <w:kern w:val="0"/>
          <w:sz w:val="28"/>
          <w:szCs w:val="28"/>
          <w:lang w:val="en-US" w:eastAsia="ru-RU"/>
          <w14:ligatures w14:val="none"/>
        </w:rPr>
        <w:t>radionuclide</w:t>
      </w:r>
      <w:proofErr w:type="gramEnd"/>
      <w:r w:rsidR="00557EDD" w:rsidRPr="00B66B76">
        <w:rPr>
          <w:rFonts w:ascii="Times" w:eastAsia="MS Mincho" w:hAnsi="Times" w:cs="Times"/>
          <w:kern w:val="0"/>
          <w:sz w:val="28"/>
          <w:szCs w:val="28"/>
          <w:lang w:val="en-US" w:eastAsia="ru-RU"/>
          <w14:ligatures w14:val="none"/>
        </w:rPr>
        <w:t xml:space="preserve"> uptake.</w:t>
      </w:r>
    </w:p>
    <w:p w14:paraId="1E07FA9E" w14:textId="77777777" w:rsidR="00037E6A" w:rsidRPr="00B66B76" w:rsidRDefault="00037E6A" w:rsidP="00047440">
      <w:pPr>
        <w:pStyle w:val="a6"/>
        <w:rPr>
          <w:rFonts w:ascii="Times New Roman" w:hAnsi="Times New Roman" w:cs="Times New Roman"/>
          <w:i/>
          <w:iCs/>
          <w:sz w:val="28"/>
          <w:szCs w:val="28"/>
          <w:lang w:val="en-GB"/>
        </w:rPr>
      </w:pPr>
    </w:p>
    <w:p w14:paraId="5160CBB4" w14:textId="5561A51C" w:rsidR="00047440" w:rsidRPr="00B66B76" w:rsidRDefault="00047440" w:rsidP="00320559">
      <w:pPr>
        <w:pStyle w:val="a6"/>
        <w:ind w:firstLine="709"/>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007C64B1" w:rsidRPr="00B66B76">
        <w:rPr>
          <w:rFonts w:ascii="Times New Roman" w:hAnsi="Times New Roman" w:cs="Times New Roman"/>
          <w:i/>
          <w:iCs/>
          <w:sz w:val="28"/>
          <w:szCs w:val="28"/>
          <w:lang w:val="en-GB"/>
        </w:rPr>
        <w:t>Koklaisai</w:t>
      </w:r>
      <w:proofErr w:type="spellEnd"/>
      <w:r w:rsidR="007C64B1" w:rsidRPr="00B66B76">
        <w:rPr>
          <w:rFonts w:ascii="Times New Roman" w:hAnsi="Times New Roman" w:cs="Times New Roman"/>
          <w:i/>
          <w:iCs/>
          <w:sz w:val="28"/>
          <w:szCs w:val="28"/>
          <w:lang w:val="en-GB"/>
        </w:rPr>
        <w:t xml:space="preserve"> village, </w:t>
      </w:r>
      <w:r w:rsidRPr="00B66B76">
        <w:rPr>
          <w:rFonts w:ascii="Times New Roman" w:hAnsi="Times New Roman" w:cs="Times New Roman"/>
          <w:i/>
          <w:iCs/>
          <w:sz w:val="28"/>
          <w:szCs w:val="28"/>
          <w:lang w:val="en-GB"/>
        </w:rPr>
        <w:t>Almaty region</w:t>
      </w:r>
    </w:p>
    <w:p w14:paraId="0973A4BE" w14:textId="77777777" w:rsidR="00047440" w:rsidRPr="00B66B76" w:rsidRDefault="00047440" w:rsidP="00047440">
      <w:pPr>
        <w:pStyle w:val="a6"/>
        <w:rPr>
          <w:rFonts w:ascii="Times New Roman" w:hAnsi="Times New Roman" w:cs="Times New Roman"/>
          <w:b/>
          <w:bCs/>
          <w:sz w:val="28"/>
          <w:szCs w:val="28"/>
          <w:lang w:val="en-GB"/>
        </w:rPr>
      </w:pPr>
    </w:p>
    <w:p w14:paraId="3483B32A" w14:textId="6E292723"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From the activity concentration</w:t>
      </w:r>
      <w:r w:rsidR="00640EA6"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given in Table </w:t>
      </w:r>
      <w:r w:rsidR="005D7852" w:rsidRPr="00B66B76">
        <w:rPr>
          <w:rFonts w:ascii="Times New Roman" w:hAnsi="Times New Roman" w:cs="Times New Roman"/>
          <w:sz w:val="28"/>
          <w:szCs w:val="28"/>
          <w:lang w:val="en-GB"/>
        </w:rPr>
        <w:t>12</w:t>
      </w:r>
      <w:r w:rsidRPr="00B66B76">
        <w:rPr>
          <w:rFonts w:ascii="Times New Roman" w:hAnsi="Times New Roman" w:cs="Times New Roman"/>
          <w:sz w:val="28"/>
          <w:szCs w:val="28"/>
          <w:lang w:val="en-GB"/>
        </w:rPr>
        <w:t>, the activity ratios (Fig</w:t>
      </w:r>
      <w:r w:rsidR="00564B4F" w:rsidRPr="00B66B76">
        <w:rPr>
          <w:rFonts w:ascii="Times New Roman" w:hAnsi="Times New Roman" w:cs="Times New Roman"/>
          <w:sz w:val="28"/>
          <w:szCs w:val="28"/>
          <w:lang w:val="en-GB"/>
        </w:rPr>
        <w:t xml:space="preserve">ure </w:t>
      </w:r>
      <w:r w:rsidR="00A41BFF" w:rsidRPr="00B66B76">
        <w:rPr>
          <w:rFonts w:ascii="Times New Roman" w:hAnsi="Times New Roman" w:cs="Times New Roman"/>
          <w:sz w:val="28"/>
          <w:szCs w:val="28"/>
          <w:lang w:val="en-GB"/>
        </w:rPr>
        <w:t>37</w:t>
      </w:r>
      <w:r w:rsidRPr="00B66B76">
        <w:rPr>
          <w:rFonts w:ascii="Times New Roman" w:hAnsi="Times New Roman" w:cs="Times New Roman"/>
          <w:sz w:val="28"/>
          <w:szCs w:val="28"/>
          <w:lang w:val="en-GB"/>
        </w:rPr>
        <w:t>) of the natural radionuclides were computed for all the</w:t>
      </w:r>
      <w:r w:rsidR="00640EA6" w:rsidRPr="00B66B76">
        <w:rPr>
          <w:rFonts w:ascii="Times New Roman" w:hAnsi="Times New Roman" w:cs="Times New Roman"/>
          <w:sz w:val="28"/>
          <w:szCs w:val="28"/>
          <w:lang w:val="en-GB"/>
        </w:rPr>
        <w:t xml:space="preserve"> fertilized and unfertilized</w:t>
      </w:r>
      <w:r w:rsidRPr="00B66B76">
        <w:rPr>
          <w:rFonts w:ascii="Times New Roman" w:hAnsi="Times New Roman" w:cs="Times New Roman"/>
          <w:sz w:val="28"/>
          <w:szCs w:val="28"/>
          <w:lang w:val="en-GB"/>
        </w:rPr>
        <w:t xml:space="preserve"> soils and root crop of carrot samples. </w:t>
      </w:r>
    </w:p>
    <w:p w14:paraId="3B7D1731"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48EF90D6" w14:textId="1BF6FEFA" w:rsidR="00047440" w:rsidRPr="00B66B76" w:rsidRDefault="001A71FE" w:rsidP="00B54087">
      <w:pPr>
        <w:pStyle w:val="a6"/>
        <w:ind w:firstLine="720"/>
        <w:jc w:val="center"/>
        <w:rPr>
          <w:rFonts w:ascii="Times New Roman" w:hAnsi="Times New Roman" w:cs="Times New Roman"/>
          <w:sz w:val="28"/>
          <w:szCs w:val="28"/>
          <w:lang w:val="en-GB"/>
        </w:rPr>
      </w:pPr>
      <w:r w:rsidRPr="001A71FE">
        <w:rPr>
          <w:noProof/>
        </w:rPr>
        <w:drawing>
          <wp:inline distT="0" distB="0" distL="0" distR="0" wp14:anchorId="5E5811D5" wp14:editId="36B3AE7E">
            <wp:extent cx="5309097" cy="3277010"/>
            <wp:effectExtent l="0" t="0" r="6350" b="0"/>
            <wp:docPr id="14008500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0833" cy="3284254"/>
                    </a:xfrm>
                    <a:prstGeom prst="rect">
                      <a:avLst/>
                    </a:prstGeom>
                    <a:noFill/>
                    <a:ln>
                      <a:noFill/>
                    </a:ln>
                  </pic:spPr>
                </pic:pic>
              </a:graphicData>
            </a:graphic>
          </wp:inline>
        </w:drawing>
      </w:r>
    </w:p>
    <w:p w14:paraId="29943A02" w14:textId="77777777" w:rsidR="00047440" w:rsidRPr="00B66B76" w:rsidRDefault="00047440" w:rsidP="00047440">
      <w:pPr>
        <w:pStyle w:val="a6"/>
        <w:jc w:val="center"/>
        <w:rPr>
          <w:rFonts w:ascii="Times New Roman" w:hAnsi="Times New Roman" w:cs="Times New Roman"/>
          <w:sz w:val="28"/>
          <w:szCs w:val="28"/>
          <w:lang w:val="en-GB"/>
        </w:rPr>
      </w:pPr>
    </w:p>
    <w:p w14:paraId="36823784" w14:textId="3EF47A8E" w:rsidR="00047440" w:rsidRPr="00B66B76" w:rsidRDefault="00047440" w:rsidP="00652B47">
      <w:pPr>
        <w:pStyle w:val="a6"/>
        <w:ind w:firstLine="720"/>
        <w:jc w:val="center"/>
        <w:rPr>
          <w:rFonts w:ascii="Times New Roman" w:hAnsi="Times New Roman" w:cs="Times New Roman"/>
          <w:sz w:val="28"/>
          <w:szCs w:val="28"/>
          <w:lang w:val="en-GB"/>
        </w:rPr>
      </w:pPr>
      <w:bookmarkStart w:id="71" w:name="_Hlk166573013"/>
      <w:r w:rsidRPr="00B66B76">
        <w:rPr>
          <w:rFonts w:ascii="Times New Roman" w:hAnsi="Times New Roman" w:cs="Times New Roman"/>
          <w:sz w:val="28"/>
          <w:szCs w:val="28"/>
          <w:lang w:val="en-GB"/>
        </w:rPr>
        <w:t>Fi</w:t>
      </w:r>
      <w:r w:rsidR="004218B7" w:rsidRPr="00B66B76">
        <w:rPr>
          <w:rFonts w:ascii="Times New Roman" w:hAnsi="Times New Roman" w:cs="Times New Roman"/>
          <w:sz w:val="28"/>
          <w:szCs w:val="28"/>
          <w:lang w:val="en-GB"/>
        </w:rPr>
        <w:t xml:space="preserve">gure </w:t>
      </w:r>
      <w:r w:rsidR="00A41BFF" w:rsidRPr="00B66B76">
        <w:rPr>
          <w:rFonts w:ascii="Times New Roman" w:hAnsi="Times New Roman" w:cs="Times New Roman"/>
          <w:sz w:val="28"/>
          <w:szCs w:val="28"/>
          <w:lang w:val="en-GB"/>
        </w:rPr>
        <w:t xml:space="preserve">37 - </w:t>
      </w:r>
      <w:r w:rsidRPr="00B66B76">
        <w:rPr>
          <w:rFonts w:ascii="Times New Roman" w:hAnsi="Times New Roman" w:cs="Times New Roman"/>
          <w:sz w:val="28"/>
          <w:szCs w:val="28"/>
          <w:lang w:val="en-GB"/>
        </w:rPr>
        <w:t>Activity ratios of Ra</w:t>
      </w:r>
      <w:r w:rsidR="006929C6"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6929C6"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Ra</w:t>
      </w:r>
      <w:r w:rsidR="006929C6"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6929C6"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U</w:t>
      </w:r>
      <w:r w:rsidR="006929C6"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6929C6"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Th</w:t>
      </w:r>
      <w:r w:rsidR="006929C6"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6929C6"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w:t>
      </w:r>
      <w:r w:rsidR="00CA7A12" w:rsidRPr="00B66B76">
        <w:rPr>
          <w:rFonts w:ascii="Times New Roman" w:hAnsi="Times New Roman" w:cs="Times New Roman"/>
          <w:sz w:val="28"/>
          <w:szCs w:val="28"/>
          <w:lang w:val="en-GB"/>
        </w:rPr>
        <w:t xml:space="preserve">fertilized and unfertilized </w:t>
      </w:r>
      <w:r w:rsidRPr="00B66B76">
        <w:rPr>
          <w:rFonts w:ascii="Times New Roman" w:hAnsi="Times New Roman" w:cs="Times New Roman"/>
          <w:sz w:val="28"/>
          <w:szCs w:val="28"/>
          <w:lang w:val="en-GB"/>
        </w:rPr>
        <w:t>soil samples</w:t>
      </w:r>
      <w:r w:rsidR="00652B47">
        <w:rPr>
          <w:rFonts w:ascii="Times New Roman" w:hAnsi="Times New Roman" w:cs="Times New Roman"/>
          <w:sz w:val="28"/>
          <w:szCs w:val="28"/>
          <w:lang w:val="en-GB"/>
        </w:rPr>
        <w:t xml:space="preserve"> (</w:t>
      </w:r>
      <w:r w:rsidR="004B0CBD" w:rsidRPr="009B4170">
        <w:rPr>
          <w:rFonts w:ascii="Times New Roman" w:hAnsi="Times New Roman" w:cs="Times New Roman"/>
          <w:sz w:val="28"/>
          <w:szCs w:val="28"/>
          <w:lang w:val="en-GB"/>
        </w:rPr>
        <w:t>with expanded uncertainties</w:t>
      </w:r>
      <w:r w:rsidR="004B0CBD">
        <w:rPr>
          <w:rFonts w:ascii="Times New Roman" w:hAnsi="Times New Roman" w:cs="Times New Roman"/>
          <w:sz w:val="28"/>
          <w:szCs w:val="28"/>
          <w:lang w:val="en-GB"/>
        </w:rPr>
        <w:t xml:space="preserve"> </w:t>
      </w:r>
      <w:r w:rsidR="004B0CBD" w:rsidRPr="00FF1255">
        <w:rPr>
          <w:rFonts w:ascii="Times New Roman" w:hAnsi="Times New Roman" w:cs="Times New Roman"/>
          <w:sz w:val="28"/>
          <w:szCs w:val="28"/>
          <w:lang w:val="en-GB"/>
        </w:rPr>
        <w:t xml:space="preserve">with a coverage factor </w:t>
      </w:r>
      <w:r w:rsidR="004B0CBD" w:rsidRPr="00FF1255">
        <w:rPr>
          <w:rFonts w:ascii="Times New Roman" w:hAnsi="Times New Roman" w:cs="Times New Roman"/>
          <w:i/>
          <w:iCs/>
          <w:sz w:val="28"/>
          <w:szCs w:val="28"/>
          <w:lang w:val="en-GB"/>
        </w:rPr>
        <w:t>k</w:t>
      </w:r>
      <w:r w:rsidR="004B0CBD" w:rsidRPr="00FF1255">
        <w:rPr>
          <w:rFonts w:ascii="Times New Roman" w:hAnsi="Times New Roman" w:cs="Times New Roman"/>
          <w:sz w:val="28"/>
          <w:szCs w:val="28"/>
          <w:lang w:val="en-GB"/>
        </w:rPr>
        <w:t>=2, corresponding to a confidence level of approximately 95%</w:t>
      </w:r>
      <w:r w:rsidR="00652B47">
        <w:rPr>
          <w:rFonts w:ascii="Times New Roman" w:hAnsi="Times New Roman" w:cs="Times New Roman"/>
          <w:sz w:val="28"/>
          <w:szCs w:val="28"/>
          <w:lang w:val="en-GB"/>
        </w:rPr>
        <w:t>)</w:t>
      </w:r>
    </w:p>
    <w:p w14:paraId="103949D3" w14:textId="77777777" w:rsidR="00D551E7" w:rsidRPr="00B66B76" w:rsidRDefault="00D551E7" w:rsidP="00047440">
      <w:pPr>
        <w:pStyle w:val="a6"/>
        <w:jc w:val="center"/>
        <w:rPr>
          <w:rFonts w:ascii="Times New Roman" w:hAnsi="Times New Roman" w:cs="Times New Roman"/>
          <w:sz w:val="28"/>
          <w:szCs w:val="28"/>
          <w:lang w:val="en-GB"/>
        </w:rPr>
      </w:pPr>
    </w:p>
    <w:p w14:paraId="2570A761" w14:textId="77777777" w:rsidR="00065BC4" w:rsidRDefault="00047440" w:rsidP="00065BC4">
      <w:pPr>
        <w:pStyle w:val="a6"/>
        <w:ind w:firstLine="720"/>
        <w:jc w:val="both"/>
        <w:rPr>
          <w:rFonts w:ascii="Times New Roman" w:hAnsi="Times New Roman" w:cs="Times New Roman"/>
          <w:sz w:val="28"/>
          <w:szCs w:val="28"/>
          <w:lang w:val="en-US"/>
        </w:rPr>
      </w:pPr>
      <w:bookmarkStart w:id="72" w:name="_Hlk167429625"/>
      <w:bookmarkEnd w:id="71"/>
      <w:r w:rsidRPr="00B66B76">
        <w:rPr>
          <w:rFonts w:ascii="Times New Roman" w:hAnsi="Times New Roman" w:cs="Times New Roman"/>
          <w:sz w:val="28"/>
          <w:szCs w:val="28"/>
          <w:lang w:val="en-GB"/>
        </w:rPr>
        <w:t>The U</w:t>
      </w:r>
      <w:r w:rsidR="000D04C9"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0D04C9"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ratio</w:t>
      </w:r>
      <w:r w:rsidR="005664FC" w:rsidRPr="00B66B76">
        <w:rPr>
          <w:rFonts w:ascii="Times New Roman" w:hAnsi="Times New Roman" w:cs="Times New Roman"/>
          <w:sz w:val="28"/>
          <w:szCs w:val="28"/>
          <w:lang w:val="en-GB"/>
        </w:rPr>
        <w:t xml:space="preserve"> in soil samples</w:t>
      </w:r>
      <w:r w:rsidR="00E205A8" w:rsidRPr="00B66B76">
        <w:rPr>
          <w:rFonts w:ascii="Times New Roman" w:hAnsi="Times New Roman" w:cs="Times New Roman"/>
          <w:sz w:val="28"/>
          <w:szCs w:val="28"/>
          <w:lang w:val="en-GB"/>
        </w:rPr>
        <w:t xml:space="preserve"> (fertilized and unfertilized)</w:t>
      </w:r>
      <w:r w:rsidRPr="00B66B76">
        <w:rPr>
          <w:rFonts w:ascii="Times New Roman" w:hAnsi="Times New Roman" w:cs="Times New Roman"/>
          <w:sz w:val="28"/>
          <w:szCs w:val="28"/>
          <w:lang w:val="en-GB"/>
        </w:rPr>
        <w:t xml:space="preserve"> have fluctuated around 1 indicating that the state of equilibrium is most probable.</w:t>
      </w:r>
      <w:r w:rsidR="00E205A8" w:rsidRPr="00B66B76">
        <w:rPr>
          <w:rFonts w:ascii="Times New Roman" w:hAnsi="Times New Roman" w:cs="Times New Roman"/>
          <w:sz w:val="28"/>
          <w:szCs w:val="28"/>
          <w:lang w:val="en-GB"/>
        </w:rPr>
        <w:t xml:space="preserve"> From this </w:t>
      </w:r>
      <w:r w:rsidR="00E205A8" w:rsidRPr="00B66B76">
        <w:rPr>
          <w:rFonts w:ascii="Times New Roman" w:hAnsi="Times New Roman" w:cs="Times New Roman"/>
          <w:sz w:val="28"/>
          <w:szCs w:val="28"/>
          <w:lang w:val="en-GB"/>
        </w:rPr>
        <w:lastRenderedPageBreak/>
        <w:t>fundings, it can be noted that application of fertilizers did not affect the U</w:t>
      </w:r>
      <w:r w:rsidR="000D04C9" w:rsidRPr="00B66B76">
        <w:rPr>
          <w:rFonts w:ascii="Times New Roman" w:hAnsi="Times New Roman" w:cs="Times New Roman"/>
          <w:sz w:val="28"/>
          <w:szCs w:val="28"/>
          <w:lang w:val="en-GB"/>
        </w:rPr>
        <w:t>-234</w:t>
      </w:r>
      <w:r w:rsidR="00E205A8" w:rsidRPr="00B66B76">
        <w:rPr>
          <w:rFonts w:ascii="Times New Roman" w:hAnsi="Times New Roman" w:cs="Times New Roman"/>
          <w:sz w:val="28"/>
          <w:szCs w:val="28"/>
          <w:lang w:val="en-GB"/>
        </w:rPr>
        <w:t>/U</w:t>
      </w:r>
      <w:r w:rsidR="000D04C9" w:rsidRPr="00B66B76">
        <w:rPr>
          <w:rFonts w:ascii="Times New Roman" w:hAnsi="Times New Roman" w:cs="Times New Roman"/>
          <w:sz w:val="28"/>
          <w:szCs w:val="28"/>
          <w:lang w:val="en-GB"/>
        </w:rPr>
        <w:t>-238</w:t>
      </w:r>
      <w:r w:rsidR="00E205A8" w:rsidRPr="00B66B76">
        <w:rPr>
          <w:rFonts w:ascii="Times New Roman" w:hAnsi="Times New Roman" w:cs="Times New Roman"/>
          <w:sz w:val="28"/>
          <w:szCs w:val="28"/>
          <w:lang w:val="en-GB"/>
        </w:rPr>
        <w:t xml:space="preserve"> activity ratio. </w:t>
      </w:r>
      <w:bookmarkEnd w:id="72"/>
      <w:r w:rsidR="00E205A8" w:rsidRPr="00B66B76">
        <w:rPr>
          <w:rFonts w:ascii="Times New Roman" w:hAnsi="Times New Roman" w:cs="Times New Roman"/>
          <w:sz w:val="28"/>
          <w:szCs w:val="28"/>
          <w:lang w:val="en-GB"/>
        </w:rPr>
        <w:t xml:space="preserve">However, </w:t>
      </w:r>
      <w:r w:rsidR="00E144E8" w:rsidRPr="00B66B76">
        <w:rPr>
          <w:rFonts w:ascii="Times New Roman" w:hAnsi="Times New Roman" w:cs="Times New Roman"/>
          <w:sz w:val="28"/>
          <w:szCs w:val="28"/>
          <w:lang w:val="en-GB"/>
        </w:rPr>
        <w:t>the activity ratio of</w:t>
      </w:r>
      <w:r w:rsidR="00E205A8"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the </w:t>
      </w:r>
      <w:bookmarkStart w:id="73" w:name="_Hlk166970364"/>
      <w:bookmarkStart w:id="74" w:name="_Hlk167429658"/>
      <w:r w:rsidRPr="00B66B76">
        <w:rPr>
          <w:rFonts w:ascii="Times New Roman" w:hAnsi="Times New Roman" w:cs="Times New Roman"/>
          <w:sz w:val="28"/>
          <w:szCs w:val="28"/>
          <w:lang w:val="en-GB"/>
        </w:rPr>
        <w:t>Ra</w:t>
      </w:r>
      <w:r w:rsidR="000D04C9"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D04C9"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xml:space="preserve"> and Ra</w:t>
      </w:r>
      <w:r w:rsidR="000D04C9"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D04C9" w:rsidRPr="00B66B76">
        <w:rPr>
          <w:rFonts w:ascii="Times New Roman" w:hAnsi="Times New Roman" w:cs="Times New Roman"/>
          <w:sz w:val="28"/>
          <w:szCs w:val="28"/>
          <w:lang w:val="en-GB"/>
        </w:rPr>
        <w:t>-238</w:t>
      </w:r>
      <w:r w:rsidR="00E144E8" w:rsidRPr="00B66B76">
        <w:rPr>
          <w:rFonts w:ascii="Times New Roman" w:hAnsi="Times New Roman" w:cs="Times New Roman"/>
          <w:sz w:val="28"/>
          <w:szCs w:val="28"/>
          <w:lang w:val="en-GB"/>
        </w:rPr>
        <w:t xml:space="preserve"> ranged from 1.12 to 1.5 and from 1.15 to 1.5 respectively, across the investigated soil profile. These finding suggest the relative enrichments </w:t>
      </w:r>
      <w:r w:rsidR="00674D29" w:rsidRPr="00B66B76">
        <w:rPr>
          <w:rFonts w:ascii="Times New Roman" w:hAnsi="Times New Roman" w:cs="Times New Roman"/>
          <w:sz w:val="28"/>
          <w:szCs w:val="28"/>
          <w:lang w:val="en-GB"/>
        </w:rPr>
        <w:t>of Ra</w:t>
      </w:r>
      <w:r w:rsidR="00E144E8" w:rsidRPr="00B66B76">
        <w:rPr>
          <w:rFonts w:ascii="Times New Roman" w:hAnsi="Times New Roman" w:cs="Times New Roman"/>
          <w:sz w:val="28"/>
          <w:szCs w:val="28"/>
          <w:lang w:val="en-GB"/>
        </w:rPr>
        <w:t>-226</w:t>
      </w:r>
      <w:r w:rsidR="0080484D" w:rsidRPr="00B66B76">
        <w:rPr>
          <w:rFonts w:ascii="Times New Roman" w:hAnsi="Times New Roman" w:cs="Times New Roman"/>
          <w:sz w:val="28"/>
          <w:szCs w:val="28"/>
          <w:lang w:val="en-GB"/>
        </w:rPr>
        <w:t>, indicating its accumulation in soil compared to uranium isotopes.</w:t>
      </w:r>
      <w:bookmarkEnd w:id="73"/>
      <w:r w:rsidR="00565139" w:rsidRPr="00B66B76">
        <w:rPr>
          <w:rFonts w:ascii="Times New Roman" w:hAnsi="Times New Roman" w:cs="Times New Roman"/>
          <w:sz w:val="28"/>
          <w:szCs w:val="28"/>
          <w:lang w:val="kk-KZ"/>
        </w:rPr>
        <w:t xml:space="preserve"> </w:t>
      </w:r>
      <w:r w:rsidRPr="00B66B76">
        <w:rPr>
          <w:rFonts w:ascii="Times New Roman" w:hAnsi="Times New Roman" w:cs="Times New Roman"/>
          <w:sz w:val="28"/>
          <w:szCs w:val="28"/>
          <w:lang w:val="en-GB"/>
        </w:rPr>
        <w:t xml:space="preserve">The higher mobility of </w:t>
      </w:r>
      <w:r w:rsidR="00C54368" w:rsidRPr="00B66B76">
        <w:rPr>
          <w:rFonts w:ascii="Times New Roman" w:hAnsi="Times New Roman" w:cs="Times New Roman"/>
          <w:sz w:val="28"/>
          <w:szCs w:val="28"/>
          <w:lang w:val="en-GB"/>
        </w:rPr>
        <w:t>U-238</w:t>
      </w:r>
      <w:r w:rsidRPr="00B66B76">
        <w:rPr>
          <w:rFonts w:ascii="Times New Roman" w:hAnsi="Times New Roman" w:cs="Times New Roman"/>
          <w:sz w:val="28"/>
          <w:szCs w:val="28"/>
          <w:lang w:val="en-GB"/>
        </w:rPr>
        <w:t xml:space="preserve"> in comparison to </w:t>
      </w:r>
      <w:r w:rsidR="00C54368" w:rsidRPr="00B66B76">
        <w:rPr>
          <w:rFonts w:ascii="Times New Roman" w:hAnsi="Times New Roman" w:cs="Times New Roman"/>
          <w:sz w:val="28"/>
          <w:szCs w:val="28"/>
          <w:lang w:val="en-GB"/>
        </w:rPr>
        <w:t>Th-230</w:t>
      </w:r>
      <w:r w:rsidRPr="00B66B76">
        <w:rPr>
          <w:rFonts w:ascii="Times New Roman" w:hAnsi="Times New Roman" w:cs="Times New Roman"/>
          <w:sz w:val="28"/>
          <w:szCs w:val="28"/>
          <w:lang w:val="en-GB"/>
        </w:rPr>
        <w:t xml:space="preserve"> affects the Th</w:t>
      </w:r>
      <w:r w:rsidR="000D04C9"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0D04C9"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ratio, which is higher than one for all investigated soil samples.</w:t>
      </w:r>
      <w:r w:rsidR="009F2D97" w:rsidRPr="00B66B76">
        <w:rPr>
          <w:rFonts w:ascii="Times New Roman" w:hAnsi="Times New Roman" w:cs="Times New Roman"/>
          <w:sz w:val="28"/>
          <w:szCs w:val="28"/>
          <w:lang w:val="en-GB"/>
        </w:rPr>
        <w:t xml:space="preserve"> </w:t>
      </w:r>
      <w:bookmarkStart w:id="75" w:name="_Hlk166970590"/>
    </w:p>
    <w:p w14:paraId="05782024" w14:textId="136504AA" w:rsidR="00674D29" w:rsidRDefault="00065BC4" w:rsidP="00065BC4">
      <w:pPr>
        <w:pStyle w:val="a6"/>
        <w:ind w:firstLine="720"/>
        <w:jc w:val="both"/>
        <w:rPr>
          <w:rFonts w:ascii="Times New Roman" w:hAnsi="Times New Roman" w:cs="Times New Roman"/>
          <w:sz w:val="28"/>
          <w:szCs w:val="28"/>
          <w:lang w:val="en-US"/>
        </w:rPr>
      </w:pPr>
      <w:r w:rsidRPr="00065BC4">
        <w:rPr>
          <w:rFonts w:ascii="Times New Roman" w:hAnsi="Times New Roman" w:cs="Times New Roman"/>
          <w:sz w:val="28"/>
          <w:szCs w:val="28"/>
          <w:lang w:val="kk-KZ"/>
        </w:rPr>
        <w:t>Activity ratios of Ra-226/U-234 and Ra-226/U-238 in root crop of carrot varied notably across fertilization treatment (Figure 38). Ratio greater than 1 was observed for almost all treatments, except for root crop of carrot cultivated with monopotassium phosphate and ammonium nitrate fertilizer. This indicates preferential accumulation of Ra-226 relative to U-234 and U-238 in root tissues. The lowest ratio was equal to 1 for root crop of carrot cultivated with monopotassium phosphate and ammonium nitrate respectively, indicating balanced uptake of Ra-226 and uranium isotopes.</w:t>
      </w:r>
    </w:p>
    <w:p w14:paraId="277AC763" w14:textId="77777777" w:rsidR="00BD3F25" w:rsidRPr="00BD3F25" w:rsidRDefault="00BD3F25" w:rsidP="00065BC4">
      <w:pPr>
        <w:pStyle w:val="a6"/>
        <w:ind w:firstLine="720"/>
        <w:jc w:val="both"/>
        <w:rPr>
          <w:rFonts w:ascii="Times New Roman" w:hAnsi="Times New Roman" w:cs="Times New Roman"/>
          <w:sz w:val="28"/>
          <w:szCs w:val="28"/>
          <w:lang w:val="en-US"/>
        </w:rPr>
      </w:pPr>
    </w:p>
    <w:p w14:paraId="10C3FDE4" w14:textId="302F0958" w:rsidR="00674D29" w:rsidRPr="00B66B76" w:rsidRDefault="00B95C01" w:rsidP="00674D29">
      <w:pPr>
        <w:pStyle w:val="a6"/>
        <w:jc w:val="center"/>
        <w:rPr>
          <w:rFonts w:ascii="Times New Roman" w:hAnsi="Times New Roman" w:cs="Times New Roman"/>
          <w:sz w:val="28"/>
          <w:szCs w:val="28"/>
          <w:lang w:val="kk-KZ"/>
        </w:rPr>
      </w:pPr>
      <w:r w:rsidRPr="00B95C01">
        <w:rPr>
          <w:noProof/>
        </w:rPr>
        <w:drawing>
          <wp:inline distT="0" distB="0" distL="0" distR="0" wp14:anchorId="3B5C20D1" wp14:editId="618B2321">
            <wp:extent cx="5581816" cy="3287237"/>
            <wp:effectExtent l="0" t="0" r="0" b="8890"/>
            <wp:docPr id="7135286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533" cy="3292371"/>
                    </a:xfrm>
                    <a:prstGeom prst="rect">
                      <a:avLst/>
                    </a:prstGeom>
                    <a:noFill/>
                    <a:ln>
                      <a:noFill/>
                    </a:ln>
                  </pic:spPr>
                </pic:pic>
              </a:graphicData>
            </a:graphic>
          </wp:inline>
        </w:drawing>
      </w:r>
    </w:p>
    <w:p w14:paraId="36DDE3B6" w14:textId="77777777" w:rsidR="00674D29" w:rsidRPr="00B66B76" w:rsidRDefault="00674D29" w:rsidP="00674D29">
      <w:pPr>
        <w:pStyle w:val="a6"/>
        <w:jc w:val="center"/>
        <w:rPr>
          <w:rFonts w:ascii="Times New Roman" w:hAnsi="Times New Roman" w:cs="Times New Roman"/>
          <w:sz w:val="28"/>
          <w:szCs w:val="28"/>
          <w:lang w:val="kk-KZ"/>
        </w:rPr>
      </w:pPr>
    </w:p>
    <w:p w14:paraId="71B63D44" w14:textId="5BF13AEE" w:rsidR="00674D29" w:rsidRPr="00652B47" w:rsidRDefault="00674D29" w:rsidP="00652B47">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proofErr w:type="spellStart"/>
      <w:r w:rsidRPr="00B66B76">
        <w:rPr>
          <w:rFonts w:ascii="Times New Roman" w:hAnsi="Times New Roman" w:cs="Times New Roman"/>
          <w:sz w:val="28"/>
          <w:szCs w:val="28"/>
          <w:lang w:val="en-US"/>
        </w:rPr>
        <w:t>ure</w:t>
      </w:r>
      <w:proofErr w:type="spellEnd"/>
      <w:r w:rsidRPr="00B66B76">
        <w:rPr>
          <w:rFonts w:ascii="Times New Roman" w:hAnsi="Times New Roman" w:cs="Times New Roman"/>
          <w:sz w:val="28"/>
          <w:szCs w:val="28"/>
          <w:lang w:val="en-US"/>
        </w:rPr>
        <w:t xml:space="preserve"> </w:t>
      </w:r>
      <w:r w:rsidR="00A41BFF" w:rsidRPr="00B66B76">
        <w:rPr>
          <w:rFonts w:ascii="Times New Roman" w:hAnsi="Times New Roman" w:cs="Times New Roman"/>
          <w:sz w:val="28"/>
          <w:szCs w:val="28"/>
          <w:lang w:val="en-GB"/>
        </w:rPr>
        <w:t xml:space="preserve">38 - </w:t>
      </w:r>
      <w:r w:rsidRPr="00B66B76">
        <w:rPr>
          <w:rFonts w:ascii="Times New Roman" w:hAnsi="Times New Roman" w:cs="Times New Roman"/>
          <w:sz w:val="28"/>
          <w:szCs w:val="28"/>
          <w:lang w:val="en-GB"/>
        </w:rPr>
        <w:t>Activity ratios of Ra</w:t>
      </w:r>
      <w:r w:rsidR="000652EB"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652EB"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Ra</w:t>
      </w:r>
      <w:r w:rsidR="000652EB"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652EB"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U</w:t>
      </w:r>
      <w:r w:rsidR="000652EB"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0652EB"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Th</w:t>
      </w:r>
      <w:r w:rsidR="000652EB"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0652EB"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root crop of carrot</w:t>
      </w:r>
      <w:r w:rsidR="00652B47">
        <w:rPr>
          <w:rFonts w:ascii="Times New Roman" w:hAnsi="Times New Roman" w:cs="Times New Roman"/>
          <w:sz w:val="28"/>
          <w:szCs w:val="28"/>
          <w:lang w:val="en-GB"/>
        </w:rPr>
        <w:t xml:space="preserve"> (</w:t>
      </w:r>
      <w:r w:rsidR="00C559D1" w:rsidRPr="009B4170">
        <w:rPr>
          <w:rFonts w:ascii="Times New Roman" w:hAnsi="Times New Roman" w:cs="Times New Roman"/>
          <w:sz w:val="28"/>
          <w:szCs w:val="28"/>
          <w:lang w:val="en-GB"/>
        </w:rPr>
        <w:t>with expanded uncertainties</w:t>
      </w:r>
      <w:r w:rsidR="00C559D1">
        <w:rPr>
          <w:rFonts w:ascii="Times New Roman" w:hAnsi="Times New Roman" w:cs="Times New Roman"/>
          <w:sz w:val="28"/>
          <w:szCs w:val="28"/>
          <w:lang w:val="en-GB"/>
        </w:rPr>
        <w:t xml:space="preserve"> </w:t>
      </w:r>
      <w:r w:rsidR="00C559D1" w:rsidRPr="00FF1255">
        <w:rPr>
          <w:rFonts w:ascii="Times New Roman" w:hAnsi="Times New Roman" w:cs="Times New Roman"/>
          <w:sz w:val="28"/>
          <w:szCs w:val="28"/>
          <w:lang w:val="en-GB"/>
        </w:rPr>
        <w:t xml:space="preserve">with a coverage factor </w:t>
      </w:r>
      <w:r w:rsidR="00C559D1" w:rsidRPr="00FF1255">
        <w:rPr>
          <w:rFonts w:ascii="Times New Roman" w:hAnsi="Times New Roman" w:cs="Times New Roman"/>
          <w:i/>
          <w:iCs/>
          <w:sz w:val="28"/>
          <w:szCs w:val="28"/>
          <w:lang w:val="en-GB"/>
        </w:rPr>
        <w:t>k</w:t>
      </w:r>
      <w:r w:rsidR="00C559D1" w:rsidRPr="00FF1255">
        <w:rPr>
          <w:rFonts w:ascii="Times New Roman" w:hAnsi="Times New Roman" w:cs="Times New Roman"/>
          <w:sz w:val="28"/>
          <w:szCs w:val="28"/>
          <w:lang w:val="en-GB"/>
        </w:rPr>
        <w:t>=2, corresponding to a confidence level of approximately 95%</w:t>
      </w:r>
      <w:r w:rsidR="00652B47">
        <w:rPr>
          <w:rFonts w:ascii="Times New Roman" w:hAnsi="Times New Roman" w:cs="Times New Roman"/>
          <w:sz w:val="28"/>
          <w:szCs w:val="28"/>
          <w:lang w:val="en-GB"/>
        </w:rPr>
        <w:t>)</w:t>
      </w:r>
    </w:p>
    <w:bookmarkEnd w:id="74"/>
    <w:bookmarkEnd w:id="75"/>
    <w:p w14:paraId="4B3FE849" w14:textId="77777777" w:rsidR="00047440" w:rsidRPr="00B66B76" w:rsidRDefault="00047440" w:rsidP="00674D29">
      <w:pPr>
        <w:pStyle w:val="a6"/>
        <w:jc w:val="both"/>
        <w:rPr>
          <w:rFonts w:ascii="Times New Roman" w:hAnsi="Times New Roman" w:cs="Times New Roman"/>
          <w:sz w:val="28"/>
          <w:szCs w:val="28"/>
        </w:rPr>
      </w:pPr>
    </w:p>
    <w:p w14:paraId="72BB3519" w14:textId="3787E246" w:rsidR="00CC1B54" w:rsidRPr="00B66B76" w:rsidRDefault="00073C23" w:rsidP="00C436AE">
      <w:pPr>
        <w:pStyle w:val="a6"/>
        <w:ind w:firstLine="720"/>
        <w:jc w:val="both"/>
        <w:rPr>
          <w:rFonts w:ascii="Times New Roman" w:hAnsi="Times New Roman" w:cs="Times New Roman"/>
          <w:sz w:val="28"/>
          <w:szCs w:val="28"/>
          <w:lang w:val="en-GB"/>
        </w:rPr>
      </w:pPr>
      <w:bookmarkStart w:id="76" w:name="_Hlk166970665"/>
      <w:r w:rsidRPr="00B66B76">
        <w:rPr>
          <w:rFonts w:ascii="Times New Roman" w:hAnsi="Times New Roman" w:cs="Times New Roman"/>
          <w:sz w:val="28"/>
          <w:szCs w:val="28"/>
          <w:lang w:val="en-GB"/>
        </w:rPr>
        <w:t>Activity ratios of Ra</w:t>
      </w:r>
      <w:r w:rsidR="00432781"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432781" w:rsidRPr="00B66B76">
        <w:rPr>
          <w:rFonts w:ascii="Times New Roman" w:hAnsi="Times New Roman" w:cs="Times New Roman"/>
          <w:sz w:val="28"/>
          <w:szCs w:val="28"/>
          <w:lang w:val="en-GB"/>
        </w:rPr>
        <w:t>-234</w:t>
      </w:r>
      <w:r w:rsidR="001D2532" w:rsidRPr="00B66B76">
        <w:rPr>
          <w:rFonts w:ascii="Times New Roman" w:hAnsi="Times New Roman" w:cs="Times New Roman"/>
          <w:sz w:val="28"/>
          <w:szCs w:val="28"/>
          <w:lang w:val="en-GB"/>
        </w:rPr>
        <w:t xml:space="preserve"> and </w:t>
      </w:r>
      <w:r w:rsidRPr="00B66B76">
        <w:rPr>
          <w:rFonts w:ascii="Times New Roman" w:hAnsi="Times New Roman" w:cs="Times New Roman"/>
          <w:sz w:val="28"/>
          <w:szCs w:val="28"/>
          <w:lang w:val="en-GB"/>
        </w:rPr>
        <w:t>Ra</w:t>
      </w:r>
      <w:r w:rsidR="00432781"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432781"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root crop of carrot cultivated with application of double superphosphate, </w:t>
      </w:r>
      <w:r w:rsidR="005B3435">
        <w:rPr>
          <w:rFonts w:ascii="Times New Roman" w:hAnsi="Times New Roman" w:cs="Times New Roman"/>
          <w:sz w:val="28"/>
          <w:szCs w:val="28"/>
          <w:lang w:val="en-GB"/>
        </w:rPr>
        <w:t>NPK</w:t>
      </w:r>
      <w:r w:rsidRPr="00B66B76">
        <w:rPr>
          <w:rFonts w:ascii="Times New Roman" w:hAnsi="Times New Roman" w:cs="Times New Roman"/>
          <w:sz w:val="28"/>
          <w:szCs w:val="28"/>
          <w:lang w:val="en-GB"/>
        </w:rPr>
        <w:t xml:space="preserve"> fertilizer</w:t>
      </w:r>
      <w:r w:rsidR="00071B4F" w:rsidRPr="00B66B76">
        <w:rPr>
          <w:rFonts w:ascii="Times New Roman" w:hAnsi="Times New Roman" w:cs="Times New Roman"/>
          <w:sz w:val="28"/>
          <w:szCs w:val="28"/>
          <w:lang w:val="en-GB"/>
        </w:rPr>
        <w:t>,</w:t>
      </w:r>
      <w:r w:rsidR="00B21CA4" w:rsidRPr="00B66B76">
        <w:rPr>
          <w:rFonts w:ascii="Times New Roman" w:hAnsi="Times New Roman" w:cs="Times New Roman"/>
          <w:sz w:val="28"/>
          <w:szCs w:val="28"/>
          <w:lang w:val="en-GB"/>
        </w:rPr>
        <w:t xml:space="preserve"> and phosphoric fertilizer </w:t>
      </w:r>
      <w:r w:rsidR="008B2F26" w:rsidRPr="00B66B76">
        <w:rPr>
          <w:rFonts w:ascii="Times New Roman" w:hAnsi="Times New Roman" w:cs="Times New Roman"/>
          <w:sz w:val="28"/>
          <w:szCs w:val="28"/>
          <w:lang w:val="en-GB"/>
        </w:rPr>
        <w:t>was</w:t>
      </w:r>
      <w:r w:rsidR="00071B4F" w:rsidRPr="00B66B76">
        <w:rPr>
          <w:rFonts w:ascii="Times New Roman" w:hAnsi="Times New Roman" w:cs="Times New Roman"/>
          <w:sz w:val="28"/>
          <w:szCs w:val="28"/>
          <w:lang w:val="en-GB"/>
        </w:rPr>
        <w:t xml:space="preserve"> higher than in root crop of carrot cultivated on unfertilized soil</w:t>
      </w:r>
      <w:r w:rsidR="001D2532" w:rsidRPr="00B66B76">
        <w:rPr>
          <w:rFonts w:ascii="Times New Roman" w:hAnsi="Times New Roman" w:cs="Times New Roman"/>
          <w:sz w:val="28"/>
          <w:szCs w:val="28"/>
          <w:lang w:val="en-GB"/>
        </w:rPr>
        <w:t>,</w:t>
      </w:r>
      <w:r w:rsidR="00071B4F" w:rsidRPr="00B66B76">
        <w:rPr>
          <w:rFonts w:ascii="Times New Roman" w:hAnsi="Times New Roman" w:cs="Times New Roman"/>
          <w:sz w:val="28"/>
          <w:szCs w:val="28"/>
          <w:lang w:val="en-GB"/>
        </w:rPr>
        <w:t xml:space="preserve"> indicating stronger Ra-226 accumulation in root crop of carrot </w:t>
      </w:r>
      <w:proofErr w:type="gramStart"/>
      <w:r w:rsidR="00071B4F" w:rsidRPr="00B66B76">
        <w:rPr>
          <w:rFonts w:ascii="Times New Roman" w:hAnsi="Times New Roman" w:cs="Times New Roman"/>
          <w:sz w:val="28"/>
          <w:szCs w:val="28"/>
          <w:lang w:val="en-GB"/>
        </w:rPr>
        <w:t>as a result of</w:t>
      </w:r>
      <w:proofErr w:type="gramEnd"/>
      <w:r w:rsidR="00071B4F" w:rsidRPr="00B66B76">
        <w:rPr>
          <w:rFonts w:ascii="Times New Roman" w:hAnsi="Times New Roman" w:cs="Times New Roman"/>
          <w:sz w:val="28"/>
          <w:szCs w:val="28"/>
          <w:lang w:val="en-GB"/>
        </w:rPr>
        <w:t xml:space="preserve"> application of fertilizer.</w:t>
      </w:r>
      <w:bookmarkEnd w:id="76"/>
    </w:p>
    <w:p w14:paraId="57FA6D14" w14:textId="39D03022" w:rsidR="0093629F" w:rsidRPr="00B66B76" w:rsidRDefault="00047440" w:rsidP="00C436AE">
      <w:pPr>
        <w:pStyle w:val="a6"/>
        <w:ind w:firstLine="720"/>
        <w:jc w:val="both"/>
        <w:rPr>
          <w:rFonts w:ascii="Times New Roman" w:hAnsi="Times New Roman" w:cs="Times New Roman"/>
          <w:sz w:val="28"/>
          <w:szCs w:val="28"/>
          <w:lang w:val="en-GB"/>
        </w:rPr>
      </w:pPr>
      <w:bookmarkStart w:id="77" w:name="_Hlk167429831"/>
      <w:r w:rsidRPr="00B66B76">
        <w:rPr>
          <w:rFonts w:ascii="Times New Roman" w:hAnsi="Times New Roman" w:cs="Times New Roman"/>
          <w:sz w:val="28"/>
          <w:szCs w:val="28"/>
          <w:lang w:val="en-GB"/>
        </w:rPr>
        <w:t>Ra</w:t>
      </w:r>
      <w:r w:rsidR="00432781"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432781"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Ra</w:t>
      </w:r>
      <w:r w:rsidR="00432781"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432781"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xml:space="preserve"> activity ratios showed lower values for root crop of carrot cultivated with ammonium nitrate and </w:t>
      </w:r>
      <w:r w:rsidR="000335BD" w:rsidRPr="00B66B76">
        <w:rPr>
          <w:rFonts w:ascii="Times New Roman" w:hAnsi="Times New Roman" w:cs="Times New Roman"/>
          <w:sz w:val="28"/>
          <w:szCs w:val="28"/>
          <w:lang w:val="en-GB"/>
        </w:rPr>
        <w:t>monopotassium phosphate</w:t>
      </w:r>
      <w:r w:rsidRPr="00B66B76">
        <w:rPr>
          <w:rFonts w:ascii="Times New Roman" w:hAnsi="Times New Roman" w:cs="Times New Roman"/>
          <w:sz w:val="28"/>
          <w:szCs w:val="28"/>
          <w:lang w:val="en-GB"/>
        </w:rPr>
        <w:t xml:space="preserve"> than in soil samples</w:t>
      </w:r>
      <w:r w:rsidR="00A12F20"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This finding indicates that uranium isotopes were more available for </w:t>
      </w:r>
      <w:r w:rsidRPr="00B66B76">
        <w:rPr>
          <w:rFonts w:ascii="Times New Roman" w:hAnsi="Times New Roman" w:cs="Times New Roman"/>
          <w:sz w:val="28"/>
          <w:szCs w:val="28"/>
          <w:lang w:val="en-GB"/>
        </w:rPr>
        <w:lastRenderedPageBreak/>
        <w:t>uptake by root crops of carrot</w:t>
      </w:r>
      <w:bookmarkStart w:id="78" w:name="_Hlk166754549"/>
      <w:r w:rsidRPr="00B66B76">
        <w:rPr>
          <w:rFonts w:ascii="Times New Roman" w:hAnsi="Times New Roman" w:cs="Times New Roman"/>
          <w:sz w:val="28"/>
          <w:szCs w:val="28"/>
          <w:lang w:val="en-GB"/>
        </w:rPr>
        <w:t>.</w:t>
      </w:r>
      <w:r w:rsidR="00E62E2B" w:rsidRPr="00B66B76">
        <w:rPr>
          <w:rFonts w:ascii="Times New Roman" w:hAnsi="Times New Roman" w:cs="Times New Roman"/>
          <w:sz w:val="28"/>
          <w:szCs w:val="28"/>
          <w:lang w:val="en-GB"/>
        </w:rPr>
        <w:t xml:space="preserve"> In addition,</w:t>
      </w:r>
      <w:r w:rsidR="0093629F" w:rsidRPr="00B66B76">
        <w:rPr>
          <w:rFonts w:ascii="Times New Roman" w:hAnsi="Times New Roman" w:cs="Times New Roman"/>
          <w:sz w:val="28"/>
          <w:szCs w:val="28"/>
          <w:lang w:val="en-GB"/>
        </w:rPr>
        <w:t xml:space="preserve"> </w:t>
      </w:r>
      <w:r w:rsidR="00E62E2B" w:rsidRPr="00B66B76">
        <w:rPr>
          <w:rFonts w:ascii="Times New Roman" w:hAnsi="Times New Roman" w:cs="Times New Roman"/>
          <w:sz w:val="28"/>
          <w:szCs w:val="28"/>
          <w:lang w:val="en-GB"/>
        </w:rPr>
        <w:t xml:space="preserve">for carrot grown with addition of ammonium nitrate and </w:t>
      </w:r>
      <w:r w:rsidR="000335BD" w:rsidRPr="00B66B76">
        <w:rPr>
          <w:rFonts w:ascii="Times New Roman" w:hAnsi="Times New Roman" w:cs="Times New Roman"/>
          <w:sz w:val="28"/>
          <w:szCs w:val="28"/>
          <w:lang w:val="en-GB"/>
        </w:rPr>
        <w:t>monopotassium phosphate</w:t>
      </w:r>
      <w:r w:rsidR="00E62E2B" w:rsidRPr="00B66B76">
        <w:rPr>
          <w:rFonts w:ascii="Times New Roman" w:hAnsi="Times New Roman" w:cs="Times New Roman"/>
          <w:sz w:val="28"/>
          <w:szCs w:val="28"/>
          <w:lang w:val="en-GB"/>
        </w:rPr>
        <w:t>, the TF value for U-234 and U-238 were</w:t>
      </w:r>
      <w:r w:rsidR="00FF37B6" w:rsidRPr="00B66B76">
        <w:rPr>
          <w:rFonts w:ascii="Times New Roman" w:hAnsi="Times New Roman" w:cs="Times New Roman"/>
          <w:sz w:val="28"/>
          <w:szCs w:val="28"/>
          <w:lang w:val="en-GB"/>
        </w:rPr>
        <w:t xml:space="preserve"> slightly</w:t>
      </w:r>
      <w:r w:rsidR="00E62E2B" w:rsidRPr="00B66B76">
        <w:rPr>
          <w:rFonts w:ascii="Times New Roman" w:hAnsi="Times New Roman" w:cs="Times New Roman"/>
          <w:sz w:val="28"/>
          <w:szCs w:val="28"/>
          <w:lang w:val="en-GB"/>
        </w:rPr>
        <w:t xml:space="preserve"> higher than TF value of Ra-226</w:t>
      </w:r>
      <w:r w:rsidR="001D2532" w:rsidRPr="00B66B76">
        <w:rPr>
          <w:rFonts w:ascii="Times New Roman" w:hAnsi="Times New Roman" w:cs="Times New Roman"/>
          <w:sz w:val="28"/>
          <w:szCs w:val="28"/>
          <w:lang w:val="en-GB"/>
        </w:rPr>
        <w:t>,</w:t>
      </w:r>
      <w:r w:rsidR="0093629F" w:rsidRPr="00B66B76">
        <w:rPr>
          <w:rFonts w:ascii="Times New Roman" w:hAnsi="Times New Roman" w:cs="Times New Roman"/>
          <w:sz w:val="28"/>
          <w:szCs w:val="28"/>
          <w:lang w:val="en-GB"/>
        </w:rPr>
        <w:t xml:space="preserve"> indicating </w:t>
      </w:r>
      <w:r w:rsidR="001D2532" w:rsidRPr="00B66B76">
        <w:rPr>
          <w:rFonts w:ascii="Times New Roman" w:hAnsi="Times New Roman" w:cs="Times New Roman"/>
          <w:sz w:val="28"/>
          <w:szCs w:val="28"/>
          <w:lang w:val="en-GB"/>
        </w:rPr>
        <w:t xml:space="preserve">greater </w:t>
      </w:r>
      <w:r w:rsidR="0093629F" w:rsidRPr="00B66B76">
        <w:rPr>
          <w:rFonts w:ascii="Times New Roman" w:hAnsi="Times New Roman" w:cs="Times New Roman"/>
          <w:sz w:val="28"/>
          <w:szCs w:val="28"/>
          <w:lang w:val="en-GB"/>
        </w:rPr>
        <w:t>uranium availability</w:t>
      </w:r>
      <w:r w:rsidR="00DA5121" w:rsidRPr="00B66B76">
        <w:rPr>
          <w:rFonts w:ascii="Times New Roman" w:hAnsi="Times New Roman" w:cs="Times New Roman"/>
          <w:sz w:val="28"/>
          <w:szCs w:val="28"/>
          <w:lang w:val="en-GB"/>
        </w:rPr>
        <w:t>.</w:t>
      </w:r>
      <w:bookmarkEnd w:id="78"/>
    </w:p>
    <w:p w14:paraId="5E43B8A8" w14:textId="506D9CC8" w:rsidR="00257408" w:rsidRPr="00B66B76" w:rsidRDefault="00257408" w:rsidP="00257408">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U</w:t>
      </w:r>
      <w:r w:rsidR="0062407D"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62407D"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in root crop of carrot was equal to 1 for almost all investigated samples except for root crop of carrot cultivated with microfertilizer. This indicates that the root crop of carrot accumulated both isotopes of uranium in equal activity concentration except for carrot cultivated with microfertilizer. Application of microfertilizer resulted in enhanced mobility and uptake of U-234.</w:t>
      </w:r>
    </w:p>
    <w:p w14:paraId="5DE9CD59" w14:textId="012BD625" w:rsidR="003D22AF" w:rsidRPr="00B66B76" w:rsidRDefault="003D22AF" w:rsidP="00C436AE">
      <w:pPr>
        <w:pStyle w:val="a6"/>
        <w:ind w:firstLine="72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In order to</w:t>
      </w:r>
      <w:proofErr w:type="gramEnd"/>
      <w:r w:rsidRPr="00B66B76">
        <w:rPr>
          <w:rFonts w:ascii="Times New Roman" w:hAnsi="Times New Roman" w:cs="Times New Roman"/>
          <w:sz w:val="28"/>
          <w:szCs w:val="28"/>
          <w:lang w:val="en-GB"/>
        </w:rPr>
        <w:t xml:space="preserve"> evaluate radionuclide behaviour </w:t>
      </w:r>
      <w:r w:rsidR="00FF5B61" w:rsidRPr="00B66B76">
        <w:rPr>
          <w:rFonts w:ascii="Times New Roman" w:hAnsi="Times New Roman" w:cs="Times New Roman"/>
          <w:sz w:val="28"/>
          <w:szCs w:val="28"/>
          <w:lang w:val="en-GB"/>
        </w:rPr>
        <w:t xml:space="preserve">in the soil plant-system, activity ratio of radionuclides </w:t>
      </w:r>
      <w:r w:rsidR="00257408" w:rsidRPr="00B66B76">
        <w:rPr>
          <w:rFonts w:ascii="Times New Roman" w:hAnsi="Times New Roman" w:cs="Times New Roman"/>
          <w:sz w:val="28"/>
          <w:szCs w:val="28"/>
          <w:lang w:val="en-GB"/>
        </w:rPr>
        <w:t>was</w:t>
      </w:r>
      <w:r w:rsidR="00FF5B61" w:rsidRPr="00B66B76">
        <w:rPr>
          <w:rFonts w:ascii="Times New Roman" w:hAnsi="Times New Roman" w:cs="Times New Roman"/>
          <w:sz w:val="28"/>
          <w:szCs w:val="28"/>
          <w:lang w:val="en-GB"/>
        </w:rPr>
        <w:t xml:space="preserve"> compared between root crop of carrot and soil samples. </w:t>
      </w:r>
    </w:p>
    <w:p w14:paraId="6DBF0F82" w14:textId="7805C964" w:rsidR="00047440" w:rsidRPr="00B66B76" w:rsidRDefault="00047440" w:rsidP="00047440">
      <w:pPr>
        <w:pStyle w:val="a6"/>
        <w:ind w:firstLine="720"/>
        <w:jc w:val="both"/>
        <w:rPr>
          <w:rFonts w:ascii="Times New Roman" w:hAnsi="Times New Roman" w:cs="Times New Roman"/>
          <w:sz w:val="28"/>
          <w:szCs w:val="28"/>
          <w:lang w:val="en-GB"/>
        </w:rPr>
      </w:pPr>
      <w:bookmarkStart w:id="79" w:name="_Hlk167429887"/>
      <w:bookmarkEnd w:id="77"/>
      <w:r w:rsidRPr="00B66B76">
        <w:rPr>
          <w:rFonts w:ascii="Times New Roman" w:hAnsi="Times New Roman" w:cs="Times New Roman"/>
          <w:sz w:val="28"/>
          <w:szCs w:val="28"/>
          <w:lang w:val="en-GB"/>
        </w:rPr>
        <w:t>For all other investigated samples, the Ra</w:t>
      </w:r>
      <w:r w:rsidR="0062407D"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62407D"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Ra</w:t>
      </w:r>
      <w:r w:rsidR="0062407D"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62407D"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xml:space="preserve"> activity ratios showed higher values </w:t>
      </w:r>
      <w:r w:rsidR="00DF2D57" w:rsidRPr="00B66B76">
        <w:rPr>
          <w:rFonts w:ascii="Times New Roman" w:hAnsi="Times New Roman" w:cs="Times New Roman"/>
          <w:sz w:val="28"/>
          <w:szCs w:val="28"/>
          <w:lang w:val="en-GB"/>
        </w:rPr>
        <w:t>in</w:t>
      </w:r>
      <w:r w:rsidRPr="00B66B76">
        <w:rPr>
          <w:rFonts w:ascii="Times New Roman" w:hAnsi="Times New Roman" w:cs="Times New Roman"/>
          <w:sz w:val="28"/>
          <w:szCs w:val="28"/>
          <w:lang w:val="en-GB"/>
        </w:rPr>
        <w:t xml:space="preserve"> root crop of carrot than in </w:t>
      </w:r>
      <w:r w:rsidR="00DF2D57" w:rsidRPr="00B66B76">
        <w:rPr>
          <w:rFonts w:ascii="Times New Roman" w:hAnsi="Times New Roman" w:cs="Times New Roman"/>
          <w:sz w:val="28"/>
          <w:szCs w:val="28"/>
          <w:lang w:val="en-GB"/>
        </w:rPr>
        <w:t xml:space="preserve">the corresponding </w:t>
      </w:r>
      <w:r w:rsidRPr="00B66B76">
        <w:rPr>
          <w:rFonts w:ascii="Times New Roman" w:hAnsi="Times New Roman" w:cs="Times New Roman"/>
          <w:sz w:val="28"/>
          <w:szCs w:val="28"/>
          <w:lang w:val="en-GB"/>
        </w:rPr>
        <w:t>soil samples, which indicate that Ra-226 was more available for uptake by root crop of carrot</w:t>
      </w:r>
      <w:bookmarkEnd w:id="79"/>
      <w:r w:rsidR="00DF2D57" w:rsidRPr="00B66B76">
        <w:rPr>
          <w:rFonts w:ascii="Times New Roman" w:hAnsi="Times New Roman" w:cs="Times New Roman"/>
          <w:sz w:val="28"/>
          <w:szCs w:val="28"/>
          <w:lang w:val="en-GB"/>
        </w:rPr>
        <w:t xml:space="preserve"> and preferentially accumulated in root tissue compared to uranium isotopes</w:t>
      </w:r>
      <w:r w:rsidRPr="00B66B76">
        <w:rPr>
          <w:rFonts w:ascii="Times New Roman" w:hAnsi="Times New Roman" w:cs="Times New Roman"/>
          <w:sz w:val="28"/>
          <w:szCs w:val="28"/>
          <w:lang w:val="en-GB"/>
        </w:rPr>
        <w:t xml:space="preserve">. </w:t>
      </w:r>
      <w:r w:rsidR="00F8751A" w:rsidRPr="00B66B76">
        <w:rPr>
          <w:rFonts w:ascii="Times New Roman" w:hAnsi="Times New Roman" w:cs="Times New Roman"/>
          <w:sz w:val="28"/>
          <w:szCs w:val="28"/>
          <w:lang w:val="en-GB"/>
        </w:rPr>
        <w:t xml:space="preserve">This </w:t>
      </w:r>
      <w:r w:rsidR="00AD6C47" w:rsidRPr="00B66B76">
        <w:rPr>
          <w:rFonts w:ascii="Times New Roman" w:hAnsi="Times New Roman" w:cs="Times New Roman"/>
          <w:sz w:val="28"/>
          <w:szCs w:val="28"/>
          <w:lang w:val="en-GB"/>
        </w:rPr>
        <w:t>suggests</w:t>
      </w:r>
      <w:r w:rsidR="00F8751A" w:rsidRPr="00B66B76">
        <w:rPr>
          <w:rFonts w:ascii="Times New Roman" w:hAnsi="Times New Roman" w:cs="Times New Roman"/>
          <w:sz w:val="28"/>
          <w:szCs w:val="28"/>
          <w:lang w:val="en-GB"/>
        </w:rPr>
        <w:t xml:space="preserve"> a greater </w:t>
      </w:r>
      <w:r w:rsidR="00CA7A12" w:rsidRPr="00B66B76">
        <w:rPr>
          <w:rFonts w:ascii="Times New Roman" w:hAnsi="Times New Roman" w:cs="Times New Roman"/>
          <w:sz w:val="28"/>
          <w:szCs w:val="28"/>
          <w:lang w:val="en-GB"/>
        </w:rPr>
        <w:t xml:space="preserve">level of </w:t>
      </w:r>
      <w:r w:rsidR="00F8751A" w:rsidRPr="00B66B76">
        <w:rPr>
          <w:rFonts w:ascii="Times New Roman" w:hAnsi="Times New Roman" w:cs="Times New Roman"/>
          <w:sz w:val="28"/>
          <w:szCs w:val="28"/>
          <w:lang w:val="en-GB"/>
        </w:rPr>
        <w:t>uptake of radium by the root of carrot, potentially due to</w:t>
      </w:r>
      <w:r w:rsidR="00AD6C47" w:rsidRPr="00B66B76">
        <w:rPr>
          <w:rFonts w:ascii="Times New Roman" w:hAnsi="Times New Roman" w:cs="Times New Roman"/>
          <w:sz w:val="28"/>
          <w:szCs w:val="28"/>
          <w:lang w:val="en-GB"/>
        </w:rPr>
        <w:t xml:space="preserve"> </w:t>
      </w:r>
      <w:r w:rsidR="00F8751A" w:rsidRPr="00B66B76">
        <w:rPr>
          <w:rFonts w:ascii="Times New Roman" w:hAnsi="Times New Roman" w:cs="Times New Roman"/>
          <w:sz w:val="28"/>
          <w:szCs w:val="28"/>
          <w:lang w:val="en-GB"/>
        </w:rPr>
        <w:t>chemical similarity</w:t>
      </w:r>
      <w:r w:rsidR="00AD6C47" w:rsidRPr="00B66B76">
        <w:rPr>
          <w:rFonts w:ascii="Times New Roman" w:hAnsi="Times New Roman" w:cs="Times New Roman"/>
          <w:sz w:val="28"/>
          <w:szCs w:val="28"/>
          <w:lang w:val="en-GB"/>
        </w:rPr>
        <w:t xml:space="preserve"> of radium</w:t>
      </w:r>
      <w:r w:rsidR="00F8751A" w:rsidRPr="00B66B76">
        <w:rPr>
          <w:rFonts w:ascii="Times New Roman" w:hAnsi="Times New Roman" w:cs="Times New Roman"/>
          <w:sz w:val="28"/>
          <w:szCs w:val="28"/>
          <w:lang w:val="en-GB"/>
        </w:rPr>
        <w:t xml:space="preserve"> to calcium. </w:t>
      </w:r>
    </w:p>
    <w:p w14:paraId="55C2EA02" w14:textId="55005542"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Th</w:t>
      </w:r>
      <w:r w:rsidR="00F16087"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F16087"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in root crop of carrot samples were</w:t>
      </w:r>
      <w:r w:rsidR="00354654" w:rsidRPr="00B66B76">
        <w:rPr>
          <w:rFonts w:ascii="Times New Roman" w:hAnsi="Times New Roman" w:cs="Times New Roman"/>
          <w:sz w:val="28"/>
          <w:szCs w:val="28"/>
          <w:lang w:val="en-GB"/>
        </w:rPr>
        <w:t xml:space="preserve"> higher</w:t>
      </w:r>
      <w:r w:rsidRPr="00B66B76">
        <w:rPr>
          <w:rFonts w:ascii="Times New Roman" w:hAnsi="Times New Roman" w:cs="Times New Roman"/>
          <w:sz w:val="28"/>
          <w:szCs w:val="28"/>
          <w:lang w:val="en-GB"/>
        </w:rPr>
        <w:t xml:space="preserve"> than in investigated soil samples indicating </w:t>
      </w:r>
      <w:r w:rsidR="00257408" w:rsidRPr="00B66B76">
        <w:rPr>
          <w:rFonts w:ascii="Times New Roman" w:hAnsi="Times New Roman" w:cs="Times New Roman"/>
          <w:sz w:val="28"/>
          <w:szCs w:val="28"/>
          <w:lang w:val="en-GB"/>
        </w:rPr>
        <w:t xml:space="preserve">that Th-230 is more effectively accumulated in the root tissues than U-238. </w:t>
      </w:r>
      <w:r w:rsidR="00C41205" w:rsidRPr="00B66B76">
        <w:rPr>
          <w:rFonts w:ascii="Times New Roman" w:hAnsi="Times New Roman" w:cs="Times New Roman"/>
          <w:sz w:val="28"/>
          <w:szCs w:val="28"/>
          <w:lang w:val="en-GB"/>
        </w:rPr>
        <w:t>This indicates fractionation between thorium and uranium isotopes during root uptake, influenced by different chemical behaviour and interactions with root tissues.</w:t>
      </w:r>
    </w:p>
    <w:p w14:paraId="55F88C89" w14:textId="0FC7224F" w:rsidR="001D46C2" w:rsidRPr="00B66B76" w:rsidRDefault="001D46C2"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obtained results demonstrate that the application of fertilizers can lead to change of activity ratio of radionuclides, resulting in fluctuations in the distribution and behaviour of radionuclides in soil-plant system. This highlights the role of fertilizers as a factor influencing the radionuclide mobility and uptake.</w:t>
      </w:r>
    </w:p>
    <w:p w14:paraId="78B7271E" w14:textId="77777777" w:rsidR="001D46C2" w:rsidRPr="00B66B76" w:rsidRDefault="001D46C2" w:rsidP="00047440">
      <w:pPr>
        <w:pStyle w:val="a6"/>
        <w:jc w:val="both"/>
        <w:rPr>
          <w:rFonts w:ascii="Times New Roman" w:hAnsi="Times New Roman" w:cs="Times New Roman"/>
          <w:sz w:val="28"/>
          <w:szCs w:val="28"/>
          <w:lang w:val="en-GB"/>
        </w:rPr>
      </w:pPr>
    </w:p>
    <w:p w14:paraId="375557C9" w14:textId="141EB29F" w:rsidR="00047440" w:rsidRPr="00B66B76" w:rsidRDefault="00047440" w:rsidP="00320559">
      <w:pPr>
        <w:pStyle w:val="a6"/>
        <w:ind w:firstLine="709"/>
        <w:jc w:val="both"/>
        <w:rPr>
          <w:rFonts w:ascii="Times New Roman" w:hAnsi="Times New Roman" w:cs="Times New Roman"/>
          <w:i/>
          <w:iCs/>
          <w:sz w:val="28"/>
          <w:szCs w:val="28"/>
          <w:lang w:val="en-GB"/>
        </w:rPr>
      </w:pPr>
      <w:r w:rsidRPr="00B66B76">
        <w:rPr>
          <w:rFonts w:ascii="Times New Roman" w:hAnsi="Times New Roman" w:cs="Times New Roman"/>
          <w:i/>
          <w:iCs/>
          <w:sz w:val="28"/>
          <w:szCs w:val="28"/>
          <w:lang w:val="en-GB"/>
        </w:rPr>
        <w:t xml:space="preserve">Soil from </w:t>
      </w:r>
      <w:proofErr w:type="spellStart"/>
      <w:r w:rsidR="007C64B1" w:rsidRPr="00B66B76">
        <w:rPr>
          <w:rFonts w:ascii="Times New Roman" w:hAnsi="Times New Roman" w:cs="Times New Roman"/>
          <w:i/>
          <w:iCs/>
          <w:sz w:val="28"/>
          <w:szCs w:val="28"/>
          <w:lang w:val="en-GB"/>
        </w:rPr>
        <w:t>Kyzemshek</w:t>
      </w:r>
      <w:proofErr w:type="spellEnd"/>
      <w:r w:rsidR="007C64B1" w:rsidRPr="00B66B76">
        <w:rPr>
          <w:rFonts w:ascii="Times New Roman" w:hAnsi="Times New Roman" w:cs="Times New Roman"/>
          <w:i/>
          <w:iCs/>
          <w:sz w:val="28"/>
          <w:szCs w:val="28"/>
          <w:lang w:val="en-GB"/>
        </w:rPr>
        <w:t xml:space="preserve"> village, </w:t>
      </w:r>
      <w:r w:rsidR="001516C1" w:rsidRPr="00B66B76">
        <w:rPr>
          <w:rFonts w:ascii="Times New Roman" w:hAnsi="Times New Roman" w:cs="Times New Roman"/>
          <w:i/>
          <w:iCs/>
          <w:sz w:val="28"/>
          <w:szCs w:val="28"/>
          <w:lang w:val="en-GB"/>
        </w:rPr>
        <w:t>Turkestan region</w:t>
      </w:r>
    </w:p>
    <w:p w14:paraId="601595BB" w14:textId="77777777" w:rsidR="00047440" w:rsidRPr="00B66B76" w:rsidRDefault="00047440" w:rsidP="00047440">
      <w:pPr>
        <w:pStyle w:val="a6"/>
        <w:jc w:val="both"/>
        <w:rPr>
          <w:rFonts w:ascii="Times New Roman" w:hAnsi="Times New Roman" w:cs="Times New Roman"/>
          <w:i/>
          <w:iCs/>
          <w:sz w:val="28"/>
          <w:szCs w:val="28"/>
          <w:lang w:val="en-GB"/>
        </w:rPr>
      </w:pPr>
    </w:p>
    <w:p w14:paraId="371E0D5D" w14:textId="69DC9C9A"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From the activity concentration given in Table </w:t>
      </w:r>
      <w:r w:rsidR="005D7852" w:rsidRPr="00B66B76">
        <w:rPr>
          <w:rFonts w:ascii="Times New Roman" w:hAnsi="Times New Roman" w:cs="Times New Roman"/>
          <w:sz w:val="28"/>
          <w:szCs w:val="28"/>
          <w:lang w:val="en-GB"/>
        </w:rPr>
        <w:t>13</w:t>
      </w:r>
      <w:r w:rsidRPr="00B66B76">
        <w:rPr>
          <w:rFonts w:ascii="Times New Roman" w:hAnsi="Times New Roman" w:cs="Times New Roman"/>
          <w:sz w:val="28"/>
          <w:szCs w:val="28"/>
          <w:lang w:val="en-GB"/>
        </w:rPr>
        <w:t>, the activity ratios (Fig</w:t>
      </w:r>
      <w:r w:rsidR="00555B2A" w:rsidRPr="00B66B76">
        <w:rPr>
          <w:rFonts w:ascii="Times New Roman" w:hAnsi="Times New Roman" w:cs="Times New Roman"/>
          <w:sz w:val="28"/>
          <w:szCs w:val="28"/>
          <w:lang w:val="en-GB"/>
        </w:rPr>
        <w:t xml:space="preserve">ure </w:t>
      </w:r>
      <w:r w:rsidR="005D7852" w:rsidRPr="00B66B76">
        <w:rPr>
          <w:rFonts w:ascii="Times New Roman" w:hAnsi="Times New Roman" w:cs="Times New Roman"/>
          <w:sz w:val="28"/>
          <w:szCs w:val="28"/>
          <w:lang w:val="en-GB"/>
        </w:rPr>
        <w:t>39</w:t>
      </w:r>
      <w:r w:rsidRPr="00B66B76">
        <w:rPr>
          <w:rFonts w:ascii="Times New Roman" w:hAnsi="Times New Roman" w:cs="Times New Roman"/>
          <w:sz w:val="28"/>
          <w:szCs w:val="28"/>
          <w:lang w:val="en-GB"/>
        </w:rPr>
        <w:t xml:space="preserve">) of the natural radionuclides were computed for all the </w:t>
      </w:r>
      <w:r w:rsidR="00CA7A12" w:rsidRPr="00B66B76">
        <w:rPr>
          <w:rFonts w:ascii="Times New Roman" w:hAnsi="Times New Roman" w:cs="Times New Roman"/>
          <w:sz w:val="28"/>
          <w:szCs w:val="28"/>
          <w:lang w:val="en-GB"/>
        </w:rPr>
        <w:t xml:space="preserve">fertilized and unfertilized </w:t>
      </w:r>
      <w:r w:rsidRPr="00B66B76">
        <w:rPr>
          <w:rFonts w:ascii="Times New Roman" w:hAnsi="Times New Roman" w:cs="Times New Roman"/>
          <w:sz w:val="28"/>
          <w:szCs w:val="28"/>
          <w:lang w:val="en-GB"/>
        </w:rPr>
        <w:t>soils and root crop of carrot samples.</w:t>
      </w:r>
    </w:p>
    <w:p w14:paraId="16F367E1" w14:textId="77777777" w:rsidR="00047440" w:rsidRPr="00B66B76" w:rsidRDefault="00047440" w:rsidP="00047440">
      <w:pPr>
        <w:pStyle w:val="a6"/>
        <w:jc w:val="both"/>
        <w:rPr>
          <w:rFonts w:ascii="Times New Roman" w:hAnsi="Times New Roman" w:cs="Times New Roman"/>
          <w:sz w:val="28"/>
          <w:szCs w:val="28"/>
          <w:lang w:val="en-GB"/>
        </w:rPr>
      </w:pPr>
    </w:p>
    <w:p w14:paraId="66F70F0E" w14:textId="3925366D" w:rsidR="00C60D51" w:rsidRPr="00B66B76" w:rsidRDefault="001D384E" w:rsidP="00C60D51">
      <w:pPr>
        <w:pStyle w:val="a6"/>
        <w:jc w:val="center"/>
        <w:rPr>
          <w:rFonts w:ascii="Times New Roman" w:hAnsi="Times New Roman" w:cs="Times New Roman"/>
          <w:sz w:val="28"/>
          <w:szCs w:val="28"/>
          <w:lang w:val="en-GB"/>
        </w:rPr>
      </w:pPr>
      <w:r w:rsidRPr="001D384E">
        <w:rPr>
          <w:noProof/>
        </w:rPr>
        <w:lastRenderedPageBreak/>
        <w:drawing>
          <wp:inline distT="0" distB="0" distL="0" distR="0" wp14:anchorId="3EE07489" wp14:editId="0138ADD6">
            <wp:extent cx="5192201" cy="3560952"/>
            <wp:effectExtent l="0" t="0" r="8890" b="1905"/>
            <wp:docPr id="1501504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3501" cy="3568702"/>
                    </a:xfrm>
                    <a:prstGeom prst="rect">
                      <a:avLst/>
                    </a:prstGeom>
                    <a:noFill/>
                    <a:ln>
                      <a:noFill/>
                    </a:ln>
                  </pic:spPr>
                </pic:pic>
              </a:graphicData>
            </a:graphic>
          </wp:inline>
        </w:drawing>
      </w:r>
    </w:p>
    <w:p w14:paraId="6FA49188" w14:textId="77777777" w:rsidR="00047440" w:rsidRPr="00B66B76" w:rsidRDefault="00047440" w:rsidP="00047440">
      <w:pPr>
        <w:pStyle w:val="a6"/>
        <w:jc w:val="both"/>
        <w:rPr>
          <w:rFonts w:ascii="Times New Roman" w:hAnsi="Times New Roman" w:cs="Times New Roman"/>
          <w:sz w:val="28"/>
          <w:szCs w:val="28"/>
          <w:lang w:val="en-GB"/>
        </w:rPr>
      </w:pPr>
    </w:p>
    <w:p w14:paraId="3C63FCAB" w14:textId="6437F2C9" w:rsidR="00047440" w:rsidRDefault="00047440" w:rsidP="00CA260F">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490F72" w:rsidRPr="00B66B76">
        <w:rPr>
          <w:rFonts w:ascii="Times New Roman" w:hAnsi="Times New Roman" w:cs="Times New Roman"/>
          <w:sz w:val="28"/>
          <w:szCs w:val="28"/>
          <w:lang w:val="en-GB"/>
        </w:rPr>
        <w:t xml:space="preserve">ure </w:t>
      </w:r>
      <w:r w:rsidR="005D7852" w:rsidRPr="00B66B76">
        <w:rPr>
          <w:rFonts w:ascii="Times New Roman" w:hAnsi="Times New Roman" w:cs="Times New Roman"/>
          <w:sz w:val="28"/>
          <w:szCs w:val="28"/>
          <w:lang w:val="en-GB"/>
        </w:rPr>
        <w:t>39 -</w:t>
      </w:r>
      <w:r w:rsidRPr="00B66B76">
        <w:rPr>
          <w:rFonts w:ascii="Times New Roman" w:hAnsi="Times New Roman" w:cs="Times New Roman"/>
          <w:sz w:val="28"/>
          <w:szCs w:val="28"/>
          <w:lang w:val="en-GB"/>
        </w:rPr>
        <w:t xml:space="preserve"> Activity ratios of Ra</w:t>
      </w:r>
      <w:r w:rsidR="00091482"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Ra</w:t>
      </w:r>
      <w:r w:rsidR="00091482"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U</w:t>
      </w:r>
      <w:r w:rsidR="00091482"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and Th</w:t>
      </w:r>
      <w:r w:rsidR="00091482"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w:t>
      </w:r>
      <w:r w:rsidR="00CA7A12" w:rsidRPr="00B66B76">
        <w:rPr>
          <w:rFonts w:ascii="Times New Roman" w:hAnsi="Times New Roman" w:cs="Times New Roman"/>
          <w:sz w:val="28"/>
          <w:szCs w:val="28"/>
          <w:lang w:val="en-GB"/>
        </w:rPr>
        <w:t xml:space="preserve">fertilized and unfertilized </w:t>
      </w:r>
      <w:r w:rsidRPr="00B66B76">
        <w:rPr>
          <w:rFonts w:ascii="Times New Roman" w:hAnsi="Times New Roman" w:cs="Times New Roman"/>
          <w:sz w:val="28"/>
          <w:szCs w:val="28"/>
          <w:lang w:val="en-GB"/>
        </w:rPr>
        <w:t>soil samples</w:t>
      </w:r>
      <w:r w:rsidR="00CA260F">
        <w:rPr>
          <w:rFonts w:ascii="Times New Roman" w:hAnsi="Times New Roman" w:cs="Times New Roman"/>
          <w:sz w:val="28"/>
          <w:szCs w:val="28"/>
          <w:lang w:val="en-GB"/>
        </w:rPr>
        <w:t xml:space="preserve"> (</w:t>
      </w:r>
      <w:r w:rsidR="007B15A4" w:rsidRPr="009B4170">
        <w:rPr>
          <w:rFonts w:ascii="Times New Roman" w:hAnsi="Times New Roman" w:cs="Times New Roman"/>
          <w:sz w:val="28"/>
          <w:szCs w:val="28"/>
          <w:lang w:val="en-GB"/>
        </w:rPr>
        <w:t>with expanded uncertainties</w:t>
      </w:r>
      <w:r w:rsidR="007B15A4">
        <w:rPr>
          <w:rFonts w:ascii="Times New Roman" w:hAnsi="Times New Roman" w:cs="Times New Roman"/>
          <w:sz w:val="28"/>
          <w:szCs w:val="28"/>
          <w:lang w:val="en-GB"/>
        </w:rPr>
        <w:t xml:space="preserve"> </w:t>
      </w:r>
      <w:r w:rsidR="007B15A4" w:rsidRPr="00FF1255">
        <w:rPr>
          <w:rFonts w:ascii="Times New Roman" w:hAnsi="Times New Roman" w:cs="Times New Roman"/>
          <w:sz w:val="28"/>
          <w:szCs w:val="28"/>
          <w:lang w:val="en-GB"/>
        </w:rPr>
        <w:t xml:space="preserve">with a coverage factor </w:t>
      </w:r>
      <w:r w:rsidR="007B15A4" w:rsidRPr="00FF1255">
        <w:rPr>
          <w:rFonts w:ascii="Times New Roman" w:hAnsi="Times New Roman" w:cs="Times New Roman"/>
          <w:i/>
          <w:iCs/>
          <w:sz w:val="28"/>
          <w:szCs w:val="28"/>
          <w:lang w:val="en-GB"/>
        </w:rPr>
        <w:t>k</w:t>
      </w:r>
      <w:r w:rsidR="007B15A4" w:rsidRPr="00FF1255">
        <w:rPr>
          <w:rFonts w:ascii="Times New Roman" w:hAnsi="Times New Roman" w:cs="Times New Roman"/>
          <w:sz w:val="28"/>
          <w:szCs w:val="28"/>
          <w:lang w:val="en-GB"/>
        </w:rPr>
        <w:t>=2, corresponding to a confidence level of approximately 95%</w:t>
      </w:r>
      <w:r w:rsidR="00CA260F">
        <w:rPr>
          <w:rFonts w:ascii="Times New Roman" w:hAnsi="Times New Roman" w:cs="Times New Roman"/>
          <w:sz w:val="28"/>
          <w:szCs w:val="28"/>
          <w:lang w:val="en-GB"/>
        </w:rPr>
        <w:t>)</w:t>
      </w:r>
    </w:p>
    <w:p w14:paraId="62142D62" w14:textId="77777777" w:rsidR="00CA260F" w:rsidRPr="00B66B76" w:rsidRDefault="00CA260F" w:rsidP="00CA260F">
      <w:pPr>
        <w:pStyle w:val="a6"/>
        <w:ind w:firstLine="720"/>
        <w:jc w:val="center"/>
        <w:rPr>
          <w:rFonts w:ascii="Times New Roman" w:hAnsi="Times New Roman" w:cs="Times New Roman"/>
          <w:sz w:val="28"/>
          <w:szCs w:val="28"/>
          <w:lang w:val="en-GB"/>
        </w:rPr>
      </w:pPr>
    </w:p>
    <w:p w14:paraId="3C99B630" w14:textId="5BD0661A" w:rsidR="00586149" w:rsidRPr="00B66B76" w:rsidRDefault="00E26E9B" w:rsidP="00D17D7F">
      <w:pPr>
        <w:pStyle w:val="a6"/>
        <w:ind w:firstLine="720"/>
        <w:jc w:val="both"/>
        <w:rPr>
          <w:rFonts w:ascii="Times New Roman" w:hAnsi="Times New Roman" w:cs="Times New Roman"/>
          <w:sz w:val="28"/>
          <w:szCs w:val="28"/>
          <w:lang w:val="en-GB"/>
        </w:rPr>
      </w:pPr>
      <w:bookmarkStart w:id="80" w:name="_Hlk167429919"/>
      <w:r w:rsidRPr="00B66B76">
        <w:rPr>
          <w:rFonts w:ascii="Times New Roman" w:hAnsi="Times New Roman" w:cs="Times New Roman"/>
          <w:sz w:val="28"/>
          <w:szCs w:val="28"/>
          <w:lang w:val="en-GB"/>
        </w:rPr>
        <w:t>The U</w:t>
      </w:r>
      <w:r w:rsidR="00091482"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ratio in soil samples (fertilized and unfertilized) have fluctuated around 1 indicating that the state of equilibrium is most probable. From this fundings, it can be noted that application of fertilizers did not affect to the U</w:t>
      </w:r>
      <w:r w:rsidR="00091482"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as it was in case of soil from </w:t>
      </w:r>
      <w:r w:rsidR="004E7C41" w:rsidRPr="00B66B76">
        <w:rPr>
          <w:rFonts w:ascii="Times New Roman" w:hAnsi="Times New Roman" w:cs="Times New Roman"/>
          <w:sz w:val="28"/>
          <w:szCs w:val="28"/>
          <w:lang w:val="en-GB"/>
        </w:rPr>
        <w:t>Almaty</w:t>
      </w:r>
      <w:r w:rsidRPr="00B66B76">
        <w:rPr>
          <w:rFonts w:ascii="Times New Roman" w:hAnsi="Times New Roman" w:cs="Times New Roman"/>
          <w:sz w:val="28"/>
          <w:szCs w:val="28"/>
          <w:lang w:val="en-GB"/>
        </w:rPr>
        <w:t xml:space="preserve"> region.</w:t>
      </w:r>
      <w:bookmarkEnd w:id="80"/>
    </w:p>
    <w:p w14:paraId="18850918" w14:textId="2AE583A4" w:rsidR="00797083" w:rsidRPr="00B66B76" w:rsidRDefault="0059001C" w:rsidP="00D17D7F">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In comparison to unfertilized soil, the application of fertilizers leads to </w:t>
      </w:r>
      <w:r w:rsidR="00CA7A12" w:rsidRPr="00B66B76">
        <w:rPr>
          <w:rFonts w:ascii="Times New Roman" w:hAnsi="Times New Roman" w:cs="Times New Roman"/>
          <w:sz w:val="28"/>
          <w:szCs w:val="28"/>
          <w:lang w:val="en-GB"/>
        </w:rPr>
        <w:t xml:space="preserve">reduction </w:t>
      </w:r>
      <w:r w:rsidRPr="00B66B76">
        <w:rPr>
          <w:rFonts w:ascii="Times New Roman" w:hAnsi="Times New Roman" w:cs="Times New Roman"/>
          <w:sz w:val="28"/>
          <w:szCs w:val="28"/>
          <w:lang w:val="en-GB"/>
        </w:rPr>
        <w:t>of t</w:t>
      </w:r>
      <w:r w:rsidR="00002BD5" w:rsidRPr="00B66B76">
        <w:rPr>
          <w:rFonts w:ascii="Times New Roman" w:hAnsi="Times New Roman" w:cs="Times New Roman"/>
          <w:sz w:val="28"/>
          <w:szCs w:val="28"/>
          <w:lang w:val="en-GB"/>
        </w:rPr>
        <w:t>he activity ratio of Ra</w:t>
      </w:r>
      <w:r w:rsidR="00091482" w:rsidRPr="00B66B76">
        <w:rPr>
          <w:rFonts w:ascii="Times New Roman" w:hAnsi="Times New Roman" w:cs="Times New Roman"/>
          <w:sz w:val="28"/>
          <w:szCs w:val="28"/>
          <w:lang w:val="en-GB"/>
        </w:rPr>
        <w:t>-226</w:t>
      </w:r>
      <w:r w:rsidR="00002BD5"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 xml:space="preserve">, </w:t>
      </w:r>
      <w:r w:rsidR="00002BD5" w:rsidRPr="00B66B76">
        <w:rPr>
          <w:rFonts w:ascii="Times New Roman" w:hAnsi="Times New Roman" w:cs="Times New Roman"/>
          <w:sz w:val="28"/>
          <w:szCs w:val="28"/>
          <w:lang w:val="en-GB"/>
        </w:rPr>
        <w:t>Ra</w:t>
      </w:r>
      <w:r w:rsidR="00091482" w:rsidRPr="00B66B76">
        <w:rPr>
          <w:rFonts w:ascii="Times New Roman" w:hAnsi="Times New Roman" w:cs="Times New Roman"/>
          <w:sz w:val="28"/>
          <w:szCs w:val="28"/>
          <w:lang w:val="en-GB"/>
        </w:rPr>
        <w:t>-226</w:t>
      </w:r>
      <w:r w:rsidR="00002BD5"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and</w:t>
      </w:r>
      <w:r w:rsidR="00002BD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Th</w:t>
      </w:r>
      <w:r w:rsidR="00091482"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091482"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indicating that fertilization generally limits accumulation of Ra-226 and Th-230 in root crop of carrot compared to uranium isotopes.</w:t>
      </w:r>
    </w:p>
    <w:p w14:paraId="6B333C9E" w14:textId="77777777" w:rsidR="00047440" w:rsidRPr="00B66B76" w:rsidRDefault="00047440" w:rsidP="00047440">
      <w:pPr>
        <w:pStyle w:val="a6"/>
        <w:ind w:firstLine="720"/>
        <w:jc w:val="both"/>
        <w:rPr>
          <w:rFonts w:ascii="Times New Roman" w:hAnsi="Times New Roman" w:cs="Times New Roman"/>
          <w:sz w:val="28"/>
          <w:szCs w:val="28"/>
          <w:lang w:val="en-GB"/>
        </w:rPr>
      </w:pPr>
    </w:p>
    <w:p w14:paraId="27A96F30" w14:textId="25ABAEEE" w:rsidR="00047440" w:rsidRPr="00B66B76" w:rsidRDefault="00AE7A62" w:rsidP="00047440">
      <w:pPr>
        <w:pStyle w:val="a6"/>
        <w:ind w:firstLine="720"/>
        <w:jc w:val="center"/>
        <w:rPr>
          <w:rFonts w:ascii="Times New Roman" w:hAnsi="Times New Roman" w:cs="Times New Roman"/>
          <w:sz w:val="28"/>
          <w:szCs w:val="28"/>
          <w:lang w:val="en-GB"/>
        </w:rPr>
      </w:pPr>
      <w:r w:rsidRPr="00AE7A62">
        <w:rPr>
          <w:noProof/>
        </w:rPr>
        <w:lastRenderedPageBreak/>
        <w:drawing>
          <wp:inline distT="0" distB="0" distL="0" distR="0" wp14:anchorId="66B50920" wp14:editId="201BE0C0">
            <wp:extent cx="5404513" cy="3604504"/>
            <wp:effectExtent l="0" t="0" r="5715" b="0"/>
            <wp:docPr id="16879302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9500" cy="3607830"/>
                    </a:xfrm>
                    <a:prstGeom prst="rect">
                      <a:avLst/>
                    </a:prstGeom>
                    <a:noFill/>
                    <a:ln>
                      <a:noFill/>
                    </a:ln>
                  </pic:spPr>
                </pic:pic>
              </a:graphicData>
            </a:graphic>
          </wp:inline>
        </w:drawing>
      </w:r>
    </w:p>
    <w:p w14:paraId="2A1B4C98" w14:textId="77777777" w:rsidR="00047440" w:rsidRPr="00B66B76" w:rsidRDefault="00047440" w:rsidP="00047440">
      <w:pPr>
        <w:pStyle w:val="a6"/>
        <w:jc w:val="both"/>
        <w:rPr>
          <w:rFonts w:ascii="Times New Roman" w:hAnsi="Times New Roman" w:cs="Times New Roman"/>
          <w:sz w:val="28"/>
          <w:szCs w:val="28"/>
          <w:lang w:val="en-GB"/>
        </w:rPr>
      </w:pPr>
    </w:p>
    <w:p w14:paraId="745639FC" w14:textId="2AB2DB7C" w:rsidR="00047440" w:rsidRPr="00B66B76" w:rsidRDefault="00047440" w:rsidP="00677D58">
      <w:pPr>
        <w:pStyle w:val="a6"/>
        <w:ind w:firstLine="720"/>
        <w:jc w:val="center"/>
        <w:rPr>
          <w:rFonts w:ascii="Times New Roman" w:hAnsi="Times New Roman" w:cs="Times New Roman"/>
          <w:sz w:val="28"/>
          <w:szCs w:val="28"/>
          <w:lang w:val="en-GB"/>
        </w:rPr>
      </w:pPr>
      <w:r w:rsidRPr="00B66B76">
        <w:rPr>
          <w:rFonts w:ascii="Times New Roman" w:hAnsi="Times New Roman" w:cs="Times New Roman"/>
          <w:sz w:val="28"/>
          <w:szCs w:val="28"/>
          <w:lang w:val="en-GB"/>
        </w:rPr>
        <w:t>Fig</w:t>
      </w:r>
      <w:r w:rsidR="0059001C" w:rsidRPr="00B66B76">
        <w:rPr>
          <w:rFonts w:ascii="Times New Roman" w:hAnsi="Times New Roman" w:cs="Times New Roman"/>
          <w:sz w:val="28"/>
          <w:szCs w:val="28"/>
          <w:lang w:val="en-GB"/>
        </w:rPr>
        <w:t xml:space="preserve">ure </w:t>
      </w:r>
      <w:r w:rsidR="00A4678D" w:rsidRPr="00B66B76">
        <w:rPr>
          <w:rFonts w:ascii="Times New Roman" w:hAnsi="Times New Roman" w:cs="Times New Roman"/>
          <w:sz w:val="28"/>
          <w:szCs w:val="28"/>
          <w:lang w:val="en-GB"/>
        </w:rPr>
        <w:t>40 -</w:t>
      </w:r>
      <w:r w:rsidRPr="00B66B76">
        <w:rPr>
          <w:rFonts w:ascii="Times New Roman" w:hAnsi="Times New Roman" w:cs="Times New Roman"/>
          <w:sz w:val="28"/>
          <w:szCs w:val="28"/>
          <w:lang w:val="en-GB"/>
        </w:rPr>
        <w:t xml:space="preserve"> Activity ratios of </w:t>
      </w:r>
      <w:r w:rsidR="003D6903" w:rsidRPr="00B66B76">
        <w:rPr>
          <w:rFonts w:ascii="Times New Roman" w:hAnsi="Times New Roman" w:cs="Times New Roman"/>
          <w:sz w:val="28"/>
          <w:szCs w:val="28"/>
          <w:lang w:val="en-GB"/>
        </w:rPr>
        <w:t xml:space="preserve">Ra-226/U-234, Ra-226/U-238, U-234/U-238 and Th-230/U-238 </w:t>
      </w:r>
      <w:r w:rsidRPr="00B66B76">
        <w:rPr>
          <w:rFonts w:ascii="Times New Roman" w:hAnsi="Times New Roman" w:cs="Times New Roman"/>
          <w:sz w:val="28"/>
          <w:szCs w:val="28"/>
          <w:lang w:val="en-GB"/>
        </w:rPr>
        <w:t>in root crop of carrot</w:t>
      </w:r>
      <w:r w:rsidR="00677D58">
        <w:rPr>
          <w:rFonts w:ascii="Times New Roman" w:hAnsi="Times New Roman" w:cs="Times New Roman"/>
          <w:sz w:val="28"/>
          <w:szCs w:val="28"/>
          <w:lang w:val="en-GB"/>
        </w:rPr>
        <w:t xml:space="preserve"> (</w:t>
      </w:r>
      <w:r w:rsidR="00BB31BF" w:rsidRPr="009B4170">
        <w:rPr>
          <w:rFonts w:ascii="Times New Roman" w:hAnsi="Times New Roman" w:cs="Times New Roman"/>
          <w:sz w:val="28"/>
          <w:szCs w:val="28"/>
          <w:lang w:val="en-GB"/>
        </w:rPr>
        <w:t>with expanded uncertainties</w:t>
      </w:r>
      <w:r w:rsidR="00BB31BF">
        <w:rPr>
          <w:rFonts w:ascii="Times New Roman" w:hAnsi="Times New Roman" w:cs="Times New Roman"/>
          <w:sz w:val="28"/>
          <w:szCs w:val="28"/>
          <w:lang w:val="en-GB"/>
        </w:rPr>
        <w:t xml:space="preserve"> </w:t>
      </w:r>
      <w:r w:rsidR="00BB31BF" w:rsidRPr="00FF1255">
        <w:rPr>
          <w:rFonts w:ascii="Times New Roman" w:hAnsi="Times New Roman" w:cs="Times New Roman"/>
          <w:sz w:val="28"/>
          <w:szCs w:val="28"/>
          <w:lang w:val="en-GB"/>
        </w:rPr>
        <w:t xml:space="preserve">with a coverage factor </w:t>
      </w:r>
      <w:r w:rsidR="00BB31BF" w:rsidRPr="00FF1255">
        <w:rPr>
          <w:rFonts w:ascii="Times New Roman" w:hAnsi="Times New Roman" w:cs="Times New Roman"/>
          <w:i/>
          <w:iCs/>
          <w:sz w:val="28"/>
          <w:szCs w:val="28"/>
          <w:lang w:val="en-GB"/>
        </w:rPr>
        <w:t>k</w:t>
      </w:r>
      <w:r w:rsidR="00BB31BF" w:rsidRPr="00FF1255">
        <w:rPr>
          <w:rFonts w:ascii="Times New Roman" w:hAnsi="Times New Roman" w:cs="Times New Roman"/>
          <w:sz w:val="28"/>
          <w:szCs w:val="28"/>
          <w:lang w:val="en-GB"/>
        </w:rPr>
        <w:t>=2, corresponding to a confidence level of approximately 95%</w:t>
      </w:r>
      <w:r w:rsidR="00677D58">
        <w:rPr>
          <w:rFonts w:ascii="Times New Roman" w:hAnsi="Times New Roman" w:cs="Times New Roman"/>
          <w:sz w:val="28"/>
          <w:szCs w:val="28"/>
          <w:lang w:val="en-GB"/>
        </w:rPr>
        <w:t>)</w:t>
      </w:r>
    </w:p>
    <w:p w14:paraId="2AFB5F6D" w14:textId="77777777" w:rsidR="00047440" w:rsidRPr="00B66B76" w:rsidRDefault="00047440" w:rsidP="00047440">
      <w:pPr>
        <w:pStyle w:val="a6"/>
        <w:rPr>
          <w:rFonts w:ascii="Times New Roman" w:hAnsi="Times New Roman" w:cs="Times New Roman"/>
          <w:sz w:val="28"/>
          <w:szCs w:val="28"/>
          <w:lang w:val="en-GB"/>
        </w:rPr>
      </w:pPr>
    </w:p>
    <w:p w14:paraId="23A5788D" w14:textId="303506F1" w:rsidR="0049379B" w:rsidRPr="00B66B76" w:rsidRDefault="009B54A1" w:rsidP="0049379B">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Activity ratios of </w:t>
      </w:r>
      <w:r w:rsidR="00FE2DCA" w:rsidRPr="00B66B76">
        <w:rPr>
          <w:rFonts w:ascii="Times New Roman" w:hAnsi="Times New Roman" w:cs="Times New Roman"/>
          <w:sz w:val="28"/>
          <w:szCs w:val="28"/>
          <w:lang w:val="en-GB"/>
        </w:rPr>
        <w:t xml:space="preserve">Ra-226/U-234 </w:t>
      </w:r>
      <w:r w:rsidR="00CA7A12" w:rsidRPr="00B66B76">
        <w:rPr>
          <w:rFonts w:ascii="Times New Roman" w:hAnsi="Times New Roman" w:cs="Times New Roman"/>
          <w:sz w:val="28"/>
          <w:szCs w:val="28"/>
          <w:lang w:val="en-GB"/>
        </w:rPr>
        <w:t xml:space="preserve">and </w:t>
      </w:r>
      <w:r w:rsidR="00FE2DCA" w:rsidRPr="00B66B76">
        <w:rPr>
          <w:rFonts w:ascii="Times New Roman" w:hAnsi="Times New Roman" w:cs="Times New Roman"/>
          <w:sz w:val="28"/>
          <w:szCs w:val="28"/>
          <w:lang w:val="en-GB"/>
        </w:rPr>
        <w:t xml:space="preserve">Ra-226/U-238 </w:t>
      </w:r>
      <w:r w:rsidR="00041A4D" w:rsidRPr="00B66B76">
        <w:rPr>
          <w:rFonts w:ascii="Times New Roman" w:hAnsi="Times New Roman" w:cs="Times New Roman"/>
          <w:sz w:val="28"/>
          <w:szCs w:val="28"/>
          <w:lang w:val="en-GB"/>
        </w:rPr>
        <w:t>in root crop of carrot grown with application of fertilizers were lower than in root crop of carrot grown on unfertilized soil indicating decrease of Ra-226 availability</w:t>
      </w:r>
      <w:r w:rsidR="00FC35B5" w:rsidRPr="00B66B76">
        <w:rPr>
          <w:rFonts w:ascii="Times New Roman" w:hAnsi="Times New Roman" w:cs="Times New Roman"/>
          <w:sz w:val="28"/>
          <w:szCs w:val="28"/>
          <w:lang w:val="en-GB"/>
        </w:rPr>
        <w:t xml:space="preserve"> due to application of fertilizers</w:t>
      </w:r>
      <w:r w:rsidR="00041A4D" w:rsidRPr="00B66B76">
        <w:rPr>
          <w:rFonts w:ascii="Times New Roman" w:hAnsi="Times New Roman" w:cs="Times New Roman"/>
          <w:sz w:val="28"/>
          <w:szCs w:val="28"/>
          <w:lang w:val="en-GB"/>
        </w:rPr>
        <w:t>.</w:t>
      </w:r>
    </w:p>
    <w:p w14:paraId="161A9AD2" w14:textId="182D6008" w:rsidR="00223712" w:rsidRPr="00B66B76" w:rsidRDefault="00223712" w:rsidP="00A657A3">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 xml:space="preserve">Activity ratio of </w:t>
      </w:r>
      <w:r w:rsidR="00FE2DCA" w:rsidRPr="00B66B76">
        <w:rPr>
          <w:rFonts w:ascii="Times New Roman" w:hAnsi="Times New Roman" w:cs="Times New Roman"/>
          <w:sz w:val="28"/>
          <w:szCs w:val="28"/>
          <w:lang w:val="en-GB"/>
        </w:rPr>
        <w:t xml:space="preserve">Th-230/U-238 </w:t>
      </w:r>
      <w:r w:rsidRPr="00B66B76">
        <w:rPr>
          <w:rFonts w:ascii="Times New Roman" w:hAnsi="Times New Roman" w:cs="Times New Roman"/>
          <w:sz w:val="28"/>
          <w:szCs w:val="28"/>
          <w:lang w:val="en-GB"/>
        </w:rPr>
        <w:t>in root crop of carrot cultivated on unfertilized soil was equal to 1 indicating balanced uptake of both isotopes</w:t>
      </w:r>
      <w:r w:rsidR="00FF3EE3" w:rsidRPr="00B66B76">
        <w:rPr>
          <w:rFonts w:ascii="Times New Roman" w:hAnsi="Times New Roman" w:cs="Times New Roman"/>
          <w:sz w:val="28"/>
          <w:szCs w:val="28"/>
          <w:lang w:val="en-GB"/>
        </w:rPr>
        <w:t xml:space="preserve"> under natural soil condition</w:t>
      </w:r>
      <w:r w:rsidRPr="00B66B76">
        <w:rPr>
          <w:rFonts w:ascii="Times New Roman" w:hAnsi="Times New Roman" w:cs="Times New Roman"/>
          <w:sz w:val="28"/>
          <w:szCs w:val="28"/>
          <w:lang w:val="en-GB"/>
        </w:rPr>
        <w:t>.</w:t>
      </w:r>
      <w:r w:rsidR="00A657A3" w:rsidRPr="00B66B76">
        <w:rPr>
          <w:rFonts w:ascii="Times New Roman" w:hAnsi="Times New Roman" w:cs="Times New Roman"/>
          <w:sz w:val="28"/>
          <w:szCs w:val="28"/>
          <w:lang w:val="en-GB"/>
        </w:rPr>
        <w:t xml:space="preserve"> In comparison,</w:t>
      </w:r>
      <w:r w:rsidRPr="00B66B76">
        <w:rPr>
          <w:rFonts w:ascii="Times New Roman" w:hAnsi="Times New Roman" w:cs="Times New Roman"/>
          <w:sz w:val="28"/>
          <w:szCs w:val="28"/>
          <w:lang w:val="en-GB"/>
        </w:rPr>
        <w:t xml:space="preserve"> activity ratio</w:t>
      </w:r>
      <w:r w:rsidR="00CA7A12"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of </w:t>
      </w:r>
      <w:r w:rsidR="00FE2DCA" w:rsidRPr="00B66B76">
        <w:rPr>
          <w:rFonts w:ascii="Times New Roman" w:hAnsi="Times New Roman" w:cs="Times New Roman"/>
          <w:sz w:val="28"/>
          <w:szCs w:val="28"/>
          <w:lang w:val="en-GB"/>
        </w:rPr>
        <w:t xml:space="preserve">Th-230/U-238 </w:t>
      </w:r>
      <w:r w:rsidRPr="00B66B76">
        <w:rPr>
          <w:rFonts w:ascii="Times New Roman" w:hAnsi="Times New Roman" w:cs="Times New Roman"/>
          <w:sz w:val="28"/>
          <w:szCs w:val="28"/>
          <w:lang w:val="en-GB"/>
        </w:rPr>
        <w:t xml:space="preserve">in root crop of carrot cultivated with microfertilizer and peat fertilizer </w:t>
      </w:r>
      <w:r w:rsidR="00CA7A12" w:rsidRPr="00B66B76">
        <w:rPr>
          <w:rFonts w:ascii="Times New Roman" w:hAnsi="Times New Roman" w:cs="Times New Roman"/>
          <w:sz w:val="28"/>
          <w:szCs w:val="28"/>
          <w:lang w:val="en-GB"/>
        </w:rPr>
        <w:t xml:space="preserve">were </w:t>
      </w:r>
      <w:r w:rsidRPr="00B66B76">
        <w:rPr>
          <w:rFonts w:ascii="Times New Roman" w:hAnsi="Times New Roman" w:cs="Times New Roman"/>
          <w:sz w:val="28"/>
          <w:szCs w:val="28"/>
          <w:lang w:val="en-GB"/>
        </w:rPr>
        <w:t xml:space="preserve">lower </w:t>
      </w:r>
      <w:r w:rsidR="00455B3C" w:rsidRPr="00B66B76">
        <w:rPr>
          <w:rFonts w:ascii="Times New Roman" w:hAnsi="Times New Roman" w:cs="Times New Roman"/>
          <w:sz w:val="28"/>
          <w:szCs w:val="28"/>
          <w:lang w:val="en-GB"/>
        </w:rPr>
        <w:t>than in unfertilized soil</w:t>
      </w:r>
      <w:r w:rsidR="00CA7A12" w:rsidRPr="00B66B76">
        <w:rPr>
          <w:rFonts w:ascii="Times New Roman" w:hAnsi="Times New Roman" w:cs="Times New Roman"/>
          <w:sz w:val="28"/>
          <w:szCs w:val="28"/>
          <w:lang w:val="en-GB"/>
        </w:rPr>
        <w:t>,</w:t>
      </w:r>
      <w:r w:rsidR="00455B3C"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 xml:space="preserve">indicating preferential retention of U-238 in root crop of carrot. </w:t>
      </w:r>
      <w:r w:rsidR="00A657A3" w:rsidRPr="00B66B76">
        <w:rPr>
          <w:rFonts w:ascii="Times New Roman" w:hAnsi="Times New Roman" w:cs="Times New Roman"/>
          <w:sz w:val="28"/>
          <w:szCs w:val="28"/>
          <w:lang w:val="en-GB"/>
        </w:rPr>
        <w:t>Theses may be attributed to the increased mobility and bioavailability of uranium in the presence of these fertilizers. Conversely, f</w:t>
      </w:r>
      <w:r w:rsidR="00B82FC5" w:rsidRPr="00B66B76">
        <w:rPr>
          <w:rFonts w:ascii="Times New Roman" w:hAnsi="Times New Roman" w:cs="Times New Roman"/>
          <w:sz w:val="28"/>
          <w:szCs w:val="28"/>
          <w:lang w:val="en-GB"/>
        </w:rPr>
        <w:t xml:space="preserve">or the rest of the investigated samples, activity ratio of </w:t>
      </w:r>
      <w:r w:rsidR="00FE2DCA" w:rsidRPr="00B66B76">
        <w:rPr>
          <w:rFonts w:ascii="Times New Roman" w:hAnsi="Times New Roman" w:cs="Times New Roman"/>
          <w:sz w:val="28"/>
          <w:szCs w:val="28"/>
          <w:lang w:val="en-GB"/>
        </w:rPr>
        <w:t xml:space="preserve">Th-230/U-238 </w:t>
      </w:r>
      <w:r w:rsidR="00CA7A12" w:rsidRPr="00B66B76">
        <w:rPr>
          <w:rFonts w:ascii="Times New Roman" w:hAnsi="Times New Roman" w:cs="Times New Roman"/>
          <w:sz w:val="28"/>
          <w:szCs w:val="28"/>
          <w:lang w:val="en-GB"/>
        </w:rPr>
        <w:t xml:space="preserve">is </w:t>
      </w:r>
      <w:r w:rsidR="00093EE9" w:rsidRPr="00B66B76">
        <w:rPr>
          <w:rFonts w:ascii="Times New Roman" w:hAnsi="Times New Roman" w:cs="Times New Roman"/>
          <w:sz w:val="28"/>
          <w:szCs w:val="28"/>
          <w:lang w:val="en-US"/>
        </w:rPr>
        <w:t>higher than in unfertilized soil</w:t>
      </w:r>
      <w:r w:rsidR="00CA7A12" w:rsidRPr="00B66B76">
        <w:rPr>
          <w:rFonts w:ascii="Times New Roman" w:hAnsi="Times New Roman" w:cs="Times New Roman"/>
          <w:sz w:val="28"/>
          <w:szCs w:val="28"/>
          <w:lang w:val="en-US"/>
        </w:rPr>
        <w:t>,</w:t>
      </w:r>
      <w:r w:rsidR="00093EE9" w:rsidRPr="00B66B76">
        <w:rPr>
          <w:rFonts w:ascii="Times New Roman" w:hAnsi="Times New Roman" w:cs="Times New Roman"/>
          <w:sz w:val="28"/>
          <w:szCs w:val="28"/>
          <w:lang w:val="en-US"/>
        </w:rPr>
        <w:t xml:space="preserve"> indicating retention of Th-230 in root crop of carrot. </w:t>
      </w:r>
      <w:r w:rsidR="003E565F" w:rsidRPr="00B66B76">
        <w:rPr>
          <w:rFonts w:ascii="Times New Roman" w:hAnsi="Times New Roman" w:cs="Times New Roman"/>
          <w:sz w:val="28"/>
          <w:szCs w:val="28"/>
          <w:lang w:val="en-US"/>
        </w:rPr>
        <w:t>These variations</w:t>
      </w:r>
      <w:r w:rsidR="00A657A3" w:rsidRPr="00B66B76">
        <w:rPr>
          <w:rFonts w:ascii="Times New Roman" w:hAnsi="Times New Roman" w:cs="Times New Roman"/>
          <w:sz w:val="28"/>
          <w:szCs w:val="28"/>
          <w:lang w:val="en-US"/>
        </w:rPr>
        <w:t xml:space="preserve"> demonstrate that </w:t>
      </w:r>
      <w:r w:rsidR="00650DC0" w:rsidRPr="00B66B76">
        <w:rPr>
          <w:rFonts w:ascii="Times New Roman" w:hAnsi="Times New Roman" w:cs="Times New Roman"/>
          <w:sz w:val="28"/>
          <w:szCs w:val="28"/>
          <w:lang w:val="en-US"/>
        </w:rPr>
        <w:t>the application</w:t>
      </w:r>
      <w:r w:rsidR="00A657A3" w:rsidRPr="00B66B76">
        <w:rPr>
          <w:rFonts w:ascii="Times New Roman" w:hAnsi="Times New Roman" w:cs="Times New Roman"/>
          <w:sz w:val="28"/>
          <w:szCs w:val="28"/>
          <w:lang w:val="en-US"/>
        </w:rPr>
        <w:t xml:space="preserve"> of different fertilizers resulted in different </w:t>
      </w:r>
      <w:r w:rsidR="002E3E73" w:rsidRPr="00B66B76">
        <w:rPr>
          <w:rFonts w:ascii="Times New Roman" w:hAnsi="Times New Roman" w:cs="Times New Roman"/>
          <w:sz w:val="28"/>
          <w:szCs w:val="28"/>
          <w:lang w:val="en-US"/>
        </w:rPr>
        <w:t>uptakes</w:t>
      </w:r>
      <w:r w:rsidR="00A657A3" w:rsidRPr="00B66B76">
        <w:rPr>
          <w:rFonts w:ascii="Times New Roman" w:hAnsi="Times New Roman" w:cs="Times New Roman"/>
          <w:sz w:val="28"/>
          <w:szCs w:val="28"/>
          <w:lang w:val="en-US"/>
        </w:rPr>
        <w:t xml:space="preserve"> of radionuclides due to changes in their chemical forms, solubility, and interactions with root surfaces.</w:t>
      </w:r>
    </w:p>
    <w:p w14:paraId="3F187459" w14:textId="067290EB" w:rsidR="003E565F" w:rsidRPr="00B66B76" w:rsidRDefault="003E565F" w:rsidP="00A657A3">
      <w:pPr>
        <w:pStyle w:val="a6"/>
        <w:ind w:firstLine="720"/>
        <w:jc w:val="both"/>
        <w:rPr>
          <w:rFonts w:ascii="Times New Roman" w:hAnsi="Times New Roman" w:cs="Times New Roman"/>
          <w:sz w:val="28"/>
          <w:szCs w:val="28"/>
          <w:lang w:val="kk-KZ"/>
        </w:rPr>
      </w:pPr>
      <w:r w:rsidRPr="00B66B76">
        <w:rPr>
          <w:rFonts w:ascii="Times New Roman" w:hAnsi="Times New Roman" w:cs="Times New Roman"/>
          <w:sz w:val="28"/>
          <w:szCs w:val="28"/>
          <w:lang w:val="en-GB"/>
        </w:rPr>
        <w:t xml:space="preserve">The </w:t>
      </w:r>
      <w:r w:rsidR="005936B9" w:rsidRPr="00B66B76">
        <w:rPr>
          <w:rFonts w:ascii="Times New Roman" w:hAnsi="Times New Roman" w:cs="Times New Roman"/>
          <w:sz w:val="28"/>
          <w:szCs w:val="28"/>
          <w:lang w:val="en-GB"/>
        </w:rPr>
        <w:t xml:space="preserve">U-234/U-238 </w:t>
      </w:r>
      <w:r w:rsidRPr="00B66B76">
        <w:rPr>
          <w:rFonts w:ascii="Times New Roman" w:hAnsi="Times New Roman" w:cs="Times New Roman"/>
          <w:sz w:val="28"/>
          <w:szCs w:val="28"/>
          <w:lang w:val="en-GB"/>
        </w:rPr>
        <w:t>activity ratio for all investigated samples of root crop of carrot were equal to 1 indicating state of equilibrium.</w:t>
      </w:r>
    </w:p>
    <w:p w14:paraId="7469F8E9" w14:textId="7B17A634" w:rsidR="00580D71" w:rsidRPr="00B66B76" w:rsidRDefault="00C33648" w:rsidP="000C7467">
      <w:pPr>
        <w:pStyle w:val="a6"/>
        <w:ind w:firstLine="720"/>
        <w:jc w:val="both"/>
        <w:rPr>
          <w:rFonts w:ascii="Times New Roman" w:hAnsi="Times New Roman" w:cs="Times New Roman"/>
          <w:sz w:val="28"/>
          <w:szCs w:val="28"/>
          <w:lang w:val="en-GB"/>
        </w:rPr>
      </w:pPr>
      <w:proofErr w:type="gramStart"/>
      <w:r w:rsidRPr="00B66B76">
        <w:rPr>
          <w:rFonts w:ascii="Times New Roman" w:hAnsi="Times New Roman" w:cs="Times New Roman"/>
          <w:sz w:val="28"/>
          <w:szCs w:val="28"/>
          <w:lang w:val="en-GB"/>
        </w:rPr>
        <w:t>In order to</w:t>
      </w:r>
      <w:proofErr w:type="gramEnd"/>
      <w:r w:rsidRPr="00B66B76">
        <w:rPr>
          <w:rFonts w:ascii="Times New Roman" w:hAnsi="Times New Roman" w:cs="Times New Roman"/>
          <w:sz w:val="28"/>
          <w:szCs w:val="28"/>
          <w:lang w:val="en-GB"/>
        </w:rPr>
        <w:t xml:space="preserve"> evaluate radionuclide behaviour in the soil plant-system, activity ratio of radionuclides was compared between root crop of carrot and soil samples. </w:t>
      </w:r>
      <w:bookmarkStart w:id="81" w:name="_Hlk167430068"/>
      <w:r w:rsidR="00047440" w:rsidRPr="00B66B76">
        <w:rPr>
          <w:rFonts w:ascii="Times New Roman" w:hAnsi="Times New Roman" w:cs="Times New Roman"/>
          <w:sz w:val="28"/>
          <w:szCs w:val="28"/>
          <w:lang w:val="en-GB"/>
        </w:rPr>
        <w:t>Ra</w:t>
      </w:r>
      <w:r w:rsidR="005936B9" w:rsidRPr="00B66B76">
        <w:rPr>
          <w:rFonts w:ascii="Times New Roman" w:hAnsi="Times New Roman" w:cs="Times New Roman"/>
          <w:sz w:val="28"/>
          <w:szCs w:val="28"/>
          <w:lang w:val="en-GB"/>
        </w:rPr>
        <w:t>-226</w:t>
      </w:r>
      <w:r w:rsidR="00047440" w:rsidRPr="00B66B76">
        <w:rPr>
          <w:rFonts w:ascii="Times New Roman" w:hAnsi="Times New Roman" w:cs="Times New Roman"/>
          <w:sz w:val="28"/>
          <w:szCs w:val="28"/>
          <w:lang w:val="en-GB"/>
        </w:rPr>
        <w:t>/U</w:t>
      </w:r>
      <w:r w:rsidR="005936B9" w:rsidRPr="00B66B76">
        <w:rPr>
          <w:rFonts w:ascii="Times New Roman" w:hAnsi="Times New Roman" w:cs="Times New Roman"/>
          <w:sz w:val="28"/>
          <w:szCs w:val="28"/>
          <w:lang w:val="en-GB"/>
        </w:rPr>
        <w:t>-238</w:t>
      </w:r>
      <w:r w:rsidR="00047440" w:rsidRPr="00B66B76">
        <w:rPr>
          <w:rFonts w:ascii="Times New Roman" w:hAnsi="Times New Roman" w:cs="Times New Roman"/>
          <w:sz w:val="28"/>
          <w:szCs w:val="28"/>
          <w:lang w:val="en-GB"/>
        </w:rPr>
        <w:t xml:space="preserve"> and Ra</w:t>
      </w:r>
      <w:r w:rsidR="005936B9" w:rsidRPr="00B66B76">
        <w:rPr>
          <w:rFonts w:ascii="Times New Roman" w:hAnsi="Times New Roman" w:cs="Times New Roman"/>
          <w:sz w:val="28"/>
          <w:szCs w:val="28"/>
          <w:lang w:val="en-GB"/>
        </w:rPr>
        <w:t>-226</w:t>
      </w:r>
      <w:r w:rsidR="00047440" w:rsidRPr="00B66B76">
        <w:rPr>
          <w:rFonts w:ascii="Times New Roman" w:hAnsi="Times New Roman" w:cs="Times New Roman"/>
          <w:sz w:val="28"/>
          <w:szCs w:val="28"/>
          <w:lang w:val="en-GB"/>
        </w:rPr>
        <w:t>/U</w:t>
      </w:r>
      <w:r w:rsidR="005936B9" w:rsidRPr="00B66B76">
        <w:rPr>
          <w:rFonts w:ascii="Times New Roman" w:hAnsi="Times New Roman" w:cs="Times New Roman"/>
          <w:sz w:val="28"/>
          <w:szCs w:val="28"/>
          <w:lang w:val="en-GB"/>
        </w:rPr>
        <w:t>-234</w:t>
      </w:r>
      <w:r w:rsidR="00047440" w:rsidRPr="00B66B76">
        <w:rPr>
          <w:rFonts w:ascii="Times New Roman" w:hAnsi="Times New Roman" w:cs="Times New Roman"/>
          <w:sz w:val="28"/>
          <w:szCs w:val="28"/>
          <w:lang w:val="en-GB"/>
        </w:rPr>
        <w:t xml:space="preserve"> activity ratios</w:t>
      </w:r>
      <w:r w:rsidR="00580D71" w:rsidRPr="00B66B76">
        <w:rPr>
          <w:rFonts w:ascii="Times New Roman" w:hAnsi="Times New Roman" w:cs="Times New Roman"/>
          <w:sz w:val="28"/>
          <w:szCs w:val="28"/>
          <w:lang w:val="en-GB"/>
        </w:rPr>
        <w:t xml:space="preserve"> </w:t>
      </w:r>
      <w:r w:rsidR="00CA7A12" w:rsidRPr="00B66B76">
        <w:rPr>
          <w:rFonts w:ascii="Times New Roman" w:hAnsi="Times New Roman" w:cs="Times New Roman"/>
          <w:sz w:val="28"/>
          <w:szCs w:val="28"/>
          <w:lang w:val="en-GB"/>
        </w:rPr>
        <w:t xml:space="preserve">were </w:t>
      </w:r>
      <w:r w:rsidR="00047440" w:rsidRPr="00B66B76">
        <w:rPr>
          <w:rFonts w:ascii="Times New Roman" w:hAnsi="Times New Roman" w:cs="Times New Roman"/>
          <w:sz w:val="28"/>
          <w:szCs w:val="28"/>
          <w:lang w:val="en-GB"/>
        </w:rPr>
        <w:t>higher</w:t>
      </w:r>
      <w:r w:rsidR="00580D71" w:rsidRPr="00B66B76">
        <w:rPr>
          <w:rFonts w:ascii="Times New Roman" w:hAnsi="Times New Roman" w:cs="Times New Roman"/>
          <w:sz w:val="28"/>
          <w:szCs w:val="28"/>
          <w:lang w:val="en-GB"/>
        </w:rPr>
        <w:t xml:space="preserve"> in soil than in the root crop of carrot</w:t>
      </w:r>
      <w:r w:rsidR="00047440" w:rsidRPr="00B66B76">
        <w:rPr>
          <w:rFonts w:ascii="Times New Roman" w:hAnsi="Times New Roman" w:cs="Times New Roman"/>
          <w:sz w:val="28"/>
          <w:szCs w:val="28"/>
          <w:lang w:val="en-GB"/>
        </w:rPr>
        <w:t xml:space="preserve"> for</w:t>
      </w:r>
      <w:r w:rsidR="00580D71" w:rsidRPr="00B66B76">
        <w:rPr>
          <w:rFonts w:ascii="Times New Roman" w:hAnsi="Times New Roman" w:cs="Times New Roman"/>
          <w:sz w:val="28"/>
          <w:szCs w:val="28"/>
          <w:lang w:val="en-GB"/>
        </w:rPr>
        <w:t xml:space="preserve"> all fertilized soil</w:t>
      </w:r>
      <w:r w:rsidR="00CA7A12" w:rsidRPr="00B66B76">
        <w:rPr>
          <w:rFonts w:ascii="Times New Roman" w:hAnsi="Times New Roman" w:cs="Times New Roman"/>
          <w:sz w:val="28"/>
          <w:szCs w:val="28"/>
          <w:lang w:val="en-GB"/>
        </w:rPr>
        <w:t xml:space="preserve"> samples,</w:t>
      </w:r>
      <w:r w:rsidR="00580D71" w:rsidRPr="00B66B76">
        <w:rPr>
          <w:rFonts w:ascii="Times New Roman" w:hAnsi="Times New Roman" w:cs="Times New Roman"/>
          <w:sz w:val="28"/>
          <w:szCs w:val="28"/>
          <w:lang w:val="en-GB"/>
        </w:rPr>
        <w:t xml:space="preserve"> except in soil fertilized by superphosphate and in the unfertilized soil. This </w:t>
      </w:r>
      <w:r w:rsidR="00650DC0" w:rsidRPr="00B66B76">
        <w:rPr>
          <w:rFonts w:ascii="Times New Roman" w:hAnsi="Times New Roman" w:cs="Times New Roman"/>
          <w:sz w:val="28"/>
          <w:szCs w:val="28"/>
          <w:lang w:val="en-GB"/>
        </w:rPr>
        <w:t>funding indicates</w:t>
      </w:r>
      <w:r w:rsidR="00580D71" w:rsidRPr="00B66B76">
        <w:rPr>
          <w:rFonts w:ascii="Times New Roman" w:hAnsi="Times New Roman" w:cs="Times New Roman"/>
          <w:sz w:val="28"/>
          <w:szCs w:val="28"/>
          <w:lang w:val="en-GB"/>
        </w:rPr>
        <w:t xml:space="preserve"> </w:t>
      </w:r>
      <w:r w:rsidR="00047440" w:rsidRPr="00B66B76">
        <w:rPr>
          <w:rFonts w:ascii="Times New Roman" w:hAnsi="Times New Roman" w:cs="Times New Roman"/>
          <w:sz w:val="28"/>
          <w:szCs w:val="28"/>
          <w:lang w:val="en-GB"/>
        </w:rPr>
        <w:t xml:space="preserve">that </w:t>
      </w:r>
      <w:r w:rsidR="00CA7A12" w:rsidRPr="00B66B76">
        <w:rPr>
          <w:rFonts w:ascii="Times New Roman" w:hAnsi="Times New Roman" w:cs="Times New Roman"/>
          <w:sz w:val="28"/>
          <w:szCs w:val="28"/>
          <w:lang w:val="en-GB"/>
        </w:rPr>
        <w:t xml:space="preserve">for </w:t>
      </w:r>
      <w:r w:rsidR="00580D71" w:rsidRPr="00B66B76">
        <w:rPr>
          <w:rFonts w:ascii="Times New Roman" w:hAnsi="Times New Roman" w:cs="Times New Roman"/>
          <w:sz w:val="28"/>
          <w:szCs w:val="28"/>
          <w:lang w:val="en-GB"/>
        </w:rPr>
        <w:t xml:space="preserve">most </w:t>
      </w:r>
      <w:r w:rsidR="00CA7A12" w:rsidRPr="00B66B76">
        <w:rPr>
          <w:rFonts w:ascii="Times New Roman" w:hAnsi="Times New Roman" w:cs="Times New Roman"/>
          <w:sz w:val="28"/>
          <w:szCs w:val="28"/>
          <w:lang w:val="en-GB"/>
        </w:rPr>
        <w:t xml:space="preserve">of </w:t>
      </w:r>
      <w:r w:rsidR="00580D71" w:rsidRPr="00B66B76">
        <w:rPr>
          <w:rFonts w:ascii="Times New Roman" w:hAnsi="Times New Roman" w:cs="Times New Roman"/>
          <w:sz w:val="28"/>
          <w:szCs w:val="28"/>
          <w:lang w:val="en-GB"/>
        </w:rPr>
        <w:t>applied fertilizers</w:t>
      </w:r>
      <w:r w:rsidR="00CF29DE" w:rsidRPr="00B66B76">
        <w:rPr>
          <w:rFonts w:ascii="Times New Roman" w:hAnsi="Times New Roman" w:cs="Times New Roman"/>
          <w:sz w:val="28"/>
          <w:szCs w:val="28"/>
          <w:lang w:val="en-GB"/>
        </w:rPr>
        <w:t xml:space="preserve">, </w:t>
      </w:r>
      <w:r w:rsidR="001C17E5" w:rsidRPr="00B66B76">
        <w:rPr>
          <w:rFonts w:ascii="Times New Roman" w:hAnsi="Times New Roman" w:cs="Times New Roman"/>
          <w:sz w:val="28"/>
          <w:szCs w:val="28"/>
          <w:lang w:val="en-GB"/>
        </w:rPr>
        <w:lastRenderedPageBreak/>
        <w:t xml:space="preserve">uranium isotopes were </w:t>
      </w:r>
      <w:r w:rsidR="00047440" w:rsidRPr="00B66B76">
        <w:rPr>
          <w:rFonts w:ascii="Times New Roman" w:hAnsi="Times New Roman" w:cs="Times New Roman"/>
          <w:sz w:val="28"/>
          <w:szCs w:val="28"/>
          <w:lang w:val="en-GB"/>
        </w:rPr>
        <w:t xml:space="preserve">more </w:t>
      </w:r>
      <w:r w:rsidRPr="00B66B76">
        <w:rPr>
          <w:rFonts w:ascii="Times New Roman" w:hAnsi="Times New Roman" w:cs="Times New Roman"/>
          <w:sz w:val="28"/>
          <w:szCs w:val="28"/>
          <w:lang w:val="en-GB"/>
        </w:rPr>
        <w:t>readily absorbed or retained by the root crop</w:t>
      </w:r>
      <w:r w:rsidR="00CF29DE" w:rsidRPr="00B66B76">
        <w:rPr>
          <w:rFonts w:ascii="Times New Roman" w:hAnsi="Times New Roman" w:cs="Times New Roman"/>
          <w:sz w:val="28"/>
          <w:szCs w:val="28"/>
          <w:lang w:val="en-GB"/>
        </w:rPr>
        <w:t>, reflecting differences in radionuclides uptake behaviour.</w:t>
      </w:r>
    </w:p>
    <w:p w14:paraId="7BB72C72" w14:textId="4B880173"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The Th</w:t>
      </w:r>
      <w:r w:rsidR="004175F0"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4175F0"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in root crop of carrot samples were lower than in </w:t>
      </w:r>
      <w:r w:rsidR="000C7467" w:rsidRPr="00B66B76">
        <w:rPr>
          <w:rFonts w:ascii="Times New Roman" w:hAnsi="Times New Roman" w:cs="Times New Roman"/>
          <w:sz w:val="28"/>
          <w:szCs w:val="28"/>
          <w:lang w:val="en-GB"/>
        </w:rPr>
        <w:t xml:space="preserve">corresponding </w:t>
      </w:r>
      <w:r w:rsidRPr="00B66B76">
        <w:rPr>
          <w:rFonts w:ascii="Times New Roman" w:hAnsi="Times New Roman" w:cs="Times New Roman"/>
          <w:sz w:val="28"/>
          <w:szCs w:val="28"/>
          <w:lang w:val="en-GB"/>
        </w:rPr>
        <w:t>soil samples</w:t>
      </w:r>
      <w:r w:rsidR="00CA7A12"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indicating</w:t>
      </w:r>
      <w:r w:rsidR="000C7467" w:rsidRPr="00B66B76">
        <w:rPr>
          <w:rFonts w:ascii="Times New Roman" w:hAnsi="Times New Roman" w:cs="Times New Roman"/>
          <w:sz w:val="28"/>
          <w:szCs w:val="28"/>
          <w:lang w:val="en-GB"/>
        </w:rPr>
        <w:t xml:space="preserve"> preferential uptake of </w:t>
      </w:r>
      <w:r w:rsidRPr="00B66B76">
        <w:rPr>
          <w:rFonts w:ascii="Times New Roman" w:hAnsi="Times New Roman" w:cs="Times New Roman"/>
          <w:sz w:val="28"/>
          <w:szCs w:val="28"/>
          <w:lang w:val="en-GB"/>
        </w:rPr>
        <w:t>U-238</w:t>
      </w:r>
      <w:r w:rsidR="000C7467" w:rsidRPr="00B66B76">
        <w:rPr>
          <w:rFonts w:ascii="Times New Roman" w:hAnsi="Times New Roman" w:cs="Times New Roman"/>
          <w:sz w:val="28"/>
          <w:szCs w:val="28"/>
          <w:lang w:val="en-GB"/>
        </w:rPr>
        <w:t xml:space="preserve"> by </w:t>
      </w:r>
      <w:r w:rsidRPr="00B66B76">
        <w:rPr>
          <w:rFonts w:ascii="Times New Roman" w:hAnsi="Times New Roman" w:cs="Times New Roman"/>
          <w:sz w:val="28"/>
          <w:szCs w:val="28"/>
          <w:lang w:val="en-GB"/>
        </w:rPr>
        <w:t>root crop</w:t>
      </w:r>
      <w:r w:rsidR="000C7467" w:rsidRPr="00B66B76">
        <w:rPr>
          <w:rFonts w:ascii="Times New Roman" w:hAnsi="Times New Roman" w:cs="Times New Roman"/>
          <w:sz w:val="28"/>
          <w:szCs w:val="28"/>
          <w:lang w:val="en-GB"/>
        </w:rPr>
        <w:t xml:space="preserve"> of carrot</w:t>
      </w:r>
      <w:r w:rsidRPr="00B66B76">
        <w:rPr>
          <w:rFonts w:ascii="Times New Roman" w:hAnsi="Times New Roman" w:cs="Times New Roman"/>
          <w:sz w:val="28"/>
          <w:szCs w:val="28"/>
          <w:lang w:val="en-GB"/>
        </w:rPr>
        <w:t xml:space="preserve">. </w:t>
      </w:r>
      <w:r w:rsidR="000C7467" w:rsidRPr="00B66B76">
        <w:rPr>
          <w:rFonts w:ascii="Times New Roman" w:hAnsi="Times New Roman" w:cs="Times New Roman"/>
          <w:sz w:val="28"/>
          <w:szCs w:val="28"/>
          <w:lang w:val="en-GB"/>
        </w:rPr>
        <w:t>This suggests limited Th-230 mobility related to low solubility</w:t>
      </w:r>
      <w:r w:rsidR="00CA7A12" w:rsidRPr="00B66B76">
        <w:rPr>
          <w:rFonts w:ascii="Times New Roman" w:hAnsi="Times New Roman" w:cs="Times New Roman"/>
          <w:sz w:val="28"/>
          <w:szCs w:val="28"/>
          <w:lang w:val="en-GB"/>
        </w:rPr>
        <w:t xml:space="preserve"> of Th-230</w:t>
      </w:r>
      <w:r w:rsidR="000C7467" w:rsidRPr="00B66B76">
        <w:rPr>
          <w:rFonts w:ascii="Times New Roman" w:hAnsi="Times New Roman" w:cs="Times New Roman"/>
          <w:sz w:val="28"/>
          <w:szCs w:val="28"/>
          <w:lang w:val="en-GB"/>
        </w:rPr>
        <w:t xml:space="preserve"> and possibly strong association with soil particles.</w:t>
      </w:r>
    </w:p>
    <w:p w14:paraId="3D311CB5" w14:textId="3183F1EA" w:rsidR="00047440" w:rsidRPr="00B66B76" w:rsidRDefault="00047440" w:rsidP="00047440">
      <w:pPr>
        <w:pStyle w:val="a6"/>
        <w:ind w:firstLine="720"/>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From obtained results </w:t>
      </w:r>
      <w:proofErr w:type="gramStart"/>
      <w:r w:rsidRPr="00B66B76">
        <w:rPr>
          <w:rFonts w:ascii="Times New Roman" w:hAnsi="Times New Roman" w:cs="Times New Roman"/>
          <w:sz w:val="28"/>
          <w:szCs w:val="28"/>
          <w:lang w:val="en-GB"/>
        </w:rPr>
        <w:t>it can be seen that the</w:t>
      </w:r>
      <w:proofErr w:type="gramEnd"/>
      <w:r w:rsidRPr="00B66B76">
        <w:rPr>
          <w:rFonts w:ascii="Times New Roman" w:hAnsi="Times New Roman" w:cs="Times New Roman"/>
          <w:sz w:val="28"/>
          <w:szCs w:val="28"/>
          <w:lang w:val="en-GB"/>
        </w:rPr>
        <w:t xml:space="preserve"> use of fertilizers could lead to change of </w:t>
      </w:r>
      <w:r w:rsidR="00CA7A12" w:rsidRPr="00B66B76">
        <w:rPr>
          <w:rFonts w:ascii="Times New Roman" w:hAnsi="Times New Roman" w:cs="Times New Roman"/>
          <w:sz w:val="28"/>
          <w:szCs w:val="28"/>
          <w:lang w:val="en-GB"/>
        </w:rPr>
        <w:t xml:space="preserve">radionuclide activity </w:t>
      </w:r>
      <w:r w:rsidRPr="00B66B76">
        <w:rPr>
          <w:rFonts w:ascii="Times New Roman" w:hAnsi="Times New Roman" w:cs="Times New Roman"/>
          <w:sz w:val="28"/>
          <w:szCs w:val="28"/>
          <w:lang w:val="en-GB"/>
        </w:rPr>
        <w:t>ratio</w:t>
      </w:r>
      <w:r w:rsidR="00CA7A12"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and results in such fluctuations.</w:t>
      </w:r>
      <w:r w:rsidR="001E2BE2" w:rsidRPr="00B66B76">
        <w:rPr>
          <w:rFonts w:ascii="Times New Roman" w:hAnsi="Times New Roman" w:cs="Times New Roman"/>
          <w:sz w:val="28"/>
          <w:szCs w:val="28"/>
          <w:lang w:val="en-GB"/>
        </w:rPr>
        <w:t xml:space="preserve"> Fertilizers type notable affects radionuclide behaviour in soil-plant system.</w:t>
      </w:r>
    </w:p>
    <w:bookmarkEnd w:id="81"/>
    <w:p w14:paraId="20271902" w14:textId="77777777" w:rsidR="00047440" w:rsidRPr="00B66B76" w:rsidRDefault="00047440" w:rsidP="00047440">
      <w:pPr>
        <w:pStyle w:val="a6"/>
        <w:rPr>
          <w:rFonts w:ascii="Times New Roman" w:hAnsi="Times New Roman" w:cs="Times New Roman"/>
          <w:sz w:val="28"/>
          <w:szCs w:val="28"/>
          <w:lang w:val="en-GB"/>
        </w:rPr>
      </w:pPr>
    </w:p>
    <w:bookmarkEnd w:id="20"/>
    <w:p w14:paraId="579656C8" w14:textId="77777777" w:rsidR="00EE2108" w:rsidRPr="00B66B76" w:rsidRDefault="00EE2108" w:rsidP="00047440">
      <w:pPr>
        <w:pStyle w:val="a6"/>
        <w:jc w:val="both"/>
        <w:rPr>
          <w:rFonts w:ascii="Times New Roman" w:hAnsi="Times New Roman" w:cs="Times New Roman"/>
          <w:sz w:val="28"/>
          <w:szCs w:val="28"/>
          <w:lang w:val="en-US"/>
        </w:rPr>
      </w:pPr>
    </w:p>
    <w:p w14:paraId="7FD7048C" w14:textId="1C0DA386" w:rsidR="00EE2108" w:rsidRPr="00B66B76" w:rsidRDefault="00EE2108" w:rsidP="00047440">
      <w:pPr>
        <w:pStyle w:val="a6"/>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br w:type="page"/>
      </w:r>
    </w:p>
    <w:p w14:paraId="02783910" w14:textId="0B46D5B8" w:rsidR="00D10984" w:rsidRPr="00B66B76" w:rsidRDefault="00EC7195" w:rsidP="00EE2108">
      <w:pPr>
        <w:pStyle w:val="a6"/>
        <w:jc w:val="center"/>
        <w:rPr>
          <w:rFonts w:ascii="Times New Roman" w:hAnsi="Times New Roman" w:cs="Times New Roman"/>
          <w:b/>
          <w:bCs/>
          <w:sz w:val="28"/>
          <w:szCs w:val="28"/>
          <w:lang w:val="en-GB"/>
        </w:rPr>
      </w:pPr>
      <w:r w:rsidRPr="00B66B76">
        <w:rPr>
          <w:rFonts w:ascii="Times New Roman" w:hAnsi="Times New Roman" w:cs="Times New Roman"/>
          <w:b/>
          <w:bCs/>
          <w:sz w:val="28"/>
          <w:szCs w:val="28"/>
          <w:lang w:val="en-GB"/>
        </w:rPr>
        <w:lastRenderedPageBreak/>
        <w:t>CONCLUSIONS</w:t>
      </w:r>
    </w:p>
    <w:p w14:paraId="2E566506" w14:textId="77777777" w:rsidR="00EC7195" w:rsidRPr="00B66B76" w:rsidRDefault="00EC7195" w:rsidP="00EC7195">
      <w:pPr>
        <w:pStyle w:val="a6"/>
        <w:rPr>
          <w:rFonts w:ascii="Times New Roman" w:hAnsi="Times New Roman" w:cs="Times New Roman"/>
          <w:sz w:val="28"/>
          <w:szCs w:val="28"/>
          <w:lang w:val="en-GB"/>
        </w:rPr>
      </w:pPr>
    </w:p>
    <w:p w14:paraId="7A6392FE" w14:textId="4412E3D0" w:rsidR="00EC7195" w:rsidRPr="00B66B76" w:rsidRDefault="00EC7195" w:rsidP="00D728EE">
      <w:pPr>
        <w:pStyle w:val="a6"/>
        <w:jc w:val="both"/>
        <w:rPr>
          <w:rFonts w:ascii="Times New Roman" w:hAnsi="Times New Roman" w:cs="Times New Roman"/>
          <w:sz w:val="28"/>
          <w:szCs w:val="28"/>
          <w:lang w:val="en-GB"/>
        </w:rPr>
      </w:pPr>
      <w:r w:rsidRPr="00B66B76">
        <w:rPr>
          <w:rFonts w:ascii="Times New Roman" w:hAnsi="Times New Roman" w:cs="Times New Roman"/>
          <w:sz w:val="28"/>
          <w:szCs w:val="28"/>
          <w:lang w:val="en-GB"/>
        </w:rPr>
        <w:t xml:space="preserve">Based on the results of the study, the following conclusions can be drawn: </w:t>
      </w:r>
    </w:p>
    <w:p w14:paraId="5F8022B1" w14:textId="77777777" w:rsidR="009E00CF" w:rsidRPr="00B66B76" w:rsidRDefault="009E00CF" w:rsidP="00D728EE">
      <w:pPr>
        <w:pStyle w:val="a6"/>
        <w:jc w:val="both"/>
        <w:rPr>
          <w:rFonts w:ascii="Times New Roman" w:hAnsi="Times New Roman" w:cs="Times New Roman"/>
          <w:sz w:val="28"/>
          <w:szCs w:val="28"/>
          <w:lang w:val="en-GB"/>
        </w:rPr>
      </w:pPr>
    </w:p>
    <w:p w14:paraId="307634B0" w14:textId="3F348CFF" w:rsidR="00F7512A" w:rsidRPr="00B66B76" w:rsidRDefault="0022103E" w:rsidP="006D03EE">
      <w:pPr>
        <w:pStyle w:val="a6"/>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Results obtained by a</w:t>
      </w:r>
      <w:r w:rsidR="00F7512A" w:rsidRPr="00B66B76">
        <w:rPr>
          <w:rFonts w:ascii="Times New Roman" w:hAnsi="Times New Roman" w:cs="Times New Roman"/>
          <w:sz w:val="28"/>
          <w:szCs w:val="28"/>
          <w:lang w:val="en-US"/>
        </w:rPr>
        <w:t>lpha-spectrometry analysis of investigated fertilizers, soil and carrot samples revealed that:</w:t>
      </w:r>
    </w:p>
    <w:p w14:paraId="41D014C9" w14:textId="7A9C738E" w:rsidR="00F7512A" w:rsidRPr="00B66B76" w:rsidRDefault="00F7512A" w:rsidP="00F7512A">
      <w:pPr>
        <w:pStyle w:val="a6"/>
        <w:numPr>
          <w:ilvl w:val="0"/>
          <w:numId w:val="27"/>
        </w:numPr>
        <w:jc w:val="both"/>
        <w:rPr>
          <w:rFonts w:ascii="Times New Roman" w:hAnsi="Times New Roman" w:cs="Times New Roman"/>
          <w:sz w:val="28"/>
          <w:szCs w:val="28"/>
          <w:lang w:val="en-US"/>
        </w:rPr>
      </w:pPr>
      <w:bookmarkStart w:id="82" w:name="_Hlk194599231"/>
      <w:r w:rsidRPr="00B66B76">
        <w:rPr>
          <w:rFonts w:ascii="Times New Roman" w:hAnsi="Times New Roman" w:cs="Times New Roman"/>
          <w:sz w:val="28"/>
          <w:szCs w:val="28"/>
          <w:shd w:val="clear" w:color="auto" w:fill="FFFFFF" w:themeFill="background1"/>
          <w:lang w:val="en-US"/>
        </w:rPr>
        <w:t>T</w:t>
      </w:r>
      <w:r w:rsidRPr="00B66B76">
        <w:rPr>
          <w:rFonts w:ascii="Times New Roman" w:hAnsi="Times New Roman" w:cs="Times New Roman"/>
          <w:sz w:val="28"/>
          <w:szCs w:val="28"/>
          <w:lang w:val="en-GB"/>
        </w:rPr>
        <w:t xml:space="preserve">he activity concentration of investigated fertilizers is relatively low and did not exceed </w:t>
      </w:r>
      <w:r w:rsidR="00A27845" w:rsidRPr="00B66B76">
        <w:rPr>
          <w:rFonts w:ascii="Times New Roman" w:hAnsi="Times New Roman" w:cs="Times New Roman"/>
          <w:sz w:val="28"/>
          <w:szCs w:val="28"/>
          <w:lang w:val="en-GB"/>
        </w:rPr>
        <w:t xml:space="preserve">limit </w:t>
      </w:r>
      <w:r w:rsidRPr="00B66B76">
        <w:rPr>
          <w:rFonts w:ascii="Times New Roman" w:hAnsi="Times New Roman" w:cs="Times New Roman"/>
          <w:sz w:val="28"/>
          <w:szCs w:val="28"/>
          <w:lang w:val="en-GB"/>
        </w:rPr>
        <w:t>value of 1000 Bq/kg according to the Technical Regulations of the Eurasian Economic Union “On requirements for mineral fertilizers.</w:t>
      </w:r>
      <w:bookmarkEnd w:id="82"/>
      <w:r w:rsidRPr="00B66B76">
        <w:rPr>
          <w:rFonts w:ascii="Times New Roman" w:hAnsi="Times New Roman" w:cs="Times New Roman"/>
          <w:sz w:val="28"/>
          <w:szCs w:val="28"/>
          <w:lang w:val="en-GB"/>
        </w:rPr>
        <w:t xml:space="preserve"> Among the investigated fertilizer</w:t>
      </w:r>
      <w:r w:rsidR="00A27845"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the highest activity concentration of U-234, U-238, Th-230, Ra-226 was determined for phosphoric fertilizer and equal</w:t>
      </w:r>
      <w:r w:rsidR="00A27845"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to 146</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11 Bq/kg, 148</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13 Bq/kg, 238</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15 Bq/kg, 169</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4 Bq/kg, respectively. The highest concentration of Th-232 was determined for double superphosphate and equal</w:t>
      </w:r>
      <w:r w:rsidR="00A27845" w:rsidRPr="00B66B76">
        <w:rPr>
          <w:rFonts w:ascii="Times New Roman" w:hAnsi="Times New Roman" w:cs="Times New Roman"/>
          <w:sz w:val="28"/>
          <w:szCs w:val="28"/>
          <w:lang w:val="en-GB"/>
        </w:rPr>
        <w:t>s</w:t>
      </w:r>
      <w:r w:rsidRPr="00B66B76">
        <w:rPr>
          <w:rFonts w:ascii="Times New Roman" w:hAnsi="Times New Roman" w:cs="Times New Roman"/>
          <w:sz w:val="28"/>
          <w:szCs w:val="28"/>
          <w:lang w:val="en-GB"/>
        </w:rPr>
        <w:t xml:space="preserve"> to 42</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w:t>
      </w:r>
      <w:r w:rsidR="00A27845" w:rsidRPr="00B66B76">
        <w:rPr>
          <w:rFonts w:ascii="Times New Roman" w:hAnsi="Times New Roman" w:cs="Times New Roman"/>
          <w:sz w:val="28"/>
          <w:szCs w:val="28"/>
          <w:lang w:val="en-GB"/>
        </w:rPr>
        <w:t xml:space="preserve"> </w:t>
      </w:r>
      <w:r w:rsidRPr="00B66B76">
        <w:rPr>
          <w:rFonts w:ascii="Times New Roman" w:hAnsi="Times New Roman" w:cs="Times New Roman"/>
          <w:sz w:val="28"/>
          <w:szCs w:val="28"/>
          <w:lang w:val="en-GB"/>
        </w:rPr>
        <w:t>5 Bq/kg.</w:t>
      </w:r>
    </w:p>
    <w:p w14:paraId="20F4F85C" w14:textId="2CDC8757" w:rsidR="00A20DFC" w:rsidRPr="00B66B76" w:rsidRDefault="00A20DFC" w:rsidP="00F7512A">
      <w:pPr>
        <w:pStyle w:val="a6"/>
        <w:numPr>
          <w:ilvl w:val="0"/>
          <w:numId w:val="2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Based on ζ-score, calculated for soil from </w:t>
      </w:r>
      <w:proofErr w:type="spellStart"/>
      <w:r w:rsidR="006A5242" w:rsidRPr="00B66B76">
        <w:rPr>
          <w:rFonts w:ascii="Times New Roman" w:hAnsi="Times New Roman" w:cs="Times New Roman"/>
          <w:sz w:val="28"/>
          <w:szCs w:val="28"/>
          <w:lang w:val="en-US"/>
        </w:rPr>
        <w:t>Koklaisai</w:t>
      </w:r>
      <w:proofErr w:type="spellEnd"/>
      <w:r w:rsidRPr="00B66B76">
        <w:rPr>
          <w:rFonts w:ascii="Times New Roman" w:hAnsi="Times New Roman" w:cs="Times New Roman"/>
          <w:sz w:val="28"/>
          <w:szCs w:val="28"/>
          <w:lang w:val="en-US"/>
        </w:rPr>
        <w:t xml:space="preserve"> and </w:t>
      </w:r>
      <w:proofErr w:type="spellStart"/>
      <w:r w:rsidRPr="00B66B76">
        <w:rPr>
          <w:rFonts w:ascii="Times New Roman" w:hAnsi="Times New Roman" w:cs="Times New Roman"/>
          <w:sz w:val="28"/>
          <w:szCs w:val="28"/>
          <w:lang w:val="en-US"/>
        </w:rPr>
        <w:t>Kyzemshek</w:t>
      </w:r>
      <w:proofErr w:type="spellEnd"/>
      <w:r w:rsidRPr="00B66B76">
        <w:rPr>
          <w:rFonts w:ascii="Times New Roman" w:hAnsi="Times New Roman" w:cs="Times New Roman"/>
          <w:sz w:val="28"/>
          <w:szCs w:val="28"/>
          <w:lang w:val="en-US"/>
        </w:rPr>
        <w:t xml:space="preserve"> village, it can be concluded that the application of fertilizer did not significantly affect the activity concentration of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in soil.</w:t>
      </w:r>
    </w:p>
    <w:p w14:paraId="3201E34C" w14:textId="20C6630B" w:rsidR="006A5242" w:rsidRPr="00B66B76" w:rsidRDefault="009D6012" w:rsidP="006A5242">
      <w:pPr>
        <w:pStyle w:val="a6"/>
        <w:numPr>
          <w:ilvl w:val="0"/>
          <w:numId w:val="2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highest activity concentration of natural radionuclides was found for</w:t>
      </w:r>
      <w:r w:rsidR="002E2BB8" w:rsidRPr="00B66B76">
        <w:rPr>
          <w:rFonts w:ascii="Times New Roman" w:hAnsi="Times New Roman" w:cs="Times New Roman"/>
          <w:sz w:val="28"/>
          <w:szCs w:val="28"/>
          <w:lang w:val="en-US"/>
        </w:rPr>
        <w:t xml:space="preserve"> </w:t>
      </w:r>
      <w:proofErr w:type="spellStart"/>
      <w:proofErr w:type="gramStart"/>
      <w:r w:rsidR="002E2BB8" w:rsidRPr="00B66B76">
        <w:rPr>
          <w:rFonts w:ascii="Times New Roman" w:hAnsi="Times New Roman" w:cs="Times New Roman"/>
          <w:i/>
          <w:iCs/>
          <w:sz w:val="28"/>
          <w:szCs w:val="28"/>
          <w:lang w:val="en-US"/>
        </w:rPr>
        <w:t>R.Sativus</w:t>
      </w:r>
      <w:proofErr w:type="spellEnd"/>
      <w:proofErr w:type="gramEnd"/>
      <w:r w:rsidRPr="00B66B76">
        <w:rPr>
          <w:rFonts w:ascii="Times New Roman" w:hAnsi="Times New Roman" w:cs="Times New Roman"/>
          <w:sz w:val="28"/>
          <w:szCs w:val="28"/>
          <w:lang w:val="en-US"/>
        </w:rPr>
        <w:t xml:space="preserve"> growing on soil, which was </w:t>
      </w:r>
      <w:r w:rsidR="00AA68B8" w:rsidRPr="00B66B76">
        <w:rPr>
          <w:rFonts w:ascii="Times New Roman" w:hAnsi="Times New Roman" w:cs="Times New Roman"/>
          <w:sz w:val="28"/>
          <w:szCs w:val="28"/>
          <w:lang w:val="en-US"/>
        </w:rPr>
        <w:t>fertilized</w:t>
      </w:r>
      <w:r w:rsidRPr="00B66B76">
        <w:rPr>
          <w:rFonts w:ascii="Times New Roman" w:hAnsi="Times New Roman" w:cs="Times New Roman"/>
          <w:sz w:val="28"/>
          <w:szCs w:val="28"/>
          <w:lang w:val="en-US"/>
        </w:rPr>
        <w:t xml:space="preserve"> by monopotassium </w:t>
      </w:r>
      <w:r w:rsidR="006A5242" w:rsidRPr="00B66B76">
        <w:rPr>
          <w:rFonts w:ascii="Times New Roman" w:hAnsi="Times New Roman" w:cs="Times New Roman"/>
          <w:sz w:val="28"/>
          <w:szCs w:val="28"/>
          <w:lang w:val="en-US"/>
        </w:rPr>
        <w:t>phosphate.</w:t>
      </w:r>
    </w:p>
    <w:p w14:paraId="3ADD6120" w14:textId="1115C477" w:rsidR="00E062C3" w:rsidRPr="00B66B76" w:rsidRDefault="006A5242" w:rsidP="00E062C3">
      <w:pPr>
        <w:pStyle w:val="a6"/>
        <w:numPr>
          <w:ilvl w:val="0"/>
          <w:numId w:val="2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highest activity conce</w:t>
      </w:r>
      <w:r w:rsidR="00AA68B8" w:rsidRPr="00B66B76">
        <w:rPr>
          <w:rFonts w:ascii="Times New Roman" w:hAnsi="Times New Roman" w:cs="Times New Roman"/>
          <w:sz w:val="28"/>
          <w:szCs w:val="28"/>
          <w:lang w:val="en-US"/>
        </w:rPr>
        <w:t>n</w:t>
      </w:r>
      <w:r w:rsidRPr="00B66B76">
        <w:rPr>
          <w:rFonts w:ascii="Times New Roman" w:hAnsi="Times New Roman" w:cs="Times New Roman"/>
          <w:sz w:val="28"/>
          <w:szCs w:val="28"/>
          <w:lang w:val="en-US"/>
        </w:rPr>
        <w:t>t</w:t>
      </w:r>
      <w:r w:rsidR="00AA68B8" w:rsidRPr="00B66B76">
        <w:rPr>
          <w:rFonts w:ascii="Times New Roman" w:hAnsi="Times New Roman" w:cs="Times New Roman"/>
          <w:sz w:val="28"/>
          <w:szCs w:val="28"/>
          <w:lang w:val="en-US"/>
        </w:rPr>
        <w:t>r</w:t>
      </w:r>
      <w:r w:rsidRPr="00B66B76">
        <w:rPr>
          <w:rFonts w:ascii="Times New Roman" w:hAnsi="Times New Roman" w:cs="Times New Roman"/>
          <w:sz w:val="28"/>
          <w:szCs w:val="28"/>
          <w:lang w:val="en-US"/>
        </w:rPr>
        <w:t>ation</w:t>
      </w:r>
      <w:r w:rsidR="00AA68B8"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of natural radionuclides</w:t>
      </w:r>
      <w:r w:rsidR="00AA68B8" w:rsidRPr="00B66B76">
        <w:rPr>
          <w:rFonts w:ascii="Times New Roman" w:hAnsi="Times New Roman" w:cs="Times New Roman"/>
          <w:sz w:val="28"/>
          <w:szCs w:val="28"/>
          <w:lang w:val="en-US"/>
        </w:rPr>
        <w:t xml:space="preserve">, cultivated on soil taken from </w:t>
      </w:r>
      <w:proofErr w:type="spellStart"/>
      <w:r w:rsidR="00AA68B8" w:rsidRPr="00B66B76">
        <w:rPr>
          <w:rFonts w:ascii="Times New Roman" w:hAnsi="Times New Roman" w:cs="Times New Roman"/>
          <w:sz w:val="28"/>
          <w:szCs w:val="28"/>
          <w:lang w:val="en-US"/>
        </w:rPr>
        <w:t>Baiterek</w:t>
      </w:r>
      <w:proofErr w:type="spellEnd"/>
      <w:r w:rsidR="00AA68B8" w:rsidRPr="00B66B76">
        <w:rPr>
          <w:rFonts w:ascii="Times New Roman" w:hAnsi="Times New Roman" w:cs="Times New Roman"/>
          <w:sz w:val="28"/>
          <w:szCs w:val="28"/>
          <w:lang w:val="en-US"/>
        </w:rPr>
        <w:t xml:space="preserve"> village, Almaty region,</w:t>
      </w:r>
      <w:r w:rsidRPr="00B66B76">
        <w:rPr>
          <w:rFonts w:ascii="Times New Roman" w:hAnsi="Times New Roman" w:cs="Times New Roman"/>
          <w:sz w:val="28"/>
          <w:szCs w:val="28"/>
          <w:lang w:val="en-US"/>
        </w:rPr>
        <w:t xml:space="preserve"> was determined for root crop of </w:t>
      </w:r>
      <w:proofErr w:type="spellStart"/>
      <w:r w:rsidR="002E2BB8" w:rsidRPr="00B66B76">
        <w:rPr>
          <w:rFonts w:ascii="Times New Roman" w:hAnsi="Times New Roman" w:cs="Times New Roman"/>
          <w:i/>
          <w:iCs/>
          <w:sz w:val="28"/>
          <w:szCs w:val="28"/>
          <w:lang w:val="en-US"/>
        </w:rPr>
        <w:t>D.Carrota</w:t>
      </w:r>
      <w:proofErr w:type="spellEnd"/>
      <w:r w:rsidR="00AA68B8" w:rsidRPr="00B66B76">
        <w:rPr>
          <w:rFonts w:ascii="Times New Roman" w:hAnsi="Times New Roman" w:cs="Times New Roman"/>
          <w:i/>
          <w:iCs/>
          <w:sz w:val="28"/>
          <w:szCs w:val="28"/>
          <w:lang w:val="en-US"/>
        </w:rPr>
        <w:t>,</w:t>
      </w:r>
      <w:r w:rsidR="002E2BB8"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cultivated with application of monopotassium </w:t>
      </w:r>
      <w:r w:rsidR="00915F0F" w:rsidRPr="00B66B76">
        <w:rPr>
          <w:rFonts w:ascii="Times New Roman" w:hAnsi="Times New Roman" w:cs="Times New Roman"/>
          <w:sz w:val="28"/>
          <w:szCs w:val="28"/>
          <w:lang w:val="en-US"/>
        </w:rPr>
        <w:t>phosphate and</w:t>
      </w:r>
      <w:r w:rsidRPr="00B66B76">
        <w:rPr>
          <w:rFonts w:ascii="Times New Roman" w:hAnsi="Times New Roman" w:cs="Times New Roman"/>
          <w:sz w:val="28"/>
          <w:szCs w:val="28"/>
          <w:lang w:val="en-US"/>
        </w:rPr>
        <w:t xml:space="preserve"> equal</w:t>
      </w:r>
      <w:r w:rsidR="00AA68B8"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to 5.7 Bq/kg for U-234, 5.5 Bq/kg for U-238, 12 Bq/kg for Th-230, 3.4 Bq/kg for Th-232</w:t>
      </w:r>
      <w:r w:rsidR="00AA68B8" w:rsidRPr="00B66B76">
        <w:rPr>
          <w:rFonts w:ascii="Times New Roman" w:hAnsi="Times New Roman" w:cs="Times New Roman"/>
          <w:sz w:val="28"/>
          <w:szCs w:val="28"/>
          <w:lang w:val="en-US"/>
        </w:rPr>
        <w:t xml:space="preserve"> and </w:t>
      </w:r>
      <w:r w:rsidRPr="00B66B76">
        <w:rPr>
          <w:rFonts w:ascii="Times New Roman" w:hAnsi="Times New Roman" w:cs="Times New Roman"/>
          <w:sz w:val="28"/>
          <w:szCs w:val="28"/>
          <w:lang w:val="en-US"/>
        </w:rPr>
        <w:t>5.8 Bq/kg for Ra-226.</w:t>
      </w:r>
    </w:p>
    <w:p w14:paraId="5628E094" w14:textId="1A21C619" w:rsidR="006D03EE" w:rsidRPr="00B66B76" w:rsidRDefault="000E4A94" w:rsidP="00E062C3">
      <w:pPr>
        <w:pStyle w:val="a6"/>
        <w:numPr>
          <w:ilvl w:val="0"/>
          <w:numId w:val="2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The highest activity </w:t>
      </w:r>
      <w:r w:rsidR="00AA68B8" w:rsidRPr="00B66B76">
        <w:rPr>
          <w:rFonts w:ascii="Times New Roman" w:hAnsi="Times New Roman" w:cs="Times New Roman"/>
          <w:sz w:val="28"/>
          <w:szCs w:val="28"/>
          <w:lang w:val="en-US"/>
        </w:rPr>
        <w:t xml:space="preserve">concentrations </w:t>
      </w:r>
      <w:r w:rsidRPr="00B66B76">
        <w:rPr>
          <w:rFonts w:ascii="Times New Roman" w:hAnsi="Times New Roman" w:cs="Times New Roman"/>
          <w:sz w:val="28"/>
          <w:szCs w:val="28"/>
          <w:lang w:val="en-US"/>
        </w:rPr>
        <w:t>of natural radionuclides</w:t>
      </w:r>
      <w:r w:rsidR="00AA68B8" w:rsidRPr="00B66B76">
        <w:rPr>
          <w:rFonts w:ascii="Times New Roman" w:hAnsi="Times New Roman" w:cs="Times New Roman"/>
          <w:sz w:val="28"/>
          <w:szCs w:val="28"/>
          <w:lang w:val="en-US"/>
        </w:rPr>
        <w:t xml:space="preserve">, cultivated on soil taken from </w:t>
      </w:r>
      <w:proofErr w:type="spellStart"/>
      <w:r w:rsidR="00AA68B8" w:rsidRPr="00B66B76">
        <w:rPr>
          <w:rFonts w:ascii="Times New Roman" w:hAnsi="Times New Roman" w:cs="Times New Roman"/>
          <w:sz w:val="28"/>
          <w:szCs w:val="28"/>
          <w:lang w:val="en-US"/>
        </w:rPr>
        <w:t>Kyzemshek</w:t>
      </w:r>
      <w:proofErr w:type="spellEnd"/>
      <w:r w:rsidR="00AA68B8" w:rsidRPr="00B66B76">
        <w:rPr>
          <w:rFonts w:ascii="Times New Roman" w:hAnsi="Times New Roman" w:cs="Times New Roman"/>
          <w:sz w:val="28"/>
          <w:szCs w:val="28"/>
          <w:lang w:val="en-US"/>
        </w:rPr>
        <w:t xml:space="preserve"> village, Turkestan region,</w:t>
      </w:r>
      <w:r w:rsidRPr="00B66B76">
        <w:rPr>
          <w:rFonts w:ascii="Times New Roman" w:hAnsi="Times New Roman" w:cs="Times New Roman"/>
          <w:sz w:val="28"/>
          <w:szCs w:val="28"/>
          <w:lang w:val="en-US"/>
        </w:rPr>
        <w:t xml:space="preserve"> was determined for root crop of carrot cultivated with application of double </w:t>
      </w:r>
      <w:r w:rsidR="00915F0F" w:rsidRPr="00B66B76">
        <w:rPr>
          <w:rFonts w:ascii="Times New Roman" w:hAnsi="Times New Roman" w:cs="Times New Roman"/>
          <w:sz w:val="28"/>
          <w:szCs w:val="28"/>
          <w:lang w:val="en-US"/>
        </w:rPr>
        <w:t>superphosphate and</w:t>
      </w:r>
      <w:r w:rsidRPr="00B66B76">
        <w:rPr>
          <w:rFonts w:ascii="Times New Roman" w:hAnsi="Times New Roman" w:cs="Times New Roman"/>
          <w:sz w:val="28"/>
          <w:szCs w:val="28"/>
          <w:lang w:val="en-US"/>
        </w:rPr>
        <w:t xml:space="preserve"> equal</w:t>
      </w:r>
      <w:r w:rsidR="00AA68B8"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to </w:t>
      </w:r>
      <w:r w:rsidR="004C7069" w:rsidRPr="00B66B76">
        <w:rPr>
          <w:rFonts w:ascii="Times New Roman" w:hAnsi="Times New Roman" w:cs="Times New Roman"/>
          <w:sz w:val="28"/>
          <w:szCs w:val="28"/>
          <w:lang w:val="en-US"/>
        </w:rPr>
        <w:t>56</w:t>
      </w:r>
      <w:r w:rsidRPr="00B66B76">
        <w:rPr>
          <w:rFonts w:ascii="Times New Roman" w:hAnsi="Times New Roman" w:cs="Times New Roman"/>
          <w:sz w:val="28"/>
          <w:szCs w:val="28"/>
          <w:lang w:val="en-US"/>
        </w:rPr>
        <w:t xml:space="preserve"> Bq/kg for U-234, </w:t>
      </w:r>
      <w:r w:rsidR="004C7069" w:rsidRPr="00B66B76">
        <w:rPr>
          <w:rFonts w:ascii="Times New Roman" w:hAnsi="Times New Roman" w:cs="Times New Roman"/>
          <w:sz w:val="28"/>
          <w:szCs w:val="28"/>
          <w:lang w:val="en-US"/>
        </w:rPr>
        <w:t>55</w:t>
      </w:r>
      <w:r w:rsidRPr="00B66B76">
        <w:rPr>
          <w:rFonts w:ascii="Times New Roman" w:hAnsi="Times New Roman" w:cs="Times New Roman"/>
          <w:sz w:val="28"/>
          <w:szCs w:val="28"/>
          <w:lang w:val="en-US"/>
        </w:rPr>
        <w:t xml:space="preserve"> Bq/kg for U-238, </w:t>
      </w:r>
      <w:r w:rsidR="004C7069" w:rsidRPr="00B66B76">
        <w:rPr>
          <w:rFonts w:ascii="Times New Roman" w:hAnsi="Times New Roman" w:cs="Times New Roman"/>
          <w:sz w:val="28"/>
          <w:szCs w:val="28"/>
          <w:lang w:val="en-US"/>
        </w:rPr>
        <w:t xml:space="preserve">77 </w:t>
      </w:r>
      <w:r w:rsidRPr="00B66B76">
        <w:rPr>
          <w:rFonts w:ascii="Times New Roman" w:hAnsi="Times New Roman" w:cs="Times New Roman"/>
          <w:sz w:val="28"/>
          <w:szCs w:val="28"/>
          <w:lang w:val="en-US"/>
        </w:rPr>
        <w:t xml:space="preserve">Bq/kg for Th-230, </w:t>
      </w:r>
      <w:r w:rsidR="004C7069" w:rsidRPr="00B66B76">
        <w:rPr>
          <w:rFonts w:ascii="Times New Roman" w:hAnsi="Times New Roman" w:cs="Times New Roman"/>
          <w:sz w:val="28"/>
          <w:szCs w:val="28"/>
          <w:lang w:val="en-US"/>
        </w:rPr>
        <w:t>6.5</w:t>
      </w:r>
      <w:r w:rsidRPr="00B66B76">
        <w:rPr>
          <w:rFonts w:ascii="Times New Roman" w:hAnsi="Times New Roman" w:cs="Times New Roman"/>
          <w:sz w:val="28"/>
          <w:szCs w:val="28"/>
          <w:lang w:val="en-US"/>
        </w:rPr>
        <w:t xml:space="preserve"> Bq/kg for Th-232</w:t>
      </w:r>
      <w:r w:rsidR="00AA68B8" w:rsidRPr="00B66B76">
        <w:rPr>
          <w:rFonts w:ascii="Times New Roman" w:hAnsi="Times New Roman" w:cs="Times New Roman"/>
          <w:sz w:val="28"/>
          <w:szCs w:val="28"/>
          <w:lang w:val="en-US"/>
        </w:rPr>
        <w:t xml:space="preserve"> and</w:t>
      </w:r>
      <w:r w:rsidRPr="00B66B76">
        <w:rPr>
          <w:rFonts w:ascii="Times New Roman" w:hAnsi="Times New Roman" w:cs="Times New Roman"/>
          <w:sz w:val="28"/>
          <w:szCs w:val="28"/>
          <w:lang w:val="en-US"/>
        </w:rPr>
        <w:t xml:space="preserve"> </w:t>
      </w:r>
      <w:r w:rsidR="004C7069" w:rsidRPr="00B66B76">
        <w:rPr>
          <w:rFonts w:ascii="Times New Roman" w:hAnsi="Times New Roman" w:cs="Times New Roman"/>
          <w:sz w:val="28"/>
          <w:szCs w:val="28"/>
          <w:lang w:val="en-US"/>
        </w:rPr>
        <w:t>79</w:t>
      </w:r>
      <w:r w:rsidRPr="00B66B76">
        <w:rPr>
          <w:rFonts w:ascii="Times New Roman" w:hAnsi="Times New Roman" w:cs="Times New Roman"/>
          <w:sz w:val="28"/>
          <w:szCs w:val="28"/>
          <w:lang w:val="en-US"/>
        </w:rPr>
        <w:t xml:space="preserve"> Bq/kg for Ra-226.</w:t>
      </w:r>
    </w:p>
    <w:p w14:paraId="7A4FFCD5" w14:textId="77777777" w:rsidR="000E4A94" w:rsidRPr="00B66B76" w:rsidRDefault="000E4A94" w:rsidP="000E4A94">
      <w:pPr>
        <w:pStyle w:val="a6"/>
        <w:ind w:left="360"/>
        <w:jc w:val="both"/>
        <w:rPr>
          <w:rFonts w:ascii="Times New Roman" w:hAnsi="Times New Roman" w:cs="Times New Roman"/>
          <w:sz w:val="28"/>
          <w:szCs w:val="28"/>
          <w:lang w:val="en-US"/>
        </w:rPr>
      </w:pPr>
    </w:p>
    <w:p w14:paraId="34D3C871" w14:textId="0C214752" w:rsidR="00FF6F2D" w:rsidRPr="00B66B76" w:rsidRDefault="00F7512A" w:rsidP="006D03EE">
      <w:p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Evaluation of soil-to-root vegetable transfer factor</w:t>
      </w:r>
      <w:r w:rsidR="00AA68B8" w:rsidRPr="00B66B76">
        <w:rPr>
          <w:rFonts w:ascii="Times New Roman" w:hAnsi="Times New Roman" w:cs="Times New Roman"/>
          <w:sz w:val="28"/>
          <w:szCs w:val="28"/>
          <w:lang w:val="en-US"/>
        </w:rPr>
        <w:t>s</w:t>
      </w:r>
      <w:r w:rsidRPr="00B66B76">
        <w:rPr>
          <w:rFonts w:ascii="Times New Roman" w:hAnsi="Times New Roman" w:cs="Times New Roman"/>
          <w:sz w:val="28"/>
          <w:szCs w:val="28"/>
          <w:lang w:val="en-US"/>
        </w:rPr>
        <w:t xml:space="preserve"> revealed that:</w:t>
      </w:r>
    </w:p>
    <w:p w14:paraId="74ACC1AE" w14:textId="73B9C770" w:rsidR="00FF6F2D" w:rsidRPr="00B66B76" w:rsidRDefault="00FF6F2D" w:rsidP="00F7512A">
      <w:pPr>
        <w:pStyle w:val="a3"/>
        <w:numPr>
          <w:ilvl w:val="0"/>
          <w:numId w:val="28"/>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Application of monopotassium phosphate </w:t>
      </w:r>
      <w:r w:rsidR="007F7471" w:rsidRPr="00B66B76">
        <w:rPr>
          <w:rFonts w:ascii="Times New Roman" w:hAnsi="Times New Roman" w:cs="Times New Roman"/>
          <w:sz w:val="28"/>
          <w:szCs w:val="28"/>
          <w:lang w:val="en-US"/>
        </w:rPr>
        <w:t>led</w:t>
      </w:r>
      <w:r w:rsidRPr="00B66B76">
        <w:rPr>
          <w:rFonts w:ascii="Times New Roman" w:hAnsi="Times New Roman" w:cs="Times New Roman"/>
          <w:sz w:val="28"/>
          <w:szCs w:val="28"/>
          <w:lang w:val="en-US"/>
        </w:rPr>
        <w:t xml:space="preserve"> to increase of transfer factor of U-234, U-238, T-230 for radish cultivated on soil from </w:t>
      </w:r>
      <w:proofErr w:type="spellStart"/>
      <w:r w:rsidRPr="00B66B76">
        <w:rPr>
          <w:rFonts w:ascii="Times New Roman" w:hAnsi="Times New Roman" w:cs="Times New Roman"/>
          <w:sz w:val="28"/>
          <w:szCs w:val="28"/>
          <w:lang w:val="en-US"/>
        </w:rPr>
        <w:t>Baiterek</w:t>
      </w:r>
      <w:proofErr w:type="spellEnd"/>
      <w:r w:rsidRPr="00B66B76">
        <w:rPr>
          <w:rFonts w:ascii="Times New Roman" w:hAnsi="Times New Roman" w:cs="Times New Roman"/>
          <w:sz w:val="28"/>
          <w:szCs w:val="28"/>
          <w:lang w:val="en-US"/>
        </w:rPr>
        <w:t xml:space="preserve"> village, Almaty region.</w:t>
      </w:r>
    </w:p>
    <w:p w14:paraId="6E1B13AF" w14:textId="590AB291" w:rsidR="009A002A" w:rsidRPr="00B66B76" w:rsidRDefault="009A002A" w:rsidP="00F7512A">
      <w:pPr>
        <w:pStyle w:val="a3"/>
        <w:numPr>
          <w:ilvl w:val="0"/>
          <w:numId w:val="28"/>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Application of monopotassium phosphate, ammonium nitrate, peat fertilizer, microfertilizer lead to an increase of transfer </w:t>
      </w:r>
      <w:proofErr w:type="gramStart"/>
      <w:r w:rsidRPr="00B66B76">
        <w:rPr>
          <w:rFonts w:ascii="Times New Roman" w:hAnsi="Times New Roman" w:cs="Times New Roman"/>
          <w:sz w:val="28"/>
          <w:szCs w:val="28"/>
          <w:lang w:val="en-US"/>
        </w:rPr>
        <w:t>factor</w:t>
      </w:r>
      <w:proofErr w:type="gramEnd"/>
      <w:r w:rsidRPr="00B66B76">
        <w:rPr>
          <w:rFonts w:ascii="Times New Roman" w:hAnsi="Times New Roman" w:cs="Times New Roman"/>
          <w:sz w:val="28"/>
          <w:szCs w:val="28"/>
          <w:lang w:val="en-US"/>
        </w:rPr>
        <w:t xml:space="preserve"> of uranium, thorium</w:t>
      </w:r>
      <w:r w:rsidR="00AA68B8" w:rsidRPr="00B66B76">
        <w:rPr>
          <w:rFonts w:ascii="Times New Roman" w:hAnsi="Times New Roman" w:cs="Times New Roman"/>
          <w:sz w:val="28"/>
          <w:szCs w:val="28"/>
          <w:lang w:val="en-US"/>
        </w:rPr>
        <w:t xml:space="preserve"> and</w:t>
      </w:r>
      <w:r w:rsidRPr="00B66B76">
        <w:rPr>
          <w:rFonts w:ascii="Times New Roman" w:hAnsi="Times New Roman" w:cs="Times New Roman"/>
          <w:sz w:val="28"/>
          <w:szCs w:val="28"/>
          <w:lang w:val="en-US"/>
        </w:rPr>
        <w:t xml:space="preserve"> radium for root </w:t>
      </w:r>
      <w:r w:rsidR="002256C1" w:rsidRPr="00B66B76">
        <w:rPr>
          <w:rFonts w:ascii="Times New Roman" w:hAnsi="Times New Roman" w:cs="Times New Roman"/>
          <w:sz w:val="28"/>
          <w:szCs w:val="28"/>
          <w:lang w:val="en-US"/>
        </w:rPr>
        <w:t xml:space="preserve">crop of carrot </w:t>
      </w:r>
      <w:r w:rsidRPr="00B66B76">
        <w:rPr>
          <w:rFonts w:ascii="Times New Roman" w:hAnsi="Times New Roman" w:cs="Times New Roman"/>
          <w:sz w:val="28"/>
          <w:szCs w:val="28"/>
          <w:lang w:val="en-US"/>
        </w:rPr>
        <w:t xml:space="preserve">cultivated on soil from </w:t>
      </w:r>
      <w:proofErr w:type="spellStart"/>
      <w:r w:rsidR="00F13A21" w:rsidRPr="00B66B76">
        <w:rPr>
          <w:rFonts w:ascii="Times New Roman" w:hAnsi="Times New Roman" w:cs="Times New Roman"/>
          <w:sz w:val="28"/>
          <w:szCs w:val="28"/>
          <w:lang w:val="en-US"/>
        </w:rPr>
        <w:t>Koklaisai</w:t>
      </w:r>
      <w:proofErr w:type="spellEnd"/>
      <w:r w:rsidRPr="00B66B76">
        <w:rPr>
          <w:rFonts w:ascii="Times New Roman" w:hAnsi="Times New Roman" w:cs="Times New Roman"/>
          <w:sz w:val="28"/>
          <w:szCs w:val="28"/>
          <w:lang w:val="en-US"/>
        </w:rPr>
        <w:t xml:space="preserve"> village, Almaty region</w:t>
      </w:r>
      <w:r w:rsidR="002256C1" w:rsidRPr="00B66B76">
        <w:rPr>
          <w:rFonts w:ascii="Times New Roman" w:hAnsi="Times New Roman" w:cs="Times New Roman"/>
          <w:sz w:val="28"/>
          <w:szCs w:val="28"/>
          <w:lang w:val="en-US"/>
        </w:rPr>
        <w:t xml:space="preserve"> compared to unfertilized soil.</w:t>
      </w:r>
    </w:p>
    <w:p w14:paraId="05CB1A5F" w14:textId="388BBC31" w:rsidR="009A002A" w:rsidRPr="00B66B76" w:rsidRDefault="00E2412C" w:rsidP="00F7512A">
      <w:pPr>
        <w:pStyle w:val="a3"/>
        <w:numPr>
          <w:ilvl w:val="0"/>
          <w:numId w:val="28"/>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The application of double superphosphate fertilizer resulted in an increased transfer factor for uranium (U-234, U-238), thorium (Th-230, Th-232), and radium (Ra-226) in the root crop of carrot cultivated on soil from </w:t>
      </w:r>
      <w:proofErr w:type="spellStart"/>
      <w:r w:rsidRPr="00B66B76">
        <w:rPr>
          <w:rFonts w:ascii="Times New Roman" w:hAnsi="Times New Roman" w:cs="Times New Roman"/>
          <w:sz w:val="28"/>
          <w:szCs w:val="28"/>
          <w:lang w:val="en-US"/>
        </w:rPr>
        <w:t>Kyzemshek</w:t>
      </w:r>
      <w:proofErr w:type="spellEnd"/>
      <w:r w:rsidRPr="00B66B76">
        <w:rPr>
          <w:rFonts w:ascii="Times New Roman" w:hAnsi="Times New Roman" w:cs="Times New Roman"/>
          <w:sz w:val="28"/>
          <w:szCs w:val="28"/>
          <w:lang w:val="en-US"/>
        </w:rPr>
        <w:t xml:space="preserve"> village, Turkestan region. </w:t>
      </w:r>
      <w:r w:rsidR="00DA1C8E" w:rsidRPr="00B66B76">
        <w:rPr>
          <w:rFonts w:ascii="Times New Roman" w:hAnsi="Times New Roman" w:cs="Times New Roman"/>
          <w:sz w:val="28"/>
          <w:szCs w:val="28"/>
          <w:lang w:val="en-US"/>
        </w:rPr>
        <w:t>T</w:t>
      </w:r>
      <w:r w:rsidRPr="00B66B76">
        <w:rPr>
          <w:rFonts w:ascii="Times New Roman" w:hAnsi="Times New Roman" w:cs="Times New Roman"/>
          <w:sz w:val="28"/>
          <w:szCs w:val="28"/>
          <w:lang w:val="en-US"/>
        </w:rPr>
        <w:t xml:space="preserve">he transfer factor </w:t>
      </w:r>
      <w:r w:rsidR="00AA68B8" w:rsidRPr="00B66B76">
        <w:rPr>
          <w:rFonts w:ascii="Times New Roman" w:hAnsi="Times New Roman" w:cs="Times New Roman"/>
          <w:sz w:val="28"/>
          <w:szCs w:val="28"/>
          <w:lang w:val="en-US"/>
        </w:rPr>
        <w:t>was higher than 1</w:t>
      </w:r>
      <w:r w:rsidRPr="00B66B76">
        <w:rPr>
          <w:rFonts w:ascii="Times New Roman" w:hAnsi="Times New Roman" w:cs="Times New Roman"/>
          <w:sz w:val="28"/>
          <w:szCs w:val="28"/>
          <w:lang w:val="en-US"/>
        </w:rPr>
        <w:t xml:space="preserve"> for U-234, U-238, and Ra-226, indicating their active transfer from soil to the edible part </w:t>
      </w:r>
      <w:r w:rsidRPr="00B66B76">
        <w:rPr>
          <w:rFonts w:ascii="Times New Roman" w:hAnsi="Times New Roman" w:cs="Times New Roman"/>
          <w:sz w:val="28"/>
          <w:szCs w:val="28"/>
          <w:lang w:val="en-US"/>
        </w:rPr>
        <w:lastRenderedPageBreak/>
        <w:t>of the crop,</w:t>
      </w:r>
      <w:r w:rsidR="00DA1C8E"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suggesting enhanced bioavailability of these radionuclides under fertilization conditions.</w:t>
      </w:r>
    </w:p>
    <w:p w14:paraId="218EAABC" w14:textId="63BF6C8E" w:rsidR="004A701C" w:rsidRPr="00B66B76" w:rsidRDefault="004A701C" w:rsidP="00F7512A">
      <w:pPr>
        <w:pStyle w:val="a3"/>
        <w:numPr>
          <w:ilvl w:val="0"/>
          <w:numId w:val="28"/>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The calculated TF values for natural </w:t>
      </w:r>
      <w:proofErr w:type="gramStart"/>
      <w:r w:rsidRPr="00B66B76">
        <w:rPr>
          <w:rFonts w:ascii="Times New Roman" w:hAnsi="Times New Roman" w:cs="Times New Roman"/>
          <w:sz w:val="28"/>
          <w:szCs w:val="28"/>
          <w:lang w:val="en-US"/>
        </w:rPr>
        <w:t>radionuclides</w:t>
      </w:r>
      <w:proofErr w:type="gramEnd"/>
      <w:r w:rsidRPr="00B66B76">
        <w:rPr>
          <w:rFonts w:ascii="Times New Roman" w:hAnsi="Times New Roman" w:cs="Times New Roman"/>
          <w:sz w:val="28"/>
          <w:szCs w:val="28"/>
          <w:lang w:val="en-US"/>
        </w:rPr>
        <w:t xml:space="preserve"> in investigated samples were higher than the mean values for U (8.4 × 10</w:t>
      </w:r>
      <w:r w:rsidRPr="00B66B76">
        <w:rPr>
          <w:rFonts w:ascii="Times New Roman" w:hAnsi="Times New Roman" w:cs="Times New Roman"/>
          <w:sz w:val="28"/>
          <w:szCs w:val="28"/>
          <w:vertAlign w:val="superscript"/>
          <w:lang w:val="en-US"/>
        </w:rPr>
        <w:t>-3</w:t>
      </w:r>
      <w:r w:rsidRPr="00B66B76">
        <w:rPr>
          <w:rFonts w:ascii="Times New Roman" w:hAnsi="Times New Roman" w:cs="Times New Roman"/>
          <w:sz w:val="28"/>
          <w:szCs w:val="28"/>
          <w:lang w:val="en-US"/>
        </w:rPr>
        <w:t>), Th (8.0 × 10</w:t>
      </w:r>
      <w:r w:rsidRPr="00B66B76">
        <w:rPr>
          <w:rFonts w:ascii="Times New Roman" w:hAnsi="Times New Roman" w:cs="Times New Roman"/>
          <w:sz w:val="28"/>
          <w:szCs w:val="28"/>
          <w:vertAlign w:val="superscript"/>
          <w:lang w:val="en-US"/>
        </w:rPr>
        <w:t>-4</w:t>
      </w:r>
      <w:r w:rsidRPr="00B66B76">
        <w:rPr>
          <w:rFonts w:ascii="Times New Roman" w:hAnsi="Times New Roman" w:cs="Times New Roman"/>
          <w:sz w:val="28"/>
          <w:szCs w:val="28"/>
          <w:lang w:val="en-US"/>
        </w:rPr>
        <w:t>), Ra (7 × 10</w:t>
      </w:r>
      <w:r w:rsidRPr="00B66B76">
        <w:rPr>
          <w:rFonts w:ascii="Times New Roman" w:hAnsi="Times New Roman" w:cs="Times New Roman"/>
          <w:sz w:val="28"/>
          <w:szCs w:val="28"/>
          <w:vertAlign w:val="superscript"/>
          <w:lang w:val="en-US"/>
        </w:rPr>
        <w:t>-2</w:t>
      </w:r>
      <w:r w:rsidRPr="00B66B76">
        <w:rPr>
          <w:rFonts w:ascii="Times New Roman" w:hAnsi="Times New Roman" w:cs="Times New Roman"/>
          <w:sz w:val="28"/>
          <w:szCs w:val="28"/>
          <w:lang w:val="en-US"/>
        </w:rPr>
        <w:t>) reported so far for root crops.</w:t>
      </w:r>
    </w:p>
    <w:p w14:paraId="0C59F909" w14:textId="07260CBB" w:rsidR="00F7512A" w:rsidRPr="00B66B76" w:rsidRDefault="00F7512A" w:rsidP="006D03EE">
      <w:p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Based on sequential extraction of fertilized and unfertilized soil from Almaty and </w:t>
      </w:r>
      <w:r w:rsidR="001516C1" w:rsidRPr="00B66B76">
        <w:rPr>
          <w:rFonts w:ascii="Times New Roman" w:hAnsi="Times New Roman" w:cs="Times New Roman"/>
          <w:sz w:val="28"/>
          <w:szCs w:val="28"/>
          <w:lang w:val="en-US"/>
        </w:rPr>
        <w:t xml:space="preserve">Turkestan </w:t>
      </w:r>
      <w:r w:rsidR="00F705E2" w:rsidRPr="00B66B76">
        <w:rPr>
          <w:rFonts w:ascii="Times New Roman" w:hAnsi="Times New Roman" w:cs="Times New Roman"/>
          <w:sz w:val="28"/>
          <w:szCs w:val="28"/>
          <w:lang w:val="en-US"/>
        </w:rPr>
        <w:t>region</w:t>
      </w:r>
      <w:r w:rsidR="00AA68B8" w:rsidRPr="00B66B76">
        <w:rPr>
          <w:rFonts w:ascii="Times New Roman" w:hAnsi="Times New Roman" w:cs="Times New Roman"/>
          <w:sz w:val="28"/>
          <w:szCs w:val="28"/>
          <w:lang w:val="en-US"/>
        </w:rPr>
        <w:t>,</w:t>
      </w:r>
      <w:r w:rsidR="00F705E2" w:rsidRPr="00B66B76">
        <w:rPr>
          <w:rFonts w:ascii="Times New Roman" w:hAnsi="Times New Roman" w:cs="Times New Roman"/>
          <w:sz w:val="28"/>
          <w:szCs w:val="28"/>
          <w:lang w:val="en-US"/>
        </w:rPr>
        <w:t xml:space="preserve"> it</w:t>
      </w:r>
      <w:r w:rsidRPr="00B66B76">
        <w:rPr>
          <w:rFonts w:ascii="Times New Roman" w:hAnsi="Times New Roman" w:cs="Times New Roman"/>
          <w:sz w:val="28"/>
          <w:szCs w:val="28"/>
          <w:lang w:val="en-US"/>
        </w:rPr>
        <w:t xml:space="preserve"> can be concluded</w:t>
      </w:r>
      <w:r w:rsidRPr="00B66B76">
        <w:rPr>
          <w:rFonts w:ascii="Times New Roman" w:hAnsi="Times New Roman" w:cs="Times New Roman"/>
          <w:sz w:val="28"/>
          <w:szCs w:val="28"/>
          <w:lang w:val="kk-KZ"/>
        </w:rPr>
        <w:t xml:space="preserve"> </w:t>
      </w:r>
      <w:r w:rsidRPr="00B66B76">
        <w:rPr>
          <w:rFonts w:ascii="Times New Roman" w:hAnsi="Times New Roman" w:cs="Times New Roman"/>
          <w:sz w:val="28"/>
          <w:szCs w:val="28"/>
          <w:lang w:val="en-US"/>
        </w:rPr>
        <w:t xml:space="preserve">that: </w:t>
      </w:r>
    </w:p>
    <w:p w14:paraId="1148EB00" w14:textId="44CF5D3C" w:rsidR="001948A2" w:rsidRPr="00B66B76" w:rsidRDefault="001948A2" w:rsidP="006D03EE">
      <w:pPr>
        <w:jc w:val="both"/>
        <w:rPr>
          <w:rFonts w:ascii="Times New Roman" w:hAnsi="Times New Roman" w:cs="Times New Roman"/>
          <w:i/>
          <w:iCs/>
          <w:sz w:val="28"/>
          <w:szCs w:val="28"/>
          <w:lang w:val="en-US"/>
        </w:rPr>
      </w:pPr>
      <w:proofErr w:type="spellStart"/>
      <w:r w:rsidRPr="00B66B76">
        <w:rPr>
          <w:rFonts w:ascii="Times New Roman" w:hAnsi="Times New Roman" w:cs="Times New Roman"/>
          <w:i/>
          <w:iCs/>
          <w:sz w:val="28"/>
          <w:szCs w:val="28"/>
          <w:lang w:val="en-US"/>
        </w:rPr>
        <w:t>Koklaisai</w:t>
      </w:r>
      <w:proofErr w:type="spellEnd"/>
      <w:r w:rsidRPr="00B66B76">
        <w:rPr>
          <w:rFonts w:ascii="Times New Roman" w:hAnsi="Times New Roman" w:cs="Times New Roman"/>
          <w:i/>
          <w:iCs/>
          <w:sz w:val="28"/>
          <w:szCs w:val="28"/>
          <w:lang w:val="en-US"/>
        </w:rPr>
        <w:t xml:space="preserve"> village, Almaty region </w:t>
      </w:r>
    </w:p>
    <w:p w14:paraId="30522C14" w14:textId="31476193" w:rsidR="001948A2" w:rsidRPr="00B66B76" w:rsidRDefault="001948A2" w:rsidP="001948A2">
      <w:pPr>
        <w:pStyle w:val="a3"/>
        <w:numPr>
          <w:ilvl w:val="0"/>
          <w:numId w:val="44"/>
        </w:numPr>
        <w:jc w:val="both"/>
        <w:rPr>
          <w:rFonts w:ascii="Times New Roman" w:hAnsi="Times New Roman" w:cs="Times New Roman"/>
          <w:sz w:val="28"/>
          <w:szCs w:val="28"/>
          <w:lang w:val="kk-KZ"/>
        </w:rPr>
      </w:pPr>
      <w:r w:rsidRPr="00B66B76">
        <w:rPr>
          <w:rFonts w:ascii="Times New Roman" w:hAnsi="Times New Roman" w:cs="Times New Roman"/>
          <w:sz w:val="28"/>
          <w:szCs w:val="28"/>
          <w:lang w:val="en-US"/>
        </w:rPr>
        <w:t>The notable change in distribution of uranium isotopes was observed for soil fertilized with ammonium nitrate, where the amount of mobile and potentially mobile fractions increased 2.6 times (U-234) compared to unfertilized soil due to slight soil acidification</w:t>
      </w:r>
      <w:r w:rsidR="00AA68B8"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which led to </w:t>
      </w:r>
      <w:r w:rsidR="00AA68B8" w:rsidRPr="00B66B76">
        <w:rPr>
          <w:rFonts w:ascii="Times New Roman" w:hAnsi="Times New Roman" w:cs="Times New Roman"/>
          <w:sz w:val="28"/>
          <w:szCs w:val="28"/>
          <w:lang w:val="en-US"/>
        </w:rPr>
        <w:t xml:space="preserve">dissolution of </w:t>
      </w:r>
      <w:r w:rsidRPr="00B66B76">
        <w:rPr>
          <w:rFonts w:ascii="Times New Roman" w:hAnsi="Times New Roman" w:cs="Times New Roman"/>
          <w:sz w:val="28"/>
          <w:szCs w:val="28"/>
          <w:lang w:val="en-US"/>
        </w:rPr>
        <w:t>carbonate-bound forms of U-234, releasing it into the soil solution and following re-distribution.</w:t>
      </w:r>
    </w:p>
    <w:p w14:paraId="1D0D2524" w14:textId="644C1F2A" w:rsidR="00622D95" w:rsidRPr="00B66B76" w:rsidRDefault="003C3618" w:rsidP="008F3E58">
      <w:pPr>
        <w:pStyle w:val="a3"/>
        <w:numPr>
          <w:ilvl w:val="0"/>
          <w:numId w:val="44"/>
        </w:numPr>
        <w:jc w:val="both"/>
        <w:rPr>
          <w:rFonts w:ascii="Times New Roman" w:hAnsi="Times New Roman" w:cs="Times New Roman"/>
          <w:sz w:val="28"/>
          <w:szCs w:val="28"/>
          <w:lang w:val="kk-KZ"/>
        </w:rPr>
      </w:pPr>
      <w:r w:rsidRPr="00B66B76">
        <w:rPr>
          <w:rFonts w:ascii="Times New Roman" w:hAnsi="Times New Roman" w:cs="Times New Roman"/>
          <w:sz w:val="28"/>
          <w:szCs w:val="28"/>
          <w:lang w:val="en-US"/>
        </w:rPr>
        <w:t>T</w:t>
      </w:r>
      <w:r w:rsidRPr="00B66B76">
        <w:rPr>
          <w:rFonts w:ascii="Times New Roman" w:hAnsi="Times New Roman" w:cs="Times New Roman"/>
          <w:sz w:val="28"/>
          <w:szCs w:val="28"/>
          <w:lang w:val="kk-KZ"/>
        </w:rPr>
        <w:t xml:space="preserve">horium isotopes remain </w:t>
      </w:r>
      <w:r w:rsidRPr="00B66B76">
        <w:rPr>
          <w:rFonts w:ascii="Times New Roman" w:hAnsi="Times New Roman" w:cs="Times New Roman"/>
          <w:sz w:val="28"/>
          <w:szCs w:val="28"/>
          <w:lang w:val="en-US"/>
        </w:rPr>
        <w:t xml:space="preserve">mostly </w:t>
      </w:r>
      <w:r w:rsidRPr="00B66B76">
        <w:rPr>
          <w:rFonts w:ascii="Times New Roman" w:hAnsi="Times New Roman" w:cs="Times New Roman"/>
          <w:sz w:val="28"/>
          <w:szCs w:val="28"/>
          <w:lang w:val="kk-KZ"/>
        </w:rPr>
        <w:t>immobile</w:t>
      </w:r>
      <w:r w:rsidRPr="00B66B76">
        <w:rPr>
          <w:rFonts w:ascii="Times New Roman" w:hAnsi="Times New Roman" w:cs="Times New Roman"/>
          <w:sz w:val="28"/>
          <w:szCs w:val="28"/>
          <w:lang w:val="en-US"/>
        </w:rPr>
        <w:t xml:space="preserve"> for all investigated samples</w:t>
      </w:r>
      <w:r w:rsidR="00AA68B8" w:rsidRPr="00B66B76">
        <w:rPr>
          <w:rFonts w:ascii="Times New Roman" w:hAnsi="Times New Roman" w:cs="Times New Roman"/>
          <w:sz w:val="28"/>
          <w:szCs w:val="28"/>
          <w:lang w:val="en-US"/>
        </w:rPr>
        <w:t>.</w:t>
      </w:r>
      <w:r w:rsidRPr="00B66B76">
        <w:rPr>
          <w:rFonts w:ascii="Times New Roman" w:hAnsi="Times New Roman" w:cs="Times New Roman"/>
          <w:sz w:val="28"/>
          <w:szCs w:val="28"/>
          <w:lang w:val="kk-KZ"/>
        </w:rPr>
        <w:t xml:space="preserve"> </w:t>
      </w:r>
      <w:r w:rsidR="00AA68B8" w:rsidRPr="00B66B76">
        <w:rPr>
          <w:rFonts w:ascii="Times New Roman" w:hAnsi="Times New Roman" w:cs="Times New Roman"/>
          <w:sz w:val="28"/>
          <w:szCs w:val="28"/>
          <w:lang w:val="en-US"/>
        </w:rPr>
        <w:t>C</w:t>
      </w:r>
      <w:r w:rsidR="00AA68B8" w:rsidRPr="00B66B76">
        <w:rPr>
          <w:rFonts w:ascii="Times New Roman" w:hAnsi="Times New Roman" w:cs="Times New Roman"/>
          <w:sz w:val="28"/>
          <w:szCs w:val="28"/>
          <w:lang w:val="kk-KZ"/>
        </w:rPr>
        <w:t xml:space="preserve">ertain </w:t>
      </w:r>
      <w:r w:rsidRPr="00B66B76">
        <w:rPr>
          <w:rFonts w:ascii="Times New Roman" w:hAnsi="Times New Roman" w:cs="Times New Roman"/>
          <w:sz w:val="28"/>
          <w:szCs w:val="28"/>
          <w:lang w:val="kk-KZ"/>
        </w:rPr>
        <w:t>fertilizers, especially those containing organic components</w:t>
      </w:r>
      <w:r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kk-KZ"/>
        </w:rPr>
        <w:t xml:space="preserve">can </w:t>
      </w:r>
      <w:r w:rsidR="00297C69" w:rsidRPr="00B66B76">
        <w:rPr>
          <w:rFonts w:ascii="Times New Roman" w:hAnsi="Times New Roman" w:cs="Times New Roman"/>
          <w:sz w:val="28"/>
          <w:szCs w:val="28"/>
          <w:lang w:val="en-US"/>
        </w:rPr>
        <w:t>affect</w:t>
      </w:r>
      <w:r w:rsidRPr="00B66B76">
        <w:rPr>
          <w:rFonts w:ascii="Times New Roman" w:hAnsi="Times New Roman" w:cs="Times New Roman"/>
          <w:sz w:val="28"/>
          <w:szCs w:val="28"/>
          <w:lang w:val="en-US"/>
        </w:rPr>
        <w:t xml:space="preserve"> their</w:t>
      </w:r>
      <w:r w:rsidRPr="00B66B76">
        <w:rPr>
          <w:rFonts w:ascii="Times New Roman" w:hAnsi="Times New Roman" w:cs="Times New Roman"/>
          <w:sz w:val="28"/>
          <w:szCs w:val="28"/>
          <w:lang w:val="kk-KZ"/>
        </w:rPr>
        <w:t xml:space="preserve"> distribution within soil fractions, thereby influencing their potential availability for plant uptake.</w:t>
      </w:r>
    </w:p>
    <w:p w14:paraId="46DF44FC" w14:textId="57546A0B" w:rsidR="008F3E58" w:rsidRPr="00B66B76" w:rsidRDefault="00297C69" w:rsidP="00FF6F2D">
      <w:pPr>
        <w:pStyle w:val="a3"/>
        <w:numPr>
          <w:ilvl w:val="0"/>
          <w:numId w:val="44"/>
        </w:numPr>
        <w:jc w:val="both"/>
        <w:rPr>
          <w:rFonts w:ascii="Times New Roman" w:hAnsi="Times New Roman" w:cs="Times New Roman"/>
          <w:sz w:val="28"/>
          <w:szCs w:val="28"/>
          <w:lang w:val="kk-KZ"/>
        </w:rPr>
      </w:pPr>
      <w:r w:rsidRPr="00B66B76">
        <w:rPr>
          <w:rFonts w:ascii="Times New Roman" w:hAnsi="Times New Roman" w:cs="Times New Roman"/>
          <w:sz w:val="28"/>
          <w:szCs w:val="28"/>
          <w:lang w:val="kk-KZ"/>
        </w:rPr>
        <w:t>Application of ammonium nitrate led to an increase</w:t>
      </w:r>
      <w:r w:rsidR="00AA68B8" w:rsidRPr="00B66B76">
        <w:rPr>
          <w:rFonts w:ascii="Times New Roman" w:hAnsi="Times New Roman" w:cs="Times New Roman"/>
          <w:sz w:val="28"/>
          <w:szCs w:val="28"/>
          <w:lang w:val="en-US"/>
        </w:rPr>
        <w:t>d</w:t>
      </w:r>
      <w:r w:rsidRPr="00B66B76">
        <w:rPr>
          <w:rFonts w:ascii="Times New Roman" w:hAnsi="Times New Roman" w:cs="Times New Roman"/>
          <w:sz w:val="28"/>
          <w:szCs w:val="28"/>
          <w:lang w:val="kk-KZ"/>
        </w:rPr>
        <w:t xml:space="preserve"> amount of bound to carbonate fraction </w:t>
      </w:r>
      <w:r w:rsidRPr="00B66B76">
        <w:rPr>
          <w:rFonts w:ascii="Times New Roman" w:hAnsi="Times New Roman" w:cs="Times New Roman"/>
          <w:sz w:val="28"/>
          <w:szCs w:val="28"/>
          <w:lang w:val="en-US"/>
        </w:rPr>
        <w:t xml:space="preserve">of Ra-226 </w:t>
      </w:r>
      <w:r w:rsidRPr="00B66B76">
        <w:rPr>
          <w:rFonts w:ascii="Times New Roman" w:hAnsi="Times New Roman" w:cs="Times New Roman"/>
          <w:sz w:val="28"/>
          <w:szCs w:val="28"/>
          <w:lang w:val="kk-KZ"/>
        </w:rPr>
        <w:t>from 7</w:t>
      </w:r>
      <w:r w:rsidR="00AA68B8"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kk-KZ"/>
        </w:rPr>
        <w:t>% (unfertilized soil) to 15 % (ammonium nitrate fertilized soil).</w:t>
      </w:r>
    </w:p>
    <w:p w14:paraId="47BAACB5" w14:textId="77777777" w:rsidR="00797FB2" w:rsidRPr="00B66B76" w:rsidRDefault="0084333B" w:rsidP="00797FB2">
      <w:pPr>
        <w:ind w:left="360"/>
        <w:jc w:val="both"/>
        <w:rPr>
          <w:rFonts w:ascii="Times New Roman" w:hAnsi="Times New Roman" w:cs="Times New Roman"/>
          <w:i/>
          <w:iCs/>
          <w:sz w:val="28"/>
          <w:szCs w:val="28"/>
          <w:lang w:val="en-US"/>
        </w:rPr>
      </w:pPr>
      <w:proofErr w:type="spellStart"/>
      <w:r w:rsidRPr="00B66B76">
        <w:rPr>
          <w:rFonts w:ascii="Times New Roman" w:hAnsi="Times New Roman" w:cs="Times New Roman"/>
          <w:i/>
          <w:iCs/>
          <w:sz w:val="28"/>
          <w:szCs w:val="28"/>
          <w:lang w:val="en-US"/>
        </w:rPr>
        <w:t>Kyzemshek</w:t>
      </w:r>
      <w:proofErr w:type="spellEnd"/>
      <w:r w:rsidRPr="00B66B76">
        <w:rPr>
          <w:rFonts w:ascii="Times New Roman" w:hAnsi="Times New Roman" w:cs="Times New Roman"/>
          <w:i/>
          <w:iCs/>
          <w:sz w:val="28"/>
          <w:szCs w:val="28"/>
          <w:lang w:val="en-US"/>
        </w:rPr>
        <w:t xml:space="preserve"> village, Turkestan region </w:t>
      </w:r>
    </w:p>
    <w:p w14:paraId="2ACAE990" w14:textId="5C751564" w:rsidR="000B25C3" w:rsidRPr="00B66B76" w:rsidRDefault="000B25C3" w:rsidP="00797FB2">
      <w:pPr>
        <w:pStyle w:val="a3"/>
        <w:numPr>
          <w:ilvl w:val="0"/>
          <w:numId w:val="4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Application of </w:t>
      </w:r>
      <w:r w:rsidR="00C1227B" w:rsidRPr="00B66B76">
        <w:rPr>
          <w:rFonts w:ascii="Times New Roman" w:hAnsi="Times New Roman" w:cs="Times New Roman"/>
          <w:sz w:val="28"/>
          <w:szCs w:val="28"/>
          <w:lang w:val="en-US"/>
        </w:rPr>
        <w:t xml:space="preserve">monopotassium phosphate, ammonium nitrate, double superphosphate, phosphoric, peat fertilizer, microfertilizer </w:t>
      </w:r>
      <w:r w:rsidRPr="00B66B76">
        <w:rPr>
          <w:rFonts w:ascii="Times New Roman" w:hAnsi="Times New Roman" w:cs="Times New Roman"/>
          <w:sz w:val="28"/>
          <w:szCs w:val="28"/>
          <w:lang w:val="en-US"/>
        </w:rPr>
        <w:t xml:space="preserve">leads to increase of uranium </w:t>
      </w:r>
      <w:proofErr w:type="gramStart"/>
      <w:r w:rsidRPr="00B66B76">
        <w:rPr>
          <w:rFonts w:ascii="Times New Roman" w:hAnsi="Times New Roman" w:cs="Times New Roman"/>
          <w:sz w:val="28"/>
          <w:szCs w:val="28"/>
          <w:lang w:val="en-US"/>
        </w:rPr>
        <w:t>isotopes in</w:t>
      </w:r>
      <w:proofErr w:type="gramEnd"/>
      <w:r w:rsidRPr="00B66B76">
        <w:rPr>
          <w:rFonts w:ascii="Times New Roman" w:hAnsi="Times New Roman" w:cs="Times New Roman"/>
          <w:sz w:val="28"/>
          <w:szCs w:val="28"/>
          <w:lang w:val="en-US"/>
        </w:rPr>
        <w:t xml:space="preserve"> bound to carbonate fraction compared to unfertilized soil.</w:t>
      </w:r>
    </w:p>
    <w:p w14:paraId="6BFA1239" w14:textId="565B8F47" w:rsidR="004E2926" w:rsidRPr="00B66B76" w:rsidRDefault="004E2926" w:rsidP="00797FB2">
      <w:pPr>
        <w:pStyle w:val="a3"/>
        <w:numPr>
          <w:ilvl w:val="0"/>
          <w:numId w:val="47"/>
        </w:numPr>
        <w:jc w:val="both"/>
        <w:rPr>
          <w:rFonts w:ascii="Times New Roman" w:hAnsi="Times New Roman" w:cs="Times New Roman"/>
          <w:sz w:val="28"/>
          <w:szCs w:val="28"/>
          <w:lang w:val="en-US"/>
        </w:rPr>
      </w:pPr>
      <w:proofErr w:type="gramStart"/>
      <w:r w:rsidRPr="00B66B76">
        <w:rPr>
          <w:rFonts w:ascii="Times New Roman" w:hAnsi="Times New Roman" w:cs="Times New Roman"/>
          <w:sz w:val="28"/>
          <w:szCs w:val="28"/>
          <w:lang w:val="en-US"/>
        </w:rPr>
        <w:t>Noticeable</w:t>
      </w:r>
      <w:proofErr w:type="gramEnd"/>
      <w:r w:rsidRPr="00B66B76">
        <w:rPr>
          <w:rFonts w:ascii="Times New Roman" w:hAnsi="Times New Roman" w:cs="Times New Roman"/>
          <w:sz w:val="28"/>
          <w:szCs w:val="28"/>
          <w:lang w:val="en-US"/>
        </w:rPr>
        <w:t xml:space="preserve"> change in distribution of Th-230 in mobile and potentially mobile fractions</w:t>
      </w:r>
      <w:r w:rsidRPr="00B66B76">
        <w:rPr>
          <w:rFonts w:ascii="Times New Roman" w:hAnsi="Times New Roman" w:cs="Times New Roman"/>
          <w:i/>
          <w:iCs/>
          <w:sz w:val="28"/>
          <w:szCs w:val="28"/>
          <w:lang w:val="en-US"/>
        </w:rPr>
        <w:t xml:space="preserve"> </w:t>
      </w:r>
      <w:r w:rsidR="00C75231" w:rsidRPr="00B66B76">
        <w:rPr>
          <w:rFonts w:ascii="Times New Roman" w:hAnsi="Times New Roman" w:cs="Times New Roman"/>
          <w:sz w:val="28"/>
          <w:szCs w:val="28"/>
          <w:lang w:val="en-US"/>
        </w:rPr>
        <w:t xml:space="preserve">was </w:t>
      </w:r>
      <w:r w:rsidRPr="00B66B76">
        <w:rPr>
          <w:rFonts w:ascii="Times New Roman" w:hAnsi="Times New Roman" w:cs="Times New Roman"/>
          <w:sz w:val="28"/>
          <w:szCs w:val="28"/>
          <w:lang w:val="en-US"/>
        </w:rPr>
        <w:t xml:space="preserve">observed for </w:t>
      </w:r>
      <w:r w:rsidR="00CB0C23" w:rsidRPr="00B66B76">
        <w:rPr>
          <w:rFonts w:ascii="Times New Roman" w:hAnsi="Times New Roman" w:cs="Times New Roman"/>
          <w:sz w:val="28"/>
          <w:szCs w:val="28"/>
          <w:lang w:val="en-US"/>
        </w:rPr>
        <w:t xml:space="preserve">ammonium nitrate, </w:t>
      </w:r>
      <w:r w:rsidR="005F5D6A">
        <w:rPr>
          <w:rFonts w:ascii="Times New Roman" w:hAnsi="Times New Roman" w:cs="Times New Roman"/>
          <w:sz w:val="28"/>
          <w:szCs w:val="28"/>
          <w:lang w:val="en-US"/>
        </w:rPr>
        <w:t>NPK fertilizer</w:t>
      </w:r>
      <w:r w:rsidR="00CB0C23" w:rsidRPr="00B66B76">
        <w:rPr>
          <w:rFonts w:ascii="Times New Roman" w:hAnsi="Times New Roman" w:cs="Times New Roman"/>
          <w:sz w:val="28"/>
          <w:szCs w:val="28"/>
          <w:lang w:val="en-US"/>
        </w:rPr>
        <w:t>, double superphosphate</w:t>
      </w:r>
      <w:r w:rsidR="00C75231" w:rsidRPr="00B66B76">
        <w:rPr>
          <w:rFonts w:ascii="Times New Roman" w:hAnsi="Times New Roman" w:cs="Times New Roman"/>
          <w:sz w:val="28"/>
          <w:szCs w:val="28"/>
          <w:lang w:val="en-US"/>
        </w:rPr>
        <w:t xml:space="preserve"> and </w:t>
      </w:r>
      <w:r w:rsidR="00CB0C23" w:rsidRPr="00B66B76">
        <w:rPr>
          <w:rFonts w:ascii="Times New Roman" w:hAnsi="Times New Roman" w:cs="Times New Roman"/>
          <w:sz w:val="28"/>
          <w:szCs w:val="28"/>
          <w:lang w:val="en-US"/>
        </w:rPr>
        <w:t xml:space="preserve">microfertilizer </w:t>
      </w:r>
      <w:r w:rsidRPr="00B66B76">
        <w:rPr>
          <w:rFonts w:ascii="Times New Roman" w:hAnsi="Times New Roman" w:cs="Times New Roman"/>
          <w:sz w:val="28"/>
          <w:szCs w:val="28"/>
          <w:lang w:val="en-US"/>
        </w:rPr>
        <w:t xml:space="preserve">fertilized soil, where the percentage of distribution of Th-230 increased from 8 % for unfertilized soil to 14 % for </w:t>
      </w:r>
      <w:r w:rsidR="00EF071D" w:rsidRPr="00B66B76">
        <w:rPr>
          <w:rFonts w:ascii="Times New Roman" w:hAnsi="Times New Roman" w:cs="Times New Roman"/>
          <w:sz w:val="28"/>
          <w:szCs w:val="28"/>
          <w:lang w:val="en-US"/>
        </w:rPr>
        <w:t>ammonium nitrate</w:t>
      </w:r>
      <w:r w:rsidRPr="00B66B76">
        <w:rPr>
          <w:rFonts w:ascii="Times New Roman" w:hAnsi="Times New Roman" w:cs="Times New Roman"/>
          <w:sz w:val="28"/>
          <w:szCs w:val="28"/>
          <w:lang w:val="en-US"/>
        </w:rPr>
        <w:t xml:space="preserve">, 15 % for </w:t>
      </w:r>
      <w:r w:rsidR="005F5D6A">
        <w:rPr>
          <w:rFonts w:ascii="Times New Roman" w:hAnsi="Times New Roman" w:cs="Times New Roman"/>
          <w:sz w:val="28"/>
          <w:szCs w:val="28"/>
          <w:lang w:val="en-US"/>
        </w:rPr>
        <w:t>NPK fertilizer</w:t>
      </w:r>
      <w:r w:rsidRPr="00B66B76">
        <w:rPr>
          <w:rFonts w:ascii="Times New Roman" w:hAnsi="Times New Roman" w:cs="Times New Roman"/>
          <w:sz w:val="28"/>
          <w:szCs w:val="28"/>
          <w:lang w:val="en-US"/>
        </w:rPr>
        <w:t xml:space="preserve">, 11 % for </w:t>
      </w:r>
      <w:r w:rsidR="00EF071D" w:rsidRPr="00B66B76">
        <w:rPr>
          <w:rFonts w:ascii="Times New Roman" w:hAnsi="Times New Roman" w:cs="Times New Roman"/>
          <w:sz w:val="28"/>
          <w:szCs w:val="28"/>
          <w:lang w:val="en-US"/>
        </w:rPr>
        <w:t>double superphosphate</w:t>
      </w:r>
      <w:r w:rsidRPr="00B66B76">
        <w:rPr>
          <w:rFonts w:ascii="Times New Roman" w:hAnsi="Times New Roman" w:cs="Times New Roman"/>
          <w:sz w:val="28"/>
          <w:szCs w:val="28"/>
          <w:lang w:val="en-US"/>
        </w:rPr>
        <w:t xml:space="preserve">, and 13 % for </w:t>
      </w:r>
      <w:r w:rsidR="00EF071D" w:rsidRPr="00B66B76">
        <w:rPr>
          <w:rFonts w:ascii="Times New Roman" w:hAnsi="Times New Roman" w:cs="Times New Roman"/>
          <w:sz w:val="28"/>
          <w:szCs w:val="28"/>
          <w:lang w:val="en-US"/>
        </w:rPr>
        <w:t>microfertilizer</w:t>
      </w:r>
      <w:r w:rsidRPr="00B66B76">
        <w:rPr>
          <w:rFonts w:ascii="Times New Roman" w:hAnsi="Times New Roman" w:cs="Times New Roman"/>
          <w:sz w:val="28"/>
          <w:szCs w:val="28"/>
          <w:lang w:val="en-US"/>
        </w:rPr>
        <w:t>.</w:t>
      </w:r>
    </w:p>
    <w:p w14:paraId="16078446" w14:textId="5C3AA8E2" w:rsidR="004E2926" w:rsidRPr="00B66B76" w:rsidRDefault="004E2926" w:rsidP="00797FB2">
      <w:pPr>
        <w:pStyle w:val="a3"/>
        <w:numPr>
          <w:ilvl w:val="0"/>
          <w:numId w:val="4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Noticeable change in distribution of Th-232 in mobile and potentially mobile fractions </w:t>
      </w:r>
      <w:r w:rsidR="00C75231" w:rsidRPr="00B66B76">
        <w:rPr>
          <w:rFonts w:ascii="Times New Roman" w:hAnsi="Times New Roman" w:cs="Times New Roman"/>
          <w:sz w:val="28"/>
          <w:szCs w:val="28"/>
          <w:lang w:val="en-US"/>
        </w:rPr>
        <w:t xml:space="preserve">was </w:t>
      </w:r>
      <w:r w:rsidRPr="00B66B76">
        <w:rPr>
          <w:rFonts w:ascii="Times New Roman" w:hAnsi="Times New Roman" w:cs="Times New Roman"/>
          <w:sz w:val="28"/>
          <w:szCs w:val="28"/>
          <w:lang w:val="en-US"/>
        </w:rPr>
        <w:t xml:space="preserve">observed for </w:t>
      </w:r>
      <w:r w:rsidR="00D37B16" w:rsidRPr="00B66B76">
        <w:rPr>
          <w:rFonts w:ascii="Times New Roman" w:hAnsi="Times New Roman" w:cs="Times New Roman"/>
          <w:sz w:val="28"/>
          <w:szCs w:val="28"/>
          <w:lang w:val="en-US"/>
        </w:rPr>
        <w:t>monopotassium phosphate</w:t>
      </w:r>
      <w:r w:rsidRPr="00B66B76">
        <w:rPr>
          <w:rFonts w:ascii="Times New Roman" w:hAnsi="Times New Roman" w:cs="Times New Roman"/>
          <w:sz w:val="28"/>
          <w:szCs w:val="28"/>
          <w:lang w:val="en-US"/>
        </w:rPr>
        <w:t>,</w:t>
      </w:r>
      <w:r w:rsidR="00D37B16" w:rsidRPr="00B66B76">
        <w:rPr>
          <w:rFonts w:ascii="Times New Roman" w:hAnsi="Times New Roman" w:cs="Times New Roman"/>
          <w:sz w:val="28"/>
          <w:szCs w:val="28"/>
          <w:lang w:val="en-US"/>
        </w:rPr>
        <w:t xml:space="preserve"> ammonium nitrate</w:t>
      </w:r>
      <w:r w:rsidRPr="00B66B76">
        <w:rPr>
          <w:rFonts w:ascii="Times New Roman" w:hAnsi="Times New Roman" w:cs="Times New Roman"/>
          <w:sz w:val="28"/>
          <w:szCs w:val="28"/>
          <w:lang w:val="en-US"/>
        </w:rPr>
        <w:t xml:space="preserve">, </w:t>
      </w:r>
      <w:r w:rsidR="005F5D6A">
        <w:rPr>
          <w:rFonts w:ascii="Times New Roman" w:hAnsi="Times New Roman" w:cs="Times New Roman"/>
          <w:sz w:val="28"/>
          <w:szCs w:val="28"/>
          <w:lang w:val="en-US"/>
        </w:rPr>
        <w:t>NPK fertilizer</w:t>
      </w:r>
      <w:r w:rsidR="00D37B16" w:rsidRPr="00B66B76">
        <w:rPr>
          <w:rFonts w:ascii="Times New Roman" w:hAnsi="Times New Roman" w:cs="Times New Roman"/>
          <w:sz w:val="28"/>
          <w:szCs w:val="28"/>
          <w:lang w:val="en-US"/>
        </w:rPr>
        <w:t>,</w:t>
      </w:r>
      <w:r w:rsidRPr="00B66B76">
        <w:rPr>
          <w:rFonts w:ascii="Times New Roman" w:hAnsi="Times New Roman" w:cs="Times New Roman"/>
          <w:sz w:val="28"/>
          <w:szCs w:val="28"/>
          <w:lang w:val="en-US"/>
        </w:rPr>
        <w:t xml:space="preserve"> and </w:t>
      </w:r>
      <w:r w:rsidR="00D37B16" w:rsidRPr="00B66B76">
        <w:rPr>
          <w:rFonts w:ascii="Times New Roman" w:hAnsi="Times New Roman" w:cs="Times New Roman"/>
          <w:sz w:val="28"/>
          <w:szCs w:val="28"/>
          <w:lang w:val="en-US"/>
        </w:rPr>
        <w:t>microfertilizer</w:t>
      </w:r>
      <w:r w:rsidRPr="00B66B76">
        <w:rPr>
          <w:rFonts w:ascii="Times New Roman" w:hAnsi="Times New Roman" w:cs="Times New Roman"/>
          <w:sz w:val="28"/>
          <w:szCs w:val="28"/>
          <w:lang w:val="en-US"/>
        </w:rPr>
        <w:t xml:space="preserve"> fertilized soil compared to unfertilized soil, where the percentage of distribution of Th-232 increased from 3 % in unfertilized soil to 9 % for </w:t>
      </w:r>
      <w:r w:rsidR="00D37B16" w:rsidRPr="00B66B76">
        <w:rPr>
          <w:rFonts w:ascii="Times New Roman" w:hAnsi="Times New Roman" w:cs="Times New Roman"/>
          <w:sz w:val="28"/>
          <w:szCs w:val="28"/>
          <w:lang w:val="en-US"/>
        </w:rPr>
        <w:t>monopotassium phosphate</w:t>
      </w:r>
      <w:r w:rsidRPr="00B66B76">
        <w:rPr>
          <w:rFonts w:ascii="Times New Roman" w:hAnsi="Times New Roman" w:cs="Times New Roman"/>
          <w:sz w:val="28"/>
          <w:szCs w:val="28"/>
          <w:lang w:val="en-US"/>
        </w:rPr>
        <w:t xml:space="preserve">, 5 % for </w:t>
      </w:r>
      <w:r w:rsidR="00D37B16" w:rsidRPr="00B66B76">
        <w:rPr>
          <w:rFonts w:ascii="Times New Roman" w:hAnsi="Times New Roman" w:cs="Times New Roman"/>
          <w:sz w:val="28"/>
          <w:szCs w:val="28"/>
          <w:lang w:val="en-US"/>
        </w:rPr>
        <w:t>ammonium nitrate</w:t>
      </w:r>
      <w:r w:rsidRPr="00B66B76">
        <w:rPr>
          <w:rFonts w:ascii="Times New Roman" w:hAnsi="Times New Roman" w:cs="Times New Roman"/>
          <w:sz w:val="28"/>
          <w:szCs w:val="28"/>
          <w:lang w:val="en-US"/>
        </w:rPr>
        <w:t xml:space="preserve">, 6 % for </w:t>
      </w:r>
      <w:r w:rsidR="005F5D6A">
        <w:rPr>
          <w:rFonts w:ascii="Times New Roman" w:hAnsi="Times New Roman" w:cs="Times New Roman"/>
          <w:sz w:val="28"/>
          <w:szCs w:val="28"/>
          <w:lang w:val="en-US"/>
        </w:rPr>
        <w:t>NPK fertilizer</w:t>
      </w:r>
      <w:r w:rsidRPr="00B66B76">
        <w:rPr>
          <w:rFonts w:ascii="Times New Roman" w:hAnsi="Times New Roman" w:cs="Times New Roman"/>
          <w:sz w:val="28"/>
          <w:szCs w:val="28"/>
          <w:lang w:val="en-US"/>
        </w:rPr>
        <w:t xml:space="preserve">, and 6 % for </w:t>
      </w:r>
      <w:r w:rsidR="00D37B16" w:rsidRPr="00B66B76">
        <w:rPr>
          <w:rFonts w:ascii="Times New Roman" w:hAnsi="Times New Roman" w:cs="Times New Roman"/>
          <w:sz w:val="28"/>
          <w:szCs w:val="28"/>
          <w:lang w:val="en-US"/>
        </w:rPr>
        <w:t>microfertilizer.</w:t>
      </w:r>
    </w:p>
    <w:p w14:paraId="30177589" w14:textId="47EAF4D3" w:rsidR="00B35BA2" w:rsidRPr="00B66B76" w:rsidRDefault="00797FB2" w:rsidP="00797FB2">
      <w:pPr>
        <w:pStyle w:val="a3"/>
        <w:numPr>
          <w:ilvl w:val="0"/>
          <w:numId w:val="47"/>
        </w:numPr>
        <w:jc w:val="both"/>
        <w:rPr>
          <w:rFonts w:ascii="Times New Roman" w:hAnsi="Times New Roman" w:cs="Times New Roman"/>
          <w:i/>
          <w:iCs/>
          <w:sz w:val="28"/>
          <w:szCs w:val="28"/>
          <w:lang w:val="en-US"/>
        </w:rPr>
      </w:pPr>
      <w:r w:rsidRPr="00B66B76">
        <w:rPr>
          <w:rFonts w:ascii="Times New Roman" w:hAnsi="Times New Roman" w:cs="Times New Roman"/>
          <w:sz w:val="28"/>
          <w:szCs w:val="28"/>
          <w:lang w:val="en-US"/>
        </w:rPr>
        <w:t>Application of double superphosphate fertilizer significantly increased the mobile and potentially mobile fraction of Th-232 from 3</w:t>
      </w:r>
      <w:r w:rsidR="00C75231"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w:t>
      </w:r>
      <w:r w:rsidR="008103BE" w:rsidRPr="00B66B76">
        <w:rPr>
          <w:rFonts w:ascii="Times New Roman" w:hAnsi="Times New Roman" w:cs="Times New Roman"/>
          <w:sz w:val="28"/>
          <w:szCs w:val="28"/>
          <w:lang w:val="en-US"/>
        </w:rPr>
        <w:t xml:space="preserve"> (unfertilized soil)</w:t>
      </w:r>
      <w:r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lastRenderedPageBreak/>
        <w:t>to 59</w:t>
      </w:r>
      <w:r w:rsidR="00C75231"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with 58</w:t>
      </w:r>
      <w:r w:rsidR="00C75231" w:rsidRPr="00B66B76">
        <w:rPr>
          <w:rFonts w:ascii="Times New Roman" w:hAnsi="Times New Roman" w:cs="Times New Roman"/>
          <w:sz w:val="28"/>
          <w:szCs w:val="28"/>
          <w:lang w:val="en-US"/>
        </w:rPr>
        <w:t xml:space="preserve"> </w:t>
      </w:r>
      <w:r w:rsidRPr="00B66B76">
        <w:rPr>
          <w:rFonts w:ascii="Times New Roman" w:hAnsi="Times New Roman" w:cs="Times New Roman"/>
          <w:sz w:val="28"/>
          <w:szCs w:val="28"/>
          <w:lang w:val="en-US"/>
        </w:rPr>
        <w:t xml:space="preserve">% </w:t>
      </w:r>
      <w:r w:rsidR="00E9629E" w:rsidRPr="00B66B76">
        <w:rPr>
          <w:rFonts w:ascii="Times New Roman" w:hAnsi="Times New Roman" w:cs="Times New Roman"/>
          <w:sz w:val="28"/>
          <w:szCs w:val="28"/>
          <w:lang w:val="en-US"/>
        </w:rPr>
        <w:t xml:space="preserve">in </w:t>
      </w:r>
      <w:r w:rsidRPr="00B66B76">
        <w:rPr>
          <w:rFonts w:ascii="Times New Roman" w:hAnsi="Times New Roman" w:cs="Times New Roman"/>
          <w:sz w:val="28"/>
          <w:szCs w:val="28"/>
          <w:lang w:val="en-US"/>
        </w:rPr>
        <w:t xml:space="preserve">bound to Fe/Mn oxides. This shift is attributed to higher soil pH (7.8), enhancing Th sorption onto Fe/Mn oxides through formation of hydroxide </w:t>
      </w:r>
      <w:r w:rsidR="00B35BA2" w:rsidRPr="00B66B76">
        <w:rPr>
          <w:rFonts w:ascii="Times New Roman" w:hAnsi="Times New Roman" w:cs="Times New Roman"/>
          <w:sz w:val="28"/>
          <w:szCs w:val="28"/>
          <w:lang w:val="en-US"/>
        </w:rPr>
        <w:t>complexes.</w:t>
      </w:r>
    </w:p>
    <w:p w14:paraId="73B6F145" w14:textId="0C4D2C72" w:rsidR="00B35BA2" w:rsidRPr="00B66B76" w:rsidRDefault="007E0858" w:rsidP="00B35BA2">
      <w:pPr>
        <w:pStyle w:val="a3"/>
        <w:numPr>
          <w:ilvl w:val="0"/>
          <w:numId w:val="47"/>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Noticeable increase of distribution of Ra-226 is observed for bound to carbonate fractions, where the percentage of distribution of Ra-226 in unfertilized soil (4 %) increased for 8 % for </w:t>
      </w:r>
      <w:r w:rsidR="007A0B36" w:rsidRPr="00B66B76">
        <w:rPr>
          <w:rFonts w:ascii="Times New Roman" w:hAnsi="Times New Roman" w:cs="Times New Roman"/>
          <w:sz w:val="28"/>
          <w:szCs w:val="28"/>
          <w:lang w:val="en-US"/>
        </w:rPr>
        <w:t>monopotassium phosphate</w:t>
      </w:r>
      <w:r w:rsidRPr="00B66B76">
        <w:rPr>
          <w:rFonts w:ascii="Times New Roman" w:hAnsi="Times New Roman" w:cs="Times New Roman"/>
          <w:sz w:val="28"/>
          <w:szCs w:val="28"/>
          <w:lang w:val="en-US"/>
        </w:rPr>
        <w:t xml:space="preserve">, 12 % for </w:t>
      </w:r>
      <w:r w:rsidR="007A0B36" w:rsidRPr="00B66B76">
        <w:rPr>
          <w:rFonts w:ascii="Times New Roman" w:hAnsi="Times New Roman" w:cs="Times New Roman"/>
          <w:sz w:val="28"/>
          <w:szCs w:val="28"/>
          <w:lang w:val="en-US"/>
        </w:rPr>
        <w:t>phosphoric</w:t>
      </w:r>
      <w:r w:rsidRPr="00B66B76">
        <w:rPr>
          <w:rFonts w:ascii="Times New Roman" w:hAnsi="Times New Roman" w:cs="Times New Roman"/>
          <w:sz w:val="28"/>
          <w:szCs w:val="28"/>
          <w:lang w:val="en-US"/>
        </w:rPr>
        <w:t xml:space="preserve">, and </w:t>
      </w:r>
      <w:r w:rsidR="007A0B36" w:rsidRPr="00B66B76">
        <w:rPr>
          <w:rFonts w:ascii="Times New Roman" w:hAnsi="Times New Roman" w:cs="Times New Roman"/>
          <w:sz w:val="28"/>
          <w:szCs w:val="28"/>
          <w:lang w:val="en-US"/>
        </w:rPr>
        <w:t>double superphosphate</w:t>
      </w:r>
      <w:r w:rsidRPr="00B66B76">
        <w:rPr>
          <w:rFonts w:ascii="Times New Roman" w:hAnsi="Times New Roman" w:cs="Times New Roman"/>
          <w:sz w:val="28"/>
          <w:szCs w:val="28"/>
          <w:lang w:val="en-US"/>
        </w:rPr>
        <w:t xml:space="preserve">, 11 % for </w:t>
      </w:r>
      <w:r w:rsidR="005F5D6A">
        <w:rPr>
          <w:rFonts w:ascii="Times New Roman" w:hAnsi="Times New Roman" w:cs="Times New Roman"/>
          <w:sz w:val="28"/>
          <w:szCs w:val="28"/>
          <w:lang w:val="en-US"/>
        </w:rPr>
        <w:t>NPK fertilizer</w:t>
      </w:r>
      <w:r w:rsidRPr="00B66B76">
        <w:rPr>
          <w:rFonts w:ascii="Times New Roman" w:hAnsi="Times New Roman" w:cs="Times New Roman"/>
          <w:sz w:val="28"/>
          <w:szCs w:val="28"/>
          <w:lang w:val="en-US"/>
        </w:rPr>
        <w:t xml:space="preserve">, 9 % for </w:t>
      </w:r>
      <w:r w:rsidR="00B02EDC" w:rsidRPr="00B66B76">
        <w:rPr>
          <w:rFonts w:ascii="Times New Roman" w:hAnsi="Times New Roman" w:cs="Times New Roman"/>
          <w:sz w:val="28"/>
          <w:szCs w:val="28"/>
          <w:lang w:val="en-US"/>
        </w:rPr>
        <w:t xml:space="preserve">monopotassium </w:t>
      </w:r>
      <w:r w:rsidR="008C348D" w:rsidRPr="00B66B76">
        <w:rPr>
          <w:rFonts w:ascii="Times New Roman" w:hAnsi="Times New Roman" w:cs="Times New Roman"/>
          <w:sz w:val="28"/>
          <w:szCs w:val="28"/>
          <w:lang w:val="en-US"/>
        </w:rPr>
        <w:t>phosphate</w:t>
      </w:r>
      <w:r w:rsidRPr="00B66B76">
        <w:rPr>
          <w:rFonts w:ascii="Times New Roman" w:hAnsi="Times New Roman" w:cs="Times New Roman"/>
          <w:sz w:val="28"/>
          <w:szCs w:val="28"/>
          <w:lang w:val="en-US"/>
        </w:rPr>
        <w:t xml:space="preserve">, and 4 % for </w:t>
      </w:r>
      <w:r w:rsidR="008C348D" w:rsidRPr="00B66B76">
        <w:rPr>
          <w:rFonts w:ascii="Times New Roman" w:hAnsi="Times New Roman" w:cs="Times New Roman"/>
          <w:sz w:val="28"/>
          <w:szCs w:val="28"/>
          <w:lang w:val="en-US"/>
        </w:rPr>
        <w:t>superphosphate</w:t>
      </w:r>
      <w:r w:rsidRPr="00B66B76">
        <w:rPr>
          <w:rFonts w:ascii="Times New Roman" w:hAnsi="Times New Roman" w:cs="Times New Roman"/>
          <w:sz w:val="28"/>
          <w:szCs w:val="28"/>
          <w:lang w:val="en-US"/>
        </w:rPr>
        <w:t>.</w:t>
      </w:r>
    </w:p>
    <w:p w14:paraId="700E0F5A" w14:textId="761539B3" w:rsidR="00F7512A" w:rsidRPr="00B66B76" w:rsidRDefault="00B35BA2" w:rsidP="00B35BA2">
      <w:pPr>
        <w:jc w:val="both"/>
        <w:rPr>
          <w:rFonts w:ascii="Times New Roman" w:hAnsi="Times New Roman" w:cs="Times New Roman"/>
          <w:i/>
          <w:iCs/>
          <w:sz w:val="28"/>
          <w:szCs w:val="28"/>
          <w:lang w:val="en-US"/>
        </w:rPr>
      </w:pPr>
      <w:r w:rsidRPr="00B66B76">
        <w:rPr>
          <w:rFonts w:ascii="Times New Roman" w:hAnsi="Times New Roman" w:cs="Times New Roman"/>
          <w:sz w:val="28"/>
          <w:szCs w:val="28"/>
          <w:lang w:val="en-US"/>
        </w:rPr>
        <w:t>Evaluation</w:t>
      </w:r>
      <w:r w:rsidR="00F7512A" w:rsidRPr="00B66B76">
        <w:rPr>
          <w:rFonts w:ascii="Times New Roman" w:hAnsi="Times New Roman" w:cs="Times New Roman"/>
          <w:sz w:val="28"/>
          <w:szCs w:val="28"/>
          <w:lang w:val="en-US"/>
        </w:rPr>
        <w:t xml:space="preserve"> of activity ratio of isotopes of natural radionuclides revealed that:</w:t>
      </w:r>
    </w:p>
    <w:p w14:paraId="4927991B" w14:textId="7AC2F88E" w:rsidR="00AB1458" w:rsidRPr="00B66B76" w:rsidRDefault="00AB1458" w:rsidP="00AB1458">
      <w:pPr>
        <w:ind w:firstLine="360"/>
        <w:jc w:val="both"/>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 xml:space="preserve">For Almaty region, </w:t>
      </w:r>
      <w:proofErr w:type="spellStart"/>
      <w:r w:rsidRPr="00B66B76">
        <w:rPr>
          <w:rFonts w:ascii="Times New Roman" w:hAnsi="Times New Roman" w:cs="Times New Roman"/>
          <w:i/>
          <w:iCs/>
          <w:sz w:val="28"/>
          <w:szCs w:val="28"/>
          <w:lang w:val="en-US"/>
        </w:rPr>
        <w:t>Baiterek</w:t>
      </w:r>
      <w:proofErr w:type="spellEnd"/>
      <w:r w:rsidRPr="00B66B76">
        <w:rPr>
          <w:rFonts w:ascii="Times New Roman" w:hAnsi="Times New Roman" w:cs="Times New Roman"/>
          <w:i/>
          <w:iCs/>
          <w:sz w:val="28"/>
          <w:szCs w:val="28"/>
          <w:lang w:val="en-US"/>
        </w:rPr>
        <w:t xml:space="preserve"> village: </w:t>
      </w:r>
    </w:p>
    <w:p w14:paraId="2E78E049" w14:textId="7D053C1D" w:rsidR="00AB1458" w:rsidRPr="00B66B76" w:rsidRDefault="00FF3CF6" w:rsidP="00AB1458">
      <w:pPr>
        <w:pStyle w:val="a3"/>
        <w:numPr>
          <w:ilvl w:val="0"/>
          <w:numId w:val="41"/>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lowest Ra</w:t>
      </w:r>
      <w:r w:rsidR="00AA5BC3" w:rsidRPr="00B66B76">
        <w:rPr>
          <w:rFonts w:ascii="Times New Roman" w:hAnsi="Times New Roman" w:cs="Times New Roman"/>
          <w:sz w:val="28"/>
          <w:szCs w:val="28"/>
          <w:lang w:val="en-US"/>
        </w:rPr>
        <w:t>-226</w:t>
      </w:r>
      <w:r w:rsidRPr="00B66B76">
        <w:rPr>
          <w:rFonts w:ascii="Times New Roman" w:hAnsi="Times New Roman" w:cs="Times New Roman"/>
          <w:sz w:val="28"/>
          <w:szCs w:val="28"/>
          <w:lang w:val="en-US"/>
        </w:rPr>
        <w:t>/U</w:t>
      </w:r>
      <w:r w:rsidR="00AA5BC3" w:rsidRPr="00B66B76">
        <w:rPr>
          <w:rFonts w:ascii="Times New Roman" w:hAnsi="Times New Roman" w:cs="Times New Roman"/>
          <w:sz w:val="28"/>
          <w:szCs w:val="28"/>
          <w:lang w:val="en-US"/>
        </w:rPr>
        <w:t>-238</w:t>
      </w:r>
      <w:r w:rsidRPr="00B66B76">
        <w:rPr>
          <w:rFonts w:ascii="Times New Roman" w:hAnsi="Times New Roman" w:cs="Times New Roman"/>
          <w:sz w:val="28"/>
          <w:szCs w:val="28"/>
          <w:lang w:val="en-US"/>
        </w:rPr>
        <w:t xml:space="preserve"> ratios were observed in radish grown on monopotassium phosphate </w:t>
      </w:r>
      <w:proofErr w:type="spellStart"/>
      <w:r w:rsidRPr="00B66B76">
        <w:rPr>
          <w:rFonts w:ascii="Times New Roman" w:hAnsi="Times New Roman" w:cs="Times New Roman"/>
          <w:sz w:val="28"/>
          <w:szCs w:val="28"/>
          <w:lang w:val="en-US"/>
        </w:rPr>
        <w:t>fertilized</w:t>
      </w:r>
      <w:proofErr w:type="spellEnd"/>
      <w:r w:rsidRPr="00B66B76">
        <w:rPr>
          <w:rFonts w:ascii="Times New Roman" w:hAnsi="Times New Roman" w:cs="Times New Roman"/>
          <w:sz w:val="28"/>
          <w:szCs w:val="28"/>
          <w:lang w:val="en-US"/>
        </w:rPr>
        <w:t xml:space="preserve"> soil, corresponding to higher uranium accumulation, supported by the elevated Ra-226/U-238 ratios in the corresponding </w:t>
      </w:r>
      <w:r w:rsidR="00761555" w:rsidRPr="00B66B76">
        <w:rPr>
          <w:rFonts w:ascii="Times New Roman" w:hAnsi="Times New Roman" w:cs="Times New Roman"/>
          <w:sz w:val="28"/>
          <w:szCs w:val="28"/>
          <w:lang w:val="en-US"/>
        </w:rPr>
        <w:t>soil-</w:t>
      </w:r>
      <w:r w:rsidRPr="00B66B76">
        <w:rPr>
          <w:rFonts w:ascii="Times New Roman" w:hAnsi="Times New Roman" w:cs="Times New Roman"/>
          <w:sz w:val="28"/>
          <w:szCs w:val="28"/>
          <w:lang w:val="en-US"/>
        </w:rPr>
        <w:t xml:space="preserve">indicating enhanced uranium mobility due to </w:t>
      </w:r>
      <w:r w:rsidR="000D57B0" w:rsidRPr="00B66B76">
        <w:rPr>
          <w:rFonts w:ascii="Times New Roman" w:hAnsi="Times New Roman" w:cs="Times New Roman"/>
          <w:sz w:val="28"/>
          <w:szCs w:val="28"/>
          <w:lang w:val="en-US"/>
        </w:rPr>
        <w:t xml:space="preserve">monopotassium phosphate </w:t>
      </w:r>
      <w:r w:rsidRPr="00B66B76">
        <w:rPr>
          <w:rFonts w:ascii="Times New Roman" w:hAnsi="Times New Roman" w:cs="Times New Roman"/>
          <w:sz w:val="28"/>
          <w:szCs w:val="28"/>
          <w:lang w:val="en-US"/>
        </w:rPr>
        <w:t>application.</w:t>
      </w:r>
    </w:p>
    <w:p w14:paraId="0F881D9A" w14:textId="1260BB69" w:rsidR="00E9689B" w:rsidRPr="00B66B76" w:rsidRDefault="00E9689B" w:rsidP="00AB1458">
      <w:pPr>
        <w:pStyle w:val="a3"/>
        <w:numPr>
          <w:ilvl w:val="0"/>
          <w:numId w:val="41"/>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U</w:t>
      </w:r>
      <w:r w:rsidR="00AA5BC3" w:rsidRPr="00B66B76">
        <w:rPr>
          <w:rFonts w:ascii="Times New Roman" w:hAnsi="Times New Roman" w:cs="Times New Roman"/>
          <w:sz w:val="28"/>
          <w:szCs w:val="28"/>
          <w:lang w:val="en-US"/>
        </w:rPr>
        <w:t>-234</w:t>
      </w:r>
      <w:r w:rsidRPr="00B66B76">
        <w:rPr>
          <w:rFonts w:ascii="Times New Roman" w:hAnsi="Times New Roman" w:cs="Times New Roman"/>
          <w:sz w:val="28"/>
          <w:szCs w:val="28"/>
          <w:lang w:val="en-US"/>
        </w:rPr>
        <w:t>/U</w:t>
      </w:r>
      <w:r w:rsidR="00AA5BC3" w:rsidRPr="00B66B76">
        <w:rPr>
          <w:rFonts w:ascii="Times New Roman" w:hAnsi="Times New Roman" w:cs="Times New Roman"/>
          <w:sz w:val="28"/>
          <w:szCs w:val="28"/>
          <w:lang w:val="en-US"/>
        </w:rPr>
        <w:t>-238</w:t>
      </w:r>
      <w:r w:rsidRPr="00B66B76">
        <w:rPr>
          <w:rFonts w:ascii="Times New Roman" w:hAnsi="Times New Roman" w:cs="Times New Roman"/>
          <w:sz w:val="28"/>
          <w:szCs w:val="28"/>
          <w:lang w:val="en-US"/>
        </w:rPr>
        <w:t xml:space="preserve"> ratio in radish exceeded 1, indicating preferential uptake of U-234, attributed to its greater mobility from recoil effects.</w:t>
      </w:r>
    </w:p>
    <w:p w14:paraId="52B3EB62" w14:textId="3457FBB9" w:rsidR="00761F04" w:rsidRPr="00B66B76" w:rsidRDefault="00761F04" w:rsidP="00761F04">
      <w:pPr>
        <w:pStyle w:val="a3"/>
        <w:numPr>
          <w:ilvl w:val="0"/>
          <w:numId w:val="41"/>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The U</w:t>
      </w:r>
      <w:r w:rsidR="00AA5BC3" w:rsidRPr="00B66B76">
        <w:rPr>
          <w:rFonts w:ascii="Times New Roman" w:hAnsi="Times New Roman" w:cs="Times New Roman"/>
          <w:sz w:val="28"/>
          <w:szCs w:val="28"/>
          <w:lang w:val="en-US"/>
        </w:rPr>
        <w:t>-234</w:t>
      </w:r>
      <w:r w:rsidRPr="00B66B76">
        <w:rPr>
          <w:rFonts w:ascii="Times New Roman" w:hAnsi="Times New Roman" w:cs="Times New Roman"/>
          <w:sz w:val="28"/>
          <w:szCs w:val="28"/>
          <w:lang w:val="en-US"/>
        </w:rPr>
        <w:t>/U</w:t>
      </w:r>
      <w:r w:rsidR="00AA5BC3" w:rsidRPr="00B66B76">
        <w:rPr>
          <w:rFonts w:ascii="Times New Roman" w:hAnsi="Times New Roman" w:cs="Times New Roman"/>
          <w:sz w:val="28"/>
          <w:szCs w:val="28"/>
          <w:lang w:val="en-US"/>
        </w:rPr>
        <w:t>-238</w:t>
      </w:r>
      <w:r w:rsidRPr="00B66B76">
        <w:rPr>
          <w:rFonts w:ascii="Times New Roman" w:hAnsi="Times New Roman" w:cs="Times New Roman"/>
          <w:sz w:val="28"/>
          <w:szCs w:val="28"/>
          <w:lang w:val="en-US"/>
        </w:rPr>
        <w:t xml:space="preserve"> ratio remained close to unity </w:t>
      </w:r>
      <w:r w:rsidR="00D4206D" w:rsidRPr="00B66B76">
        <w:rPr>
          <w:rFonts w:ascii="Times New Roman" w:hAnsi="Times New Roman" w:cs="Times New Roman"/>
          <w:sz w:val="28"/>
          <w:szCs w:val="28"/>
          <w:lang w:val="en-US"/>
        </w:rPr>
        <w:t>in soil</w:t>
      </w:r>
      <w:r w:rsidRPr="00B66B76">
        <w:rPr>
          <w:rFonts w:ascii="Times New Roman" w:hAnsi="Times New Roman" w:cs="Times New Roman"/>
          <w:sz w:val="28"/>
          <w:szCs w:val="28"/>
          <w:lang w:val="en-US"/>
        </w:rPr>
        <w:t xml:space="preserve"> samples, indicating equilibrium and suggesting that fertilizer application has minimal impact to uranium isotope fractionation.</w:t>
      </w:r>
    </w:p>
    <w:p w14:paraId="2F977F53" w14:textId="77777777" w:rsidR="00AB1458" w:rsidRPr="00B66B76" w:rsidRDefault="00F7512A" w:rsidP="00AB1458">
      <w:pPr>
        <w:ind w:firstLine="360"/>
        <w:jc w:val="both"/>
        <w:rPr>
          <w:rFonts w:ascii="Times New Roman" w:hAnsi="Times New Roman" w:cs="Times New Roman"/>
          <w:sz w:val="28"/>
          <w:szCs w:val="28"/>
          <w:lang w:val="en-US"/>
        </w:rPr>
      </w:pPr>
      <w:r w:rsidRPr="00B66B76">
        <w:rPr>
          <w:rFonts w:ascii="Times New Roman" w:hAnsi="Times New Roman" w:cs="Times New Roman"/>
          <w:i/>
          <w:iCs/>
          <w:sz w:val="28"/>
          <w:szCs w:val="28"/>
          <w:lang w:val="en-US"/>
        </w:rPr>
        <w:t>For Almaty region</w:t>
      </w:r>
      <w:r w:rsidR="006D03EE" w:rsidRPr="00B66B76">
        <w:rPr>
          <w:rFonts w:ascii="Times New Roman" w:hAnsi="Times New Roman" w:cs="Times New Roman"/>
          <w:i/>
          <w:iCs/>
          <w:sz w:val="28"/>
          <w:szCs w:val="28"/>
          <w:lang w:val="en-US"/>
        </w:rPr>
        <w:t xml:space="preserve">, </w:t>
      </w:r>
      <w:proofErr w:type="spellStart"/>
      <w:r w:rsidR="006D03EE" w:rsidRPr="00B66B76">
        <w:rPr>
          <w:rFonts w:ascii="Times New Roman" w:hAnsi="Times New Roman" w:cs="Times New Roman"/>
          <w:i/>
          <w:iCs/>
          <w:sz w:val="28"/>
          <w:szCs w:val="28"/>
          <w:lang w:val="en-US"/>
        </w:rPr>
        <w:t>Koklaisai</w:t>
      </w:r>
      <w:proofErr w:type="spellEnd"/>
      <w:r w:rsidR="006D03EE" w:rsidRPr="00B66B76">
        <w:rPr>
          <w:rFonts w:ascii="Times New Roman" w:hAnsi="Times New Roman" w:cs="Times New Roman"/>
          <w:i/>
          <w:iCs/>
          <w:sz w:val="28"/>
          <w:szCs w:val="28"/>
          <w:lang w:val="en-US"/>
        </w:rPr>
        <w:t xml:space="preserve"> village</w:t>
      </w:r>
      <w:r w:rsidRPr="00B66B76">
        <w:rPr>
          <w:rFonts w:ascii="Times New Roman" w:hAnsi="Times New Roman" w:cs="Times New Roman"/>
          <w:i/>
          <w:iCs/>
          <w:sz w:val="28"/>
          <w:szCs w:val="28"/>
          <w:lang w:val="en-US"/>
        </w:rPr>
        <w:t xml:space="preserve">: </w:t>
      </w:r>
    </w:p>
    <w:p w14:paraId="3AD4765B" w14:textId="5B859208" w:rsidR="00AB1458" w:rsidRPr="00B66B76" w:rsidRDefault="00BC5892" w:rsidP="00AB1458">
      <w:pPr>
        <w:pStyle w:val="a3"/>
        <w:numPr>
          <w:ilvl w:val="0"/>
          <w:numId w:val="42"/>
        </w:numPr>
        <w:jc w:val="both"/>
        <w:rPr>
          <w:rFonts w:ascii="Times New Roman" w:hAnsi="Times New Roman" w:cs="Times New Roman"/>
          <w:sz w:val="28"/>
          <w:szCs w:val="28"/>
          <w:lang w:val="en-US"/>
        </w:rPr>
      </w:pPr>
      <w:r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ratio remained close to unity in both soil and root crop samples, indicating equilibrium and suggesting that fertilizer application has minimal impact to uranium isotope fractionation.</w:t>
      </w:r>
    </w:p>
    <w:p w14:paraId="45DCC096" w14:textId="3C2FD7A2" w:rsidR="00AB1458" w:rsidRPr="00B66B76" w:rsidRDefault="00F7512A" w:rsidP="00AB1458">
      <w:pPr>
        <w:pStyle w:val="a3"/>
        <w:numPr>
          <w:ilvl w:val="0"/>
          <w:numId w:val="42"/>
        </w:numPr>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The activity ratio of Th</w:t>
      </w:r>
      <w:r w:rsidR="00AA5BC3"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all fertilized soil samples were higher in comparison to unfertilized soil</w:t>
      </w:r>
      <w:r w:rsidR="00C75231" w:rsidRPr="00B66B76">
        <w:rPr>
          <w:rFonts w:ascii="Times New Roman" w:hAnsi="Times New Roman" w:cs="Times New Roman"/>
          <w:sz w:val="28"/>
          <w:szCs w:val="28"/>
          <w:lang w:val="en-GB"/>
        </w:rPr>
        <w:t>,</w:t>
      </w:r>
      <w:r w:rsidRPr="00B66B76">
        <w:rPr>
          <w:rFonts w:ascii="Times New Roman" w:hAnsi="Times New Roman" w:cs="Times New Roman"/>
          <w:sz w:val="28"/>
          <w:szCs w:val="28"/>
          <w:lang w:val="en-GB"/>
        </w:rPr>
        <w:t xml:space="preserve"> indicating increase of Th-230 accumulation </w:t>
      </w:r>
      <w:r w:rsidR="00BE4B07" w:rsidRPr="00B66B76">
        <w:rPr>
          <w:rFonts w:ascii="Times New Roman" w:hAnsi="Times New Roman" w:cs="Times New Roman"/>
          <w:sz w:val="28"/>
          <w:szCs w:val="28"/>
          <w:lang w:val="en-GB"/>
        </w:rPr>
        <w:t>in</w:t>
      </w:r>
      <w:r w:rsidRPr="00B66B76">
        <w:rPr>
          <w:rFonts w:ascii="Times New Roman" w:hAnsi="Times New Roman" w:cs="Times New Roman"/>
          <w:sz w:val="28"/>
          <w:szCs w:val="28"/>
          <w:lang w:val="en-GB"/>
        </w:rPr>
        <w:t xml:space="preserve"> soil due to application of fertilizers.</w:t>
      </w:r>
    </w:p>
    <w:p w14:paraId="31DB371F" w14:textId="1E181E42" w:rsidR="00AB1458" w:rsidRPr="00B66B76" w:rsidRDefault="00F7512A" w:rsidP="00604159">
      <w:pPr>
        <w:pStyle w:val="a3"/>
        <w:numPr>
          <w:ilvl w:val="0"/>
          <w:numId w:val="42"/>
        </w:numPr>
        <w:jc w:val="both"/>
        <w:rPr>
          <w:rFonts w:ascii="Times New Roman" w:hAnsi="Times New Roman" w:cs="Times New Roman"/>
          <w:sz w:val="28"/>
          <w:szCs w:val="28"/>
          <w:lang w:val="en-US"/>
        </w:rPr>
      </w:pPr>
      <w:r w:rsidRPr="00B66B76">
        <w:rPr>
          <w:rFonts w:ascii="Times New Roman" w:hAnsi="Times New Roman" w:cs="Times New Roman"/>
          <w:sz w:val="28"/>
          <w:szCs w:val="28"/>
          <w:lang w:val="en-GB"/>
        </w:rPr>
        <w:t>Application of double superphosphate,</w:t>
      </w:r>
      <w:r w:rsidR="005F5D6A">
        <w:rPr>
          <w:rFonts w:ascii="Times New Roman" w:hAnsi="Times New Roman" w:cs="Times New Roman"/>
          <w:sz w:val="28"/>
          <w:szCs w:val="28"/>
          <w:lang w:val="en-GB"/>
        </w:rPr>
        <w:t xml:space="preserve"> NPK</w:t>
      </w:r>
      <w:r w:rsidRPr="00B66B76">
        <w:rPr>
          <w:rFonts w:ascii="Times New Roman" w:hAnsi="Times New Roman" w:cs="Times New Roman"/>
          <w:sz w:val="28"/>
          <w:szCs w:val="28"/>
          <w:lang w:val="en-GB"/>
        </w:rPr>
        <w:t xml:space="preserve"> fertilizer, monopotassium phosphate during the cultivation period increased activity ratios of Ra</w:t>
      </w:r>
      <w:r w:rsidR="00AA5BC3"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-234</w:t>
      </w:r>
      <w:r w:rsidR="00C75231" w:rsidRPr="00B66B76">
        <w:rPr>
          <w:rFonts w:ascii="Times New Roman" w:hAnsi="Times New Roman" w:cs="Times New Roman"/>
          <w:sz w:val="28"/>
          <w:szCs w:val="28"/>
          <w:lang w:val="en-GB"/>
        </w:rPr>
        <w:t xml:space="preserve"> and</w:t>
      </w:r>
      <w:r w:rsidRPr="00B66B76">
        <w:rPr>
          <w:rFonts w:ascii="Times New Roman" w:hAnsi="Times New Roman" w:cs="Times New Roman"/>
          <w:sz w:val="28"/>
          <w:szCs w:val="28"/>
          <w:lang w:val="en-GB"/>
        </w:rPr>
        <w:t xml:space="preserve"> Ra</w:t>
      </w:r>
      <w:r w:rsidR="00AA5BC3"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fertilized soil in comparison to activity ratios of Ra</w:t>
      </w:r>
      <w:r w:rsidR="00AA5BC3"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-234</w:t>
      </w:r>
      <w:r w:rsidR="00C75231" w:rsidRPr="00B66B76">
        <w:rPr>
          <w:rFonts w:ascii="Times New Roman" w:hAnsi="Times New Roman" w:cs="Times New Roman"/>
          <w:sz w:val="28"/>
          <w:szCs w:val="28"/>
          <w:lang w:val="en-GB"/>
        </w:rPr>
        <w:t xml:space="preserve"> and</w:t>
      </w:r>
      <w:r w:rsidRPr="00B66B76">
        <w:rPr>
          <w:rFonts w:ascii="Times New Roman" w:hAnsi="Times New Roman" w:cs="Times New Roman"/>
          <w:sz w:val="28"/>
          <w:szCs w:val="28"/>
          <w:lang w:val="en-GB"/>
        </w:rPr>
        <w:t xml:space="preserve"> Ra</w:t>
      </w:r>
      <w:r w:rsidR="00AA5BC3"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AA5BC3"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in unfertilized soil. </w:t>
      </w:r>
    </w:p>
    <w:p w14:paraId="2BE7D83D" w14:textId="77777777" w:rsidR="00AB1458" w:rsidRPr="00B66B76" w:rsidRDefault="00F7512A" w:rsidP="00AB1458">
      <w:pPr>
        <w:ind w:firstLine="360"/>
        <w:jc w:val="both"/>
        <w:rPr>
          <w:rFonts w:ascii="Times New Roman" w:hAnsi="Times New Roman" w:cs="Times New Roman"/>
          <w:i/>
          <w:iCs/>
          <w:sz w:val="28"/>
          <w:szCs w:val="28"/>
          <w:lang w:val="en-US"/>
        </w:rPr>
      </w:pPr>
      <w:r w:rsidRPr="00B66B76">
        <w:rPr>
          <w:rFonts w:ascii="Times New Roman" w:hAnsi="Times New Roman" w:cs="Times New Roman"/>
          <w:i/>
          <w:iCs/>
          <w:sz w:val="28"/>
          <w:szCs w:val="28"/>
          <w:lang w:val="en-US"/>
        </w:rPr>
        <w:t xml:space="preserve">For </w:t>
      </w:r>
      <w:r w:rsidR="001516C1" w:rsidRPr="00B66B76">
        <w:rPr>
          <w:rFonts w:ascii="Times New Roman" w:hAnsi="Times New Roman" w:cs="Times New Roman"/>
          <w:i/>
          <w:iCs/>
          <w:sz w:val="28"/>
          <w:szCs w:val="28"/>
          <w:lang w:val="en-US"/>
        </w:rPr>
        <w:t>Turkestan region</w:t>
      </w:r>
      <w:r w:rsidR="006D03EE" w:rsidRPr="00B66B76">
        <w:rPr>
          <w:rFonts w:ascii="Times New Roman" w:hAnsi="Times New Roman" w:cs="Times New Roman"/>
          <w:i/>
          <w:iCs/>
          <w:sz w:val="28"/>
          <w:szCs w:val="28"/>
          <w:lang w:val="en-US"/>
        </w:rPr>
        <w:t xml:space="preserve">, </w:t>
      </w:r>
      <w:proofErr w:type="spellStart"/>
      <w:r w:rsidR="006D03EE" w:rsidRPr="00B66B76">
        <w:rPr>
          <w:rFonts w:ascii="Times New Roman" w:hAnsi="Times New Roman" w:cs="Times New Roman"/>
          <w:i/>
          <w:iCs/>
          <w:sz w:val="28"/>
          <w:szCs w:val="28"/>
          <w:lang w:val="en-US"/>
        </w:rPr>
        <w:t>Kyzemhsek</w:t>
      </w:r>
      <w:proofErr w:type="spellEnd"/>
      <w:r w:rsidR="006D03EE" w:rsidRPr="00B66B76">
        <w:rPr>
          <w:rFonts w:ascii="Times New Roman" w:hAnsi="Times New Roman" w:cs="Times New Roman"/>
          <w:i/>
          <w:iCs/>
          <w:sz w:val="28"/>
          <w:szCs w:val="28"/>
          <w:lang w:val="en-US"/>
        </w:rPr>
        <w:t xml:space="preserve"> village</w:t>
      </w:r>
      <w:r w:rsidRPr="00B66B76">
        <w:rPr>
          <w:rFonts w:ascii="Times New Roman" w:hAnsi="Times New Roman" w:cs="Times New Roman"/>
          <w:i/>
          <w:iCs/>
          <w:sz w:val="28"/>
          <w:szCs w:val="28"/>
          <w:lang w:val="en-US"/>
        </w:rPr>
        <w:t>:</w:t>
      </w:r>
    </w:p>
    <w:p w14:paraId="4B4C5034" w14:textId="351D156B" w:rsidR="00AB1458" w:rsidRPr="00B66B76" w:rsidRDefault="00CF623A" w:rsidP="00AB1458">
      <w:pPr>
        <w:pStyle w:val="a3"/>
        <w:numPr>
          <w:ilvl w:val="0"/>
          <w:numId w:val="43"/>
        </w:numPr>
        <w:jc w:val="both"/>
        <w:rPr>
          <w:rFonts w:ascii="Times New Roman" w:hAnsi="Times New Roman" w:cs="Times New Roman"/>
          <w:i/>
          <w:iCs/>
          <w:sz w:val="28"/>
          <w:szCs w:val="28"/>
          <w:lang w:val="en-US"/>
        </w:rPr>
      </w:pPr>
      <w:r w:rsidRPr="00B66B76">
        <w:rPr>
          <w:rFonts w:ascii="Times New Roman" w:hAnsi="Times New Roman" w:cs="Times New Roman"/>
          <w:sz w:val="28"/>
          <w:szCs w:val="28"/>
          <w:lang w:val="en-US"/>
        </w:rPr>
        <w:t xml:space="preserve">The </w:t>
      </w:r>
      <w:r w:rsidRPr="00B66B76">
        <w:rPr>
          <w:rFonts w:ascii="Times New Roman" w:hAnsi="Times New Roman" w:cs="Times New Roman"/>
          <w:sz w:val="28"/>
          <w:szCs w:val="28"/>
          <w:lang w:val="en-GB"/>
        </w:rPr>
        <w:t>U</w:t>
      </w:r>
      <w:r w:rsidR="00CD30AC" w:rsidRPr="00B66B76">
        <w:rPr>
          <w:rFonts w:ascii="Times New Roman" w:hAnsi="Times New Roman" w:cs="Times New Roman"/>
          <w:sz w:val="28"/>
          <w:szCs w:val="28"/>
          <w:lang w:val="en-GB"/>
        </w:rPr>
        <w:t>-234</w:t>
      </w:r>
      <w:r w:rsidRPr="00B66B76">
        <w:rPr>
          <w:rFonts w:ascii="Times New Roman" w:hAnsi="Times New Roman" w:cs="Times New Roman"/>
          <w:sz w:val="28"/>
          <w:szCs w:val="28"/>
          <w:lang w:val="en-GB"/>
        </w:rPr>
        <w:t>/U</w:t>
      </w:r>
      <w:r w:rsidR="00CD30AC"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ratio remained close to unity in both soil and root crop samples, indicating equilibrium and suggesting that fertilizer application has minimal impact to uranium isotope fractionation.</w:t>
      </w:r>
    </w:p>
    <w:p w14:paraId="03F27A35" w14:textId="7910F512" w:rsidR="00AB1458" w:rsidRPr="00B66B76" w:rsidRDefault="00CF623A" w:rsidP="00AB1458">
      <w:pPr>
        <w:pStyle w:val="a3"/>
        <w:numPr>
          <w:ilvl w:val="0"/>
          <w:numId w:val="43"/>
        </w:numPr>
        <w:jc w:val="both"/>
        <w:rPr>
          <w:rFonts w:ascii="Times New Roman" w:hAnsi="Times New Roman" w:cs="Times New Roman"/>
          <w:i/>
          <w:iCs/>
          <w:sz w:val="28"/>
          <w:szCs w:val="28"/>
          <w:lang w:val="en-US"/>
        </w:rPr>
      </w:pPr>
      <w:r w:rsidRPr="00B66B76">
        <w:rPr>
          <w:rFonts w:ascii="Times New Roman" w:hAnsi="Times New Roman" w:cs="Times New Roman"/>
          <w:sz w:val="28"/>
          <w:szCs w:val="28"/>
          <w:lang w:val="en-GB"/>
        </w:rPr>
        <w:t>Under most fertilization treatments, the Ra</w:t>
      </w:r>
      <w:r w:rsidR="00CD30AC"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CD30AC" w:rsidRPr="00B66B76">
        <w:rPr>
          <w:rFonts w:ascii="Times New Roman" w:hAnsi="Times New Roman" w:cs="Times New Roman"/>
          <w:sz w:val="28"/>
          <w:szCs w:val="28"/>
          <w:lang w:val="en-GB"/>
        </w:rPr>
        <w:t>-234</w:t>
      </w:r>
      <w:r w:rsidR="00C75231" w:rsidRPr="00B66B76">
        <w:rPr>
          <w:rFonts w:ascii="Times New Roman" w:hAnsi="Times New Roman" w:cs="Times New Roman"/>
          <w:sz w:val="28"/>
          <w:szCs w:val="28"/>
          <w:lang w:val="en-GB"/>
        </w:rPr>
        <w:t xml:space="preserve"> and</w:t>
      </w:r>
      <w:r w:rsidRPr="00B66B76">
        <w:rPr>
          <w:rFonts w:ascii="Times New Roman" w:hAnsi="Times New Roman" w:cs="Times New Roman"/>
          <w:sz w:val="28"/>
          <w:szCs w:val="28"/>
          <w:lang w:val="en-GB"/>
        </w:rPr>
        <w:t xml:space="preserve"> Ra</w:t>
      </w:r>
      <w:r w:rsidR="00CD30AC" w:rsidRPr="00B66B76">
        <w:rPr>
          <w:rFonts w:ascii="Times New Roman" w:hAnsi="Times New Roman" w:cs="Times New Roman"/>
          <w:sz w:val="28"/>
          <w:szCs w:val="28"/>
          <w:lang w:val="en-GB"/>
        </w:rPr>
        <w:t>-226</w:t>
      </w:r>
      <w:r w:rsidRPr="00B66B76">
        <w:rPr>
          <w:rFonts w:ascii="Times New Roman" w:hAnsi="Times New Roman" w:cs="Times New Roman"/>
          <w:sz w:val="28"/>
          <w:szCs w:val="28"/>
          <w:lang w:val="en-GB"/>
        </w:rPr>
        <w:t>/U</w:t>
      </w:r>
      <w:r w:rsidR="00CD30AC"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w:t>
      </w:r>
      <w:proofErr w:type="gramStart"/>
      <w:r w:rsidRPr="00B66B76">
        <w:rPr>
          <w:rFonts w:ascii="Times New Roman" w:hAnsi="Times New Roman" w:cs="Times New Roman"/>
          <w:sz w:val="28"/>
          <w:szCs w:val="28"/>
          <w:lang w:val="en-GB"/>
        </w:rPr>
        <w:t>were</w:t>
      </w:r>
      <w:proofErr w:type="gramEnd"/>
      <w:r w:rsidRPr="00B66B76">
        <w:rPr>
          <w:rFonts w:ascii="Times New Roman" w:hAnsi="Times New Roman" w:cs="Times New Roman"/>
          <w:sz w:val="28"/>
          <w:szCs w:val="28"/>
          <w:lang w:val="en-GB"/>
        </w:rPr>
        <w:t xml:space="preserve"> generally higher in soil than in root crop of carrot, indicating preferential uptake of uranium isotopes.</w:t>
      </w:r>
    </w:p>
    <w:p w14:paraId="4F28914C" w14:textId="21C41856" w:rsidR="0095621A" w:rsidRPr="00B66B76" w:rsidRDefault="0095621A" w:rsidP="00AB1458">
      <w:pPr>
        <w:pStyle w:val="a3"/>
        <w:numPr>
          <w:ilvl w:val="0"/>
          <w:numId w:val="43"/>
        </w:numPr>
        <w:jc w:val="both"/>
        <w:rPr>
          <w:rFonts w:ascii="Times New Roman" w:hAnsi="Times New Roman" w:cs="Times New Roman"/>
          <w:i/>
          <w:iCs/>
          <w:sz w:val="28"/>
          <w:szCs w:val="28"/>
          <w:lang w:val="en-US"/>
        </w:rPr>
      </w:pPr>
      <w:r w:rsidRPr="00B66B76">
        <w:rPr>
          <w:rFonts w:ascii="Times New Roman" w:hAnsi="Times New Roman" w:cs="Times New Roman"/>
          <w:sz w:val="28"/>
          <w:szCs w:val="28"/>
          <w:lang w:val="en-GB"/>
        </w:rPr>
        <w:lastRenderedPageBreak/>
        <w:t>The Th</w:t>
      </w:r>
      <w:r w:rsidR="00CD30AC" w:rsidRPr="00B66B76">
        <w:rPr>
          <w:rFonts w:ascii="Times New Roman" w:hAnsi="Times New Roman" w:cs="Times New Roman"/>
          <w:sz w:val="28"/>
          <w:szCs w:val="28"/>
          <w:lang w:val="en-GB"/>
        </w:rPr>
        <w:t>-230</w:t>
      </w:r>
      <w:r w:rsidRPr="00B66B76">
        <w:rPr>
          <w:rFonts w:ascii="Times New Roman" w:hAnsi="Times New Roman" w:cs="Times New Roman"/>
          <w:sz w:val="28"/>
          <w:szCs w:val="28"/>
          <w:lang w:val="en-GB"/>
        </w:rPr>
        <w:t>/U</w:t>
      </w:r>
      <w:r w:rsidR="00CD30AC" w:rsidRPr="00B66B76">
        <w:rPr>
          <w:rFonts w:ascii="Times New Roman" w:hAnsi="Times New Roman" w:cs="Times New Roman"/>
          <w:sz w:val="28"/>
          <w:szCs w:val="28"/>
          <w:lang w:val="en-GB"/>
        </w:rPr>
        <w:t>-238</w:t>
      </w:r>
      <w:r w:rsidRPr="00B66B76">
        <w:rPr>
          <w:rFonts w:ascii="Times New Roman" w:hAnsi="Times New Roman" w:cs="Times New Roman"/>
          <w:sz w:val="28"/>
          <w:szCs w:val="28"/>
          <w:lang w:val="en-GB"/>
        </w:rPr>
        <w:t xml:space="preserve"> activity ratio in root crop of carrot samples were lower than in investigated soil samples indicating U-238 availability for root crop.</w:t>
      </w:r>
    </w:p>
    <w:p w14:paraId="784D9550" w14:textId="5DE256CB" w:rsidR="00F7512A" w:rsidRPr="00B66B76" w:rsidRDefault="00F7512A" w:rsidP="0095621A">
      <w:pPr>
        <w:jc w:val="both"/>
        <w:rPr>
          <w:rFonts w:ascii="Times New Roman" w:hAnsi="Times New Roman" w:cs="Times New Roman"/>
          <w:sz w:val="28"/>
          <w:szCs w:val="28"/>
          <w:lang w:val="en-US"/>
        </w:rPr>
      </w:pPr>
    </w:p>
    <w:p w14:paraId="53662322" w14:textId="77777777" w:rsidR="00F7512A" w:rsidRPr="00B66B76" w:rsidRDefault="00F7512A" w:rsidP="00F7512A">
      <w:pPr>
        <w:pStyle w:val="a3"/>
        <w:ind w:left="1080"/>
        <w:jc w:val="both"/>
        <w:rPr>
          <w:rFonts w:ascii="Times New Roman" w:hAnsi="Times New Roman" w:cs="Times New Roman"/>
          <w:sz w:val="28"/>
          <w:szCs w:val="28"/>
          <w:lang w:val="en-US"/>
        </w:rPr>
      </w:pPr>
    </w:p>
    <w:p w14:paraId="7F02FB78" w14:textId="77777777" w:rsidR="00F7512A" w:rsidRPr="00B66B76" w:rsidRDefault="00F7512A" w:rsidP="00D728EE">
      <w:pPr>
        <w:pStyle w:val="a6"/>
        <w:jc w:val="both"/>
        <w:rPr>
          <w:rFonts w:ascii="Times New Roman" w:hAnsi="Times New Roman" w:cs="Times New Roman"/>
          <w:sz w:val="28"/>
          <w:szCs w:val="28"/>
          <w:lang w:val="kk-KZ"/>
        </w:rPr>
      </w:pPr>
    </w:p>
    <w:p w14:paraId="7C75B0C0" w14:textId="77777777" w:rsidR="005D5488" w:rsidRPr="00B66B76" w:rsidRDefault="005D5488" w:rsidP="00D728EE">
      <w:pPr>
        <w:pStyle w:val="a6"/>
        <w:jc w:val="both"/>
        <w:rPr>
          <w:rFonts w:ascii="Times New Roman" w:hAnsi="Times New Roman" w:cs="Times New Roman"/>
          <w:sz w:val="28"/>
          <w:szCs w:val="28"/>
          <w:lang w:val="kk-KZ"/>
        </w:rPr>
      </w:pPr>
    </w:p>
    <w:p w14:paraId="158EDF03" w14:textId="77777777" w:rsidR="005D5488" w:rsidRPr="00B66B76" w:rsidRDefault="005D5488" w:rsidP="00D728EE">
      <w:pPr>
        <w:pStyle w:val="a6"/>
        <w:jc w:val="both"/>
        <w:rPr>
          <w:rFonts w:ascii="Times New Roman" w:hAnsi="Times New Roman" w:cs="Times New Roman"/>
          <w:sz w:val="28"/>
          <w:szCs w:val="28"/>
          <w:lang w:val="kk-KZ"/>
        </w:rPr>
      </w:pPr>
    </w:p>
    <w:p w14:paraId="2CB381F6" w14:textId="77777777" w:rsidR="005D5488" w:rsidRPr="00B66B76" w:rsidRDefault="005D5488" w:rsidP="00D728EE">
      <w:pPr>
        <w:pStyle w:val="a6"/>
        <w:jc w:val="both"/>
        <w:rPr>
          <w:rFonts w:ascii="Times New Roman" w:hAnsi="Times New Roman" w:cs="Times New Roman"/>
          <w:sz w:val="28"/>
          <w:szCs w:val="28"/>
          <w:lang w:val="kk-KZ"/>
        </w:rPr>
      </w:pPr>
    </w:p>
    <w:p w14:paraId="36E99B90" w14:textId="77777777" w:rsidR="005D5488" w:rsidRPr="00B66B76" w:rsidRDefault="005D5488" w:rsidP="00D728EE">
      <w:pPr>
        <w:pStyle w:val="a6"/>
        <w:jc w:val="both"/>
        <w:rPr>
          <w:rFonts w:ascii="Times New Roman" w:hAnsi="Times New Roman" w:cs="Times New Roman"/>
          <w:sz w:val="28"/>
          <w:szCs w:val="28"/>
          <w:lang w:val="kk-KZ"/>
        </w:rPr>
      </w:pPr>
    </w:p>
    <w:p w14:paraId="4B18E5FB" w14:textId="77777777" w:rsidR="005D5488" w:rsidRPr="00B66B76" w:rsidRDefault="005D5488" w:rsidP="00D728EE">
      <w:pPr>
        <w:pStyle w:val="a6"/>
        <w:jc w:val="both"/>
        <w:rPr>
          <w:rFonts w:ascii="Times New Roman" w:hAnsi="Times New Roman" w:cs="Times New Roman"/>
          <w:sz w:val="28"/>
          <w:szCs w:val="28"/>
          <w:lang w:val="kk-KZ"/>
        </w:rPr>
      </w:pPr>
    </w:p>
    <w:p w14:paraId="2C03075B" w14:textId="77777777" w:rsidR="005D5488" w:rsidRPr="00B66B76" w:rsidRDefault="005D5488" w:rsidP="00D728EE">
      <w:pPr>
        <w:pStyle w:val="a6"/>
        <w:jc w:val="both"/>
        <w:rPr>
          <w:rFonts w:ascii="Times New Roman" w:hAnsi="Times New Roman" w:cs="Times New Roman"/>
          <w:sz w:val="28"/>
          <w:szCs w:val="28"/>
          <w:lang w:val="kk-KZ"/>
        </w:rPr>
      </w:pPr>
    </w:p>
    <w:p w14:paraId="614407F5" w14:textId="77777777" w:rsidR="005D5488" w:rsidRPr="00B66B76" w:rsidRDefault="005D5488" w:rsidP="00D728EE">
      <w:pPr>
        <w:pStyle w:val="a6"/>
        <w:jc w:val="both"/>
        <w:rPr>
          <w:rFonts w:ascii="Times New Roman" w:hAnsi="Times New Roman" w:cs="Times New Roman"/>
          <w:sz w:val="28"/>
          <w:szCs w:val="28"/>
          <w:lang w:val="kk-KZ"/>
        </w:rPr>
      </w:pPr>
    </w:p>
    <w:p w14:paraId="27E3C1FD" w14:textId="77777777" w:rsidR="005D5488" w:rsidRPr="00B66B76" w:rsidRDefault="005D5488" w:rsidP="00D728EE">
      <w:pPr>
        <w:pStyle w:val="a6"/>
        <w:jc w:val="both"/>
        <w:rPr>
          <w:rFonts w:ascii="Times New Roman" w:hAnsi="Times New Roman" w:cs="Times New Roman"/>
          <w:sz w:val="28"/>
          <w:szCs w:val="28"/>
          <w:lang w:val="kk-KZ"/>
        </w:rPr>
      </w:pPr>
    </w:p>
    <w:p w14:paraId="7821A25B" w14:textId="77777777" w:rsidR="005D5488" w:rsidRPr="00B66B76" w:rsidRDefault="005D5488" w:rsidP="00D728EE">
      <w:pPr>
        <w:pStyle w:val="a6"/>
        <w:jc w:val="both"/>
        <w:rPr>
          <w:rFonts w:ascii="Times New Roman" w:hAnsi="Times New Roman" w:cs="Times New Roman"/>
          <w:sz w:val="28"/>
          <w:szCs w:val="28"/>
          <w:lang w:val="kk-KZ"/>
        </w:rPr>
      </w:pPr>
    </w:p>
    <w:p w14:paraId="6AF89C1B" w14:textId="77777777" w:rsidR="005D5488" w:rsidRPr="00B66B76" w:rsidRDefault="005D5488" w:rsidP="00D728EE">
      <w:pPr>
        <w:pStyle w:val="a6"/>
        <w:jc w:val="both"/>
        <w:rPr>
          <w:rFonts w:ascii="Times New Roman" w:hAnsi="Times New Roman" w:cs="Times New Roman"/>
          <w:sz w:val="28"/>
          <w:szCs w:val="28"/>
          <w:lang w:val="kk-KZ"/>
        </w:rPr>
      </w:pPr>
    </w:p>
    <w:p w14:paraId="6051ABB5" w14:textId="77777777" w:rsidR="005D5488" w:rsidRPr="00B66B76" w:rsidRDefault="005D5488" w:rsidP="00D728EE">
      <w:pPr>
        <w:pStyle w:val="a6"/>
        <w:jc w:val="both"/>
        <w:rPr>
          <w:rFonts w:ascii="Times New Roman" w:hAnsi="Times New Roman" w:cs="Times New Roman"/>
          <w:sz w:val="28"/>
          <w:szCs w:val="28"/>
          <w:lang w:val="kk-KZ"/>
        </w:rPr>
      </w:pPr>
    </w:p>
    <w:p w14:paraId="67E3720D" w14:textId="77777777" w:rsidR="005D5488" w:rsidRPr="00B66B76" w:rsidRDefault="005D5488" w:rsidP="00D728EE">
      <w:pPr>
        <w:pStyle w:val="a6"/>
        <w:jc w:val="both"/>
        <w:rPr>
          <w:rFonts w:ascii="Times New Roman" w:hAnsi="Times New Roman" w:cs="Times New Roman"/>
          <w:sz w:val="28"/>
          <w:szCs w:val="28"/>
          <w:lang w:val="kk-KZ"/>
        </w:rPr>
      </w:pPr>
    </w:p>
    <w:p w14:paraId="3206A4BF" w14:textId="77777777" w:rsidR="005D5488" w:rsidRPr="00B66B76" w:rsidRDefault="005D5488" w:rsidP="00D728EE">
      <w:pPr>
        <w:pStyle w:val="a6"/>
        <w:jc w:val="both"/>
        <w:rPr>
          <w:rFonts w:ascii="Times New Roman" w:hAnsi="Times New Roman" w:cs="Times New Roman"/>
          <w:sz w:val="28"/>
          <w:szCs w:val="28"/>
          <w:lang w:val="kk-KZ"/>
        </w:rPr>
      </w:pPr>
    </w:p>
    <w:p w14:paraId="284AFF91" w14:textId="77777777" w:rsidR="005D5488" w:rsidRPr="00B66B76" w:rsidRDefault="005D5488" w:rsidP="00D728EE">
      <w:pPr>
        <w:pStyle w:val="a6"/>
        <w:jc w:val="both"/>
        <w:rPr>
          <w:rFonts w:ascii="Times New Roman" w:hAnsi="Times New Roman" w:cs="Times New Roman"/>
          <w:sz w:val="28"/>
          <w:szCs w:val="28"/>
          <w:lang w:val="en-US"/>
        </w:rPr>
      </w:pPr>
    </w:p>
    <w:p w14:paraId="5A6D5ED8" w14:textId="77777777" w:rsidR="00F705E2" w:rsidRPr="00B66B76" w:rsidRDefault="00F705E2" w:rsidP="00D728EE">
      <w:pPr>
        <w:pStyle w:val="a6"/>
        <w:jc w:val="both"/>
        <w:rPr>
          <w:rFonts w:ascii="Times New Roman" w:hAnsi="Times New Roman" w:cs="Times New Roman"/>
          <w:sz w:val="28"/>
          <w:szCs w:val="28"/>
          <w:lang w:val="en-US"/>
        </w:rPr>
      </w:pPr>
    </w:p>
    <w:p w14:paraId="2891EE0E" w14:textId="77777777" w:rsidR="0095621A" w:rsidRPr="00B66B76" w:rsidRDefault="0095621A" w:rsidP="00D728EE">
      <w:pPr>
        <w:pStyle w:val="a6"/>
        <w:jc w:val="both"/>
        <w:rPr>
          <w:rFonts w:ascii="Times New Roman" w:hAnsi="Times New Roman" w:cs="Times New Roman"/>
          <w:sz w:val="28"/>
          <w:szCs w:val="28"/>
          <w:lang w:val="en-US"/>
        </w:rPr>
      </w:pPr>
    </w:p>
    <w:p w14:paraId="4C5371A1" w14:textId="77777777" w:rsidR="0095621A" w:rsidRPr="00B66B76" w:rsidRDefault="0095621A" w:rsidP="00D728EE">
      <w:pPr>
        <w:pStyle w:val="a6"/>
        <w:jc w:val="both"/>
        <w:rPr>
          <w:rFonts w:ascii="Times New Roman" w:hAnsi="Times New Roman" w:cs="Times New Roman"/>
          <w:sz w:val="28"/>
          <w:szCs w:val="28"/>
          <w:lang w:val="en-US"/>
        </w:rPr>
      </w:pPr>
    </w:p>
    <w:p w14:paraId="4BF3DA62" w14:textId="77777777" w:rsidR="0095621A" w:rsidRPr="00B66B76" w:rsidRDefault="0095621A" w:rsidP="00D728EE">
      <w:pPr>
        <w:pStyle w:val="a6"/>
        <w:jc w:val="both"/>
        <w:rPr>
          <w:rFonts w:ascii="Times New Roman" w:hAnsi="Times New Roman" w:cs="Times New Roman"/>
          <w:sz w:val="28"/>
          <w:szCs w:val="28"/>
          <w:lang w:val="en-US"/>
        </w:rPr>
      </w:pPr>
    </w:p>
    <w:p w14:paraId="5C35A034" w14:textId="77777777" w:rsidR="0095621A" w:rsidRPr="00B66B76" w:rsidRDefault="0095621A" w:rsidP="00D728EE">
      <w:pPr>
        <w:pStyle w:val="a6"/>
        <w:jc w:val="both"/>
        <w:rPr>
          <w:rFonts w:ascii="Times New Roman" w:hAnsi="Times New Roman" w:cs="Times New Roman"/>
          <w:sz w:val="28"/>
          <w:szCs w:val="28"/>
          <w:lang w:val="en-US"/>
        </w:rPr>
      </w:pPr>
    </w:p>
    <w:p w14:paraId="5FCAC523" w14:textId="77777777" w:rsidR="0095621A" w:rsidRPr="00B66B76" w:rsidRDefault="0095621A" w:rsidP="00D728EE">
      <w:pPr>
        <w:pStyle w:val="a6"/>
        <w:jc w:val="both"/>
        <w:rPr>
          <w:rFonts w:ascii="Times New Roman" w:hAnsi="Times New Roman" w:cs="Times New Roman"/>
          <w:sz w:val="28"/>
          <w:szCs w:val="28"/>
          <w:lang w:val="en-US"/>
        </w:rPr>
      </w:pPr>
    </w:p>
    <w:p w14:paraId="0876D565" w14:textId="77777777" w:rsidR="0095621A" w:rsidRPr="00B66B76" w:rsidRDefault="0095621A" w:rsidP="00D728EE">
      <w:pPr>
        <w:pStyle w:val="a6"/>
        <w:jc w:val="both"/>
        <w:rPr>
          <w:rFonts w:ascii="Times New Roman" w:hAnsi="Times New Roman" w:cs="Times New Roman"/>
          <w:sz w:val="28"/>
          <w:szCs w:val="28"/>
          <w:lang w:val="en-US"/>
        </w:rPr>
      </w:pPr>
    </w:p>
    <w:p w14:paraId="61C186F3" w14:textId="77777777" w:rsidR="0095621A" w:rsidRPr="00B66B76" w:rsidRDefault="0095621A" w:rsidP="00D728EE">
      <w:pPr>
        <w:pStyle w:val="a6"/>
        <w:jc w:val="both"/>
        <w:rPr>
          <w:rFonts w:ascii="Times New Roman" w:hAnsi="Times New Roman" w:cs="Times New Roman"/>
          <w:sz w:val="28"/>
          <w:szCs w:val="28"/>
          <w:lang w:val="en-US"/>
        </w:rPr>
      </w:pPr>
    </w:p>
    <w:p w14:paraId="66F7DA2E" w14:textId="77777777" w:rsidR="0095621A" w:rsidRPr="00B66B76" w:rsidRDefault="0095621A" w:rsidP="00D728EE">
      <w:pPr>
        <w:pStyle w:val="a6"/>
        <w:jc w:val="both"/>
        <w:rPr>
          <w:rFonts w:ascii="Times New Roman" w:hAnsi="Times New Roman" w:cs="Times New Roman"/>
          <w:sz w:val="28"/>
          <w:szCs w:val="28"/>
          <w:lang w:val="en-US"/>
        </w:rPr>
      </w:pPr>
    </w:p>
    <w:p w14:paraId="59550591" w14:textId="77777777" w:rsidR="005D5488" w:rsidRPr="00B66B76" w:rsidRDefault="005D5488" w:rsidP="00D728EE">
      <w:pPr>
        <w:pStyle w:val="a6"/>
        <w:jc w:val="both"/>
        <w:rPr>
          <w:rFonts w:ascii="Times New Roman" w:hAnsi="Times New Roman" w:cs="Times New Roman"/>
          <w:sz w:val="28"/>
          <w:szCs w:val="28"/>
          <w:lang w:val="kk-KZ"/>
        </w:rPr>
      </w:pPr>
    </w:p>
    <w:p w14:paraId="3C73669E" w14:textId="77777777" w:rsidR="005D5488" w:rsidRPr="00B66B76" w:rsidRDefault="005D5488" w:rsidP="00D728EE">
      <w:pPr>
        <w:pStyle w:val="a6"/>
        <w:jc w:val="both"/>
        <w:rPr>
          <w:rFonts w:ascii="Times New Roman" w:hAnsi="Times New Roman" w:cs="Times New Roman"/>
          <w:sz w:val="28"/>
          <w:szCs w:val="28"/>
          <w:lang w:val="kk-KZ"/>
        </w:rPr>
      </w:pPr>
    </w:p>
    <w:p w14:paraId="4809D283" w14:textId="09A3CEBD" w:rsidR="005D5488" w:rsidRPr="00B66B76" w:rsidRDefault="00D848C0" w:rsidP="00D848C0">
      <w:pPr>
        <w:jc w:val="center"/>
        <w:rPr>
          <w:rFonts w:ascii="Times New Roman" w:hAnsi="Times New Roman" w:cs="Times New Roman"/>
          <w:b/>
          <w:bCs/>
          <w:sz w:val="28"/>
          <w:szCs w:val="28"/>
          <w:lang w:val="kk-KZ"/>
        </w:rPr>
      </w:pPr>
      <w:r w:rsidRPr="00B66B76">
        <w:rPr>
          <w:rFonts w:ascii="Times New Roman" w:hAnsi="Times New Roman" w:cs="Times New Roman"/>
          <w:sz w:val="28"/>
          <w:szCs w:val="28"/>
          <w:lang w:val="en-US"/>
        </w:rPr>
        <w:br w:type="page"/>
      </w:r>
      <w:r w:rsidR="005D5488" w:rsidRPr="00B66B76">
        <w:rPr>
          <w:rFonts w:ascii="Times New Roman" w:hAnsi="Times New Roman" w:cs="Times New Roman"/>
          <w:b/>
          <w:bCs/>
          <w:sz w:val="28"/>
          <w:szCs w:val="28"/>
          <w:lang w:val="en-US"/>
        </w:rPr>
        <w:lastRenderedPageBreak/>
        <w:t>REFERENCES</w:t>
      </w:r>
    </w:p>
    <w:p w14:paraId="7D86B96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Boukhenfouf</w:t>
      </w:r>
      <w:proofErr w:type="spellEnd"/>
      <w:r w:rsidRPr="00E14DB3">
        <w:rPr>
          <w:rFonts w:ascii="Times New Roman" w:eastAsia="Calibri" w:hAnsi="Times New Roman" w:cs="Times New Roman"/>
          <w:sz w:val="28"/>
          <w:szCs w:val="28"/>
        </w:rPr>
        <w:t xml:space="preserve"> W., </w:t>
      </w:r>
      <w:proofErr w:type="spellStart"/>
      <w:r w:rsidRPr="00E14DB3">
        <w:rPr>
          <w:rFonts w:ascii="Times New Roman" w:eastAsia="Calibri" w:hAnsi="Times New Roman" w:cs="Times New Roman"/>
          <w:sz w:val="28"/>
          <w:szCs w:val="28"/>
        </w:rPr>
        <w:t>Boucenna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fertiliser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samples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Comparison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concentration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between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virgin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Protection </w:t>
      </w:r>
      <w:proofErr w:type="spellStart"/>
      <w:r w:rsidRPr="00E14DB3">
        <w:rPr>
          <w:rFonts w:ascii="Times New Roman" w:eastAsia="Calibri" w:hAnsi="Times New Roman" w:cs="Times New Roman"/>
          <w:sz w:val="28"/>
          <w:szCs w:val="28"/>
        </w:rPr>
        <w:t>Dosimetry</w:t>
      </w:r>
      <w:proofErr w:type="spellEnd"/>
      <w:r w:rsidRPr="00E14DB3">
        <w:rPr>
          <w:rFonts w:ascii="Times New Roman" w:eastAsia="Calibri" w:hAnsi="Times New Roman" w:cs="Times New Roman"/>
          <w:sz w:val="28"/>
          <w:szCs w:val="28"/>
        </w:rPr>
        <w:t xml:space="preserve">. – 2012.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148, № 2. – P. 263–267. – DOI: 10.1093/</w:t>
      </w:r>
      <w:proofErr w:type="spellStart"/>
      <w:r w:rsidRPr="00E14DB3">
        <w:rPr>
          <w:rFonts w:ascii="Times New Roman" w:eastAsia="Calibri" w:hAnsi="Times New Roman" w:cs="Times New Roman"/>
          <w:sz w:val="28"/>
          <w:szCs w:val="28"/>
        </w:rPr>
        <w:t>rpd</w:t>
      </w:r>
      <w:proofErr w:type="spellEnd"/>
      <w:r w:rsidRPr="00E14DB3">
        <w:rPr>
          <w:rFonts w:ascii="Times New Roman" w:eastAsia="Calibri" w:hAnsi="Times New Roman" w:cs="Times New Roman"/>
          <w:sz w:val="28"/>
          <w:szCs w:val="28"/>
        </w:rPr>
        <w:t>/ncr025.</w:t>
      </w:r>
    </w:p>
    <w:p w14:paraId="3483D43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Hegedűs</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Tóth-Bodrogi</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Németh</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Somlai</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Kovács</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investigation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Leaching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studies</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 2017.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173. – P. 34–43. – DOI: 10.1016/j.jenvrad.2016.10.006.</w:t>
      </w:r>
    </w:p>
    <w:p w14:paraId="4070877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Ebbs</w:t>
      </w:r>
      <w:proofErr w:type="spellEnd"/>
      <w:r w:rsidRPr="00E14DB3">
        <w:rPr>
          <w:rFonts w:ascii="Times New Roman" w:eastAsia="Calibri" w:hAnsi="Times New Roman" w:cs="Times New Roman"/>
          <w:sz w:val="28"/>
          <w:szCs w:val="28"/>
        </w:rPr>
        <w:t xml:space="preserve"> S.D., </w:t>
      </w:r>
      <w:proofErr w:type="spellStart"/>
      <w:r w:rsidRPr="00E14DB3">
        <w:rPr>
          <w:rFonts w:ascii="Times New Roman" w:eastAsia="Calibri" w:hAnsi="Times New Roman" w:cs="Times New Roman"/>
          <w:sz w:val="28"/>
          <w:szCs w:val="28"/>
        </w:rPr>
        <w:t>Brady</w:t>
      </w:r>
      <w:proofErr w:type="spellEnd"/>
      <w:r w:rsidRPr="00E14DB3">
        <w:rPr>
          <w:rFonts w:ascii="Times New Roman" w:eastAsia="Calibri" w:hAnsi="Times New Roman" w:cs="Times New Roman"/>
          <w:sz w:val="28"/>
          <w:szCs w:val="28"/>
        </w:rPr>
        <w:t xml:space="preserve"> D.J., </w:t>
      </w:r>
      <w:proofErr w:type="spellStart"/>
      <w:r w:rsidRPr="00E14DB3">
        <w:rPr>
          <w:rFonts w:ascii="Times New Roman" w:eastAsia="Calibri" w:hAnsi="Times New Roman" w:cs="Times New Roman"/>
          <w:sz w:val="28"/>
          <w:szCs w:val="28"/>
        </w:rPr>
        <w:t>Kochian</w:t>
      </w:r>
      <w:proofErr w:type="spellEnd"/>
      <w:r w:rsidRPr="00E14DB3">
        <w:rPr>
          <w:rFonts w:ascii="Times New Roman" w:eastAsia="Calibri" w:hAnsi="Times New Roman" w:cs="Times New Roman"/>
          <w:sz w:val="28"/>
          <w:szCs w:val="28"/>
        </w:rPr>
        <w:t xml:space="preserve"> L.V. </w:t>
      </w:r>
      <w:proofErr w:type="spellStart"/>
      <w:r w:rsidRPr="00E14DB3">
        <w:rPr>
          <w:rFonts w:ascii="Times New Roman" w:eastAsia="Calibri" w:hAnsi="Times New Roman" w:cs="Times New Roman"/>
          <w:sz w:val="28"/>
          <w:szCs w:val="28"/>
        </w:rPr>
        <w:t>Role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translocation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Experimental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Botany</w:t>
      </w:r>
      <w:proofErr w:type="spellEnd"/>
      <w:r w:rsidRPr="00E14DB3">
        <w:rPr>
          <w:rFonts w:ascii="Times New Roman" w:eastAsia="Calibri" w:hAnsi="Times New Roman" w:cs="Times New Roman"/>
          <w:sz w:val="28"/>
          <w:szCs w:val="28"/>
        </w:rPr>
        <w:t xml:space="preserve">. – 1998.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324. – P. 1183–1190.</w:t>
      </w:r>
    </w:p>
    <w:p w14:paraId="3809990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Rufyikiri</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Wannijn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Wang</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Thiry</w:t>
      </w:r>
      <w:proofErr w:type="spellEnd"/>
      <w:r w:rsidRPr="00E14DB3">
        <w:rPr>
          <w:rFonts w:ascii="Times New Roman" w:eastAsia="Calibri" w:hAnsi="Times New Roman" w:cs="Times New Roman"/>
          <w:sz w:val="28"/>
          <w:szCs w:val="28"/>
        </w:rPr>
        <w:t xml:space="preserve"> Y.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phosphorus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derived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debris</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 2006.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141, № 3. – P. 420–427. – DOI: 10.1016/j.envpol.2005.08.072.</w:t>
      </w:r>
    </w:p>
    <w:p w14:paraId="63406F3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Chauhan</w:t>
      </w:r>
      <w:proofErr w:type="spellEnd"/>
      <w:r w:rsidRPr="00E14DB3">
        <w:rPr>
          <w:rFonts w:ascii="Times New Roman" w:eastAsia="Calibri" w:hAnsi="Times New Roman" w:cs="Times New Roman"/>
          <w:sz w:val="28"/>
          <w:szCs w:val="28"/>
        </w:rPr>
        <w:t xml:space="preserve"> R.P., </w:t>
      </w:r>
      <w:proofErr w:type="spellStart"/>
      <w:r w:rsidRPr="00E14DB3">
        <w:rPr>
          <w:rFonts w:ascii="Times New Roman" w:eastAsia="Calibri" w:hAnsi="Times New Roman" w:cs="Times New Roman"/>
          <w:sz w:val="28"/>
          <w:szCs w:val="28"/>
        </w:rPr>
        <w:t>Kumar</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alpha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potato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impact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Health Science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Engineering. – 2015.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13, № 1. – P. 45. – DOI: 10.1186/s40201-015-0200-4.</w:t>
      </w:r>
    </w:p>
    <w:p w14:paraId="39F8853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Azeez</w:t>
      </w:r>
      <w:proofErr w:type="spellEnd"/>
      <w:r w:rsidRPr="00E14DB3">
        <w:rPr>
          <w:rFonts w:ascii="Times New Roman" w:eastAsia="Calibri" w:hAnsi="Times New Roman" w:cs="Times New Roman"/>
          <w:sz w:val="28"/>
          <w:szCs w:val="28"/>
        </w:rPr>
        <w:t xml:space="preserve"> H.H., </w:t>
      </w:r>
      <w:proofErr w:type="spellStart"/>
      <w:r w:rsidRPr="00E14DB3">
        <w:rPr>
          <w:rFonts w:ascii="Times New Roman" w:eastAsia="Calibri" w:hAnsi="Times New Roman" w:cs="Times New Roman"/>
          <w:sz w:val="28"/>
          <w:szCs w:val="28"/>
        </w:rPr>
        <w:t>Mansour</w:t>
      </w:r>
      <w:proofErr w:type="spellEnd"/>
      <w:r w:rsidRPr="00E14DB3">
        <w:rPr>
          <w:rFonts w:ascii="Times New Roman" w:eastAsia="Calibri" w:hAnsi="Times New Roman" w:cs="Times New Roman"/>
          <w:sz w:val="28"/>
          <w:szCs w:val="28"/>
        </w:rPr>
        <w:t xml:space="preserve"> H.H., </w:t>
      </w:r>
      <w:proofErr w:type="spellStart"/>
      <w:r w:rsidRPr="00E14DB3">
        <w:rPr>
          <w:rFonts w:ascii="Times New Roman" w:eastAsia="Calibri" w:hAnsi="Times New Roman" w:cs="Times New Roman"/>
          <w:sz w:val="28"/>
          <w:szCs w:val="28"/>
        </w:rPr>
        <w:t>Ahmad</w:t>
      </w:r>
      <w:proofErr w:type="spellEnd"/>
      <w:r w:rsidRPr="00E14DB3">
        <w:rPr>
          <w:rFonts w:ascii="Times New Roman" w:eastAsia="Calibri" w:hAnsi="Times New Roman" w:cs="Times New Roman"/>
          <w:sz w:val="28"/>
          <w:szCs w:val="28"/>
        </w:rPr>
        <w:t xml:space="preserve"> S.T. Transfer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crops</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Isotopes</w:t>
      </w:r>
      <w:proofErr w:type="spellEnd"/>
      <w:r w:rsidRPr="00E14DB3">
        <w:rPr>
          <w:rFonts w:ascii="Times New Roman" w:eastAsia="Calibri" w:hAnsi="Times New Roman" w:cs="Times New Roman"/>
          <w:sz w:val="28"/>
          <w:szCs w:val="28"/>
        </w:rPr>
        <w:t xml:space="preserve">. – 2019.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147. – P. 152–158. – DOI: 10.1016/j.apradiso.2019.03.010.</w:t>
      </w:r>
    </w:p>
    <w:p w14:paraId="0E1BC48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Ge</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Zhu</w:t>
      </w:r>
      <w:proofErr w:type="spellEnd"/>
      <w:r w:rsidRPr="00E14DB3">
        <w:rPr>
          <w:rFonts w:ascii="Times New Roman" w:eastAsia="Calibri" w:hAnsi="Times New Roman" w:cs="Times New Roman"/>
          <w:sz w:val="28"/>
          <w:szCs w:val="28"/>
        </w:rPr>
        <w:t xml:space="preserve"> Z., </w:t>
      </w:r>
      <w:proofErr w:type="spellStart"/>
      <w:r w:rsidRPr="00E14DB3">
        <w:rPr>
          <w:rFonts w:ascii="Times New Roman" w:eastAsia="Calibri" w:hAnsi="Times New Roman" w:cs="Times New Roman"/>
          <w:sz w:val="28"/>
          <w:szCs w:val="28"/>
        </w:rPr>
        <w:t>Jiang</w:t>
      </w:r>
      <w:proofErr w:type="spellEnd"/>
      <w:r w:rsidRPr="00E14DB3">
        <w:rPr>
          <w:rFonts w:ascii="Times New Roman" w:eastAsia="Calibri" w:hAnsi="Times New Roman" w:cs="Times New Roman"/>
          <w:sz w:val="28"/>
          <w:szCs w:val="28"/>
        </w:rPr>
        <w:t xml:space="preserve"> Y. Long-</w:t>
      </w:r>
      <w:proofErr w:type="spellStart"/>
      <w:r w:rsidRPr="00E14DB3">
        <w:rPr>
          <w:rFonts w:ascii="Times New Roman" w:eastAsia="Calibri" w:hAnsi="Times New Roman" w:cs="Times New Roman"/>
          <w:sz w:val="28"/>
          <w:szCs w:val="28"/>
        </w:rPr>
        <w:t>term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impact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pH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production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system</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Nutrition</w:t>
      </w:r>
      <w:proofErr w:type="spellEnd"/>
      <w:r w:rsidRPr="00E14DB3">
        <w:rPr>
          <w:rFonts w:ascii="Times New Roman" w:eastAsia="Calibri" w:hAnsi="Times New Roman" w:cs="Times New Roman"/>
          <w:sz w:val="28"/>
          <w:szCs w:val="28"/>
        </w:rPr>
        <w:t xml:space="preserve">. – 2018.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18, № 1. – DOI: 10.4067/S0718-95162018005001002.</w:t>
      </w:r>
    </w:p>
    <w:p w14:paraId="5A4F73A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Larionova</w:t>
      </w:r>
      <w:proofErr w:type="spellEnd"/>
      <w:r w:rsidRPr="00E14DB3">
        <w:rPr>
          <w:rFonts w:ascii="Times New Roman" w:eastAsia="Calibri" w:hAnsi="Times New Roman" w:cs="Times New Roman"/>
          <w:sz w:val="28"/>
          <w:szCs w:val="28"/>
        </w:rPr>
        <w:t xml:space="preserve"> N.V., </w:t>
      </w:r>
      <w:proofErr w:type="spellStart"/>
      <w:r w:rsidRPr="00E14DB3">
        <w:rPr>
          <w:rFonts w:ascii="Times New Roman" w:eastAsia="Calibri" w:hAnsi="Times New Roman" w:cs="Times New Roman"/>
          <w:sz w:val="28"/>
          <w:szCs w:val="28"/>
        </w:rPr>
        <w:t>Toporova</w:t>
      </w:r>
      <w:proofErr w:type="spellEnd"/>
      <w:r w:rsidRPr="00E14DB3">
        <w:rPr>
          <w:rFonts w:ascii="Times New Roman" w:eastAsia="Calibri" w:hAnsi="Times New Roman" w:cs="Times New Roman"/>
          <w:sz w:val="28"/>
          <w:szCs w:val="28"/>
        </w:rPr>
        <w:t xml:space="preserve"> A.V., </w:t>
      </w:r>
      <w:proofErr w:type="spellStart"/>
      <w:r w:rsidRPr="00E14DB3">
        <w:rPr>
          <w:rFonts w:ascii="Times New Roman" w:eastAsia="Calibri" w:hAnsi="Times New Roman" w:cs="Times New Roman"/>
          <w:sz w:val="28"/>
          <w:szCs w:val="28"/>
        </w:rPr>
        <w:t>Polevik</w:t>
      </w:r>
      <w:proofErr w:type="spellEnd"/>
      <w:r w:rsidRPr="00E14DB3">
        <w:rPr>
          <w:rFonts w:ascii="Times New Roman" w:eastAsia="Calibri" w:hAnsi="Times New Roman" w:cs="Times New Roman"/>
          <w:sz w:val="28"/>
          <w:szCs w:val="28"/>
        </w:rPr>
        <w:t xml:space="preserve"> V.V., </w:t>
      </w:r>
      <w:proofErr w:type="spellStart"/>
      <w:r w:rsidRPr="00E14DB3">
        <w:rPr>
          <w:rFonts w:ascii="Times New Roman" w:eastAsia="Calibri" w:hAnsi="Times New Roman" w:cs="Times New Roman"/>
          <w:sz w:val="28"/>
          <w:szCs w:val="28"/>
        </w:rPr>
        <w:t>Krivitskiy</w:t>
      </w:r>
      <w:proofErr w:type="spellEnd"/>
      <w:r w:rsidRPr="00E14DB3">
        <w:rPr>
          <w:rFonts w:ascii="Times New Roman" w:eastAsia="Calibri" w:hAnsi="Times New Roman" w:cs="Times New Roman"/>
          <w:sz w:val="28"/>
          <w:szCs w:val="28"/>
        </w:rPr>
        <w:t xml:space="preserve"> P.E., </w:t>
      </w:r>
      <w:proofErr w:type="spellStart"/>
      <w:r w:rsidRPr="00E14DB3">
        <w:rPr>
          <w:rFonts w:ascii="Times New Roman" w:eastAsia="Calibri" w:hAnsi="Times New Roman" w:cs="Times New Roman"/>
          <w:sz w:val="28"/>
          <w:szCs w:val="28"/>
        </w:rPr>
        <w:t>Timonova</w:t>
      </w:r>
      <w:proofErr w:type="spellEnd"/>
      <w:r w:rsidRPr="00E14DB3">
        <w:rPr>
          <w:rFonts w:ascii="Times New Roman" w:eastAsia="Calibri" w:hAnsi="Times New Roman" w:cs="Times New Roman"/>
          <w:sz w:val="28"/>
          <w:szCs w:val="28"/>
        </w:rPr>
        <w:t xml:space="preserve"> L.V., </w:t>
      </w:r>
      <w:proofErr w:type="spellStart"/>
      <w:r w:rsidRPr="00E14DB3">
        <w:rPr>
          <w:rFonts w:ascii="Times New Roman" w:eastAsia="Calibri" w:hAnsi="Times New Roman" w:cs="Times New Roman"/>
          <w:sz w:val="28"/>
          <w:szCs w:val="28"/>
        </w:rPr>
        <w:t>Polivkina</w:t>
      </w:r>
      <w:proofErr w:type="spellEnd"/>
      <w:r w:rsidRPr="00E14DB3">
        <w:rPr>
          <w:rFonts w:ascii="Times New Roman" w:eastAsia="Calibri" w:hAnsi="Times New Roman" w:cs="Times New Roman"/>
          <w:sz w:val="28"/>
          <w:szCs w:val="28"/>
        </w:rPr>
        <w:t xml:space="preserve"> E.N., </w:t>
      </w:r>
      <w:proofErr w:type="spellStart"/>
      <w:r w:rsidRPr="00E14DB3">
        <w:rPr>
          <w:rFonts w:ascii="Times New Roman" w:eastAsia="Calibri" w:hAnsi="Times New Roman" w:cs="Times New Roman"/>
          <w:sz w:val="28"/>
          <w:szCs w:val="28"/>
        </w:rPr>
        <w:t>Subbotina</w:t>
      </w:r>
      <w:proofErr w:type="spellEnd"/>
      <w:r w:rsidRPr="00E14DB3">
        <w:rPr>
          <w:rFonts w:ascii="Times New Roman" w:eastAsia="Calibri" w:hAnsi="Times New Roman" w:cs="Times New Roman"/>
          <w:sz w:val="28"/>
          <w:szCs w:val="28"/>
        </w:rPr>
        <w:t xml:space="preserve"> L.F., </w:t>
      </w:r>
      <w:proofErr w:type="spellStart"/>
      <w:r w:rsidRPr="00E14DB3">
        <w:rPr>
          <w:rFonts w:ascii="Times New Roman" w:eastAsia="Calibri" w:hAnsi="Times New Roman" w:cs="Times New Roman"/>
          <w:sz w:val="28"/>
          <w:szCs w:val="28"/>
        </w:rPr>
        <w:t>Abisheva</w:t>
      </w:r>
      <w:proofErr w:type="spellEnd"/>
      <w:r w:rsidRPr="00E14DB3">
        <w:rPr>
          <w:rFonts w:ascii="Times New Roman" w:eastAsia="Calibri" w:hAnsi="Times New Roman" w:cs="Times New Roman"/>
          <w:sz w:val="28"/>
          <w:szCs w:val="28"/>
        </w:rPr>
        <w:t xml:space="preserve"> M.T., </w:t>
      </w:r>
      <w:proofErr w:type="spellStart"/>
      <w:r w:rsidRPr="00E14DB3">
        <w:rPr>
          <w:rFonts w:ascii="Times New Roman" w:eastAsia="Calibri" w:hAnsi="Times New Roman" w:cs="Times New Roman"/>
          <w:sz w:val="28"/>
          <w:szCs w:val="28"/>
        </w:rPr>
        <w:t>Monaenko</w:t>
      </w:r>
      <w:proofErr w:type="spellEnd"/>
      <w:r w:rsidRPr="00E14DB3">
        <w:rPr>
          <w:rFonts w:ascii="Times New Roman" w:eastAsia="Calibri" w:hAnsi="Times New Roman" w:cs="Times New Roman"/>
          <w:sz w:val="28"/>
          <w:szCs w:val="28"/>
        </w:rPr>
        <w:t xml:space="preserve"> V.N., </w:t>
      </w:r>
      <w:proofErr w:type="spellStart"/>
      <w:r w:rsidRPr="00E14DB3">
        <w:rPr>
          <w:rFonts w:ascii="Times New Roman" w:eastAsia="Calibri" w:hAnsi="Times New Roman" w:cs="Times New Roman"/>
          <w:sz w:val="28"/>
          <w:szCs w:val="28"/>
        </w:rPr>
        <w:t>Aidarkhanov</w:t>
      </w:r>
      <w:proofErr w:type="spellEnd"/>
      <w:r w:rsidRPr="00E14DB3">
        <w:rPr>
          <w:rFonts w:ascii="Times New Roman" w:eastAsia="Calibri" w:hAnsi="Times New Roman" w:cs="Times New Roman"/>
          <w:sz w:val="28"/>
          <w:szCs w:val="28"/>
        </w:rPr>
        <w:t xml:space="preserve"> A.O. Study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cover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Aktan-Berli</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site</w:t>
      </w:r>
      <w:proofErr w:type="spellEnd"/>
      <w:r w:rsidRPr="00E14DB3">
        <w:rPr>
          <w:rFonts w:ascii="Times New Roman" w:eastAsia="Calibri" w:hAnsi="Times New Roman" w:cs="Times New Roman"/>
          <w:sz w:val="28"/>
          <w:szCs w:val="28"/>
        </w:rPr>
        <w:t xml:space="preserve"> // NNC RK Bulletin. – 2024. – № 1. – P. 80–88. – DOI: 10.52676/</w:t>
      </w:r>
      <w:proofErr w:type="gramStart"/>
      <w:r w:rsidRPr="00E14DB3">
        <w:rPr>
          <w:rFonts w:ascii="Times New Roman" w:eastAsia="Calibri" w:hAnsi="Times New Roman" w:cs="Times New Roman"/>
          <w:sz w:val="28"/>
          <w:szCs w:val="28"/>
        </w:rPr>
        <w:t>1729-7885-2024-1-80-88</w:t>
      </w:r>
      <w:proofErr w:type="gram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35152DE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Raimkanova</w:t>
      </w:r>
      <w:proofErr w:type="spellEnd"/>
      <w:r w:rsidRPr="00E14DB3">
        <w:rPr>
          <w:rFonts w:ascii="Times New Roman" w:eastAsia="Calibri" w:hAnsi="Times New Roman" w:cs="Times New Roman"/>
          <w:sz w:val="28"/>
          <w:szCs w:val="28"/>
        </w:rPr>
        <w:t xml:space="preserve"> A.M., </w:t>
      </w:r>
      <w:proofErr w:type="spellStart"/>
      <w:r w:rsidRPr="00E14DB3">
        <w:rPr>
          <w:rFonts w:ascii="Times New Roman" w:eastAsia="Calibri" w:hAnsi="Times New Roman" w:cs="Times New Roman"/>
          <w:sz w:val="28"/>
          <w:szCs w:val="28"/>
        </w:rPr>
        <w:t>Aidarkhanova</w:t>
      </w:r>
      <w:proofErr w:type="spellEnd"/>
      <w:r w:rsidRPr="00E14DB3">
        <w:rPr>
          <w:rFonts w:ascii="Times New Roman" w:eastAsia="Calibri" w:hAnsi="Times New Roman" w:cs="Times New Roman"/>
          <w:sz w:val="28"/>
          <w:szCs w:val="28"/>
        </w:rPr>
        <w:t xml:space="preserve"> A.K., </w:t>
      </w:r>
      <w:proofErr w:type="spellStart"/>
      <w:r w:rsidRPr="00E14DB3">
        <w:rPr>
          <w:rFonts w:ascii="Times New Roman" w:eastAsia="Calibri" w:hAnsi="Times New Roman" w:cs="Times New Roman"/>
          <w:sz w:val="28"/>
          <w:szCs w:val="28"/>
        </w:rPr>
        <w:t>Lyakhova</w:t>
      </w:r>
      <w:proofErr w:type="spellEnd"/>
      <w:r w:rsidRPr="00E14DB3">
        <w:rPr>
          <w:rFonts w:ascii="Times New Roman" w:eastAsia="Calibri" w:hAnsi="Times New Roman" w:cs="Times New Roman"/>
          <w:sz w:val="28"/>
          <w:szCs w:val="28"/>
        </w:rPr>
        <w:t xml:space="preserve"> O.N.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Influence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physicochemical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leaching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Radiochemistry</w:t>
      </w:r>
      <w:proofErr w:type="spellEnd"/>
      <w:r w:rsidRPr="00E14DB3">
        <w:rPr>
          <w:rFonts w:ascii="Times New Roman" w:eastAsia="Calibri" w:hAnsi="Times New Roman" w:cs="Times New Roman"/>
          <w:sz w:val="28"/>
          <w:szCs w:val="28"/>
        </w:rPr>
        <w:t xml:space="preserve">. – 2019.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61. – P. 625–631. – DOI: 10.1134/S1066362219050175.</w:t>
      </w:r>
    </w:p>
    <w:p w14:paraId="088FCFE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Yapiyev</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Gilman</w:t>
      </w:r>
      <w:proofErr w:type="spellEnd"/>
      <w:r w:rsidRPr="00E14DB3">
        <w:rPr>
          <w:rFonts w:ascii="Times New Roman" w:eastAsia="Calibri" w:hAnsi="Times New Roman" w:cs="Times New Roman"/>
          <w:sz w:val="28"/>
          <w:szCs w:val="28"/>
        </w:rPr>
        <w:t xml:space="preserve"> C., </w:t>
      </w:r>
      <w:proofErr w:type="spellStart"/>
      <w:r w:rsidRPr="00E14DB3">
        <w:rPr>
          <w:rFonts w:ascii="Times New Roman" w:eastAsia="Calibri" w:hAnsi="Times New Roman" w:cs="Times New Roman"/>
          <w:sz w:val="28"/>
          <w:szCs w:val="28"/>
        </w:rPr>
        <w:t>Kabdullayeva</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Suleimenova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Shagadatova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Duisembay</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Naizabekov</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Mussurova</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Sydykova</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Raimkulov</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Kabimoldayev</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Abdrakhmanova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Omarkulova</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Nurmukhambetov</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Kudarova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Malgazhdar</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Schönbach</w:t>
      </w:r>
      <w:proofErr w:type="spellEnd"/>
      <w:r w:rsidRPr="00E14DB3">
        <w:rPr>
          <w:rFonts w:ascii="Times New Roman" w:eastAsia="Calibri" w:hAnsi="Times New Roman" w:cs="Times New Roman"/>
          <w:sz w:val="28"/>
          <w:szCs w:val="28"/>
        </w:rPr>
        <w:t xml:space="preserve"> C., </w:t>
      </w:r>
      <w:proofErr w:type="spellStart"/>
      <w:r w:rsidRPr="00E14DB3">
        <w:rPr>
          <w:rFonts w:ascii="Times New Roman" w:eastAsia="Calibri" w:hAnsi="Times New Roman" w:cs="Times New Roman"/>
          <w:sz w:val="28"/>
          <w:szCs w:val="28"/>
        </w:rPr>
        <w:t>Inglezakis</w:t>
      </w:r>
      <w:proofErr w:type="spellEnd"/>
      <w:r w:rsidRPr="00E14DB3">
        <w:rPr>
          <w:rFonts w:ascii="Times New Roman" w:eastAsia="Calibri" w:hAnsi="Times New Roman" w:cs="Times New Roman"/>
          <w:sz w:val="28"/>
          <w:szCs w:val="28"/>
        </w:rPr>
        <w:t xml:space="preserve"> V. Top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physical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properties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across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north</w:t>
      </w:r>
      <w:proofErr w:type="spellEnd"/>
      <w:r w:rsidRPr="00E14DB3">
        <w:rPr>
          <w:rFonts w:ascii="Times New Roman" w:eastAsia="Calibri" w:hAnsi="Times New Roman" w:cs="Times New Roman"/>
          <w:sz w:val="28"/>
          <w:szCs w:val="28"/>
        </w:rPr>
        <w:t>–</w:t>
      </w:r>
      <w:proofErr w:type="spellStart"/>
      <w:r w:rsidRPr="00E14DB3">
        <w:rPr>
          <w:rFonts w:ascii="Times New Roman" w:eastAsia="Calibri" w:hAnsi="Times New Roman" w:cs="Times New Roman"/>
          <w:sz w:val="28"/>
          <w:szCs w:val="28"/>
        </w:rPr>
        <w:t>south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gradient</w:t>
      </w:r>
      <w:proofErr w:type="spellEnd"/>
      <w:r w:rsidRPr="00E14DB3">
        <w:rPr>
          <w:rFonts w:ascii="Times New Roman" w:eastAsia="Calibri" w:hAnsi="Times New Roman" w:cs="Times New Roman"/>
          <w:sz w:val="28"/>
          <w:szCs w:val="28"/>
        </w:rPr>
        <w:t xml:space="preserve"> // Scientific Data. – 2018.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5. – </w:t>
      </w:r>
      <w:proofErr w:type="spellStart"/>
      <w:r w:rsidRPr="00E14DB3">
        <w:rPr>
          <w:rFonts w:ascii="Times New Roman" w:eastAsia="Calibri" w:hAnsi="Times New Roman" w:cs="Times New Roman"/>
          <w:sz w:val="28"/>
          <w:szCs w:val="28"/>
        </w:rPr>
        <w:t>Article</w:t>
      </w:r>
      <w:proofErr w:type="spellEnd"/>
      <w:r w:rsidRPr="00E14DB3">
        <w:rPr>
          <w:rFonts w:ascii="Times New Roman" w:eastAsia="Calibri" w:hAnsi="Times New Roman" w:cs="Times New Roman"/>
          <w:sz w:val="28"/>
          <w:szCs w:val="28"/>
        </w:rPr>
        <w:t xml:space="preserve"> 180242. – DOI: 10.1038/sdata.2018.242.</w:t>
      </w:r>
    </w:p>
    <w:p w14:paraId="10271BCC" w14:textId="68D4EB26"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Almaganbetov</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Grigoruk</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Degradation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Problems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challenges</w:t>
      </w:r>
      <w:proofErr w:type="spellEnd"/>
      <w:r w:rsidRPr="00E14DB3">
        <w:rPr>
          <w:rFonts w:ascii="Times New Roman" w:eastAsia="Calibri" w:hAnsi="Times New Roman" w:cs="Times New Roman"/>
          <w:sz w:val="28"/>
          <w:szCs w:val="28"/>
        </w:rPr>
        <w:t xml:space="preserve"> // NATO Science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Peace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Security Series C: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Security. – [s. l.]: Springer. – P. 309–320. – DOI: 10.1007/978-1-4020-8257-3_27.</w:t>
      </w:r>
    </w:p>
    <w:p w14:paraId="47621CE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Pachikin</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Erokhina</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Funakawa</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their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mapping</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Novel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Measurement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Assessment Tools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Monitoring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Management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Land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Water Resources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Landscapes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Central Asia. – 2013. – P. 519–533. – DOI: 10.1007/978-3-319-01017-5_32.</w:t>
      </w:r>
    </w:p>
    <w:p w14:paraId="19FBA1D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UNDP Kazakhstan. Environment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Development </w:t>
      </w:r>
      <w:proofErr w:type="spellStart"/>
      <w:r w:rsidRPr="00E14DB3">
        <w:rPr>
          <w:rFonts w:ascii="Times New Roman" w:eastAsia="Calibri" w:hAnsi="Times New Roman" w:cs="Times New Roman"/>
          <w:sz w:val="28"/>
          <w:szCs w:val="28"/>
        </w:rPr>
        <w:t>Nexus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 A </w:t>
      </w:r>
      <w:proofErr w:type="spellStart"/>
      <w:r w:rsidRPr="00E14DB3">
        <w:rPr>
          <w:rFonts w:ascii="Times New Roman" w:eastAsia="Calibri" w:hAnsi="Times New Roman" w:cs="Times New Roman"/>
          <w:sz w:val="28"/>
          <w:szCs w:val="28"/>
        </w:rPr>
        <w:t>series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UNDP </w:t>
      </w:r>
      <w:proofErr w:type="spellStart"/>
      <w:r w:rsidRPr="00E14DB3">
        <w:rPr>
          <w:rFonts w:ascii="Times New Roman" w:eastAsia="Calibri" w:hAnsi="Times New Roman" w:cs="Times New Roman"/>
          <w:sz w:val="28"/>
          <w:szCs w:val="28"/>
        </w:rPr>
        <w:t>publication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#UNDPKAZ 06. – 2004. – URL: </w:t>
      </w:r>
      <w:hyperlink r:id="rId72" w:history="1">
        <w:r w:rsidRPr="00E14DB3">
          <w:rPr>
            <w:rFonts w:ascii="Times New Roman" w:eastAsia="Calibri" w:hAnsi="Times New Roman" w:cs="Times New Roman"/>
            <w:color w:val="0563C1"/>
            <w:sz w:val="28"/>
            <w:szCs w:val="28"/>
            <w:u w:val="single"/>
          </w:rPr>
          <w:t>https://www.thegef.org/sites/default/files/ncsa-documents/2147-22347.pdf</w:t>
        </w:r>
      </w:hyperlink>
      <w:r w:rsidRPr="00E14DB3">
        <w:rPr>
          <w:rFonts w:ascii="Times New Roman" w:eastAsia="Calibri" w:hAnsi="Times New Roman" w:cs="Times New Roman"/>
          <w:sz w:val="28"/>
          <w:szCs w:val="28"/>
        </w:rPr>
        <w:t>.</w:t>
      </w:r>
    </w:p>
    <w:p w14:paraId="657B5E8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Дурасов А.М., </w:t>
      </w:r>
      <w:proofErr w:type="spellStart"/>
      <w:r w:rsidRPr="00E14DB3">
        <w:rPr>
          <w:rFonts w:ascii="Times New Roman" w:eastAsia="Calibri" w:hAnsi="Times New Roman" w:cs="Times New Roman"/>
          <w:sz w:val="28"/>
          <w:szCs w:val="28"/>
        </w:rPr>
        <w:t>Тазабеков</w:t>
      </w:r>
      <w:proofErr w:type="spellEnd"/>
      <w:r w:rsidRPr="00E14DB3">
        <w:rPr>
          <w:rFonts w:ascii="Times New Roman" w:eastAsia="Calibri" w:hAnsi="Times New Roman" w:cs="Times New Roman"/>
          <w:sz w:val="28"/>
          <w:szCs w:val="28"/>
        </w:rPr>
        <w:t xml:space="preserve"> Т.Т. Почвы Казахстана. – Алматы: Кайнар, 1981.</w:t>
      </w:r>
    </w:p>
    <w:p w14:paraId="48E5990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Aiman</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Gulnaz</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Alena</w:t>
      </w:r>
      <w:proofErr w:type="spellEnd"/>
      <w:r w:rsidRPr="00E14DB3">
        <w:rPr>
          <w:rFonts w:ascii="Times New Roman" w:eastAsia="Calibri" w:hAnsi="Times New Roman" w:cs="Times New Roman"/>
          <w:sz w:val="28"/>
          <w:szCs w:val="28"/>
        </w:rPr>
        <w:t xml:space="preserve"> M. The </w:t>
      </w:r>
      <w:proofErr w:type="spellStart"/>
      <w:r w:rsidRPr="00E14DB3">
        <w:rPr>
          <w:rFonts w:ascii="Times New Roman" w:eastAsia="Calibri" w:hAnsi="Times New Roman" w:cs="Times New Roman"/>
          <w:sz w:val="28"/>
          <w:szCs w:val="28"/>
        </w:rPr>
        <w:t>characteristics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cities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example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Health Science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Engineering. – 2018.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16. – P. 81–88. – DOI: 10.1007/s40201-018-0299-1.</w:t>
      </w:r>
    </w:p>
    <w:p w14:paraId="2B2CD91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Iztileu</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Grebeneva</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Otarbayeva</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Zhanbasinova</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Ivashina</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Duisenbekov</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Intensity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centers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 CBU International Conference </w:t>
      </w:r>
      <w:proofErr w:type="spellStart"/>
      <w:r w:rsidRPr="00E14DB3">
        <w:rPr>
          <w:rFonts w:ascii="Times New Roman" w:eastAsia="Calibri" w:hAnsi="Times New Roman" w:cs="Times New Roman"/>
          <w:sz w:val="28"/>
          <w:szCs w:val="28"/>
        </w:rPr>
        <w:t>Proceedings</w:t>
      </w:r>
      <w:proofErr w:type="spellEnd"/>
      <w:r w:rsidRPr="00E14DB3">
        <w:rPr>
          <w:rFonts w:ascii="Times New Roman" w:eastAsia="Calibri" w:hAnsi="Times New Roman" w:cs="Times New Roman"/>
          <w:sz w:val="28"/>
          <w:szCs w:val="28"/>
        </w:rPr>
        <w:t xml:space="preserve">. – 2016.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 – P. 374. – DOI: 10.12955/</w:t>
      </w:r>
      <w:proofErr w:type="gramStart"/>
      <w:r w:rsidRPr="00E14DB3">
        <w:rPr>
          <w:rFonts w:ascii="Times New Roman" w:eastAsia="Calibri" w:hAnsi="Times New Roman" w:cs="Times New Roman"/>
          <w:sz w:val="28"/>
          <w:szCs w:val="28"/>
        </w:rPr>
        <w:t>cbup.v</w:t>
      </w:r>
      <w:proofErr w:type="gramEnd"/>
      <w:r w:rsidRPr="00E14DB3">
        <w:rPr>
          <w:rFonts w:ascii="Times New Roman" w:eastAsia="Calibri" w:hAnsi="Times New Roman" w:cs="Times New Roman"/>
          <w:sz w:val="28"/>
          <w:szCs w:val="28"/>
        </w:rPr>
        <w:t>1.60.</w:t>
      </w:r>
    </w:p>
    <w:p w14:paraId="72922E7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Shomanova</w:t>
      </w:r>
      <w:proofErr w:type="spellEnd"/>
      <w:r w:rsidRPr="00E14DB3">
        <w:rPr>
          <w:rFonts w:ascii="Times New Roman" w:eastAsia="Calibri" w:hAnsi="Times New Roman" w:cs="Times New Roman"/>
          <w:sz w:val="28"/>
          <w:szCs w:val="28"/>
        </w:rPr>
        <w:t xml:space="preserve"> Z., </w:t>
      </w:r>
      <w:proofErr w:type="spellStart"/>
      <w:r w:rsidRPr="00E14DB3">
        <w:rPr>
          <w:rFonts w:ascii="Times New Roman" w:eastAsia="Calibri" w:hAnsi="Times New Roman" w:cs="Times New Roman"/>
          <w:sz w:val="28"/>
          <w:szCs w:val="28"/>
        </w:rPr>
        <w:t>Nossenko</w:t>
      </w:r>
      <w:proofErr w:type="spellEnd"/>
      <w:r w:rsidRPr="00E14DB3">
        <w:rPr>
          <w:rFonts w:ascii="Times New Roman" w:eastAsia="Calibri" w:hAnsi="Times New Roman" w:cs="Times New Roman"/>
          <w:sz w:val="28"/>
          <w:szCs w:val="28"/>
        </w:rPr>
        <w:t xml:space="preserve"> Y., </w:t>
      </w:r>
      <w:proofErr w:type="spellStart"/>
      <w:r w:rsidRPr="00E14DB3">
        <w:rPr>
          <w:rFonts w:ascii="Times New Roman" w:eastAsia="Calibri" w:hAnsi="Times New Roman" w:cs="Times New Roman"/>
          <w:sz w:val="28"/>
          <w:szCs w:val="28"/>
        </w:rPr>
        <w:t>Yerkibayeva</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Yessimova</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Kuspanova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Aldasheva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Kaimuldinova</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Safarov</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risk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sustainable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urban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development</w:t>
      </w:r>
      <w:proofErr w:type="spellEnd"/>
      <w:r w:rsidRPr="00E14DB3">
        <w:rPr>
          <w:rFonts w:ascii="Times New Roman" w:eastAsia="Calibri" w:hAnsi="Times New Roman" w:cs="Times New Roman"/>
          <w:sz w:val="28"/>
          <w:szCs w:val="28"/>
        </w:rPr>
        <w:t xml:space="preserve">: The </w:t>
      </w:r>
      <w:proofErr w:type="spellStart"/>
      <w:r w:rsidRPr="00E14DB3">
        <w:rPr>
          <w:rFonts w:ascii="Times New Roman" w:eastAsia="Calibri" w:hAnsi="Times New Roman" w:cs="Times New Roman"/>
          <w:sz w:val="28"/>
          <w:szCs w:val="28"/>
        </w:rPr>
        <w:t>case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northern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zone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Pavlodar</w:t>
      </w:r>
      <w:proofErr w:type="spellEnd"/>
      <w:r w:rsidRPr="00E14DB3">
        <w:rPr>
          <w:rFonts w:ascii="Times New Roman" w:eastAsia="Calibri" w:hAnsi="Times New Roman" w:cs="Times New Roman"/>
          <w:sz w:val="28"/>
          <w:szCs w:val="28"/>
        </w:rPr>
        <w:t xml:space="preserve">, Kazakhstan // PLOS ONE. – 2025.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20, № 4. – </w:t>
      </w:r>
      <w:proofErr w:type="spellStart"/>
      <w:r w:rsidRPr="00E14DB3">
        <w:rPr>
          <w:rFonts w:ascii="Times New Roman" w:eastAsia="Calibri" w:hAnsi="Times New Roman" w:cs="Times New Roman"/>
          <w:sz w:val="28"/>
          <w:szCs w:val="28"/>
        </w:rPr>
        <w:t>Article</w:t>
      </w:r>
      <w:proofErr w:type="spellEnd"/>
      <w:r w:rsidRPr="00E14DB3">
        <w:rPr>
          <w:rFonts w:ascii="Times New Roman" w:eastAsia="Calibri" w:hAnsi="Times New Roman" w:cs="Times New Roman"/>
          <w:sz w:val="28"/>
          <w:szCs w:val="28"/>
        </w:rPr>
        <w:t xml:space="preserve"> e0320835. – DOI: 10.1371/journal.pone.0320835.</w:t>
      </w:r>
    </w:p>
    <w:p w14:paraId="6D0E3C0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Ramazanova</w:t>
      </w:r>
      <w:proofErr w:type="spellEnd"/>
      <w:r w:rsidRPr="00E14DB3">
        <w:rPr>
          <w:rFonts w:ascii="Times New Roman" w:eastAsia="Calibri" w:hAnsi="Times New Roman" w:cs="Times New Roman"/>
          <w:sz w:val="28"/>
          <w:szCs w:val="28"/>
        </w:rPr>
        <w:t xml:space="preserve"> E., Lee S.H., Lee W. </w:t>
      </w:r>
      <w:proofErr w:type="spellStart"/>
      <w:r w:rsidRPr="00E14DB3">
        <w:rPr>
          <w:rFonts w:ascii="Times New Roman" w:eastAsia="Calibri" w:hAnsi="Times New Roman" w:cs="Times New Roman"/>
          <w:sz w:val="28"/>
          <w:szCs w:val="28"/>
        </w:rPr>
        <w:t>Stochastic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risk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urban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The Total Environment. – 2020.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750. – </w:t>
      </w:r>
      <w:proofErr w:type="spellStart"/>
      <w:r w:rsidRPr="00E14DB3">
        <w:rPr>
          <w:rFonts w:ascii="Times New Roman" w:eastAsia="Calibri" w:hAnsi="Times New Roman" w:cs="Times New Roman"/>
          <w:sz w:val="28"/>
          <w:szCs w:val="28"/>
        </w:rPr>
        <w:t>Article</w:t>
      </w:r>
      <w:proofErr w:type="spellEnd"/>
      <w:r w:rsidRPr="00E14DB3">
        <w:rPr>
          <w:rFonts w:ascii="Times New Roman" w:eastAsia="Calibri" w:hAnsi="Times New Roman" w:cs="Times New Roman"/>
          <w:sz w:val="28"/>
          <w:szCs w:val="28"/>
        </w:rPr>
        <w:t xml:space="preserve"> 141535. – DOI: 10.1016/</w:t>
      </w:r>
      <w:proofErr w:type="spellStart"/>
      <w:r w:rsidRPr="00E14DB3">
        <w:rPr>
          <w:rFonts w:ascii="Times New Roman" w:eastAsia="Calibri" w:hAnsi="Times New Roman" w:cs="Times New Roman"/>
          <w:sz w:val="28"/>
          <w:szCs w:val="28"/>
        </w:rPr>
        <w:t>j.scitotenv</w:t>
      </w:r>
      <w:proofErr w:type="spellEnd"/>
      <w:r w:rsidRPr="00E14DB3">
        <w:rPr>
          <w:rFonts w:ascii="Times New Roman" w:eastAsia="Calibri" w:hAnsi="Times New Roman" w:cs="Times New Roman"/>
          <w:sz w:val="28"/>
          <w:szCs w:val="28"/>
        </w:rPr>
        <w:t>.</w:t>
      </w:r>
    </w:p>
    <w:p w14:paraId="5622222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Bazarbayeva</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Khassenova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Tukenova</w:t>
      </w:r>
      <w:proofErr w:type="spellEnd"/>
      <w:r w:rsidRPr="00E14DB3">
        <w:rPr>
          <w:rFonts w:ascii="Times New Roman" w:eastAsia="Calibri" w:hAnsi="Times New Roman" w:cs="Times New Roman"/>
          <w:sz w:val="28"/>
          <w:szCs w:val="28"/>
        </w:rPr>
        <w:t xml:space="preserve"> Z., </w:t>
      </w:r>
      <w:proofErr w:type="spellStart"/>
      <w:r w:rsidRPr="00E14DB3">
        <w:rPr>
          <w:rFonts w:ascii="Times New Roman" w:eastAsia="Calibri" w:hAnsi="Times New Roman" w:cs="Times New Roman"/>
          <w:sz w:val="28"/>
          <w:szCs w:val="28"/>
        </w:rPr>
        <w:t>Mukanova</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Shimshikov</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Tussupova</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Kudaibergen</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Alimuratkyzy</w:t>
      </w:r>
      <w:proofErr w:type="spellEnd"/>
      <w:r w:rsidRPr="00E14DB3">
        <w:rPr>
          <w:rFonts w:ascii="Times New Roman" w:eastAsia="Calibri" w:hAnsi="Times New Roman" w:cs="Times New Roman"/>
          <w:sz w:val="28"/>
          <w:szCs w:val="28"/>
        </w:rPr>
        <w:t xml:space="preserve"> A. Current </w:t>
      </w:r>
      <w:proofErr w:type="spellStart"/>
      <w:r w:rsidRPr="00E14DB3">
        <w:rPr>
          <w:rFonts w:ascii="Times New Roman" w:eastAsia="Calibri" w:hAnsi="Times New Roman" w:cs="Times New Roman"/>
          <w:sz w:val="28"/>
          <w:szCs w:val="28"/>
        </w:rPr>
        <w:t>state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West Kazakhstan </w:t>
      </w:r>
      <w:proofErr w:type="spellStart"/>
      <w:r w:rsidRPr="00E14DB3">
        <w:rPr>
          <w:rFonts w:ascii="Times New Roman" w:eastAsia="Calibri" w:hAnsi="Times New Roman" w:cs="Times New Roman"/>
          <w:sz w:val="28"/>
          <w:szCs w:val="28"/>
        </w:rPr>
        <w:t>Region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toxic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chemicals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result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activities</w:t>
      </w:r>
      <w:proofErr w:type="spellEnd"/>
      <w:r w:rsidRPr="00E14DB3">
        <w:rPr>
          <w:rFonts w:ascii="Times New Roman" w:eastAsia="Calibri" w:hAnsi="Times New Roman" w:cs="Times New Roman"/>
          <w:sz w:val="28"/>
          <w:szCs w:val="28"/>
        </w:rPr>
        <w:t xml:space="preserve"> // Caspian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Sciences. – 2025.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23, № 1. – P. 173–180. – DOI: 10.22124/cjes.2025.8572.</w:t>
      </w:r>
    </w:p>
    <w:p w14:paraId="7685EA6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Kalimoldina</w:t>
      </w:r>
      <w:proofErr w:type="spellEnd"/>
      <w:r w:rsidRPr="00E14DB3">
        <w:rPr>
          <w:rFonts w:ascii="Times New Roman" w:eastAsia="Calibri" w:hAnsi="Times New Roman" w:cs="Times New Roman"/>
          <w:sz w:val="28"/>
          <w:szCs w:val="28"/>
        </w:rPr>
        <w:t xml:space="preserve"> L.M., </w:t>
      </w:r>
      <w:proofErr w:type="spellStart"/>
      <w:r w:rsidRPr="00E14DB3">
        <w:rPr>
          <w:rFonts w:ascii="Times New Roman" w:eastAsia="Calibri" w:hAnsi="Times New Roman" w:cs="Times New Roman"/>
          <w:sz w:val="28"/>
          <w:szCs w:val="28"/>
        </w:rPr>
        <w:t>Sultangazieva</w:t>
      </w:r>
      <w:proofErr w:type="spellEnd"/>
      <w:r w:rsidRPr="00E14DB3">
        <w:rPr>
          <w:rFonts w:ascii="Times New Roman" w:eastAsia="Calibri" w:hAnsi="Times New Roman" w:cs="Times New Roman"/>
          <w:sz w:val="28"/>
          <w:szCs w:val="28"/>
        </w:rPr>
        <w:t xml:space="preserve"> G.S., </w:t>
      </w:r>
      <w:proofErr w:type="spellStart"/>
      <w:r w:rsidRPr="00E14DB3">
        <w:rPr>
          <w:rFonts w:ascii="Times New Roman" w:eastAsia="Calibri" w:hAnsi="Times New Roman" w:cs="Times New Roman"/>
          <w:sz w:val="28"/>
          <w:szCs w:val="28"/>
        </w:rPr>
        <w:t>Suleimenova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Сontamination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urban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area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Agrichemistry</w:t>
      </w:r>
      <w:proofErr w:type="spellEnd"/>
      <w:r w:rsidRPr="00E14DB3">
        <w:rPr>
          <w:rFonts w:ascii="Times New Roman" w:eastAsia="Calibri" w:hAnsi="Times New Roman" w:cs="Times New Roman"/>
          <w:sz w:val="28"/>
          <w:szCs w:val="28"/>
        </w:rPr>
        <w:t xml:space="preserve">. 2022;(3):38-45. </w:t>
      </w:r>
      <w:hyperlink r:id="rId73" w:history="1">
        <w:r w:rsidRPr="00E14DB3">
          <w:rPr>
            <w:rFonts w:ascii="Times New Roman" w:eastAsia="Calibri" w:hAnsi="Times New Roman" w:cs="Times New Roman"/>
            <w:color w:val="0563C1"/>
            <w:sz w:val="28"/>
            <w:szCs w:val="28"/>
            <w:u w:val="single"/>
          </w:rPr>
          <w:t>https://doi.org/10.51886/1999-740X_2022_3_38</w:t>
        </w:r>
      </w:hyperlink>
      <w:r w:rsidRPr="00E14DB3">
        <w:rPr>
          <w:rFonts w:ascii="Times New Roman" w:eastAsia="Calibri" w:hAnsi="Times New Roman" w:cs="Times New Roman"/>
          <w:sz w:val="28"/>
          <w:szCs w:val="28"/>
        </w:rPr>
        <w:t xml:space="preserve"> </w:t>
      </w:r>
    </w:p>
    <w:p w14:paraId="0A7DFA9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Toxic</w:t>
      </w:r>
      <w:proofErr w:type="spellEnd"/>
      <w:r w:rsidRPr="00E14DB3">
        <w:rPr>
          <w:rFonts w:ascii="Times New Roman" w:eastAsia="Calibri" w:hAnsi="Times New Roman" w:cs="Times New Roman"/>
          <w:sz w:val="28"/>
          <w:szCs w:val="28"/>
        </w:rPr>
        <w:t xml:space="preserve"> Hot </w:t>
      </w:r>
      <w:proofErr w:type="spellStart"/>
      <w:r w:rsidRPr="00E14DB3">
        <w:rPr>
          <w:rFonts w:ascii="Times New Roman" w:eastAsia="Calibri" w:hAnsi="Times New Roman" w:cs="Times New Roman"/>
          <w:sz w:val="28"/>
          <w:szCs w:val="28"/>
        </w:rPr>
        <w:t>Spots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Monitoring </w:t>
      </w:r>
      <w:proofErr w:type="spellStart"/>
      <w:r w:rsidRPr="00E14DB3">
        <w:rPr>
          <w:rFonts w:ascii="Times New Roman" w:eastAsia="Calibri" w:hAnsi="Times New Roman" w:cs="Times New Roman"/>
          <w:sz w:val="28"/>
          <w:szCs w:val="28"/>
        </w:rPr>
        <w:t>Reports</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Arnika</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Toxics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Programme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Karaganda</w:t>
      </w:r>
      <w:proofErr w:type="spellEnd"/>
      <w:r w:rsidRPr="00E14DB3">
        <w:rPr>
          <w:rFonts w:ascii="Times New Roman" w:eastAsia="Calibri" w:hAnsi="Times New Roman" w:cs="Times New Roman"/>
          <w:sz w:val="28"/>
          <w:szCs w:val="28"/>
        </w:rPr>
        <w:t xml:space="preserve"> Regional </w:t>
      </w:r>
      <w:proofErr w:type="spellStart"/>
      <w:r w:rsidRPr="00E14DB3">
        <w:rPr>
          <w:rFonts w:ascii="Times New Roman" w:eastAsia="Calibri" w:hAnsi="Times New Roman" w:cs="Times New Roman"/>
          <w:sz w:val="28"/>
          <w:szCs w:val="28"/>
        </w:rPr>
        <w:t>Ecological</w:t>
      </w:r>
      <w:proofErr w:type="spellEnd"/>
      <w:r w:rsidRPr="00E14DB3">
        <w:rPr>
          <w:rFonts w:ascii="Times New Roman" w:eastAsia="Calibri" w:hAnsi="Times New Roman" w:cs="Times New Roman"/>
          <w:sz w:val="28"/>
          <w:szCs w:val="28"/>
        </w:rPr>
        <w:t xml:space="preserve"> Museum; Center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Introduction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New </w:t>
      </w:r>
      <w:proofErr w:type="spellStart"/>
      <w:r w:rsidRPr="00E14DB3">
        <w:rPr>
          <w:rFonts w:ascii="Times New Roman" w:eastAsia="Calibri" w:hAnsi="Times New Roman" w:cs="Times New Roman"/>
          <w:sz w:val="28"/>
          <w:szCs w:val="28"/>
        </w:rPr>
        <w:t>Environmentally</w:t>
      </w:r>
      <w:proofErr w:type="spellEnd"/>
      <w:r w:rsidRPr="00E14DB3">
        <w:rPr>
          <w:rFonts w:ascii="Times New Roman" w:eastAsia="Calibri" w:hAnsi="Times New Roman" w:cs="Times New Roman"/>
          <w:sz w:val="28"/>
          <w:szCs w:val="28"/>
        </w:rPr>
        <w:t xml:space="preserve"> Sound Technologies. – 2015. – 142 p.</w:t>
      </w:r>
    </w:p>
    <w:p w14:paraId="1E02201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Toxic</w:t>
      </w:r>
      <w:proofErr w:type="spellEnd"/>
      <w:r w:rsidRPr="00E14DB3">
        <w:rPr>
          <w:rFonts w:ascii="Times New Roman" w:eastAsia="Calibri" w:hAnsi="Times New Roman" w:cs="Times New Roman"/>
          <w:sz w:val="28"/>
          <w:szCs w:val="28"/>
        </w:rPr>
        <w:t xml:space="preserve"> Hot </w:t>
      </w:r>
      <w:proofErr w:type="spellStart"/>
      <w:r w:rsidRPr="00E14DB3">
        <w:rPr>
          <w:rFonts w:ascii="Times New Roman" w:eastAsia="Calibri" w:hAnsi="Times New Roman" w:cs="Times New Roman"/>
          <w:sz w:val="28"/>
          <w:szCs w:val="28"/>
        </w:rPr>
        <w:t>Spots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Monitoring </w:t>
      </w:r>
      <w:proofErr w:type="spellStart"/>
      <w:r w:rsidRPr="00E14DB3">
        <w:rPr>
          <w:rFonts w:ascii="Times New Roman" w:eastAsia="Calibri" w:hAnsi="Times New Roman" w:cs="Times New Roman"/>
          <w:sz w:val="28"/>
          <w:szCs w:val="28"/>
        </w:rPr>
        <w:t>Reports</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Ministry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Republic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Committee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Water Resources; Consulting Center “NEDRA” LLP. – 2005.</w:t>
      </w:r>
    </w:p>
    <w:p w14:paraId="5295A13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I.V., </w:t>
      </w:r>
      <w:proofErr w:type="spellStart"/>
      <w:r w:rsidRPr="00E14DB3">
        <w:rPr>
          <w:rFonts w:ascii="Times New Roman" w:eastAsia="Calibri" w:hAnsi="Times New Roman" w:cs="Times New Roman"/>
          <w:sz w:val="28"/>
          <w:szCs w:val="28"/>
        </w:rPr>
        <w:t>Ponomarenko</w:t>
      </w:r>
      <w:proofErr w:type="spellEnd"/>
      <w:r w:rsidRPr="00E14DB3">
        <w:rPr>
          <w:rFonts w:ascii="Times New Roman" w:eastAsia="Calibri" w:hAnsi="Times New Roman" w:cs="Times New Roman"/>
          <w:sz w:val="28"/>
          <w:szCs w:val="28"/>
        </w:rPr>
        <w:t xml:space="preserve"> O.I., </w:t>
      </w:r>
      <w:proofErr w:type="spellStart"/>
      <w:r w:rsidRPr="00E14DB3">
        <w:rPr>
          <w:rFonts w:ascii="Times New Roman" w:eastAsia="Calibri" w:hAnsi="Times New Roman" w:cs="Times New Roman"/>
          <w:sz w:val="28"/>
          <w:szCs w:val="28"/>
        </w:rPr>
        <w:t>Soltangaziyev</w:t>
      </w:r>
      <w:proofErr w:type="spellEnd"/>
      <w:r w:rsidRPr="00E14DB3">
        <w:rPr>
          <w:rFonts w:ascii="Times New Roman" w:eastAsia="Calibri" w:hAnsi="Times New Roman" w:cs="Times New Roman"/>
          <w:sz w:val="28"/>
          <w:szCs w:val="28"/>
        </w:rPr>
        <w:t xml:space="preserve"> N.B., </w:t>
      </w: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Gurin</w:t>
      </w:r>
      <w:proofErr w:type="spellEnd"/>
      <w:r w:rsidRPr="00E14DB3">
        <w:rPr>
          <w:rFonts w:ascii="Times New Roman" w:eastAsia="Calibri" w:hAnsi="Times New Roman" w:cs="Times New Roman"/>
          <w:sz w:val="28"/>
          <w:szCs w:val="28"/>
        </w:rPr>
        <w:t xml:space="preserve"> A.N. Heavy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region</w:t>
      </w:r>
      <w:proofErr w:type="spellEnd"/>
      <w:r w:rsidRPr="00E14DB3">
        <w:rPr>
          <w:rFonts w:ascii="Times New Roman" w:eastAsia="Calibri" w:hAnsi="Times New Roman" w:cs="Times New Roman"/>
          <w:sz w:val="28"/>
          <w:szCs w:val="28"/>
        </w:rPr>
        <w:t xml:space="preserve"> (Kazakhstan) // Chemical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 2019. – </w:t>
      </w:r>
      <w:proofErr w:type="spellStart"/>
      <w:r w:rsidRPr="00E14DB3">
        <w:rPr>
          <w:rFonts w:ascii="Times New Roman" w:eastAsia="Calibri" w:hAnsi="Times New Roman" w:cs="Times New Roman"/>
          <w:sz w:val="28"/>
          <w:szCs w:val="28"/>
        </w:rPr>
        <w:t>Is</w:t>
      </w:r>
      <w:proofErr w:type="spellEnd"/>
      <w:r w:rsidRPr="00E14DB3">
        <w:rPr>
          <w:rFonts w:ascii="Times New Roman" w:eastAsia="Calibri" w:hAnsi="Times New Roman" w:cs="Times New Roman"/>
          <w:sz w:val="28"/>
          <w:szCs w:val="28"/>
        </w:rPr>
        <w:t>. 2. – P. 62–68.</w:t>
      </w:r>
    </w:p>
    <w:p w14:paraId="5155AD4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Ramazanova</w:t>
      </w:r>
      <w:proofErr w:type="spellEnd"/>
      <w:r w:rsidRPr="00E14DB3">
        <w:rPr>
          <w:rFonts w:ascii="Times New Roman" w:eastAsia="Calibri" w:hAnsi="Times New Roman" w:cs="Times New Roman"/>
          <w:sz w:val="28"/>
          <w:szCs w:val="28"/>
        </w:rPr>
        <w:t xml:space="preserve"> E., Lee S.H., Lee W. </w:t>
      </w:r>
      <w:proofErr w:type="spellStart"/>
      <w:r w:rsidRPr="00E14DB3">
        <w:rPr>
          <w:rFonts w:ascii="Times New Roman" w:eastAsia="Calibri" w:hAnsi="Times New Roman" w:cs="Times New Roman"/>
          <w:sz w:val="28"/>
          <w:szCs w:val="28"/>
        </w:rPr>
        <w:t>Stochastic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risk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urban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Kazakhstan //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The Total Environment. – 2020.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750. – </w:t>
      </w:r>
      <w:proofErr w:type="spellStart"/>
      <w:r w:rsidRPr="00E14DB3">
        <w:rPr>
          <w:rFonts w:ascii="Times New Roman" w:eastAsia="Calibri" w:hAnsi="Times New Roman" w:cs="Times New Roman"/>
          <w:sz w:val="28"/>
          <w:szCs w:val="28"/>
        </w:rPr>
        <w:t>Article</w:t>
      </w:r>
      <w:proofErr w:type="spellEnd"/>
      <w:r w:rsidRPr="00E14DB3">
        <w:rPr>
          <w:rFonts w:ascii="Times New Roman" w:eastAsia="Calibri" w:hAnsi="Times New Roman" w:cs="Times New Roman"/>
          <w:sz w:val="28"/>
          <w:szCs w:val="28"/>
        </w:rPr>
        <w:t xml:space="preserve"> 141535. – DOI: 10.1016/</w:t>
      </w:r>
      <w:proofErr w:type="spellStart"/>
      <w:r w:rsidRPr="00E14DB3">
        <w:rPr>
          <w:rFonts w:ascii="Times New Roman" w:eastAsia="Calibri" w:hAnsi="Times New Roman" w:cs="Times New Roman"/>
          <w:sz w:val="28"/>
          <w:szCs w:val="28"/>
        </w:rPr>
        <w:t>j.scitotenv</w:t>
      </w:r>
      <w:proofErr w:type="spellEnd"/>
      <w:r w:rsidRPr="00E14DB3">
        <w:rPr>
          <w:rFonts w:ascii="Times New Roman" w:eastAsia="Calibri" w:hAnsi="Times New Roman" w:cs="Times New Roman"/>
          <w:sz w:val="28"/>
          <w:szCs w:val="28"/>
        </w:rPr>
        <w:t>.</w:t>
      </w:r>
    </w:p>
    <w:p w14:paraId="5EE5DD9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Джаланкузов</w:t>
      </w:r>
      <w:proofErr w:type="spellEnd"/>
      <w:r w:rsidRPr="00E14DB3">
        <w:rPr>
          <w:rFonts w:ascii="Times New Roman" w:eastAsia="Calibri" w:hAnsi="Times New Roman" w:cs="Times New Roman"/>
          <w:sz w:val="28"/>
          <w:szCs w:val="28"/>
        </w:rPr>
        <w:t xml:space="preserve"> Т., </w:t>
      </w:r>
      <w:proofErr w:type="spellStart"/>
      <w:r w:rsidRPr="00E14DB3">
        <w:rPr>
          <w:rFonts w:ascii="Times New Roman" w:eastAsia="Calibri" w:hAnsi="Times New Roman" w:cs="Times New Roman"/>
          <w:sz w:val="28"/>
          <w:szCs w:val="28"/>
        </w:rPr>
        <w:t>Абдыхалыков</w:t>
      </w:r>
      <w:proofErr w:type="spellEnd"/>
      <w:r w:rsidRPr="00E14DB3">
        <w:rPr>
          <w:rFonts w:ascii="Times New Roman" w:eastAsia="Calibri" w:hAnsi="Times New Roman" w:cs="Times New Roman"/>
          <w:sz w:val="28"/>
          <w:szCs w:val="28"/>
        </w:rPr>
        <w:t xml:space="preserve"> С. О состоянии загрязнения почв Республики Казахстан // Почвоведение и агрохимия. – 2015. – № 4. – URL: </w:t>
      </w:r>
      <w:hyperlink r:id="rId74" w:history="1">
        <w:r w:rsidRPr="00E14DB3">
          <w:rPr>
            <w:rFonts w:ascii="Times New Roman" w:eastAsia="Calibri" w:hAnsi="Times New Roman" w:cs="Times New Roman"/>
            <w:color w:val="0563C1"/>
            <w:sz w:val="28"/>
            <w:szCs w:val="28"/>
            <w:u w:val="single"/>
          </w:rPr>
          <w:t>https://cyberleninka.ru/article/n/o-sostoyanii-zagryazneniya-pochv-respubliki-kazahstan</w:t>
        </w:r>
      </w:hyperlink>
      <w:r w:rsidRPr="00E14DB3">
        <w:rPr>
          <w:rFonts w:ascii="Times New Roman" w:eastAsia="Calibri" w:hAnsi="Times New Roman" w:cs="Times New Roman"/>
          <w:sz w:val="28"/>
          <w:szCs w:val="28"/>
        </w:rPr>
        <w:t>.</w:t>
      </w:r>
    </w:p>
    <w:p w14:paraId="33724D9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Fernandes</w:t>
      </w:r>
      <w:proofErr w:type="spellEnd"/>
      <w:r w:rsidRPr="00E14DB3">
        <w:rPr>
          <w:rFonts w:ascii="Times New Roman" w:eastAsia="Calibri" w:hAnsi="Times New Roman" w:cs="Times New Roman"/>
          <w:sz w:val="28"/>
          <w:szCs w:val="28"/>
        </w:rPr>
        <w:t xml:space="preserve"> H.M., </w:t>
      </w:r>
      <w:proofErr w:type="spellStart"/>
      <w:r w:rsidRPr="00E14DB3">
        <w:rPr>
          <w:rFonts w:ascii="Times New Roman" w:eastAsia="Calibri" w:hAnsi="Times New Roman" w:cs="Times New Roman"/>
          <w:sz w:val="28"/>
          <w:szCs w:val="28"/>
        </w:rPr>
        <w:t>Franklin</w:t>
      </w:r>
      <w:proofErr w:type="spellEnd"/>
      <w:r w:rsidRPr="00E14DB3">
        <w:rPr>
          <w:rFonts w:ascii="Times New Roman" w:eastAsia="Calibri" w:hAnsi="Times New Roman" w:cs="Times New Roman"/>
          <w:sz w:val="28"/>
          <w:szCs w:val="28"/>
        </w:rPr>
        <w:t xml:space="preserve"> M.R., </w:t>
      </w:r>
      <w:proofErr w:type="spellStart"/>
      <w:r w:rsidRPr="00E14DB3">
        <w:rPr>
          <w:rFonts w:ascii="Times New Roman" w:eastAsia="Calibri" w:hAnsi="Times New Roman" w:cs="Times New Roman"/>
          <w:sz w:val="28"/>
          <w:szCs w:val="28"/>
        </w:rPr>
        <w:t>Veiga</w:t>
      </w:r>
      <w:proofErr w:type="spellEnd"/>
      <w:r w:rsidRPr="00E14DB3">
        <w:rPr>
          <w:rFonts w:ascii="Times New Roman" w:eastAsia="Calibri" w:hAnsi="Times New Roman" w:cs="Times New Roman"/>
          <w:sz w:val="28"/>
          <w:szCs w:val="28"/>
        </w:rPr>
        <w:t xml:space="preserve"> L.H.S., </w:t>
      </w:r>
      <w:proofErr w:type="spellStart"/>
      <w:r w:rsidRPr="00E14DB3">
        <w:rPr>
          <w:rFonts w:ascii="Times New Roman" w:eastAsia="Calibri" w:hAnsi="Times New Roman" w:cs="Times New Roman"/>
          <w:sz w:val="28"/>
          <w:szCs w:val="28"/>
        </w:rPr>
        <w:t>Freitas</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Gomiero</w:t>
      </w:r>
      <w:proofErr w:type="spellEnd"/>
      <w:r w:rsidRPr="00E14DB3">
        <w:rPr>
          <w:rFonts w:ascii="Times New Roman" w:eastAsia="Calibri" w:hAnsi="Times New Roman" w:cs="Times New Roman"/>
          <w:sz w:val="28"/>
          <w:szCs w:val="28"/>
        </w:rPr>
        <w:t xml:space="preserve"> L.A. Management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tailing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processes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risk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 1996.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30, </w:t>
      </w:r>
      <w:proofErr w:type="spellStart"/>
      <w:r w:rsidRPr="00E14DB3">
        <w:rPr>
          <w:rFonts w:ascii="Times New Roman" w:eastAsia="Calibri" w:hAnsi="Times New Roman" w:cs="Times New Roman"/>
          <w:sz w:val="28"/>
          <w:szCs w:val="28"/>
        </w:rPr>
        <w:t>Is</w:t>
      </w:r>
      <w:proofErr w:type="spellEnd"/>
      <w:r w:rsidRPr="00E14DB3">
        <w:rPr>
          <w:rFonts w:ascii="Times New Roman" w:eastAsia="Calibri" w:hAnsi="Times New Roman" w:cs="Times New Roman"/>
          <w:sz w:val="28"/>
          <w:szCs w:val="28"/>
        </w:rPr>
        <w:t>. 1. – P. 69–95.</w:t>
      </w:r>
    </w:p>
    <w:p w14:paraId="4318212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Salbu</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Preface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legacy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issue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Central Asia //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 2013.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123. – P. 1–2.</w:t>
      </w:r>
    </w:p>
    <w:p w14:paraId="0FBCB9F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Read</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Pickering</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Ecological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toxicological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exposure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tailings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storage</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Monitoring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Assessment. – 1999. –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54, </w:t>
      </w:r>
      <w:proofErr w:type="spellStart"/>
      <w:r w:rsidRPr="00E14DB3">
        <w:rPr>
          <w:rFonts w:ascii="Times New Roman" w:eastAsia="Calibri" w:hAnsi="Times New Roman" w:cs="Times New Roman"/>
          <w:sz w:val="28"/>
          <w:szCs w:val="28"/>
        </w:rPr>
        <w:t>Is</w:t>
      </w:r>
      <w:proofErr w:type="spellEnd"/>
      <w:r w:rsidRPr="00E14DB3">
        <w:rPr>
          <w:rFonts w:ascii="Times New Roman" w:eastAsia="Calibri" w:hAnsi="Times New Roman" w:cs="Times New Roman"/>
          <w:sz w:val="28"/>
          <w:szCs w:val="28"/>
        </w:rPr>
        <w:t>. 1. – P. 69–85.</w:t>
      </w:r>
    </w:p>
    <w:p w14:paraId="56365E8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Kabata-Pendias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Pendias</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 2nd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 </w:t>
      </w:r>
      <w:proofErr w:type="spellStart"/>
      <w:r w:rsidRPr="00E14DB3">
        <w:rPr>
          <w:rFonts w:ascii="Times New Roman" w:eastAsia="Calibri" w:hAnsi="Times New Roman" w:cs="Times New Roman"/>
          <w:sz w:val="28"/>
          <w:szCs w:val="28"/>
        </w:rPr>
        <w:t>Boca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Raton</w:t>
      </w:r>
      <w:proofErr w:type="spellEnd"/>
      <w:r w:rsidRPr="00E14DB3">
        <w:rPr>
          <w:rFonts w:ascii="Times New Roman" w:eastAsia="Calibri" w:hAnsi="Times New Roman" w:cs="Times New Roman"/>
          <w:sz w:val="28"/>
          <w:szCs w:val="28"/>
        </w:rPr>
        <w:t>: CRC Press, 2001.</w:t>
      </w:r>
    </w:p>
    <w:p w14:paraId="7ED4D37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United </w:t>
      </w:r>
      <w:proofErr w:type="spellStart"/>
      <w:r w:rsidRPr="00E14DB3">
        <w:rPr>
          <w:rFonts w:ascii="Times New Roman" w:eastAsia="Calibri" w:hAnsi="Times New Roman" w:cs="Times New Roman"/>
          <w:sz w:val="28"/>
          <w:szCs w:val="28"/>
        </w:rPr>
        <w:t>States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Geological</w:t>
      </w:r>
      <w:proofErr w:type="spellEnd"/>
      <w:r w:rsidRPr="00E14DB3">
        <w:rPr>
          <w:rFonts w:ascii="Times New Roman" w:eastAsia="Calibri" w:hAnsi="Times New Roman" w:cs="Times New Roman"/>
          <w:sz w:val="28"/>
          <w:szCs w:val="28"/>
        </w:rPr>
        <w:t xml:space="preserve"> Survey (USGS). </w:t>
      </w:r>
      <w:proofErr w:type="spellStart"/>
      <w:proofErr w:type="gram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gramEnd"/>
      <w:r w:rsidRPr="00E14DB3">
        <w:rPr>
          <w:rFonts w:ascii="Times New Roman" w:eastAsia="Calibri" w:hAnsi="Times New Roman" w:cs="Times New Roman"/>
          <w:sz w:val="28"/>
          <w:szCs w:val="28"/>
        </w:rPr>
        <w:t xml:space="preserve">/ USGS Open File Report 2004–1050. – URL: </w:t>
      </w:r>
      <w:hyperlink r:id="rId75" w:history="1">
        <w:r w:rsidRPr="00E14DB3">
          <w:rPr>
            <w:rFonts w:ascii="Times New Roman" w:eastAsia="Calibri" w:hAnsi="Times New Roman" w:cs="Times New Roman"/>
            <w:color w:val="0563C1"/>
            <w:sz w:val="28"/>
            <w:szCs w:val="28"/>
            <w:u w:val="single"/>
          </w:rPr>
          <w:t>https://pubs.usgs.gov/of/2004/1050/thorium.htm</w:t>
        </w:r>
      </w:hyperlink>
    </w:p>
    <w:p w14:paraId="45C1F43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Loveland</w:t>
      </w:r>
      <w:proofErr w:type="spellEnd"/>
      <w:r w:rsidRPr="00E14DB3">
        <w:rPr>
          <w:rFonts w:ascii="Times New Roman" w:eastAsia="Calibri" w:hAnsi="Times New Roman" w:cs="Times New Roman"/>
          <w:sz w:val="28"/>
          <w:szCs w:val="28"/>
        </w:rPr>
        <w:t xml:space="preserve"> W., </w:t>
      </w:r>
      <w:proofErr w:type="spellStart"/>
      <w:r w:rsidRPr="00E14DB3">
        <w:rPr>
          <w:rFonts w:ascii="Times New Roman" w:eastAsia="Calibri" w:hAnsi="Times New Roman" w:cs="Times New Roman"/>
          <w:sz w:val="28"/>
          <w:szCs w:val="28"/>
        </w:rPr>
        <w:t>Morrissey</w:t>
      </w:r>
      <w:proofErr w:type="spellEnd"/>
      <w:r w:rsidRPr="00E14DB3">
        <w:rPr>
          <w:rFonts w:ascii="Times New Roman" w:eastAsia="Calibri" w:hAnsi="Times New Roman" w:cs="Times New Roman"/>
          <w:sz w:val="28"/>
          <w:szCs w:val="28"/>
        </w:rPr>
        <w:t xml:space="preserve"> D.J., </w:t>
      </w:r>
      <w:proofErr w:type="spellStart"/>
      <w:r w:rsidRPr="00E14DB3">
        <w:rPr>
          <w:rFonts w:ascii="Times New Roman" w:eastAsia="Calibri" w:hAnsi="Times New Roman" w:cs="Times New Roman"/>
          <w:sz w:val="28"/>
          <w:szCs w:val="28"/>
        </w:rPr>
        <w:t>Seaborg</w:t>
      </w:r>
      <w:proofErr w:type="spellEnd"/>
      <w:r w:rsidRPr="00E14DB3">
        <w:rPr>
          <w:rFonts w:ascii="Times New Roman" w:eastAsia="Calibri" w:hAnsi="Times New Roman" w:cs="Times New Roman"/>
          <w:sz w:val="28"/>
          <w:szCs w:val="28"/>
        </w:rPr>
        <w:t xml:space="preserve"> G.T. </w:t>
      </w:r>
      <w:r w:rsidRPr="00E14DB3">
        <w:rPr>
          <w:rFonts w:ascii="Times New Roman" w:eastAsia="Times New Roman" w:hAnsi="Times New Roman" w:cs="Times New Roman"/>
          <w:i/>
          <w:iCs/>
          <w:sz w:val="28"/>
          <w:szCs w:val="28"/>
        </w:rPr>
        <w:t xml:space="preserve">Modern </w:t>
      </w:r>
      <w:proofErr w:type="spellStart"/>
      <w:r w:rsidRPr="00E14DB3">
        <w:rPr>
          <w:rFonts w:ascii="Times New Roman" w:eastAsia="Times New Roman" w:hAnsi="Times New Roman" w:cs="Times New Roman"/>
          <w:i/>
          <w:iCs/>
          <w:sz w:val="28"/>
          <w:szCs w:val="28"/>
        </w:rPr>
        <w:t>Nuclear</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Chemistry</w:t>
      </w:r>
      <w:proofErr w:type="spellEnd"/>
      <w:r w:rsidRPr="00E14DB3">
        <w:rPr>
          <w:rFonts w:ascii="Times New Roman" w:eastAsia="Calibri" w:hAnsi="Times New Roman" w:cs="Times New Roman"/>
          <w:sz w:val="28"/>
          <w:szCs w:val="28"/>
        </w:rPr>
        <w:t xml:space="preserve">. New </w:t>
      </w:r>
      <w:proofErr w:type="spellStart"/>
      <w:r w:rsidRPr="00E14DB3">
        <w:rPr>
          <w:rFonts w:ascii="Times New Roman" w:eastAsia="Calibri" w:hAnsi="Times New Roman" w:cs="Times New Roman"/>
          <w:sz w:val="28"/>
          <w:szCs w:val="28"/>
        </w:rPr>
        <w:t>Jersey</w:t>
      </w:r>
      <w:proofErr w:type="spellEnd"/>
      <w:r w:rsidRPr="00E14DB3">
        <w:rPr>
          <w:rFonts w:ascii="Times New Roman" w:eastAsia="Calibri" w:hAnsi="Times New Roman" w:cs="Times New Roman"/>
          <w:sz w:val="28"/>
          <w:szCs w:val="28"/>
        </w:rPr>
        <w:t xml:space="preserve">: John </w:t>
      </w:r>
      <w:proofErr w:type="spellStart"/>
      <w:r w:rsidRPr="00E14DB3">
        <w:rPr>
          <w:rFonts w:ascii="Times New Roman" w:eastAsia="Calibri" w:hAnsi="Times New Roman" w:cs="Times New Roman"/>
          <w:sz w:val="28"/>
          <w:szCs w:val="28"/>
        </w:rPr>
        <w:t>Wiley</w:t>
      </w:r>
      <w:proofErr w:type="spellEnd"/>
      <w:r w:rsidRPr="00E14DB3">
        <w:rPr>
          <w:rFonts w:ascii="Times New Roman" w:eastAsia="Calibri" w:hAnsi="Times New Roman" w:cs="Times New Roman"/>
          <w:sz w:val="28"/>
          <w:szCs w:val="28"/>
        </w:rPr>
        <w:t xml:space="preserve"> &amp; Sons; 2006.</w:t>
      </w:r>
    </w:p>
    <w:p w14:paraId="3CC3D15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Larivière</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Guérin</w:t>
      </w:r>
      <w:proofErr w:type="spellEnd"/>
      <w:r w:rsidRPr="00E14DB3">
        <w:rPr>
          <w:rFonts w:ascii="Times New Roman" w:eastAsia="Calibri" w:hAnsi="Times New Roman" w:cs="Times New Roman"/>
          <w:sz w:val="28"/>
          <w:szCs w:val="28"/>
        </w:rPr>
        <w:t xml:space="preserve"> N.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Atwood</w:t>
      </w:r>
      <w:proofErr w:type="spellEnd"/>
      <w:r w:rsidRPr="00E14DB3">
        <w:rPr>
          <w:rFonts w:ascii="Times New Roman" w:eastAsia="Calibri" w:hAnsi="Times New Roman" w:cs="Times New Roman"/>
          <w:sz w:val="28"/>
          <w:szCs w:val="28"/>
        </w:rPr>
        <w:t xml:space="preserve"> D.A.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Times New Roman" w:hAnsi="Times New Roman" w:cs="Times New Roman"/>
          <w:i/>
          <w:iCs/>
          <w:sz w:val="28"/>
          <w:szCs w:val="28"/>
        </w:rPr>
        <w:t>Radionuclides</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in</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the</w:t>
      </w:r>
      <w:proofErr w:type="spellEnd"/>
      <w:r w:rsidRPr="00E14DB3">
        <w:rPr>
          <w:rFonts w:ascii="Times New Roman" w:eastAsia="Times New Roman" w:hAnsi="Times New Roman" w:cs="Times New Roman"/>
          <w:i/>
          <w:iCs/>
          <w:sz w:val="28"/>
          <w:szCs w:val="28"/>
        </w:rPr>
        <w:t xml:space="preserve"> Environment</w:t>
      </w:r>
      <w:r w:rsidRPr="00E14DB3">
        <w:rPr>
          <w:rFonts w:ascii="Times New Roman" w:eastAsia="Calibri" w:hAnsi="Times New Roman" w:cs="Times New Roman"/>
          <w:sz w:val="28"/>
          <w:szCs w:val="28"/>
        </w:rPr>
        <w:t xml:space="preserve">. United </w:t>
      </w:r>
      <w:proofErr w:type="spellStart"/>
      <w:r w:rsidRPr="00E14DB3">
        <w:rPr>
          <w:rFonts w:ascii="Times New Roman" w:eastAsia="Calibri" w:hAnsi="Times New Roman" w:cs="Times New Roman"/>
          <w:sz w:val="28"/>
          <w:szCs w:val="28"/>
        </w:rPr>
        <w:t>Kingdom</w:t>
      </w:r>
      <w:proofErr w:type="spellEnd"/>
      <w:r w:rsidRPr="00E14DB3">
        <w:rPr>
          <w:rFonts w:ascii="Times New Roman" w:eastAsia="Calibri" w:hAnsi="Times New Roman" w:cs="Times New Roman"/>
          <w:sz w:val="28"/>
          <w:szCs w:val="28"/>
        </w:rPr>
        <w:t xml:space="preserve">: John </w:t>
      </w:r>
      <w:proofErr w:type="spellStart"/>
      <w:r w:rsidRPr="00E14DB3">
        <w:rPr>
          <w:rFonts w:ascii="Times New Roman" w:eastAsia="Calibri" w:hAnsi="Times New Roman" w:cs="Times New Roman"/>
          <w:sz w:val="28"/>
          <w:szCs w:val="28"/>
        </w:rPr>
        <w:t>Wiley</w:t>
      </w:r>
      <w:proofErr w:type="spellEnd"/>
      <w:r w:rsidRPr="00E14DB3">
        <w:rPr>
          <w:rFonts w:ascii="Times New Roman" w:eastAsia="Calibri" w:hAnsi="Times New Roman" w:cs="Times New Roman"/>
          <w:sz w:val="28"/>
          <w:szCs w:val="28"/>
        </w:rPr>
        <w:t xml:space="preserve"> &amp; Sons; 2010. p. 1–17.</w:t>
      </w:r>
    </w:p>
    <w:p w14:paraId="3F4359F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Olagbaju</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Wojuola</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Tshivhase</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sources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spatial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r w:rsidRPr="00E14DB3">
        <w:rPr>
          <w:rFonts w:ascii="Times New Roman" w:eastAsia="Times New Roman" w:hAnsi="Times New Roman" w:cs="Times New Roman"/>
          <w:i/>
          <w:iCs/>
          <w:sz w:val="28"/>
          <w:szCs w:val="28"/>
        </w:rPr>
        <w:t xml:space="preserve">EPJ Web </w:t>
      </w:r>
      <w:proofErr w:type="spellStart"/>
      <w:r w:rsidRPr="00E14DB3">
        <w:rPr>
          <w:rFonts w:ascii="Times New Roman" w:eastAsia="Times New Roman" w:hAnsi="Times New Roman" w:cs="Times New Roman"/>
          <w:i/>
          <w:iCs/>
          <w:sz w:val="28"/>
          <w:szCs w:val="28"/>
        </w:rPr>
        <w:t>of</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Conferences</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2021;253:09006</w:t>
      </w:r>
      <w:proofErr w:type="gramEnd"/>
      <w:r w:rsidRPr="00E14DB3">
        <w:rPr>
          <w:rFonts w:ascii="Times New Roman" w:eastAsia="Calibri" w:hAnsi="Times New Roman" w:cs="Times New Roman"/>
          <w:sz w:val="28"/>
          <w:szCs w:val="28"/>
        </w:rPr>
        <w:t xml:space="preserve">. </w:t>
      </w:r>
      <w:hyperlink r:id="rId76" w:history="1">
        <w:r w:rsidRPr="00E14DB3">
          <w:rPr>
            <w:rFonts w:ascii="Times New Roman" w:eastAsia="Calibri" w:hAnsi="Times New Roman" w:cs="Times New Roman"/>
            <w:color w:val="0563C1"/>
            <w:sz w:val="28"/>
            <w:szCs w:val="28"/>
            <w:u w:val="single"/>
          </w:rPr>
          <w:t>https://doi.org/10.1051/epjconf/202125309006</w:t>
        </w:r>
      </w:hyperlink>
    </w:p>
    <w:p w14:paraId="15DE29C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Khan</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Cao</w:t>
      </w:r>
      <w:proofErr w:type="spellEnd"/>
      <w:r w:rsidRPr="00E14DB3">
        <w:rPr>
          <w:rFonts w:ascii="Times New Roman" w:eastAsia="Calibri" w:hAnsi="Times New Roman" w:cs="Times New Roman"/>
          <w:sz w:val="28"/>
          <w:szCs w:val="28"/>
        </w:rPr>
        <w:t xml:space="preserve"> Q., </w:t>
      </w:r>
      <w:proofErr w:type="spellStart"/>
      <w:r w:rsidRPr="00E14DB3">
        <w:rPr>
          <w:rFonts w:ascii="Times New Roman" w:eastAsia="Calibri" w:hAnsi="Times New Roman" w:cs="Times New Roman"/>
          <w:sz w:val="28"/>
          <w:szCs w:val="28"/>
        </w:rPr>
        <w:t>Zheng</w:t>
      </w:r>
      <w:proofErr w:type="spellEnd"/>
      <w:r w:rsidRPr="00E14DB3">
        <w:rPr>
          <w:rFonts w:ascii="Times New Roman" w:eastAsia="Calibri" w:hAnsi="Times New Roman" w:cs="Times New Roman"/>
          <w:sz w:val="28"/>
          <w:szCs w:val="28"/>
        </w:rPr>
        <w:t xml:space="preserve"> Y.M., </w:t>
      </w:r>
      <w:proofErr w:type="spellStart"/>
      <w:r w:rsidRPr="00E14DB3">
        <w:rPr>
          <w:rFonts w:ascii="Times New Roman" w:eastAsia="Calibri" w:hAnsi="Times New Roman" w:cs="Times New Roman"/>
          <w:sz w:val="28"/>
          <w:szCs w:val="28"/>
        </w:rPr>
        <w:t>Huang</w:t>
      </w:r>
      <w:proofErr w:type="spellEnd"/>
      <w:r w:rsidRPr="00E14DB3">
        <w:rPr>
          <w:rFonts w:ascii="Times New Roman" w:eastAsia="Calibri" w:hAnsi="Times New Roman" w:cs="Times New Roman"/>
          <w:sz w:val="28"/>
          <w:szCs w:val="28"/>
        </w:rPr>
        <w:t xml:space="preserve"> Y.Z., </w:t>
      </w:r>
      <w:proofErr w:type="spellStart"/>
      <w:r w:rsidRPr="00E14DB3">
        <w:rPr>
          <w:rFonts w:ascii="Times New Roman" w:eastAsia="Calibri" w:hAnsi="Times New Roman" w:cs="Times New Roman"/>
          <w:sz w:val="28"/>
          <w:szCs w:val="28"/>
        </w:rPr>
        <w:t>Zhu</w:t>
      </w:r>
      <w:proofErr w:type="spellEnd"/>
      <w:r w:rsidRPr="00E14DB3">
        <w:rPr>
          <w:rFonts w:ascii="Times New Roman" w:eastAsia="Calibri" w:hAnsi="Times New Roman" w:cs="Times New Roman"/>
          <w:sz w:val="28"/>
          <w:szCs w:val="28"/>
        </w:rPr>
        <w:t xml:space="preserve"> Y.G. Health </w:t>
      </w:r>
      <w:proofErr w:type="spellStart"/>
      <w:r w:rsidRPr="00E14DB3">
        <w:rPr>
          <w:rFonts w:ascii="Times New Roman" w:eastAsia="Calibri" w:hAnsi="Times New Roman" w:cs="Times New Roman"/>
          <w:sz w:val="28"/>
          <w:szCs w:val="28"/>
        </w:rPr>
        <w:t>risks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food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crops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irrigated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wastewater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Beijing</w:t>
      </w:r>
      <w:proofErr w:type="spellEnd"/>
      <w:r w:rsidRPr="00E14DB3">
        <w:rPr>
          <w:rFonts w:ascii="Times New Roman" w:eastAsia="Calibri" w:hAnsi="Times New Roman" w:cs="Times New Roman"/>
          <w:sz w:val="28"/>
          <w:szCs w:val="28"/>
        </w:rPr>
        <w:t xml:space="preserve">, China. </w:t>
      </w:r>
      <w:proofErr w:type="spellStart"/>
      <w:r w:rsidRPr="00E14DB3">
        <w:rPr>
          <w:rFonts w:ascii="Times New Roman" w:eastAsia="Times New Roman" w:hAnsi="Times New Roman" w:cs="Times New Roman"/>
          <w:i/>
          <w:iCs/>
          <w:sz w:val="28"/>
          <w:szCs w:val="28"/>
        </w:rPr>
        <w:t>Environmental</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Pollution</w:t>
      </w:r>
      <w:proofErr w:type="spellEnd"/>
      <w:r w:rsidRPr="00E14DB3">
        <w:rPr>
          <w:rFonts w:ascii="Times New Roman" w:eastAsia="Calibri" w:hAnsi="Times New Roman" w:cs="Times New Roman"/>
          <w:sz w:val="28"/>
          <w:szCs w:val="28"/>
        </w:rPr>
        <w:t>. 2008;152(3):686–692.</w:t>
      </w:r>
    </w:p>
    <w:p w14:paraId="06F565C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Zhang</w:t>
      </w:r>
      <w:proofErr w:type="spellEnd"/>
      <w:r w:rsidRPr="00E14DB3">
        <w:rPr>
          <w:rFonts w:ascii="Times New Roman" w:eastAsia="Calibri" w:hAnsi="Times New Roman" w:cs="Times New Roman"/>
          <w:sz w:val="28"/>
          <w:szCs w:val="28"/>
        </w:rPr>
        <w:t xml:space="preserve"> M.K., </w:t>
      </w:r>
      <w:proofErr w:type="spellStart"/>
      <w:r w:rsidRPr="00E14DB3">
        <w:rPr>
          <w:rFonts w:ascii="Times New Roman" w:eastAsia="Calibri" w:hAnsi="Times New Roman" w:cs="Times New Roman"/>
          <w:sz w:val="28"/>
          <w:szCs w:val="28"/>
        </w:rPr>
        <w:t>Liu</w:t>
      </w:r>
      <w:proofErr w:type="spellEnd"/>
      <w:r w:rsidRPr="00E14DB3">
        <w:rPr>
          <w:rFonts w:ascii="Times New Roman" w:eastAsia="Calibri" w:hAnsi="Times New Roman" w:cs="Times New Roman"/>
          <w:sz w:val="28"/>
          <w:szCs w:val="28"/>
        </w:rPr>
        <w:t xml:space="preserve"> Z.Y., </w:t>
      </w:r>
      <w:proofErr w:type="spellStart"/>
      <w:r w:rsidRPr="00E14DB3">
        <w:rPr>
          <w:rFonts w:ascii="Times New Roman" w:eastAsia="Calibri" w:hAnsi="Times New Roman" w:cs="Times New Roman"/>
          <w:sz w:val="28"/>
          <w:szCs w:val="28"/>
        </w:rPr>
        <w:t>Wang</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single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extraction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predict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rice</w:t>
      </w:r>
      <w:proofErr w:type="spellEnd"/>
      <w:r w:rsidRPr="00E14DB3">
        <w:rPr>
          <w:rFonts w:ascii="Times New Roman" w:eastAsia="Calibri" w:hAnsi="Times New Roman" w:cs="Times New Roman"/>
          <w:sz w:val="28"/>
          <w:szCs w:val="28"/>
        </w:rPr>
        <w:t xml:space="preserve">. </w:t>
      </w:r>
      <w:r w:rsidRPr="00E14DB3">
        <w:rPr>
          <w:rFonts w:ascii="Times New Roman" w:eastAsia="Times New Roman" w:hAnsi="Times New Roman" w:cs="Times New Roman"/>
          <w:i/>
          <w:iCs/>
          <w:sz w:val="28"/>
          <w:szCs w:val="28"/>
        </w:rPr>
        <w:t xml:space="preserve">Communications </w:t>
      </w:r>
      <w:proofErr w:type="spellStart"/>
      <w:r w:rsidRPr="00E14DB3">
        <w:rPr>
          <w:rFonts w:ascii="Times New Roman" w:eastAsia="Times New Roman" w:hAnsi="Times New Roman" w:cs="Times New Roman"/>
          <w:i/>
          <w:iCs/>
          <w:sz w:val="28"/>
          <w:szCs w:val="28"/>
        </w:rPr>
        <w:t>in</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Soil</w:t>
      </w:r>
      <w:proofErr w:type="spellEnd"/>
      <w:r w:rsidRPr="00E14DB3">
        <w:rPr>
          <w:rFonts w:ascii="Times New Roman" w:eastAsia="Times New Roman" w:hAnsi="Times New Roman" w:cs="Times New Roman"/>
          <w:i/>
          <w:iCs/>
          <w:sz w:val="28"/>
          <w:szCs w:val="28"/>
        </w:rPr>
        <w:t xml:space="preserve"> Science </w:t>
      </w:r>
      <w:proofErr w:type="spellStart"/>
      <w:r w:rsidRPr="00E14DB3">
        <w:rPr>
          <w:rFonts w:ascii="Times New Roman" w:eastAsia="Times New Roman" w:hAnsi="Times New Roman" w:cs="Times New Roman"/>
          <w:i/>
          <w:iCs/>
          <w:sz w:val="28"/>
          <w:szCs w:val="28"/>
        </w:rPr>
        <w:t>and</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Plant</w:t>
      </w:r>
      <w:proofErr w:type="spellEnd"/>
      <w:r w:rsidRPr="00E14DB3">
        <w:rPr>
          <w:rFonts w:ascii="Times New Roman" w:eastAsia="Times New Roman" w:hAnsi="Times New Roman" w:cs="Times New Roman"/>
          <w:i/>
          <w:iCs/>
          <w:sz w:val="28"/>
          <w:szCs w:val="28"/>
        </w:rPr>
        <w:t xml:space="preserve"> Analysis</w:t>
      </w:r>
      <w:r w:rsidRPr="00E14DB3">
        <w:rPr>
          <w:rFonts w:ascii="Times New Roman" w:eastAsia="Calibri" w:hAnsi="Times New Roman" w:cs="Times New Roman"/>
          <w:sz w:val="28"/>
          <w:szCs w:val="28"/>
        </w:rPr>
        <w:t>. 2010;41(7):820–831.</w:t>
      </w:r>
    </w:p>
    <w:p w14:paraId="0F4D41E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Wuana</w:t>
      </w:r>
      <w:proofErr w:type="spellEnd"/>
      <w:r w:rsidRPr="00E14DB3">
        <w:rPr>
          <w:rFonts w:ascii="Times New Roman" w:eastAsia="Calibri" w:hAnsi="Times New Roman" w:cs="Times New Roman"/>
          <w:sz w:val="28"/>
          <w:szCs w:val="28"/>
        </w:rPr>
        <w:t xml:space="preserve"> R.A., </w:t>
      </w:r>
      <w:proofErr w:type="spellStart"/>
      <w:r w:rsidRPr="00E14DB3">
        <w:rPr>
          <w:rFonts w:ascii="Times New Roman" w:eastAsia="Calibri" w:hAnsi="Times New Roman" w:cs="Times New Roman"/>
          <w:sz w:val="28"/>
          <w:szCs w:val="28"/>
        </w:rPr>
        <w:t>Okieimen</w:t>
      </w:r>
      <w:proofErr w:type="spellEnd"/>
      <w:r w:rsidRPr="00E14DB3">
        <w:rPr>
          <w:rFonts w:ascii="Times New Roman" w:eastAsia="Calibri" w:hAnsi="Times New Roman" w:cs="Times New Roman"/>
          <w:sz w:val="28"/>
          <w:szCs w:val="28"/>
        </w:rPr>
        <w:t xml:space="preserve"> F.E. Heavy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sources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risks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best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strategies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remediation</w:t>
      </w:r>
      <w:proofErr w:type="spellEnd"/>
      <w:r w:rsidRPr="00E14DB3">
        <w:rPr>
          <w:rFonts w:ascii="Times New Roman" w:eastAsia="Calibri" w:hAnsi="Times New Roman" w:cs="Times New Roman"/>
          <w:sz w:val="28"/>
          <w:szCs w:val="28"/>
        </w:rPr>
        <w:t xml:space="preserve">. </w:t>
      </w:r>
      <w:r w:rsidRPr="00E14DB3">
        <w:rPr>
          <w:rFonts w:ascii="Times New Roman" w:eastAsia="Times New Roman" w:hAnsi="Times New Roman" w:cs="Times New Roman"/>
          <w:i/>
          <w:iCs/>
          <w:sz w:val="28"/>
          <w:szCs w:val="28"/>
        </w:rPr>
        <w:t xml:space="preserve">International </w:t>
      </w:r>
      <w:proofErr w:type="spellStart"/>
      <w:r w:rsidRPr="00E14DB3">
        <w:rPr>
          <w:rFonts w:ascii="Times New Roman" w:eastAsia="Times New Roman" w:hAnsi="Times New Roman" w:cs="Times New Roman"/>
          <w:i/>
          <w:iCs/>
          <w:sz w:val="28"/>
          <w:szCs w:val="28"/>
        </w:rPr>
        <w:t>Scholarly</w:t>
      </w:r>
      <w:proofErr w:type="spellEnd"/>
      <w:r w:rsidRPr="00E14DB3">
        <w:rPr>
          <w:rFonts w:ascii="Times New Roman" w:eastAsia="Times New Roman" w:hAnsi="Times New Roman" w:cs="Times New Roman"/>
          <w:i/>
          <w:iCs/>
          <w:sz w:val="28"/>
          <w:szCs w:val="28"/>
        </w:rPr>
        <w:t xml:space="preserve"> Research </w:t>
      </w:r>
      <w:proofErr w:type="spellStart"/>
      <w:r w:rsidRPr="00E14DB3">
        <w:rPr>
          <w:rFonts w:ascii="Times New Roman" w:eastAsia="Times New Roman" w:hAnsi="Times New Roman" w:cs="Times New Roman"/>
          <w:i/>
          <w:iCs/>
          <w:sz w:val="28"/>
          <w:szCs w:val="28"/>
        </w:rPr>
        <w:t>Notices</w:t>
      </w:r>
      <w:proofErr w:type="spellEnd"/>
      <w:r w:rsidRPr="00E14DB3">
        <w:rPr>
          <w:rFonts w:ascii="Times New Roman" w:eastAsia="Calibri" w:hAnsi="Times New Roman" w:cs="Times New Roman"/>
          <w:sz w:val="28"/>
          <w:szCs w:val="28"/>
        </w:rPr>
        <w:t xml:space="preserve">. 2011; </w:t>
      </w:r>
      <w:proofErr w:type="spellStart"/>
      <w:r w:rsidRPr="00E14DB3">
        <w:rPr>
          <w:rFonts w:ascii="Times New Roman" w:eastAsia="Calibri" w:hAnsi="Times New Roman" w:cs="Times New Roman"/>
          <w:sz w:val="28"/>
          <w:szCs w:val="28"/>
        </w:rPr>
        <w:t>Article</w:t>
      </w:r>
      <w:proofErr w:type="spellEnd"/>
      <w:r w:rsidRPr="00E14DB3">
        <w:rPr>
          <w:rFonts w:ascii="Times New Roman" w:eastAsia="Calibri" w:hAnsi="Times New Roman" w:cs="Times New Roman"/>
          <w:sz w:val="28"/>
          <w:szCs w:val="28"/>
        </w:rPr>
        <w:t xml:space="preserve"> ID 402647. </w:t>
      </w:r>
      <w:hyperlink r:id="rId77" w:tgtFrame="_new" w:history="1">
        <w:r w:rsidRPr="00E14DB3">
          <w:rPr>
            <w:rFonts w:ascii="Times New Roman" w:eastAsia="Times New Roman" w:hAnsi="Times New Roman" w:cs="Times New Roman"/>
            <w:color w:val="0563C1"/>
            <w:sz w:val="28"/>
            <w:szCs w:val="28"/>
            <w:u w:val="single"/>
          </w:rPr>
          <w:t>https://doi.org/10.5402/2011/402647</w:t>
        </w:r>
      </w:hyperlink>
    </w:p>
    <w:p w14:paraId="21E61BE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Zaima</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Tugrul</w:t>
      </w:r>
      <w:proofErr w:type="spellEnd"/>
      <w:r w:rsidRPr="00E14DB3">
        <w:rPr>
          <w:rFonts w:ascii="Times New Roman" w:eastAsia="Calibri" w:hAnsi="Times New Roman" w:cs="Times New Roman"/>
          <w:sz w:val="28"/>
          <w:szCs w:val="28"/>
        </w:rPr>
        <w:t xml:space="preserve"> A.B., Atlas H., </w:t>
      </w:r>
      <w:proofErr w:type="spellStart"/>
      <w:r w:rsidRPr="00E14DB3">
        <w:rPr>
          <w:rFonts w:ascii="Times New Roman" w:eastAsia="Calibri" w:hAnsi="Times New Roman" w:cs="Times New Roman"/>
          <w:sz w:val="28"/>
          <w:szCs w:val="28"/>
        </w:rPr>
        <w:t>Buyuk</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Demir</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Baydogan</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Altınsoy</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Investigation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surface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samples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vicinity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Edirne-Turkey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Times New Roman" w:hAnsi="Times New Roman" w:cs="Times New Roman"/>
          <w:i/>
          <w:iCs/>
          <w:sz w:val="28"/>
          <w:szCs w:val="28"/>
        </w:rPr>
        <w:t>Acta</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Physica</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Polonica</w:t>
      </w:r>
      <w:proofErr w:type="spellEnd"/>
      <w:r w:rsidRPr="00E14DB3">
        <w:rPr>
          <w:rFonts w:ascii="Times New Roman" w:eastAsia="Times New Roman" w:hAnsi="Times New Roman" w:cs="Times New Roman"/>
          <w:i/>
          <w:iCs/>
          <w:sz w:val="28"/>
          <w:szCs w:val="28"/>
        </w:rPr>
        <w:t xml:space="preserve"> A</w:t>
      </w:r>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2016;130:64</w:t>
      </w:r>
      <w:proofErr w:type="gramEnd"/>
      <w:r w:rsidRPr="00E14DB3">
        <w:rPr>
          <w:rFonts w:ascii="Times New Roman" w:eastAsia="Calibri" w:hAnsi="Times New Roman" w:cs="Times New Roman"/>
          <w:sz w:val="28"/>
          <w:szCs w:val="28"/>
        </w:rPr>
        <w:t>–67.</w:t>
      </w:r>
    </w:p>
    <w:p w14:paraId="13C83BD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 UNSCEAR. </w:t>
      </w:r>
      <w:r w:rsidRPr="00E14DB3">
        <w:rPr>
          <w:rFonts w:ascii="Times New Roman" w:eastAsia="Times New Roman" w:hAnsi="Times New Roman" w:cs="Times New Roman"/>
          <w:i/>
          <w:iCs/>
          <w:sz w:val="28"/>
          <w:szCs w:val="28"/>
        </w:rPr>
        <w:t xml:space="preserve">United Nations Scientific Committee </w:t>
      </w:r>
      <w:proofErr w:type="spellStart"/>
      <w:r w:rsidRPr="00E14DB3">
        <w:rPr>
          <w:rFonts w:ascii="Times New Roman" w:eastAsia="Times New Roman" w:hAnsi="Times New Roman" w:cs="Times New Roman"/>
          <w:i/>
          <w:iCs/>
          <w:sz w:val="28"/>
          <w:szCs w:val="28"/>
        </w:rPr>
        <w:t>on</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the</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Effects</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of</w:t>
      </w:r>
      <w:proofErr w:type="spellEnd"/>
      <w:r w:rsidRPr="00E14DB3">
        <w:rPr>
          <w:rFonts w:ascii="Times New Roman" w:eastAsia="Times New Roman" w:hAnsi="Times New Roman" w:cs="Times New Roman"/>
          <w:i/>
          <w:iCs/>
          <w:sz w:val="28"/>
          <w:szCs w:val="28"/>
        </w:rPr>
        <w:t xml:space="preserve"> Atomic </w:t>
      </w:r>
      <w:proofErr w:type="spellStart"/>
      <w:r w:rsidRPr="00E14DB3">
        <w:rPr>
          <w:rFonts w:ascii="Times New Roman" w:eastAsia="Times New Roman" w:hAnsi="Times New Roman" w:cs="Times New Roman"/>
          <w:i/>
          <w:iCs/>
          <w:sz w:val="28"/>
          <w:szCs w:val="28"/>
        </w:rPr>
        <w:t>Radiation</w:t>
      </w:r>
      <w:proofErr w:type="spellEnd"/>
      <w:r w:rsidRPr="00E14DB3">
        <w:rPr>
          <w:rFonts w:ascii="Times New Roman" w:eastAsia="Times New Roman" w:hAnsi="Times New Roman" w:cs="Times New Roman"/>
          <w:i/>
          <w:iCs/>
          <w:sz w:val="28"/>
          <w:szCs w:val="28"/>
        </w:rPr>
        <w:t xml:space="preserve">. Report </w:t>
      </w:r>
      <w:proofErr w:type="spellStart"/>
      <w:r w:rsidRPr="00E14DB3">
        <w:rPr>
          <w:rFonts w:ascii="Times New Roman" w:eastAsia="Times New Roman" w:hAnsi="Times New Roman" w:cs="Times New Roman"/>
          <w:i/>
          <w:iCs/>
          <w:sz w:val="28"/>
          <w:szCs w:val="28"/>
        </w:rPr>
        <w:t>to</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the</w:t>
      </w:r>
      <w:proofErr w:type="spellEnd"/>
      <w:r w:rsidRPr="00E14DB3">
        <w:rPr>
          <w:rFonts w:ascii="Times New Roman" w:eastAsia="Times New Roman" w:hAnsi="Times New Roman" w:cs="Times New Roman"/>
          <w:i/>
          <w:iCs/>
          <w:sz w:val="28"/>
          <w:szCs w:val="28"/>
        </w:rPr>
        <w:t xml:space="preserve"> General </w:t>
      </w:r>
      <w:proofErr w:type="spellStart"/>
      <w:r w:rsidRPr="00E14DB3">
        <w:rPr>
          <w:rFonts w:ascii="Times New Roman" w:eastAsia="Times New Roman" w:hAnsi="Times New Roman" w:cs="Times New Roman"/>
          <w:i/>
          <w:iCs/>
          <w:sz w:val="28"/>
          <w:szCs w:val="28"/>
        </w:rPr>
        <w:t>Assembly</w:t>
      </w:r>
      <w:proofErr w:type="spellEnd"/>
      <w:r w:rsidRPr="00E14DB3">
        <w:rPr>
          <w:rFonts w:ascii="Times New Roman" w:eastAsia="Calibri" w:hAnsi="Times New Roman" w:cs="Times New Roman"/>
          <w:sz w:val="28"/>
          <w:szCs w:val="28"/>
        </w:rPr>
        <w:t>. United Nations; 2000.</w:t>
      </w:r>
    </w:p>
    <w:p w14:paraId="03AD5ED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Bersimbaev</w:t>
      </w:r>
      <w:proofErr w:type="spellEnd"/>
      <w:r w:rsidRPr="00E14DB3">
        <w:rPr>
          <w:rFonts w:ascii="Times New Roman" w:eastAsia="Calibri" w:hAnsi="Times New Roman" w:cs="Times New Roman"/>
          <w:sz w:val="28"/>
          <w:szCs w:val="28"/>
        </w:rPr>
        <w:t xml:space="preserve"> R.I., </w:t>
      </w:r>
      <w:proofErr w:type="spellStart"/>
      <w:r w:rsidRPr="00E14DB3">
        <w:rPr>
          <w:rFonts w:ascii="Times New Roman" w:eastAsia="Calibri" w:hAnsi="Times New Roman" w:cs="Times New Roman"/>
          <w:sz w:val="28"/>
          <w:szCs w:val="28"/>
        </w:rPr>
        <w:t>Bulgakova</w:t>
      </w:r>
      <w:proofErr w:type="spellEnd"/>
      <w:r w:rsidRPr="00E14DB3">
        <w:rPr>
          <w:rFonts w:ascii="Times New Roman" w:eastAsia="Calibri" w:hAnsi="Times New Roman" w:cs="Times New Roman"/>
          <w:sz w:val="28"/>
          <w:szCs w:val="28"/>
        </w:rPr>
        <w:t xml:space="preserve"> O. The </w:t>
      </w:r>
      <w:proofErr w:type="spellStart"/>
      <w:r w:rsidRPr="00E14DB3">
        <w:rPr>
          <w:rFonts w:ascii="Times New Roman" w:eastAsia="Calibri" w:hAnsi="Times New Roman" w:cs="Times New Roman"/>
          <w:sz w:val="28"/>
          <w:szCs w:val="28"/>
        </w:rPr>
        <w:t>health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population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Times New Roman" w:hAnsi="Times New Roman" w:cs="Times New Roman"/>
          <w:i/>
          <w:iCs/>
          <w:sz w:val="28"/>
          <w:szCs w:val="28"/>
        </w:rPr>
        <w:t>Genes</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and</w:t>
      </w:r>
      <w:proofErr w:type="spellEnd"/>
      <w:r w:rsidRPr="00E14DB3">
        <w:rPr>
          <w:rFonts w:ascii="Times New Roman" w:eastAsia="Times New Roman" w:hAnsi="Times New Roman" w:cs="Times New Roman"/>
          <w:i/>
          <w:iCs/>
          <w:sz w:val="28"/>
          <w:szCs w:val="28"/>
        </w:rPr>
        <w:t xml:space="preserve"> Environment</w:t>
      </w:r>
      <w:r w:rsidRPr="00E14DB3">
        <w:rPr>
          <w:rFonts w:ascii="Times New Roman" w:eastAsia="Calibri" w:hAnsi="Times New Roman" w:cs="Times New Roman"/>
          <w:sz w:val="28"/>
          <w:szCs w:val="28"/>
        </w:rPr>
        <w:t xml:space="preserve">. 2015;37(1). </w:t>
      </w:r>
      <w:hyperlink r:id="rId78" w:history="1">
        <w:r w:rsidRPr="00E14DB3">
          <w:rPr>
            <w:rFonts w:ascii="Times New Roman" w:eastAsia="Calibri" w:hAnsi="Times New Roman" w:cs="Times New Roman"/>
            <w:color w:val="0563C1"/>
            <w:sz w:val="28"/>
            <w:szCs w:val="28"/>
            <w:u w:val="single"/>
          </w:rPr>
          <w:t>https://doi.org/10.1186/s41021-015-0019-3</w:t>
        </w:r>
      </w:hyperlink>
    </w:p>
    <w:p w14:paraId="2D1AF6A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Dhawal</w:t>
      </w:r>
      <w:proofErr w:type="spellEnd"/>
      <w:r w:rsidRPr="00E14DB3">
        <w:rPr>
          <w:rFonts w:ascii="Times New Roman" w:eastAsia="Calibri" w:hAnsi="Times New Roman" w:cs="Times New Roman"/>
          <w:sz w:val="28"/>
          <w:szCs w:val="28"/>
        </w:rPr>
        <w:t xml:space="preserve"> S.J., </w:t>
      </w:r>
      <w:proofErr w:type="spellStart"/>
      <w:r w:rsidRPr="00E14DB3">
        <w:rPr>
          <w:rFonts w:ascii="Times New Roman" w:eastAsia="Calibri" w:hAnsi="Times New Roman" w:cs="Times New Roman"/>
          <w:sz w:val="28"/>
          <w:szCs w:val="28"/>
        </w:rPr>
        <w:t>Kulkarni</w:t>
      </w:r>
      <w:proofErr w:type="spellEnd"/>
      <w:r w:rsidRPr="00E14DB3">
        <w:rPr>
          <w:rFonts w:ascii="Times New Roman" w:eastAsia="Calibri" w:hAnsi="Times New Roman" w:cs="Times New Roman"/>
          <w:sz w:val="28"/>
          <w:szCs w:val="28"/>
        </w:rPr>
        <w:t xml:space="preserve"> G.S., </w:t>
      </w:r>
      <w:proofErr w:type="spellStart"/>
      <w:r w:rsidRPr="00E14DB3">
        <w:rPr>
          <w:rFonts w:ascii="Times New Roman" w:eastAsia="Calibri" w:hAnsi="Times New Roman" w:cs="Times New Roman"/>
          <w:sz w:val="28"/>
          <w:szCs w:val="28"/>
        </w:rPr>
        <w:t>Pawar</w:t>
      </w:r>
      <w:proofErr w:type="spellEnd"/>
      <w:r w:rsidRPr="00E14DB3">
        <w:rPr>
          <w:rFonts w:ascii="Times New Roman" w:eastAsia="Calibri" w:hAnsi="Times New Roman" w:cs="Times New Roman"/>
          <w:sz w:val="28"/>
          <w:szCs w:val="28"/>
        </w:rPr>
        <w:t xml:space="preserve"> S.H. </w:t>
      </w:r>
      <w:proofErr w:type="spellStart"/>
      <w:r w:rsidRPr="00E14DB3">
        <w:rPr>
          <w:rFonts w:ascii="Times New Roman" w:eastAsia="Calibri" w:hAnsi="Times New Roman" w:cs="Times New Roman"/>
          <w:sz w:val="28"/>
          <w:szCs w:val="28"/>
        </w:rPr>
        <w:t>Terrestrial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background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South </w:t>
      </w:r>
      <w:proofErr w:type="spellStart"/>
      <w:r w:rsidRPr="00E14DB3">
        <w:rPr>
          <w:rFonts w:ascii="Times New Roman" w:eastAsia="Calibri" w:hAnsi="Times New Roman" w:cs="Times New Roman"/>
          <w:sz w:val="28"/>
          <w:szCs w:val="28"/>
        </w:rPr>
        <w:t>Konkan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Maharashtra</w:t>
      </w:r>
      <w:proofErr w:type="spellEnd"/>
      <w:r w:rsidRPr="00E14DB3">
        <w:rPr>
          <w:rFonts w:ascii="Times New Roman" w:eastAsia="Calibri" w:hAnsi="Times New Roman" w:cs="Times New Roman"/>
          <w:sz w:val="28"/>
          <w:szCs w:val="28"/>
        </w:rPr>
        <w:t xml:space="preserve">, India. </w:t>
      </w:r>
      <w:r w:rsidRPr="00E14DB3">
        <w:rPr>
          <w:rFonts w:ascii="Times New Roman" w:eastAsia="Times New Roman" w:hAnsi="Times New Roman" w:cs="Times New Roman"/>
          <w:i/>
          <w:iCs/>
          <w:sz w:val="28"/>
          <w:szCs w:val="28"/>
        </w:rPr>
        <w:t xml:space="preserve">International Journal </w:t>
      </w:r>
      <w:proofErr w:type="spellStart"/>
      <w:r w:rsidRPr="00E14DB3">
        <w:rPr>
          <w:rFonts w:ascii="Times New Roman" w:eastAsia="Times New Roman" w:hAnsi="Times New Roman" w:cs="Times New Roman"/>
          <w:i/>
          <w:iCs/>
          <w:sz w:val="28"/>
          <w:szCs w:val="28"/>
        </w:rPr>
        <w:t>of</w:t>
      </w:r>
      <w:proofErr w:type="spellEnd"/>
      <w:r w:rsidRPr="00E14DB3">
        <w:rPr>
          <w:rFonts w:ascii="Times New Roman" w:eastAsia="Times New Roman" w:hAnsi="Times New Roman" w:cs="Times New Roman"/>
          <w:i/>
          <w:iCs/>
          <w:sz w:val="28"/>
          <w:szCs w:val="28"/>
        </w:rPr>
        <w:t xml:space="preserve"> </w:t>
      </w:r>
      <w:proofErr w:type="spellStart"/>
      <w:r w:rsidRPr="00E14DB3">
        <w:rPr>
          <w:rFonts w:ascii="Times New Roman" w:eastAsia="Times New Roman" w:hAnsi="Times New Roman" w:cs="Times New Roman"/>
          <w:i/>
          <w:iCs/>
          <w:sz w:val="28"/>
          <w:szCs w:val="28"/>
        </w:rPr>
        <w:t>Radiation</w:t>
      </w:r>
      <w:proofErr w:type="spellEnd"/>
      <w:r w:rsidRPr="00E14DB3">
        <w:rPr>
          <w:rFonts w:ascii="Times New Roman" w:eastAsia="Times New Roman" w:hAnsi="Times New Roman" w:cs="Times New Roman"/>
          <w:i/>
          <w:iCs/>
          <w:sz w:val="28"/>
          <w:szCs w:val="28"/>
        </w:rPr>
        <w:t xml:space="preserve"> Research</w:t>
      </w:r>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2013;11:263</w:t>
      </w:r>
      <w:proofErr w:type="gramEnd"/>
      <w:r w:rsidRPr="00E14DB3">
        <w:rPr>
          <w:rFonts w:ascii="Times New Roman" w:eastAsia="Calibri" w:hAnsi="Times New Roman" w:cs="Times New Roman"/>
          <w:sz w:val="28"/>
          <w:szCs w:val="28"/>
        </w:rPr>
        <w:t>–270.</w:t>
      </w:r>
    </w:p>
    <w:p w14:paraId="7E753B2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Mir</w:t>
      </w:r>
      <w:proofErr w:type="spellEnd"/>
      <w:r w:rsidRPr="00E14DB3">
        <w:rPr>
          <w:rFonts w:ascii="Times New Roman" w:eastAsia="Calibri" w:hAnsi="Times New Roman" w:cs="Times New Roman"/>
          <w:sz w:val="28"/>
          <w:szCs w:val="28"/>
        </w:rPr>
        <w:t xml:space="preserve"> F.A., </w:t>
      </w:r>
      <w:proofErr w:type="spellStart"/>
      <w:r w:rsidRPr="00E14DB3">
        <w:rPr>
          <w:rFonts w:ascii="Times New Roman" w:eastAsia="Calibri" w:hAnsi="Times New Roman" w:cs="Times New Roman"/>
          <w:sz w:val="28"/>
          <w:szCs w:val="28"/>
        </w:rPr>
        <w:t>Rather</w:t>
      </w:r>
      <w:proofErr w:type="spellEnd"/>
      <w:r w:rsidRPr="00E14DB3">
        <w:rPr>
          <w:rFonts w:ascii="Times New Roman" w:eastAsia="Calibri" w:hAnsi="Times New Roman" w:cs="Times New Roman"/>
          <w:sz w:val="28"/>
          <w:szCs w:val="28"/>
        </w:rPr>
        <w:t xml:space="preserve"> S.A. </w:t>
      </w:r>
      <w:proofErr w:type="spellStart"/>
      <w:r w:rsidRPr="00E14DB3">
        <w:rPr>
          <w:rFonts w:ascii="Times New Roman" w:eastAsia="Calibri" w:hAnsi="Times New Roman" w:cs="Times New Roman"/>
          <w:sz w:val="28"/>
          <w:szCs w:val="28"/>
        </w:rPr>
        <w:t>Measurement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present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samples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Ganderbal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Kashmir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Province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safety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purposes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Research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Sciences. 2015;8(2):155–159.</w:t>
      </w:r>
    </w:p>
    <w:p w14:paraId="726A78B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Kapanadze</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Magalashvili</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Imnadze</w:t>
      </w:r>
      <w:proofErr w:type="spellEnd"/>
      <w:r w:rsidRPr="00E14DB3">
        <w:rPr>
          <w:rFonts w:ascii="Times New Roman" w:eastAsia="Calibri" w:hAnsi="Times New Roman" w:cs="Times New Roman"/>
          <w:sz w:val="28"/>
          <w:szCs w:val="28"/>
        </w:rPr>
        <w:t xml:space="preserve"> P. Distribution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hazards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Khrami</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Variscan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crystal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massif</w:t>
      </w:r>
      <w:proofErr w:type="spellEnd"/>
      <w:r w:rsidRPr="00E14DB3">
        <w:rPr>
          <w:rFonts w:ascii="Times New Roman" w:eastAsia="Calibri" w:hAnsi="Times New Roman" w:cs="Times New Roman"/>
          <w:sz w:val="28"/>
          <w:szCs w:val="28"/>
        </w:rPr>
        <w:t xml:space="preserve"> (Georgia). </w:t>
      </w:r>
      <w:proofErr w:type="spellStart"/>
      <w:r w:rsidRPr="00E14DB3">
        <w:rPr>
          <w:rFonts w:ascii="Times New Roman" w:eastAsia="Calibri" w:hAnsi="Times New Roman" w:cs="Times New Roman"/>
          <w:sz w:val="28"/>
          <w:szCs w:val="28"/>
        </w:rPr>
        <w:t>Heliyon</w:t>
      </w:r>
      <w:proofErr w:type="spellEnd"/>
      <w:r w:rsidRPr="00E14DB3">
        <w:rPr>
          <w:rFonts w:ascii="Times New Roman" w:eastAsia="Calibri" w:hAnsi="Times New Roman" w:cs="Times New Roman"/>
          <w:sz w:val="28"/>
          <w:szCs w:val="28"/>
        </w:rPr>
        <w:t>. 2019;5(3</w:t>
      </w:r>
      <w:proofErr w:type="gramStart"/>
      <w:r w:rsidRPr="00E14DB3">
        <w:rPr>
          <w:rFonts w:ascii="Times New Roman" w:eastAsia="Calibri" w:hAnsi="Times New Roman" w:cs="Times New Roman"/>
          <w:sz w:val="28"/>
          <w:szCs w:val="28"/>
        </w:rPr>
        <w:t>):e</w:t>
      </w:r>
      <w:proofErr w:type="gramEnd"/>
      <w:r w:rsidRPr="00E14DB3">
        <w:rPr>
          <w:rFonts w:ascii="Times New Roman" w:eastAsia="Calibri" w:hAnsi="Times New Roman" w:cs="Times New Roman"/>
          <w:sz w:val="28"/>
          <w:szCs w:val="28"/>
        </w:rPr>
        <w:t xml:space="preserve">01377. </w:t>
      </w:r>
      <w:hyperlink r:id="rId79" w:history="1">
        <w:r w:rsidRPr="00E14DB3">
          <w:rPr>
            <w:rFonts w:ascii="Times New Roman" w:eastAsia="Calibri" w:hAnsi="Times New Roman" w:cs="Times New Roman"/>
            <w:color w:val="0563C1"/>
            <w:sz w:val="28"/>
            <w:szCs w:val="28"/>
            <w:u w:val="single"/>
          </w:rPr>
          <w:t>https://doi.org/10.1016/j.heliyon.2019.e01377</w:t>
        </w:r>
      </w:hyperlink>
    </w:p>
    <w:p w14:paraId="79A5FDF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Külahcı</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Çiçek</w:t>
      </w:r>
      <w:proofErr w:type="spellEnd"/>
      <w:r w:rsidRPr="00E14DB3">
        <w:rPr>
          <w:rFonts w:ascii="Times New Roman" w:eastAsia="Calibri" w:hAnsi="Times New Roman" w:cs="Times New Roman"/>
          <w:sz w:val="28"/>
          <w:szCs w:val="28"/>
        </w:rPr>
        <w:t xml:space="preserve"> Ş. On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transportation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range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characteristics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Uranium-238, Thorium-232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Potassium-40: a </w:t>
      </w:r>
      <w:proofErr w:type="spellStart"/>
      <w:r w:rsidRPr="00E14DB3">
        <w:rPr>
          <w:rFonts w:ascii="Times New Roman" w:eastAsia="Calibri" w:hAnsi="Times New Roman" w:cs="Times New Roman"/>
          <w:sz w:val="28"/>
          <w:szCs w:val="28"/>
        </w:rPr>
        <w:t>critical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Earth Sciences. 2019;78(24). </w:t>
      </w:r>
      <w:hyperlink r:id="rId80" w:history="1">
        <w:r w:rsidRPr="00E14DB3">
          <w:rPr>
            <w:rFonts w:ascii="Times New Roman" w:eastAsia="Calibri" w:hAnsi="Times New Roman" w:cs="Times New Roman"/>
            <w:color w:val="0563C1"/>
            <w:sz w:val="28"/>
            <w:szCs w:val="28"/>
            <w:u w:val="single"/>
          </w:rPr>
          <w:t>https://doi.org/10.1007/s12665-019-8736-8</w:t>
        </w:r>
      </w:hyperlink>
    </w:p>
    <w:p w14:paraId="700BCAF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Laubenstein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Magaldi</w:t>
      </w:r>
      <w:proofErr w:type="spellEnd"/>
      <w:r w:rsidRPr="00E14DB3">
        <w:rPr>
          <w:rFonts w:ascii="Times New Roman" w:eastAsia="Calibri" w:hAnsi="Times New Roman" w:cs="Times New Roman"/>
          <w:sz w:val="28"/>
          <w:szCs w:val="28"/>
        </w:rPr>
        <w:t xml:space="preserve"> D.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some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Mediterranean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CATENA. </w:t>
      </w:r>
      <w:proofErr w:type="gramStart"/>
      <w:r w:rsidRPr="00E14DB3">
        <w:rPr>
          <w:rFonts w:ascii="Times New Roman" w:eastAsia="Calibri" w:hAnsi="Times New Roman" w:cs="Times New Roman"/>
          <w:sz w:val="28"/>
          <w:szCs w:val="28"/>
        </w:rPr>
        <w:t>2008;76:22</w:t>
      </w:r>
      <w:proofErr w:type="gramEnd"/>
      <w:r w:rsidRPr="00E14DB3">
        <w:rPr>
          <w:rFonts w:ascii="Times New Roman" w:eastAsia="Calibri" w:hAnsi="Times New Roman" w:cs="Times New Roman"/>
          <w:sz w:val="28"/>
          <w:szCs w:val="28"/>
        </w:rPr>
        <w:t xml:space="preserve">–26. </w:t>
      </w:r>
      <w:hyperlink r:id="rId81" w:history="1">
        <w:r w:rsidRPr="00E14DB3">
          <w:rPr>
            <w:rFonts w:ascii="Times New Roman" w:eastAsia="Calibri" w:hAnsi="Times New Roman" w:cs="Times New Roman"/>
            <w:color w:val="0563C1"/>
            <w:sz w:val="28"/>
            <w:szCs w:val="28"/>
            <w:u w:val="single"/>
          </w:rPr>
          <w:t>https://doi.org/10.1016/J.Catena.2008.08.005</w:t>
        </w:r>
      </w:hyperlink>
    </w:p>
    <w:p w14:paraId="0F76131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Valkovic</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Environment: </w:t>
      </w:r>
      <w:proofErr w:type="spellStart"/>
      <w:r w:rsidRPr="00E14DB3">
        <w:rPr>
          <w:rFonts w:ascii="Times New Roman" w:eastAsia="Calibri" w:hAnsi="Times New Roman" w:cs="Times New Roman"/>
          <w:sz w:val="28"/>
          <w:szCs w:val="28"/>
        </w:rPr>
        <w:t>Physicochemical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Aspects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Applications. </w:t>
      </w:r>
      <w:proofErr w:type="spellStart"/>
      <w:r w:rsidRPr="00E14DB3">
        <w:rPr>
          <w:rFonts w:ascii="Times New Roman" w:eastAsia="Calibri" w:hAnsi="Times New Roman" w:cs="Times New Roman"/>
          <w:sz w:val="28"/>
          <w:szCs w:val="28"/>
        </w:rPr>
        <w:t>Amsterdam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Elsevier</w:t>
      </w:r>
      <w:proofErr w:type="spellEnd"/>
      <w:r w:rsidRPr="00E14DB3">
        <w:rPr>
          <w:rFonts w:ascii="Times New Roman" w:eastAsia="Calibri" w:hAnsi="Times New Roman" w:cs="Times New Roman"/>
          <w:sz w:val="28"/>
          <w:szCs w:val="28"/>
        </w:rPr>
        <w:t>; 2000.</w:t>
      </w:r>
    </w:p>
    <w:p w14:paraId="3FC6229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Edayilam</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Ferguson</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Montgomery</w:t>
      </w:r>
      <w:proofErr w:type="spellEnd"/>
      <w:r w:rsidRPr="00E14DB3">
        <w:rPr>
          <w:rFonts w:ascii="Times New Roman" w:eastAsia="Calibri" w:hAnsi="Times New Roman" w:cs="Times New Roman"/>
          <w:sz w:val="28"/>
          <w:szCs w:val="28"/>
        </w:rPr>
        <w:t xml:space="preserve"> D., Al </w:t>
      </w:r>
      <w:proofErr w:type="spellStart"/>
      <w:r w:rsidRPr="00E14DB3">
        <w:rPr>
          <w:rFonts w:ascii="Times New Roman" w:eastAsia="Calibri" w:hAnsi="Times New Roman" w:cs="Times New Roman"/>
          <w:sz w:val="28"/>
          <w:szCs w:val="28"/>
        </w:rPr>
        <w:t>Mamun</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Martinez</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Powel</w:t>
      </w:r>
      <w:proofErr w:type="spellEnd"/>
      <w:r w:rsidRPr="00E14DB3">
        <w:rPr>
          <w:rFonts w:ascii="Times New Roman" w:eastAsia="Calibri" w:hAnsi="Times New Roman" w:cs="Times New Roman"/>
          <w:sz w:val="28"/>
          <w:szCs w:val="28"/>
        </w:rPr>
        <w:t xml:space="preserve"> B.A., </w:t>
      </w:r>
      <w:proofErr w:type="spellStart"/>
      <w:r w:rsidRPr="00E14DB3">
        <w:rPr>
          <w:rFonts w:ascii="Times New Roman" w:eastAsia="Calibri" w:hAnsi="Times New Roman" w:cs="Times New Roman"/>
          <w:sz w:val="28"/>
          <w:szCs w:val="28"/>
        </w:rPr>
        <w:t>Tharayil</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Dissolution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vertical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transport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influenced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co-occurrence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phosphorus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Science &amp; Technology. </w:t>
      </w:r>
      <w:proofErr w:type="gramStart"/>
      <w:r w:rsidRPr="00E14DB3">
        <w:rPr>
          <w:rFonts w:ascii="Times New Roman" w:eastAsia="Calibri" w:hAnsi="Times New Roman" w:cs="Times New Roman"/>
          <w:sz w:val="28"/>
          <w:szCs w:val="28"/>
        </w:rPr>
        <w:t>2020;54:6602</w:t>
      </w:r>
      <w:proofErr w:type="gramEnd"/>
      <w:r w:rsidRPr="00E14DB3">
        <w:rPr>
          <w:rFonts w:ascii="Times New Roman" w:eastAsia="Calibri" w:hAnsi="Times New Roman" w:cs="Times New Roman"/>
          <w:sz w:val="28"/>
          <w:szCs w:val="28"/>
        </w:rPr>
        <w:t>–6609.</w:t>
      </w:r>
    </w:p>
    <w:p w14:paraId="2F2A6D5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Sanzharova</w:t>
      </w:r>
      <w:proofErr w:type="spellEnd"/>
      <w:r w:rsidRPr="00E14DB3">
        <w:rPr>
          <w:rFonts w:ascii="Times New Roman" w:eastAsia="Calibri" w:hAnsi="Times New Roman" w:cs="Times New Roman"/>
          <w:sz w:val="28"/>
          <w:szCs w:val="28"/>
        </w:rPr>
        <w:t xml:space="preserve"> N.I., </w:t>
      </w:r>
      <w:proofErr w:type="spellStart"/>
      <w:r w:rsidRPr="00E14DB3">
        <w:rPr>
          <w:rFonts w:ascii="Times New Roman" w:eastAsia="Calibri" w:hAnsi="Times New Roman" w:cs="Times New Roman"/>
          <w:sz w:val="28"/>
          <w:szCs w:val="28"/>
        </w:rPr>
        <w:t>Ratnikov</w:t>
      </w:r>
      <w:proofErr w:type="spellEnd"/>
      <w:r w:rsidRPr="00E14DB3">
        <w:rPr>
          <w:rFonts w:ascii="Times New Roman" w:eastAsia="Calibri" w:hAnsi="Times New Roman" w:cs="Times New Roman"/>
          <w:sz w:val="28"/>
          <w:szCs w:val="28"/>
        </w:rPr>
        <w:t xml:space="preserve"> A.N., </w:t>
      </w:r>
      <w:proofErr w:type="spellStart"/>
      <w:r w:rsidRPr="00E14DB3">
        <w:rPr>
          <w:rFonts w:ascii="Times New Roman" w:eastAsia="Calibri" w:hAnsi="Times New Roman" w:cs="Times New Roman"/>
          <w:sz w:val="28"/>
          <w:szCs w:val="28"/>
        </w:rPr>
        <w:t>Fesenko</w:t>
      </w:r>
      <w:proofErr w:type="spellEnd"/>
      <w:r w:rsidRPr="00E14DB3">
        <w:rPr>
          <w:rFonts w:ascii="Times New Roman" w:eastAsia="Calibri" w:hAnsi="Times New Roman" w:cs="Times New Roman"/>
          <w:sz w:val="28"/>
          <w:szCs w:val="28"/>
        </w:rPr>
        <w:t xml:space="preserve"> S.V., </w:t>
      </w:r>
      <w:proofErr w:type="spellStart"/>
      <w:r w:rsidRPr="00E14DB3">
        <w:rPr>
          <w:rFonts w:ascii="Times New Roman" w:eastAsia="Calibri" w:hAnsi="Times New Roman" w:cs="Times New Roman"/>
          <w:sz w:val="28"/>
          <w:szCs w:val="28"/>
        </w:rPr>
        <w:t>Sviridenko</w:t>
      </w:r>
      <w:proofErr w:type="spellEnd"/>
      <w:r w:rsidRPr="00E14DB3">
        <w:rPr>
          <w:rFonts w:ascii="Times New Roman" w:eastAsia="Calibri" w:hAnsi="Times New Roman" w:cs="Times New Roman"/>
          <w:sz w:val="28"/>
          <w:szCs w:val="28"/>
        </w:rPr>
        <w:t xml:space="preserve"> D.G. Review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levels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migration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Dokuchaev</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Bulletin. </w:t>
      </w:r>
      <w:proofErr w:type="gramStart"/>
      <w:r w:rsidRPr="00E14DB3">
        <w:rPr>
          <w:rFonts w:ascii="Times New Roman" w:eastAsia="Calibri" w:hAnsi="Times New Roman" w:cs="Times New Roman"/>
          <w:sz w:val="28"/>
          <w:szCs w:val="28"/>
        </w:rPr>
        <w:t>2019;100:117</w:t>
      </w:r>
      <w:proofErr w:type="gramEnd"/>
      <w:r w:rsidRPr="00E14DB3">
        <w:rPr>
          <w:rFonts w:ascii="Times New Roman" w:eastAsia="Calibri" w:hAnsi="Times New Roman" w:cs="Times New Roman"/>
          <w:sz w:val="28"/>
          <w:szCs w:val="28"/>
        </w:rPr>
        <w:t xml:space="preserve">–132. </w:t>
      </w:r>
      <w:hyperlink r:id="rId82" w:history="1">
        <w:r w:rsidRPr="00E14DB3">
          <w:rPr>
            <w:rFonts w:ascii="Times New Roman" w:eastAsia="Calibri" w:hAnsi="Times New Roman" w:cs="Times New Roman"/>
            <w:color w:val="0563C1"/>
            <w:sz w:val="28"/>
            <w:szCs w:val="28"/>
            <w:u w:val="single"/>
          </w:rPr>
          <w:t>https://doi.org/10.19047/0136-1694-2019-100-117-132</w:t>
        </w:r>
      </w:hyperlink>
    </w:p>
    <w:p w14:paraId="09B0DAE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Ciavatta</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Ferri</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Grenthe</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Salvatore</w:t>
      </w:r>
      <w:proofErr w:type="spellEnd"/>
      <w:r w:rsidRPr="00E14DB3">
        <w:rPr>
          <w:rFonts w:ascii="Times New Roman" w:eastAsia="Calibri" w:hAnsi="Times New Roman" w:cs="Times New Roman"/>
          <w:sz w:val="28"/>
          <w:szCs w:val="28"/>
        </w:rPr>
        <w:t xml:space="preserve"> F. The </w:t>
      </w:r>
      <w:proofErr w:type="spellStart"/>
      <w:r w:rsidRPr="00E14DB3">
        <w:rPr>
          <w:rFonts w:ascii="Times New Roman" w:eastAsia="Calibri" w:hAnsi="Times New Roman" w:cs="Times New Roman"/>
          <w:sz w:val="28"/>
          <w:szCs w:val="28"/>
        </w:rPr>
        <w:t>first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acidification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step</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tris</w:t>
      </w:r>
      <w:proofErr w:type="spellEnd"/>
      <w:r w:rsidRPr="00E14DB3">
        <w:rPr>
          <w:rFonts w:ascii="Times New Roman" w:eastAsia="Calibri" w:hAnsi="Times New Roman" w:cs="Times New Roman"/>
          <w:sz w:val="28"/>
          <w:szCs w:val="28"/>
        </w:rPr>
        <w:t>(</w:t>
      </w:r>
      <w:proofErr w:type="spellStart"/>
      <w:r w:rsidRPr="00E14DB3">
        <w:rPr>
          <w:rFonts w:ascii="Times New Roman" w:eastAsia="Calibri" w:hAnsi="Times New Roman" w:cs="Times New Roman"/>
          <w:sz w:val="28"/>
          <w:szCs w:val="28"/>
        </w:rPr>
        <w:t>carbonato</w:t>
      </w:r>
      <w:proofErr w:type="spellEnd"/>
      <w:r w:rsidRPr="00E14DB3">
        <w:rPr>
          <w:rFonts w:ascii="Times New Roman" w:eastAsia="Calibri" w:hAnsi="Times New Roman" w:cs="Times New Roman"/>
          <w:sz w:val="28"/>
          <w:szCs w:val="28"/>
        </w:rPr>
        <w:t>)</w:t>
      </w:r>
      <w:proofErr w:type="spellStart"/>
      <w:proofErr w:type="gramStart"/>
      <w:r w:rsidRPr="00E14DB3">
        <w:rPr>
          <w:rFonts w:ascii="Times New Roman" w:eastAsia="Calibri" w:hAnsi="Times New Roman" w:cs="Times New Roman"/>
          <w:sz w:val="28"/>
          <w:szCs w:val="28"/>
        </w:rPr>
        <w:t>dioxourantantate</w:t>
      </w:r>
      <w:proofErr w:type="spellEnd"/>
      <w:r w:rsidRPr="00E14DB3">
        <w:rPr>
          <w:rFonts w:ascii="Times New Roman" w:eastAsia="Calibri" w:hAnsi="Times New Roman" w:cs="Times New Roman"/>
          <w:sz w:val="28"/>
          <w:szCs w:val="28"/>
        </w:rPr>
        <w:t>(</w:t>
      </w:r>
      <w:proofErr w:type="gramEnd"/>
      <w:r w:rsidRPr="00E14DB3">
        <w:rPr>
          <w:rFonts w:ascii="Times New Roman" w:eastAsia="Calibri" w:hAnsi="Times New Roman" w:cs="Times New Roman"/>
          <w:sz w:val="28"/>
          <w:szCs w:val="28"/>
        </w:rPr>
        <w:t xml:space="preserve">VI) </w:t>
      </w:r>
      <w:proofErr w:type="spellStart"/>
      <w:r w:rsidRPr="00E14DB3">
        <w:rPr>
          <w:rFonts w:ascii="Times New Roman" w:eastAsia="Calibri" w:hAnsi="Times New Roman" w:cs="Times New Roman"/>
          <w:sz w:val="28"/>
          <w:szCs w:val="28"/>
        </w:rPr>
        <w:t>ion</w:t>
      </w:r>
      <w:proofErr w:type="spellEnd"/>
      <w:r w:rsidRPr="00E14DB3">
        <w:rPr>
          <w:rFonts w:ascii="Times New Roman" w:eastAsia="Calibri" w:hAnsi="Times New Roman" w:cs="Times New Roman"/>
          <w:sz w:val="28"/>
          <w:szCs w:val="28"/>
        </w:rPr>
        <w:t>, UO₂(CO</w:t>
      </w:r>
      <w:proofErr w:type="gramStart"/>
      <w:r w:rsidRPr="00E14DB3">
        <w:rPr>
          <w:rFonts w:ascii="Times New Roman" w:eastAsia="Calibri" w:hAnsi="Times New Roman" w:cs="Times New Roman"/>
          <w:sz w:val="28"/>
          <w:szCs w:val="28"/>
        </w:rPr>
        <w:t>₃)₃</w:t>
      </w:r>
      <w:proofErr w:type="gramEnd"/>
      <w:r w:rsidRPr="00E14DB3">
        <w:rPr>
          <w:rFonts w:ascii="Times New Roman" w:eastAsia="Calibri" w:hAnsi="Times New Roman" w:cs="Times New Roman"/>
          <w:sz w:val="28"/>
          <w:szCs w:val="28"/>
        </w:rPr>
        <w:t xml:space="preserve">⁴⁻. </w:t>
      </w:r>
      <w:proofErr w:type="spellStart"/>
      <w:r w:rsidRPr="00E14DB3">
        <w:rPr>
          <w:rFonts w:ascii="Times New Roman" w:eastAsia="Calibri" w:hAnsi="Times New Roman" w:cs="Times New Roman"/>
          <w:sz w:val="28"/>
          <w:szCs w:val="28"/>
        </w:rPr>
        <w:t>Inorganic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1981;20:463</w:t>
      </w:r>
      <w:proofErr w:type="gramEnd"/>
      <w:r w:rsidRPr="00E14DB3">
        <w:rPr>
          <w:rFonts w:ascii="Times New Roman" w:eastAsia="Calibri" w:hAnsi="Times New Roman" w:cs="Times New Roman"/>
          <w:sz w:val="28"/>
          <w:szCs w:val="28"/>
        </w:rPr>
        <w:t>–467.</w:t>
      </w:r>
    </w:p>
    <w:p w14:paraId="60CA89E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Grenthe</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Fuger</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Konings</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Lemire</w:t>
      </w:r>
      <w:proofErr w:type="spellEnd"/>
      <w:r w:rsidRPr="00E14DB3">
        <w:rPr>
          <w:rFonts w:ascii="Times New Roman" w:eastAsia="Calibri" w:hAnsi="Times New Roman" w:cs="Times New Roman"/>
          <w:sz w:val="28"/>
          <w:szCs w:val="28"/>
        </w:rPr>
        <w:t xml:space="preserve"> R.J., </w:t>
      </w:r>
      <w:proofErr w:type="spellStart"/>
      <w:r w:rsidRPr="00E14DB3">
        <w:rPr>
          <w:rFonts w:ascii="Times New Roman" w:eastAsia="Calibri" w:hAnsi="Times New Roman" w:cs="Times New Roman"/>
          <w:sz w:val="28"/>
          <w:szCs w:val="28"/>
        </w:rPr>
        <w:t>Muller</w:t>
      </w:r>
      <w:proofErr w:type="spellEnd"/>
      <w:r w:rsidRPr="00E14DB3">
        <w:rPr>
          <w:rFonts w:ascii="Times New Roman" w:eastAsia="Calibri" w:hAnsi="Times New Roman" w:cs="Times New Roman"/>
          <w:sz w:val="28"/>
          <w:szCs w:val="28"/>
        </w:rPr>
        <w:t xml:space="preserve"> A.B., </w:t>
      </w:r>
      <w:proofErr w:type="spellStart"/>
      <w:r w:rsidRPr="00E14DB3">
        <w:rPr>
          <w:rFonts w:ascii="Times New Roman" w:eastAsia="Calibri" w:hAnsi="Times New Roman" w:cs="Times New Roman"/>
          <w:sz w:val="28"/>
          <w:szCs w:val="28"/>
        </w:rPr>
        <w:t>Nguyen-Trung</w:t>
      </w:r>
      <w:proofErr w:type="spellEnd"/>
      <w:r w:rsidRPr="00E14DB3">
        <w:rPr>
          <w:rFonts w:ascii="Times New Roman" w:eastAsia="Calibri" w:hAnsi="Times New Roman" w:cs="Times New Roman"/>
          <w:sz w:val="28"/>
          <w:szCs w:val="28"/>
        </w:rPr>
        <w:t xml:space="preserve"> C., </w:t>
      </w:r>
      <w:proofErr w:type="spellStart"/>
      <w:r w:rsidRPr="00E14DB3">
        <w:rPr>
          <w:rFonts w:ascii="Times New Roman" w:eastAsia="Calibri" w:hAnsi="Times New Roman" w:cs="Times New Roman"/>
          <w:sz w:val="28"/>
          <w:szCs w:val="28"/>
        </w:rPr>
        <w:t>Wanner</w:t>
      </w:r>
      <w:proofErr w:type="spellEnd"/>
      <w:r w:rsidRPr="00E14DB3">
        <w:rPr>
          <w:rFonts w:ascii="Times New Roman" w:eastAsia="Calibri" w:hAnsi="Times New Roman" w:cs="Times New Roman"/>
          <w:sz w:val="28"/>
          <w:szCs w:val="28"/>
        </w:rPr>
        <w:t xml:space="preserve"> J. The Chemical </w:t>
      </w:r>
      <w:proofErr w:type="spellStart"/>
      <w:r w:rsidRPr="00E14DB3">
        <w:rPr>
          <w:rFonts w:ascii="Times New Roman" w:eastAsia="Calibri" w:hAnsi="Times New Roman" w:cs="Times New Roman"/>
          <w:sz w:val="28"/>
          <w:szCs w:val="28"/>
        </w:rPr>
        <w:t>Thermodynamics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Vol</w:t>
      </w:r>
      <w:proofErr w:type="spellEnd"/>
      <w:r w:rsidRPr="00E14DB3">
        <w:rPr>
          <w:rFonts w:ascii="Times New Roman" w:eastAsia="Calibri" w:hAnsi="Times New Roman" w:cs="Times New Roman"/>
          <w:sz w:val="28"/>
          <w:szCs w:val="28"/>
        </w:rPr>
        <w:t xml:space="preserve">. 6. </w:t>
      </w:r>
      <w:proofErr w:type="spellStart"/>
      <w:r w:rsidRPr="00E14DB3">
        <w:rPr>
          <w:rFonts w:ascii="Times New Roman" w:eastAsia="Calibri" w:hAnsi="Times New Roman" w:cs="Times New Roman"/>
          <w:sz w:val="28"/>
          <w:szCs w:val="28"/>
        </w:rPr>
        <w:t>Amsterdam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Elsevier</w:t>
      </w:r>
      <w:proofErr w:type="spellEnd"/>
      <w:r w:rsidRPr="00E14DB3">
        <w:rPr>
          <w:rFonts w:ascii="Times New Roman" w:eastAsia="Calibri" w:hAnsi="Times New Roman" w:cs="Times New Roman"/>
          <w:sz w:val="28"/>
          <w:szCs w:val="28"/>
        </w:rPr>
        <w:t>; 1992. p. 598–606.</w:t>
      </w:r>
    </w:p>
    <w:p w14:paraId="5519A01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Brendler</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Geipel</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Bernhard</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Nitsche</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Possible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impacts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influx</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migration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seepage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waters</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Proceedings</w:t>
      </w:r>
      <w:proofErr w:type="spellEnd"/>
      <w:r w:rsidRPr="00E14DB3">
        <w:rPr>
          <w:rFonts w:ascii="Times New Roman" w:eastAsia="Calibri" w:hAnsi="Times New Roman" w:cs="Times New Roman"/>
          <w:sz w:val="28"/>
          <w:szCs w:val="28"/>
        </w:rPr>
        <w:t xml:space="preserve"> of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International Conference </w:t>
      </w:r>
      <w:proofErr w:type="spellStart"/>
      <w:r w:rsidRPr="00E14DB3">
        <w:rPr>
          <w:rFonts w:ascii="Times New Roman" w:eastAsia="Calibri" w:hAnsi="Times New Roman" w:cs="Times New Roman"/>
          <w:sz w:val="28"/>
          <w:szCs w:val="28"/>
        </w:rPr>
        <w:t>Workshop</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Mining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Hydrogeology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Freiberg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Germany</w:t>
      </w:r>
      <w:proofErr w:type="spellEnd"/>
      <w:r w:rsidRPr="00E14DB3">
        <w:rPr>
          <w:rFonts w:ascii="Times New Roman" w:eastAsia="Calibri" w:hAnsi="Times New Roman" w:cs="Times New Roman"/>
          <w:sz w:val="28"/>
          <w:szCs w:val="28"/>
        </w:rPr>
        <w:t>; 1995. p. 61.</w:t>
      </w:r>
    </w:p>
    <w:p w14:paraId="532044A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Vandenhove</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Hees</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Wouters</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Wannijn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Can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predict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parameters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w:t>
      </w:r>
      <w:proofErr w:type="spellEnd"/>
      <w:r w:rsidRPr="00E14DB3">
        <w:rPr>
          <w:rFonts w:ascii="Times New Roman" w:eastAsia="Calibri" w:hAnsi="Times New Roman" w:cs="Times New Roman"/>
          <w:sz w:val="28"/>
          <w:szCs w:val="28"/>
        </w:rPr>
        <w:t xml:space="preserve"> 1: </w:t>
      </w:r>
      <w:proofErr w:type="spellStart"/>
      <w:r w:rsidRPr="00E14DB3">
        <w:rPr>
          <w:rFonts w:ascii="Times New Roman" w:eastAsia="Calibri" w:hAnsi="Times New Roman" w:cs="Times New Roman"/>
          <w:sz w:val="28"/>
          <w:szCs w:val="28"/>
        </w:rPr>
        <w:t>Effect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parameters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solution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concentration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2007;145:587</w:t>
      </w:r>
      <w:proofErr w:type="gramEnd"/>
      <w:r w:rsidRPr="00E14DB3">
        <w:rPr>
          <w:rFonts w:ascii="Times New Roman" w:eastAsia="Calibri" w:hAnsi="Times New Roman" w:cs="Times New Roman"/>
          <w:sz w:val="28"/>
          <w:szCs w:val="28"/>
        </w:rPr>
        <w:t xml:space="preserve">–595. </w:t>
      </w:r>
      <w:hyperlink r:id="rId83" w:history="1">
        <w:r w:rsidRPr="00E14DB3">
          <w:rPr>
            <w:rFonts w:ascii="Times New Roman" w:eastAsia="Calibri" w:hAnsi="Times New Roman" w:cs="Times New Roman"/>
            <w:color w:val="0563C1"/>
            <w:sz w:val="28"/>
            <w:szCs w:val="28"/>
            <w:u w:val="single"/>
          </w:rPr>
          <w:t>https://doi.org/10.1016/j.envpol.2006.04.011</w:t>
        </w:r>
      </w:hyperlink>
    </w:p>
    <w:p w14:paraId="17F6F63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Igwe</w:t>
      </w:r>
      <w:proofErr w:type="spellEnd"/>
      <w:r w:rsidRPr="00E14DB3">
        <w:rPr>
          <w:rFonts w:ascii="Times New Roman" w:eastAsia="Calibri" w:hAnsi="Times New Roman" w:cs="Times New Roman"/>
          <w:sz w:val="28"/>
          <w:szCs w:val="28"/>
        </w:rPr>
        <w:t xml:space="preserve"> J.C., </w:t>
      </w:r>
      <w:proofErr w:type="spellStart"/>
      <w:r w:rsidRPr="00E14DB3">
        <w:rPr>
          <w:rFonts w:ascii="Times New Roman" w:eastAsia="Calibri" w:hAnsi="Times New Roman" w:cs="Times New Roman"/>
          <w:sz w:val="28"/>
          <w:szCs w:val="28"/>
        </w:rPr>
        <w:t>Nnorom</w:t>
      </w:r>
      <w:proofErr w:type="spellEnd"/>
      <w:r w:rsidRPr="00E14DB3">
        <w:rPr>
          <w:rFonts w:ascii="Times New Roman" w:eastAsia="Calibri" w:hAnsi="Times New Roman" w:cs="Times New Roman"/>
          <w:sz w:val="28"/>
          <w:szCs w:val="28"/>
        </w:rPr>
        <w:t xml:space="preserve"> I.C., </w:t>
      </w:r>
      <w:proofErr w:type="spellStart"/>
      <w:r w:rsidRPr="00E14DB3">
        <w:rPr>
          <w:rFonts w:ascii="Times New Roman" w:eastAsia="Calibri" w:hAnsi="Times New Roman" w:cs="Times New Roman"/>
          <w:sz w:val="28"/>
          <w:szCs w:val="28"/>
        </w:rPr>
        <w:t>Gbaruko</w:t>
      </w:r>
      <w:proofErr w:type="spellEnd"/>
      <w:r w:rsidRPr="00E14DB3">
        <w:rPr>
          <w:rFonts w:ascii="Times New Roman" w:eastAsia="Calibri" w:hAnsi="Times New Roman" w:cs="Times New Roman"/>
          <w:sz w:val="28"/>
          <w:szCs w:val="28"/>
        </w:rPr>
        <w:t xml:space="preserve"> B.C. </w:t>
      </w:r>
      <w:proofErr w:type="spellStart"/>
      <w:r w:rsidRPr="00E14DB3">
        <w:rPr>
          <w:rFonts w:ascii="Times New Roman" w:eastAsia="Calibri" w:hAnsi="Times New Roman" w:cs="Times New Roman"/>
          <w:sz w:val="28"/>
          <w:szCs w:val="28"/>
        </w:rPr>
        <w:t>Kinetics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behaviour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implications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African</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Biotechnology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2005;4:1541</w:t>
      </w:r>
      <w:proofErr w:type="gramEnd"/>
      <w:r w:rsidRPr="00E14DB3">
        <w:rPr>
          <w:rFonts w:ascii="Times New Roman" w:eastAsia="Calibri" w:hAnsi="Times New Roman" w:cs="Times New Roman"/>
          <w:sz w:val="28"/>
          <w:szCs w:val="28"/>
        </w:rPr>
        <w:t>–1547.</w:t>
      </w:r>
    </w:p>
    <w:p w14:paraId="7850684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Rachkova</w:t>
      </w:r>
      <w:proofErr w:type="spellEnd"/>
      <w:r w:rsidRPr="00E14DB3">
        <w:rPr>
          <w:rFonts w:ascii="Times New Roman" w:eastAsia="Calibri" w:hAnsi="Times New Roman" w:cs="Times New Roman"/>
          <w:sz w:val="28"/>
          <w:szCs w:val="28"/>
        </w:rPr>
        <w:t xml:space="preserve"> N.G., </w:t>
      </w:r>
      <w:proofErr w:type="spellStart"/>
      <w:r w:rsidRPr="00E14DB3">
        <w:rPr>
          <w:rFonts w:ascii="Times New Roman" w:eastAsia="Calibri" w:hAnsi="Times New Roman" w:cs="Times New Roman"/>
          <w:sz w:val="28"/>
          <w:szCs w:val="28"/>
        </w:rPr>
        <w:t>Tikhonova</w:t>
      </w:r>
      <w:proofErr w:type="spellEnd"/>
      <w:r w:rsidRPr="00E14DB3">
        <w:rPr>
          <w:rFonts w:ascii="Times New Roman" w:eastAsia="Calibri" w:hAnsi="Times New Roman" w:cs="Times New Roman"/>
          <w:sz w:val="28"/>
          <w:szCs w:val="28"/>
        </w:rPr>
        <w:t xml:space="preserve"> I.I., </w:t>
      </w:r>
      <w:proofErr w:type="spellStart"/>
      <w:r w:rsidRPr="00E14DB3">
        <w:rPr>
          <w:rFonts w:ascii="Times New Roman" w:eastAsia="Calibri" w:hAnsi="Times New Roman" w:cs="Times New Roman"/>
          <w:sz w:val="28"/>
          <w:szCs w:val="28"/>
        </w:rPr>
        <w:t>Taskaev</w:t>
      </w:r>
      <w:proofErr w:type="spellEnd"/>
      <w:r w:rsidRPr="00E14DB3">
        <w:rPr>
          <w:rFonts w:ascii="Times New Roman" w:eastAsia="Calibri" w:hAnsi="Times New Roman" w:cs="Times New Roman"/>
          <w:sz w:val="28"/>
          <w:szCs w:val="28"/>
        </w:rPr>
        <w:t xml:space="preserve"> A.I. The </w:t>
      </w:r>
      <w:proofErr w:type="spellStart"/>
      <w:r w:rsidRPr="00E14DB3">
        <w:rPr>
          <w:rFonts w:ascii="Times New Roman" w:eastAsia="Calibri" w:hAnsi="Times New Roman" w:cs="Times New Roman"/>
          <w:sz w:val="28"/>
          <w:szCs w:val="28"/>
        </w:rPr>
        <w:t>state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Eurasian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Science. </w:t>
      </w:r>
      <w:proofErr w:type="gramStart"/>
      <w:r w:rsidRPr="00E14DB3">
        <w:rPr>
          <w:rFonts w:ascii="Times New Roman" w:eastAsia="Calibri" w:hAnsi="Times New Roman" w:cs="Times New Roman"/>
          <w:sz w:val="28"/>
          <w:szCs w:val="28"/>
        </w:rPr>
        <w:t>2010;43:651</w:t>
      </w:r>
      <w:proofErr w:type="gramEnd"/>
      <w:r w:rsidRPr="00E14DB3">
        <w:rPr>
          <w:rFonts w:ascii="Times New Roman" w:eastAsia="Calibri" w:hAnsi="Times New Roman" w:cs="Times New Roman"/>
          <w:sz w:val="28"/>
          <w:szCs w:val="28"/>
        </w:rPr>
        <w:t xml:space="preserve">–658. </w:t>
      </w:r>
      <w:hyperlink r:id="rId84" w:history="1">
        <w:r w:rsidRPr="00E14DB3">
          <w:rPr>
            <w:rFonts w:ascii="Times New Roman" w:eastAsia="Calibri" w:hAnsi="Times New Roman" w:cs="Times New Roman"/>
            <w:color w:val="0563C1"/>
            <w:sz w:val="28"/>
            <w:szCs w:val="28"/>
            <w:u w:val="single"/>
          </w:rPr>
          <w:t>https://doi.org/10.1134/S1064229310060050</w:t>
        </w:r>
      </w:hyperlink>
    </w:p>
    <w:p w14:paraId="3FBC825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Rufyikiri</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Wannijn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Wang</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Thiry</w:t>
      </w:r>
      <w:proofErr w:type="spellEnd"/>
      <w:r w:rsidRPr="00E14DB3">
        <w:rPr>
          <w:rFonts w:ascii="Times New Roman" w:eastAsia="Calibri" w:hAnsi="Times New Roman" w:cs="Times New Roman"/>
          <w:sz w:val="28"/>
          <w:szCs w:val="28"/>
        </w:rPr>
        <w:t xml:space="preserve"> Y.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phosphorus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derived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debris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2006;141(3):420–427. </w:t>
      </w:r>
      <w:hyperlink r:id="rId85" w:history="1">
        <w:r w:rsidRPr="00E14DB3">
          <w:rPr>
            <w:rFonts w:ascii="Times New Roman" w:eastAsia="Calibri" w:hAnsi="Times New Roman" w:cs="Times New Roman"/>
            <w:color w:val="0563C1"/>
            <w:sz w:val="28"/>
            <w:szCs w:val="28"/>
            <w:u w:val="single"/>
          </w:rPr>
          <w:t>https://doi.org/10.1016/j.envpol.2005.08.072</w:t>
        </w:r>
      </w:hyperlink>
    </w:p>
    <w:p w14:paraId="3DE23A9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US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Protection Agency (EPA). </w:t>
      </w:r>
      <w:proofErr w:type="spellStart"/>
      <w:r w:rsidRPr="00E14DB3">
        <w:rPr>
          <w:rFonts w:ascii="Times New Roman" w:eastAsia="Calibri" w:hAnsi="Times New Roman" w:cs="Times New Roman"/>
          <w:sz w:val="28"/>
          <w:szCs w:val="28"/>
        </w:rPr>
        <w:t>Understanding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Variation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Coefficient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Volume</w:t>
      </w:r>
      <w:proofErr w:type="spellEnd"/>
      <w:r w:rsidRPr="00E14DB3">
        <w:rPr>
          <w:rFonts w:ascii="Times New Roman" w:eastAsia="Calibri" w:hAnsi="Times New Roman" w:cs="Times New Roman"/>
          <w:sz w:val="28"/>
          <w:szCs w:val="28"/>
        </w:rPr>
        <w:t xml:space="preserve"> II: Review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Cadmium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Cesium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Chromium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Lead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Plutonium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Strontium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Tritium</w:t>
      </w:r>
      <w:proofErr w:type="spellEnd"/>
      <w:r w:rsidRPr="00E14DB3">
        <w:rPr>
          <w:rFonts w:ascii="Times New Roman" w:eastAsia="Calibri" w:hAnsi="Times New Roman" w:cs="Times New Roman"/>
          <w:sz w:val="28"/>
          <w:szCs w:val="28"/>
        </w:rPr>
        <w:t xml:space="preserve"> (³H),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EPA Report 402-R-99-004B. Washington, DC; 1999.</w:t>
      </w:r>
    </w:p>
    <w:p w14:paraId="2AEFC3E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Syed</w:t>
      </w:r>
      <w:proofErr w:type="spellEnd"/>
      <w:r w:rsidRPr="00E14DB3">
        <w:rPr>
          <w:rFonts w:ascii="Times New Roman" w:eastAsia="Calibri" w:hAnsi="Times New Roman" w:cs="Times New Roman"/>
          <w:sz w:val="28"/>
          <w:szCs w:val="28"/>
        </w:rPr>
        <w:t xml:space="preserve"> H.S. </w:t>
      </w:r>
      <w:proofErr w:type="spellStart"/>
      <w:r w:rsidRPr="00E14DB3">
        <w:rPr>
          <w:rFonts w:ascii="Times New Roman" w:eastAsia="Calibri" w:hAnsi="Times New Roman" w:cs="Times New Roman"/>
          <w:sz w:val="28"/>
          <w:szCs w:val="28"/>
        </w:rPr>
        <w:t>Comparison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adsorption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clay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Malaysian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sediments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1999;241:11</w:t>
      </w:r>
      <w:proofErr w:type="gramEnd"/>
      <w:r w:rsidRPr="00E14DB3">
        <w:rPr>
          <w:rFonts w:ascii="Times New Roman" w:eastAsia="Calibri" w:hAnsi="Times New Roman" w:cs="Times New Roman"/>
          <w:sz w:val="28"/>
          <w:szCs w:val="28"/>
        </w:rPr>
        <w:t>–14.</w:t>
      </w:r>
    </w:p>
    <w:p w14:paraId="4B3A213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Boyle</w:t>
      </w:r>
      <w:proofErr w:type="spellEnd"/>
      <w:r w:rsidRPr="00E14DB3">
        <w:rPr>
          <w:rFonts w:ascii="Times New Roman" w:eastAsia="Calibri" w:hAnsi="Times New Roman" w:cs="Times New Roman"/>
          <w:sz w:val="28"/>
          <w:szCs w:val="28"/>
        </w:rPr>
        <w:t xml:space="preserve"> R.W. </w:t>
      </w:r>
      <w:proofErr w:type="spellStart"/>
      <w:r w:rsidRPr="00E14DB3">
        <w:rPr>
          <w:rFonts w:ascii="Times New Roman" w:eastAsia="Calibri" w:hAnsi="Times New Roman" w:cs="Times New Roman"/>
          <w:sz w:val="28"/>
          <w:szCs w:val="28"/>
        </w:rPr>
        <w:t>Geochemical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Prospecting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Deposits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Ottawa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Geological</w:t>
      </w:r>
      <w:proofErr w:type="spellEnd"/>
      <w:r w:rsidRPr="00E14DB3">
        <w:rPr>
          <w:rFonts w:ascii="Times New Roman" w:eastAsia="Calibri" w:hAnsi="Times New Roman" w:cs="Times New Roman"/>
          <w:sz w:val="28"/>
          <w:szCs w:val="28"/>
        </w:rPr>
        <w:t xml:space="preserve"> Survey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Canada; [</w:t>
      </w:r>
      <w:proofErr w:type="spellStart"/>
      <w:r w:rsidRPr="00E14DB3">
        <w:rPr>
          <w:rFonts w:ascii="Times New Roman" w:eastAsia="Calibri" w:hAnsi="Times New Roman" w:cs="Times New Roman"/>
          <w:sz w:val="28"/>
          <w:szCs w:val="28"/>
        </w:rPr>
        <w:t>publication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year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provided</w:t>
      </w:r>
      <w:proofErr w:type="spellEnd"/>
      <w:r w:rsidRPr="00E14DB3">
        <w:rPr>
          <w:rFonts w:ascii="Times New Roman" w:eastAsia="Calibri" w:hAnsi="Times New Roman" w:cs="Times New Roman"/>
          <w:sz w:val="28"/>
          <w:szCs w:val="28"/>
        </w:rPr>
        <w:t>], p. 2.</w:t>
      </w:r>
    </w:p>
    <w:p w14:paraId="101A428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Langmuir</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Herman</w:t>
      </w:r>
      <w:proofErr w:type="spellEnd"/>
      <w:r w:rsidRPr="00E14DB3">
        <w:rPr>
          <w:rFonts w:ascii="Times New Roman" w:eastAsia="Calibri" w:hAnsi="Times New Roman" w:cs="Times New Roman"/>
          <w:sz w:val="28"/>
          <w:szCs w:val="28"/>
        </w:rPr>
        <w:t xml:space="preserve"> J.S. The </w:t>
      </w:r>
      <w:proofErr w:type="spellStart"/>
      <w:r w:rsidRPr="00E14DB3">
        <w:rPr>
          <w:rFonts w:ascii="Times New Roman" w:eastAsia="Calibri" w:hAnsi="Times New Roman" w:cs="Times New Roman"/>
          <w:sz w:val="28"/>
          <w:szCs w:val="28"/>
        </w:rPr>
        <w:t>mobility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temperatures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Cosmochimica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1980;44:1753</w:t>
      </w:r>
      <w:proofErr w:type="gramEnd"/>
      <w:r w:rsidRPr="00E14DB3">
        <w:rPr>
          <w:rFonts w:ascii="Times New Roman" w:eastAsia="Calibri" w:hAnsi="Times New Roman" w:cs="Times New Roman"/>
          <w:sz w:val="28"/>
          <w:szCs w:val="28"/>
        </w:rPr>
        <w:t>–1766.</w:t>
      </w:r>
    </w:p>
    <w:p w14:paraId="5A78252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Bednar</w:t>
      </w:r>
      <w:proofErr w:type="spellEnd"/>
      <w:r w:rsidRPr="00E14DB3">
        <w:rPr>
          <w:rFonts w:ascii="Times New Roman" w:eastAsia="Calibri" w:hAnsi="Times New Roman" w:cs="Times New Roman"/>
          <w:sz w:val="28"/>
          <w:szCs w:val="28"/>
        </w:rPr>
        <w:t xml:space="preserve"> A.J., </w:t>
      </w:r>
      <w:proofErr w:type="spellStart"/>
      <w:r w:rsidRPr="00E14DB3">
        <w:rPr>
          <w:rFonts w:ascii="Times New Roman" w:eastAsia="Calibri" w:hAnsi="Times New Roman" w:cs="Times New Roman"/>
          <w:sz w:val="28"/>
          <w:szCs w:val="28"/>
        </w:rPr>
        <w:t>Gent</w:t>
      </w:r>
      <w:proofErr w:type="spellEnd"/>
      <w:r w:rsidRPr="00E14DB3">
        <w:rPr>
          <w:rFonts w:ascii="Times New Roman" w:eastAsia="Calibri" w:hAnsi="Times New Roman" w:cs="Times New Roman"/>
          <w:sz w:val="28"/>
          <w:szCs w:val="28"/>
        </w:rPr>
        <w:t xml:space="preserve"> D.B., </w:t>
      </w:r>
      <w:proofErr w:type="spellStart"/>
      <w:r w:rsidRPr="00E14DB3">
        <w:rPr>
          <w:rFonts w:ascii="Times New Roman" w:eastAsia="Calibri" w:hAnsi="Times New Roman" w:cs="Times New Roman"/>
          <w:sz w:val="28"/>
          <w:szCs w:val="28"/>
        </w:rPr>
        <w:t>Gilmore</w:t>
      </w:r>
      <w:proofErr w:type="spellEnd"/>
      <w:r w:rsidRPr="00E14DB3">
        <w:rPr>
          <w:rFonts w:ascii="Times New Roman" w:eastAsia="Calibri" w:hAnsi="Times New Roman" w:cs="Times New Roman"/>
          <w:sz w:val="28"/>
          <w:szCs w:val="28"/>
        </w:rPr>
        <w:t xml:space="preserve"> J.R., </w:t>
      </w:r>
      <w:proofErr w:type="spellStart"/>
      <w:r w:rsidRPr="00E14DB3">
        <w:rPr>
          <w:rFonts w:ascii="Times New Roman" w:eastAsia="Calibri" w:hAnsi="Times New Roman" w:cs="Times New Roman"/>
          <w:sz w:val="28"/>
          <w:szCs w:val="28"/>
        </w:rPr>
        <w:t>Sturgis</w:t>
      </w:r>
      <w:proofErr w:type="spellEnd"/>
      <w:r w:rsidRPr="00E14DB3">
        <w:rPr>
          <w:rFonts w:ascii="Times New Roman" w:eastAsia="Calibri" w:hAnsi="Times New Roman" w:cs="Times New Roman"/>
          <w:sz w:val="28"/>
          <w:szCs w:val="28"/>
        </w:rPr>
        <w:t xml:space="preserve"> T.C., </w:t>
      </w:r>
      <w:proofErr w:type="spellStart"/>
      <w:r w:rsidRPr="00E14DB3">
        <w:rPr>
          <w:rFonts w:ascii="Times New Roman" w:eastAsia="Calibri" w:hAnsi="Times New Roman" w:cs="Times New Roman"/>
          <w:sz w:val="28"/>
          <w:szCs w:val="28"/>
        </w:rPr>
        <w:t>Larson</w:t>
      </w:r>
      <w:proofErr w:type="spellEnd"/>
      <w:r w:rsidRPr="00E14DB3">
        <w:rPr>
          <w:rFonts w:ascii="Times New Roman" w:eastAsia="Calibri" w:hAnsi="Times New Roman" w:cs="Times New Roman"/>
          <w:sz w:val="28"/>
          <w:szCs w:val="28"/>
        </w:rPr>
        <w:t xml:space="preserve"> S.L. </w:t>
      </w:r>
      <w:proofErr w:type="spellStart"/>
      <w:r w:rsidRPr="00E14DB3">
        <w:rPr>
          <w:rFonts w:ascii="Times New Roman" w:eastAsia="Calibri" w:hAnsi="Times New Roman" w:cs="Times New Roman"/>
          <w:sz w:val="28"/>
          <w:szCs w:val="28"/>
        </w:rPr>
        <w:t>Mechanisms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migration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semiarid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Environment Quality. 2004;33(6):2070. </w:t>
      </w:r>
      <w:hyperlink r:id="rId86" w:history="1">
        <w:r w:rsidRPr="00E14DB3">
          <w:rPr>
            <w:rFonts w:ascii="Times New Roman" w:eastAsia="Calibri" w:hAnsi="Times New Roman" w:cs="Times New Roman"/>
            <w:color w:val="0563C1"/>
            <w:sz w:val="28"/>
            <w:szCs w:val="28"/>
            <w:u w:val="single"/>
          </w:rPr>
          <w:t>https://doi.org/10.2134/jeq2004.2070</w:t>
        </w:r>
      </w:hyperlink>
    </w:p>
    <w:p w14:paraId="4E36A57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Guo</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Duan</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Song</w:t>
      </w:r>
      <w:proofErr w:type="spellEnd"/>
      <w:r w:rsidRPr="00E14DB3">
        <w:rPr>
          <w:rFonts w:ascii="Times New Roman" w:eastAsia="Calibri" w:hAnsi="Times New Roman" w:cs="Times New Roman"/>
          <w:sz w:val="28"/>
          <w:szCs w:val="28"/>
        </w:rPr>
        <w:t xml:space="preserve"> X., </w:t>
      </w:r>
      <w:proofErr w:type="spellStart"/>
      <w:r w:rsidRPr="00E14DB3">
        <w:rPr>
          <w:rFonts w:ascii="Times New Roman" w:eastAsia="Calibri" w:hAnsi="Times New Roman" w:cs="Times New Roman"/>
          <w:sz w:val="28"/>
          <w:szCs w:val="28"/>
        </w:rPr>
        <w:t>Xu</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Chen</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pH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organic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matter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fractions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rare-earth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Talanta</w:t>
      </w:r>
      <w:proofErr w:type="spellEnd"/>
      <w:r w:rsidRPr="00E14DB3">
        <w:rPr>
          <w:rFonts w:ascii="Times New Roman" w:eastAsia="Calibri" w:hAnsi="Times New Roman" w:cs="Times New Roman"/>
          <w:sz w:val="28"/>
          <w:szCs w:val="28"/>
        </w:rPr>
        <w:t xml:space="preserve">. 2008;77(2):624–627. </w:t>
      </w:r>
      <w:hyperlink r:id="rId87" w:history="1">
        <w:r w:rsidRPr="00E14DB3">
          <w:rPr>
            <w:rFonts w:ascii="Times New Roman" w:eastAsia="Calibri" w:hAnsi="Times New Roman" w:cs="Times New Roman"/>
            <w:color w:val="0563C1"/>
            <w:sz w:val="28"/>
            <w:szCs w:val="28"/>
            <w:u w:val="single"/>
          </w:rPr>
          <w:t>https://doi.org/10.1016/j.talanta.2008.06.002</w:t>
        </w:r>
      </w:hyperlink>
    </w:p>
    <w:p w14:paraId="2176543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Reiller</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Moulin</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Casanova</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Dautel</w:t>
      </w:r>
      <w:proofErr w:type="spellEnd"/>
      <w:r w:rsidRPr="00E14DB3">
        <w:rPr>
          <w:rFonts w:ascii="Times New Roman" w:eastAsia="Calibri" w:hAnsi="Times New Roman" w:cs="Times New Roman"/>
          <w:sz w:val="28"/>
          <w:szCs w:val="28"/>
        </w:rPr>
        <w:t xml:space="preserve"> C. On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proofErr w:type="gramStart"/>
      <w:r w:rsidRPr="00E14DB3">
        <w:rPr>
          <w:rFonts w:ascii="Times New Roman" w:eastAsia="Calibri" w:hAnsi="Times New Roman" w:cs="Times New Roman"/>
          <w:sz w:val="28"/>
          <w:szCs w:val="28"/>
        </w:rPr>
        <w:t>Th</w:t>
      </w:r>
      <w:proofErr w:type="spellEnd"/>
      <w:r w:rsidRPr="00E14DB3">
        <w:rPr>
          <w:rFonts w:ascii="Times New Roman" w:eastAsia="Calibri" w:hAnsi="Times New Roman" w:cs="Times New Roman"/>
          <w:sz w:val="28"/>
          <w:szCs w:val="28"/>
        </w:rPr>
        <w:t>(</w:t>
      </w:r>
      <w:proofErr w:type="gramEnd"/>
      <w:r w:rsidRPr="00E14DB3">
        <w:rPr>
          <w:rFonts w:ascii="Times New Roman" w:eastAsia="Calibri" w:hAnsi="Times New Roman" w:cs="Times New Roman"/>
          <w:sz w:val="28"/>
          <w:szCs w:val="28"/>
        </w:rPr>
        <w:t>IV)-</w:t>
      </w:r>
      <w:proofErr w:type="spellStart"/>
      <w:r w:rsidRPr="00E14DB3">
        <w:rPr>
          <w:rFonts w:ascii="Times New Roman" w:eastAsia="Calibri" w:hAnsi="Times New Roman" w:cs="Times New Roman"/>
          <w:sz w:val="28"/>
          <w:szCs w:val="28"/>
        </w:rPr>
        <w:t>humic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interactions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competition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silica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global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interaction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constants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2003;91(9):513–520. </w:t>
      </w:r>
      <w:hyperlink r:id="rId88" w:history="1">
        <w:r w:rsidRPr="00E14DB3">
          <w:rPr>
            <w:rFonts w:ascii="Times New Roman" w:eastAsia="Calibri" w:hAnsi="Times New Roman" w:cs="Times New Roman"/>
            <w:color w:val="0563C1"/>
            <w:sz w:val="28"/>
            <w:szCs w:val="28"/>
            <w:u w:val="single"/>
          </w:rPr>
          <w:t>https://doi.org/10.1524/ract.91.9.513.20000</w:t>
        </w:r>
      </w:hyperlink>
    </w:p>
    <w:p w14:paraId="538AA71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Siongers</w:t>
      </w:r>
      <w:proofErr w:type="spellEnd"/>
      <w:r w:rsidRPr="00E14DB3">
        <w:rPr>
          <w:rFonts w:ascii="Times New Roman" w:eastAsia="Calibri" w:hAnsi="Times New Roman" w:cs="Times New Roman"/>
          <w:sz w:val="28"/>
          <w:szCs w:val="28"/>
        </w:rPr>
        <w:t xml:space="preserve"> C. </w:t>
      </w:r>
      <w:proofErr w:type="spellStart"/>
      <w:r w:rsidRPr="00E14DB3">
        <w:rPr>
          <w:rFonts w:ascii="Times New Roman" w:eastAsia="Calibri" w:hAnsi="Times New Roman" w:cs="Times New Roman"/>
          <w:sz w:val="28"/>
          <w:szCs w:val="28"/>
        </w:rPr>
        <w:t>Linking</w:t>
      </w:r>
      <w:proofErr w:type="spellEnd"/>
      <w:r w:rsidRPr="00E14DB3">
        <w:rPr>
          <w:rFonts w:ascii="Times New Roman" w:eastAsia="Calibri" w:hAnsi="Times New Roman" w:cs="Times New Roman"/>
          <w:sz w:val="28"/>
          <w:szCs w:val="28"/>
        </w:rPr>
        <w:t xml:space="preserve"> thorium-232 </w:t>
      </w:r>
      <w:proofErr w:type="spellStart"/>
      <w:r w:rsidRPr="00E14DB3">
        <w:rPr>
          <w:rFonts w:ascii="Times New Roman" w:eastAsia="Calibri" w:hAnsi="Times New Roman" w:cs="Times New Roman"/>
          <w:sz w:val="28"/>
          <w:szCs w:val="28"/>
        </w:rPr>
        <w:t>mobility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characteristics</w:t>
      </w:r>
      <w:proofErr w:type="spellEnd"/>
      <w:r w:rsidRPr="00E14DB3">
        <w:rPr>
          <w:rFonts w:ascii="Times New Roman" w:eastAsia="Calibri" w:hAnsi="Times New Roman" w:cs="Times New Roman"/>
          <w:sz w:val="28"/>
          <w:szCs w:val="28"/>
        </w:rPr>
        <w:t xml:space="preserve">. 2018. </w:t>
      </w:r>
      <w:hyperlink r:id="rId89" w:history="1">
        <w:r w:rsidRPr="00E14DB3">
          <w:rPr>
            <w:rFonts w:ascii="Times New Roman" w:eastAsia="Calibri" w:hAnsi="Times New Roman" w:cs="Times New Roman"/>
            <w:color w:val="0563C1"/>
            <w:sz w:val="28"/>
            <w:szCs w:val="28"/>
            <w:u w:val="single"/>
          </w:rPr>
          <w:t>https://doi.org/10.13140/RG.2.2.21741.82407</w:t>
        </w:r>
      </w:hyperlink>
    </w:p>
    <w:p w14:paraId="0938EBA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The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Behaviour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Revised</w:t>
      </w:r>
      <w:proofErr w:type="spellEnd"/>
      <w:r w:rsidRPr="00E14DB3">
        <w:rPr>
          <w:rFonts w:ascii="Times New Roman" w:eastAsia="Calibri" w:hAnsi="Times New Roman" w:cs="Times New Roman"/>
          <w:sz w:val="28"/>
          <w:szCs w:val="28"/>
        </w:rPr>
        <w:t xml:space="preserve"> Edition.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Reports</w:t>
      </w:r>
      <w:proofErr w:type="spellEnd"/>
      <w:r w:rsidRPr="00E14DB3">
        <w:rPr>
          <w:rFonts w:ascii="Times New Roman" w:eastAsia="Calibri" w:hAnsi="Times New Roman" w:cs="Times New Roman"/>
          <w:sz w:val="28"/>
          <w:szCs w:val="28"/>
        </w:rPr>
        <w:t xml:space="preserve"> Series No. 476.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2014.</w:t>
      </w:r>
    </w:p>
    <w:p w14:paraId="67B55EC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US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Protection Agency (EPA). </w:t>
      </w:r>
      <w:proofErr w:type="spellStart"/>
      <w:r w:rsidRPr="00E14DB3">
        <w:rPr>
          <w:rFonts w:ascii="Times New Roman" w:eastAsia="Calibri" w:hAnsi="Times New Roman" w:cs="Times New Roman"/>
          <w:sz w:val="28"/>
          <w:szCs w:val="28"/>
        </w:rPr>
        <w:t>Understanding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Variation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Coefficient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Volume</w:t>
      </w:r>
      <w:proofErr w:type="spellEnd"/>
      <w:r w:rsidRPr="00E14DB3">
        <w:rPr>
          <w:rFonts w:ascii="Times New Roman" w:eastAsia="Calibri" w:hAnsi="Times New Roman" w:cs="Times New Roman"/>
          <w:sz w:val="28"/>
          <w:szCs w:val="28"/>
        </w:rPr>
        <w:t xml:space="preserve"> III: Review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Kd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Americium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Arsenic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Curium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Iodine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Neptunium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Technetium</w:t>
      </w:r>
      <w:proofErr w:type="spellEnd"/>
      <w:r w:rsidRPr="00E14DB3">
        <w:rPr>
          <w:rFonts w:ascii="Times New Roman" w:eastAsia="Calibri" w:hAnsi="Times New Roman" w:cs="Times New Roman"/>
          <w:sz w:val="28"/>
          <w:szCs w:val="28"/>
        </w:rPr>
        <w:t>. EPA Report 402-R-04-002C. Washington, DC; 2004.</w:t>
      </w:r>
    </w:p>
    <w:p w14:paraId="3400D9F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Sheppard</w:t>
      </w:r>
      <w:proofErr w:type="spellEnd"/>
      <w:r w:rsidRPr="00E14DB3">
        <w:rPr>
          <w:rFonts w:ascii="Times New Roman" w:eastAsia="Calibri" w:hAnsi="Times New Roman" w:cs="Times New Roman"/>
          <w:sz w:val="28"/>
          <w:szCs w:val="28"/>
        </w:rPr>
        <w:t xml:space="preserve"> S.C., </w:t>
      </w:r>
      <w:proofErr w:type="spellStart"/>
      <w:r w:rsidRPr="00E14DB3">
        <w:rPr>
          <w:rFonts w:ascii="Times New Roman" w:eastAsia="Calibri" w:hAnsi="Times New Roman" w:cs="Times New Roman"/>
          <w:sz w:val="28"/>
          <w:szCs w:val="28"/>
        </w:rPr>
        <w:t>Sheppard</w:t>
      </w:r>
      <w:proofErr w:type="spellEnd"/>
      <w:r w:rsidRPr="00E14DB3">
        <w:rPr>
          <w:rFonts w:ascii="Times New Roman" w:eastAsia="Calibri" w:hAnsi="Times New Roman" w:cs="Times New Roman"/>
          <w:sz w:val="28"/>
          <w:szCs w:val="28"/>
        </w:rPr>
        <w:t xml:space="preserve"> M.I., </w:t>
      </w:r>
      <w:proofErr w:type="spellStart"/>
      <w:r w:rsidRPr="00E14DB3">
        <w:rPr>
          <w:rFonts w:ascii="Times New Roman" w:eastAsia="Calibri" w:hAnsi="Times New Roman" w:cs="Times New Roman"/>
          <w:sz w:val="28"/>
          <w:szCs w:val="28"/>
        </w:rPr>
        <w:t>Ilin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Tait</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Sanipelli</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Primordial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Canadian </w:t>
      </w:r>
      <w:proofErr w:type="spellStart"/>
      <w:r w:rsidRPr="00E14DB3">
        <w:rPr>
          <w:rFonts w:ascii="Times New Roman" w:eastAsia="Calibri" w:hAnsi="Times New Roman" w:cs="Times New Roman"/>
          <w:sz w:val="28"/>
          <w:szCs w:val="28"/>
        </w:rPr>
        <w:t>background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secular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equilibrium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differences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2008;99:933</w:t>
      </w:r>
      <w:proofErr w:type="gramEnd"/>
      <w:r w:rsidRPr="00E14DB3">
        <w:rPr>
          <w:rFonts w:ascii="Times New Roman" w:eastAsia="Calibri" w:hAnsi="Times New Roman" w:cs="Times New Roman"/>
          <w:sz w:val="28"/>
          <w:szCs w:val="28"/>
        </w:rPr>
        <w:t>–946.</w:t>
      </w:r>
    </w:p>
    <w:p w14:paraId="1FB6E05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Rusanova</w:t>
      </w:r>
      <w:proofErr w:type="spellEnd"/>
      <w:r w:rsidRPr="00E14DB3">
        <w:rPr>
          <w:rFonts w:ascii="Times New Roman" w:eastAsia="Calibri" w:hAnsi="Times New Roman" w:cs="Times New Roman"/>
          <w:sz w:val="28"/>
          <w:szCs w:val="28"/>
        </w:rPr>
        <w:t xml:space="preserve"> G.V. On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behaviour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calcium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system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Pochvovedenie</w:t>
      </w:r>
      <w:proofErr w:type="spellEnd"/>
      <w:r w:rsidRPr="00E14DB3">
        <w:rPr>
          <w:rFonts w:ascii="Times New Roman" w:eastAsia="Calibri" w:hAnsi="Times New Roman" w:cs="Times New Roman"/>
          <w:sz w:val="28"/>
          <w:szCs w:val="28"/>
        </w:rPr>
        <w:t>. 1964;(3):63–70.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45C9ADB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Aleksakhin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Arkhipov</w:t>
      </w:r>
      <w:proofErr w:type="spellEnd"/>
      <w:r w:rsidRPr="00E14DB3">
        <w:rPr>
          <w:rFonts w:ascii="Times New Roman" w:eastAsia="Calibri" w:hAnsi="Times New Roman" w:cs="Times New Roman"/>
          <w:sz w:val="28"/>
          <w:szCs w:val="28"/>
        </w:rPr>
        <w:t xml:space="preserve"> N.P., </w:t>
      </w:r>
      <w:proofErr w:type="spellStart"/>
      <w:r w:rsidRPr="00E14DB3">
        <w:rPr>
          <w:rFonts w:ascii="Times New Roman" w:eastAsia="Calibri" w:hAnsi="Times New Roman" w:cs="Times New Roman"/>
          <w:sz w:val="28"/>
          <w:szCs w:val="28"/>
        </w:rPr>
        <w:t>Barkhudarov</w:t>
      </w:r>
      <w:proofErr w:type="spellEnd"/>
      <w:r w:rsidRPr="00E14DB3">
        <w:rPr>
          <w:rFonts w:ascii="Times New Roman" w:eastAsia="Calibri" w:hAnsi="Times New Roman" w:cs="Times New Roman"/>
          <w:sz w:val="28"/>
          <w:szCs w:val="28"/>
        </w:rPr>
        <w:t xml:space="preserve"> R.M.,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al. Heavy Natural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Biosphere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Migration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Populations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Biogeocenosis</w:t>
      </w:r>
      <w:proofErr w:type="spellEnd"/>
      <w:r w:rsidRPr="00E14DB3">
        <w:rPr>
          <w:rFonts w:ascii="Times New Roman" w:eastAsia="Calibri" w:hAnsi="Times New Roman" w:cs="Times New Roman"/>
          <w:sz w:val="28"/>
          <w:szCs w:val="28"/>
        </w:rPr>
        <w:t xml:space="preserve">. Moscow: </w:t>
      </w:r>
      <w:proofErr w:type="spellStart"/>
      <w:r w:rsidRPr="00E14DB3">
        <w:rPr>
          <w:rFonts w:ascii="Times New Roman" w:eastAsia="Calibri" w:hAnsi="Times New Roman" w:cs="Times New Roman"/>
          <w:sz w:val="28"/>
          <w:szCs w:val="28"/>
        </w:rPr>
        <w:t>Nauka</w:t>
      </w:r>
      <w:proofErr w:type="spellEnd"/>
      <w:r w:rsidRPr="00E14DB3">
        <w:rPr>
          <w:rFonts w:ascii="Times New Roman" w:eastAsia="Calibri" w:hAnsi="Times New Roman" w:cs="Times New Roman"/>
          <w:sz w:val="28"/>
          <w:szCs w:val="28"/>
        </w:rPr>
        <w:t>; 1990.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651946B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Buzetti</w:t>
      </w:r>
      <w:proofErr w:type="spellEnd"/>
      <w:r w:rsidRPr="00E14DB3">
        <w:rPr>
          <w:rFonts w:ascii="Times New Roman" w:eastAsia="Calibri" w:hAnsi="Times New Roman" w:cs="Times New Roman"/>
          <w:sz w:val="28"/>
          <w:szCs w:val="28"/>
        </w:rPr>
        <w:t xml:space="preserve"> K.D., </w:t>
      </w:r>
      <w:proofErr w:type="spellStart"/>
      <w:r w:rsidRPr="00E14DB3">
        <w:rPr>
          <w:rFonts w:ascii="Times New Roman" w:eastAsia="Calibri" w:hAnsi="Times New Roman" w:cs="Times New Roman"/>
          <w:sz w:val="28"/>
          <w:szCs w:val="28"/>
        </w:rPr>
        <w:t>Ivanov</w:t>
      </w:r>
      <w:proofErr w:type="spellEnd"/>
      <w:r w:rsidRPr="00E14DB3">
        <w:rPr>
          <w:rFonts w:ascii="Times New Roman" w:eastAsia="Calibri" w:hAnsi="Times New Roman" w:cs="Times New Roman"/>
          <w:sz w:val="28"/>
          <w:szCs w:val="28"/>
        </w:rPr>
        <w:t xml:space="preserve"> M.V. </w:t>
      </w:r>
      <w:proofErr w:type="spellStart"/>
      <w:r w:rsidRPr="00E14DB3">
        <w:rPr>
          <w:rFonts w:ascii="Times New Roman" w:eastAsia="Calibri" w:hAnsi="Times New Roman" w:cs="Times New Roman"/>
          <w:sz w:val="28"/>
          <w:szCs w:val="28"/>
        </w:rPr>
        <w:t>Obtaining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liquid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granular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organic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poultry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farms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Agrarian</w:t>
      </w:r>
      <w:proofErr w:type="spellEnd"/>
      <w:r w:rsidRPr="00E14DB3">
        <w:rPr>
          <w:rFonts w:ascii="Times New Roman" w:eastAsia="Calibri" w:hAnsi="Times New Roman" w:cs="Times New Roman"/>
          <w:sz w:val="28"/>
          <w:szCs w:val="28"/>
        </w:rPr>
        <w:t xml:space="preserve"> Science. </w:t>
      </w:r>
      <w:proofErr w:type="gramStart"/>
      <w:r w:rsidRPr="00E14DB3">
        <w:rPr>
          <w:rFonts w:ascii="Times New Roman" w:eastAsia="Calibri" w:hAnsi="Times New Roman" w:cs="Times New Roman"/>
          <w:sz w:val="28"/>
          <w:szCs w:val="28"/>
        </w:rPr>
        <w:t>2020;42:61</w:t>
      </w:r>
      <w:proofErr w:type="gramEnd"/>
      <w:r w:rsidRPr="00E14DB3">
        <w:rPr>
          <w:rFonts w:ascii="Times New Roman" w:eastAsia="Calibri" w:hAnsi="Times New Roman" w:cs="Times New Roman"/>
          <w:sz w:val="28"/>
          <w:szCs w:val="28"/>
        </w:rPr>
        <w:t>–63.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15BA345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Savci</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International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Development. 2012;3(1):77–80.</w:t>
      </w:r>
    </w:p>
    <w:p w14:paraId="2376DC5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Nowak</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selected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Proceedings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ECOpole</w:t>
      </w:r>
      <w:proofErr w:type="spellEnd"/>
      <w:r w:rsidRPr="00E14DB3">
        <w:rPr>
          <w:rFonts w:ascii="Times New Roman" w:eastAsia="Calibri" w:hAnsi="Times New Roman" w:cs="Times New Roman"/>
          <w:sz w:val="28"/>
          <w:szCs w:val="28"/>
        </w:rPr>
        <w:t xml:space="preserve">. 2013;7(2). </w:t>
      </w:r>
      <w:hyperlink r:id="rId90" w:history="1">
        <w:r w:rsidRPr="00E14DB3">
          <w:rPr>
            <w:rFonts w:ascii="Times New Roman" w:eastAsia="Calibri" w:hAnsi="Times New Roman" w:cs="Times New Roman"/>
            <w:color w:val="0563C1"/>
            <w:sz w:val="28"/>
            <w:szCs w:val="28"/>
            <w:u w:val="single"/>
          </w:rPr>
          <w:t>https://doi.org/10.2429/PROC.2013.7(2)065</w:t>
        </w:r>
      </w:hyperlink>
    </w:p>
    <w:p w14:paraId="21F02E0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Hassan</w:t>
      </w:r>
      <w:proofErr w:type="spellEnd"/>
      <w:r w:rsidRPr="00E14DB3">
        <w:rPr>
          <w:rFonts w:ascii="Times New Roman" w:eastAsia="Calibri" w:hAnsi="Times New Roman" w:cs="Times New Roman"/>
          <w:sz w:val="28"/>
          <w:szCs w:val="28"/>
        </w:rPr>
        <w:t xml:space="preserve"> N.M., </w:t>
      </w:r>
      <w:proofErr w:type="spellStart"/>
      <w:r w:rsidRPr="00E14DB3">
        <w:rPr>
          <w:rFonts w:ascii="Times New Roman" w:eastAsia="Calibri" w:hAnsi="Times New Roman" w:cs="Times New Roman"/>
          <w:sz w:val="28"/>
          <w:szCs w:val="28"/>
        </w:rPr>
        <w:t>Mansour</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Fayez-Hassan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Sedqy</w:t>
      </w:r>
      <w:proofErr w:type="spellEnd"/>
      <w:r w:rsidRPr="00E14DB3">
        <w:rPr>
          <w:rFonts w:ascii="Times New Roman" w:eastAsia="Calibri" w:hAnsi="Times New Roman" w:cs="Times New Roman"/>
          <w:sz w:val="28"/>
          <w:szCs w:val="28"/>
        </w:rPr>
        <w:t xml:space="preserve"> E.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Egypt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Taibah</w:t>
      </w:r>
      <w:proofErr w:type="spellEnd"/>
      <w:r w:rsidRPr="00E14DB3">
        <w:rPr>
          <w:rFonts w:ascii="Times New Roman" w:eastAsia="Calibri" w:hAnsi="Times New Roman" w:cs="Times New Roman"/>
          <w:sz w:val="28"/>
          <w:szCs w:val="28"/>
        </w:rPr>
        <w:t xml:space="preserve"> University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Science. </w:t>
      </w:r>
      <w:proofErr w:type="gramStart"/>
      <w:r w:rsidRPr="00E14DB3">
        <w:rPr>
          <w:rFonts w:ascii="Times New Roman" w:eastAsia="Calibri" w:hAnsi="Times New Roman" w:cs="Times New Roman"/>
          <w:sz w:val="28"/>
          <w:szCs w:val="28"/>
        </w:rPr>
        <w:t>2016;10:296</w:t>
      </w:r>
      <w:proofErr w:type="gramEnd"/>
      <w:r w:rsidRPr="00E14DB3">
        <w:rPr>
          <w:rFonts w:ascii="Times New Roman" w:eastAsia="Calibri" w:hAnsi="Times New Roman" w:cs="Times New Roman"/>
          <w:sz w:val="28"/>
          <w:szCs w:val="28"/>
        </w:rPr>
        <w:t xml:space="preserve">–306. </w:t>
      </w:r>
      <w:hyperlink r:id="rId91" w:history="1">
        <w:r w:rsidRPr="00E14DB3">
          <w:rPr>
            <w:rFonts w:ascii="Times New Roman" w:eastAsia="Calibri" w:hAnsi="Times New Roman" w:cs="Times New Roman"/>
            <w:color w:val="0563C1"/>
            <w:sz w:val="28"/>
            <w:szCs w:val="28"/>
            <w:u w:val="single"/>
          </w:rPr>
          <w:t>https://doi.org/10.1016/j.jtusci.2015.08.009</w:t>
        </w:r>
      </w:hyperlink>
    </w:p>
    <w:p w14:paraId="1621B6E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Shahul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Hameed</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Sankaran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Pillai</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Mathiyarasu</w:t>
      </w:r>
      <w:proofErr w:type="spellEnd"/>
      <w:r w:rsidRPr="00E14DB3">
        <w:rPr>
          <w:rFonts w:ascii="Times New Roman" w:eastAsia="Calibri" w:hAnsi="Times New Roman" w:cs="Times New Roman"/>
          <w:sz w:val="28"/>
          <w:szCs w:val="28"/>
        </w:rPr>
        <w:t xml:space="preserve"> R. A </w:t>
      </w:r>
      <w:proofErr w:type="spellStart"/>
      <w:r w:rsidRPr="00E14DB3">
        <w:rPr>
          <w:rFonts w:ascii="Times New Roman" w:eastAsia="Calibri" w:hAnsi="Times New Roman" w:cs="Times New Roman"/>
          <w:sz w:val="28"/>
          <w:szCs w:val="28"/>
        </w:rPr>
        <w:t>study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impact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cultivated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Srirangam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Tamil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Nadu</w:t>
      </w:r>
      <w:proofErr w:type="spellEnd"/>
      <w:r w:rsidRPr="00E14DB3">
        <w:rPr>
          <w:rFonts w:ascii="Times New Roman" w:eastAsia="Calibri" w:hAnsi="Times New Roman" w:cs="Times New Roman"/>
          <w:sz w:val="28"/>
          <w:szCs w:val="28"/>
        </w:rPr>
        <w:t xml:space="preserve">, India).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Research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Sciences. </w:t>
      </w:r>
      <w:proofErr w:type="gramStart"/>
      <w:r w:rsidRPr="00E14DB3">
        <w:rPr>
          <w:rFonts w:ascii="Times New Roman" w:eastAsia="Calibri" w:hAnsi="Times New Roman" w:cs="Times New Roman"/>
          <w:sz w:val="28"/>
          <w:szCs w:val="28"/>
        </w:rPr>
        <w:t>2014;7:463</w:t>
      </w:r>
      <w:proofErr w:type="gramEnd"/>
      <w:r w:rsidRPr="00E14DB3">
        <w:rPr>
          <w:rFonts w:ascii="Times New Roman" w:eastAsia="Calibri" w:hAnsi="Times New Roman" w:cs="Times New Roman"/>
          <w:sz w:val="28"/>
          <w:szCs w:val="28"/>
        </w:rPr>
        <w:t xml:space="preserve">–471. </w:t>
      </w:r>
      <w:hyperlink r:id="rId92" w:history="1">
        <w:r w:rsidRPr="00E14DB3">
          <w:rPr>
            <w:rFonts w:ascii="Times New Roman" w:eastAsia="Calibri" w:hAnsi="Times New Roman" w:cs="Times New Roman"/>
            <w:color w:val="0563C1"/>
            <w:sz w:val="28"/>
            <w:szCs w:val="28"/>
            <w:u w:val="single"/>
          </w:rPr>
          <w:t>https://doi.org/10.1016/j.jrras.2014.08.011</w:t>
        </w:r>
      </w:hyperlink>
    </w:p>
    <w:p w14:paraId="2671996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United Nations Scientific Committee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Atomic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(UNSCEAR). </w:t>
      </w:r>
      <w:proofErr w:type="spellStart"/>
      <w:r w:rsidRPr="00E14DB3">
        <w:rPr>
          <w:rFonts w:ascii="Times New Roman" w:eastAsia="Calibri" w:hAnsi="Times New Roman" w:cs="Times New Roman"/>
          <w:sz w:val="28"/>
          <w:szCs w:val="28"/>
        </w:rPr>
        <w:t>Sources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Ionizing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United Nations; 1993. ISBN: 92-1-142200-0.</w:t>
      </w:r>
    </w:p>
    <w:p w14:paraId="6F16B8B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Favaro</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Mazzilli</w:t>
      </w:r>
      <w:proofErr w:type="spellEnd"/>
      <w:r w:rsidRPr="00E14DB3">
        <w:rPr>
          <w:rFonts w:ascii="Times New Roman" w:eastAsia="Calibri" w:hAnsi="Times New Roman" w:cs="Times New Roman"/>
          <w:sz w:val="28"/>
          <w:szCs w:val="28"/>
        </w:rPr>
        <w:t xml:space="preserve"> B.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phosphogypsum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Brazil</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2005;264:445</w:t>
      </w:r>
      <w:proofErr w:type="gramEnd"/>
      <w:r w:rsidRPr="00E14DB3">
        <w:rPr>
          <w:rFonts w:ascii="Times New Roman" w:eastAsia="Calibri" w:hAnsi="Times New Roman" w:cs="Times New Roman"/>
          <w:sz w:val="28"/>
          <w:szCs w:val="28"/>
        </w:rPr>
        <w:t xml:space="preserve">–448. </w:t>
      </w:r>
      <w:hyperlink r:id="rId93" w:history="1">
        <w:r w:rsidRPr="00E14DB3">
          <w:rPr>
            <w:rFonts w:ascii="Times New Roman" w:eastAsia="Calibri" w:hAnsi="Times New Roman" w:cs="Times New Roman"/>
            <w:color w:val="0563C1"/>
            <w:sz w:val="28"/>
            <w:szCs w:val="28"/>
            <w:u w:val="single"/>
          </w:rPr>
          <w:t>https://doi.org/10.1007/s10967-005-0735-4</w:t>
        </w:r>
      </w:hyperlink>
    </w:p>
    <w:p w14:paraId="55B93C7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Olszewski</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Boryło</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Skwarzec</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(234U, 235U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238U)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surrounding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phosphogypsum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heap</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Wislinka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northern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Poland</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2015;146:56</w:t>
      </w:r>
      <w:proofErr w:type="gramEnd"/>
      <w:r w:rsidRPr="00E14DB3">
        <w:rPr>
          <w:rFonts w:ascii="Times New Roman" w:eastAsia="Calibri" w:hAnsi="Times New Roman" w:cs="Times New Roman"/>
          <w:sz w:val="28"/>
          <w:szCs w:val="28"/>
        </w:rPr>
        <w:t xml:space="preserve">–66. </w:t>
      </w:r>
      <w:hyperlink r:id="rId94" w:history="1">
        <w:r w:rsidRPr="00E14DB3">
          <w:rPr>
            <w:rFonts w:ascii="Times New Roman" w:eastAsia="Calibri" w:hAnsi="Times New Roman" w:cs="Times New Roman"/>
            <w:color w:val="0563C1"/>
            <w:sz w:val="28"/>
            <w:szCs w:val="28"/>
            <w:u w:val="single"/>
          </w:rPr>
          <w:t>https://doi.org/10.1016/j.jenvrad.2015.04.001</w:t>
        </w:r>
      </w:hyperlink>
    </w:p>
    <w:p w14:paraId="3E508D8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w:t>
      </w:r>
      <w:proofErr w:type="spellStart"/>
      <w:r w:rsidRPr="00E14DB3">
        <w:rPr>
          <w:rFonts w:ascii="Times New Roman" w:eastAsia="Calibri" w:hAnsi="Times New Roman" w:cs="Times New Roman"/>
          <w:sz w:val="28"/>
          <w:szCs w:val="28"/>
        </w:rPr>
        <w:t>Extent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Naturally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Occurring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Material</w:t>
      </w:r>
      <w:proofErr w:type="spellEnd"/>
      <w:r w:rsidRPr="00E14DB3">
        <w:rPr>
          <w:rFonts w:ascii="Times New Roman" w:eastAsia="Calibri" w:hAnsi="Times New Roman" w:cs="Times New Roman"/>
          <w:sz w:val="28"/>
          <w:szCs w:val="28"/>
        </w:rPr>
        <w:t xml:space="preserve"> (NORM)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Options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Mitigation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2003.</w:t>
      </w:r>
    </w:p>
    <w:p w14:paraId="33530D2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Kratz</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Knappe</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Schnug</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Rogasik</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balances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agroecosystems</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Proceedings</w:t>
      </w:r>
      <w:proofErr w:type="spellEnd"/>
      <w:r w:rsidRPr="00E14DB3">
        <w:rPr>
          <w:rFonts w:ascii="Times New Roman" w:eastAsia="Calibri" w:hAnsi="Times New Roman" w:cs="Times New Roman"/>
          <w:sz w:val="28"/>
          <w:szCs w:val="28"/>
        </w:rPr>
        <w:t xml:space="preserve"> of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International Conference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Mining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Hydrogeology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Freiberg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Germany</w:t>
      </w:r>
      <w:proofErr w:type="spellEnd"/>
      <w:r w:rsidRPr="00E14DB3">
        <w:rPr>
          <w:rFonts w:ascii="Times New Roman" w:eastAsia="Calibri" w:hAnsi="Times New Roman" w:cs="Times New Roman"/>
          <w:sz w:val="28"/>
          <w:szCs w:val="28"/>
        </w:rPr>
        <w:t>; 2008.</w:t>
      </w:r>
    </w:p>
    <w:p w14:paraId="142D3E9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Bikit</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Veskovic</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Mrdja</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Forkapic</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Hansman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Nikolov</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Bikit</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Krmar</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impact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2015;303:2505</w:t>
      </w:r>
      <w:proofErr w:type="gramEnd"/>
      <w:r w:rsidRPr="00E14DB3">
        <w:rPr>
          <w:rFonts w:ascii="Times New Roman" w:eastAsia="Calibri" w:hAnsi="Times New Roman" w:cs="Times New Roman"/>
          <w:sz w:val="28"/>
          <w:szCs w:val="28"/>
        </w:rPr>
        <w:t xml:space="preserve">–2509. </w:t>
      </w:r>
      <w:hyperlink r:id="rId95" w:history="1">
        <w:r w:rsidRPr="00E14DB3">
          <w:rPr>
            <w:rFonts w:ascii="Times New Roman" w:eastAsia="Calibri" w:hAnsi="Times New Roman" w:cs="Times New Roman"/>
            <w:color w:val="0563C1"/>
            <w:sz w:val="28"/>
            <w:szCs w:val="28"/>
            <w:u w:val="single"/>
          </w:rPr>
          <w:t>https://doi.org/10.1007/s10967-014-3887-9</w:t>
        </w:r>
      </w:hyperlink>
    </w:p>
    <w:p w14:paraId="26C7902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Protection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Safety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Technology: </w:t>
      </w:r>
      <w:proofErr w:type="spellStart"/>
      <w:r w:rsidRPr="00E14DB3">
        <w:rPr>
          <w:rFonts w:ascii="Times New Roman" w:eastAsia="Calibri" w:hAnsi="Times New Roman" w:cs="Times New Roman"/>
          <w:sz w:val="28"/>
          <w:szCs w:val="28"/>
        </w:rPr>
        <w:t>Specific</w:t>
      </w:r>
      <w:proofErr w:type="spellEnd"/>
      <w:r w:rsidRPr="00E14DB3">
        <w:rPr>
          <w:rFonts w:ascii="Times New Roman" w:eastAsia="Calibri" w:hAnsi="Times New Roman" w:cs="Times New Roman"/>
          <w:sz w:val="28"/>
          <w:szCs w:val="28"/>
        </w:rPr>
        <w:t xml:space="preserve"> Safety Guide SSG-32.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2015.</w:t>
      </w:r>
    </w:p>
    <w:p w14:paraId="50F326A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Uosif</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Mostafa</w:t>
      </w:r>
      <w:proofErr w:type="spellEnd"/>
      <w:r w:rsidRPr="00E14DB3">
        <w:rPr>
          <w:rFonts w:ascii="Times New Roman" w:eastAsia="Calibri" w:hAnsi="Times New Roman" w:cs="Times New Roman"/>
          <w:sz w:val="28"/>
          <w:szCs w:val="28"/>
        </w:rPr>
        <w:t xml:space="preserve"> A.M.A., </w:t>
      </w:r>
      <w:proofErr w:type="spellStart"/>
      <w:r w:rsidRPr="00E14DB3">
        <w:rPr>
          <w:rFonts w:ascii="Times New Roman" w:eastAsia="Calibri" w:hAnsi="Times New Roman" w:cs="Times New Roman"/>
          <w:sz w:val="28"/>
          <w:szCs w:val="28"/>
        </w:rPr>
        <w:t>Elsaman</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Moustafa</w:t>
      </w:r>
      <w:proofErr w:type="spellEnd"/>
      <w:r w:rsidRPr="00E14DB3">
        <w:rPr>
          <w:rFonts w:ascii="Times New Roman" w:eastAsia="Calibri" w:hAnsi="Times New Roman" w:cs="Times New Roman"/>
          <w:sz w:val="28"/>
          <w:szCs w:val="28"/>
        </w:rPr>
        <w:t xml:space="preserve"> E.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levels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hazards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indices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commonly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Upper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Egypt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Research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Sciences. </w:t>
      </w:r>
      <w:proofErr w:type="gramStart"/>
      <w:r w:rsidRPr="00E14DB3">
        <w:rPr>
          <w:rFonts w:ascii="Times New Roman" w:eastAsia="Calibri" w:hAnsi="Times New Roman" w:cs="Times New Roman"/>
          <w:sz w:val="28"/>
          <w:szCs w:val="28"/>
        </w:rPr>
        <w:t>2014;7:233</w:t>
      </w:r>
      <w:proofErr w:type="gramEnd"/>
      <w:r w:rsidRPr="00E14DB3">
        <w:rPr>
          <w:rFonts w:ascii="Times New Roman" w:eastAsia="Calibri" w:hAnsi="Times New Roman" w:cs="Times New Roman"/>
          <w:sz w:val="28"/>
          <w:szCs w:val="28"/>
        </w:rPr>
        <w:t xml:space="preserve">–239. </w:t>
      </w:r>
      <w:hyperlink r:id="rId96" w:history="1">
        <w:r w:rsidRPr="00E14DB3">
          <w:rPr>
            <w:rFonts w:ascii="Times New Roman" w:eastAsia="Calibri" w:hAnsi="Times New Roman" w:cs="Times New Roman"/>
            <w:color w:val="0563C1"/>
            <w:sz w:val="28"/>
            <w:szCs w:val="28"/>
            <w:u w:val="single"/>
          </w:rPr>
          <w:t>https://doi.org/10.1016/j.jrras.2014.07.006</w:t>
        </w:r>
      </w:hyperlink>
    </w:p>
    <w:p w14:paraId="1B1F9F4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Makweba</w:t>
      </w:r>
      <w:proofErr w:type="spellEnd"/>
      <w:r w:rsidRPr="00E14DB3">
        <w:rPr>
          <w:rFonts w:ascii="Times New Roman" w:eastAsia="Calibri" w:hAnsi="Times New Roman" w:cs="Times New Roman"/>
          <w:sz w:val="28"/>
          <w:szCs w:val="28"/>
        </w:rPr>
        <w:t xml:space="preserve"> M.M., </w:t>
      </w:r>
      <w:proofErr w:type="spellStart"/>
      <w:r w:rsidRPr="00E14DB3">
        <w:rPr>
          <w:rFonts w:ascii="Times New Roman" w:eastAsia="Calibri" w:hAnsi="Times New Roman" w:cs="Times New Roman"/>
          <w:sz w:val="28"/>
          <w:szCs w:val="28"/>
        </w:rPr>
        <w:t>Holm</w:t>
      </w:r>
      <w:proofErr w:type="spellEnd"/>
      <w:r w:rsidRPr="00E14DB3">
        <w:rPr>
          <w:rFonts w:ascii="Times New Roman" w:eastAsia="Calibri" w:hAnsi="Times New Roman" w:cs="Times New Roman"/>
          <w:sz w:val="28"/>
          <w:szCs w:val="28"/>
        </w:rPr>
        <w:t xml:space="preserve"> E. The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products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their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implications</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The Total Environment. 1993;133(1–2):99–110. </w:t>
      </w:r>
      <w:hyperlink r:id="rId97" w:history="1">
        <w:r w:rsidRPr="00E14DB3">
          <w:rPr>
            <w:rFonts w:ascii="Times New Roman" w:eastAsia="Calibri" w:hAnsi="Times New Roman" w:cs="Times New Roman"/>
            <w:color w:val="0563C1"/>
            <w:sz w:val="28"/>
            <w:szCs w:val="28"/>
            <w:u w:val="single"/>
          </w:rPr>
          <w:t>https://doi.org/10.1016/0048-9697(93)90115-m</w:t>
        </w:r>
      </w:hyperlink>
    </w:p>
    <w:p w14:paraId="272D436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Sartandel</w:t>
      </w:r>
      <w:proofErr w:type="spellEnd"/>
      <w:r w:rsidRPr="00E14DB3">
        <w:rPr>
          <w:rFonts w:ascii="Times New Roman" w:eastAsia="Calibri" w:hAnsi="Times New Roman" w:cs="Times New Roman"/>
          <w:sz w:val="28"/>
          <w:szCs w:val="28"/>
        </w:rPr>
        <w:t xml:space="preserve"> S.J., </w:t>
      </w:r>
      <w:proofErr w:type="spellStart"/>
      <w:r w:rsidRPr="00E14DB3">
        <w:rPr>
          <w:rFonts w:ascii="Times New Roman" w:eastAsia="Calibri" w:hAnsi="Times New Roman" w:cs="Times New Roman"/>
          <w:sz w:val="28"/>
          <w:szCs w:val="28"/>
        </w:rPr>
        <w:t>Bara</w:t>
      </w:r>
      <w:proofErr w:type="spellEnd"/>
      <w:r w:rsidRPr="00E14DB3">
        <w:rPr>
          <w:rFonts w:ascii="Times New Roman" w:eastAsia="Calibri" w:hAnsi="Times New Roman" w:cs="Times New Roman"/>
          <w:sz w:val="28"/>
          <w:szCs w:val="28"/>
        </w:rPr>
        <w:t xml:space="preserve"> S.V., </w:t>
      </w:r>
      <w:proofErr w:type="spellStart"/>
      <w:r w:rsidRPr="00E14DB3">
        <w:rPr>
          <w:rFonts w:ascii="Times New Roman" w:eastAsia="Calibri" w:hAnsi="Times New Roman" w:cs="Times New Roman"/>
          <w:sz w:val="28"/>
          <w:szCs w:val="28"/>
        </w:rPr>
        <w:t>Chinnaesakki</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Jha</w:t>
      </w:r>
      <w:proofErr w:type="spellEnd"/>
      <w:r w:rsidRPr="00E14DB3">
        <w:rPr>
          <w:rFonts w:ascii="Times New Roman" w:eastAsia="Calibri" w:hAnsi="Times New Roman" w:cs="Times New Roman"/>
          <w:sz w:val="28"/>
          <w:szCs w:val="28"/>
        </w:rPr>
        <w:t xml:space="preserve"> S.K., </w:t>
      </w:r>
      <w:proofErr w:type="spellStart"/>
      <w:r w:rsidRPr="00E14DB3">
        <w:rPr>
          <w:rFonts w:ascii="Times New Roman" w:eastAsia="Calibri" w:hAnsi="Times New Roman" w:cs="Times New Roman"/>
          <w:sz w:val="28"/>
          <w:szCs w:val="28"/>
        </w:rPr>
        <w:t>Tripathi</w:t>
      </w:r>
      <w:proofErr w:type="spellEnd"/>
      <w:r w:rsidRPr="00E14DB3">
        <w:rPr>
          <w:rFonts w:ascii="Times New Roman" w:eastAsia="Calibri" w:hAnsi="Times New Roman" w:cs="Times New Roman"/>
          <w:sz w:val="28"/>
          <w:szCs w:val="28"/>
        </w:rPr>
        <w:t xml:space="preserve"> R.M.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measurement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phosphogypsum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India.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2014;302:1441</w:t>
      </w:r>
      <w:proofErr w:type="gramEnd"/>
      <w:r w:rsidRPr="00E14DB3">
        <w:rPr>
          <w:rFonts w:ascii="Times New Roman" w:eastAsia="Calibri" w:hAnsi="Times New Roman" w:cs="Times New Roman"/>
          <w:sz w:val="28"/>
          <w:szCs w:val="28"/>
        </w:rPr>
        <w:t>–1447.</w:t>
      </w:r>
    </w:p>
    <w:p w14:paraId="0E7E8DA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Nikonorov</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Kazakhstanis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reduced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food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consumption</w:t>
      </w:r>
      <w:proofErr w:type="spellEnd"/>
      <w:r w:rsidRPr="00E14DB3">
        <w:rPr>
          <w:rFonts w:ascii="Times New Roman" w:eastAsia="Calibri" w:hAnsi="Times New Roman" w:cs="Times New Roman"/>
          <w:sz w:val="28"/>
          <w:szCs w:val="28"/>
        </w:rPr>
        <w:t>. [</w:t>
      </w:r>
      <w:proofErr w:type="spellStart"/>
      <w:r w:rsidRPr="00E14DB3">
        <w:rPr>
          <w:rFonts w:ascii="Times New Roman" w:eastAsia="Calibri" w:hAnsi="Times New Roman" w:cs="Times New Roman"/>
          <w:sz w:val="28"/>
          <w:szCs w:val="28"/>
        </w:rPr>
        <w:t>online</w:t>
      </w:r>
      <w:proofErr w:type="spellEnd"/>
      <w:r w:rsidRPr="00E14DB3">
        <w:rPr>
          <w:rFonts w:ascii="Times New Roman" w:eastAsia="Calibri" w:hAnsi="Times New Roman" w:cs="Times New Roman"/>
          <w:sz w:val="28"/>
          <w:szCs w:val="28"/>
        </w:rPr>
        <w:t xml:space="preserve">] Inbusiness.kz, 2020.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https://inbusiness.kz/ru/news/kazahstancy-sokratili-potreblenie-edy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18 </w:t>
      </w:r>
      <w:proofErr w:type="spellStart"/>
      <w:r w:rsidRPr="00E14DB3">
        <w:rPr>
          <w:rFonts w:ascii="Times New Roman" w:eastAsia="Calibri" w:hAnsi="Times New Roman" w:cs="Times New Roman"/>
          <w:sz w:val="28"/>
          <w:szCs w:val="28"/>
        </w:rPr>
        <w:t>Jul</w:t>
      </w:r>
      <w:proofErr w:type="spellEnd"/>
      <w:r w:rsidRPr="00E14DB3">
        <w:rPr>
          <w:rFonts w:ascii="Times New Roman" w:eastAsia="Calibri" w:hAnsi="Times New Roman" w:cs="Times New Roman"/>
          <w:sz w:val="28"/>
          <w:szCs w:val="28"/>
        </w:rPr>
        <w:t>. 2021].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280CCFA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Al-</w:t>
      </w:r>
      <w:proofErr w:type="spellStart"/>
      <w:r w:rsidRPr="00E14DB3">
        <w:rPr>
          <w:rFonts w:ascii="Times New Roman" w:eastAsia="Calibri" w:hAnsi="Times New Roman" w:cs="Times New Roman"/>
          <w:sz w:val="28"/>
          <w:szCs w:val="28"/>
        </w:rPr>
        <w:t>Hamzawi</w:t>
      </w:r>
      <w:proofErr w:type="spellEnd"/>
      <w:r w:rsidRPr="00E14DB3">
        <w:rPr>
          <w:rFonts w:ascii="Times New Roman" w:eastAsia="Calibri" w:hAnsi="Times New Roman" w:cs="Times New Roman"/>
          <w:sz w:val="28"/>
          <w:szCs w:val="28"/>
        </w:rPr>
        <w:t xml:space="preserve"> A.A.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measurements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Al-</w:t>
      </w:r>
      <w:proofErr w:type="spellStart"/>
      <w:r w:rsidRPr="00E14DB3">
        <w:rPr>
          <w:rFonts w:ascii="Times New Roman" w:eastAsia="Calibri" w:hAnsi="Times New Roman" w:cs="Times New Roman"/>
          <w:sz w:val="28"/>
          <w:szCs w:val="28"/>
        </w:rPr>
        <w:t>Diwaniyah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Governorate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Iraq</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evaluation</w:t>
      </w:r>
      <w:proofErr w:type="spellEnd"/>
      <w:r w:rsidRPr="00E14DB3">
        <w:rPr>
          <w:rFonts w:ascii="Times New Roman" w:eastAsia="Calibri" w:hAnsi="Times New Roman" w:cs="Times New Roman"/>
          <w:sz w:val="28"/>
          <w:szCs w:val="28"/>
        </w:rPr>
        <w:t xml:space="preserve"> of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hazard</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Al-</w:t>
      </w:r>
      <w:proofErr w:type="spellStart"/>
      <w:r w:rsidRPr="00E14DB3">
        <w:rPr>
          <w:rFonts w:ascii="Times New Roman" w:eastAsia="Calibri" w:hAnsi="Times New Roman" w:cs="Times New Roman"/>
          <w:sz w:val="28"/>
          <w:szCs w:val="28"/>
        </w:rPr>
        <w:t>Nahrain</w:t>
      </w:r>
      <w:proofErr w:type="spellEnd"/>
      <w:r w:rsidRPr="00E14DB3">
        <w:rPr>
          <w:rFonts w:ascii="Times New Roman" w:eastAsia="Calibri" w:hAnsi="Times New Roman" w:cs="Times New Roman"/>
          <w:sz w:val="28"/>
          <w:szCs w:val="28"/>
        </w:rPr>
        <w:t xml:space="preserve"> University – Science. 2017;20(4):51–55.</w:t>
      </w:r>
    </w:p>
    <w:p w14:paraId="0E86216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Al </w:t>
      </w:r>
      <w:proofErr w:type="spellStart"/>
      <w:r w:rsidRPr="00E14DB3">
        <w:rPr>
          <w:rFonts w:ascii="Times New Roman" w:eastAsia="Calibri" w:hAnsi="Times New Roman" w:cs="Times New Roman"/>
          <w:sz w:val="28"/>
          <w:szCs w:val="28"/>
        </w:rPr>
        <w:t>Mutairi</w:t>
      </w:r>
      <w:proofErr w:type="spellEnd"/>
      <w:r w:rsidRPr="00E14DB3">
        <w:rPr>
          <w:rFonts w:ascii="Times New Roman" w:eastAsia="Calibri" w:hAnsi="Times New Roman" w:cs="Times New Roman"/>
          <w:sz w:val="28"/>
          <w:szCs w:val="28"/>
        </w:rPr>
        <w:t xml:space="preserve"> A.M.M., </w:t>
      </w:r>
      <w:proofErr w:type="spellStart"/>
      <w:r w:rsidRPr="00E14DB3">
        <w:rPr>
          <w:rFonts w:ascii="Times New Roman" w:eastAsia="Calibri" w:hAnsi="Times New Roman" w:cs="Times New Roman"/>
          <w:sz w:val="28"/>
          <w:szCs w:val="28"/>
        </w:rPr>
        <w:t>Kabir</w:t>
      </w:r>
      <w:proofErr w:type="spellEnd"/>
      <w:r w:rsidRPr="00E14DB3">
        <w:rPr>
          <w:rFonts w:ascii="Times New Roman" w:eastAsia="Calibri" w:hAnsi="Times New Roman" w:cs="Times New Roman"/>
          <w:sz w:val="28"/>
          <w:szCs w:val="28"/>
        </w:rPr>
        <w:t xml:space="preserve"> N.A. Natural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Malaysia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estimates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Protection </w:t>
      </w:r>
      <w:proofErr w:type="spellStart"/>
      <w:r w:rsidRPr="00E14DB3">
        <w:rPr>
          <w:rFonts w:ascii="Times New Roman" w:eastAsia="Calibri" w:hAnsi="Times New Roman" w:cs="Times New Roman"/>
          <w:sz w:val="28"/>
          <w:szCs w:val="28"/>
        </w:rPr>
        <w:t>Dosimetry</w:t>
      </w:r>
      <w:proofErr w:type="spellEnd"/>
      <w:r w:rsidRPr="00E14DB3">
        <w:rPr>
          <w:rFonts w:ascii="Times New Roman" w:eastAsia="Calibri" w:hAnsi="Times New Roman" w:cs="Times New Roman"/>
          <w:sz w:val="28"/>
          <w:szCs w:val="28"/>
        </w:rPr>
        <w:t xml:space="preserve">. 2019. </w:t>
      </w:r>
      <w:hyperlink r:id="rId98" w:history="1">
        <w:r w:rsidRPr="00E14DB3">
          <w:rPr>
            <w:rFonts w:ascii="Times New Roman" w:eastAsia="Calibri" w:hAnsi="Times New Roman" w:cs="Times New Roman"/>
            <w:color w:val="0563C1"/>
            <w:sz w:val="28"/>
            <w:szCs w:val="28"/>
            <w:u w:val="single"/>
          </w:rPr>
          <w:t>https://doi.org/10.1093/rpd/ncz256</w:t>
        </w:r>
      </w:hyperlink>
    </w:p>
    <w:p w14:paraId="4ABCB5C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Asaduzzaman</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Khandaker</w:t>
      </w:r>
      <w:proofErr w:type="spellEnd"/>
      <w:r w:rsidRPr="00E14DB3">
        <w:rPr>
          <w:rFonts w:ascii="Times New Roman" w:eastAsia="Calibri" w:hAnsi="Times New Roman" w:cs="Times New Roman"/>
          <w:sz w:val="28"/>
          <w:szCs w:val="28"/>
        </w:rPr>
        <w:t xml:space="preserve"> M.U., </w:t>
      </w:r>
      <w:proofErr w:type="spellStart"/>
      <w:r w:rsidRPr="00E14DB3">
        <w:rPr>
          <w:rFonts w:ascii="Times New Roman" w:eastAsia="Calibri" w:hAnsi="Times New Roman" w:cs="Times New Roman"/>
          <w:sz w:val="28"/>
          <w:szCs w:val="28"/>
        </w:rPr>
        <w:t>Amin</w:t>
      </w:r>
      <w:proofErr w:type="spellEnd"/>
      <w:r w:rsidRPr="00E14DB3">
        <w:rPr>
          <w:rFonts w:ascii="Times New Roman" w:eastAsia="Calibri" w:hAnsi="Times New Roman" w:cs="Times New Roman"/>
          <w:sz w:val="28"/>
          <w:szCs w:val="28"/>
        </w:rPr>
        <w:t xml:space="preserve"> Y.M., </w:t>
      </w:r>
      <w:proofErr w:type="spellStart"/>
      <w:r w:rsidRPr="00E14DB3">
        <w:rPr>
          <w:rFonts w:ascii="Times New Roman" w:eastAsia="Calibri" w:hAnsi="Times New Roman" w:cs="Times New Roman"/>
          <w:sz w:val="28"/>
          <w:szCs w:val="28"/>
        </w:rPr>
        <w:t>Bradley</w:t>
      </w:r>
      <w:proofErr w:type="spellEnd"/>
      <w:r w:rsidRPr="00E14DB3">
        <w:rPr>
          <w:rFonts w:ascii="Times New Roman" w:eastAsia="Calibri" w:hAnsi="Times New Roman" w:cs="Times New Roman"/>
          <w:sz w:val="28"/>
          <w:szCs w:val="28"/>
        </w:rPr>
        <w:t xml:space="preserve"> D.A., </w:t>
      </w:r>
      <w:proofErr w:type="spellStart"/>
      <w:r w:rsidRPr="00E14DB3">
        <w:rPr>
          <w:rFonts w:ascii="Times New Roman" w:eastAsia="Calibri" w:hAnsi="Times New Roman" w:cs="Times New Roman"/>
          <w:sz w:val="28"/>
          <w:szCs w:val="28"/>
        </w:rPr>
        <w:t>Mahat</w:t>
      </w:r>
      <w:proofErr w:type="spellEnd"/>
      <w:r w:rsidRPr="00E14DB3">
        <w:rPr>
          <w:rFonts w:ascii="Times New Roman" w:eastAsia="Calibri" w:hAnsi="Times New Roman" w:cs="Times New Roman"/>
          <w:sz w:val="28"/>
          <w:szCs w:val="28"/>
        </w:rPr>
        <w:t xml:space="preserve"> R.H., </w:t>
      </w:r>
      <w:proofErr w:type="spellStart"/>
      <w:r w:rsidRPr="00E14DB3">
        <w:rPr>
          <w:rFonts w:ascii="Times New Roman" w:eastAsia="Calibri" w:hAnsi="Times New Roman" w:cs="Times New Roman"/>
          <w:sz w:val="28"/>
          <w:szCs w:val="28"/>
        </w:rPr>
        <w:t>Nor</w:t>
      </w:r>
      <w:proofErr w:type="spellEnd"/>
      <w:r w:rsidRPr="00E14DB3">
        <w:rPr>
          <w:rFonts w:ascii="Times New Roman" w:eastAsia="Calibri" w:hAnsi="Times New Roman" w:cs="Times New Roman"/>
          <w:sz w:val="28"/>
          <w:szCs w:val="28"/>
        </w:rPr>
        <w:t xml:space="preserve"> R.M. </w:t>
      </w:r>
      <w:proofErr w:type="spellStart"/>
      <w:r w:rsidRPr="00E14DB3">
        <w:rPr>
          <w:rFonts w:ascii="Times New Roman" w:eastAsia="Calibri" w:hAnsi="Times New Roman" w:cs="Times New Roman"/>
          <w:sz w:val="28"/>
          <w:szCs w:val="28"/>
        </w:rPr>
        <w:t>Soil-to-root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226Ra, 232Th, 40K,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88Y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Malaysia</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2014;135:120</w:t>
      </w:r>
      <w:proofErr w:type="gramEnd"/>
      <w:r w:rsidRPr="00E14DB3">
        <w:rPr>
          <w:rFonts w:ascii="Times New Roman" w:eastAsia="Calibri" w:hAnsi="Times New Roman" w:cs="Times New Roman"/>
          <w:sz w:val="28"/>
          <w:szCs w:val="28"/>
        </w:rPr>
        <w:t xml:space="preserve">–127. </w:t>
      </w:r>
      <w:hyperlink r:id="rId99" w:history="1">
        <w:r w:rsidRPr="00E14DB3">
          <w:rPr>
            <w:rFonts w:ascii="Times New Roman" w:eastAsia="Calibri" w:hAnsi="Times New Roman" w:cs="Times New Roman"/>
            <w:color w:val="0563C1"/>
            <w:sz w:val="28"/>
            <w:szCs w:val="28"/>
            <w:u w:val="single"/>
          </w:rPr>
          <w:t>https://doi.org/10.1016/j.jenvrad.2014.04.009</w:t>
        </w:r>
      </w:hyperlink>
    </w:p>
    <w:p w14:paraId="4495633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Aswood</w:t>
      </w:r>
      <w:proofErr w:type="spellEnd"/>
      <w:r w:rsidRPr="00E14DB3">
        <w:rPr>
          <w:rFonts w:ascii="Times New Roman" w:eastAsia="Calibri" w:hAnsi="Times New Roman" w:cs="Times New Roman"/>
          <w:sz w:val="28"/>
          <w:szCs w:val="28"/>
        </w:rPr>
        <w:t xml:space="preserve"> M.S., </w:t>
      </w:r>
      <w:proofErr w:type="spellStart"/>
      <w:r w:rsidRPr="00E14DB3">
        <w:rPr>
          <w:rFonts w:ascii="Times New Roman" w:eastAsia="Calibri" w:hAnsi="Times New Roman" w:cs="Times New Roman"/>
          <w:sz w:val="28"/>
          <w:szCs w:val="28"/>
        </w:rPr>
        <w:t>Jaafar</w:t>
      </w:r>
      <w:proofErr w:type="spellEnd"/>
      <w:r w:rsidRPr="00E14DB3">
        <w:rPr>
          <w:rFonts w:ascii="Times New Roman" w:eastAsia="Calibri" w:hAnsi="Times New Roman" w:cs="Times New Roman"/>
          <w:sz w:val="28"/>
          <w:szCs w:val="28"/>
        </w:rPr>
        <w:t xml:space="preserve"> M.S., </w:t>
      </w:r>
      <w:proofErr w:type="spellStart"/>
      <w:r w:rsidRPr="00E14DB3">
        <w:rPr>
          <w:rFonts w:ascii="Times New Roman" w:eastAsia="Calibri" w:hAnsi="Times New Roman" w:cs="Times New Roman"/>
          <w:sz w:val="28"/>
          <w:szCs w:val="28"/>
        </w:rPr>
        <w:t>Bauk</w:t>
      </w:r>
      <w:proofErr w:type="spellEnd"/>
      <w:r w:rsidRPr="00E14DB3">
        <w:rPr>
          <w:rFonts w:ascii="Times New Roman" w:eastAsia="Calibri" w:hAnsi="Times New Roman" w:cs="Times New Roman"/>
          <w:sz w:val="28"/>
          <w:szCs w:val="28"/>
        </w:rPr>
        <w:t xml:space="preserve"> S.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farms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Cameron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Highlands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Penang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Malaysia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neutron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analysis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Physics</w:t>
      </w:r>
      <w:proofErr w:type="spellEnd"/>
      <w:r w:rsidRPr="00E14DB3">
        <w:rPr>
          <w:rFonts w:ascii="Times New Roman" w:eastAsia="Calibri" w:hAnsi="Times New Roman" w:cs="Times New Roman"/>
          <w:sz w:val="28"/>
          <w:szCs w:val="28"/>
        </w:rPr>
        <w:t xml:space="preserve"> Research. 2013;5(5):85–92. </w:t>
      </w:r>
      <w:hyperlink r:id="rId100" w:history="1">
        <w:r w:rsidRPr="00E14DB3">
          <w:rPr>
            <w:rFonts w:ascii="Times New Roman" w:eastAsia="Calibri" w:hAnsi="Times New Roman" w:cs="Times New Roman"/>
            <w:color w:val="0563C1"/>
            <w:sz w:val="28"/>
            <w:szCs w:val="28"/>
            <w:u w:val="single"/>
          </w:rPr>
          <w:t>https://doi.org/10.5539/apr.v5n5p85</w:t>
        </w:r>
      </w:hyperlink>
    </w:p>
    <w:p w14:paraId="320BEE0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Alaoui</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Ghadraoui</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Serbouti</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The </w:t>
      </w:r>
      <w:proofErr w:type="spellStart"/>
      <w:r w:rsidRPr="00E14DB3">
        <w:rPr>
          <w:rFonts w:ascii="Times New Roman" w:eastAsia="Calibri" w:hAnsi="Times New Roman" w:cs="Times New Roman"/>
          <w:sz w:val="28"/>
          <w:szCs w:val="28"/>
        </w:rPr>
        <w:t>mechanisms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absorption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transport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Tropical</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Natural Product Research. 2022;6(1):8–14. </w:t>
      </w:r>
      <w:hyperlink r:id="rId101" w:history="1">
        <w:r w:rsidRPr="00E14DB3">
          <w:rPr>
            <w:rFonts w:ascii="Times New Roman" w:eastAsia="Calibri" w:hAnsi="Times New Roman" w:cs="Times New Roman"/>
            <w:color w:val="0563C1"/>
            <w:sz w:val="28"/>
            <w:szCs w:val="28"/>
            <w:u w:val="single"/>
          </w:rPr>
          <w:t>https://doi.org/10.26538/tjnpr/v6i1.2</w:t>
        </w:r>
      </w:hyperlink>
    </w:p>
    <w:p w14:paraId="0EB6589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Leštan</w:t>
      </w:r>
      <w:proofErr w:type="spellEnd"/>
      <w:r w:rsidRPr="00E14DB3">
        <w:rPr>
          <w:rFonts w:ascii="Times New Roman" w:eastAsia="Calibri" w:hAnsi="Times New Roman" w:cs="Times New Roman"/>
          <w:sz w:val="28"/>
          <w:szCs w:val="28"/>
        </w:rPr>
        <w:t xml:space="preserve"> D. Enhanced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phytoextraction</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Mackova</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editor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Rhizoremediation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Dordrecht</w:t>
      </w:r>
      <w:proofErr w:type="spellEnd"/>
      <w:r w:rsidRPr="00E14DB3">
        <w:rPr>
          <w:rFonts w:ascii="Times New Roman" w:eastAsia="Calibri" w:hAnsi="Times New Roman" w:cs="Times New Roman"/>
          <w:sz w:val="28"/>
          <w:szCs w:val="28"/>
        </w:rPr>
        <w:t>: Springer; 2006. p. 115–132.</w:t>
      </w:r>
    </w:p>
    <w:p w14:paraId="04720DA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Adiloğlu</w:t>
      </w:r>
      <w:proofErr w:type="spellEnd"/>
      <w:r w:rsidRPr="00E14DB3">
        <w:rPr>
          <w:rFonts w:ascii="Times New Roman" w:eastAsia="Calibri" w:hAnsi="Times New Roman" w:cs="Times New Roman"/>
          <w:sz w:val="28"/>
          <w:szCs w:val="28"/>
        </w:rPr>
        <w:t xml:space="preserve"> S. Heavy </w:t>
      </w:r>
      <w:proofErr w:type="spellStart"/>
      <w:r w:rsidRPr="00E14DB3">
        <w:rPr>
          <w:rFonts w:ascii="Times New Roman" w:eastAsia="Calibri" w:hAnsi="Times New Roman" w:cs="Times New Roman"/>
          <w:sz w:val="28"/>
          <w:szCs w:val="28"/>
        </w:rPr>
        <w:t>metal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removal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Advances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2018. </w:t>
      </w:r>
      <w:hyperlink r:id="rId102" w:history="1">
        <w:r w:rsidRPr="00E14DB3">
          <w:rPr>
            <w:rFonts w:ascii="Times New Roman" w:eastAsia="Calibri" w:hAnsi="Times New Roman" w:cs="Times New Roman"/>
            <w:color w:val="0563C1"/>
            <w:sz w:val="28"/>
            <w:szCs w:val="28"/>
            <w:u w:val="single"/>
          </w:rPr>
          <w:t>https://doi.org/10.5772/intechopen.7033</w:t>
        </w:r>
      </w:hyperlink>
    </w:p>
    <w:p w14:paraId="26825CE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Laghlimi</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Baghdad</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Hadi</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Bouabdli</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mechanisms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Open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Ecology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2015;5:375</w:t>
      </w:r>
      <w:proofErr w:type="gramEnd"/>
      <w:r w:rsidRPr="00E14DB3">
        <w:rPr>
          <w:rFonts w:ascii="Times New Roman" w:eastAsia="Calibri" w:hAnsi="Times New Roman" w:cs="Times New Roman"/>
          <w:sz w:val="28"/>
          <w:szCs w:val="28"/>
        </w:rPr>
        <w:t xml:space="preserve">–388. </w:t>
      </w:r>
      <w:hyperlink r:id="rId103" w:history="1">
        <w:r w:rsidRPr="00E14DB3">
          <w:rPr>
            <w:rFonts w:ascii="Times New Roman" w:eastAsia="Calibri" w:hAnsi="Times New Roman" w:cs="Times New Roman"/>
            <w:color w:val="0563C1"/>
            <w:sz w:val="28"/>
            <w:szCs w:val="28"/>
            <w:u w:val="single"/>
          </w:rPr>
          <w:t>https://doi.org/10.4236/oje.2015.58031</w:t>
        </w:r>
      </w:hyperlink>
    </w:p>
    <w:p w14:paraId="72326A8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Lambers</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Chapin</w:t>
      </w:r>
      <w:proofErr w:type="spellEnd"/>
      <w:r w:rsidRPr="00E14DB3">
        <w:rPr>
          <w:rFonts w:ascii="Times New Roman" w:eastAsia="Calibri" w:hAnsi="Times New Roman" w:cs="Times New Roman"/>
          <w:sz w:val="28"/>
          <w:szCs w:val="28"/>
        </w:rPr>
        <w:t xml:space="preserve"> F.S. III, </w:t>
      </w:r>
      <w:proofErr w:type="spellStart"/>
      <w:r w:rsidRPr="00E14DB3">
        <w:rPr>
          <w:rFonts w:ascii="Times New Roman" w:eastAsia="Calibri" w:hAnsi="Times New Roman" w:cs="Times New Roman"/>
          <w:sz w:val="28"/>
          <w:szCs w:val="28"/>
        </w:rPr>
        <w:t>Pons</w:t>
      </w:r>
      <w:proofErr w:type="spellEnd"/>
      <w:r w:rsidRPr="00E14DB3">
        <w:rPr>
          <w:rFonts w:ascii="Times New Roman" w:eastAsia="Calibri" w:hAnsi="Times New Roman" w:cs="Times New Roman"/>
          <w:sz w:val="28"/>
          <w:szCs w:val="28"/>
        </w:rPr>
        <w:t xml:space="preserve"> T.L.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Physiological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Ecology</w:t>
      </w:r>
      <w:proofErr w:type="spellEnd"/>
      <w:r w:rsidRPr="00E14DB3">
        <w:rPr>
          <w:rFonts w:ascii="Times New Roman" w:eastAsia="Calibri" w:hAnsi="Times New Roman" w:cs="Times New Roman"/>
          <w:sz w:val="28"/>
          <w:szCs w:val="28"/>
        </w:rPr>
        <w:t>. New York: Springer; 2008.</w:t>
      </w:r>
    </w:p>
    <w:p w14:paraId="132D6C6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Yu</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Yamaji</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Ma</w:t>
      </w:r>
      <w:proofErr w:type="spellEnd"/>
      <w:r w:rsidRPr="00E14DB3">
        <w:rPr>
          <w:rFonts w:ascii="Times New Roman" w:eastAsia="Calibri" w:hAnsi="Times New Roman" w:cs="Times New Roman"/>
          <w:sz w:val="28"/>
          <w:szCs w:val="28"/>
        </w:rPr>
        <w:t xml:space="preserve"> J.F. </w:t>
      </w:r>
      <w:proofErr w:type="spellStart"/>
      <w:r w:rsidRPr="00E14DB3">
        <w:rPr>
          <w:rFonts w:ascii="Times New Roman" w:eastAsia="Calibri" w:hAnsi="Times New Roman" w:cs="Times New Roman"/>
          <w:sz w:val="28"/>
          <w:szCs w:val="28"/>
        </w:rPr>
        <w:t>Altered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structure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affects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both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expression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cellular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localization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transporters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Cell </w:t>
      </w:r>
      <w:proofErr w:type="spellStart"/>
      <w:r w:rsidRPr="00E14DB3">
        <w:rPr>
          <w:rFonts w:ascii="Times New Roman" w:eastAsia="Calibri" w:hAnsi="Times New Roman" w:cs="Times New Roman"/>
          <w:sz w:val="28"/>
          <w:szCs w:val="28"/>
        </w:rPr>
        <w:t>Physiology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2020;61:481</w:t>
      </w:r>
      <w:proofErr w:type="gramEnd"/>
      <w:r w:rsidRPr="00E14DB3">
        <w:rPr>
          <w:rFonts w:ascii="Times New Roman" w:eastAsia="Calibri" w:hAnsi="Times New Roman" w:cs="Times New Roman"/>
          <w:sz w:val="28"/>
          <w:szCs w:val="28"/>
        </w:rPr>
        <w:t>–491.</w:t>
      </w:r>
    </w:p>
    <w:p w14:paraId="50A4571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Mai</w:t>
      </w:r>
      <w:proofErr w:type="spellEnd"/>
      <w:r w:rsidRPr="00E14DB3">
        <w:rPr>
          <w:rFonts w:ascii="Times New Roman" w:eastAsia="Calibri" w:hAnsi="Times New Roman" w:cs="Times New Roman"/>
          <w:sz w:val="28"/>
          <w:szCs w:val="28"/>
        </w:rPr>
        <w:t xml:space="preserve"> T.H., </w:t>
      </w:r>
      <w:proofErr w:type="spellStart"/>
      <w:r w:rsidRPr="00E14DB3">
        <w:rPr>
          <w:rFonts w:ascii="Times New Roman" w:eastAsia="Calibri" w:hAnsi="Times New Roman" w:cs="Times New Roman"/>
          <w:sz w:val="28"/>
          <w:szCs w:val="28"/>
        </w:rPr>
        <w:t>Schnepf</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Vereecken</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Vanderborght</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Continuum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multiscale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model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explicit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consideration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3D </w:t>
      </w:r>
      <w:proofErr w:type="spellStart"/>
      <w:r w:rsidRPr="00E14DB3">
        <w:rPr>
          <w:rFonts w:ascii="Times New Roman" w:eastAsia="Calibri" w:hAnsi="Times New Roman" w:cs="Times New Roman"/>
          <w:sz w:val="28"/>
          <w:szCs w:val="28"/>
        </w:rPr>
        <w:t>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architecture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rhizosphere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gradients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2019;439:273</w:t>
      </w:r>
      <w:proofErr w:type="gramEnd"/>
      <w:r w:rsidRPr="00E14DB3">
        <w:rPr>
          <w:rFonts w:ascii="Times New Roman" w:eastAsia="Calibri" w:hAnsi="Times New Roman" w:cs="Times New Roman"/>
          <w:sz w:val="28"/>
          <w:szCs w:val="28"/>
        </w:rPr>
        <w:t>–292.</w:t>
      </w:r>
    </w:p>
    <w:p w14:paraId="4BAE565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Dupré</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Boulois</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Joner</w:t>
      </w:r>
      <w:proofErr w:type="spellEnd"/>
      <w:r w:rsidRPr="00E14DB3">
        <w:rPr>
          <w:rFonts w:ascii="Times New Roman" w:eastAsia="Calibri" w:hAnsi="Times New Roman" w:cs="Times New Roman"/>
          <w:sz w:val="28"/>
          <w:szCs w:val="28"/>
        </w:rPr>
        <w:t xml:space="preserve"> E.J., </w:t>
      </w:r>
      <w:proofErr w:type="spellStart"/>
      <w:r w:rsidRPr="00E14DB3">
        <w:rPr>
          <w:rFonts w:ascii="Times New Roman" w:eastAsia="Calibri" w:hAnsi="Times New Roman" w:cs="Times New Roman"/>
          <w:sz w:val="28"/>
          <w:szCs w:val="28"/>
        </w:rPr>
        <w:t>Leyval</w:t>
      </w:r>
      <w:proofErr w:type="spellEnd"/>
      <w:r w:rsidRPr="00E14DB3">
        <w:rPr>
          <w:rFonts w:ascii="Times New Roman" w:eastAsia="Calibri" w:hAnsi="Times New Roman" w:cs="Times New Roman"/>
          <w:sz w:val="28"/>
          <w:szCs w:val="28"/>
        </w:rPr>
        <w:t xml:space="preserve"> C.,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Impact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arbuscular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mycorrhizal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fungi</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accumulation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2008;99:775</w:t>
      </w:r>
      <w:proofErr w:type="gramEnd"/>
      <w:r w:rsidRPr="00E14DB3">
        <w:rPr>
          <w:rFonts w:ascii="Times New Roman" w:eastAsia="Calibri" w:hAnsi="Times New Roman" w:cs="Times New Roman"/>
          <w:sz w:val="28"/>
          <w:szCs w:val="28"/>
        </w:rPr>
        <w:t>–784.</w:t>
      </w:r>
    </w:p>
    <w:p w14:paraId="7A321B0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Ebbs</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Brady</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Norvell</w:t>
      </w:r>
      <w:proofErr w:type="spellEnd"/>
      <w:r w:rsidRPr="00E14DB3">
        <w:rPr>
          <w:rFonts w:ascii="Times New Roman" w:eastAsia="Calibri" w:hAnsi="Times New Roman" w:cs="Times New Roman"/>
          <w:sz w:val="28"/>
          <w:szCs w:val="28"/>
        </w:rPr>
        <w:t xml:space="preserve"> W., </w:t>
      </w:r>
      <w:proofErr w:type="spellStart"/>
      <w:r w:rsidRPr="00E14DB3">
        <w:rPr>
          <w:rFonts w:ascii="Times New Roman" w:eastAsia="Calibri" w:hAnsi="Times New Roman" w:cs="Times New Roman"/>
          <w:sz w:val="28"/>
          <w:szCs w:val="28"/>
        </w:rPr>
        <w:t>Kochian</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Practice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Periodical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Hazardous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Toxic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Management. 2001;5(3):130–135. </w:t>
      </w:r>
      <w:hyperlink r:id="rId104" w:history="1">
        <w:r w:rsidRPr="00E14DB3">
          <w:rPr>
            <w:rFonts w:ascii="Times New Roman" w:eastAsia="Calibri" w:hAnsi="Times New Roman" w:cs="Times New Roman"/>
            <w:color w:val="0563C1"/>
            <w:sz w:val="28"/>
            <w:szCs w:val="28"/>
            <w:u w:val="single"/>
          </w:rPr>
          <w:t>https://doi.org/10.1061/(ASCE)1090-025X(2001)5:3(130)</w:t>
        </w:r>
      </w:hyperlink>
    </w:p>
    <w:p w14:paraId="6F4468F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Croteau</w:t>
      </w:r>
      <w:proofErr w:type="spellEnd"/>
      <w:r w:rsidRPr="00E14DB3">
        <w:rPr>
          <w:rFonts w:ascii="Times New Roman" w:eastAsia="Calibri" w:hAnsi="Times New Roman" w:cs="Times New Roman"/>
          <w:sz w:val="28"/>
          <w:szCs w:val="28"/>
        </w:rPr>
        <w:t xml:space="preserve"> M.N., </w:t>
      </w:r>
      <w:proofErr w:type="spellStart"/>
      <w:r w:rsidRPr="00E14DB3">
        <w:rPr>
          <w:rFonts w:ascii="Times New Roman" w:eastAsia="Calibri" w:hAnsi="Times New Roman" w:cs="Times New Roman"/>
          <w:sz w:val="28"/>
          <w:szCs w:val="28"/>
        </w:rPr>
        <w:t>Fuller</w:t>
      </w:r>
      <w:proofErr w:type="spellEnd"/>
      <w:r w:rsidRPr="00E14DB3">
        <w:rPr>
          <w:rFonts w:ascii="Times New Roman" w:eastAsia="Calibri" w:hAnsi="Times New Roman" w:cs="Times New Roman"/>
          <w:sz w:val="28"/>
          <w:szCs w:val="28"/>
        </w:rPr>
        <w:t xml:space="preserve"> C.C., </w:t>
      </w:r>
      <w:proofErr w:type="spellStart"/>
      <w:r w:rsidRPr="00E14DB3">
        <w:rPr>
          <w:rFonts w:ascii="Times New Roman" w:eastAsia="Calibri" w:hAnsi="Times New Roman" w:cs="Times New Roman"/>
          <w:sz w:val="28"/>
          <w:szCs w:val="28"/>
        </w:rPr>
        <w:t>Cain</w:t>
      </w:r>
      <w:proofErr w:type="spellEnd"/>
      <w:r w:rsidRPr="00E14DB3">
        <w:rPr>
          <w:rFonts w:ascii="Times New Roman" w:eastAsia="Calibri" w:hAnsi="Times New Roman" w:cs="Times New Roman"/>
          <w:sz w:val="28"/>
          <w:szCs w:val="28"/>
        </w:rPr>
        <w:t xml:space="preserve"> D.J., </w:t>
      </w:r>
      <w:proofErr w:type="spellStart"/>
      <w:r w:rsidRPr="00E14DB3">
        <w:rPr>
          <w:rFonts w:ascii="Times New Roman" w:eastAsia="Calibri" w:hAnsi="Times New Roman" w:cs="Times New Roman"/>
          <w:sz w:val="28"/>
          <w:szCs w:val="28"/>
        </w:rPr>
        <w:t>Campbell</w:t>
      </w:r>
      <w:proofErr w:type="spellEnd"/>
      <w:r w:rsidRPr="00E14DB3">
        <w:rPr>
          <w:rFonts w:ascii="Times New Roman" w:eastAsia="Calibri" w:hAnsi="Times New Roman" w:cs="Times New Roman"/>
          <w:sz w:val="28"/>
          <w:szCs w:val="28"/>
        </w:rPr>
        <w:t xml:space="preserve"> K.M., </w:t>
      </w:r>
      <w:proofErr w:type="spellStart"/>
      <w:r w:rsidRPr="00E14DB3">
        <w:rPr>
          <w:rFonts w:ascii="Times New Roman" w:eastAsia="Calibri" w:hAnsi="Times New Roman" w:cs="Times New Roman"/>
          <w:sz w:val="28"/>
          <w:szCs w:val="28"/>
        </w:rPr>
        <w:t>Aiken</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Biogeochemical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controls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dissolved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phase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freshwaters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Science &amp; Technology. </w:t>
      </w:r>
      <w:proofErr w:type="gramStart"/>
      <w:r w:rsidRPr="00E14DB3">
        <w:rPr>
          <w:rFonts w:ascii="Times New Roman" w:eastAsia="Calibri" w:hAnsi="Times New Roman" w:cs="Times New Roman"/>
          <w:sz w:val="28"/>
          <w:szCs w:val="28"/>
        </w:rPr>
        <w:t>2016;50:8120</w:t>
      </w:r>
      <w:proofErr w:type="gramEnd"/>
      <w:r w:rsidRPr="00E14DB3">
        <w:rPr>
          <w:rFonts w:ascii="Times New Roman" w:eastAsia="Calibri" w:hAnsi="Times New Roman" w:cs="Times New Roman"/>
          <w:sz w:val="28"/>
          <w:szCs w:val="28"/>
        </w:rPr>
        <w:t>–8127.</w:t>
      </w:r>
    </w:p>
    <w:p w14:paraId="2E7C6C4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Jaćimović</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Planinšek</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Smodiš</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Burkitbayev</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dam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impoundment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Tasotkel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Lower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Shu</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region</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Radiochimica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2016;104(1):51–57.</w:t>
      </w:r>
    </w:p>
    <w:p w14:paraId="7652CCD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Ratnikov</w:t>
      </w:r>
      <w:proofErr w:type="spellEnd"/>
      <w:r w:rsidRPr="00E14DB3">
        <w:rPr>
          <w:rFonts w:ascii="Times New Roman" w:eastAsia="Calibri" w:hAnsi="Times New Roman" w:cs="Times New Roman"/>
          <w:sz w:val="28"/>
          <w:szCs w:val="28"/>
        </w:rPr>
        <w:t xml:space="preserve"> A.N., </w:t>
      </w:r>
      <w:proofErr w:type="spellStart"/>
      <w:r w:rsidRPr="00E14DB3">
        <w:rPr>
          <w:rFonts w:ascii="Times New Roman" w:eastAsia="Calibri" w:hAnsi="Times New Roman" w:cs="Times New Roman"/>
          <w:sz w:val="28"/>
          <w:szCs w:val="28"/>
        </w:rPr>
        <w:t>Zhigareva</w:t>
      </w:r>
      <w:proofErr w:type="spellEnd"/>
      <w:r w:rsidRPr="00E14DB3">
        <w:rPr>
          <w:rFonts w:ascii="Times New Roman" w:eastAsia="Calibri" w:hAnsi="Times New Roman" w:cs="Times New Roman"/>
          <w:sz w:val="28"/>
          <w:szCs w:val="28"/>
        </w:rPr>
        <w:t xml:space="preserve"> T.L., </w:t>
      </w:r>
      <w:proofErr w:type="spellStart"/>
      <w:r w:rsidRPr="00E14DB3">
        <w:rPr>
          <w:rFonts w:ascii="Times New Roman" w:eastAsia="Calibri" w:hAnsi="Times New Roman" w:cs="Times New Roman"/>
          <w:sz w:val="28"/>
          <w:szCs w:val="28"/>
        </w:rPr>
        <w:t>Sviridenko</w:t>
      </w:r>
      <w:proofErr w:type="spellEnd"/>
      <w:r w:rsidRPr="00E14DB3">
        <w:rPr>
          <w:rFonts w:ascii="Times New Roman" w:eastAsia="Calibri" w:hAnsi="Times New Roman" w:cs="Times New Roman"/>
          <w:sz w:val="28"/>
          <w:szCs w:val="28"/>
        </w:rPr>
        <w:t xml:space="preserve"> D.G.,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Behaviour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²³⁸U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system</w:t>
      </w:r>
      <w:proofErr w:type="spellEnd"/>
      <w:r w:rsidRPr="00E14DB3">
        <w:rPr>
          <w:rFonts w:ascii="Times New Roman" w:eastAsia="Calibri" w:hAnsi="Times New Roman" w:cs="Times New Roman"/>
          <w:sz w:val="28"/>
          <w:szCs w:val="28"/>
        </w:rPr>
        <w:t xml:space="preserve">. In: </w:t>
      </w:r>
      <w:proofErr w:type="spellStart"/>
      <w:r w:rsidRPr="00E14DB3">
        <w:rPr>
          <w:rFonts w:ascii="Times New Roman" w:eastAsia="Calibri" w:hAnsi="Times New Roman" w:cs="Times New Roman"/>
          <w:sz w:val="28"/>
          <w:szCs w:val="28"/>
        </w:rPr>
        <w:t>Proceedings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International </w:t>
      </w:r>
      <w:proofErr w:type="spellStart"/>
      <w:r w:rsidRPr="00E14DB3">
        <w:rPr>
          <w:rFonts w:ascii="Times New Roman" w:eastAsia="Calibri" w:hAnsi="Times New Roman" w:cs="Times New Roman"/>
          <w:sz w:val="28"/>
          <w:szCs w:val="28"/>
        </w:rPr>
        <w:t>Symposium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Agroecological</w:t>
      </w:r>
      <w:proofErr w:type="spellEnd"/>
      <w:r w:rsidRPr="00E14DB3">
        <w:rPr>
          <w:rFonts w:ascii="Times New Roman" w:eastAsia="Calibri" w:hAnsi="Times New Roman" w:cs="Times New Roman"/>
          <w:sz w:val="28"/>
          <w:szCs w:val="28"/>
        </w:rPr>
        <w:t xml:space="preserve"> Safety </w:t>
      </w:r>
      <w:proofErr w:type="spellStart"/>
      <w:r w:rsidRPr="00E14DB3">
        <w:rPr>
          <w:rFonts w:ascii="Times New Roman" w:eastAsia="Calibri" w:hAnsi="Times New Roman" w:cs="Times New Roman"/>
          <w:sz w:val="28"/>
          <w:szCs w:val="28"/>
        </w:rPr>
        <w:t>under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Conditions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Technogenesis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Kazan</w:t>
      </w:r>
      <w:proofErr w:type="spellEnd"/>
      <w:r w:rsidRPr="00E14DB3">
        <w:rPr>
          <w:rFonts w:ascii="Times New Roman" w:eastAsia="Calibri" w:hAnsi="Times New Roman" w:cs="Times New Roman"/>
          <w:sz w:val="28"/>
          <w:szCs w:val="28"/>
        </w:rPr>
        <w:t>; 2006. p. 307–311.</w:t>
      </w:r>
    </w:p>
    <w:p w14:paraId="61882C6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Iskra</w:t>
      </w:r>
      <w:proofErr w:type="spellEnd"/>
      <w:r w:rsidRPr="00E14DB3">
        <w:rPr>
          <w:rFonts w:ascii="Times New Roman" w:eastAsia="Calibri" w:hAnsi="Times New Roman" w:cs="Times New Roman"/>
          <w:sz w:val="28"/>
          <w:szCs w:val="28"/>
        </w:rPr>
        <w:t xml:space="preserve"> A.A., </w:t>
      </w:r>
      <w:proofErr w:type="spellStart"/>
      <w:r w:rsidRPr="00E14DB3">
        <w:rPr>
          <w:rFonts w:ascii="Times New Roman" w:eastAsia="Calibri" w:hAnsi="Times New Roman" w:cs="Times New Roman"/>
          <w:sz w:val="28"/>
          <w:szCs w:val="28"/>
        </w:rPr>
        <w:t>Bakhurov</w:t>
      </w:r>
      <w:proofErr w:type="spellEnd"/>
      <w:r w:rsidRPr="00E14DB3">
        <w:rPr>
          <w:rFonts w:ascii="Times New Roman" w:eastAsia="Calibri" w:hAnsi="Times New Roman" w:cs="Times New Roman"/>
          <w:sz w:val="28"/>
          <w:szCs w:val="28"/>
        </w:rPr>
        <w:t xml:space="preserve"> V.G. Natural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Biosphere</w:t>
      </w:r>
      <w:proofErr w:type="spellEnd"/>
      <w:r w:rsidRPr="00E14DB3">
        <w:rPr>
          <w:rFonts w:ascii="Times New Roman" w:eastAsia="Calibri" w:hAnsi="Times New Roman" w:cs="Times New Roman"/>
          <w:sz w:val="28"/>
          <w:szCs w:val="28"/>
        </w:rPr>
        <w:t xml:space="preserve">. Moscow: </w:t>
      </w:r>
      <w:proofErr w:type="spellStart"/>
      <w:r w:rsidRPr="00E14DB3">
        <w:rPr>
          <w:rFonts w:ascii="Times New Roman" w:eastAsia="Calibri" w:hAnsi="Times New Roman" w:cs="Times New Roman"/>
          <w:sz w:val="28"/>
          <w:szCs w:val="28"/>
        </w:rPr>
        <w:t>Energoizdat</w:t>
      </w:r>
      <w:proofErr w:type="spellEnd"/>
      <w:r w:rsidRPr="00E14DB3">
        <w:rPr>
          <w:rFonts w:ascii="Times New Roman" w:eastAsia="Calibri" w:hAnsi="Times New Roman" w:cs="Times New Roman"/>
          <w:sz w:val="28"/>
          <w:szCs w:val="28"/>
        </w:rPr>
        <w:t>; 1981.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401CCB3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Vandenhove</w:t>
      </w:r>
      <w:proofErr w:type="spellEnd"/>
      <w:r w:rsidRPr="00E14DB3">
        <w:rPr>
          <w:rFonts w:ascii="Times New Roman" w:eastAsia="Calibri" w:hAnsi="Times New Roman" w:cs="Times New Roman"/>
          <w:sz w:val="28"/>
          <w:szCs w:val="28"/>
        </w:rPr>
        <w:t xml:space="preserve"> H., Van </w:t>
      </w:r>
      <w:proofErr w:type="spellStart"/>
      <w:r w:rsidRPr="00E14DB3">
        <w:rPr>
          <w:rFonts w:ascii="Times New Roman" w:eastAsia="Calibri" w:hAnsi="Times New Roman" w:cs="Times New Roman"/>
          <w:sz w:val="28"/>
          <w:szCs w:val="28"/>
        </w:rPr>
        <w:t>Hees</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Wannijn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Wouters</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Wang</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Can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predict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parameters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w:t>
      </w:r>
      <w:proofErr w:type="spellEnd"/>
      <w:r w:rsidRPr="00E14DB3">
        <w:rPr>
          <w:rFonts w:ascii="Times New Roman" w:eastAsia="Calibri" w:hAnsi="Times New Roman" w:cs="Times New Roman"/>
          <w:sz w:val="28"/>
          <w:szCs w:val="28"/>
        </w:rPr>
        <w:t xml:space="preserve"> 2: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solution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concentration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not</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good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index</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2007;145:577</w:t>
      </w:r>
      <w:proofErr w:type="gramEnd"/>
      <w:r w:rsidRPr="00E14DB3">
        <w:rPr>
          <w:rFonts w:ascii="Times New Roman" w:eastAsia="Calibri" w:hAnsi="Times New Roman" w:cs="Times New Roman"/>
          <w:sz w:val="28"/>
          <w:szCs w:val="28"/>
        </w:rPr>
        <w:t>–586.</w:t>
      </w:r>
    </w:p>
    <w:p w14:paraId="2BAD5F6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Shtangeeva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cultivated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2010;101:458</w:t>
      </w:r>
      <w:proofErr w:type="gramEnd"/>
      <w:r w:rsidRPr="00E14DB3">
        <w:rPr>
          <w:rFonts w:ascii="Times New Roman" w:eastAsia="Calibri" w:hAnsi="Times New Roman" w:cs="Times New Roman"/>
          <w:sz w:val="28"/>
          <w:szCs w:val="28"/>
        </w:rPr>
        <w:t xml:space="preserve">–463. </w:t>
      </w:r>
      <w:hyperlink r:id="rId105" w:history="1">
        <w:r w:rsidRPr="00E14DB3">
          <w:rPr>
            <w:rFonts w:ascii="Times New Roman" w:eastAsia="Calibri" w:hAnsi="Times New Roman" w:cs="Times New Roman"/>
            <w:color w:val="0563C1"/>
            <w:sz w:val="28"/>
            <w:szCs w:val="28"/>
            <w:u w:val="single"/>
          </w:rPr>
          <w:t>https://doi.org/10.1016/j.jenvrad.2008.06.004</w:t>
        </w:r>
      </w:hyperlink>
    </w:p>
    <w:p w14:paraId="35323C3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Shtangeeva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Ayrault</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Jain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wheat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different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stages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growth</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2005;81(2–3):283–293. </w:t>
      </w:r>
      <w:hyperlink r:id="rId106" w:history="1">
        <w:r w:rsidRPr="00E14DB3">
          <w:rPr>
            <w:rFonts w:ascii="Times New Roman" w:eastAsia="Calibri" w:hAnsi="Times New Roman" w:cs="Times New Roman"/>
            <w:color w:val="0563C1"/>
            <w:sz w:val="28"/>
            <w:szCs w:val="28"/>
            <w:u w:val="single"/>
          </w:rPr>
          <w:t>https://doi.org/10.1016/j.jenvrad.2004.01.041</w:t>
        </w:r>
      </w:hyperlink>
    </w:p>
    <w:p w14:paraId="633C506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Vandenhove</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Olyslaegers</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Sanzharova</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Proposal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best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estimates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soil-to-plant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U, </w:t>
      </w:r>
      <w:proofErr w:type="spellStart"/>
      <w:r w:rsidRPr="00E14DB3">
        <w:rPr>
          <w:rFonts w:ascii="Times New Roman" w:eastAsia="Calibri" w:hAnsi="Times New Roman" w:cs="Times New Roman"/>
          <w:sz w:val="28"/>
          <w:szCs w:val="28"/>
        </w:rPr>
        <w:t>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w:t>
      </w:r>
      <w:proofErr w:type="spellEnd"/>
      <w:r w:rsidRPr="00E14DB3">
        <w:rPr>
          <w:rFonts w:ascii="Times New Roman" w:eastAsia="Calibri" w:hAnsi="Times New Roman" w:cs="Times New Roman"/>
          <w:sz w:val="28"/>
          <w:szCs w:val="28"/>
        </w:rPr>
        <w:t xml:space="preserve">, Pb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2009;100:721</w:t>
      </w:r>
      <w:proofErr w:type="gramEnd"/>
      <w:r w:rsidRPr="00E14DB3">
        <w:rPr>
          <w:rFonts w:ascii="Times New Roman" w:eastAsia="Calibri" w:hAnsi="Times New Roman" w:cs="Times New Roman"/>
          <w:sz w:val="28"/>
          <w:szCs w:val="28"/>
        </w:rPr>
        <w:t>–732.</w:t>
      </w:r>
    </w:p>
    <w:p w14:paraId="1BE69F5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w:t>
      </w:r>
      <w:proofErr w:type="spellStart"/>
      <w:r w:rsidRPr="00E14DB3">
        <w:rPr>
          <w:rFonts w:ascii="Times New Roman" w:eastAsia="Calibri" w:hAnsi="Times New Roman" w:cs="Times New Roman"/>
          <w:sz w:val="28"/>
          <w:szCs w:val="28"/>
        </w:rPr>
        <w:t>Handbook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Parameter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Prediction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w:t>
      </w:r>
      <w:proofErr w:type="spellEnd"/>
      <w:r w:rsidRPr="00E14DB3">
        <w:rPr>
          <w:rFonts w:ascii="Times New Roman" w:eastAsia="Calibri" w:hAnsi="Times New Roman" w:cs="Times New Roman"/>
          <w:sz w:val="28"/>
          <w:szCs w:val="28"/>
        </w:rPr>
        <w:t xml:space="preserve"> Transfer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Terrestrial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Freshwater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Reports</w:t>
      </w:r>
      <w:proofErr w:type="spellEnd"/>
      <w:r w:rsidRPr="00E14DB3">
        <w:rPr>
          <w:rFonts w:ascii="Times New Roman" w:eastAsia="Calibri" w:hAnsi="Times New Roman" w:cs="Times New Roman"/>
          <w:sz w:val="28"/>
          <w:szCs w:val="28"/>
        </w:rPr>
        <w:t xml:space="preserve"> Series No. 472.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2010.</w:t>
      </w:r>
    </w:p>
    <w:p w14:paraId="797BD7D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Shtangeeva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Ayrault</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Phytoextraction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media</w:t>
      </w:r>
      <w:proofErr w:type="spellEnd"/>
      <w:r w:rsidRPr="00E14DB3">
        <w:rPr>
          <w:rFonts w:ascii="Times New Roman" w:eastAsia="Calibri" w:hAnsi="Times New Roman" w:cs="Times New Roman"/>
          <w:sz w:val="28"/>
          <w:szCs w:val="28"/>
        </w:rPr>
        <w:t xml:space="preserve">. Water, Air,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Pollution</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2004;154:19</w:t>
      </w:r>
      <w:proofErr w:type="gramEnd"/>
      <w:r w:rsidRPr="00E14DB3">
        <w:rPr>
          <w:rFonts w:ascii="Times New Roman" w:eastAsia="Calibri" w:hAnsi="Times New Roman" w:cs="Times New Roman"/>
          <w:sz w:val="28"/>
          <w:szCs w:val="28"/>
        </w:rPr>
        <w:t>–35.</w:t>
      </w:r>
    </w:p>
    <w:p w14:paraId="1F137FD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Baker A.C., </w:t>
      </w:r>
      <w:proofErr w:type="spellStart"/>
      <w:r w:rsidRPr="00E14DB3">
        <w:rPr>
          <w:rFonts w:ascii="Times New Roman" w:eastAsia="Calibri" w:hAnsi="Times New Roman" w:cs="Times New Roman"/>
          <w:sz w:val="28"/>
          <w:szCs w:val="28"/>
        </w:rPr>
        <w:t>Toque</w:t>
      </w:r>
      <w:proofErr w:type="spellEnd"/>
      <w:r w:rsidRPr="00E14DB3">
        <w:rPr>
          <w:rFonts w:ascii="Times New Roman" w:eastAsia="Calibri" w:hAnsi="Times New Roman" w:cs="Times New Roman"/>
          <w:sz w:val="28"/>
          <w:szCs w:val="28"/>
        </w:rPr>
        <w:t xml:space="preserve"> C. A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potential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luminising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activities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migrate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Radiological</w:t>
      </w:r>
      <w:proofErr w:type="spellEnd"/>
      <w:r w:rsidRPr="00E14DB3">
        <w:rPr>
          <w:rFonts w:ascii="Times New Roman" w:eastAsia="Calibri" w:hAnsi="Times New Roman" w:cs="Times New Roman"/>
          <w:sz w:val="28"/>
          <w:szCs w:val="28"/>
        </w:rPr>
        <w:t xml:space="preserve"> Protection. 2005;25(2):127–140.</w:t>
      </w:r>
    </w:p>
    <w:p w14:paraId="4A1CFC6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Lauria</w:t>
      </w:r>
      <w:proofErr w:type="spellEnd"/>
      <w:r w:rsidRPr="00E14DB3">
        <w:rPr>
          <w:rFonts w:ascii="Times New Roman" w:eastAsia="Calibri" w:hAnsi="Times New Roman" w:cs="Times New Roman"/>
          <w:sz w:val="28"/>
          <w:szCs w:val="28"/>
        </w:rPr>
        <w:t xml:space="preserve"> D.C., </w:t>
      </w:r>
      <w:proofErr w:type="spellStart"/>
      <w:r w:rsidRPr="00E14DB3">
        <w:rPr>
          <w:rFonts w:ascii="Times New Roman" w:eastAsia="Calibri" w:hAnsi="Times New Roman" w:cs="Times New Roman"/>
          <w:sz w:val="28"/>
          <w:szCs w:val="28"/>
        </w:rPr>
        <w:t>Ribeiro</w:t>
      </w:r>
      <w:proofErr w:type="spellEnd"/>
      <w:r w:rsidRPr="00E14DB3">
        <w:rPr>
          <w:rFonts w:ascii="Times New Roman" w:eastAsia="Calibri" w:hAnsi="Times New Roman" w:cs="Times New Roman"/>
          <w:sz w:val="28"/>
          <w:szCs w:val="28"/>
        </w:rPr>
        <w:t xml:space="preserve"> F.C.A., </w:t>
      </w:r>
      <w:proofErr w:type="spellStart"/>
      <w:r w:rsidRPr="00E14DB3">
        <w:rPr>
          <w:rFonts w:ascii="Times New Roman" w:eastAsia="Calibri" w:hAnsi="Times New Roman" w:cs="Times New Roman"/>
          <w:sz w:val="28"/>
          <w:szCs w:val="28"/>
        </w:rPr>
        <w:t>Conti</w:t>
      </w:r>
      <w:proofErr w:type="spellEnd"/>
      <w:r w:rsidRPr="00E14DB3">
        <w:rPr>
          <w:rFonts w:ascii="Times New Roman" w:eastAsia="Calibri" w:hAnsi="Times New Roman" w:cs="Times New Roman"/>
          <w:sz w:val="28"/>
          <w:szCs w:val="28"/>
        </w:rPr>
        <w:t xml:space="preserve"> C.C., </w:t>
      </w:r>
      <w:proofErr w:type="spellStart"/>
      <w:r w:rsidRPr="00E14DB3">
        <w:rPr>
          <w:rFonts w:ascii="Times New Roman" w:eastAsia="Calibri" w:hAnsi="Times New Roman" w:cs="Times New Roman"/>
          <w:sz w:val="28"/>
          <w:szCs w:val="28"/>
        </w:rPr>
        <w:t>Loureiro</w:t>
      </w:r>
      <w:proofErr w:type="spellEnd"/>
      <w:r w:rsidRPr="00E14DB3">
        <w:rPr>
          <w:rFonts w:ascii="Times New Roman" w:eastAsia="Calibri" w:hAnsi="Times New Roman" w:cs="Times New Roman"/>
          <w:sz w:val="28"/>
          <w:szCs w:val="28"/>
        </w:rPr>
        <w:t xml:space="preserve"> F.A.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levels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different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farming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management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systems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2009;100(2):176–183.</w:t>
      </w:r>
    </w:p>
    <w:p w14:paraId="550BE15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Chao</w:t>
      </w:r>
      <w:proofErr w:type="spellEnd"/>
      <w:r w:rsidRPr="00E14DB3">
        <w:rPr>
          <w:rFonts w:ascii="Times New Roman" w:eastAsia="Calibri" w:hAnsi="Times New Roman" w:cs="Times New Roman"/>
          <w:sz w:val="28"/>
          <w:szCs w:val="28"/>
        </w:rPr>
        <w:t xml:space="preserve"> J.H., </w:t>
      </w:r>
      <w:proofErr w:type="spellStart"/>
      <w:r w:rsidRPr="00E14DB3">
        <w:rPr>
          <w:rFonts w:ascii="Times New Roman" w:eastAsia="Calibri" w:hAnsi="Times New Roman" w:cs="Times New Roman"/>
          <w:sz w:val="28"/>
          <w:szCs w:val="28"/>
        </w:rPr>
        <w:t>Chuang</w:t>
      </w:r>
      <w:proofErr w:type="spellEnd"/>
      <w:r w:rsidRPr="00E14DB3">
        <w:rPr>
          <w:rFonts w:ascii="Times New Roman" w:eastAsia="Calibri" w:hAnsi="Times New Roman" w:cs="Times New Roman"/>
          <w:sz w:val="28"/>
          <w:szCs w:val="28"/>
        </w:rPr>
        <w:t xml:space="preserve"> C.Y. </w:t>
      </w:r>
      <w:proofErr w:type="spellStart"/>
      <w:r w:rsidRPr="00E14DB3">
        <w:rPr>
          <w:rFonts w:ascii="Times New Roman" w:eastAsia="Calibri" w:hAnsi="Times New Roman" w:cs="Times New Roman"/>
          <w:sz w:val="28"/>
          <w:szCs w:val="28"/>
        </w:rPr>
        <w:t>Accumulation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relation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some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analogues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Dicranopteris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linearis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Isotopes</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2011;69:261</w:t>
      </w:r>
      <w:proofErr w:type="gramEnd"/>
      <w:r w:rsidRPr="00E14DB3">
        <w:rPr>
          <w:rFonts w:ascii="Times New Roman" w:eastAsia="Calibri" w:hAnsi="Times New Roman" w:cs="Times New Roman"/>
          <w:sz w:val="28"/>
          <w:szCs w:val="28"/>
        </w:rPr>
        <w:t>–267.</w:t>
      </w:r>
    </w:p>
    <w:p w14:paraId="43CFE1D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Madruga</w:t>
      </w:r>
      <w:proofErr w:type="spellEnd"/>
      <w:r w:rsidRPr="00E14DB3">
        <w:rPr>
          <w:rFonts w:ascii="Times New Roman" w:eastAsia="Calibri" w:hAnsi="Times New Roman" w:cs="Times New Roman"/>
          <w:sz w:val="28"/>
          <w:szCs w:val="28"/>
        </w:rPr>
        <w:t xml:space="preserve"> M.J., </w:t>
      </w:r>
      <w:proofErr w:type="spellStart"/>
      <w:r w:rsidRPr="00E14DB3">
        <w:rPr>
          <w:rFonts w:ascii="Times New Roman" w:eastAsia="Calibri" w:hAnsi="Times New Roman" w:cs="Times New Roman"/>
          <w:sz w:val="28"/>
          <w:szCs w:val="28"/>
        </w:rPr>
        <w:t>Brogueira</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Alberto</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Cardoso</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Ra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Urgeiriça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mill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tailings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site</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2001;54:175</w:t>
      </w:r>
      <w:proofErr w:type="gramEnd"/>
      <w:r w:rsidRPr="00E14DB3">
        <w:rPr>
          <w:rFonts w:ascii="Times New Roman" w:eastAsia="Calibri" w:hAnsi="Times New Roman" w:cs="Times New Roman"/>
          <w:sz w:val="28"/>
          <w:szCs w:val="28"/>
        </w:rPr>
        <w:t>–188.</w:t>
      </w:r>
    </w:p>
    <w:p w14:paraId="1917501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Blanco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Rodríguez</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Vera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Tomé</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Pérez</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Fernández</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Lozano</w:t>
      </w:r>
      <w:proofErr w:type="spellEnd"/>
      <w:r w:rsidRPr="00E14DB3">
        <w:rPr>
          <w:rFonts w:ascii="Times New Roman" w:eastAsia="Calibri" w:hAnsi="Times New Roman" w:cs="Times New Roman"/>
          <w:sz w:val="28"/>
          <w:szCs w:val="28"/>
        </w:rPr>
        <w:t xml:space="preserve"> J.C. </w:t>
      </w:r>
      <w:proofErr w:type="spellStart"/>
      <w:r w:rsidRPr="00E14DB3">
        <w:rPr>
          <w:rFonts w:ascii="Times New Roman" w:eastAsia="Calibri" w:hAnsi="Times New Roman" w:cs="Times New Roman"/>
          <w:sz w:val="28"/>
          <w:szCs w:val="28"/>
        </w:rPr>
        <w:t>Linearity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assumption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soil-to-plant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Helianthus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annuus</w:t>
      </w:r>
      <w:proofErr w:type="spellEnd"/>
      <w:r w:rsidRPr="00E14DB3">
        <w:rPr>
          <w:rFonts w:ascii="Times New Roman" w:eastAsia="Calibri" w:hAnsi="Times New Roman" w:cs="Times New Roman"/>
          <w:sz w:val="28"/>
          <w:szCs w:val="28"/>
        </w:rPr>
        <w:t xml:space="preserve"> L.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Total Environment. 2006;361(1–3):1–7. </w:t>
      </w:r>
      <w:hyperlink r:id="rId107" w:history="1">
        <w:r w:rsidRPr="00E14DB3">
          <w:rPr>
            <w:rFonts w:ascii="Times New Roman" w:eastAsia="Calibri" w:hAnsi="Times New Roman" w:cs="Times New Roman"/>
            <w:color w:val="0563C1"/>
            <w:sz w:val="28"/>
            <w:szCs w:val="28"/>
            <w:u w:val="single"/>
          </w:rPr>
          <w:t>https://doi.org/10.1016/j.scitotenv.2005.09.046</w:t>
        </w:r>
      </w:hyperlink>
    </w:p>
    <w:p w14:paraId="2E68668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Vera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Tomé</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Blanco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Rodríguez</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Lozano</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Soil-to-plant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Mediterranean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area</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2003;65(2):161–175. </w:t>
      </w:r>
      <w:hyperlink r:id="rId108" w:history="1">
        <w:r w:rsidRPr="00E14DB3">
          <w:rPr>
            <w:rFonts w:ascii="Times New Roman" w:eastAsia="Calibri" w:hAnsi="Times New Roman" w:cs="Times New Roman"/>
            <w:color w:val="0563C1"/>
            <w:sz w:val="28"/>
            <w:szCs w:val="28"/>
            <w:u w:val="single"/>
          </w:rPr>
          <w:t>https://doi.org/10.1016/S0265-931X(02)00094-2</w:t>
        </w:r>
      </w:hyperlink>
    </w:p>
    <w:p w14:paraId="763269F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Girault</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Perrier</w:t>
      </w:r>
      <w:proofErr w:type="spellEnd"/>
      <w:r w:rsidRPr="00E14DB3">
        <w:rPr>
          <w:rFonts w:ascii="Times New Roman" w:eastAsia="Calibri" w:hAnsi="Times New Roman" w:cs="Times New Roman"/>
          <w:sz w:val="28"/>
          <w:szCs w:val="28"/>
        </w:rPr>
        <w:t xml:space="preserve"> F., </w:t>
      </w:r>
      <w:proofErr w:type="spellStart"/>
      <w:r w:rsidRPr="00E14DB3">
        <w:rPr>
          <w:rFonts w:ascii="Times New Roman" w:eastAsia="Calibri" w:hAnsi="Times New Roman" w:cs="Times New Roman"/>
          <w:sz w:val="28"/>
          <w:szCs w:val="28"/>
        </w:rPr>
        <w:t>Ourcival</w:t>
      </w:r>
      <w:proofErr w:type="spellEnd"/>
      <w:r w:rsidRPr="00E14DB3">
        <w:rPr>
          <w:rFonts w:ascii="Times New Roman" w:eastAsia="Calibri" w:hAnsi="Times New Roman" w:cs="Times New Roman"/>
          <w:sz w:val="28"/>
          <w:szCs w:val="28"/>
        </w:rPr>
        <w:t xml:space="preserve"> J.-M.,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Substratum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influences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radium-226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Total Environment. </w:t>
      </w:r>
      <w:proofErr w:type="gramStart"/>
      <w:r w:rsidRPr="00E14DB3">
        <w:rPr>
          <w:rFonts w:ascii="Times New Roman" w:eastAsia="Calibri" w:hAnsi="Times New Roman" w:cs="Times New Roman"/>
          <w:sz w:val="28"/>
          <w:szCs w:val="28"/>
        </w:rPr>
        <w:t>2021;766:142655</w:t>
      </w:r>
      <w:proofErr w:type="gramEnd"/>
      <w:r w:rsidRPr="00E14DB3">
        <w:rPr>
          <w:rFonts w:ascii="Times New Roman" w:eastAsia="Calibri" w:hAnsi="Times New Roman" w:cs="Times New Roman"/>
          <w:sz w:val="28"/>
          <w:szCs w:val="28"/>
        </w:rPr>
        <w:t xml:space="preserve">. </w:t>
      </w:r>
      <w:hyperlink r:id="rId109" w:history="1">
        <w:r w:rsidRPr="00E14DB3">
          <w:rPr>
            <w:rFonts w:ascii="Times New Roman" w:eastAsia="Calibri" w:hAnsi="Times New Roman" w:cs="Times New Roman"/>
            <w:color w:val="0563C1"/>
            <w:sz w:val="28"/>
            <w:szCs w:val="28"/>
            <w:u w:val="single"/>
          </w:rPr>
          <w:t>https://doi.org/10.1016/j.scitotenv.2020.142655</w:t>
        </w:r>
      </w:hyperlink>
    </w:p>
    <w:p w14:paraId="0718EF0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Abdellah</w:t>
      </w:r>
      <w:proofErr w:type="spellEnd"/>
      <w:r w:rsidRPr="00E14DB3">
        <w:rPr>
          <w:rFonts w:ascii="Times New Roman" w:eastAsia="Calibri" w:hAnsi="Times New Roman" w:cs="Times New Roman"/>
          <w:sz w:val="28"/>
          <w:szCs w:val="28"/>
        </w:rPr>
        <w:t xml:space="preserve"> W.M., El-</w:t>
      </w:r>
      <w:proofErr w:type="spellStart"/>
      <w:r w:rsidRPr="00E14DB3">
        <w:rPr>
          <w:rFonts w:ascii="Times New Roman" w:eastAsia="Calibri" w:hAnsi="Times New Roman" w:cs="Times New Roman"/>
          <w:sz w:val="28"/>
          <w:szCs w:val="28"/>
        </w:rPr>
        <w:t>Sharkawy</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soil-to-plant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²²⁶Ra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²²⁸Ra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some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Egyptian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crops</w:t>
      </w:r>
      <w:proofErr w:type="spellEnd"/>
      <w:r w:rsidRPr="00E14DB3">
        <w:rPr>
          <w:rFonts w:ascii="Times New Roman" w:eastAsia="Calibri" w:hAnsi="Times New Roman" w:cs="Times New Roman"/>
          <w:sz w:val="28"/>
          <w:szCs w:val="28"/>
        </w:rPr>
        <w:t xml:space="preserve">. International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Engineering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Sciences (IJEAS). 2018;5(1):1–6.</w:t>
      </w:r>
    </w:p>
    <w:p w14:paraId="629754A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Al-</w:t>
      </w:r>
      <w:proofErr w:type="spellStart"/>
      <w:r w:rsidRPr="00E14DB3">
        <w:rPr>
          <w:rFonts w:ascii="Times New Roman" w:eastAsia="Calibri" w:hAnsi="Times New Roman" w:cs="Times New Roman"/>
          <w:sz w:val="28"/>
          <w:szCs w:val="28"/>
        </w:rPr>
        <w:t>Masri</w:t>
      </w:r>
      <w:proofErr w:type="spellEnd"/>
      <w:r w:rsidRPr="00E14DB3">
        <w:rPr>
          <w:rFonts w:ascii="Times New Roman" w:eastAsia="Calibri" w:hAnsi="Times New Roman" w:cs="Times New Roman"/>
          <w:sz w:val="28"/>
          <w:szCs w:val="28"/>
        </w:rPr>
        <w:t xml:space="preserve"> M.S., </w:t>
      </w:r>
      <w:proofErr w:type="spellStart"/>
      <w:r w:rsidRPr="00E14DB3">
        <w:rPr>
          <w:rFonts w:ascii="Times New Roman" w:eastAsia="Calibri" w:hAnsi="Times New Roman" w:cs="Times New Roman"/>
          <w:sz w:val="28"/>
          <w:szCs w:val="28"/>
        </w:rPr>
        <w:t>Mukalallati</w:t>
      </w:r>
      <w:proofErr w:type="spellEnd"/>
      <w:r w:rsidRPr="00E14DB3">
        <w:rPr>
          <w:rFonts w:ascii="Times New Roman" w:eastAsia="Calibri" w:hAnsi="Times New Roman" w:cs="Times New Roman"/>
          <w:sz w:val="28"/>
          <w:szCs w:val="28"/>
        </w:rPr>
        <w:t xml:space="preserve"> H., Al-</w:t>
      </w:r>
      <w:proofErr w:type="spellStart"/>
      <w:r w:rsidRPr="00E14DB3">
        <w:rPr>
          <w:rFonts w:ascii="Times New Roman" w:eastAsia="Calibri" w:hAnsi="Times New Roman" w:cs="Times New Roman"/>
          <w:sz w:val="28"/>
          <w:szCs w:val="28"/>
        </w:rPr>
        <w:t>Hamwi</w:t>
      </w:r>
      <w:proofErr w:type="spellEnd"/>
      <w:r w:rsidRPr="00E14DB3">
        <w:rPr>
          <w:rFonts w:ascii="Times New Roman" w:eastAsia="Calibri" w:hAnsi="Times New Roman" w:cs="Times New Roman"/>
          <w:sz w:val="28"/>
          <w:szCs w:val="28"/>
        </w:rPr>
        <w:t xml:space="preserve"> A. Transfer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²²⁶Ra, ²¹⁰Pb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²¹⁰Po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NORM-</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oilfield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some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Atriplex</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alfalfa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Bermuda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grass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Radioprotection</w:t>
      </w:r>
      <w:proofErr w:type="spellEnd"/>
      <w:r w:rsidRPr="00E14DB3">
        <w:rPr>
          <w:rFonts w:ascii="Times New Roman" w:eastAsia="Calibri" w:hAnsi="Times New Roman" w:cs="Times New Roman"/>
          <w:sz w:val="28"/>
          <w:szCs w:val="28"/>
        </w:rPr>
        <w:t xml:space="preserve">. 2013;49(1):27–33. </w:t>
      </w:r>
      <w:hyperlink r:id="rId110" w:history="1">
        <w:r w:rsidRPr="00E14DB3">
          <w:rPr>
            <w:rFonts w:ascii="Times New Roman" w:eastAsia="Calibri" w:hAnsi="Times New Roman" w:cs="Times New Roman"/>
            <w:color w:val="0563C1"/>
            <w:sz w:val="28"/>
            <w:szCs w:val="28"/>
            <w:u w:val="single"/>
          </w:rPr>
          <w:t>https://doi.org/10.1051/radiopro/2013070</w:t>
        </w:r>
      </w:hyperlink>
    </w:p>
    <w:p w14:paraId="6296AA4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Asaduzzaman</w:t>
      </w:r>
      <w:proofErr w:type="spellEnd"/>
      <w:r w:rsidRPr="00E14DB3">
        <w:rPr>
          <w:rFonts w:ascii="Times New Roman" w:eastAsia="Calibri" w:hAnsi="Times New Roman" w:cs="Times New Roman"/>
          <w:sz w:val="28"/>
          <w:szCs w:val="28"/>
        </w:rPr>
        <w:t xml:space="preserve"> K., </w:t>
      </w:r>
      <w:proofErr w:type="spellStart"/>
      <w:r w:rsidRPr="00E14DB3">
        <w:rPr>
          <w:rFonts w:ascii="Times New Roman" w:eastAsia="Calibri" w:hAnsi="Times New Roman" w:cs="Times New Roman"/>
          <w:sz w:val="28"/>
          <w:szCs w:val="28"/>
        </w:rPr>
        <w:t>Khandaker</w:t>
      </w:r>
      <w:proofErr w:type="spellEnd"/>
      <w:r w:rsidRPr="00E14DB3">
        <w:rPr>
          <w:rFonts w:ascii="Times New Roman" w:eastAsia="Calibri" w:hAnsi="Times New Roman" w:cs="Times New Roman"/>
          <w:sz w:val="28"/>
          <w:szCs w:val="28"/>
        </w:rPr>
        <w:t xml:space="preserve"> M.U., </w:t>
      </w:r>
      <w:proofErr w:type="spellStart"/>
      <w:r w:rsidRPr="00E14DB3">
        <w:rPr>
          <w:rFonts w:ascii="Times New Roman" w:eastAsia="Calibri" w:hAnsi="Times New Roman" w:cs="Times New Roman"/>
          <w:sz w:val="28"/>
          <w:szCs w:val="28"/>
        </w:rPr>
        <w:t>Amin</w:t>
      </w:r>
      <w:proofErr w:type="spellEnd"/>
      <w:r w:rsidRPr="00E14DB3">
        <w:rPr>
          <w:rFonts w:ascii="Times New Roman" w:eastAsia="Calibri" w:hAnsi="Times New Roman" w:cs="Times New Roman"/>
          <w:sz w:val="28"/>
          <w:szCs w:val="28"/>
        </w:rPr>
        <w:t xml:space="preserve"> Y.M.,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Soil-to-root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vegetable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²²⁶Ra, ²³²Th, ⁴⁰K,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⁸⁸Y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Malaysia</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2014;135:120</w:t>
      </w:r>
      <w:proofErr w:type="gramEnd"/>
      <w:r w:rsidRPr="00E14DB3">
        <w:rPr>
          <w:rFonts w:ascii="Times New Roman" w:eastAsia="Calibri" w:hAnsi="Times New Roman" w:cs="Times New Roman"/>
          <w:sz w:val="28"/>
          <w:szCs w:val="28"/>
        </w:rPr>
        <w:t xml:space="preserve">–127. </w:t>
      </w:r>
      <w:hyperlink r:id="rId111" w:history="1">
        <w:r w:rsidRPr="00E14DB3">
          <w:rPr>
            <w:rFonts w:ascii="Times New Roman" w:eastAsia="Calibri" w:hAnsi="Times New Roman" w:cs="Times New Roman"/>
            <w:color w:val="0563C1"/>
            <w:sz w:val="28"/>
            <w:szCs w:val="28"/>
            <w:u w:val="single"/>
          </w:rPr>
          <w:t>https://doi.org/10.1016/j.jenvrad.2014.04.009</w:t>
        </w:r>
      </w:hyperlink>
    </w:p>
    <w:p w14:paraId="4910824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Greger</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Report TR-</w:t>
      </w:r>
      <w:proofErr w:type="gramStart"/>
      <w:r w:rsidRPr="00E14DB3">
        <w:rPr>
          <w:rFonts w:ascii="Times New Roman" w:eastAsia="Calibri" w:hAnsi="Times New Roman" w:cs="Times New Roman"/>
          <w:sz w:val="28"/>
          <w:szCs w:val="28"/>
        </w:rPr>
        <w:t>04-14</w:t>
      </w:r>
      <w:proofErr w:type="gram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Swedish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Management Co. (SKB); 2004.</w:t>
      </w:r>
    </w:p>
    <w:p w14:paraId="19628EA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w:t>
      </w:r>
      <w:proofErr w:type="spellStart"/>
      <w:r w:rsidRPr="00E14DB3">
        <w:rPr>
          <w:rFonts w:ascii="Times New Roman" w:eastAsia="Calibri" w:hAnsi="Times New Roman" w:cs="Times New Roman"/>
          <w:sz w:val="28"/>
          <w:szCs w:val="28"/>
        </w:rPr>
        <w:t>Handbook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Parameter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Prediction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w:t>
      </w:r>
      <w:proofErr w:type="spellEnd"/>
      <w:r w:rsidRPr="00E14DB3">
        <w:rPr>
          <w:rFonts w:ascii="Times New Roman" w:eastAsia="Calibri" w:hAnsi="Times New Roman" w:cs="Times New Roman"/>
          <w:sz w:val="28"/>
          <w:szCs w:val="28"/>
        </w:rPr>
        <w:t xml:space="preserve"> Transfer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Terrestrial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Freshwater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Reports</w:t>
      </w:r>
      <w:proofErr w:type="spellEnd"/>
      <w:r w:rsidRPr="00E14DB3">
        <w:rPr>
          <w:rFonts w:ascii="Times New Roman" w:eastAsia="Calibri" w:hAnsi="Times New Roman" w:cs="Times New Roman"/>
          <w:sz w:val="28"/>
          <w:szCs w:val="28"/>
        </w:rPr>
        <w:t xml:space="preserve"> Series No. 472.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2010.</w:t>
      </w:r>
    </w:p>
    <w:p w14:paraId="75073A4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Jaćimović</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Planinšek</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Smodiš</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Burkitbayev</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dam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lastRenderedPageBreak/>
        <w:t>impoundment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Tasotkel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Lower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Shu</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region</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Radiochimica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2016;104(1):51–57. </w:t>
      </w:r>
      <w:hyperlink r:id="rId112" w:history="1">
        <w:r w:rsidRPr="00E14DB3">
          <w:rPr>
            <w:rFonts w:ascii="Times New Roman" w:eastAsia="Calibri" w:hAnsi="Times New Roman" w:cs="Times New Roman"/>
            <w:color w:val="0563C1"/>
            <w:sz w:val="28"/>
            <w:szCs w:val="28"/>
            <w:u w:val="single"/>
          </w:rPr>
          <w:t>https://doi.org/10.1515/ract-2015-2457</w:t>
        </w:r>
      </w:hyperlink>
    </w:p>
    <w:p w14:paraId="315312E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Buscaroli</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overview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indexes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evaluate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terrestrial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purposes</w:t>
      </w:r>
      <w:proofErr w:type="spellEnd"/>
      <w:r w:rsidRPr="00E14DB3">
        <w:rPr>
          <w:rFonts w:ascii="Times New Roman" w:eastAsia="Calibri" w:hAnsi="Times New Roman" w:cs="Times New Roman"/>
          <w:sz w:val="28"/>
          <w:szCs w:val="28"/>
        </w:rPr>
        <w:t xml:space="preserve"> (Review). </w:t>
      </w:r>
      <w:proofErr w:type="spellStart"/>
      <w:r w:rsidRPr="00E14DB3">
        <w:rPr>
          <w:rFonts w:ascii="Times New Roman" w:eastAsia="Calibri" w:hAnsi="Times New Roman" w:cs="Times New Roman"/>
          <w:sz w:val="28"/>
          <w:szCs w:val="28"/>
        </w:rPr>
        <w:t>Ecological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Indicators</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2017;82:367</w:t>
      </w:r>
      <w:proofErr w:type="gramEnd"/>
      <w:r w:rsidRPr="00E14DB3">
        <w:rPr>
          <w:rFonts w:ascii="Times New Roman" w:eastAsia="Calibri" w:hAnsi="Times New Roman" w:cs="Times New Roman"/>
          <w:sz w:val="28"/>
          <w:szCs w:val="28"/>
        </w:rPr>
        <w:t xml:space="preserve">–380. </w:t>
      </w:r>
      <w:hyperlink r:id="rId113" w:history="1">
        <w:r w:rsidRPr="00E14DB3">
          <w:rPr>
            <w:rFonts w:ascii="Times New Roman" w:eastAsia="Calibri" w:hAnsi="Times New Roman" w:cs="Times New Roman"/>
            <w:color w:val="0563C1"/>
            <w:sz w:val="28"/>
            <w:szCs w:val="28"/>
            <w:u w:val="single"/>
          </w:rPr>
          <w:t>https://doi.org/10.1016/j.ecolind.2017.07.001</w:t>
        </w:r>
      </w:hyperlink>
    </w:p>
    <w:p w14:paraId="5B08030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Atomic Energy Agency (IAEA). The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Behaviour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Revised</w:t>
      </w:r>
      <w:proofErr w:type="spellEnd"/>
      <w:r w:rsidRPr="00E14DB3">
        <w:rPr>
          <w:rFonts w:ascii="Times New Roman" w:eastAsia="Calibri" w:hAnsi="Times New Roman" w:cs="Times New Roman"/>
          <w:sz w:val="28"/>
          <w:szCs w:val="28"/>
        </w:rPr>
        <w:t xml:space="preserve"> Edition. </w:t>
      </w:r>
      <w:proofErr w:type="spellStart"/>
      <w:r w:rsidRPr="00E14DB3">
        <w:rPr>
          <w:rFonts w:ascii="Times New Roman" w:eastAsia="Calibri" w:hAnsi="Times New Roman" w:cs="Times New Roman"/>
          <w:sz w:val="28"/>
          <w:szCs w:val="28"/>
        </w:rPr>
        <w:t>Vienna</w:t>
      </w:r>
      <w:proofErr w:type="spellEnd"/>
      <w:r w:rsidRPr="00E14DB3">
        <w:rPr>
          <w:rFonts w:ascii="Times New Roman" w:eastAsia="Calibri" w:hAnsi="Times New Roman" w:cs="Times New Roman"/>
          <w:sz w:val="28"/>
          <w:szCs w:val="28"/>
        </w:rPr>
        <w:t>: IAEA; 2014.</w:t>
      </w:r>
    </w:p>
    <w:p w14:paraId="5D67F8D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Al-</w:t>
      </w:r>
      <w:proofErr w:type="spellStart"/>
      <w:r w:rsidRPr="00E14DB3">
        <w:rPr>
          <w:rFonts w:ascii="Times New Roman" w:eastAsia="Calibri" w:hAnsi="Times New Roman" w:cs="Times New Roman"/>
          <w:sz w:val="28"/>
          <w:szCs w:val="28"/>
        </w:rPr>
        <w:t>Hamarneh</w:t>
      </w:r>
      <w:proofErr w:type="spellEnd"/>
      <w:r w:rsidRPr="00E14DB3">
        <w:rPr>
          <w:rFonts w:ascii="Times New Roman" w:eastAsia="Calibri" w:hAnsi="Times New Roman" w:cs="Times New Roman"/>
          <w:sz w:val="28"/>
          <w:szCs w:val="28"/>
        </w:rPr>
        <w:t xml:space="preserve"> I.F., </w:t>
      </w:r>
      <w:proofErr w:type="spellStart"/>
      <w:r w:rsidRPr="00E14DB3">
        <w:rPr>
          <w:rFonts w:ascii="Times New Roman" w:eastAsia="Calibri" w:hAnsi="Times New Roman" w:cs="Times New Roman"/>
          <w:sz w:val="28"/>
          <w:szCs w:val="28"/>
        </w:rPr>
        <w:t>Awadallah</w:t>
      </w:r>
      <w:proofErr w:type="spellEnd"/>
      <w:r w:rsidRPr="00E14DB3">
        <w:rPr>
          <w:rFonts w:ascii="Times New Roman" w:eastAsia="Calibri" w:hAnsi="Times New Roman" w:cs="Times New Roman"/>
          <w:sz w:val="28"/>
          <w:szCs w:val="28"/>
        </w:rPr>
        <w:t xml:space="preserve"> M.I.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levels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hazard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highlands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northern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Jordan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Measurements</w:t>
      </w:r>
      <w:proofErr w:type="spellEnd"/>
      <w:r w:rsidRPr="00E14DB3">
        <w:rPr>
          <w:rFonts w:ascii="Times New Roman" w:eastAsia="Calibri" w:hAnsi="Times New Roman" w:cs="Times New Roman"/>
          <w:sz w:val="28"/>
          <w:szCs w:val="28"/>
        </w:rPr>
        <w:t xml:space="preserve">. 2009;44(1):102–110. </w:t>
      </w:r>
      <w:hyperlink r:id="rId114" w:history="1">
        <w:r w:rsidRPr="00E14DB3">
          <w:rPr>
            <w:rFonts w:ascii="Times New Roman" w:eastAsia="Calibri" w:hAnsi="Times New Roman" w:cs="Times New Roman"/>
            <w:color w:val="0563C1"/>
            <w:sz w:val="28"/>
            <w:szCs w:val="28"/>
            <w:u w:val="single"/>
          </w:rPr>
          <w:t>https://doi.org/10.1016/j.radmeas.2008.10.005</w:t>
        </w:r>
      </w:hyperlink>
    </w:p>
    <w:p w14:paraId="78C2CBF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Lozano</w:t>
      </w:r>
      <w:proofErr w:type="spellEnd"/>
      <w:r w:rsidRPr="00E14DB3">
        <w:rPr>
          <w:rFonts w:ascii="Times New Roman" w:eastAsia="Calibri" w:hAnsi="Times New Roman" w:cs="Times New Roman"/>
          <w:sz w:val="28"/>
          <w:szCs w:val="28"/>
        </w:rPr>
        <w:t xml:space="preserve"> J.C.,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Distribution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long-lived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series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mineralized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area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south-west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Spain</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2002;59(1):63–76. </w:t>
      </w:r>
      <w:hyperlink r:id="rId115" w:history="1">
        <w:r w:rsidRPr="00E14DB3">
          <w:rPr>
            <w:rFonts w:ascii="Times New Roman" w:eastAsia="Calibri" w:hAnsi="Times New Roman" w:cs="Times New Roman"/>
            <w:color w:val="0563C1"/>
            <w:sz w:val="28"/>
            <w:szCs w:val="28"/>
            <w:u w:val="single"/>
          </w:rPr>
          <w:t>https://doi.org/10.1016/S0265-931X(01)00053-2</w:t>
        </w:r>
      </w:hyperlink>
    </w:p>
    <w:p w14:paraId="6416A2F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Pulhani</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wheat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2005;79(3):331–346. </w:t>
      </w:r>
      <w:hyperlink r:id="rId116" w:history="1">
        <w:r w:rsidRPr="00E14DB3">
          <w:rPr>
            <w:rFonts w:ascii="Times New Roman" w:eastAsia="Calibri" w:hAnsi="Times New Roman" w:cs="Times New Roman"/>
            <w:color w:val="0563C1"/>
            <w:sz w:val="28"/>
            <w:szCs w:val="28"/>
            <w:u w:val="single"/>
          </w:rPr>
          <w:t>https://doi.org/10.1016/j.jenvrad.2004.08.003</w:t>
        </w:r>
      </w:hyperlink>
    </w:p>
    <w:p w14:paraId="53776D7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Interstate</w:t>
      </w:r>
      <w:proofErr w:type="spellEnd"/>
      <w:r w:rsidRPr="00E14DB3">
        <w:rPr>
          <w:rFonts w:ascii="Times New Roman" w:eastAsia="Calibri" w:hAnsi="Times New Roman" w:cs="Times New Roman"/>
          <w:sz w:val="28"/>
          <w:szCs w:val="28"/>
        </w:rPr>
        <w:t xml:space="preserve"> Standard 17.4.4.02-84. Nature Protection.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Sampling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Preparation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Chemical, </w:t>
      </w:r>
      <w:proofErr w:type="spellStart"/>
      <w:r w:rsidRPr="00E14DB3">
        <w:rPr>
          <w:rFonts w:ascii="Times New Roman" w:eastAsia="Calibri" w:hAnsi="Times New Roman" w:cs="Times New Roman"/>
          <w:sz w:val="28"/>
          <w:szCs w:val="28"/>
        </w:rPr>
        <w:t>Bacteriological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Helmintological</w:t>
      </w:r>
      <w:proofErr w:type="spellEnd"/>
      <w:r w:rsidRPr="00E14DB3">
        <w:rPr>
          <w:rFonts w:ascii="Times New Roman" w:eastAsia="Calibri" w:hAnsi="Times New Roman" w:cs="Times New Roman"/>
          <w:sz w:val="28"/>
          <w:szCs w:val="28"/>
        </w:rPr>
        <w:t xml:space="preserve"> Analysis. Moscow: </w:t>
      </w:r>
      <w:proofErr w:type="spellStart"/>
      <w:r w:rsidRPr="00E14DB3">
        <w:rPr>
          <w:rFonts w:ascii="Times New Roman" w:eastAsia="Calibri" w:hAnsi="Times New Roman" w:cs="Times New Roman"/>
          <w:sz w:val="28"/>
          <w:szCs w:val="28"/>
        </w:rPr>
        <w:t>Gosstandart</w:t>
      </w:r>
      <w:proofErr w:type="spellEnd"/>
      <w:r w:rsidRPr="00E14DB3">
        <w:rPr>
          <w:rFonts w:ascii="Times New Roman" w:eastAsia="Calibri" w:hAnsi="Times New Roman" w:cs="Times New Roman"/>
          <w:sz w:val="28"/>
          <w:szCs w:val="28"/>
        </w:rPr>
        <w:t xml:space="preserve">; 2008.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https://docs.cntd.ru/document/1200005920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18 </w:t>
      </w:r>
      <w:proofErr w:type="spellStart"/>
      <w:r w:rsidRPr="00E14DB3">
        <w:rPr>
          <w:rFonts w:ascii="Times New Roman" w:eastAsia="Calibri" w:hAnsi="Times New Roman" w:cs="Times New Roman"/>
          <w:sz w:val="28"/>
          <w:szCs w:val="28"/>
        </w:rPr>
        <w:t>July</w:t>
      </w:r>
      <w:proofErr w:type="spellEnd"/>
      <w:r w:rsidRPr="00E14DB3">
        <w:rPr>
          <w:rFonts w:ascii="Times New Roman" w:eastAsia="Calibri" w:hAnsi="Times New Roman" w:cs="Times New Roman"/>
          <w:sz w:val="28"/>
          <w:szCs w:val="28"/>
        </w:rPr>
        <w:t xml:space="preserve"> 2021].</w:t>
      </w:r>
    </w:p>
    <w:p w14:paraId="27B073B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Mineev</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Sychev</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Amelyanchik</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Practice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Agrochemistry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Russian). 2nd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Moscow: M.V. </w:t>
      </w:r>
      <w:proofErr w:type="spellStart"/>
      <w:r w:rsidRPr="00E14DB3">
        <w:rPr>
          <w:rFonts w:ascii="Times New Roman" w:eastAsia="Calibri" w:hAnsi="Times New Roman" w:cs="Times New Roman"/>
          <w:sz w:val="28"/>
          <w:szCs w:val="28"/>
        </w:rPr>
        <w:t>Lomonosov</w:t>
      </w:r>
      <w:proofErr w:type="spellEnd"/>
      <w:r w:rsidRPr="00E14DB3">
        <w:rPr>
          <w:rFonts w:ascii="Times New Roman" w:eastAsia="Calibri" w:hAnsi="Times New Roman" w:cs="Times New Roman"/>
          <w:sz w:val="28"/>
          <w:szCs w:val="28"/>
        </w:rPr>
        <w:t xml:space="preserve"> Moscow State University; 2001.</w:t>
      </w:r>
    </w:p>
    <w:p w14:paraId="3753C70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Interstate</w:t>
      </w:r>
      <w:proofErr w:type="spellEnd"/>
      <w:r w:rsidRPr="00E14DB3">
        <w:rPr>
          <w:rFonts w:ascii="Times New Roman" w:eastAsia="Calibri" w:hAnsi="Times New Roman" w:cs="Times New Roman"/>
          <w:sz w:val="28"/>
          <w:szCs w:val="28"/>
        </w:rPr>
        <w:t xml:space="preserve"> Standard </w:t>
      </w:r>
      <w:proofErr w:type="gramStart"/>
      <w:r w:rsidRPr="00E14DB3">
        <w:rPr>
          <w:rFonts w:ascii="Times New Roman" w:eastAsia="Calibri" w:hAnsi="Times New Roman" w:cs="Times New Roman"/>
          <w:sz w:val="28"/>
          <w:szCs w:val="28"/>
        </w:rPr>
        <w:t>5180-84</w:t>
      </w:r>
      <w:proofErr w:type="gram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Laboratory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Physical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Characteristics</w:t>
      </w:r>
      <w:proofErr w:type="spellEnd"/>
      <w:r w:rsidRPr="00E14DB3">
        <w:rPr>
          <w:rFonts w:ascii="Times New Roman" w:eastAsia="Calibri" w:hAnsi="Times New Roman" w:cs="Times New Roman"/>
          <w:sz w:val="28"/>
          <w:szCs w:val="28"/>
        </w:rPr>
        <w:t xml:space="preserve">. Moscow: </w:t>
      </w:r>
      <w:proofErr w:type="spellStart"/>
      <w:r w:rsidRPr="00E14DB3">
        <w:rPr>
          <w:rFonts w:ascii="Times New Roman" w:eastAsia="Calibri" w:hAnsi="Times New Roman" w:cs="Times New Roman"/>
          <w:sz w:val="28"/>
          <w:szCs w:val="28"/>
        </w:rPr>
        <w:t>Gosstandart</w:t>
      </w:r>
      <w:proofErr w:type="spellEnd"/>
      <w:r w:rsidRPr="00E14DB3">
        <w:rPr>
          <w:rFonts w:ascii="Times New Roman" w:eastAsia="Calibri" w:hAnsi="Times New Roman" w:cs="Times New Roman"/>
          <w:sz w:val="28"/>
          <w:szCs w:val="28"/>
        </w:rPr>
        <w:t xml:space="preserve">; 2005.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https://gostexpert.ru/data/files/5180-84/afd846996800650a2c9a05ca287d44bc.pdf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18 </w:t>
      </w:r>
      <w:proofErr w:type="spellStart"/>
      <w:r w:rsidRPr="00E14DB3">
        <w:rPr>
          <w:rFonts w:ascii="Times New Roman" w:eastAsia="Calibri" w:hAnsi="Times New Roman" w:cs="Times New Roman"/>
          <w:sz w:val="28"/>
          <w:szCs w:val="28"/>
        </w:rPr>
        <w:t>July</w:t>
      </w:r>
      <w:proofErr w:type="spellEnd"/>
      <w:r w:rsidRPr="00E14DB3">
        <w:rPr>
          <w:rFonts w:ascii="Times New Roman" w:eastAsia="Calibri" w:hAnsi="Times New Roman" w:cs="Times New Roman"/>
          <w:sz w:val="28"/>
          <w:szCs w:val="28"/>
        </w:rPr>
        <w:t xml:space="preserve"> 2021].</w:t>
      </w:r>
    </w:p>
    <w:p w14:paraId="24078DC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Interstate</w:t>
      </w:r>
      <w:proofErr w:type="spellEnd"/>
      <w:r w:rsidRPr="00E14DB3">
        <w:rPr>
          <w:rFonts w:ascii="Times New Roman" w:eastAsia="Calibri" w:hAnsi="Times New Roman" w:cs="Times New Roman"/>
          <w:sz w:val="28"/>
          <w:szCs w:val="28"/>
        </w:rPr>
        <w:t xml:space="preserve"> Standard </w:t>
      </w:r>
      <w:proofErr w:type="gramStart"/>
      <w:r w:rsidRPr="00E14DB3">
        <w:rPr>
          <w:rFonts w:ascii="Times New Roman" w:eastAsia="Calibri" w:hAnsi="Times New Roman" w:cs="Times New Roman"/>
          <w:sz w:val="28"/>
          <w:szCs w:val="28"/>
        </w:rPr>
        <w:t>26213-2021</w:t>
      </w:r>
      <w:proofErr w:type="gram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Organic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Matter</w:t>
      </w:r>
      <w:proofErr w:type="spellEnd"/>
      <w:r w:rsidRPr="00E14DB3">
        <w:rPr>
          <w:rFonts w:ascii="Times New Roman" w:eastAsia="Calibri" w:hAnsi="Times New Roman" w:cs="Times New Roman"/>
          <w:sz w:val="28"/>
          <w:szCs w:val="28"/>
        </w:rPr>
        <w:t xml:space="preserve">. Moscow: </w:t>
      </w:r>
      <w:proofErr w:type="spellStart"/>
      <w:r w:rsidRPr="00E14DB3">
        <w:rPr>
          <w:rFonts w:ascii="Times New Roman" w:eastAsia="Calibri" w:hAnsi="Times New Roman" w:cs="Times New Roman"/>
          <w:sz w:val="28"/>
          <w:szCs w:val="28"/>
        </w:rPr>
        <w:t>Gosstandart</w:t>
      </w:r>
      <w:proofErr w:type="spellEnd"/>
      <w:r w:rsidRPr="00E14DB3">
        <w:rPr>
          <w:rFonts w:ascii="Times New Roman" w:eastAsia="Calibri" w:hAnsi="Times New Roman" w:cs="Times New Roman"/>
          <w:sz w:val="28"/>
          <w:szCs w:val="28"/>
        </w:rPr>
        <w:t>; 2021.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hyperlink r:id="rId117" w:history="1">
        <w:r w:rsidRPr="00E14DB3">
          <w:rPr>
            <w:rFonts w:ascii="Times New Roman" w:eastAsia="Calibri" w:hAnsi="Times New Roman" w:cs="Times New Roman"/>
            <w:color w:val="0563C1"/>
            <w:sz w:val="28"/>
            <w:szCs w:val="28"/>
            <w:u w:val="single"/>
          </w:rPr>
          <w:t>https://gostassistent.ru</w:t>
        </w:r>
      </w:hyperlink>
    </w:p>
    <w:p w14:paraId="50D68ED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Interstate</w:t>
      </w:r>
      <w:proofErr w:type="spellEnd"/>
      <w:r w:rsidRPr="00E14DB3">
        <w:rPr>
          <w:rFonts w:ascii="Times New Roman" w:eastAsia="Calibri" w:hAnsi="Times New Roman" w:cs="Times New Roman"/>
          <w:sz w:val="28"/>
          <w:szCs w:val="28"/>
        </w:rPr>
        <w:t xml:space="preserve"> Standard </w:t>
      </w:r>
      <w:proofErr w:type="gramStart"/>
      <w:r w:rsidRPr="00E14DB3">
        <w:rPr>
          <w:rFonts w:ascii="Times New Roman" w:eastAsia="Calibri" w:hAnsi="Times New Roman" w:cs="Times New Roman"/>
          <w:sz w:val="28"/>
          <w:szCs w:val="28"/>
        </w:rPr>
        <w:t>26423-85</w:t>
      </w:r>
      <w:proofErr w:type="gram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Specific</w:t>
      </w:r>
      <w:proofErr w:type="spellEnd"/>
      <w:r w:rsidRPr="00E14DB3">
        <w:rPr>
          <w:rFonts w:ascii="Times New Roman" w:eastAsia="Calibri" w:hAnsi="Times New Roman" w:cs="Times New Roman"/>
          <w:sz w:val="28"/>
          <w:szCs w:val="28"/>
        </w:rPr>
        <w:t xml:space="preserve"> Electric </w:t>
      </w:r>
      <w:proofErr w:type="spellStart"/>
      <w:r w:rsidRPr="00E14DB3">
        <w:rPr>
          <w:rFonts w:ascii="Times New Roman" w:eastAsia="Calibri" w:hAnsi="Times New Roman" w:cs="Times New Roman"/>
          <w:sz w:val="28"/>
          <w:szCs w:val="28"/>
        </w:rPr>
        <w:t>Conductivity</w:t>
      </w:r>
      <w:proofErr w:type="spellEnd"/>
      <w:r w:rsidRPr="00E14DB3">
        <w:rPr>
          <w:rFonts w:ascii="Times New Roman" w:eastAsia="Calibri" w:hAnsi="Times New Roman" w:cs="Times New Roman"/>
          <w:sz w:val="28"/>
          <w:szCs w:val="28"/>
        </w:rPr>
        <w:t xml:space="preserve">, pH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Solid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Residue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Water </w:t>
      </w:r>
      <w:proofErr w:type="spellStart"/>
      <w:r w:rsidRPr="00E14DB3">
        <w:rPr>
          <w:rFonts w:ascii="Times New Roman" w:eastAsia="Calibri" w:hAnsi="Times New Roman" w:cs="Times New Roman"/>
          <w:sz w:val="28"/>
          <w:szCs w:val="28"/>
        </w:rPr>
        <w:t>Extract</w:t>
      </w:r>
      <w:proofErr w:type="spellEnd"/>
      <w:r w:rsidRPr="00E14DB3">
        <w:rPr>
          <w:rFonts w:ascii="Times New Roman" w:eastAsia="Calibri" w:hAnsi="Times New Roman" w:cs="Times New Roman"/>
          <w:sz w:val="28"/>
          <w:szCs w:val="28"/>
        </w:rPr>
        <w:t xml:space="preserve">. Moscow: </w:t>
      </w:r>
      <w:proofErr w:type="spellStart"/>
      <w:r w:rsidRPr="00E14DB3">
        <w:rPr>
          <w:rFonts w:ascii="Times New Roman" w:eastAsia="Calibri" w:hAnsi="Times New Roman" w:cs="Times New Roman"/>
          <w:sz w:val="28"/>
          <w:szCs w:val="28"/>
        </w:rPr>
        <w:t>Gosstandart</w:t>
      </w:r>
      <w:proofErr w:type="spellEnd"/>
      <w:r w:rsidRPr="00E14DB3">
        <w:rPr>
          <w:rFonts w:ascii="Times New Roman" w:eastAsia="Calibri" w:hAnsi="Times New Roman" w:cs="Times New Roman"/>
          <w:sz w:val="28"/>
          <w:szCs w:val="28"/>
        </w:rPr>
        <w:t xml:space="preserve">; 1986.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https://docs.cntd.ru/document/1200023484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5231B002"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Jaćimović</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Smodiš</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Bučar</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Stegnar</w:t>
      </w:r>
      <w:proofErr w:type="spellEnd"/>
      <w:r w:rsidRPr="00E14DB3">
        <w:rPr>
          <w:rFonts w:ascii="Times New Roman" w:eastAsia="Calibri" w:hAnsi="Times New Roman" w:cs="Times New Roman"/>
          <w:sz w:val="28"/>
          <w:szCs w:val="28"/>
        </w:rPr>
        <w:t xml:space="preserve"> P. k₀-NAA </w:t>
      </w:r>
      <w:proofErr w:type="spellStart"/>
      <w:r w:rsidRPr="00E14DB3">
        <w:rPr>
          <w:rFonts w:ascii="Times New Roman" w:eastAsia="Calibri" w:hAnsi="Times New Roman" w:cs="Times New Roman"/>
          <w:sz w:val="28"/>
          <w:szCs w:val="28"/>
        </w:rPr>
        <w:t>quality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analysis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different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certified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reference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materials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KAYZERO/SOLCOI </w:t>
      </w:r>
      <w:proofErr w:type="spellStart"/>
      <w:r w:rsidRPr="00E14DB3">
        <w:rPr>
          <w:rFonts w:ascii="Times New Roman" w:eastAsia="Calibri" w:hAnsi="Times New Roman" w:cs="Times New Roman"/>
          <w:sz w:val="28"/>
          <w:szCs w:val="28"/>
        </w:rPr>
        <w:t>software</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2003;257:659</w:t>
      </w:r>
      <w:proofErr w:type="gramEnd"/>
      <w:r w:rsidRPr="00E14DB3">
        <w:rPr>
          <w:rFonts w:ascii="Times New Roman" w:eastAsia="Calibri" w:hAnsi="Times New Roman" w:cs="Times New Roman"/>
          <w:sz w:val="28"/>
          <w:szCs w:val="28"/>
        </w:rPr>
        <w:t xml:space="preserve">–663. </w:t>
      </w:r>
      <w:hyperlink r:id="rId118" w:history="1">
        <w:r w:rsidRPr="00E14DB3">
          <w:rPr>
            <w:rFonts w:ascii="Times New Roman" w:eastAsia="Calibri" w:hAnsi="Times New Roman" w:cs="Times New Roman"/>
            <w:color w:val="0563C1"/>
            <w:sz w:val="28"/>
            <w:szCs w:val="28"/>
            <w:u w:val="single"/>
          </w:rPr>
          <w:t>https://doi.org/10.1023/A:1026228217396</w:t>
        </w:r>
      </w:hyperlink>
    </w:p>
    <w:p w14:paraId="573A0C8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HyperLab</w:t>
      </w:r>
      <w:proofErr w:type="spellEnd"/>
      <w:r w:rsidRPr="00E14DB3">
        <w:rPr>
          <w:rFonts w:ascii="Times New Roman" w:eastAsia="Calibri" w:hAnsi="Times New Roman" w:cs="Times New Roman"/>
          <w:sz w:val="28"/>
          <w:szCs w:val="28"/>
        </w:rPr>
        <w:t xml:space="preserve">. Quick Start Guide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Module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HyperLabs</w:t>
      </w:r>
      <w:proofErr w:type="spellEnd"/>
      <w:r w:rsidRPr="00E14DB3">
        <w:rPr>
          <w:rFonts w:ascii="Times New Roman" w:eastAsia="Calibri" w:hAnsi="Times New Roman" w:cs="Times New Roman"/>
          <w:sz w:val="28"/>
          <w:szCs w:val="28"/>
        </w:rPr>
        <w:t xml:space="preserve"> Software, </w:t>
      </w:r>
      <w:proofErr w:type="spellStart"/>
      <w:r w:rsidRPr="00E14DB3">
        <w:rPr>
          <w:rFonts w:ascii="Times New Roman" w:eastAsia="Calibri" w:hAnsi="Times New Roman" w:cs="Times New Roman"/>
          <w:sz w:val="28"/>
          <w:szCs w:val="28"/>
        </w:rPr>
        <w:t>Budapest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Hungary</w:t>
      </w:r>
      <w:proofErr w:type="spellEnd"/>
      <w:r w:rsidRPr="00E14DB3">
        <w:rPr>
          <w:rFonts w:ascii="Times New Roman" w:eastAsia="Calibri" w:hAnsi="Times New Roman" w:cs="Times New Roman"/>
          <w:sz w:val="28"/>
          <w:szCs w:val="28"/>
        </w:rPr>
        <w:t>; 2014.</w:t>
      </w:r>
    </w:p>
    <w:p w14:paraId="68FF5BA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Kayzero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Windows (</w:t>
      </w:r>
      <w:proofErr w:type="spellStart"/>
      <w:r w:rsidRPr="00E14DB3">
        <w:rPr>
          <w:rFonts w:ascii="Times New Roman" w:eastAsia="Calibri" w:hAnsi="Times New Roman" w:cs="Times New Roman"/>
          <w:sz w:val="28"/>
          <w:szCs w:val="28"/>
        </w:rPr>
        <w:t>KayWin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Manual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Version</w:t>
      </w:r>
      <w:proofErr w:type="spellEnd"/>
      <w:r w:rsidRPr="00E14DB3">
        <w:rPr>
          <w:rFonts w:ascii="Times New Roman" w:eastAsia="Calibri" w:hAnsi="Times New Roman" w:cs="Times New Roman"/>
          <w:sz w:val="28"/>
          <w:szCs w:val="28"/>
        </w:rPr>
        <w:t xml:space="preserve"> 3.30. For </w:t>
      </w:r>
      <w:proofErr w:type="spellStart"/>
      <w:r w:rsidRPr="00E14DB3">
        <w:rPr>
          <w:rFonts w:ascii="Times New Roman" w:eastAsia="Calibri" w:hAnsi="Times New Roman" w:cs="Times New Roman"/>
          <w:sz w:val="28"/>
          <w:szCs w:val="28"/>
        </w:rPr>
        <w:t>reactor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neutron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analysis</w:t>
      </w:r>
      <w:proofErr w:type="spellEnd"/>
      <w:r w:rsidRPr="00E14DB3">
        <w:rPr>
          <w:rFonts w:ascii="Times New Roman" w:eastAsia="Calibri" w:hAnsi="Times New Roman" w:cs="Times New Roman"/>
          <w:sz w:val="28"/>
          <w:szCs w:val="28"/>
        </w:rPr>
        <w:t xml:space="preserve"> (NAA)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k₀-</w:t>
      </w:r>
      <w:proofErr w:type="spellStart"/>
      <w:r w:rsidRPr="00E14DB3">
        <w:rPr>
          <w:rFonts w:ascii="Times New Roman" w:eastAsia="Calibri" w:hAnsi="Times New Roman" w:cs="Times New Roman"/>
          <w:sz w:val="28"/>
          <w:szCs w:val="28"/>
        </w:rPr>
        <w:t>standardization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w:t>
      </w:r>
      <w:proofErr w:type="spellEnd"/>
      <w:r w:rsidRPr="00E14DB3">
        <w:rPr>
          <w:rFonts w:ascii="Times New Roman" w:eastAsia="Calibri" w:hAnsi="Times New Roman" w:cs="Times New Roman"/>
          <w:sz w:val="28"/>
          <w:szCs w:val="28"/>
        </w:rPr>
        <w:t>; 2017.</w:t>
      </w:r>
    </w:p>
    <w:p w14:paraId="276CE46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k₀-</w:t>
      </w:r>
      <w:proofErr w:type="spellStart"/>
      <w:r w:rsidRPr="00E14DB3">
        <w:rPr>
          <w:rFonts w:ascii="Times New Roman" w:eastAsia="Calibri" w:hAnsi="Times New Roman" w:cs="Times New Roman"/>
          <w:sz w:val="28"/>
          <w:szCs w:val="28"/>
        </w:rPr>
        <w:t>database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http://www.kayzero.com/k0naa/k0naaorg/Nuclear_Data_SC/Nuclear_Data_SC.html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09 </w:t>
      </w:r>
      <w:proofErr w:type="spellStart"/>
      <w:r w:rsidRPr="00E14DB3">
        <w:rPr>
          <w:rFonts w:ascii="Times New Roman" w:eastAsia="Calibri" w:hAnsi="Times New Roman" w:cs="Times New Roman"/>
          <w:sz w:val="28"/>
          <w:szCs w:val="28"/>
        </w:rPr>
        <w:t>September</w:t>
      </w:r>
      <w:proofErr w:type="spellEnd"/>
      <w:r w:rsidRPr="00E14DB3">
        <w:rPr>
          <w:rFonts w:ascii="Times New Roman" w:eastAsia="Calibri" w:hAnsi="Times New Roman" w:cs="Times New Roman"/>
          <w:sz w:val="28"/>
          <w:szCs w:val="28"/>
        </w:rPr>
        <w:t xml:space="preserve"> 2021).</w:t>
      </w:r>
    </w:p>
    <w:p w14:paraId="1781F94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Organization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Standardization</w:t>
      </w:r>
      <w:proofErr w:type="spellEnd"/>
      <w:r w:rsidRPr="00E14DB3">
        <w:rPr>
          <w:rFonts w:ascii="Times New Roman" w:eastAsia="Calibri" w:hAnsi="Times New Roman" w:cs="Times New Roman"/>
          <w:sz w:val="28"/>
          <w:szCs w:val="28"/>
        </w:rPr>
        <w:t xml:space="preserve"> (ISO). ISO 13528:2015 – </w:t>
      </w:r>
      <w:proofErr w:type="spellStart"/>
      <w:r w:rsidRPr="00E14DB3">
        <w:rPr>
          <w:rFonts w:ascii="Times New Roman" w:eastAsia="Calibri" w:hAnsi="Times New Roman" w:cs="Times New Roman"/>
          <w:sz w:val="28"/>
          <w:szCs w:val="28"/>
        </w:rPr>
        <w:t>Statistical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Proficiency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Testing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Interlaboratory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Comparisons</w:t>
      </w:r>
      <w:proofErr w:type="spellEnd"/>
      <w:r w:rsidRPr="00E14DB3">
        <w:rPr>
          <w:rFonts w:ascii="Times New Roman" w:eastAsia="Calibri" w:hAnsi="Times New Roman" w:cs="Times New Roman"/>
          <w:sz w:val="28"/>
          <w:szCs w:val="28"/>
        </w:rPr>
        <w:t xml:space="preserve">. 2nd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Geneva</w:t>
      </w:r>
      <w:proofErr w:type="spellEnd"/>
      <w:r w:rsidRPr="00E14DB3">
        <w:rPr>
          <w:rFonts w:ascii="Times New Roman" w:eastAsia="Calibri" w:hAnsi="Times New Roman" w:cs="Times New Roman"/>
          <w:sz w:val="28"/>
          <w:szCs w:val="28"/>
        </w:rPr>
        <w:t>: ISO; 2015.</w:t>
      </w:r>
    </w:p>
    <w:p w14:paraId="704456A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Trdin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Nečemer</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Benedik</w:t>
      </w:r>
      <w:proofErr w:type="spellEnd"/>
      <w:r w:rsidRPr="00E14DB3">
        <w:rPr>
          <w:rFonts w:ascii="Times New Roman" w:eastAsia="Calibri" w:hAnsi="Times New Roman" w:cs="Times New Roman"/>
          <w:sz w:val="28"/>
          <w:szCs w:val="28"/>
        </w:rPr>
        <w:t xml:space="preserve"> L. Fast </w:t>
      </w:r>
      <w:proofErr w:type="spellStart"/>
      <w:r w:rsidRPr="00E14DB3">
        <w:rPr>
          <w:rFonts w:ascii="Times New Roman" w:eastAsia="Calibri" w:hAnsi="Times New Roman" w:cs="Times New Roman"/>
          <w:sz w:val="28"/>
          <w:szCs w:val="28"/>
        </w:rPr>
        <w:t>decomposition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procedure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solid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samples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lithium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borates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fusion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employing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salicylic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2017;89(5):3169–3176. </w:t>
      </w:r>
      <w:hyperlink r:id="rId119" w:history="1">
        <w:r w:rsidRPr="00E14DB3">
          <w:rPr>
            <w:rFonts w:ascii="Times New Roman" w:eastAsia="Calibri" w:hAnsi="Times New Roman" w:cs="Times New Roman"/>
            <w:color w:val="0563C1"/>
            <w:sz w:val="28"/>
            <w:szCs w:val="28"/>
            <w:u w:val="single"/>
          </w:rPr>
          <w:t>https://doi.org/10.1021/acs.analchem.6b04980</w:t>
        </w:r>
      </w:hyperlink>
    </w:p>
    <w:p w14:paraId="08BC4FC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Planinšek</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Smodiš</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Benedik</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Simultaneous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selected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grown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substrate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U-</w:t>
      </w:r>
      <w:proofErr w:type="spellStart"/>
      <w:r w:rsidRPr="00E14DB3">
        <w:rPr>
          <w:rFonts w:ascii="Times New Roman" w:eastAsia="Calibri" w:hAnsi="Times New Roman" w:cs="Times New Roman"/>
          <w:sz w:val="28"/>
          <w:szCs w:val="28"/>
        </w:rPr>
        <w:t>mill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tailings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2016;309(1):351–365. </w:t>
      </w:r>
      <w:hyperlink r:id="rId120" w:history="1">
        <w:r w:rsidRPr="00E14DB3">
          <w:rPr>
            <w:rFonts w:ascii="Times New Roman" w:eastAsia="Calibri" w:hAnsi="Times New Roman" w:cs="Times New Roman"/>
            <w:color w:val="0563C1"/>
            <w:sz w:val="28"/>
            <w:szCs w:val="28"/>
            <w:u w:val="single"/>
          </w:rPr>
          <w:t>https://doi.org/10.1007/s10967-016-4881-7</w:t>
        </w:r>
      </w:hyperlink>
    </w:p>
    <w:p w14:paraId="3B4D77B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JCGM. International </w:t>
      </w:r>
      <w:proofErr w:type="spellStart"/>
      <w:r w:rsidRPr="00E14DB3">
        <w:rPr>
          <w:rFonts w:ascii="Times New Roman" w:eastAsia="Calibri" w:hAnsi="Times New Roman" w:cs="Times New Roman"/>
          <w:sz w:val="28"/>
          <w:szCs w:val="28"/>
        </w:rPr>
        <w:t>Vocabulary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Metrology</w:t>
      </w:r>
      <w:proofErr w:type="spellEnd"/>
      <w:r w:rsidRPr="00E14DB3">
        <w:rPr>
          <w:rFonts w:ascii="Times New Roman" w:eastAsia="Calibri" w:hAnsi="Times New Roman" w:cs="Times New Roman"/>
          <w:sz w:val="28"/>
          <w:szCs w:val="28"/>
        </w:rPr>
        <w:t xml:space="preserve"> – Basic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General </w:t>
      </w:r>
      <w:proofErr w:type="spellStart"/>
      <w:r w:rsidRPr="00E14DB3">
        <w:rPr>
          <w:rFonts w:ascii="Times New Roman" w:eastAsia="Calibri" w:hAnsi="Times New Roman" w:cs="Times New Roman"/>
          <w:sz w:val="28"/>
          <w:szCs w:val="28"/>
        </w:rPr>
        <w:t>Concepts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Associated </w:t>
      </w:r>
      <w:proofErr w:type="spellStart"/>
      <w:r w:rsidRPr="00E14DB3">
        <w:rPr>
          <w:rFonts w:ascii="Times New Roman" w:eastAsia="Calibri" w:hAnsi="Times New Roman" w:cs="Times New Roman"/>
          <w:sz w:val="28"/>
          <w:szCs w:val="28"/>
        </w:rPr>
        <w:t>Terms</w:t>
      </w:r>
      <w:proofErr w:type="spellEnd"/>
      <w:r w:rsidRPr="00E14DB3">
        <w:rPr>
          <w:rFonts w:ascii="Times New Roman" w:eastAsia="Calibri" w:hAnsi="Times New Roman" w:cs="Times New Roman"/>
          <w:sz w:val="28"/>
          <w:szCs w:val="28"/>
        </w:rPr>
        <w:t xml:space="preserve"> (VIM). JCGM 200:2008.</w:t>
      </w:r>
    </w:p>
    <w:p w14:paraId="25F6429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International Organization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Standardization</w:t>
      </w:r>
      <w:proofErr w:type="spellEnd"/>
      <w:r w:rsidRPr="00E14DB3">
        <w:rPr>
          <w:rFonts w:ascii="Times New Roman" w:eastAsia="Calibri" w:hAnsi="Times New Roman" w:cs="Times New Roman"/>
          <w:sz w:val="28"/>
          <w:szCs w:val="28"/>
        </w:rPr>
        <w:t xml:space="preserve"> (ISO). ISO 13528:2015 – </w:t>
      </w:r>
      <w:proofErr w:type="spellStart"/>
      <w:r w:rsidRPr="00E14DB3">
        <w:rPr>
          <w:rFonts w:ascii="Times New Roman" w:eastAsia="Calibri" w:hAnsi="Times New Roman" w:cs="Times New Roman"/>
          <w:sz w:val="28"/>
          <w:szCs w:val="28"/>
        </w:rPr>
        <w:t>Statistical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Proficiency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Testing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Interlaboratory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Comparisons</w:t>
      </w:r>
      <w:proofErr w:type="spellEnd"/>
      <w:r w:rsidRPr="00E14DB3">
        <w:rPr>
          <w:rFonts w:ascii="Times New Roman" w:eastAsia="Calibri" w:hAnsi="Times New Roman" w:cs="Times New Roman"/>
          <w:sz w:val="28"/>
          <w:szCs w:val="28"/>
        </w:rPr>
        <w:t xml:space="preserve">. 2nd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Geneva</w:t>
      </w:r>
      <w:proofErr w:type="spellEnd"/>
      <w:r w:rsidRPr="00E14DB3">
        <w:rPr>
          <w:rFonts w:ascii="Times New Roman" w:eastAsia="Calibri" w:hAnsi="Times New Roman" w:cs="Times New Roman"/>
          <w:sz w:val="28"/>
          <w:szCs w:val="28"/>
        </w:rPr>
        <w:t>: ISO; 2015.</w:t>
      </w:r>
    </w:p>
    <w:p w14:paraId="736604B4"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Satybaldiev</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Uralbekov</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Burkitbayev</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Solid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ecosystem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river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valley</w:t>
      </w:r>
      <w:proofErr w:type="spellEnd"/>
      <w:r w:rsidRPr="00E14DB3">
        <w:rPr>
          <w:rFonts w:ascii="Times New Roman" w:eastAsia="Calibri" w:hAnsi="Times New Roman" w:cs="Times New Roman"/>
          <w:sz w:val="28"/>
          <w:szCs w:val="28"/>
        </w:rPr>
        <w:t xml:space="preserve"> (Kazakhstan). In: 13th International </w:t>
      </w:r>
      <w:proofErr w:type="spellStart"/>
      <w:r w:rsidRPr="00E14DB3">
        <w:rPr>
          <w:rFonts w:ascii="Times New Roman" w:eastAsia="Calibri" w:hAnsi="Times New Roman" w:cs="Times New Roman"/>
          <w:sz w:val="28"/>
          <w:szCs w:val="28"/>
        </w:rPr>
        <w:t>Multidisciplinary</w:t>
      </w:r>
      <w:proofErr w:type="spellEnd"/>
      <w:r w:rsidRPr="00E14DB3">
        <w:rPr>
          <w:rFonts w:ascii="Times New Roman" w:eastAsia="Calibri" w:hAnsi="Times New Roman" w:cs="Times New Roman"/>
          <w:sz w:val="28"/>
          <w:szCs w:val="28"/>
        </w:rPr>
        <w:t xml:space="preserve"> Scientific </w:t>
      </w:r>
      <w:proofErr w:type="spellStart"/>
      <w:r w:rsidRPr="00E14DB3">
        <w:rPr>
          <w:rFonts w:ascii="Times New Roman" w:eastAsia="Calibri" w:hAnsi="Times New Roman" w:cs="Times New Roman"/>
          <w:sz w:val="28"/>
          <w:szCs w:val="28"/>
        </w:rPr>
        <w:t>Geoconference</w:t>
      </w:r>
      <w:proofErr w:type="spellEnd"/>
      <w:r w:rsidRPr="00E14DB3">
        <w:rPr>
          <w:rFonts w:ascii="Times New Roman" w:eastAsia="Calibri" w:hAnsi="Times New Roman" w:cs="Times New Roman"/>
          <w:sz w:val="28"/>
          <w:szCs w:val="28"/>
        </w:rPr>
        <w:t xml:space="preserve"> SGEM, </w:t>
      </w:r>
      <w:proofErr w:type="spellStart"/>
      <w:r w:rsidRPr="00E14DB3">
        <w:rPr>
          <w:rFonts w:ascii="Times New Roman" w:eastAsia="Calibri" w:hAnsi="Times New Roman" w:cs="Times New Roman"/>
          <w:sz w:val="28"/>
          <w:szCs w:val="28"/>
        </w:rPr>
        <w:t>Volume</w:t>
      </w:r>
      <w:proofErr w:type="spellEnd"/>
      <w:r w:rsidRPr="00E14DB3">
        <w:rPr>
          <w:rFonts w:ascii="Times New Roman" w:eastAsia="Calibri" w:hAnsi="Times New Roman" w:cs="Times New Roman"/>
          <w:sz w:val="28"/>
          <w:szCs w:val="28"/>
        </w:rPr>
        <w:t xml:space="preserve"> 1. </w:t>
      </w:r>
      <w:proofErr w:type="spellStart"/>
      <w:r w:rsidRPr="00E14DB3">
        <w:rPr>
          <w:rFonts w:ascii="Times New Roman" w:eastAsia="Calibri" w:hAnsi="Times New Roman" w:cs="Times New Roman"/>
          <w:sz w:val="28"/>
          <w:szCs w:val="28"/>
        </w:rPr>
        <w:t>Albena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Bulgaria</w:t>
      </w:r>
      <w:proofErr w:type="spellEnd"/>
      <w:r w:rsidRPr="00E14DB3">
        <w:rPr>
          <w:rFonts w:ascii="Times New Roman" w:eastAsia="Calibri" w:hAnsi="Times New Roman" w:cs="Times New Roman"/>
          <w:sz w:val="28"/>
          <w:szCs w:val="28"/>
        </w:rPr>
        <w:t>; 2013.</w:t>
      </w:r>
    </w:p>
    <w:p w14:paraId="2BCF69C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Regulations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Eurasian</w:t>
      </w:r>
      <w:proofErr w:type="spellEnd"/>
      <w:r w:rsidRPr="00E14DB3">
        <w:rPr>
          <w:rFonts w:ascii="Times New Roman" w:eastAsia="Calibri" w:hAnsi="Times New Roman" w:cs="Times New Roman"/>
          <w:sz w:val="28"/>
          <w:szCs w:val="28"/>
        </w:rPr>
        <w:t xml:space="preserve"> Economic Union. On </w:t>
      </w:r>
      <w:proofErr w:type="spellStart"/>
      <w:r w:rsidRPr="00E14DB3">
        <w:rPr>
          <w:rFonts w:ascii="Times New Roman" w:eastAsia="Calibri" w:hAnsi="Times New Roman" w:cs="Times New Roman"/>
          <w:sz w:val="28"/>
          <w:szCs w:val="28"/>
        </w:rPr>
        <w:t>Requirements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Mineral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w:t>
      </w:r>
      <w:proofErr w:type="spellStart"/>
      <w:r w:rsidRPr="00E14DB3">
        <w:rPr>
          <w:rFonts w:ascii="Times New Roman" w:eastAsia="Calibri" w:hAnsi="Times New Roman" w:cs="Times New Roman"/>
          <w:sz w:val="28"/>
          <w:szCs w:val="28"/>
        </w:rPr>
        <w:t>online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https://docs.eaeunion.org/docs/ru-ru/01413088/cncd_28022017_150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28 </w:t>
      </w:r>
      <w:proofErr w:type="spellStart"/>
      <w:r w:rsidRPr="00E14DB3">
        <w:rPr>
          <w:rFonts w:ascii="Times New Roman" w:eastAsia="Calibri" w:hAnsi="Times New Roman" w:cs="Times New Roman"/>
          <w:sz w:val="28"/>
          <w:szCs w:val="28"/>
        </w:rPr>
        <w:t>February</w:t>
      </w:r>
      <w:proofErr w:type="spellEnd"/>
      <w:r w:rsidRPr="00E14DB3">
        <w:rPr>
          <w:rFonts w:ascii="Times New Roman" w:eastAsia="Calibri" w:hAnsi="Times New Roman" w:cs="Times New Roman"/>
          <w:sz w:val="28"/>
          <w:szCs w:val="28"/>
        </w:rPr>
        <w:t xml:space="preserve"> 2017].</w:t>
      </w:r>
    </w:p>
    <w:p w14:paraId="4F19987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Ministry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Republic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Regulations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Requirements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Safety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Order</w:t>
      </w:r>
      <w:proofErr w:type="spellEnd"/>
      <w:r w:rsidRPr="00E14DB3">
        <w:rPr>
          <w:rFonts w:ascii="Times New Roman" w:eastAsia="Calibri" w:hAnsi="Times New Roman" w:cs="Times New Roman"/>
          <w:sz w:val="28"/>
          <w:szCs w:val="28"/>
        </w:rPr>
        <w:t xml:space="preserve"> No. 143 </w:t>
      </w:r>
      <w:proofErr w:type="spellStart"/>
      <w:r w:rsidRPr="00E14DB3">
        <w:rPr>
          <w:rFonts w:ascii="Times New Roman" w:eastAsia="Calibri" w:hAnsi="Times New Roman" w:cs="Times New Roman"/>
          <w:sz w:val="28"/>
          <w:szCs w:val="28"/>
        </w:rPr>
        <w:t>dated</w:t>
      </w:r>
      <w:proofErr w:type="spellEnd"/>
      <w:r w:rsidRPr="00E14DB3">
        <w:rPr>
          <w:rFonts w:ascii="Times New Roman" w:eastAsia="Calibri" w:hAnsi="Times New Roman" w:cs="Times New Roman"/>
          <w:sz w:val="28"/>
          <w:szCs w:val="28"/>
        </w:rPr>
        <w:t xml:space="preserve"> 29 </w:t>
      </w:r>
      <w:proofErr w:type="spellStart"/>
      <w:r w:rsidRPr="00E14DB3">
        <w:rPr>
          <w:rFonts w:ascii="Times New Roman" w:eastAsia="Calibri" w:hAnsi="Times New Roman" w:cs="Times New Roman"/>
          <w:sz w:val="28"/>
          <w:szCs w:val="28"/>
        </w:rPr>
        <w:t>April</w:t>
      </w:r>
      <w:proofErr w:type="spellEnd"/>
      <w:r w:rsidRPr="00E14DB3">
        <w:rPr>
          <w:rFonts w:ascii="Times New Roman" w:eastAsia="Calibri" w:hAnsi="Times New Roman" w:cs="Times New Roman"/>
          <w:sz w:val="28"/>
          <w:szCs w:val="28"/>
        </w:rPr>
        <w:t xml:space="preserve"> 2020. [</w:t>
      </w:r>
      <w:proofErr w:type="spellStart"/>
      <w:r w:rsidRPr="00E14DB3">
        <w:rPr>
          <w:rFonts w:ascii="Times New Roman" w:eastAsia="Calibri" w:hAnsi="Times New Roman" w:cs="Times New Roman"/>
          <w:sz w:val="28"/>
          <w:szCs w:val="28"/>
        </w:rPr>
        <w:t>online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https://adilet.zan.kz/rus/docs/V2000020547 [</w:t>
      </w:r>
      <w:proofErr w:type="spellStart"/>
      <w:r w:rsidRPr="00E14DB3">
        <w:rPr>
          <w:rFonts w:ascii="Times New Roman" w:eastAsia="Calibri" w:hAnsi="Times New Roman" w:cs="Times New Roman"/>
          <w:sz w:val="28"/>
          <w:szCs w:val="28"/>
        </w:rPr>
        <w:t>Accessed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date</w:t>
      </w:r>
      <w:proofErr w:type="spellEnd"/>
      <w:r w:rsidRPr="00E14DB3">
        <w:rPr>
          <w:rFonts w:ascii="Times New Roman" w:eastAsia="Calibri" w:hAnsi="Times New Roman" w:cs="Times New Roman"/>
          <w:sz w:val="28"/>
          <w:szCs w:val="28"/>
        </w:rPr>
        <w:t>].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Russ</w:t>
      </w:r>
      <w:proofErr w:type="spellEnd"/>
      <w:r w:rsidRPr="00E14DB3">
        <w:rPr>
          <w:rFonts w:ascii="Times New Roman" w:eastAsia="Calibri" w:hAnsi="Times New Roman" w:cs="Times New Roman"/>
          <w:sz w:val="28"/>
          <w:szCs w:val="28"/>
        </w:rPr>
        <w:t>.)</w:t>
      </w:r>
    </w:p>
    <w:p w14:paraId="23FBB8C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Boukhenfouf</w:t>
      </w:r>
      <w:proofErr w:type="spellEnd"/>
      <w:r w:rsidRPr="00E14DB3">
        <w:rPr>
          <w:rFonts w:ascii="Times New Roman" w:eastAsia="Calibri" w:hAnsi="Times New Roman" w:cs="Times New Roman"/>
          <w:sz w:val="28"/>
          <w:szCs w:val="28"/>
        </w:rPr>
        <w:t xml:space="preserve"> W., </w:t>
      </w:r>
      <w:proofErr w:type="spellStart"/>
      <w:r w:rsidRPr="00E14DB3">
        <w:rPr>
          <w:rFonts w:ascii="Times New Roman" w:eastAsia="Calibri" w:hAnsi="Times New Roman" w:cs="Times New Roman"/>
          <w:sz w:val="28"/>
          <w:szCs w:val="28"/>
        </w:rPr>
        <w:t>Boucenna</w:t>
      </w:r>
      <w:proofErr w:type="spellEnd"/>
      <w:r w:rsidRPr="00E14DB3">
        <w:rPr>
          <w:rFonts w:ascii="Times New Roman" w:eastAsia="Calibri" w:hAnsi="Times New Roman" w:cs="Times New Roman"/>
          <w:sz w:val="28"/>
          <w:szCs w:val="28"/>
        </w:rPr>
        <w:t xml:space="preserve"> A. The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measurements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gamma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spectrometry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technique</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2011;102:336</w:t>
      </w:r>
      <w:proofErr w:type="gramEnd"/>
      <w:r w:rsidRPr="00E14DB3">
        <w:rPr>
          <w:rFonts w:ascii="Times New Roman" w:eastAsia="Calibri" w:hAnsi="Times New Roman" w:cs="Times New Roman"/>
          <w:sz w:val="28"/>
          <w:szCs w:val="28"/>
        </w:rPr>
        <w:t xml:space="preserve">–339. </w:t>
      </w:r>
      <w:hyperlink r:id="rId121" w:history="1">
        <w:r w:rsidRPr="00E14DB3">
          <w:rPr>
            <w:rFonts w:ascii="Times New Roman" w:eastAsia="Calibri" w:hAnsi="Times New Roman" w:cs="Times New Roman"/>
            <w:color w:val="0563C1"/>
            <w:sz w:val="28"/>
            <w:szCs w:val="28"/>
            <w:u w:val="single"/>
          </w:rPr>
          <w:t>https://doi.org/10.1016/j.jenvrad.2011.01.006</w:t>
        </w:r>
      </w:hyperlink>
    </w:p>
    <w:p w14:paraId="0AED253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Giri</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Singh</w:t>
      </w:r>
      <w:proofErr w:type="spellEnd"/>
      <w:r w:rsidRPr="00E14DB3">
        <w:rPr>
          <w:rFonts w:ascii="Times New Roman" w:eastAsia="Calibri" w:hAnsi="Times New Roman" w:cs="Times New Roman"/>
          <w:sz w:val="28"/>
          <w:szCs w:val="28"/>
        </w:rPr>
        <w:t xml:space="preserve"> A.K. (2015).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contamination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sediment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Subarnarekha</w:t>
      </w:r>
      <w:proofErr w:type="spellEnd"/>
      <w:r w:rsidRPr="00E14DB3">
        <w:rPr>
          <w:rFonts w:ascii="Times New Roman" w:eastAsia="Calibri" w:hAnsi="Times New Roman" w:cs="Times New Roman"/>
          <w:sz w:val="28"/>
          <w:szCs w:val="28"/>
        </w:rPr>
        <w:t xml:space="preserve"> River, India.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Monitoring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Assessment, 187, 633. </w:t>
      </w:r>
      <w:hyperlink r:id="rId122" w:history="1">
        <w:r w:rsidRPr="00E14DB3">
          <w:rPr>
            <w:rFonts w:ascii="Times New Roman" w:eastAsia="Calibri" w:hAnsi="Times New Roman" w:cs="Times New Roman"/>
            <w:color w:val="0563C1"/>
            <w:sz w:val="28"/>
            <w:szCs w:val="28"/>
            <w:u w:val="single"/>
          </w:rPr>
          <w:t>https://doi.org/10.1007/s10661-015-4856-3</w:t>
        </w:r>
      </w:hyperlink>
    </w:p>
    <w:p w14:paraId="46BA07F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Hassan</w:t>
      </w:r>
      <w:proofErr w:type="spellEnd"/>
      <w:r w:rsidRPr="00E14DB3">
        <w:rPr>
          <w:rFonts w:ascii="Times New Roman" w:eastAsia="Calibri" w:hAnsi="Times New Roman" w:cs="Times New Roman"/>
          <w:sz w:val="28"/>
          <w:szCs w:val="28"/>
        </w:rPr>
        <w:t xml:space="preserve"> N.M., </w:t>
      </w:r>
      <w:proofErr w:type="spellStart"/>
      <w:r w:rsidRPr="00E14DB3">
        <w:rPr>
          <w:rFonts w:ascii="Times New Roman" w:eastAsia="Calibri" w:hAnsi="Times New Roman" w:cs="Times New Roman"/>
          <w:sz w:val="28"/>
          <w:szCs w:val="28"/>
        </w:rPr>
        <w:t>Mansour</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Fayez-Hassan</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Sedqy</w:t>
      </w:r>
      <w:proofErr w:type="spellEnd"/>
      <w:r w:rsidRPr="00E14DB3">
        <w:rPr>
          <w:rFonts w:ascii="Times New Roman" w:eastAsia="Calibri" w:hAnsi="Times New Roman" w:cs="Times New Roman"/>
          <w:sz w:val="28"/>
          <w:szCs w:val="28"/>
        </w:rPr>
        <w:t xml:space="preserve"> E.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Egypt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Taibah</w:t>
      </w:r>
      <w:proofErr w:type="spellEnd"/>
      <w:r w:rsidRPr="00E14DB3">
        <w:rPr>
          <w:rFonts w:ascii="Times New Roman" w:eastAsia="Calibri" w:hAnsi="Times New Roman" w:cs="Times New Roman"/>
          <w:sz w:val="28"/>
          <w:szCs w:val="28"/>
        </w:rPr>
        <w:t xml:space="preserve"> </w:t>
      </w:r>
      <w:r w:rsidRPr="00E14DB3">
        <w:rPr>
          <w:rFonts w:ascii="Times New Roman" w:eastAsia="Calibri" w:hAnsi="Times New Roman" w:cs="Times New Roman"/>
          <w:sz w:val="28"/>
          <w:szCs w:val="28"/>
        </w:rPr>
        <w:lastRenderedPageBreak/>
        <w:t xml:space="preserve">University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Science. </w:t>
      </w:r>
      <w:proofErr w:type="gramStart"/>
      <w:r w:rsidRPr="00E14DB3">
        <w:rPr>
          <w:rFonts w:ascii="Times New Roman" w:eastAsia="Calibri" w:hAnsi="Times New Roman" w:cs="Times New Roman"/>
          <w:sz w:val="28"/>
          <w:szCs w:val="28"/>
        </w:rPr>
        <w:t>2016;10:296</w:t>
      </w:r>
      <w:proofErr w:type="gramEnd"/>
      <w:r w:rsidRPr="00E14DB3">
        <w:rPr>
          <w:rFonts w:ascii="Times New Roman" w:eastAsia="Calibri" w:hAnsi="Times New Roman" w:cs="Times New Roman"/>
          <w:sz w:val="28"/>
          <w:szCs w:val="28"/>
        </w:rPr>
        <w:t xml:space="preserve">–306. </w:t>
      </w:r>
      <w:hyperlink r:id="rId123" w:history="1">
        <w:r w:rsidRPr="00E14DB3">
          <w:rPr>
            <w:rFonts w:ascii="Times New Roman" w:eastAsia="Calibri" w:hAnsi="Times New Roman" w:cs="Times New Roman"/>
            <w:color w:val="0563C1"/>
            <w:sz w:val="28"/>
            <w:szCs w:val="28"/>
            <w:u w:val="single"/>
          </w:rPr>
          <w:t>https://doi.org/10.1016/j.jtusci.2015.08.009</w:t>
        </w:r>
      </w:hyperlink>
    </w:p>
    <w:p w14:paraId="69D0B67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Dissanayake</w:t>
      </w:r>
      <w:proofErr w:type="spellEnd"/>
      <w:r w:rsidRPr="00E14DB3">
        <w:rPr>
          <w:rFonts w:ascii="Times New Roman" w:eastAsia="Calibri" w:hAnsi="Times New Roman" w:cs="Times New Roman"/>
          <w:sz w:val="28"/>
          <w:szCs w:val="28"/>
        </w:rPr>
        <w:t xml:space="preserve"> C.B., </w:t>
      </w:r>
      <w:proofErr w:type="spellStart"/>
      <w:r w:rsidRPr="00E14DB3">
        <w:rPr>
          <w:rFonts w:ascii="Times New Roman" w:eastAsia="Calibri" w:hAnsi="Times New Roman" w:cs="Times New Roman"/>
          <w:sz w:val="28"/>
          <w:szCs w:val="28"/>
        </w:rPr>
        <w:t>Chandrajith</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human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health</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National Science Foundation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Sri</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Lanka</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2009;37:153</w:t>
      </w:r>
      <w:proofErr w:type="gramEnd"/>
      <w:r w:rsidRPr="00E14DB3">
        <w:rPr>
          <w:rFonts w:ascii="Times New Roman" w:eastAsia="Calibri" w:hAnsi="Times New Roman" w:cs="Times New Roman"/>
          <w:sz w:val="28"/>
          <w:szCs w:val="28"/>
        </w:rPr>
        <w:t xml:space="preserve">–165. </w:t>
      </w:r>
      <w:hyperlink r:id="rId124" w:history="1">
        <w:r w:rsidRPr="00E14DB3">
          <w:rPr>
            <w:rFonts w:ascii="Times New Roman" w:eastAsia="Calibri" w:hAnsi="Times New Roman" w:cs="Times New Roman"/>
            <w:color w:val="0563C1"/>
            <w:sz w:val="28"/>
            <w:szCs w:val="28"/>
            <w:u w:val="single"/>
          </w:rPr>
          <w:t>https://doi.org/10.4038/jnsfsr.v37i3.1236</w:t>
        </w:r>
      </w:hyperlink>
    </w:p>
    <w:p w14:paraId="06F5F437"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Jaćimovic</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I.V., </w:t>
      </w: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Shynybek</w:t>
      </w:r>
      <w:proofErr w:type="spellEnd"/>
      <w:r w:rsidRPr="00E14DB3">
        <w:rPr>
          <w:rFonts w:ascii="Times New Roman" w:eastAsia="Calibri" w:hAnsi="Times New Roman" w:cs="Times New Roman"/>
          <w:sz w:val="28"/>
          <w:szCs w:val="28"/>
        </w:rPr>
        <w:t xml:space="preserve"> B.A.,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Ponomarenko</w:t>
      </w:r>
      <w:proofErr w:type="spellEnd"/>
      <w:r w:rsidRPr="00E14DB3">
        <w:rPr>
          <w:rFonts w:ascii="Times New Roman" w:eastAsia="Calibri" w:hAnsi="Times New Roman" w:cs="Times New Roman"/>
          <w:sz w:val="28"/>
          <w:szCs w:val="28"/>
        </w:rPr>
        <w:t xml:space="preserve"> O.I.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purchased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city</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k₀-INAA. International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Biology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2020;13:130</w:t>
      </w:r>
      <w:proofErr w:type="gramEnd"/>
      <w:r w:rsidRPr="00E14DB3">
        <w:rPr>
          <w:rFonts w:ascii="Times New Roman" w:eastAsia="Calibri" w:hAnsi="Times New Roman" w:cs="Times New Roman"/>
          <w:sz w:val="28"/>
          <w:szCs w:val="28"/>
        </w:rPr>
        <w:t xml:space="preserve">–140. </w:t>
      </w:r>
      <w:hyperlink r:id="rId125" w:history="1">
        <w:r w:rsidRPr="00E14DB3">
          <w:rPr>
            <w:rFonts w:ascii="Times New Roman" w:eastAsia="Calibri" w:hAnsi="Times New Roman" w:cs="Times New Roman"/>
            <w:color w:val="0563C1"/>
            <w:sz w:val="28"/>
            <w:szCs w:val="28"/>
            <w:u w:val="single"/>
          </w:rPr>
          <w:t>https://doi.org/10.26577/IJBC.2020.v13.i2.17</w:t>
        </w:r>
      </w:hyperlink>
    </w:p>
    <w:p w14:paraId="24A69FC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Shynybek</w:t>
      </w:r>
      <w:proofErr w:type="spellEnd"/>
      <w:r w:rsidRPr="00E14DB3">
        <w:rPr>
          <w:rFonts w:ascii="Times New Roman" w:eastAsia="Calibri" w:hAnsi="Times New Roman" w:cs="Times New Roman"/>
          <w:sz w:val="28"/>
          <w:szCs w:val="28"/>
        </w:rPr>
        <w:t xml:space="preserve"> B.A., </w:t>
      </w: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I.V.,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Štrok</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Benedik</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Ponomarenko</w:t>
      </w:r>
      <w:proofErr w:type="spellEnd"/>
      <w:r w:rsidRPr="00E14DB3">
        <w:rPr>
          <w:rFonts w:ascii="Times New Roman" w:eastAsia="Calibri" w:hAnsi="Times New Roman" w:cs="Times New Roman"/>
          <w:sz w:val="28"/>
          <w:szCs w:val="28"/>
        </w:rPr>
        <w:t xml:space="preserve"> O.I. </w:t>
      </w:r>
      <w:proofErr w:type="spellStart"/>
      <w:r w:rsidRPr="00E14DB3">
        <w:rPr>
          <w:rFonts w:ascii="Times New Roman" w:eastAsia="Calibri" w:hAnsi="Times New Roman" w:cs="Times New Roman"/>
          <w:sz w:val="28"/>
          <w:szCs w:val="28"/>
        </w:rPr>
        <w:t>Effect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transfer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Raphanus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sativus</w:t>
      </w:r>
      <w:proofErr w:type="spellEnd"/>
      <w:r w:rsidRPr="00E14DB3">
        <w:rPr>
          <w:rFonts w:ascii="Times New Roman" w:eastAsia="Calibri" w:hAnsi="Times New Roman" w:cs="Times New Roman"/>
          <w:sz w:val="28"/>
          <w:szCs w:val="28"/>
        </w:rPr>
        <w:t xml:space="preserve"> 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2022;247:106863</w:t>
      </w:r>
      <w:proofErr w:type="gramEnd"/>
      <w:r w:rsidRPr="00E14DB3">
        <w:rPr>
          <w:rFonts w:ascii="Times New Roman" w:eastAsia="Calibri" w:hAnsi="Times New Roman" w:cs="Times New Roman"/>
          <w:sz w:val="28"/>
          <w:szCs w:val="28"/>
        </w:rPr>
        <w:t xml:space="preserve">. </w:t>
      </w:r>
      <w:hyperlink r:id="rId126" w:history="1">
        <w:r w:rsidRPr="00E14DB3">
          <w:rPr>
            <w:rFonts w:ascii="Times New Roman" w:eastAsia="Calibri" w:hAnsi="Times New Roman" w:cs="Times New Roman"/>
            <w:color w:val="0563C1"/>
            <w:sz w:val="28"/>
            <w:szCs w:val="28"/>
            <w:u w:val="single"/>
          </w:rPr>
          <w:t>https://doi.org/10.1016/j.jenvrad.2022.106863</w:t>
        </w:r>
      </w:hyperlink>
    </w:p>
    <w:p w14:paraId="274D295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Mar</w:t>
      </w:r>
      <w:proofErr w:type="spellEnd"/>
      <w:r w:rsidRPr="00E14DB3">
        <w:rPr>
          <w:rFonts w:ascii="Times New Roman" w:eastAsia="Calibri" w:hAnsi="Times New Roman" w:cs="Times New Roman"/>
          <w:sz w:val="28"/>
          <w:szCs w:val="28"/>
        </w:rPr>
        <w:t xml:space="preserve"> S.S., </w:t>
      </w:r>
      <w:proofErr w:type="spellStart"/>
      <w:r w:rsidRPr="00E14DB3">
        <w:rPr>
          <w:rFonts w:ascii="Times New Roman" w:eastAsia="Calibri" w:hAnsi="Times New Roman" w:cs="Times New Roman"/>
          <w:sz w:val="28"/>
          <w:szCs w:val="28"/>
        </w:rPr>
        <w:t>Okazaki</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Investigation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several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production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Microchemical</w:t>
      </w:r>
      <w:proofErr w:type="spellEnd"/>
      <w:r w:rsidRPr="00E14DB3">
        <w:rPr>
          <w:rFonts w:ascii="Times New Roman" w:eastAsia="Calibri" w:hAnsi="Times New Roman" w:cs="Times New Roman"/>
          <w:sz w:val="28"/>
          <w:szCs w:val="28"/>
        </w:rPr>
        <w:t xml:space="preserve"> Journal. </w:t>
      </w:r>
      <w:proofErr w:type="gramStart"/>
      <w:r w:rsidRPr="00E14DB3">
        <w:rPr>
          <w:rFonts w:ascii="Times New Roman" w:eastAsia="Calibri" w:hAnsi="Times New Roman" w:cs="Times New Roman"/>
          <w:sz w:val="28"/>
          <w:szCs w:val="28"/>
        </w:rPr>
        <w:t>2012;104:17</w:t>
      </w:r>
      <w:proofErr w:type="gramEnd"/>
      <w:r w:rsidRPr="00E14DB3">
        <w:rPr>
          <w:rFonts w:ascii="Times New Roman" w:eastAsia="Calibri" w:hAnsi="Times New Roman" w:cs="Times New Roman"/>
          <w:sz w:val="28"/>
          <w:szCs w:val="28"/>
        </w:rPr>
        <w:t xml:space="preserve">–21. </w:t>
      </w:r>
      <w:hyperlink r:id="rId127" w:history="1">
        <w:r w:rsidRPr="00E14DB3">
          <w:rPr>
            <w:rFonts w:ascii="Times New Roman" w:eastAsia="Calibri" w:hAnsi="Times New Roman" w:cs="Times New Roman"/>
            <w:color w:val="0563C1"/>
            <w:sz w:val="28"/>
            <w:szCs w:val="28"/>
            <w:u w:val="single"/>
          </w:rPr>
          <w:t>https://doi.org/10.1016/j.microc.2012.03.009</w:t>
        </w:r>
      </w:hyperlink>
    </w:p>
    <w:p w14:paraId="56375BA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Abbady</w:t>
      </w:r>
      <w:proofErr w:type="spellEnd"/>
      <w:r w:rsidRPr="00E14DB3">
        <w:rPr>
          <w:rFonts w:ascii="Times New Roman" w:eastAsia="Calibri" w:hAnsi="Times New Roman" w:cs="Times New Roman"/>
          <w:sz w:val="28"/>
          <w:szCs w:val="28"/>
        </w:rPr>
        <w:t xml:space="preserve"> A.G.E., </w:t>
      </w:r>
      <w:proofErr w:type="spellStart"/>
      <w:r w:rsidRPr="00E14DB3">
        <w:rPr>
          <w:rFonts w:ascii="Times New Roman" w:eastAsia="Calibri" w:hAnsi="Times New Roman" w:cs="Times New Roman"/>
          <w:sz w:val="28"/>
          <w:szCs w:val="28"/>
        </w:rPr>
        <w:t>Uosif</w:t>
      </w:r>
      <w:proofErr w:type="spellEnd"/>
      <w:r w:rsidRPr="00E14DB3">
        <w:rPr>
          <w:rFonts w:ascii="Times New Roman" w:eastAsia="Calibri" w:hAnsi="Times New Roman" w:cs="Times New Roman"/>
          <w:sz w:val="28"/>
          <w:szCs w:val="28"/>
        </w:rPr>
        <w:t xml:space="preserve"> M.A.M., El-</w:t>
      </w:r>
      <w:proofErr w:type="spellStart"/>
      <w:r w:rsidRPr="00E14DB3">
        <w:rPr>
          <w:rFonts w:ascii="Times New Roman" w:eastAsia="Calibri" w:hAnsi="Times New Roman" w:cs="Times New Roman"/>
          <w:sz w:val="28"/>
          <w:szCs w:val="28"/>
        </w:rPr>
        <w:t>Taher</w:t>
      </w:r>
      <w:proofErr w:type="spellEnd"/>
      <w:r w:rsidRPr="00E14DB3">
        <w:rPr>
          <w:rFonts w:ascii="Times New Roman" w:eastAsia="Calibri" w:hAnsi="Times New Roman" w:cs="Times New Roman"/>
          <w:sz w:val="28"/>
          <w:szCs w:val="28"/>
        </w:rPr>
        <w:t xml:space="preserve"> A. Natural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assessment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Wadi</w:t>
      </w:r>
      <w:proofErr w:type="spellEnd"/>
      <w:r w:rsidRPr="00E14DB3">
        <w:rPr>
          <w:rFonts w:ascii="Times New Roman" w:eastAsia="Calibri" w:hAnsi="Times New Roman" w:cs="Times New Roman"/>
          <w:sz w:val="28"/>
          <w:szCs w:val="28"/>
        </w:rPr>
        <w:t xml:space="preserve"> El-</w:t>
      </w:r>
      <w:proofErr w:type="spellStart"/>
      <w:r w:rsidRPr="00E14DB3">
        <w:rPr>
          <w:rFonts w:ascii="Times New Roman" w:eastAsia="Calibri" w:hAnsi="Times New Roman" w:cs="Times New Roman"/>
          <w:sz w:val="28"/>
          <w:szCs w:val="28"/>
        </w:rPr>
        <w:t>Mashash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El-</w:t>
      </w:r>
      <w:proofErr w:type="spellStart"/>
      <w:r w:rsidRPr="00E14DB3">
        <w:rPr>
          <w:rFonts w:ascii="Times New Roman" w:eastAsia="Calibri" w:hAnsi="Times New Roman" w:cs="Times New Roman"/>
          <w:sz w:val="28"/>
          <w:szCs w:val="28"/>
        </w:rPr>
        <w:t>Mahamid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Egypt</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2005;84:65</w:t>
      </w:r>
      <w:proofErr w:type="gramEnd"/>
      <w:r w:rsidRPr="00E14DB3">
        <w:rPr>
          <w:rFonts w:ascii="Times New Roman" w:eastAsia="Calibri" w:hAnsi="Times New Roman" w:cs="Times New Roman"/>
          <w:sz w:val="28"/>
          <w:szCs w:val="28"/>
        </w:rPr>
        <w:t xml:space="preserve">–78. </w:t>
      </w:r>
      <w:hyperlink r:id="rId128" w:history="1">
        <w:r w:rsidRPr="00E14DB3">
          <w:rPr>
            <w:rFonts w:ascii="Times New Roman" w:eastAsia="Calibri" w:hAnsi="Times New Roman" w:cs="Times New Roman"/>
            <w:color w:val="0563C1"/>
            <w:sz w:val="28"/>
            <w:szCs w:val="28"/>
            <w:u w:val="single"/>
          </w:rPr>
          <w:t>https://doi.org/10.1016/j.jenvrad.2005.04.006</w:t>
        </w:r>
      </w:hyperlink>
    </w:p>
    <w:p w14:paraId="24C3CAD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Chauhan</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Chauhan</w:t>
      </w:r>
      <w:proofErr w:type="spellEnd"/>
      <w:r w:rsidRPr="00E14DB3">
        <w:rPr>
          <w:rFonts w:ascii="Times New Roman" w:eastAsia="Calibri" w:hAnsi="Times New Roman" w:cs="Times New Roman"/>
          <w:sz w:val="28"/>
          <w:szCs w:val="28"/>
        </w:rPr>
        <w:t xml:space="preserve"> R.P., </w:t>
      </w:r>
      <w:proofErr w:type="spellStart"/>
      <w:r w:rsidRPr="00E14DB3">
        <w:rPr>
          <w:rFonts w:ascii="Times New Roman" w:eastAsia="Calibri" w:hAnsi="Times New Roman" w:cs="Times New Roman"/>
          <w:sz w:val="28"/>
          <w:szCs w:val="28"/>
        </w:rPr>
        <w:t>Gupta</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Estimation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naturally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occurring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gamma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spectrometry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analysis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XRF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XRD </w:t>
      </w:r>
      <w:proofErr w:type="spellStart"/>
      <w:r w:rsidRPr="00E14DB3">
        <w:rPr>
          <w:rFonts w:ascii="Times New Roman" w:eastAsia="Calibri" w:hAnsi="Times New Roman" w:cs="Times New Roman"/>
          <w:sz w:val="28"/>
          <w:szCs w:val="28"/>
        </w:rPr>
        <w:t>techniques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Microchemical</w:t>
      </w:r>
      <w:proofErr w:type="spellEnd"/>
      <w:r w:rsidRPr="00E14DB3">
        <w:rPr>
          <w:rFonts w:ascii="Times New Roman" w:eastAsia="Calibri" w:hAnsi="Times New Roman" w:cs="Times New Roman"/>
          <w:sz w:val="28"/>
          <w:szCs w:val="28"/>
        </w:rPr>
        <w:t xml:space="preserve"> Journal. </w:t>
      </w:r>
      <w:proofErr w:type="gramStart"/>
      <w:r w:rsidRPr="00E14DB3">
        <w:rPr>
          <w:rFonts w:ascii="Times New Roman" w:eastAsia="Calibri" w:hAnsi="Times New Roman" w:cs="Times New Roman"/>
          <w:sz w:val="28"/>
          <w:szCs w:val="28"/>
        </w:rPr>
        <w:t>2013;106:73</w:t>
      </w:r>
      <w:proofErr w:type="gramEnd"/>
      <w:r w:rsidRPr="00E14DB3">
        <w:rPr>
          <w:rFonts w:ascii="Times New Roman" w:eastAsia="Calibri" w:hAnsi="Times New Roman" w:cs="Times New Roman"/>
          <w:sz w:val="28"/>
          <w:szCs w:val="28"/>
        </w:rPr>
        <w:t xml:space="preserve">–78. </w:t>
      </w:r>
      <w:hyperlink r:id="rId129" w:history="1">
        <w:r w:rsidRPr="00E14DB3">
          <w:rPr>
            <w:rFonts w:ascii="Times New Roman" w:eastAsia="Calibri" w:hAnsi="Times New Roman" w:cs="Times New Roman"/>
            <w:color w:val="0563C1"/>
            <w:sz w:val="28"/>
            <w:szCs w:val="28"/>
            <w:u w:val="single"/>
          </w:rPr>
          <w:t>https://doi.org/10.1016/j.microc.2012.05.005</w:t>
        </w:r>
      </w:hyperlink>
    </w:p>
    <w:p w14:paraId="064A7F25"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Jaćimovic</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Shynybek</w:t>
      </w:r>
      <w:proofErr w:type="spellEnd"/>
      <w:r w:rsidRPr="00E14DB3">
        <w:rPr>
          <w:rFonts w:ascii="Times New Roman" w:eastAsia="Calibri" w:hAnsi="Times New Roman" w:cs="Times New Roman"/>
          <w:sz w:val="28"/>
          <w:szCs w:val="28"/>
        </w:rPr>
        <w:t xml:space="preserve"> B.A., </w:t>
      </w: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I.V.,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Ponomarenko</w:t>
      </w:r>
      <w:proofErr w:type="spellEnd"/>
      <w:r w:rsidRPr="00E14DB3">
        <w:rPr>
          <w:rFonts w:ascii="Times New Roman" w:eastAsia="Calibri" w:hAnsi="Times New Roman" w:cs="Times New Roman"/>
          <w:sz w:val="28"/>
          <w:szCs w:val="28"/>
        </w:rPr>
        <w:t xml:space="preserve"> O.I. Assessment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purchased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city</w:t>
      </w:r>
      <w:proofErr w:type="spellEnd"/>
      <w:r w:rsidRPr="00E14DB3">
        <w:rPr>
          <w:rFonts w:ascii="Times New Roman" w:eastAsia="Calibri" w:hAnsi="Times New Roman" w:cs="Times New Roman"/>
          <w:sz w:val="28"/>
          <w:szCs w:val="28"/>
        </w:rPr>
        <w:t xml:space="preserve">, Kazakhstan, </w:t>
      </w:r>
      <w:proofErr w:type="spellStart"/>
      <w:r w:rsidRPr="00E14DB3">
        <w:rPr>
          <w:rFonts w:ascii="Times New Roman" w:eastAsia="Calibri" w:hAnsi="Times New Roman" w:cs="Times New Roman"/>
          <w:sz w:val="28"/>
          <w:szCs w:val="28"/>
        </w:rPr>
        <w:t>using</w:t>
      </w:r>
      <w:proofErr w:type="spellEnd"/>
      <w:r w:rsidRPr="00E14DB3">
        <w:rPr>
          <w:rFonts w:ascii="Times New Roman" w:eastAsia="Calibri" w:hAnsi="Times New Roman" w:cs="Times New Roman"/>
          <w:sz w:val="28"/>
          <w:szCs w:val="28"/>
        </w:rPr>
        <w:t xml:space="preserve"> k₀-INAA. International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Biology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2020;13(2):130. </w:t>
      </w:r>
      <w:hyperlink r:id="rId130" w:history="1">
        <w:r w:rsidRPr="00E14DB3">
          <w:rPr>
            <w:rFonts w:ascii="Times New Roman" w:eastAsia="Calibri" w:hAnsi="Times New Roman" w:cs="Times New Roman"/>
            <w:color w:val="0563C1"/>
            <w:sz w:val="28"/>
            <w:szCs w:val="28"/>
            <w:u w:val="single"/>
          </w:rPr>
          <w:t>https://doi.org/10.26577/ijbch.2020.v13.i2.15</w:t>
        </w:r>
      </w:hyperlink>
    </w:p>
    <w:p w14:paraId="72FC4F6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N.A., </w:t>
      </w: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I.V.,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Jaćimovic</w:t>
      </w:r>
      <w:proofErr w:type="spellEnd"/>
      <w:r w:rsidRPr="00E14DB3">
        <w:rPr>
          <w:rFonts w:ascii="Times New Roman" w:eastAsia="Calibri" w:hAnsi="Times New Roman" w:cs="Times New Roman"/>
          <w:sz w:val="28"/>
          <w:szCs w:val="28"/>
        </w:rPr>
        <w:t xml:space="preserve">́ R. </w:t>
      </w:r>
      <w:proofErr w:type="spellStart"/>
      <w:r w:rsidRPr="00E14DB3">
        <w:rPr>
          <w:rFonts w:ascii="Times New Roman" w:eastAsia="Calibri" w:hAnsi="Times New Roman" w:cs="Times New Roman"/>
          <w:sz w:val="28"/>
          <w:szCs w:val="28"/>
        </w:rPr>
        <w:t>Determination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impurities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purchased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(Kazakhstan). International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Biology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2024;17(1). </w:t>
      </w:r>
      <w:hyperlink r:id="rId131" w:history="1">
        <w:r w:rsidRPr="00E14DB3">
          <w:rPr>
            <w:rFonts w:ascii="Times New Roman" w:eastAsia="Calibri" w:hAnsi="Times New Roman" w:cs="Times New Roman"/>
            <w:color w:val="0563C1"/>
            <w:sz w:val="28"/>
            <w:szCs w:val="28"/>
            <w:u w:val="single"/>
          </w:rPr>
          <w:t>https://doi.org/10.26577/IJBCh2024v17i1-a14</w:t>
        </w:r>
      </w:hyperlink>
    </w:p>
    <w:p w14:paraId="547F45F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Kratz</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Schick</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Schnug</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rock</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P-</w:t>
      </w:r>
      <w:proofErr w:type="spellStart"/>
      <w:r w:rsidRPr="00E14DB3">
        <w:rPr>
          <w:rFonts w:ascii="Times New Roman" w:eastAsia="Calibri" w:hAnsi="Times New Roman" w:cs="Times New Roman"/>
          <w:sz w:val="28"/>
          <w:szCs w:val="28"/>
        </w:rPr>
        <w:t>containing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organo-mineral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sold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Germany</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Total Environment. </w:t>
      </w:r>
      <w:proofErr w:type="gramStart"/>
      <w:r w:rsidRPr="00E14DB3">
        <w:rPr>
          <w:rFonts w:ascii="Times New Roman" w:eastAsia="Calibri" w:hAnsi="Times New Roman" w:cs="Times New Roman"/>
          <w:sz w:val="28"/>
          <w:szCs w:val="28"/>
        </w:rPr>
        <w:t>2016;542:1013</w:t>
      </w:r>
      <w:proofErr w:type="gramEnd"/>
      <w:r w:rsidRPr="00E14DB3">
        <w:rPr>
          <w:rFonts w:ascii="Times New Roman" w:eastAsia="Calibri" w:hAnsi="Times New Roman" w:cs="Times New Roman"/>
          <w:sz w:val="28"/>
          <w:szCs w:val="28"/>
        </w:rPr>
        <w:t>–1019.</w:t>
      </w:r>
    </w:p>
    <w:p w14:paraId="31ACC27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Burger A., </w:t>
      </w:r>
      <w:proofErr w:type="spellStart"/>
      <w:r w:rsidRPr="00E14DB3">
        <w:rPr>
          <w:rFonts w:ascii="Times New Roman" w:eastAsia="Calibri" w:hAnsi="Times New Roman" w:cs="Times New Roman"/>
          <w:sz w:val="28"/>
          <w:szCs w:val="28"/>
        </w:rPr>
        <w:t>Lichtscheidl</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Strontium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w:t>
      </w:r>
      <w:proofErr w:type="spellEnd"/>
      <w:r w:rsidRPr="00E14DB3">
        <w:rPr>
          <w:rFonts w:ascii="Times New Roman" w:eastAsia="Calibri" w:hAnsi="Times New Roman" w:cs="Times New Roman"/>
          <w:sz w:val="28"/>
          <w:szCs w:val="28"/>
        </w:rPr>
        <w:t xml:space="preserve">: Review </w:t>
      </w:r>
      <w:proofErr w:type="spellStart"/>
      <w:r w:rsidRPr="00E14DB3">
        <w:rPr>
          <w:rFonts w:ascii="Times New Roman" w:eastAsia="Calibri" w:hAnsi="Times New Roman" w:cs="Times New Roman"/>
          <w:sz w:val="28"/>
          <w:szCs w:val="28"/>
        </w:rPr>
        <w:t>about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reactions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towards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strontium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isotopes</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Total Environment. </w:t>
      </w:r>
      <w:proofErr w:type="gramStart"/>
      <w:r w:rsidRPr="00E14DB3">
        <w:rPr>
          <w:rFonts w:ascii="Times New Roman" w:eastAsia="Calibri" w:hAnsi="Times New Roman" w:cs="Times New Roman"/>
          <w:sz w:val="28"/>
          <w:szCs w:val="28"/>
        </w:rPr>
        <w:t>2019;653:1458</w:t>
      </w:r>
      <w:proofErr w:type="gramEnd"/>
      <w:r w:rsidRPr="00E14DB3">
        <w:rPr>
          <w:rFonts w:ascii="Times New Roman" w:eastAsia="Calibri" w:hAnsi="Times New Roman" w:cs="Times New Roman"/>
          <w:sz w:val="28"/>
          <w:szCs w:val="28"/>
        </w:rPr>
        <w:t>–1512.</w:t>
      </w:r>
    </w:p>
    <w:p w14:paraId="4BAD3AF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Silva</w:t>
      </w:r>
      <w:proofErr w:type="spellEnd"/>
      <w:r w:rsidRPr="00E14DB3">
        <w:rPr>
          <w:rFonts w:ascii="Times New Roman" w:eastAsia="Calibri" w:hAnsi="Times New Roman" w:cs="Times New Roman"/>
          <w:sz w:val="28"/>
          <w:szCs w:val="28"/>
        </w:rPr>
        <w:t xml:space="preserve"> F.B.V., </w:t>
      </w:r>
      <w:proofErr w:type="spellStart"/>
      <w:r w:rsidRPr="00E14DB3">
        <w:rPr>
          <w:rFonts w:ascii="Times New Roman" w:eastAsia="Calibri" w:hAnsi="Times New Roman" w:cs="Times New Roman"/>
          <w:sz w:val="28"/>
          <w:szCs w:val="28"/>
        </w:rPr>
        <w:t>Nascimento</w:t>
      </w:r>
      <w:proofErr w:type="spellEnd"/>
      <w:r w:rsidRPr="00E14DB3">
        <w:rPr>
          <w:rFonts w:ascii="Times New Roman" w:eastAsia="Calibri" w:hAnsi="Times New Roman" w:cs="Times New Roman"/>
          <w:sz w:val="28"/>
          <w:szCs w:val="28"/>
        </w:rPr>
        <w:t xml:space="preserve"> C.W.A., </w:t>
      </w:r>
      <w:proofErr w:type="spellStart"/>
      <w:r w:rsidRPr="00E14DB3">
        <w:rPr>
          <w:rFonts w:ascii="Times New Roman" w:eastAsia="Calibri" w:hAnsi="Times New Roman" w:cs="Times New Roman"/>
          <w:sz w:val="28"/>
          <w:szCs w:val="28"/>
        </w:rPr>
        <w:t>Alvarez</w:t>
      </w:r>
      <w:proofErr w:type="spellEnd"/>
      <w:r w:rsidRPr="00E14DB3">
        <w:rPr>
          <w:rFonts w:ascii="Times New Roman" w:eastAsia="Calibri" w:hAnsi="Times New Roman" w:cs="Times New Roman"/>
          <w:sz w:val="28"/>
          <w:szCs w:val="28"/>
        </w:rPr>
        <w:t xml:space="preserve"> A.M., </w:t>
      </w:r>
      <w:proofErr w:type="spellStart"/>
      <w:r w:rsidRPr="00E14DB3">
        <w:rPr>
          <w:rFonts w:ascii="Times New Roman" w:eastAsia="Calibri" w:hAnsi="Times New Roman" w:cs="Times New Roman"/>
          <w:sz w:val="28"/>
          <w:szCs w:val="28"/>
        </w:rPr>
        <w:t>Araújo</w:t>
      </w:r>
      <w:proofErr w:type="spellEnd"/>
      <w:r w:rsidRPr="00E14DB3">
        <w:rPr>
          <w:rFonts w:ascii="Times New Roman" w:eastAsia="Calibri" w:hAnsi="Times New Roman" w:cs="Times New Roman"/>
          <w:sz w:val="28"/>
          <w:szCs w:val="28"/>
        </w:rPr>
        <w:t xml:space="preserve"> P.R.M. </w:t>
      </w:r>
      <w:proofErr w:type="spellStart"/>
      <w:r w:rsidRPr="00E14DB3">
        <w:rPr>
          <w:rFonts w:ascii="Times New Roman" w:eastAsia="Calibri" w:hAnsi="Times New Roman" w:cs="Times New Roman"/>
          <w:sz w:val="28"/>
          <w:szCs w:val="28"/>
        </w:rPr>
        <w:t>Inputs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earth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Brazilian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via</w:t>
      </w:r>
      <w:proofErr w:type="spellEnd"/>
      <w:r w:rsidRPr="00E14DB3">
        <w:rPr>
          <w:rFonts w:ascii="Times New Roman" w:eastAsia="Calibri" w:hAnsi="Times New Roman" w:cs="Times New Roman"/>
          <w:sz w:val="28"/>
          <w:szCs w:val="28"/>
        </w:rPr>
        <w:t xml:space="preserve"> P-</w:t>
      </w:r>
      <w:proofErr w:type="spellStart"/>
      <w:r w:rsidRPr="00E14DB3">
        <w:rPr>
          <w:rFonts w:ascii="Times New Roman" w:eastAsia="Calibri" w:hAnsi="Times New Roman" w:cs="Times New Roman"/>
          <w:sz w:val="28"/>
          <w:szCs w:val="28"/>
        </w:rPr>
        <w:t>containing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correctives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Management. </w:t>
      </w:r>
      <w:proofErr w:type="gramStart"/>
      <w:r w:rsidRPr="00E14DB3">
        <w:rPr>
          <w:rFonts w:ascii="Times New Roman" w:eastAsia="Calibri" w:hAnsi="Times New Roman" w:cs="Times New Roman"/>
          <w:sz w:val="28"/>
          <w:szCs w:val="28"/>
        </w:rPr>
        <w:t>2019;232:90</w:t>
      </w:r>
      <w:proofErr w:type="gramEnd"/>
      <w:r w:rsidRPr="00E14DB3">
        <w:rPr>
          <w:rFonts w:ascii="Times New Roman" w:eastAsia="Calibri" w:hAnsi="Times New Roman" w:cs="Times New Roman"/>
          <w:sz w:val="28"/>
          <w:szCs w:val="28"/>
        </w:rPr>
        <w:t>–96.</w:t>
      </w:r>
    </w:p>
    <w:p w14:paraId="4FBC6A4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Ramos</w:t>
      </w:r>
      <w:proofErr w:type="spellEnd"/>
      <w:r w:rsidRPr="00E14DB3">
        <w:rPr>
          <w:rFonts w:ascii="Times New Roman" w:eastAsia="Calibri" w:hAnsi="Times New Roman" w:cs="Times New Roman"/>
          <w:sz w:val="28"/>
          <w:szCs w:val="28"/>
        </w:rPr>
        <w:t xml:space="preserve"> S.J., </w:t>
      </w:r>
      <w:proofErr w:type="spellStart"/>
      <w:r w:rsidRPr="00E14DB3">
        <w:rPr>
          <w:rFonts w:ascii="Times New Roman" w:eastAsia="Calibri" w:hAnsi="Times New Roman" w:cs="Times New Roman"/>
          <w:sz w:val="28"/>
          <w:szCs w:val="28"/>
        </w:rPr>
        <w:t>Dinali</w:t>
      </w:r>
      <w:proofErr w:type="spellEnd"/>
      <w:r w:rsidRPr="00E14DB3">
        <w:rPr>
          <w:rFonts w:ascii="Times New Roman" w:eastAsia="Calibri" w:hAnsi="Times New Roman" w:cs="Times New Roman"/>
          <w:sz w:val="28"/>
          <w:szCs w:val="28"/>
        </w:rPr>
        <w:t xml:space="preserve"> G.S., </w:t>
      </w:r>
      <w:proofErr w:type="spellStart"/>
      <w:r w:rsidRPr="00E14DB3">
        <w:rPr>
          <w:rFonts w:ascii="Times New Roman" w:eastAsia="Calibri" w:hAnsi="Times New Roman" w:cs="Times New Roman"/>
          <w:sz w:val="28"/>
          <w:szCs w:val="28"/>
        </w:rPr>
        <w:t>Carvalho</w:t>
      </w:r>
      <w:proofErr w:type="spellEnd"/>
      <w:r w:rsidRPr="00E14DB3">
        <w:rPr>
          <w:rFonts w:ascii="Times New Roman" w:eastAsia="Calibri" w:hAnsi="Times New Roman" w:cs="Times New Roman"/>
          <w:sz w:val="28"/>
          <w:szCs w:val="28"/>
        </w:rPr>
        <w:t xml:space="preserve"> T.S., </w:t>
      </w:r>
      <w:proofErr w:type="spellStart"/>
      <w:r w:rsidRPr="00E14DB3">
        <w:rPr>
          <w:rFonts w:ascii="Times New Roman" w:eastAsia="Calibri" w:hAnsi="Times New Roman" w:cs="Times New Roman"/>
          <w:sz w:val="28"/>
          <w:szCs w:val="28"/>
        </w:rPr>
        <w:t>Chaves</w:t>
      </w:r>
      <w:proofErr w:type="spellEnd"/>
      <w:r w:rsidRPr="00E14DB3">
        <w:rPr>
          <w:rFonts w:ascii="Times New Roman" w:eastAsia="Calibri" w:hAnsi="Times New Roman" w:cs="Times New Roman"/>
          <w:sz w:val="28"/>
          <w:szCs w:val="28"/>
        </w:rPr>
        <w:t xml:space="preserve"> L.C., </w:t>
      </w:r>
      <w:proofErr w:type="spellStart"/>
      <w:r w:rsidRPr="00E14DB3">
        <w:rPr>
          <w:rFonts w:ascii="Times New Roman" w:eastAsia="Calibri" w:hAnsi="Times New Roman" w:cs="Times New Roman"/>
          <w:sz w:val="28"/>
          <w:szCs w:val="28"/>
        </w:rPr>
        <w:t>Siqueira</w:t>
      </w:r>
      <w:proofErr w:type="spellEnd"/>
      <w:r w:rsidRPr="00E14DB3">
        <w:rPr>
          <w:rFonts w:ascii="Times New Roman" w:eastAsia="Calibri" w:hAnsi="Times New Roman" w:cs="Times New Roman"/>
          <w:sz w:val="28"/>
          <w:szCs w:val="28"/>
        </w:rPr>
        <w:t xml:space="preserve"> J.O., </w:t>
      </w:r>
      <w:proofErr w:type="spellStart"/>
      <w:r w:rsidRPr="00E14DB3">
        <w:rPr>
          <w:rFonts w:ascii="Times New Roman" w:eastAsia="Calibri" w:hAnsi="Times New Roman" w:cs="Times New Roman"/>
          <w:sz w:val="28"/>
          <w:szCs w:val="28"/>
        </w:rPr>
        <w:t>Guilherme</w:t>
      </w:r>
      <w:proofErr w:type="spellEnd"/>
      <w:r w:rsidRPr="00E14DB3">
        <w:rPr>
          <w:rFonts w:ascii="Times New Roman" w:eastAsia="Calibri" w:hAnsi="Times New Roman" w:cs="Times New Roman"/>
          <w:sz w:val="28"/>
          <w:szCs w:val="28"/>
        </w:rPr>
        <w:t xml:space="preserve"> L.R.G. </w:t>
      </w:r>
      <w:proofErr w:type="spellStart"/>
      <w:r w:rsidRPr="00E14DB3">
        <w:rPr>
          <w:rFonts w:ascii="Times New Roman" w:eastAsia="Calibri" w:hAnsi="Times New Roman" w:cs="Times New Roman"/>
          <w:sz w:val="28"/>
          <w:szCs w:val="28"/>
        </w:rPr>
        <w:t>Rare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earth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materials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products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industry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South America: </w:t>
      </w:r>
      <w:proofErr w:type="spellStart"/>
      <w:r w:rsidRPr="00E14DB3">
        <w:rPr>
          <w:rFonts w:ascii="Times New Roman" w:eastAsia="Calibri" w:hAnsi="Times New Roman" w:cs="Times New Roman"/>
          <w:sz w:val="28"/>
          <w:szCs w:val="28"/>
        </w:rPr>
        <w:t>content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signature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crystalline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phases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Exploration</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2016;168:177</w:t>
      </w:r>
      <w:proofErr w:type="gramEnd"/>
      <w:r w:rsidRPr="00E14DB3">
        <w:rPr>
          <w:rFonts w:ascii="Times New Roman" w:eastAsia="Calibri" w:hAnsi="Times New Roman" w:cs="Times New Roman"/>
          <w:sz w:val="28"/>
          <w:szCs w:val="28"/>
        </w:rPr>
        <w:t>–186.</w:t>
      </w:r>
    </w:p>
    <w:p w14:paraId="0A46F1E1"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Otero</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Vitòria</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Soler</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Canals</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Fertiliser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characterisation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major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trace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earth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elements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Geochemistry</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2005;20:1473</w:t>
      </w:r>
      <w:proofErr w:type="gramEnd"/>
      <w:r w:rsidRPr="00E14DB3">
        <w:rPr>
          <w:rFonts w:ascii="Times New Roman" w:eastAsia="Calibri" w:hAnsi="Times New Roman" w:cs="Times New Roman"/>
          <w:sz w:val="28"/>
          <w:szCs w:val="28"/>
        </w:rPr>
        <w:t>–1488.</w:t>
      </w:r>
    </w:p>
    <w:p w14:paraId="5EB9F96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Matveyeva</w:t>
      </w:r>
      <w:proofErr w:type="spellEnd"/>
      <w:r w:rsidRPr="00E14DB3">
        <w:rPr>
          <w:rFonts w:ascii="Times New Roman" w:eastAsia="Calibri" w:hAnsi="Times New Roman" w:cs="Times New Roman"/>
          <w:sz w:val="28"/>
          <w:szCs w:val="28"/>
        </w:rPr>
        <w:t xml:space="preserve"> I., </w:t>
      </w:r>
      <w:proofErr w:type="spellStart"/>
      <w:r w:rsidRPr="00E14DB3">
        <w:rPr>
          <w:rFonts w:ascii="Times New Roman" w:eastAsia="Calibri" w:hAnsi="Times New Roman" w:cs="Times New Roman"/>
          <w:sz w:val="28"/>
          <w:szCs w:val="28"/>
        </w:rPr>
        <w:t>Nursapina</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Bakhadur</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Nazarkulova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Shynybek</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Ponomarenko</w:t>
      </w:r>
      <w:proofErr w:type="spellEnd"/>
      <w:r w:rsidRPr="00E14DB3">
        <w:rPr>
          <w:rFonts w:ascii="Times New Roman" w:eastAsia="Calibri" w:hAnsi="Times New Roman" w:cs="Times New Roman"/>
          <w:sz w:val="28"/>
          <w:szCs w:val="28"/>
        </w:rPr>
        <w:t xml:space="preserve"> O. </w:t>
      </w:r>
      <w:proofErr w:type="spellStart"/>
      <w:r w:rsidRPr="00E14DB3">
        <w:rPr>
          <w:rFonts w:ascii="Times New Roman" w:eastAsia="Calibri" w:hAnsi="Times New Roman" w:cs="Times New Roman"/>
          <w:sz w:val="28"/>
          <w:szCs w:val="28"/>
        </w:rPr>
        <w:t>Simultaneous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thermal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analysis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mineral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purchased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Almaty</w:t>
      </w:r>
      <w:proofErr w:type="spellEnd"/>
      <w:r w:rsidRPr="00E14DB3">
        <w:rPr>
          <w:rFonts w:ascii="Times New Roman" w:eastAsia="Calibri" w:hAnsi="Times New Roman" w:cs="Times New Roman"/>
          <w:sz w:val="28"/>
          <w:szCs w:val="28"/>
        </w:rPr>
        <w:t xml:space="preserve">. BIO Web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Conferences</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2021;30:02009</w:t>
      </w:r>
      <w:proofErr w:type="gramEnd"/>
      <w:r w:rsidRPr="00E14DB3">
        <w:rPr>
          <w:rFonts w:ascii="Times New Roman" w:eastAsia="Calibri" w:hAnsi="Times New Roman" w:cs="Times New Roman"/>
          <w:sz w:val="28"/>
          <w:szCs w:val="28"/>
        </w:rPr>
        <w:t xml:space="preserve">. </w:t>
      </w:r>
      <w:hyperlink r:id="rId132" w:history="1">
        <w:r w:rsidRPr="00E14DB3">
          <w:rPr>
            <w:rFonts w:ascii="Times New Roman" w:eastAsia="Calibri" w:hAnsi="Times New Roman" w:cs="Times New Roman"/>
            <w:color w:val="0563C1"/>
            <w:sz w:val="28"/>
            <w:szCs w:val="28"/>
            <w:u w:val="single"/>
          </w:rPr>
          <w:t>https://doi.org/10.1051/bioconf/20213002009</w:t>
        </w:r>
      </w:hyperlink>
    </w:p>
    <w:p w14:paraId="1FA2259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Duquène</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Tack</w:t>
      </w:r>
      <w:proofErr w:type="spellEnd"/>
      <w:r w:rsidRPr="00E14DB3">
        <w:rPr>
          <w:rFonts w:ascii="Times New Roman" w:eastAsia="Calibri" w:hAnsi="Times New Roman" w:cs="Times New Roman"/>
          <w:sz w:val="28"/>
          <w:szCs w:val="28"/>
        </w:rPr>
        <w:t xml:space="preserve"> F.M.G., </w:t>
      </w:r>
      <w:proofErr w:type="spellStart"/>
      <w:r w:rsidRPr="00E14DB3">
        <w:rPr>
          <w:rFonts w:ascii="Times New Roman" w:eastAsia="Calibri" w:hAnsi="Times New Roman" w:cs="Times New Roman"/>
          <w:sz w:val="28"/>
          <w:szCs w:val="28"/>
        </w:rPr>
        <w:t>Meers</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Baeten</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Wannijn</w:t>
      </w:r>
      <w:proofErr w:type="spellEnd"/>
      <w:r w:rsidRPr="00E14DB3">
        <w:rPr>
          <w:rFonts w:ascii="Times New Roman" w:eastAsia="Calibri" w:hAnsi="Times New Roman" w:cs="Times New Roman"/>
          <w:sz w:val="28"/>
          <w:szCs w:val="28"/>
        </w:rPr>
        <w:t xml:space="preserve"> J., Van </w:t>
      </w:r>
      <w:proofErr w:type="spellStart"/>
      <w:r w:rsidRPr="00E14DB3">
        <w:rPr>
          <w:rFonts w:ascii="Times New Roman" w:eastAsia="Calibri" w:hAnsi="Times New Roman" w:cs="Times New Roman"/>
          <w:sz w:val="28"/>
          <w:szCs w:val="28"/>
        </w:rPr>
        <w:t>de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Wiele</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Verloo</w:t>
      </w:r>
      <w:proofErr w:type="spellEnd"/>
      <w:r w:rsidRPr="00E14DB3">
        <w:rPr>
          <w:rFonts w:ascii="Times New Roman" w:eastAsia="Calibri" w:hAnsi="Times New Roman" w:cs="Times New Roman"/>
          <w:sz w:val="28"/>
          <w:szCs w:val="28"/>
        </w:rPr>
        <w:t xml:space="preserve"> M. (2010). </w:t>
      </w:r>
      <w:proofErr w:type="spellStart"/>
      <w:r w:rsidRPr="00E14DB3">
        <w:rPr>
          <w:rFonts w:ascii="Times New Roman" w:eastAsia="Calibri" w:hAnsi="Times New Roman" w:cs="Times New Roman"/>
          <w:sz w:val="28"/>
          <w:szCs w:val="28"/>
        </w:rPr>
        <w:t>Influence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properties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ryegrass</w:t>
      </w:r>
      <w:proofErr w:type="spellEnd"/>
      <w:r w:rsidRPr="00E14DB3">
        <w:rPr>
          <w:rFonts w:ascii="Times New Roman" w:eastAsia="Calibri" w:hAnsi="Times New Roman" w:cs="Times New Roman"/>
          <w:sz w:val="28"/>
          <w:szCs w:val="28"/>
        </w:rPr>
        <w:t xml:space="preserve">. Science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Total Environment. 408(3): 545–552. </w:t>
      </w:r>
      <w:hyperlink r:id="rId133" w:history="1">
        <w:r w:rsidRPr="00E14DB3">
          <w:rPr>
            <w:rFonts w:ascii="Times New Roman" w:eastAsia="Calibri" w:hAnsi="Times New Roman" w:cs="Times New Roman"/>
            <w:color w:val="0563C1"/>
            <w:sz w:val="28"/>
            <w:szCs w:val="28"/>
            <w:u w:val="single"/>
          </w:rPr>
          <w:t>https://doi.org/10.1016/j.scitotenv.2009.10.009</w:t>
        </w:r>
      </w:hyperlink>
    </w:p>
    <w:p w14:paraId="2A88A94F"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Atwood</w:t>
      </w:r>
      <w:proofErr w:type="spellEnd"/>
      <w:r w:rsidRPr="00E14DB3">
        <w:rPr>
          <w:rFonts w:ascii="Times New Roman" w:eastAsia="Calibri" w:hAnsi="Times New Roman" w:cs="Times New Roman"/>
          <w:sz w:val="28"/>
          <w:szCs w:val="28"/>
        </w:rPr>
        <w:t xml:space="preserve"> D.A. (</w:t>
      </w:r>
      <w:proofErr w:type="spellStart"/>
      <w:r w:rsidRPr="00E14DB3">
        <w:rPr>
          <w:rFonts w:ascii="Times New Roman" w:eastAsia="Calibri" w:hAnsi="Times New Roman" w:cs="Times New Roman"/>
          <w:sz w:val="28"/>
          <w:szCs w:val="28"/>
        </w:rPr>
        <w: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Environment. United </w:t>
      </w:r>
      <w:proofErr w:type="spellStart"/>
      <w:r w:rsidRPr="00E14DB3">
        <w:rPr>
          <w:rFonts w:ascii="Times New Roman" w:eastAsia="Calibri" w:hAnsi="Times New Roman" w:cs="Times New Roman"/>
          <w:sz w:val="28"/>
          <w:szCs w:val="28"/>
        </w:rPr>
        <w:t>Kingdom</w:t>
      </w:r>
      <w:proofErr w:type="spellEnd"/>
      <w:r w:rsidRPr="00E14DB3">
        <w:rPr>
          <w:rFonts w:ascii="Times New Roman" w:eastAsia="Calibri" w:hAnsi="Times New Roman" w:cs="Times New Roman"/>
          <w:sz w:val="28"/>
          <w:szCs w:val="28"/>
        </w:rPr>
        <w:t xml:space="preserve">: John </w:t>
      </w:r>
      <w:proofErr w:type="spellStart"/>
      <w:r w:rsidRPr="00E14DB3">
        <w:rPr>
          <w:rFonts w:ascii="Times New Roman" w:eastAsia="Calibri" w:hAnsi="Times New Roman" w:cs="Times New Roman"/>
          <w:sz w:val="28"/>
          <w:szCs w:val="28"/>
        </w:rPr>
        <w:t>Wiley</w:t>
      </w:r>
      <w:proofErr w:type="spellEnd"/>
      <w:r w:rsidRPr="00E14DB3">
        <w:rPr>
          <w:rFonts w:ascii="Times New Roman" w:eastAsia="Calibri" w:hAnsi="Times New Roman" w:cs="Times New Roman"/>
          <w:sz w:val="28"/>
          <w:szCs w:val="28"/>
        </w:rPr>
        <w:t xml:space="preserve"> &amp; Sons; 2010.</w:t>
      </w:r>
    </w:p>
    <w:p w14:paraId="57D40FEB"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Chen</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Liu</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Zhang</w:t>
      </w:r>
      <w:proofErr w:type="spellEnd"/>
      <w:r w:rsidRPr="00E14DB3">
        <w:rPr>
          <w:rFonts w:ascii="Times New Roman" w:eastAsia="Calibri" w:hAnsi="Times New Roman" w:cs="Times New Roman"/>
          <w:sz w:val="28"/>
          <w:szCs w:val="28"/>
        </w:rPr>
        <w:t xml:space="preserve"> W., </w:t>
      </w:r>
      <w:proofErr w:type="spellStart"/>
      <w:r w:rsidRPr="00E14DB3">
        <w:rPr>
          <w:rFonts w:ascii="Times New Roman" w:eastAsia="Calibri" w:hAnsi="Times New Roman" w:cs="Times New Roman"/>
          <w:sz w:val="28"/>
          <w:szCs w:val="28"/>
        </w:rPr>
        <w:t>Zhou</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Luo</w:t>
      </w:r>
      <w:proofErr w:type="spellEnd"/>
      <w:r w:rsidRPr="00E14DB3">
        <w:rPr>
          <w:rFonts w:ascii="Times New Roman" w:eastAsia="Calibri" w:hAnsi="Times New Roman" w:cs="Times New Roman"/>
          <w:sz w:val="28"/>
          <w:szCs w:val="28"/>
        </w:rPr>
        <w:t xml:space="preserve"> D., Li Z. (2021)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(U) </w:t>
      </w:r>
      <w:proofErr w:type="spellStart"/>
      <w:r w:rsidRPr="00E14DB3">
        <w:rPr>
          <w:rFonts w:ascii="Times New Roman" w:eastAsia="Calibri" w:hAnsi="Times New Roman" w:cs="Times New Roman"/>
          <w:sz w:val="28"/>
          <w:szCs w:val="28"/>
        </w:rPr>
        <w:t>source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toxicity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strategies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system</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review</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Hazard</w:t>
      </w:r>
      <w:proofErr w:type="spellEnd"/>
      <w:r w:rsidRPr="00E14DB3">
        <w:rPr>
          <w:rFonts w:ascii="Times New Roman" w:eastAsia="Calibri" w:hAnsi="Times New Roman" w:cs="Times New Roman"/>
          <w:sz w:val="28"/>
          <w:szCs w:val="28"/>
        </w:rPr>
        <w:t xml:space="preserve">. Mater. 412, 125319. </w:t>
      </w:r>
      <w:hyperlink r:id="rId134" w:history="1">
        <w:r w:rsidRPr="00E14DB3">
          <w:rPr>
            <w:rFonts w:ascii="Times New Roman" w:eastAsia="Calibri" w:hAnsi="Times New Roman" w:cs="Times New Roman"/>
            <w:color w:val="0563C1"/>
            <w:sz w:val="28"/>
            <w:szCs w:val="28"/>
            <w:u w:val="single"/>
          </w:rPr>
          <w:t>https://doi.org/10.1016/j.jhazmat.2021.125319</w:t>
        </w:r>
      </w:hyperlink>
    </w:p>
    <w:p w14:paraId="7D738A80"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r w:rsidRPr="00E14DB3">
        <w:rPr>
          <w:rFonts w:ascii="Times New Roman" w:eastAsia="Calibri" w:hAnsi="Times New Roman" w:cs="Times New Roman"/>
          <w:sz w:val="28"/>
          <w:szCs w:val="28"/>
        </w:rPr>
        <w:t xml:space="preserve">ISO 13528:2022 </w:t>
      </w:r>
      <w:proofErr w:type="spellStart"/>
      <w:r w:rsidRPr="00E14DB3">
        <w:rPr>
          <w:rFonts w:ascii="Times New Roman" w:eastAsia="Calibri" w:hAnsi="Times New Roman" w:cs="Times New Roman"/>
          <w:sz w:val="28"/>
          <w:szCs w:val="28"/>
        </w:rPr>
        <w:t>Statistical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methods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proficiency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testing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interlaboratory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comparison</w:t>
      </w:r>
      <w:proofErr w:type="spellEnd"/>
      <w:r w:rsidRPr="00E14DB3">
        <w:rPr>
          <w:rFonts w:ascii="Times New Roman" w:eastAsia="Calibri" w:hAnsi="Times New Roman" w:cs="Times New Roman"/>
          <w:sz w:val="28"/>
          <w:szCs w:val="28"/>
        </w:rPr>
        <w:t>.</w:t>
      </w:r>
    </w:p>
    <w:p w14:paraId="5495526D"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Kochian</w:t>
      </w:r>
      <w:proofErr w:type="spellEnd"/>
      <w:r w:rsidRPr="00E14DB3">
        <w:rPr>
          <w:rFonts w:ascii="Times New Roman" w:eastAsia="Calibri" w:hAnsi="Times New Roman" w:cs="Times New Roman"/>
          <w:sz w:val="28"/>
          <w:szCs w:val="28"/>
        </w:rPr>
        <w:t xml:space="preserve"> L.V., </w:t>
      </w:r>
      <w:proofErr w:type="spellStart"/>
      <w:r w:rsidRPr="00E14DB3">
        <w:rPr>
          <w:rFonts w:ascii="Times New Roman" w:eastAsia="Calibri" w:hAnsi="Times New Roman" w:cs="Times New Roman"/>
          <w:sz w:val="28"/>
          <w:szCs w:val="28"/>
        </w:rPr>
        <w:t>Hoekenga</w:t>
      </w:r>
      <w:proofErr w:type="spellEnd"/>
      <w:r w:rsidRPr="00E14DB3">
        <w:rPr>
          <w:rFonts w:ascii="Times New Roman" w:eastAsia="Calibri" w:hAnsi="Times New Roman" w:cs="Times New Roman"/>
          <w:sz w:val="28"/>
          <w:szCs w:val="28"/>
        </w:rPr>
        <w:t xml:space="preserve"> O.A., </w:t>
      </w:r>
      <w:proofErr w:type="spellStart"/>
      <w:r w:rsidRPr="00E14DB3">
        <w:rPr>
          <w:rFonts w:ascii="Times New Roman" w:eastAsia="Calibri" w:hAnsi="Times New Roman" w:cs="Times New Roman"/>
          <w:sz w:val="28"/>
          <w:szCs w:val="28"/>
        </w:rPr>
        <w:t>Piñeros</w:t>
      </w:r>
      <w:proofErr w:type="spellEnd"/>
      <w:r w:rsidRPr="00E14DB3">
        <w:rPr>
          <w:rFonts w:ascii="Times New Roman" w:eastAsia="Calibri" w:hAnsi="Times New Roman" w:cs="Times New Roman"/>
          <w:sz w:val="28"/>
          <w:szCs w:val="28"/>
        </w:rPr>
        <w:t xml:space="preserve"> M.A. (2004). </w:t>
      </w:r>
      <w:proofErr w:type="spellStart"/>
      <w:r w:rsidRPr="00E14DB3">
        <w:rPr>
          <w:rFonts w:ascii="Times New Roman" w:eastAsia="Calibri" w:hAnsi="Times New Roman" w:cs="Times New Roman"/>
          <w:sz w:val="28"/>
          <w:szCs w:val="28"/>
        </w:rPr>
        <w:t>How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crop</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tolerate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Mechanisms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aluminum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tolerance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phosphorous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efficiency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Annual</w:t>
      </w:r>
      <w:proofErr w:type="spellEnd"/>
      <w:r w:rsidRPr="00E14DB3">
        <w:rPr>
          <w:rFonts w:ascii="Times New Roman" w:eastAsia="Calibri" w:hAnsi="Times New Roman" w:cs="Times New Roman"/>
          <w:sz w:val="28"/>
          <w:szCs w:val="28"/>
        </w:rPr>
        <w:t xml:space="preserve"> Review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Biology</w:t>
      </w:r>
      <w:proofErr w:type="spellEnd"/>
      <w:r w:rsidRPr="00E14DB3">
        <w:rPr>
          <w:rFonts w:ascii="Times New Roman" w:eastAsia="Calibri" w:hAnsi="Times New Roman" w:cs="Times New Roman"/>
          <w:sz w:val="28"/>
          <w:szCs w:val="28"/>
        </w:rPr>
        <w:t xml:space="preserve">, 55, 459–493. </w:t>
      </w:r>
      <w:hyperlink r:id="rId135" w:history="1">
        <w:r w:rsidRPr="00E14DB3">
          <w:rPr>
            <w:rFonts w:ascii="Times New Roman" w:eastAsia="Calibri" w:hAnsi="Times New Roman" w:cs="Times New Roman"/>
            <w:color w:val="0563C1"/>
            <w:sz w:val="28"/>
            <w:szCs w:val="28"/>
            <w:u w:val="single"/>
          </w:rPr>
          <w:t>https://doi.org/10.1146/annurev.arplant.55.031903.141655</w:t>
        </w:r>
      </w:hyperlink>
    </w:p>
    <w:p w14:paraId="7F87F83C"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Günther</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Geipel</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Bernhard</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Complex</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formation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proofErr w:type="gram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w:t>
      </w:r>
      <w:proofErr w:type="gramEnd"/>
      <w:r w:rsidRPr="00E14DB3">
        <w:rPr>
          <w:rFonts w:ascii="Times New Roman" w:eastAsia="Calibri" w:hAnsi="Times New Roman" w:cs="Times New Roman"/>
          <w:sz w:val="28"/>
          <w:szCs w:val="28"/>
        </w:rPr>
        <w:t xml:space="preserve">VI) </w:t>
      </w:r>
      <w:proofErr w:type="spellStart"/>
      <w:r w:rsidRPr="00E14DB3">
        <w:rPr>
          <w:rFonts w:ascii="Times New Roman" w:eastAsia="Calibri" w:hAnsi="Times New Roman" w:cs="Times New Roman"/>
          <w:sz w:val="28"/>
          <w:szCs w:val="28"/>
        </w:rPr>
        <w:t>with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amino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acids</w:t>
      </w:r>
      <w:proofErr w:type="spellEnd"/>
      <w:r w:rsidRPr="00E14DB3">
        <w:rPr>
          <w:rFonts w:ascii="Times New Roman" w:eastAsia="Calibri" w:hAnsi="Times New Roman" w:cs="Times New Roman"/>
          <w:sz w:val="28"/>
          <w:szCs w:val="28"/>
        </w:rPr>
        <w:t xml:space="preserve"> L-</w:t>
      </w:r>
      <w:proofErr w:type="spellStart"/>
      <w:r w:rsidRPr="00E14DB3">
        <w:rPr>
          <w:rFonts w:ascii="Times New Roman" w:eastAsia="Calibri" w:hAnsi="Times New Roman" w:cs="Times New Roman"/>
          <w:sz w:val="28"/>
          <w:szCs w:val="28"/>
        </w:rPr>
        <w:t>glycine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L-</w:t>
      </w:r>
      <w:proofErr w:type="spellStart"/>
      <w:r w:rsidRPr="00E14DB3">
        <w:rPr>
          <w:rFonts w:ascii="Times New Roman" w:eastAsia="Calibri" w:hAnsi="Times New Roman" w:cs="Times New Roman"/>
          <w:sz w:val="28"/>
          <w:szCs w:val="28"/>
        </w:rPr>
        <w:t>cysteine</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fluorescence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emission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UV–</w:t>
      </w:r>
      <w:proofErr w:type="spellStart"/>
      <w:r w:rsidRPr="00E14DB3">
        <w:rPr>
          <w:rFonts w:ascii="Times New Roman" w:eastAsia="Calibri" w:hAnsi="Times New Roman" w:cs="Times New Roman"/>
          <w:sz w:val="28"/>
          <w:szCs w:val="28"/>
        </w:rPr>
        <w:t>Vis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absorption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study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Polyhedron</w:t>
      </w:r>
      <w:proofErr w:type="spellEnd"/>
      <w:r w:rsidRPr="00E14DB3">
        <w:rPr>
          <w:rFonts w:ascii="Times New Roman" w:eastAsia="Calibri" w:hAnsi="Times New Roman" w:cs="Times New Roman"/>
          <w:sz w:val="28"/>
          <w:szCs w:val="28"/>
        </w:rPr>
        <w:t xml:space="preserve">. 2007;26(1):59–65. </w:t>
      </w:r>
      <w:hyperlink r:id="rId136" w:history="1">
        <w:r w:rsidRPr="00E14DB3">
          <w:rPr>
            <w:rFonts w:ascii="Times New Roman" w:eastAsia="Calibri" w:hAnsi="Times New Roman" w:cs="Times New Roman"/>
            <w:color w:val="0563C1"/>
            <w:sz w:val="28"/>
            <w:szCs w:val="28"/>
            <w:u w:val="single"/>
          </w:rPr>
          <w:t>https://doi.org/10.1016/j.poly.2006.07.030</w:t>
        </w:r>
      </w:hyperlink>
    </w:p>
    <w:p w14:paraId="1E4B116E"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Langmuir</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Herman</w:t>
      </w:r>
      <w:proofErr w:type="spellEnd"/>
      <w:r w:rsidRPr="00E14DB3">
        <w:rPr>
          <w:rFonts w:ascii="Times New Roman" w:eastAsia="Calibri" w:hAnsi="Times New Roman" w:cs="Times New Roman"/>
          <w:sz w:val="28"/>
          <w:szCs w:val="28"/>
        </w:rPr>
        <w:t xml:space="preserve"> J.S. The </w:t>
      </w:r>
      <w:proofErr w:type="spellStart"/>
      <w:r w:rsidRPr="00E14DB3">
        <w:rPr>
          <w:rFonts w:ascii="Times New Roman" w:eastAsia="Calibri" w:hAnsi="Times New Roman" w:cs="Times New Roman"/>
          <w:sz w:val="28"/>
          <w:szCs w:val="28"/>
        </w:rPr>
        <w:t>mobility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natural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waters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low</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temperatures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Cosmochimica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1980;44:1753</w:t>
      </w:r>
      <w:proofErr w:type="gramEnd"/>
      <w:r w:rsidRPr="00E14DB3">
        <w:rPr>
          <w:rFonts w:ascii="Times New Roman" w:eastAsia="Calibri" w:hAnsi="Times New Roman" w:cs="Times New Roman"/>
          <w:sz w:val="28"/>
          <w:szCs w:val="28"/>
        </w:rPr>
        <w:t>–1766.</w:t>
      </w:r>
    </w:p>
    <w:p w14:paraId="40E877B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Fan</w:t>
      </w:r>
      <w:proofErr w:type="spellEnd"/>
      <w:r w:rsidRPr="00E14DB3">
        <w:rPr>
          <w:rFonts w:ascii="Times New Roman" w:eastAsia="Calibri" w:hAnsi="Times New Roman" w:cs="Times New Roman"/>
          <w:sz w:val="28"/>
          <w:szCs w:val="28"/>
        </w:rPr>
        <w:t xml:space="preserve"> Q.H., </w:t>
      </w:r>
      <w:proofErr w:type="spellStart"/>
      <w:r w:rsidRPr="00E14DB3">
        <w:rPr>
          <w:rFonts w:ascii="Times New Roman" w:eastAsia="Calibri" w:hAnsi="Times New Roman" w:cs="Times New Roman"/>
          <w:sz w:val="28"/>
          <w:szCs w:val="28"/>
        </w:rPr>
        <w:t>Wu</w:t>
      </w:r>
      <w:proofErr w:type="spellEnd"/>
      <w:r w:rsidRPr="00E14DB3">
        <w:rPr>
          <w:rFonts w:ascii="Times New Roman" w:eastAsia="Calibri" w:hAnsi="Times New Roman" w:cs="Times New Roman"/>
          <w:sz w:val="28"/>
          <w:szCs w:val="28"/>
        </w:rPr>
        <w:t xml:space="preserve"> W.S., </w:t>
      </w:r>
      <w:proofErr w:type="spellStart"/>
      <w:r w:rsidRPr="00E14DB3">
        <w:rPr>
          <w:rFonts w:ascii="Times New Roman" w:eastAsia="Calibri" w:hAnsi="Times New Roman" w:cs="Times New Roman"/>
          <w:sz w:val="28"/>
          <w:szCs w:val="28"/>
        </w:rPr>
        <w:t>Song</w:t>
      </w:r>
      <w:proofErr w:type="spellEnd"/>
      <w:r w:rsidRPr="00E14DB3">
        <w:rPr>
          <w:rFonts w:ascii="Times New Roman" w:eastAsia="Calibri" w:hAnsi="Times New Roman" w:cs="Times New Roman"/>
          <w:sz w:val="28"/>
          <w:szCs w:val="28"/>
        </w:rPr>
        <w:t xml:space="preserve"> X.P., </w:t>
      </w:r>
      <w:proofErr w:type="spellStart"/>
      <w:r w:rsidRPr="00E14DB3">
        <w:rPr>
          <w:rFonts w:ascii="Times New Roman" w:eastAsia="Calibri" w:hAnsi="Times New Roman" w:cs="Times New Roman"/>
          <w:sz w:val="28"/>
          <w:szCs w:val="28"/>
        </w:rPr>
        <w:t>Xu</w:t>
      </w:r>
      <w:proofErr w:type="spellEnd"/>
      <w:r w:rsidRPr="00E14DB3">
        <w:rPr>
          <w:rFonts w:ascii="Times New Roman" w:eastAsia="Calibri" w:hAnsi="Times New Roman" w:cs="Times New Roman"/>
          <w:sz w:val="28"/>
          <w:szCs w:val="28"/>
        </w:rPr>
        <w:t xml:space="preserve"> J.Z., </w:t>
      </w:r>
      <w:proofErr w:type="spellStart"/>
      <w:r w:rsidRPr="00E14DB3">
        <w:rPr>
          <w:rFonts w:ascii="Times New Roman" w:eastAsia="Calibri" w:hAnsi="Times New Roman" w:cs="Times New Roman"/>
          <w:sz w:val="28"/>
          <w:szCs w:val="28"/>
        </w:rPr>
        <w:t>Hu</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Niu</w:t>
      </w:r>
      <w:proofErr w:type="spellEnd"/>
      <w:r w:rsidRPr="00E14DB3">
        <w:rPr>
          <w:rFonts w:ascii="Times New Roman" w:eastAsia="Calibri" w:hAnsi="Times New Roman" w:cs="Times New Roman"/>
          <w:sz w:val="28"/>
          <w:szCs w:val="28"/>
        </w:rPr>
        <w:t xml:space="preserve"> Z.W. </w:t>
      </w:r>
      <w:proofErr w:type="spellStart"/>
      <w:r w:rsidRPr="00E14DB3">
        <w:rPr>
          <w:rFonts w:ascii="Times New Roman" w:eastAsia="Calibri" w:hAnsi="Times New Roman" w:cs="Times New Roman"/>
          <w:sz w:val="28"/>
          <w:szCs w:val="28"/>
        </w:rPr>
        <w:t>Effect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humic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fulvic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pH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temperature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sorption-desorption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proofErr w:type="gramStart"/>
      <w:r w:rsidRPr="00E14DB3">
        <w:rPr>
          <w:rFonts w:ascii="Times New Roman" w:eastAsia="Calibri" w:hAnsi="Times New Roman" w:cs="Times New Roman"/>
          <w:sz w:val="28"/>
          <w:szCs w:val="28"/>
        </w:rPr>
        <w:t>Th</w:t>
      </w:r>
      <w:proofErr w:type="spellEnd"/>
      <w:r w:rsidRPr="00E14DB3">
        <w:rPr>
          <w:rFonts w:ascii="Times New Roman" w:eastAsia="Calibri" w:hAnsi="Times New Roman" w:cs="Times New Roman"/>
          <w:sz w:val="28"/>
          <w:szCs w:val="28"/>
        </w:rPr>
        <w:t>(</w:t>
      </w:r>
      <w:proofErr w:type="gramEnd"/>
      <w:r w:rsidRPr="00E14DB3">
        <w:rPr>
          <w:rFonts w:ascii="Times New Roman" w:eastAsia="Calibri" w:hAnsi="Times New Roman" w:cs="Times New Roman"/>
          <w:sz w:val="28"/>
          <w:szCs w:val="28"/>
        </w:rPr>
        <w:t xml:space="preserve">IV)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attapulgite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2008;96(3):147–154. </w:t>
      </w:r>
      <w:hyperlink r:id="rId137" w:history="1">
        <w:r w:rsidRPr="00E14DB3">
          <w:rPr>
            <w:rFonts w:ascii="Times New Roman" w:eastAsia="Calibri" w:hAnsi="Times New Roman" w:cs="Times New Roman"/>
            <w:color w:val="0563C1"/>
            <w:sz w:val="28"/>
            <w:szCs w:val="28"/>
            <w:u w:val="single"/>
          </w:rPr>
          <w:t>https://doi.org/10.1524/ract.2008.1475</w:t>
        </w:r>
      </w:hyperlink>
    </w:p>
    <w:p w14:paraId="3145574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Xu</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Wang</w:t>
      </w:r>
      <w:proofErr w:type="spellEnd"/>
      <w:r w:rsidRPr="00E14DB3">
        <w:rPr>
          <w:rFonts w:ascii="Times New Roman" w:eastAsia="Calibri" w:hAnsi="Times New Roman" w:cs="Times New Roman"/>
          <w:sz w:val="28"/>
          <w:szCs w:val="28"/>
        </w:rPr>
        <w:t xml:space="preserve"> X.K., </w:t>
      </w:r>
      <w:proofErr w:type="spellStart"/>
      <w:r w:rsidRPr="00E14DB3">
        <w:rPr>
          <w:rFonts w:ascii="Times New Roman" w:eastAsia="Calibri" w:hAnsi="Times New Roman" w:cs="Times New Roman"/>
          <w:sz w:val="28"/>
          <w:szCs w:val="28"/>
        </w:rPr>
        <w:t>Chen</w:t>
      </w:r>
      <w:proofErr w:type="spellEnd"/>
      <w:r w:rsidRPr="00E14DB3">
        <w:rPr>
          <w:rFonts w:ascii="Times New Roman" w:eastAsia="Calibri" w:hAnsi="Times New Roman" w:cs="Times New Roman"/>
          <w:sz w:val="28"/>
          <w:szCs w:val="28"/>
        </w:rPr>
        <w:t xml:space="preserve"> C.L., </w:t>
      </w:r>
      <w:proofErr w:type="spellStart"/>
      <w:r w:rsidRPr="00E14DB3">
        <w:rPr>
          <w:rFonts w:ascii="Times New Roman" w:eastAsia="Calibri" w:hAnsi="Times New Roman" w:cs="Times New Roman"/>
          <w:sz w:val="28"/>
          <w:szCs w:val="28"/>
        </w:rPr>
        <w:t>Zhou</w:t>
      </w:r>
      <w:proofErr w:type="spellEnd"/>
      <w:r w:rsidRPr="00E14DB3">
        <w:rPr>
          <w:rFonts w:ascii="Times New Roman" w:eastAsia="Calibri" w:hAnsi="Times New Roman" w:cs="Times New Roman"/>
          <w:sz w:val="28"/>
          <w:szCs w:val="28"/>
        </w:rPr>
        <w:t xml:space="preserve"> X., </w:t>
      </w:r>
      <w:proofErr w:type="spellStart"/>
      <w:r w:rsidRPr="00E14DB3">
        <w:rPr>
          <w:rFonts w:ascii="Times New Roman" w:eastAsia="Calibri" w:hAnsi="Times New Roman" w:cs="Times New Roman"/>
          <w:sz w:val="28"/>
          <w:szCs w:val="28"/>
        </w:rPr>
        <w:t>Tan</w:t>
      </w:r>
      <w:proofErr w:type="spellEnd"/>
      <w:r w:rsidRPr="00E14DB3">
        <w:rPr>
          <w:rFonts w:ascii="Times New Roman" w:eastAsia="Calibri" w:hAnsi="Times New Roman" w:cs="Times New Roman"/>
          <w:sz w:val="28"/>
          <w:szCs w:val="28"/>
        </w:rPr>
        <w:t xml:space="preserve"> X.L. </w:t>
      </w:r>
      <w:proofErr w:type="spellStart"/>
      <w:r w:rsidRPr="00E14DB3">
        <w:rPr>
          <w:rFonts w:ascii="Times New Roman" w:eastAsia="Calibri" w:hAnsi="Times New Roman" w:cs="Times New Roman"/>
          <w:sz w:val="28"/>
          <w:szCs w:val="28"/>
        </w:rPr>
        <w:t>Influence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humic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fulvic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sorption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proofErr w:type="gram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w:t>
      </w:r>
      <w:proofErr w:type="gramEnd"/>
      <w:r w:rsidRPr="00E14DB3">
        <w:rPr>
          <w:rFonts w:ascii="Times New Roman" w:eastAsia="Calibri" w:hAnsi="Times New Roman" w:cs="Times New Roman"/>
          <w:sz w:val="28"/>
          <w:szCs w:val="28"/>
        </w:rPr>
        <w:t xml:space="preserve">IV)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MX-80 </w:t>
      </w:r>
      <w:proofErr w:type="spellStart"/>
      <w:r w:rsidRPr="00E14DB3">
        <w:rPr>
          <w:rFonts w:ascii="Times New Roman" w:eastAsia="Calibri" w:hAnsi="Times New Roman" w:cs="Times New Roman"/>
          <w:sz w:val="28"/>
          <w:szCs w:val="28"/>
        </w:rPr>
        <w:t>bentonite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Radiochimica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Acta</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2006;94:429</w:t>
      </w:r>
      <w:proofErr w:type="gramEnd"/>
      <w:r w:rsidRPr="00E14DB3">
        <w:rPr>
          <w:rFonts w:ascii="Times New Roman" w:eastAsia="Calibri" w:hAnsi="Times New Roman" w:cs="Times New Roman"/>
          <w:sz w:val="28"/>
          <w:szCs w:val="28"/>
        </w:rPr>
        <w:t>–435.</w:t>
      </w:r>
    </w:p>
    <w:p w14:paraId="4C32610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Gramss</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Voigt</w:t>
      </w:r>
      <w:proofErr w:type="spellEnd"/>
      <w:r w:rsidRPr="00E14DB3">
        <w:rPr>
          <w:rFonts w:ascii="Times New Roman" w:eastAsia="Calibri" w:hAnsi="Times New Roman" w:cs="Times New Roman"/>
          <w:sz w:val="28"/>
          <w:szCs w:val="28"/>
        </w:rPr>
        <w:t xml:space="preserve"> K.-D., </w:t>
      </w:r>
      <w:proofErr w:type="spellStart"/>
      <w:r w:rsidRPr="00E14DB3">
        <w:rPr>
          <w:rFonts w:ascii="Times New Roman" w:eastAsia="Calibri" w:hAnsi="Times New Roman" w:cs="Times New Roman"/>
          <w:sz w:val="28"/>
          <w:szCs w:val="28"/>
        </w:rPr>
        <w:t>Bergmann</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leaching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heavy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metals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ammonium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calcium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carbohydrate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citric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acid-treated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uranium-mine-dump</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Nutrition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Science. 2004;167(4):417–427. </w:t>
      </w:r>
      <w:hyperlink r:id="rId138" w:history="1">
        <w:r w:rsidRPr="00E14DB3">
          <w:rPr>
            <w:rFonts w:ascii="Times New Roman" w:eastAsia="Calibri" w:hAnsi="Times New Roman" w:cs="Times New Roman"/>
            <w:color w:val="0563C1"/>
            <w:sz w:val="28"/>
            <w:szCs w:val="28"/>
            <w:u w:val="single"/>
          </w:rPr>
          <w:t>https://doi.org/10.1002/jpln.200421353</w:t>
        </w:r>
      </w:hyperlink>
    </w:p>
    <w:p w14:paraId="43C09398"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lastRenderedPageBreak/>
        <w:t>Romero</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Guzmán</w:t>
      </w:r>
      <w:proofErr w:type="spellEnd"/>
      <w:r w:rsidRPr="00E14DB3">
        <w:rPr>
          <w:rFonts w:ascii="Times New Roman" w:eastAsia="Calibri" w:hAnsi="Times New Roman" w:cs="Times New Roman"/>
          <w:sz w:val="28"/>
          <w:szCs w:val="28"/>
        </w:rPr>
        <w:t xml:space="preserve"> E.T., </w:t>
      </w:r>
      <w:proofErr w:type="spellStart"/>
      <w:r w:rsidRPr="00E14DB3">
        <w:rPr>
          <w:rFonts w:ascii="Times New Roman" w:eastAsia="Calibri" w:hAnsi="Times New Roman" w:cs="Times New Roman"/>
          <w:sz w:val="28"/>
          <w:szCs w:val="28"/>
        </w:rPr>
        <w:t>Esteller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Alberich</w:t>
      </w:r>
      <w:proofErr w:type="spellEnd"/>
      <w:r w:rsidRPr="00E14DB3">
        <w:rPr>
          <w:rFonts w:ascii="Times New Roman" w:eastAsia="Calibri" w:hAnsi="Times New Roman" w:cs="Times New Roman"/>
          <w:sz w:val="28"/>
          <w:szCs w:val="28"/>
        </w:rPr>
        <w:t xml:space="preserve"> M.V., </w:t>
      </w:r>
      <w:proofErr w:type="spellStart"/>
      <w:r w:rsidRPr="00E14DB3">
        <w:rPr>
          <w:rFonts w:ascii="Times New Roman" w:eastAsia="Calibri" w:hAnsi="Times New Roman" w:cs="Times New Roman"/>
          <w:sz w:val="28"/>
          <w:szCs w:val="28"/>
        </w:rPr>
        <w:t>Ordoñez</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Regil</w:t>
      </w:r>
      <w:proofErr w:type="spellEnd"/>
      <w:r w:rsidRPr="00E14DB3">
        <w:rPr>
          <w:rFonts w:ascii="Times New Roman" w:eastAsia="Calibri" w:hAnsi="Times New Roman" w:cs="Times New Roman"/>
          <w:sz w:val="28"/>
          <w:szCs w:val="28"/>
        </w:rPr>
        <w:t xml:space="preserve"> E. </w:t>
      </w:r>
      <w:proofErr w:type="spellStart"/>
      <w:r w:rsidRPr="00E14DB3">
        <w:rPr>
          <w:rFonts w:ascii="Times New Roman" w:eastAsia="Calibri" w:hAnsi="Times New Roman" w:cs="Times New Roman"/>
          <w:sz w:val="28"/>
          <w:szCs w:val="28"/>
        </w:rPr>
        <w:t>Speciation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volcanic</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Radioanalytical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Chemistry</w:t>
      </w:r>
      <w:proofErr w:type="spellEnd"/>
      <w:r w:rsidRPr="00E14DB3">
        <w:rPr>
          <w:rFonts w:ascii="Times New Roman" w:eastAsia="Calibri" w:hAnsi="Times New Roman" w:cs="Times New Roman"/>
          <w:sz w:val="28"/>
          <w:szCs w:val="28"/>
        </w:rPr>
        <w:t xml:space="preserve">. 2002;254(3):509–517. </w:t>
      </w:r>
      <w:hyperlink r:id="rId139" w:history="1">
        <w:r w:rsidRPr="00E14DB3">
          <w:rPr>
            <w:rFonts w:ascii="Times New Roman" w:eastAsia="Calibri" w:hAnsi="Times New Roman" w:cs="Times New Roman"/>
            <w:color w:val="0563C1"/>
            <w:sz w:val="28"/>
            <w:szCs w:val="28"/>
            <w:u w:val="single"/>
          </w:rPr>
          <w:t>https://doi.org/10.1023/A:1021690005227</w:t>
        </w:r>
      </w:hyperlink>
    </w:p>
    <w:p w14:paraId="4DEB107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Pearson</w:t>
      </w:r>
      <w:proofErr w:type="spellEnd"/>
      <w:r w:rsidRPr="00E14DB3">
        <w:rPr>
          <w:rFonts w:ascii="Times New Roman" w:eastAsia="Calibri" w:hAnsi="Times New Roman" w:cs="Times New Roman"/>
          <w:sz w:val="28"/>
          <w:szCs w:val="28"/>
        </w:rPr>
        <w:t xml:space="preserve"> A.J., </w:t>
      </w:r>
      <w:proofErr w:type="spellStart"/>
      <w:r w:rsidRPr="00E14DB3">
        <w:rPr>
          <w:rFonts w:ascii="Times New Roman" w:eastAsia="Calibri" w:hAnsi="Times New Roman" w:cs="Times New Roman"/>
          <w:sz w:val="28"/>
          <w:szCs w:val="28"/>
        </w:rPr>
        <w:t>Gaw</w:t>
      </w:r>
      <w:proofErr w:type="spellEnd"/>
      <w:r w:rsidRPr="00E14DB3">
        <w:rPr>
          <w:rFonts w:ascii="Times New Roman" w:eastAsia="Calibri" w:hAnsi="Times New Roman" w:cs="Times New Roman"/>
          <w:sz w:val="28"/>
          <w:szCs w:val="28"/>
        </w:rPr>
        <w:t xml:space="preserve"> S., </w:t>
      </w:r>
      <w:proofErr w:type="spellStart"/>
      <w:r w:rsidRPr="00E14DB3">
        <w:rPr>
          <w:rFonts w:ascii="Times New Roman" w:eastAsia="Calibri" w:hAnsi="Times New Roman" w:cs="Times New Roman"/>
          <w:sz w:val="28"/>
          <w:szCs w:val="28"/>
        </w:rPr>
        <w:t>Hermanspahn</w:t>
      </w:r>
      <w:proofErr w:type="spellEnd"/>
      <w:r w:rsidRPr="00E14DB3">
        <w:rPr>
          <w:rFonts w:ascii="Times New Roman" w:eastAsia="Calibri" w:hAnsi="Times New Roman" w:cs="Times New Roman"/>
          <w:sz w:val="28"/>
          <w:szCs w:val="28"/>
        </w:rPr>
        <w:t xml:space="preserve"> N., </w:t>
      </w:r>
      <w:proofErr w:type="spellStart"/>
      <w:r w:rsidRPr="00E14DB3">
        <w:rPr>
          <w:rFonts w:ascii="Times New Roman" w:eastAsia="Calibri" w:hAnsi="Times New Roman" w:cs="Times New Roman"/>
          <w:sz w:val="28"/>
          <w:szCs w:val="28"/>
        </w:rPr>
        <w:t>Glover</w:t>
      </w:r>
      <w:proofErr w:type="spellEnd"/>
      <w:r w:rsidRPr="00E14DB3">
        <w:rPr>
          <w:rFonts w:ascii="Times New Roman" w:eastAsia="Calibri" w:hAnsi="Times New Roman" w:cs="Times New Roman"/>
          <w:sz w:val="28"/>
          <w:szCs w:val="28"/>
        </w:rPr>
        <w:t xml:space="preserve"> C.N., </w:t>
      </w:r>
      <w:proofErr w:type="spellStart"/>
      <w:r w:rsidRPr="00E14DB3">
        <w:rPr>
          <w:rFonts w:ascii="Times New Roman" w:eastAsia="Calibri" w:hAnsi="Times New Roman" w:cs="Times New Roman"/>
          <w:sz w:val="28"/>
          <w:szCs w:val="28"/>
        </w:rPr>
        <w:t>Anderson</w:t>
      </w:r>
      <w:proofErr w:type="spellEnd"/>
      <w:r w:rsidRPr="00E14DB3">
        <w:rPr>
          <w:rFonts w:ascii="Times New Roman" w:eastAsia="Calibri" w:hAnsi="Times New Roman" w:cs="Times New Roman"/>
          <w:sz w:val="28"/>
          <w:szCs w:val="28"/>
        </w:rPr>
        <w:t xml:space="preserve"> C.W.N.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New </w:t>
      </w:r>
      <w:proofErr w:type="spellStart"/>
      <w:r w:rsidRPr="00E14DB3">
        <w:rPr>
          <w:rFonts w:ascii="Times New Roman" w:eastAsia="Calibri" w:hAnsi="Times New Roman" w:cs="Times New Roman"/>
          <w:sz w:val="28"/>
          <w:szCs w:val="28"/>
        </w:rPr>
        <w:t>Zealand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agricultural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fertiliser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inputs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concentrations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fractionation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profiles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2019;205–206:119–126. </w:t>
      </w:r>
      <w:hyperlink r:id="rId140" w:history="1">
        <w:r w:rsidRPr="00E14DB3">
          <w:rPr>
            <w:rFonts w:ascii="Times New Roman" w:eastAsia="Calibri" w:hAnsi="Times New Roman" w:cs="Times New Roman"/>
            <w:color w:val="0563C1"/>
            <w:sz w:val="28"/>
            <w:szCs w:val="28"/>
            <w:u w:val="single"/>
          </w:rPr>
          <w:t>https://doi.org/10.1016/j.jenvrad.2019.05.010</w:t>
        </w:r>
      </w:hyperlink>
    </w:p>
    <w:p w14:paraId="4DE2EAA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Urso</w:t>
      </w:r>
      <w:proofErr w:type="spellEnd"/>
      <w:r w:rsidRPr="00E14DB3">
        <w:rPr>
          <w:rFonts w:ascii="Times New Roman" w:eastAsia="Calibri" w:hAnsi="Times New Roman" w:cs="Times New Roman"/>
          <w:sz w:val="28"/>
          <w:szCs w:val="28"/>
        </w:rPr>
        <w:t xml:space="preserve"> L., </w:t>
      </w:r>
      <w:proofErr w:type="spellStart"/>
      <w:r w:rsidRPr="00E14DB3">
        <w:rPr>
          <w:rFonts w:ascii="Times New Roman" w:eastAsia="Calibri" w:hAnsi="Times New Roman" w:cs="Times New Roman"/>
          <w:sz w:val="28"/>
          <w:szCs w:val="28"/>
        </w:rPr>
        <w:t>Hormann</w:t>
      </w:r>
      <w:proofErr w:type="spellEnd"/>
      <w:r w:rsidRPr="00E14DB3">
        <w:rPr>
          <w:rFonts w:ascii="Times New Roman" w:eastAsia="Calibri" w:hAnsi="Times New Roman" w:cs="Times New Roman"/>
          <w:sz w:val="28"/>
          <w:szCs w:val="28"/>
        </w:rPr>
        <w:t xml:space="preserve"> V., </w:t>
      </w:r>
      <w:proofErr w:type="spellStart"/>
      <w:r w:rsidRPr="00E14DB3">
        <w:rPr>
          <w:rFonts w:ascii="Times New Roman" w:eastAsia="Calibri" w:hAnsi="Times New Roman" w:cs="Times New Roman"/>
          <w:sz w:val="28"/>
          <w:szCs w:val="28"/>
        </w:rPr>
        <w:t>Diener</w:t>
      </w:r>
      <w:proofErr w:type="spellEnd"/>
      <w:r w:rsidRPr="00E14DB3">
        <w:rPr>
          <w:rFonts w:ascii="Times New Roman" w:eastAsia="Calibri" w:hAnsi="Times New Roman" w:cs="Times New Roman"/>
          <w:sz w:val="28"/>
          <w:szCs w:val="28"/>
        </w:rPr>
        <w:t xml:space="preserve"> A., </w:t>
      </w:r>
      <w:proofErr w:type="spellStart"/>
      <w:r w:rsidRPr="00E14DB3">
        <w:rPr>
          <w:rFonts w:ascii="Times New Roman" w:eastAsia="Calibri" w:hAnsi="Times New Roman" w:cs="Times New Roman"/>
          <w:sz w:val="28"/>
          <w:szCs w:val="28"/>
        </w:rPr>
        <w:t>Achatz</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Modelling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partition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coefficients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Applied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Geochemistry</w:t>
      </w:r>
      <w:proofErr w:type="spellEnd"/>
      <w:r w:rsidRPr="00E14DB3">
        <w:rPr>
          <w:rFonts w:ascii="Times New Roman" w:eastAsia="Calibri" w:hAnsi="Times New Roman" w:cs="Times New Roman"/>
          <w:sz w:val="28"/>
          <w:szCs w:val="28"/>
        </w:rPr>
        <w:t xml:space="preserve">. 2019. </w:t>
      </w:r>
      <w:hyperlink r:id="rId141" w:history="1">
        <w:r w:rsidRPr="00E14DB3">
          <w:rPr>
            <w:rFonts w:ascii="Times New Roman" w:eastAsia="Calibri" w:hAnsi="Times New Roman" w:cs="Times New Roman"/>
            <w:color w:val="0563C1"/>
            <w:sz w:val="28"/>
            <w:szCs w:val="28"/>
            <w:u w:val="single"/>
          </w:rPr>
          <w:t>https://doi.org/10.1016/j.apgeochem.2019.104426</w:t>
        </w:r>
      </w:hyperlink>
    </w:p>
    <w:p w14:paraId="15504769"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Greger</w:t>
      </w:r>
      <w:proofErr w:type="spellEnd"/>
      <w:r w:rsidRPr="00E14DB3">
        <w:rPr>
          <w:rFonts w:ascii="Times New Roman" w:eastAsia="Calibri" w:hAnsi="Times New Roman" w:cs="Times New Roman"/>
          <w:sz w:val="28"/>
          <w:szCs w:val="28"/>
        </w:rPr>
        <w:t xml:space="preserve"> M. </w:t>
      </w:r>
      <w:proofErr w:type="spellStart"/>
      <w:r w:rsidRPr="00E14DB3">
        <w:rPr>
          <w:rFonts w:ascii="Times New Roman" w:eastAsia="Calibri" w:hAnsi="Times New Roman" w:cs="Times New Roman"/>
          <w:sz w:val="28"/>
          <w:szCs w:val="28"/>
        </w:rPr>
        <w:t>Technical</w:t>
      </w:r>
      <w:proofErr w:type="spellEnd"/>
      <w:r w:rsidRPr="00E14DB3">
        <w:rPr>
          <w:rFonts w:ascii="Times New Roman" w:eastAsia="Calibri" w:hAnsi="Times New Roman" w:cs="Times New Roman"/>
          <w:sz w:val="28"/>
          <w:szCs w:val="28"/>
        </w:rPr>
        <w:t xml:space="preserve"> Report TR-</w:t>
      </w:r>
      <w:proofErr w:type="gramStart"/>
      <w:r w:rsidRPr="00E14DB3">
        <w:rPr>
          <w:rFonts w:ascii="Times New Roman" w:eastAsia="Calibri" w:hAnsi="Times New Roman" w:cs="Times New Roman"/>
          <w:sz w:val="28"/>
          <w:szCs w:val="28"/>
        </w:rPr>
        <w:t>04-14</w:t>
      </w:r>
      <w:proofErr w:type="gram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Uptake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Nuclides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Swedish</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Nuclear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Fuel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Waste</w:t>
      </w:r>
      <w:proofErr w:type="spellEnd"/>
      <w:r w:rsidRPr="00E14DB3">
        <w:rPr>
          <w:rFonts w:ascii="Times New Roman" w:eastAsia="Calibri" w:hAnsi="Times New Roman" w:cs="Times New Roman"/>
          <w:sz w:val="28"/>
          <w:szCs w:val="28"/>
        </w:rPr>
        <w:t xml:space="preserve"> Management Co. (SKB); 2004.</w:t>
      </w:r>
    </w:p>
    <w:p w14:paraId="43D0329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Zhu</w:t>
      </w:r>
      <w:proofErr w:type="spellEnd"/>
      <w:r w:rsidRPr="00E14DB3">
        <w:rPr>
          <w:rFonts w:ascii="Times New Roman" w:eastAsia="Calibri" w:hAnsi="Times New Roman" w:cs="Times New Roman"/>
          <w:sz w:val="28"/>
          <w:szCs w:val="28"/>
        </w:rPr>
        <w:t xml:space="preserve"> Y.G., </w:t>
      </w:r>
      <w:proofErr w:type="spellStart"/>
      <w:r w:rsidRPr="00E14DB3">
        <w:rPr>
          <w:rFonts w:ascii="Times New Roman" w:eastAsia="Calibri" w:hAnsi="Times New Roman" w:cs="Times New Roman"/>
          <w:sz w:val="28"/>
          <w:szCs w:val="28"/>
        </w:rPr>
        <w:t>Huang</w:t>
      </w:r>
      <w:proofErr w:type="spellEnd"/>
      <w:r w:rsidRPr="00E14DB3">
        <w:rPr>
          <w:rFonts w:ascii="Times New Roman" w:eastAsia="Calibri" w:hAnsi="Times New Roman" w:cs="Times New Roman"/>
          <w:sz w:val="28"/>
          <w:szCs w:val="28"/>
        </w:rPr>
        <w:t xml:space="preserve"> Y.Z., </w:t>
      </w:r>
      <w:proofErr w:type="spellStart"/>
      <w:r w:rsidRPr="00E14DB3">
        <w:rPr>
          <w:rFonts w:ascii="Times New Roman" w:eastAsia="Calibri" w:hAnsi="Times New Roman" w:cs="Times New Roman"/>
          <w:sz w:val="28"/>
          <w:szCs w:val="28"/>
        </w:rPr>
        <w:t>Hu</w:t>
      </w:r>
      <w:proofErr w:type="spellEnd"/>
      <w:r w:rsidRPr="00E14DB3">
        <w:rPr>
          <w:rFonts w:ascii="Times New Roman" w:eastAsia="Calibri" w:hAnsi="Times New Roman" w:cs="Times New Roman"/>
          <w:sz w:val="28"/>
          <w:szCs w:val="28"/>
        </w:rPr>
        <w:t xml:space="preserve"> Y., </w:t>
      </w:r>
      <w:proofErr w:type="spellStart"/>
      <w:r w:rsidRPr="00E14DB3">
        <w:rPr>
          <w:rFonts w:ascii="Times New Roman" w:eastAsia="Calibri" w:hAnsi="Times New Roman" w:cs="Times New Roman"/>
          <w:sz w:val="28"/>
          <w:szCs w:val="28"/>
        </w:rPr>
        <w:t>Liu</w:t>
      </w:r>
      <w:proofErr w:type="spellEnd"/>
      <w:r w:rsidRPr="00E14DB3">
        <w:rPr>
          <w:rFonts w:ascii="Times New Roman" w:eastAsia="Calibri" w:hAnsi="Times New Roman" w:cs="Times New Roman"/>
          <w:sz w:val="28"/>
          <w:szCs w:val="28"/>
        </w:rPr>
        <w:t xml:space="preserve"> Y.X. (2006).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behavior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phytoremediation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potential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Pedosphere</w:t>
      </w:r>
      <w:proofErr w:type="spellEnd"/>
      <w:r w:rsidRPr="00E14DB3">
        <w:rPr>
          <w:rFonts w:ascii="Times New Roman" w:eastAsia="Calibri" w:hAnsi="Times New Roman" w:cs="Times New Roman"/>
          <w:sz w:val="28"/>
          <w:szCs w:val="28"/>
        </w:rPr>
        <w:t xml:space="preserve">, 16(3), 289–296. </w:t>
      </w:r>
      <w:hyperlink r:id="rId142" w:history="1">
        <w:r w:rsidRPr="00E14DB3">
          <w:rPr>
            <w:rFonts w:ascii="Times New Roman" w:eastAsia="Calibri" w:hAnsi="Times New Roman" w:cs="Times New Roman"/>
            <w:color w:val="0563C1"/>
            <w:sz w:val="28"/>
            <w:szCs w:val="28"/>
            <w:u w:val="single"/>
          </w:rPr>
          <w:t>https://doi.org/10.1016/S1002-0160(06)60051-6</w:t>
        </w:r>
      </w:hyperlink>
    </w:p>
    <w:p w14:paraId="25322546"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Guo</w:t>
      </w:r>
      <w:proofErr w:type="spellEnd"/>
      <w:r w:rsidRPr="00E14DB3">
        <w:rPr>
          <w:rFonts w:ascii="Times New Roman" w:eastAsia="Calibri" w:hAnsi="Times New Roman" w:cs="Times New Roman"/>
          <w:sz w:val="28"/>
          <w:szCs w:val="28"/>
        </w:rPr>
        <w:t xml:space="preserve"> P., </w:t>
      </w:r>
      <w:proofErr w:type="spellStart"/>
      <w:r w:rsidRPr="00E14DB3">
        <w:rPr>
          <w:rFonts w:ascii="Times New Roman" w:eastAsia="Calibri" w:hAnsi="Times New Roman" w:cs="Times New Roman"/>
          <w:sz w:val="28"/>
          <w:szCs w:val="28"/>
        </w:rPr>
        <w:t>Jia</w:t>
      </w:r>
      <w:proofErr w:type="spellEnd"/>
      <w:r w:rsidRPr="00E14DB3">
        <w:rPr>
          <w:rFonts w:ascii="Times New Roman" w:eastAsia="Calibri" w:hAnsi="Times New Roman" w:cs="Times New Roman"/>
          <w:sz w:val="28"/>
          <w:szCs w:val="28"/>
        </w:rPr>
        <w:t xml:space="preserve"> X., </w:t>
      </w:r>
      <w:proofErr w:type="spellStart"/>
      <w:r w:rsidRPr="00E14DB3">
        <w:rPr>
          <w:rFonts w:ascii="Times New Roman" w:eastAsia="Calibri" w:hAnsi="Times New Roman" w:cs="Times New Roman"/>
          <w:sz w:val="28"/>
          <w:szCs w:val="28"/>
        </w:rPr>
        <w:t>Duan</w:t>
      </w:r>
      <w:proofErr w:type="spellEnd"/>
      <w:r w:rsidRPr="00E14DB3">
        <w:rPr>
          <w:rFonts w:ascii="Times New Roman" w:eastAsia="Calibri" w:hAnsi="Times New Roman" w:cs="Times New Roman"/>
          <w:sz w:val="28"/>
          <w:szCs w:val="28"/>
        </w:rPr>
        <w:t xml:space="preserve"> T., </w:t>
      </w:r>
      <w:proofErr w:type="spellStart"/>
      <w:r w:rsidRPr="00E14DB3">
        <w:rPr>
          <w:rFonts w:ascii="Times New Roman" w:eastAsia="Calibri" w:hAnsi="Times New Roman" w:cs="Times New Roman"/>
          <w:sz w:val="28"/>
          <w:szCs w:val="28"/>
        </w:rPr>
        <w:t>Xu</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Chen</w:t>
      </w:r>
      <w:proofErr w:type="spellEnd"/>
      <w:r w:rsidRPr="00E14DB3">
        <w:rPr>
          <w:rFonts w:ascii="Times New Roman" w:eastAsia="Calibri" w:hAnsi="Times New Roman" w:cs="Times New Roman"/>
          <w:sz w:val="28"/>
          <w:szCs w:val="28"/>
        </w:rPr>
        <w:t xml:space="preserve"> H. </w:t>
      </w:r>
      <w:proofErr w:type="spellStart"/>
      <w:r w:rsidRPr="00E14DB3">
        <w:rPr>
          <w:rFonts w:ascii="Times New Roman" w:eastAsia="Calibri" w:hAnsi="Times New Roman" w:cs="Times New Roman"/>
          <w:sz w:val="28"/>
          <w:szCs w:val="28"/>
        </w:rPr>
        <w:t>Influence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plant</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activity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phosphates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bioavailability</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from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Baotou</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area</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Inner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Mongolia</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Environmental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Radioactivity</w:t>
      </w:r>
      <w:proofErr w:type="spellEnd"/>
      <w:r w:rsidRPr="00E14DB3">
        <w:rPr>
          <w:rFonts w:ascii="Times New Roman" w:eastAsia="Calibri" w:hAnsi="Times New Roman" w:cs="Times New Roman"/>
          <w:sz w:val="28"/>
          <w:szCs w:val="28"/>
        </w:rPr>
        <w:t xml:space="preserve">. 2010;101(9):767–772. </w:t>
      </w:r>
      <w:hyperlink r:id="rId143" w:history="1">
        <w:r w:rsidRPr="00E14DB3">
          <w:rPr>
            <w:rFonts w:ascii="Times New Roman" w:eastAsia="Calibri" w:hAnsi="Times New Roman" w:cs="Times New Roman"/>
            <w:color w:val="0563C1"/>
            <w:sz w:val="28"/>
            <w:szCs w:val="28"/>
            <w:u w:val="single"/>
          </w:rPr>
          <w:t>https://doi.org/10.1016/j.jenvrad.2010.05.002</w:t>
        </w:r>
      </w:hyperlink>
    </w:p>
    <w:p w14:paraId="0FCCB46A"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Wetterlind</w:t>
      </w:r>
      <w:proofErr w:type="spellEnd"/>
      <w:r w:rsidRPr="00E14DB3">
        <w:rPr>
          <w:rFonts w:ascii="Times New Roman" w:eastAsia="Calibri" w:hAnsi="Times New Roman" w:cs="Times New Roman"/>
          <w:sz w:val="28"/>
          <w:szCs w:val="28"/>
        </w:rPr>
        <w:t xml:space="preserve"> J., </w:t>
      </w:r>
      <w:proofErr w:type="spellStart"/>
      <w:r w:rsidRPr="00E14DB3">
        <w:rPr>
          <w:rFonts w:ascii="Times New Roman" w:eastAsia="Calibri" w:hAnsi="Times New Roman" w:cs="Times New Roman"/>
          <w:sz w:val="28"/>
          <w:szCs w:val="28"/>
        </w:rPr>
        <w:t>Richer</w:t>
      </w:r>
      <w:proofErr w:type="spellEnd"/>
      <w:r w:rsidRPr="00E14DB3">
        <w:rPr>
          <w:rFonts w:ascii="Times New Roman" w:eastAsia="Calibri" w:hAnsi="Times New Roman" w:cs="Times New Roman"/>
          <w:sz w:val="28"/>
          <w:szCs w:val="28"/>
        </w:rPr>
        <w:t xml:space="preserve"> De </w:t>
      </w:r>
      <w:proofErr w:type="spellStart"/>
      <w:r w:rsidRPr="00E14DB3">
        <w:rPr>
          <w:rFonts w:ascii="Times New Roman" w:eastAsia="Calibri" w:hAnsi="Times New Roman" w:cs="Times New Roman"/>
          <w:sz w:val="28"/>
          <w:szCs w:val="28"/>
        </w:rPr>
        <w:t>Forges</w:t>
      </w:r>
      <w:proofErr w:type="spellEnd"/>
      <w:r w:rsidRPr="00E14DB3">
        <w:rPr>
          <w:rFonts w:ascii="Times New Roman" w:eastAsia="Calibri" w:hAnsi="Times New Roman" w:cs="Times New Roman"/>
          <w:sz w:val="28"/>
          <w:szCs w:val="28"/>
        </w:rPr>
        <w:t xml:space="preserve"> A.C., </w:t>
      </w:r>
      <w:proofErr w:type="spellStart"/>
      <w:r w:rsidRPr="00E14DB3">
        <w:rPr>
          <w:rFonts w:ascii="Times New Roman" w:eastAsia="Calibri" w:hAnsi="Times New Roman" w:cs="Times New Roman"/>
          <w:sz w:val="28"/>
          <w:szCs w:val="28"/>
        </w:rPr>
        <w:t>Nicoullaud</w:t>
      </w:r>
      <w:proofErr w:type="spellEnd"/>
      <w:r w:rsidRPr="00E14DB3">
        <w:rPr>
          <w:rFonts w:ascii="Times New Roman" w:eastAsia="Calibri" w:hAnsi="Times New Roman" w:cs="Times New Roman"/>
          <w:sz w:val="28"/>
          <w:szCs w:val="28"/>
        </w:rPr>
        <w:t xml:space="preserve"> B., </w:t>
      </w:r>
      <w:proofErr w:type="spellStart"/>
      <w:r w:rsidRPr="00E14DB3">
        <w:rPr>
          <w:rFonts w:ascii="Times New Roman" w:eastAsia="Calibri" w:hAnsi="Times New Roman" w:cs="Times New Roman"/>
          <w:sz w:val="28"/>
          <w:szCs w:val="28"/>
        </w:rPr>
        <w:t>Arrouays</w:t>
      </w:r>
      <w:proofErr w:type="spellEnd"/>
      <w:r w:rsidRPr="00E14DB3">
        <w:rPr>
          <w:rFonts w:ascii="Times New Roman" w:eastAsia="Calibri" w:hAnsi="Times New Roman" w:cs="Times New Roman"/>
          <w:sz w:val="28"/>
          <w:szCs w:val="28"/>
        </w:rPr>
        <w:t xml:space="preserve"> D. </w:t>
      </w:r>
      <w:proofErr w:type="spellStart"/>
      <w:r w:rsidRPr="00E14DB3">
        <w:rPr>
          <w:rFonts w:ascii="Times New Roman" w:eastAsia="Calibri" w:hAnsi="Times New Roman" w:cs="Times New Roman"/>
          <w:sz w:val="28"/>
          <w:szCs w:val="28"/>
        </w:rPr>
        <w:t>Changes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contents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topsoil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after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long-term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phosphorus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fertilizer</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application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Use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Management. 2011;28(1):101–107. </w:t>
      </w:r>
      <w:hyperlink r:id="rId144" w:history="1">
        <w:r w:rsidRPr="00E14DB3">
          <w:rPr>
            <w:rFonts w:ascii="Times New Roman" w:eastAsia="Calibri" w:hAnsi="Times New Roman" w:cs="Times New Roman"/>
            <w:color w:val="0563C1"/>
            <w:sz w:val="28"/>
            <w:szCs w:val="28"/>
            <w:u w:val="single"/>
          </w:rPr>
          <w:t>https://doi.org/10.1111/j.1475-2743.2011.00376.x</w:t>
        </w:r>
      </w:hyperlink>
    </w:p>
    <w:p w14:paraId="3B321303" w14:textId="77777777" w:rsidR="00E14DB3" w:rsidRPr="00E14DB3" w:rsidRDefault="00E14DB3" w:rsidP="00E14DB3">
      <w:pPr>
        <w:numPr>
          <w:ilvl w:val="0"/>
          <w:numId w:val="60"/>
        </w:numPr>
        <w:spacing w:line="240" w:lineRule="auto"/>
        <w:contextualSpacing/>
        <w:jc w:val="both"/>
        <w:rPr>
          <w:rFonts w:ascii="Times New Roman" w:eastAsia="Calibri" w:hAnsi="Times New Roman" w:cs="Times New Roman"/>
          <w:sz w:val="28"/>
          <w:szCs w:val="28"/>
        </w:rPr>
      </w:pPr>
      <w:proofErr w:type="spellStart"/>
      <w:r w:rsidRPr="00E14DB3">
        <w:rPr>
          <w:rFonts w:ascii="Times New Roman" w:eastAsia="Calibri" w:hAnsi="Times New Roman" w:cs="Times New Roman"/>
          <w:sz w:val="28"/>
          <w:szCs w:val="28"/>
        </w:rPr>
        <w:t>Ahmed</w:t>
      </w:r>
      <w:proofErr w:type="spellEnd"/>
      <w:r w:rsidRPr="00E14DB3">
        <w:rPr>
          <w:rFonts w:ascii="Times New Roman" w:eastAsia="Calibri" w:hAnsi="Times New Roman" w:cs="Times New Roman"/>
          <w:sz w:val="28"/>
          <w:szCs w:val="28"/>
        </w:rPr>
        <w:t xml:space="preserve"> H., Young S.D., </w:t>
      </w:r>
      <w:proofErr w:type="spellStart"/>
      <w:r w:rsidRPr="00E14DB3">
        <w:rPr>
          <w:rFonts w:ascii="Times New Roman" w:eastAsia="Calibri" w:hAnsi="Times New Roman" w:cs="Times New Roman"/>
          <w:sz w:val="28"/>
          <w:szCs w:val="28"/>
        </w:rPr>
        <w:t>Shaw</w:t>
      </w:r>
      <w:proofErr w:type="spellEnd"/>
      <w:r w:rsidRPr="00E14DB3">
        <w:rPr>
          <w:rFonts w:ascii="Times New Roman" w:eastAsia="Calibri" w:hAnsi="Times New Roman" w:cs="Times New Roman"/>
          <w:sz w:val="28"/>
          <w:szCs w:val="28"/>
        </w:rPr>
        <w:t xml:space="preserve"> G. </w:t>
      </w:r>
      <w:proofErr w:type="spellStart"/>
      <w:r w:rsidRPr="00E14DB3">
        <w:rPr>
          <w:rFonts w:ascii="Times New Roman" w:eastAsia="Calibri" w:hAnsi="Times New Roman" w:cs="Times New Roman"/>
          <w:sz w:val="28"/>
          <w:szCs w:val="28"/>
        </w:rPr>
        <w:t>Factors</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affecting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uranium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thorium</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fractionation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profile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distribution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in</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contrasting</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arable</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woodland</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soils</w:t>
      </w:r>
      <w:proofErr w:type="spellEnd"/>
      <w:r w:rsidRPr="00E14DB3">
        <w:rPr>
          <w:rFonts w:ascii="Times New Roman" w:eastAsia="Calibri" w:hAnsi="Times New Roman" w:cs="Times New Roman"/>
          <w:sz w:val="28"/>
          <w:szCs w:val="28"/>
        </w:rPr>
        <w:t xml:space="preserve">. Journal </w:t>
      </w:r>
      <w:proofErr w:type="spellStart"/>
      <w:r w:rsidRPr="00E14DB3">
        <w:rPr>
          <w:rFonts w:ascii="Times New Roman" w:eastAsia="Calibri" w:hAnsi="Times New Roman" w:cs="Times New Roman"/>
          <w:sz w:val="28"/>
          <w:szCs w:val="28"/>
        </w:rPr>
        <w:t>of</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Geochemical</w:t>
      </w:r>
      <w:proofErr w:type="spellEnd"/>
      <w:r w:rsidRPr="00E14DB3">
        <w:rPr>
          <w:rFonts w:ascii="Times New Roman" w:eastAsia="Calibri" w:hAnsi="Times New Roman" w:cs="Times New Roman"/>
          <w:sz w:val="28"/>
          <w:szCs w:val="28"/>
        </w:rPr>
        <w:t xml:space="preserve"> </w:t>
      </w:r>
      <w:proofErr w:type="spellStart"/>
      <w:r w:rsidRPr="00E14DB3">
        <w:rPr>
          <w:rFonts w:ascii="Times New Roman" w:eastAsia="Calibri" w:hAnsi="Times New Roman" w:cs="Times New Roman"/>
          <w:sz w:val="28"/>
          <w:szCs w:val="28"/>
        </w:rPr>
        <w:t>Exploration</w:t>
      </w:r>
      <w:proofErr w:type="spellEnd"/>
      <w:r w:rsidRPr="00E14DB3">
        <w:rPr>
          <w:rFonts w:ascii="Times New Roman" w:eastAsia="Calibri" w:hAnsi="Times New Roman" w:cs="Times New Roman"/>
          <w:sz w:val="28"/>
          <w:szCs w:val="28"/>
        </w:rPr>
        <w:t xml:space="preserve">. </w:t>
      </w:r>
      <w:proofErr w:type="gramStart"/>
      <w:r w:rsidRPr="00E14DB3">
        <w:rPr>
          <w:rFonts w:ascii="Times New Roman" w:eastAsia="Calibri" w:hAnsi="Times New Roman" w:cs="Times New Roman"/>
          <w:sz w:val="28"/>
          <w:szCs w:val="28"/>
        </w:rPr>
        <w:t>2014;145:98</w:t>
      </w:r>
      <w:proofErr w:type="gramEnd"/>
      <w:r w:rsidRPr="00E14DB3">
        <w:rPr>
          <w:rFonts w:ascii="Times New Roman" w:eastAsia="Calibri" w:hAnsi="Times New Roman" w:cs="Times New Roman"/>
          <w:sz w:val="28"/>
          <w:szCs w:val="28"/>
        </w:rPr>
        <w:t>–105. https://doi.org/10.1016/j.gexplo.2014.05.017</w:t>
      </w:r>
    </w:p>
    <w:p w14:paraId="0B101F07" w14:textId="77777777" w:rsidR="00E14DB3" w:rsidRPr="00E14DB3" w:rsidRDefault="00E14DB3" w:rsidP="00E14DB3">
      <w:pPr>
        <w:spacing w:line="240" w:lineRule="auto"/>
        <w:jc w:val="both"/>
        <w:rPr>
          <w:rFonts w:ascii="Times New Roman" w:eastAsia="Calibri" w:hAnsi="Times New Roman" w:cs="Times New Roman"/>
          <w:sz w:val="28"/>
          <w:szCs w:val="28"/>
        </w:rPr>
      </w:pPr>
    </w:p>
    <w:p w14:paraId="7A1C32F8" w14:textId="27F8594D" w:rsidR="003D616E" w:rsidRPr="00B66B76" w:rsidRDefault="003D616E" w:rsidP="00E14DB3">
      <w:pPr>
        <w:pStyle w:val="a6"/>
        <w:jc w:val="both"/>
        <w:rPr>
          <w:rFonts w:ascii="Times New Roman" w:hAnsi="Times New Roman" w:cs="Times New Roman"/>
          <w:noProof/>
          <w:sz w:val="28"/>
          <w:szCs w:val="28"/>
        </w:rPr>
      </w:pPr>
    </w:p>
    <w:sectPr w:rsidR="003D616E" w:rsidRPr="00B66B76" w:rsidSect="00EE3B7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F6590" w14:textId="77777777" w:rsidR="00A06C2F" w:rsidRDefault="00A06C2F" w:rsidP="00EE3B74">
      <w:pPr>
        <w:spacing w:after="0" w:line="240" w:lineRule="auto"/>
      </w:pPr>
      <w:r>
        <w:separator/>
      </w:r>
    </w:p>
  </w:endnote>
  <w:endnote w:type="continuationSeparator" w:id="0">
    <w:p w14:paraId="1CAF90BC" w14:textId="77777777" w:rsidR="00A06C2F" w:rsidRDefault="00A06C2F" w:rsidP="00EE3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341265"/>
      <w:docPartObj>
        <w:docPartGallery w:val="Page Numbers (Bottom of Page)"/>
        <w:docPartUnique/>
      </w:docPartObj>
    </w:sdtPr>
    <w:sdtContent>
      <w:p w14:paraId="04437ABE" w14:textId="31CC3E2E" w:rsidR="00EE3B74" w:rsidRDefault="00EE3B74">
        <w:pPr>
          <w:pStyle w:val="af9"/>
          <w:jc w:val="center"/>
        </w:pPr>
        <w:r>
          <w:fldChar w:fldCharType="begin"/>
        </w:r>
        <w:r>
          <w:instrText>PAGE   \* MERGEFORMAT</w:instrText>
        </w:r>
        <w:r>
          <w:fldChar w:fldCharType="separate"/>
        </w:r>
        <w:r>
          <w:rPr>
            <w:lang w:val="ru-RU"/>
          </w:rPr>
          <w:t>2</w:t>
        </w:r>
        <w:r>
          <w:fldChar w:fldCharType="end"/>
        </w:r>
      </w:p>
    </w:sdtContent>
  </w:sdt>
  <w:p w14:paraId="24FF59A4" w14:textId="77777777" w:rsidR="00EE3B74" w:rsidRDefault="00EE3B74">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AFBAA" w14:textId="77777777" w:rsidR="00A06C2F" w:rsidRDefault="00A06C2F" w:rsidP="00EE3B74">
      <w:pPr>
        <w:spacing w:after="0" w:line="240" w:lineRule="auto"/>
      </w:pPr>
      <w:r>
        <w:separator/>
      </w:r>
    </w:p>
  </w:footnote>
  <w:footnote w:type="continuationSeparator" w:id="0">
    <w:p w14:paraId="3568691B" w14:textId="77777777" w:rsidR="00A06C2F" w:rsidRDefault="00A06C2F" w:rsidP="00EE3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82D"/>
    <w:multiLevelType w:val="hybridMultilevel"/>
    <w:tmpl w:val="B4DC0ED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857C8F"/>
    <w:multiLevelType w:val="hybridMultilevel"/>
    <w:tmpl w:val="98BA7C76"/>
    <w:lvl w:ilvl="0" w:tplc="8B9A2A60">
      <w:start w:val="27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A254E7A"/>
    <w:multiLevelType w:val="hybridMultilevel"/>
    <w:tmpl w:val="C416F8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DBF172F"/>
    <w:multiLevelType w:val="hybridMultilevel"/>
    <w:tmpl w:val="01B286BC"/>
    <w:lvl w:ilvl="0" w:tplc="47EE0BF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C63036"/>
    <w:multiLevelType w:val="hybridMultilevel"/>
    <w:tmpl w:val="42E255B4"/>
    <w:lvl w:ilvl="0" w:tplc="8B9A2A60">
      <w:start w:val="27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51868B5"/>
    <w:multiLevelType w:val="multilevel"/>
    <w:tmpl w:val="490E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B42CF"/>
    <w:multiLevelType w:val="multilevel"/>
    <w:tmpl w:val="A62ED4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CD69B8"/>
    <w:multiLevelType w:val="multilevel"/>
    <w:tmpl w:val="24C63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0674910"/>
    <w:multiLevelType w:val="multilevel"/>
    <w:tmpl w:val="7C7890A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B03D52"/>
    <w:multiLevelType w:val="hybridMultilevel"/>
    <w:tmpl w:val="8ECE03C4"/>
    <w:lvl w:ilvl="0" w:tplc="944A3E6E">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4EA4BD5"/>
    <w:multiLevelType w:val="multilevel"/>
    <w:tmpl w:val="D10E9CC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ED1E5B"/>
    <w:multiLevelType w:val="multilevel"/>
    <w:tmpl w:val="832C95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27D428E1"/>
    <w:multiLevelType w:val="hybridMultilevel"/>
    <w:tmpl w:val="B12210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0A3C9C"/>
    <w:multiLevelType w:val="hybridMultilevel"/>
    <w:tmpl w:val="0622C9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905D57"/>
    <w:multiLevelType w:val="hybridMultilevel"/>
    <w:tmpl w:val="2A882CB6"/>
    <w:lvl w:ilvl="0" w:tplc="1214FCA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8C950C4"/>
    <w:multiLevelType w:val="hybridMultilevel"/>
    <w:tmpl w:val="948AE4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93051D2"/>
    <w:multiLevelType w:val="hybridMultilevel"/>
    <w:tmpl w:val="1DA837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E3C752F"/>
    <w:multiLevelType w:val="hybridMultilevel"/>
    <w:tmpl w:val="BD7A9C8E"/>
    <w:lvl w:ilvl="0" w:tplc="0CF46784">
      <w:start w:val="7"/>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E4D739B"/>
    <w:multiLevelType w:val="multilevel"/>
    <w:tmpl w:val="50B24E94"/>
    <w:lvl w:ilvl="0">
      <w:start w:val="1"/>
      <w:numFmt w:val="decimal"/>
      <w:lvlText w:val="%1."/>
      <w:lvlJc w:val="left"/>
      <w:pPr>
        <w:ind w:left="900" w:hanging="360"/>
      </w:pPr>
      <w:rPr>
        <w:rFonts w:hint="default"/>
      </w:rPr>
    </w:lvl>
    <w:lvl w:ilvl="1">
      <w:start w:val="6"/>
      <w:numFmt w:val="decimal"/>
      <w:isLgl/>
      <w:lvlText w:val="%1.%2"/>
      <w:lvlJc w:val="left"/>
      <w:pPr>
        <w:ind w:left="920" w:hanging="3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9" w15:restartNumberingAfterBreak="0">
    <w:nsid w:val="33E10BAD"/>
    <w:multiLevelType w:val="hybridMultilevel"/>
    <w:tmpl w:val="5AA251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4492490"/>
    <w:multiLevelType w:val="multilevel"/>
    <w:tmpl w:val="CC6E3CB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A65D10"/>
    <w:multiLevelType w:val="multilevel"/>
    <w:tmpl w:val="EAB020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940062"/>
    <w:multiLevelType w:val="hybridMultilevel"/>
    <w:tmpl w:val="376CA68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BD52A95"/>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E75A6D"/>
    <w:multiLevelType w:val="multilevel"/>
    <w:tmpl w:val="89B6B59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DD84A82"/>
    <w:multiLevelType w:val="hybridMultilevel"/>
    <w:tmpl w:val="83F020B0"/>
    <w:lvl w:ilvl="0" w:tplc="137E314A">
      <w:start w:val="1"/>
      <w:numFmt w:val="decimal"/>
      <w:lvlText w:val="[%1]"/>
      <w:lvlJc w:val="left"/>
      <w:pPr>
        <w:tabs>
          <w:tab w:val="num" w:pos="18"/>
        </w:tabs>
        <w:ind w:left="522" w:hanging="432"/>
      </w:pPr>
      <w:rPr>
        <w:rFonts w:cs="Times New Roman" w:hint="default"/>
        <w:sz w:val="20"/>
        <w:szCs w:val="20"/>
      </w:rPr>
    </w:lvl>
    <w:lvl w:ilvl="1" w:tplc="04090019">
      <w:start w:val="1"/>
      <w:numFmt w:val="lowerLetter"/>
      <w:lvlText w:val="%2."/>
      <w:lvlJc w:val="left"/>
      <w:pPr>
        <w:tabs>
          <w:tab w:val="num" w:pos="1098"/>
        </w:tabs>
        <w:ind w:left="1098" w:hanging="360"/>
      </w:pPr>
      <w:rPr>
        <w:rFonts w:cs="Times New Roman"/>
      </w:rPr>
    </w:lvl>
    <w:lvl w:ilvl="2" w:tplc="0409001B">
      <w:start w:val="1"/>
      <w:numFmt w:val="lowerRoman"/>
      <w:lvlText w:val="%3."/>
      <w:lvlJc w:val="right"/>
      <w:pPr>
        <w:tabs>
          <w:tab w:val="num" w:pos="1818"/>
        </w:tabs>
        <w:ind w:left="1818" w:hanging="180"/>
      </w:pPr>
      <w:rPr>
        <w:rFonts w:cs="Times New Roman"/>
      </w:rPr>
    </w:lvl>
    <w:lvl w:ilvl="3" w:tplc="0409000F">
      <w:start w:val="1"/>
      <w:numFmt w:val="decimal"/>
      <w:lvlText w:val="%4."/>
      <w:lvlJc w:val="left"/>
      <w:pPr>
        <w:tabs>
          <w:tab w:val="num" w:pos="2538"/>
        </w:tabs>
        <w:ind w:left="2538" w:hanging="360"/>
      </w:pPr>
      <w:rPr>
        <w:rFonts w:cs="Times New Roman"/>
      </w:rPr>
    </w:lvl>
    <w:lvl w:ilvl="4" w:tplc="04090019">
      <w:start w:val="1"/>
      <w:numFmt w:val="lowerLetter"/>
      <w:lvlText w:val="%5."/>
      <w:lvlJc w:val="left"/>
      <w:pPr>
        <w:tabs>
          <w:tab w:val="num" w:pos="3258"/>
        </w:tabs>
        <w:ind w:left="3258" w:hanging="360"/>
      </w:pPr>
      <w:rPr>
        <w:rFonts w:cs="Times New Roman"/>
      </w:rPr>
    </w:lvl>
    <w:lvl w:ilvl="5" w:tplc="0409001B">
      <w:start w:val="1"/>
      <w:numFmt w:val="lowerRoman"/>
      <w:lvlText w:val="%6."/>
      <w:lvlJc w:val="right"/>
      <w:pPr>
        <w:tabs>
          <w:tab w:val="num" w:pos="3978"/>
        </w:tabs>
        <w:ind w:left="3978" w:hanging="180"/>
      </w:pPr>
      <w:rPr>
        <w:rFonts w:cs="Times New Roman"/>
      </w:rPr>
    </w:lvl>
    <w:lvl w:ilvl="6" w:tplc="0409000F">
      <w:start w:val="1"/>
      <w:numFmt w:val="decimal"/>
      <w:lvlText w:val="%7."/>
      <w:lvlJc w:val="left"/>
      <w:pPr>
        <w:tabs>
          <w:tab w:val="num" w:pos="4698"/>
        </w:tabs>
        <w:ind w:left="4698" w:hanging="360"/>
      </w:pPr>
      <w:rPr>
        <w:rFonts w:cs="Times New Roman"/>
      </w:rPr>
    </w:lvl>
    <w:lvl w:ilvl="7" w:tplc="04090019">
      <w:start w:val="1"/>
      <w:numFmt w:val="lowerLetter"/>
      <w:lvlText w:val="%8."/>
      <w:lvlJc w:val="left"/>
      <w:pPr>
        <w:tabs>
          <w:tab w:val="num" w:pos="5418"/>
        </w:tabs>
        <w:ind w:left="5418" w:hanging="360"/>
      </w:pPr>
      <w:rPr>
        <w:rFonts w:cs="Times New Roman"/>
      </w:rPr>
    </w:lvl>
    <w:lvl w:ilvl="8" w:tplc="0409001B">
      <w:start w:val="1"/>
      <w:numFmt w:val="lowerRoman"/>
      <w:lvlText w:val="%9."/>
      <w:lvlJc w:val="right"/>
      <w:pPr>
        <w:tabs>
          <w:tab w:val="num" w:pos="6138"/>
        </w:tabs>
        <w:ind w:left="6138" w:hanging="180"/>
      </w:pPr>
      <w:rPr>
        <w:rFonts w:cs="Times New Roman"/>
      </w:rPr>
    </w:lvl>
  </w:abstractNum>
  <w:abstractNum w:abstractNumId="26" w15:restartNumberingAfterBreak="0">
    <w:nsid w:val="44925B09"/>
    <w:multiLevelType w:val="multilevel"/>
    <w:tmpl w:val="E6A60210"/>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D6402B"/>
    <w:multiLevelType w:val="multilevel"/>
    <w:tmpl w:val="AAB0A884"/>
    <w:lvl w:ilvl="0">
      <w:start w:val="1"/>
      <w:numFmt w:val="decimal"/>
      <w:pStyle w:val="1"/>
      <w:lvlText w:val="%1."/>
      <w:lvlJc w:val="left"/>
      <w:pPr>
        <w:ind w:left="720" w:hanging="360"/>
      </w:pPr>
      <w:rPr>
        <w:rFonts w:hint="default"/>
        <w:strike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7600233"/>
    <w:multiLevelType w:val="hybridMultilevel"/>
    <w:tmpl w:val="2BDC26B2"/>
    <w:lvl w:ilvl="0" w:tplc="944A3E6E">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9F2066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7B67E6"/>
    <w:multiLevelType w:val="hybridMultilevel"/>
    <w:tmpl w:val="50181F16"/>
    <w:lvl w:ilvl="0" w:tplc="944A3E6E">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C2A29B9"/>
    <w:multiLevelType w:val="hybridMultilevel"/>
    <w:tmpl w:val="BDB8C880"/>
    <w:lvl w:ilvl="0" w:tplc="8B9A2A60">
      <w:start w:val="27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01B54CD"/>
    <w:multiLevelType w:val="multilevel"/>
    <w:tmpl w:val="0724564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D649C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C45F43"/>
    <w:multiLevelType w:val="hybridMultilevel"/>
    <w:tmpl w:val="CE4E440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5F618BE"/>
    <w:multiLevelType w:val="hybridMultilevel"/>
    <w:tmpl w:val="18A00FC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B076EA9"/>
    <w:multiLevelType w:val="multilevel"/>
    <w:tmpl w:val="41F8446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D010FD"/>
    <w:multiLevelType w:val="hybridMultilevel"/>
    <w:tmpl w:val="B2D06A5C"/>
    <w:lvl w:ilvl="0" w:tplc="DD72091C">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8" w15:restartNumberingAfterBreak="0">
    <w:nsid w:val="5EAA742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1D2B39"/>
    <w:multiLevelType w:val="hybridMultilevel"/>
    <w:tmpl w:val="C7C2E42E"/>
    <w:lvl w:ilvl="0" w:tplc="61F68068">
      <w:start w:val="2020"/>
      <w:numFmt w:val="bullet"/>
      <w:lvlText w:val="-"/>
      <w:lvlJc w:val="left"/>
      <w:pPr>
        <w:ind w:left="720" w:hanging="360"/>
      </w:pPr>
      <w:rPr>
        <w:rFonts w:ascii="Times New Roman" w:eastAsia="Consola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1B104D1"/>
    <w:multiLevelType w:val="hybridMultilevel"/>
    <w:tmpl w:val="EA4C14E0"/>
    <w:lvl w:ilvl="0" w:tplc="944A3E6E">
      <w:start w:val="8"/>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62E403CB"/>
    <w:multiLevelType w:val="multilevel"/>
    <w:tmpl w:val="76340E7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31A2A0C"/>
    <w:multiLevelType w:val="hybridMultilevel"/>
    <w:tmpl w:val="97F2BAD8"/>
    <w:lvl w:ilvl="0" w:tplc="8B9A2A60">
      <w:start w:val="27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3" w15:restartNumberingAfterBreak="0">
    <w:nsid w:val="64CD5D03"/>
    <w:multiLevelType w:val="hybridMultilevel"/>
    <w:tmpl w:val="0A20EFE4"/>
    <w:lvl w:ilvl="0" w:tplc="944A3E6E">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4DC0E90"/>
    <w:multiLevelType w:val="multilevel"/>
    <w:tmpl w:val="DC66F48C"/>
    <w:lvl w:ilvl="0">
      <w:start w:val="3"/>
      <w:numFmt w:val="decimal"/>
      <w:lvlText w:val="%1"/>
      <w:lvlJc w:val="left"/>
      <w:pPr>
        <w:ind w:left="360" w:hanging="360"/>
      </w:pPr>
      <w:rPr>
        <w:rFonts w:hint="default"/>
        <w:b w:val="0"/>
      </w:rPr>
    </w:lvl>
    <w:lvl w:ilvl="1">
      <w:start w:val="7"/>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64FD1D70"/>
    <w:multiLevelType w:val="hybridMultilevel"/>
    <w:tmpl w:val="BF14114C"/>
    <w:lvl w:ilvl="0" w:tplc="334083E8">
      <w:start w:val="33"/>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54F4DFC"/>
    <w:multiLevelType w:val="multilevel"/>
    <w:tmpl w:val="27F2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BD786C"/>
    <w:multiLevelType w:val="hybridMultilevel"/>
    <w:tmpl w:val="9E7CAA3E"/>
    <w:lvl w:ilvl="0" w:tplc="BDEE0908">
      <w:start w:val="1"/>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B351D65"/>
    <w:multiLevelType w:val="hybridMultilevel"/>
    <w:tmpl w:val="CB5ADDDC"/>
    <w:lvl w:ilvl="0" w:tplc="8B9A2A60">
      <w:start w:val="27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6E120186"/>
    <w:multiLevelType w:val="hybridMultilevel"/>
    <w:tmpl w:val="42B0DF0C"/>
    <w:lvl w:ilvl="0" w:tplc="944A3E6E">
      <w:start w:val="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ED06579"/>
    <w:multiLevelType w:val="hybridMultilevel"/>
    <w:tmpl w:val="3462DA22"/>
    <w:lvl w:ilvl="0" w:tplc="944A3E6E">
      <w:start w:val="8"/>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1" w15:restartNumberingAfterBreak="0">
    <w:nsid w:val="6F3E7D9F"/>
    <w:multiLevelType w:val="hybridMultilevel"/>
    <w:tmpl w:val="72EA14A0"/>
    <w:lvl w:ilvl="0" w:tplc="9B101C06">
      <w:start w:val="1"/>
      <w:numFmt w:val="decimal"/>
      <w:lvlText w:val="%1"/>
      <w:lvlJc w:val="left"/>
      <w:pPr>
        <w:ind w:left="720" w:hanging="360"/>
      </w:pPr>
      <w:rPr>
        <w:rFonts w:ascii="Times New Roman" w:hAnsi="Times New Roman" w:cs="Times New Roman"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75C37AD1"/>
    <w:multiLevelType w:val="multilevel"/>
    <w:tmpl w:val="E766CE1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72A609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91748E3"/>
    <w:multiLevelType w:val="hybridMultilevel"/>
    <w:tmpl w:val="D9D0C08C"/>
    <w:lvl w:ilvl="0" w:tplc="944A3E6E">
      <w:start w:val="8"/>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5" w15:restartNumberingAfterBreak="0">
    <w:nsid w:val="7973056C"/>
    <w:multiLevelType w:val="hybridMultilevel"/>
    <w:tmpl w:val="253E0D7E"/>
    <w:lvl w:ilvl="0" w:tplc="3AD6AD62">
      <w:start w:val="137"/>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B565CA7"/>
    <w:multiLevelType w:val="hybridMultilevel"/>
    <w:tmpl w:val="6A442E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CF76D5C"/>
    <w:multiLevelType w:val="multilevel"/>
    <w:tmpl w:val="22522E00"/>
    <w:lvl w:ilvl="0">
      <w:start w:val="1"/>
      <w:numFmt w:val="decimal"/>
      <w:lvlText w:val="%1."/>
      <w:lvlJc w:val="left"/>
      <w:pPr>
        <w:tabs>
          <w:tab w:val="num" w:pos="720"/>
        </w:tabs>
        <w:ind w:left="720" w:hanging="360"/>
      </w:pPr>
      <w:rPr>
        <w:rFonts w:ascii="Times New Roman" w:eastAsia="Calibri" w:hAnsi="Times New Roman" w:cs="Times New Roman"/>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1558C0"/>
    <w:multiLevelType w:val="multilevel"/>
    <w:tmpl w:val="95485A70"/>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F3A356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04011298">
    <w:abstractNumId w:val="7"/>
  </w:num>
  <w:num w:numId="2" w16cid:durableId="1136097675">
    <w:abstractNumId w:val="11"/>
  </w:num>
  <w:num w:numId="3" w16cid:durableId="1679576971">
    <w:abstractNumId w:val="24"/>
  </w:num>
  <w:num w:numId="4" w16cid:durableId="770513331">
    <w:abstractNumId w:val="10"/>
  </w:num>
  <w:num w:numId="5" w16cid:durableId="1319191784">
    <w:abstractNumId w:val="36"/>
  </w:num>
  <w:num w:numId="6" w16cid:durableId="970281398">
    <w:abstractNumId w:val="18"/>
  </w:num>
  <w:num w:numId="7" w16cid:durableId="692026993">
    <w:abstractNumId w:val="20"/>
  </w:num>
  <w:num w:numId="8" w16cid:durableId="1708799622">
    <w:abstractNumId w:val="25"/>
  </w:num>
  <w:num w:numId="9" w16cid:durableId="690496403">
    <w:abstractNumId w:val="51"/>
  </w:num>
  <w:num w:numId="10" w16cid:durableId="2040472851">
    <w:abstractNumId w:val="27"/>
  </w:num>
  <w:num w:numId="11" w16cid:durableId="2001810059">
    <w:abstractNumId w:val="39"/>
  </w:num>
  <w:num w:numId="12" w16cid:durableId="2000769494">
    <w:abstractNumId w:val="56"/>
  </w:num>
  <w:num w:numId="13" w16cid:durableId="169108107">
    <w:abstractNumId w:val="35"/>
  </w:num>
  <w:num w:numId="14" w16cid:durableId="303900555">
    <w:abstractNumId w:val="22"/>
  </w:num>
  <w:num w:numId="15" w16cid:durableId="783579375">
    <w:abstractNumId w:val="45"/>
  </w:num>
  <w:num w:numId="16" w16cid:durableId="2051032471">
    <w:abstractNumId w:val="38"/>
  </w:num>
  <w:num w:numId="17" w16cid:durableId="1129132802">
    <w:abstractNumId w:val="6"/>
  </w:num>
  <w:num w:numId="18" w16cid:durableId="925848092">
    <w:abstractNumId w:val="12"/>
  </w:num>
  <w:num w:numId="19" w16cid:durableId="12921379">
    <w:abstractNumId w:val="34"/>
  </w:num>
  <w:num w:numId="20" w16cid:durableId="1617713434">
    <w:abstractNumId w:val="19"/>
  </w:num>
  <w:num w:numId="21" w16cid:durableId="2064057968">
    <w:abstractNumId w:val="37"/>
  </w:num>
  <w:num w:numId="22" w16cid:durableId="1636911955">
    <w:abstractNumId w:val="14"/>
  </w:num>
  <w:num w:numId="23" w16cid:durableId="849412118">
    <w:abstractNumId w:val="3"/>
  </w:num>
  <w:num w:numId="24" w16cid:durableId="720439459">
    <w:abstractNumId w:val="13"/>
  </w:num>
  <w:num w:numId="25" w16cid:durableId="1777826188">
    <w:abstractNumId w:val="16"/>
  </w:num>
  <w:num w:numId="26" w16cid:durableId="121919872">
    <w:abstractNumId w:val="58"/>
  </w:num>
  <w:num w:numId="27" w16cid:durableId="379129870">
    <w:abstractNumId w:val="31"/>
  </w:num>
  <w:num w:numId="28" w16cid:durableId="2030719590">
    <w:abstractNumId w:val="1"/>
  </w:num>
  <w:num w:numId="29" w16cid:durableId="589198382">
    <w:abstractNumId w:val="48"/>
  </w:num>
  <w:num w:numId="30" w16cid:durableId="171994857">
    <w:abstractNumId w:val="4"/>
  </w:num>
  <w:num w:numId="31" w16cid:durableId="1860241387">
    <w:abstractNumId w:val="42"/>
  </w:num>
  <w:num w:numId="32" w16cid:durableId="1064764721">
    <w:abstractNumId w:val="15"/>
  </w:num>
  <w:num w:numId="33" w16cid:durableId="1640845118">
    <w:abstractNumId w:val="0"/>
  </w:num>
  <w:num w:numId="34" w16cid:durableId="1337459807">
    <w:abstractNumId w:val="32"/>
  </w:num>
  <w:num w:numId="35" w16cid:durableId="559169360">
    <w:abstractNumId w:val="46"/>
  </w:num>
  <w:num w:numId="36" w16cid:durableId="1462915015">
    <w:abstractNumId w:val="52"/>
  </w:num>
  <w:num w:numId="37" w16cid:durableId="366494675">
    <w:abstractNumId w:val="44"/>
  </w:num>
  <w:num w:numId="38" w16cid:durableId="1122502274">
    <w:abstractNumId w:val="5"/>
  </w:num>
  <w:num w:numId="39" w16cid:durableId="1765497733">
    <w:abstractNumId w:val="21"/>
  </w:num>
  <w:num w:numId="40" w16cid:durableId="1532843391">
    <w:abstractNumId w:val="30"/>
  </w:num>
  <w:num w:numId="41" w16cid:durableId="938028021">
    <w:abstractNumId w:val="28"/>
  </w:num>
  <w:num w:numId="42" w16cid:durableId="1501310917">
    <w:abstractNumId w:val="49"/>
  </w:num>
  <w:num w:numId="43" w16cid:durableId="2080516210">
    <w:abstractNumId w:val="43"/>
  </w:num>
  <w:num w:numId="44" w16cid:durableId="2010401001">
    <w:abstractNumId w:val="9"/>
  </w:num>
  <w:num w:numId="45" w16cid:durableId="1493179208">
    <w:abstractNumId w:val="54"/>
  </w:num>
  <w:num w:numId="46" w16cid:durableId="1728605441">
    <w:abstractNumId w:val="50"/>
  </w:num>
  <w:num w:numId="47" w16cid:durableId="344552921">
    <w:abstractNumId w:val="40"/>
  </w:num>
  <w:num w:numId="48" w16cid:durableId="1220435106">
    <w:abstractNumId w:val="17"/>
  </w:num>
  <w:num w:numId="49" w16cid:durableId="324555087">
    <w:abstractNumId w:val="26"/>
  </w:num>
  <w:num w:numId="50" w16cid:durableId="1996179759">
    <w:abstractNumId w:val="57"/>
  </w:num>
  <w:num w:numId="51" w16cid:durableId="503933864">
    <w:abstractNumId w:val="2"/>
  </w:num>
  <w:num w:numId="52" w16cid:durableId="1371413698">
    <w:abstractNumId w:val="53"/>
  </w:num>
  <w:num w:numId="53" w16cid:durableId="1337659584">
    <w:abstractNumId w:val="29"/>
  </w:num>
  <w:num w:numId="54" w16cid:durableId="1428843737">
    <w:abstractNumId w:val="59"/>
  </w:num>
  <w:num w:numId="55" w16cid:durableId="617369103">
    <w:abstractNumId w:val="33"/>
  </w:num>
  <w:num w:numId="56" w16cid:durableId="1202280718">
    <w:abstractNumId w:val="8"/>
  </w:num>
  <w:num w:numId="57" w16cid:durableId="1494755812">
    <w:abstractNumId w:val="23"/>
  </w:num>
  <w:num w:numId="58" w16cid:durableId="418065304">
    <w:abstractNumId w:val="41"/>
  </w:num>
  <w:num w:numId="59" w16cid:durableId="344938979">
    <w:abstractNumId w:val="55"/>
  </w:num>
  <w:num w:numId="60" w16cid:durableId="112827751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2F"/>
    <w:rsid w:val="00000298"/>
    <w:rsid w:val="00001782"/>
    <w:rsid w:val="00002BD5"/>
    <w:rsid w:val="000031CF"/>
    <w:rsid w:val="00003D9D"/>
    <w:rsid w:val="00003E75"/>
    <w:rsid w:val="00003E85"/>
    <w:rsid w:val="00004C3E"/>
    <w:rsid w:val="00006B28"/>
    <w:rsid w:val="000076E0"/>
    <w:rsid w:val="00007D57"/>
    <w:rsid w:val="00013A96"/>
    <w:rsid w:val="000142EC"/>
    <w:rsid w:val="000148AD"/>
    <w:rsid w:val="00021A98"/>
    <w:rsid w:val="0002212D"/>
    <w:rsid w:val="00022AB9"/>
    <w:rsid w:val="00027093"/>
    <w:rsid w:val="0002723D"/>
    <w:rsid w:val="000303FA"/>
    <w:rsid w:val="00031DF9"/>
    <w:rsid w:val="00031E69"/>
    <w:rsid w:val="000323C1"/>
    <w:rsid w:val="000325BC"/>
    <w:rsid w:val="0003287A"/>
    <w:rsid w:val="00033393"/>
    <w:rsid w:val="000335BD"/>
    <w:rsid w:val="00033C9B"/>
    <w:rsid w:val="00034A85"/>
    <w:rsid w:val="00034FE1"/>
    <w:rsid w:val="00035E6E"/>
    <w:rsid w:val="00036135"/>
    <w:rsid w:val="0003615A"/>
    <w:rsid w:val="000369B9"/>
    <w:rsid w:val="000372A1"/>
    <w:rsid w:val="00037E6A"/>
    <w:rsid w:val="00041234"/>
    <w:rsid w:val="00041588"/>
    <w:rsid w:val="000416CA"/>
    <w:rsid w:val="00041A4D"/>
    <w:rsid w:val="0004297A"/>
    <w:rsid w:val="00042D88"/>
    <w:rsid w:val="0004475C"/>
    <w:rsid w:val="00044796"/>
    <w:rsid w:val="00044BCB"/>
    <w:rsid w:val="00044C81"/>
    <w:rsid w:val="000457F9"/>
    <w:rsid w:val="00046058"/>
    <w:rsid w:val="000461C5"/>
    <w:rsid w:val="000465EF"/>
    <w:rsid w:val="000468F5"/>
    <w:rsid w:val="00047440"/>
    <w:rsid w:val="000479D0"/>
    <w:rsid w:val="0005147D"/>
    <w:rsid w:val="00051581"/>
    <w:rsid w:val="00051A74"/>
    <w:rsid w:val="00053CAD"/>
    <w:rsid w:val="00053F29"/>
    <w:rsid w:val="000546B1"/>
    <w:rsid w:val="00054A8C"/>
    <w:rsid w:val="00054BFE"/>
    <w:rsid w:val="00055835"/>
    <w:rsid w:val="00056045"/>
    <w:rsid w:val="000566DA"/>
    <w:rsid w:val="000574DF"/>
    <w:rsid w:val="000576D8"/>
    <w:rsid w:val="000602B5"/>
    <w:rsid w:val="0006103A"/>
    <w:rsid w:val="0006307F"/>
    <w:rsid w:val="00063691"/>
    <w:rsid w:val="00063738"/>
    <w:rsid w:val="00063CBD"/>
    <w:rsid w:val="000641D3"/>
    <w:rsid w:val="0006456D"/>
    <w:rsid w:val="0006467A"/>
    <w:rsid w:val="000652EB"/>
    <w:rsid w:val="00065A9D"/>
    <w:rsid w:val="00065BC4"/>
    <w:rsid w:val="00070B9D"/>
    <w:rsid w:val="000711ED"/>
    <w:rsid w:val="00071415"/>
    <w:rsid w:val="00071B4F"/>
    <w:rsid w:val="00071B64"/>
    <w:rsid w:val="0007221B"/>
    <w:rsid w:val="00072DB0"/>
    <w:rsid w:val="00073C23"/>
    <w:rsid w:val="0007463E"/>
    <w:rsid w:val="00075462"/>
    <w:rsid w:val="0007606F"/>
    <w:rsid w:val="00076117"/>
    <w:rsid w:val="00076594"/>
    <w:rsid w:val="0007763A"/>
    <w:rsid w:val="00083017"/>
    <w:rsid w:val="00083413"/>
    <w:rsid w:val="00085020"/>
    <w:rsid w:val="0008667C"/>
    <w:rsid w:val="00086CD2"/>
    <w:rsid w:val="00090CF8"/>
    <w:rsid w:val="00091019"/>
    <w:rsid w:val="00091482"/>
    <w:rsid w:val="000916DE"/>
    <w:rsid w:val="0009182B"/>
    <w:rsid w:val="00091DAC"/>
    <w:rsid w:val="00093EE9"/>
    <w:rsid w:val="00095D91"/>
    <w:rsid w:val="0009725C"/>
    <w:rsid w:val="000A03F3"/>
    <w:rsid w:val="000A0DF0"/>
    <w:rsid w:val="000A17BF"/>
    <w:rsid w:val="000A1E9F"/>
    <w:rsid w:val="000A2171"/>
    <w:rsid w:val="000A25B7"/>
    <w:rsid w:val="000A2B0F"/>
    <w:rsid w:val="000A2D50"/>
    <w:rsid w:val="000A2E8F"/>
    <w:rsid w:val="000A306E"/>
    <w:rsid w:val="000A3827"/>
    <w:rsid w:val="000A47F7"/>
    <w:rsid w:val="000A5211"/>
    <w:rsid w:val="000A659E"/>
    <w:rsid w:val="000A6DBD"/>
    <w:rsid w:val="000A79DD"/>
    <w:rsid w:val="000B0024"/>
    <w:rsid w:val="000B0850"/>
    <w:rsid w:val="000B150D"/>
    <w:rsid w:val="000B1EA6"/>
    <w:rsid w:val="000B25C3"/>
    <w:rsid w:val="000B284D"/>
    <w:rsid w:val="000B3732"/>
    <w:rsid w:val="000B3BEE"/>
    <w:rsid w:val="000B427A"/>
    <w:rsid w:val="000B4965"/>
    <w:rsid w:val="000B5958"/>
    <w:rsid w:val="000B5B97"/>
    <w:rsid w:val="000B6547"/>
    <w:rsid w:val="000B6678"/>
    <w:rsid w:val="000B738F"/>
    <w:rsid w:val="000B760E"/>
    <w:rsid w:val="000B7FFD"/>
    <w:rsid w:val="000C134C"/>
    <w:rsid w:val="000C1406"/>
    <w:rsid w:val="000C15B6"/>
    <w:rsid w:val="000C1819"/>
    <w:rsid w:val="000C5EF6"/>
    <w:rsid w:val="000C6677"/>
    <w:rsid w:val="000C6EFC"/>
    <w:rsid w:val="000C7467"/>
    <w:rsid w:val="000C7D32"/>
    <w:rsid w:val="000D04C9"/>
    <w:rsid w:val="000D07D6"/>
    <w:rsid w:val="000D24BE"/>
    <w:rsid w:val="000D24E3"/>
    <w:rsid w:val="000D30DC"/>
    <w:rsid w:val="000D3A02"/>
    <w:rsid w:val="000D45E9"/>
    <w:rsid w:val="000D57B0"/>
    <w:rsid w:val="000D5ADE"/>
    <w:rsid w:val="000D6240"/>
    <w:rsid w:val="000D6393"/>
    <w:rsid w:val="000E055A"/>
    <w:rsid w:val="000E089E"/>
    <w:rsid w:val="000E0CA3"/>
    <w:rsid w:val="000E2043"/>
    <w:rsid w:val="000E20F5"/>
    <w:rsid w:val="000E23BA"/>
    <w:rsid w:val="000E3F71"/>
    <w:rsid w:val="000E425E"/>
    <w:rsid w:val="000E4A94"/>
    <w:rsid w:val="000E4B20"/>
    <w:rsid w:val="000E4C4D"/>
    <w:rsid w:val="000E5575"/>
    <w:rsid w:val="000E5E99"/>
    <w:rsid w:val="000F0A19"/>
    <w:rsid w:val="000F2699"/>
    <w:rsid w:val="000F26BF"/>
    <w:rsid w:val="000F35C2"/>
    <w:rsid w:val="000F3894"/>
    <w:rsid w:val="000F63A9"/>
    <w:rsid w:val="000F647A"/>
    <w:rsid w:val="00100416"/>
    <w:rsid w:val="001004BD"/>
    <w:rsid w:val="001004DA"/>
    <w:rsid w:val="00101A50"/>
    <w:rsid w:val="0010272B"/>
    <w:rsid w:val="001051FF"/>
    <w:rsid w:val="001055F8"/>
    <w:rsid w:val="00106311"/>
    <w:rsid w:val="001063A0"/>
    <w:rsid w:val="00110001"/>
    <w:rsid w:val="001118A2"/>
    <w:rsid w:val="00111BDD"/>
    <w:rsid w:val="00112704"/>
    <w:rsid w:val="0011278A"/>
    <w:rsid w:val="00112B41"/>
    <w:rsid w:val="00113BAC"/>
    <w:rsid w:val="00113D11"/>
    <w:rsid w:val="00113FC7"/>
    <w:rsid w:val="0011467C"/>
    <w:rsid w:val="00114A0B"/>
    <w:rsid w:val="00114AA8"/>
    <w:rsid w:val="0011675E"/>
    <w:rsid w:val="00116B95"/>
    <w:rsid w:val="0012055E"/>
    <w:rsid w:val="00121B69"/>
    <w:rsid w:val="00121DF1"/>
    <w:rsid w:val="00121F44"/>
    <w:rsid w:val="00122EC0"/>
    <w:rsid w:val="001233E0"/>
    <w:rsid w:val="00124B7B"/>
    <w:rsid w:val="001323AF"/>
    <w:rsid w:val="001343F8"/>
    <w:rsid w:val="0013539F"/>
    <w:rsid w:val="0013574E"/>
    <w:rsid w:val="00136DA7"/>
    <w:rsid w:val="00141660"/>
    <w:rsid w:val="00141E00"/>
    <w:rsid w:val="00142D71"/>
    <w:rsid w:val="001439C2"/>
    <w:rsid w:val="00144DCB"/>
    <w:rsid w:val="00145441"/>
    <w:rsid w:val="00145828"/>
    <w:rsid w:val="0014615C"/>
    <w:rsid w:val="00146C54"/>
    <w:rsid w:val="00146F2D"/>
    <w:rsid w:val="00150597"/>
    <w:rsid w:val="00150945"/>
    <w:rsid w:val="001510E5"/>
    <w:rsid w:val="001516C1"/>
    <w:rsid w:val="00152DB0"/>
    <w:rsid w:val="00153021"/>
    <w:rsid w:val="00153F0A"/>
    <w:rsid w:val="00154797"/>
    <w:rsid w:val="00155B34"/>
    <w:rsid w:val="00156280"/>
    <w:rsid w:val="00156815"/>
    <w:rsid w:val="0015693C"/>
    <w:rsid w:val="00157FF5"/>
    <w:rsid w:val="00161564"/>
    <w:rsid w:val="00161711"/>
    <w:rsid w:val="001626AC"/>
    <w:rsid w:val="00162B0F"/>
    <w:rsid w:val="00163273"/>
    <w:rsid w:val="0016358B"/>
    <w:rsid w:val="00163EA0"/>
    <w:rsid w:val="00164669"/>
    <w:rsid w:val="001648BF"/>
    <w:rsid w:val="00165128"/>
    <w:rsid w:val="00165ACD"/>
    <w:rsid w:val="001661D8"/>
    <w:rsid w:val="0016622D"/>
    <w:rsid w:val="00166890"/>
    <w:rsid w:val="001676AB"/>
    <w:rsid w:val="00171546"/>
    <w:rsid w:val="0017205F"/>
    <w:rsid w:val="001737C2"/>
    <w:rsid w:val="00175B67"/>
    <w:rsid w:val="00175DD8"/>
    <w:rsid w:val="0017717E"/>
    <w:rsid w:val="0017723A"/>
    <w:rsid w:val="00181DBD"/>
    <w:rsid w:val="00181F99"/>
    <w:rsid w:val="00184986"/>
    <w:rsid w:val="00185570"/>
    <w:rsid w:val="00185C21"/>
    <w:rsid w:val="001866EC"/>
    <w:rsid w:val="0018785E"/>
    <w:rsid w:val="00187F32"/>
    <w:rsid w:val="00190B37"/>
    <w:rsid w:val="001914A7"/>
    <w:rsid w:val="00192A1A"/>
    <w:rsid w:val="001948A2"/>
    <w:rsid w:val="00195BEB"/>
    <w:rsid w:val="00195BF6"/>
    <w:rsid w:val="00196095"/>
    <w:rsid w:val="001979D0"/>
    <w:rsid w:val="00197E81"/>
    <w:rsid w:val="00197F51"/>
    <w:rsid w:val="001A0112"/>
    <w:rsid w:val="001A1D91"/>
    <w:rsid w:val="001A2749"/>
    <w:rsid w:val="001A2F69"/>
    <w:rsid w:val="001A3427"/>
    <w:rsid w:val="001A564B"/>
    <w:rsid w:val="001A569A"/>
    <w:rsid w:val="001A5B09"/>
    <w:rsid w:val="001A5DC3"/>
    <w:rsid w:val="001A6372"/>
    <w:rsid w:val="001A6875"/>
    <w:rsid w:val="001A6A0D"/>
    <w:rsid w:val="001A71FE"/>
    <w:rsid w:val="001B33BE"/>
    <w:rsid w:val="001B44FE"/>
    <w:rsid w:val="001B4552"/>
    <w:rsid w:val="001B4D20"/>
    <w:rsid w:val="001B4E22"/>
    <w:rsid w:val="001B61BD"/>
    <w:rsid w:val="001B626E"/>
    <w:rsid w:val="001B6CCA"/>
    <w:rsid w:val="001B73C2"/>
    <w:rsid w:val="001B755E"/>
    <w:rsid w:val="001C17E0"/>
    <w:rsid w:val="001C17E5"/>
    <w:rsid w:val="001C3254"/>
    <w:rsid w:val="001C3256"/>
    <w:rsid w:val="001C4D1B"/>
    <w:rsid w:val="001C543A"/>
    <w:rsid w:val="001C6209"/>
    <w:rsid w:val="001C68D2"/>
    <w:rsid w:val="001C6C6E"/>
    <w:rsid w:val="001C71BA"/>
    <w:rsid w:val="001C74D1"/>
    <w:rsid w:val="001D0C05"/>
    <w:rsid w:val="001D13E9"/>
    <w:rsid w:val="001D2532"/>
    <w:rsid w:val="001D2D5F"/>
    <w:rsid w:val="001D2DC0"/>
    <w:rsid w:val="001D384E"/>
    <w:rsid w:val="001D46C2"/>
    <w:rsid w:val="001D4E6B"/>
    <w:rsid w:val="001D4F1E"/>
    <w:rsid w:val="001D5150"/>
    <w:rsid w:val="001D6955"/>
    <w:rsid w:val="001D6B19"/>
    <w:rsid w:val="001D7102"/>
    <w:rsid w:val="001D783A"/>
    <w:rsid w:val="001E022E"/>
    <w:rsid w:val="001E08A2"/>
    <w:rsid w:val="001E1E90"/>
    <w:rsid w:val="001E23F4"/>
    <w:rsid w:val="001E2BE2"/>
    <w:rsid w:val="001E2E17"/>
    <w:rsid w:val="001E2EFA"/>
    <w:rsid w:val="001E3768"/>
    <w:rsid w:val="001E4DD7"/>
    <w:rsid w:val="001E6CE4"/>
    <w:rsid w:val="001F07BC"/>
    <w:rsid w:val="001F1C34"/>
    <w:rsid w:val="001F2622"/>
    <w:rsid w:val="001F29BA"/>
    <w:rsid w:val="001F2CB1"/>
    <w:rsid w:val="001F3488"/>
    <w:rsid w:val="001F4089"/>
    <w:rsid w:val="001F5F82"/>
    <w:rsid w:val="001F642B"/>
    <w:rsid w:val="002016C5"/>
    <w:rsid w:val="0020363C"/>
    <w:rsid w:val="00204E23"/>
    <w:rsid w:val="002056D5"/>
    <w:rsid w:val="0020622A"/>
    <w:rsid w:val="0020691C"/>
    <w:rsid w:val="00212044"/>
    <w:rsid w:val="0021267F"/>
    <w:rsid w:val="00214092"/>
    <w:rsid w:val="002147BB"/>
    <w:rsid w:val="00214C0D"/>
    <w:rsid w:val="002157F7"/>
    <w:rsid w:val="00215B52"/>
    <w:rsid w:val="00217210"/>
    <w:rsid w:val="00217A10"/>
    <w:rsid w:val="0022103E"/>
    <w:rsid w:val="00223712"/>
    <w:rsid w:val="00223826"/>
    <w:rsid w:val="00223B33"/>
    <w:rsid w:val="0022430C"/>
    <w:rsid w:val="002256C1"/>
    <w:rsid w:val="00226434"/>
    <w:rsid w:val="00226D3B"/>
    <w:rsid w:val="00227115"/>
    <w:rsid w:val="00230994"/>
    <w:rsid w:val="00230DEA"/>
    <w:rsid w:val="0023105E"/>
    <w:rsid w:val="002323F0"/>
    <w:rsid w:val="0023258D"/>
    <w:rsid w:val="00232711"/>
    <w:rsid w:val="0023304E"/>
    <w:rsid w:val="002343AC"/>
    <w:rsid w:val="00234451"/>
    <w:rsid w:val="00240A96"/>
    <w:rsid w:val="00241390"/>
    <w:rsid w:val="002420C4"/>
    <w:rsid w:val="00243BCB"/>
    <w:rsid w:val="0024454C"/>
    <w:rsid w:val="00247145"/>
    <w:rsid w:val="002473A4"/>
    <w:rsid w:val="002475E8"/>
    <w:rsid w:val="00247776"/>
    <w:rsid w:val="00247D02"/>
    <w:rsid w:val="00251C9B"/>
    <w:rsid w:val="00252158"/>
    <w:rsid w:val="002530C3"/>
    <w:rsid w:val="002547C9"/>
    <w:rsid w:val="002547D3"/>
    <w:rsid w:val="00256223"/>
    <w:rsid w:val="002565B6"/>
    <w:rsid w:val="00257408"/>
    <w:rsid w:val="00260763"/>
    <w:rsid w:val="00261528"/>
    <w:rsid w:val="00261DDE"/>
    <w:rsid w:val="00262169"/>
    <w:rsid w:val="00264118"/>
    <w:rsid w:val="002646FD"/>
    <w:rsid w:val="00264CFC"/>
    <w:rsid w:val="00267418"/>
    <w:rsid w:val="00267D25"/>
    <w:rsid w:val="002711A4"/>
    <w:rsid w:val="002716AA"/>
    <w:rsid w:val="00271FC3"/>
    <w:rsid w:val="0027288A"/>
    <w:rsid w:val="002733F0"/>
    <w:rsid w:val="002762DE"/>
    <w:rsid w:val="0027666F"/>
    <w:rsid w:val="002803A2"/>
    <w:rsid w:val="00284A08"/>
    <w:rsid w:val="00284C80"/>
    <w:rsid w:val="00285AE7"/>
    <w:rsid w:val="00286646"/>
    <w:rsid w:val="002871D2"/>
    <w:rsid w:val="00287685"/>
    <w:rsid w:val="00290364"/>
    <w:rsid w:val="002914D2"/>
    <w:rsid w:val="00291DEB"/>
    <w:rsid w:val="00293E51"/>
    <w:rsid w:val="002952A8"/>
    <w:rsid w:val="00297360"/>
    <w:rsid w:val="0029750D"/>
    <w:rsid w:val="0029779F"/>
    <w:rsid w:val="00297B73"/>
    <w:rsid w:val="00297C69"/>
    <w:rsid w:val="002A0AF5"/>
    <w:rsid w:val="002A18B3"/>
    <w:rsid w:val="002A19A5"/>
    <w:rsid w:val="002A3B03"/>
    <w:rsid w:val="002A3C48"/>
    <w:rsid w:val="002A4A07"/>
    <w:rsid w:val="002A5170"/>
    <w:rsid w:val="002A6778"/>
    <w:rsid w:val="002B02B0"/>
    <w:rsid w:val="002B193B"/>
    <w:rsid w:val="002B3BC2"/>
    <w:rsid w:val="002B47FF"/>
    <w:rsid w:val="002B66AB"/>
    <w:rsid w:val="002B7F0C"/>
    <w:rsid w:val="002C28EB"/>
    <w:rsid w:val="002C30B3"/>
    <w:rsid w:val="002C3E73"/>
    <w:rsid w:val="002C52D0"/>
    <w:rsid w:val="002C5965"/>
    <w:rsid w:val="002C59E4"/>
    <w:rsid w:val="002C6617"/>
    <w:rsid w:val="002C6E4E"/>
    <w:rsid w:val="002C736F"/>
    <w:rsid w:val="002C794D"/>
    <w:rsid w:val="002D04F3"/>
    <w:rsid w:val="002D1471"/>
    <w:rsid w:val="002D2C74"/>
    <w:rsid w:val="002D2CBB"/>
    <w:rsid w:val="002D33DE"/>
    <w:rsid w:val="002D38A8"/>
    <w:rsid w:val="002D3BA6"/>
    <w:rsid w:val="002D3CF1"/>
    <w:rsid w:val="002D3F03"/>
    <w:rsid w:val="002D466A"/>
    <w:rsid w:val="002D471F"/>
    <w:rsid w:val="002D4780"/>
    <w:rsid w:val="002D4C9A"/>
    <w:rsid w:val="002D54DB"/>
    <w:rsid w:val="002D58B1"/>
    <w:rsid w:val="002D72C8"/>
    <w:rsid w:val="002D7D3D"/>
    <w:rsid w:val="002E0461"/>
    <w:rsid w:val="002E0FD8"/>
    <w:rsid w:val="002E18DF"/>
    <w:rsid w:val="002E1B39"/>
    <w:rsid w:val="002E1B6A"/>
    <w:rsid w:val="002E1DB3"/>
    <w:rsid w:val="002E2BB8"/>
    <w:rsid w:val="002E2BBD"/>
    <w:rsid w:val="002E3AFB"/>
    <w:rsid w:val="002E3E73"/>
    <w:rsid w:val="002E5353"/>
    <w:rsid w:val="002E6C97"/>
    <w:rsid w:val="002E718C"/>
    <w:rsid w:val="002F09D6"/>
    <w:rsid w:val="002F0B46"/>
    <w:rsid w:val="002F0BB6"/>
    <w:rsid w:val="002F0C78"/>
    <w:rsid w:val="002F139E"/>
    <w:rsid w:val="002F3321"/>
    <w:rsid w:val="002F6134"/>
    <w:rsid w:val="002F69F4"/>
    <w:rsid w:val="002F7FD3"/>
    <w:rsid w:val="00300FB8"/>
    <w:rsid w:val="00301D94"/>
    <w:rsid w:val="0030259F"/>
    <w:rsid w:val="00303125"/>
    <w:rsid w:val="003032EF"/>
    <w:rsid w:val="003038E7"/>
    <w:rsid w:val="00306FAB"/>
    <w:rsid w:val="003077FC"/>
    <w:rsid w:val="00307DE4"/>
    <w:rsid w:val="00307F88"/>
    <w:rsid w:val="00311232"/>
    <w:rsid w:val="0031187B"/>
    <w:rsid w:val="00311E00"/>
    <w:rsid w:val="0031284F"/>
    <w:rsid w:val="003133DD"/>
    <w:rsid w:val="00313566"/>
    <w:rsid w:val="00314394"/>
    <w:rsid w:val="003148DF"/>
    <w:rsid w:val="00314E26"/>
    <w:rsid w:val="00316122"/>
    <w:rsid w:val="003161E6"/>
    <w:rsid w:val="00317B21"/>
    <w:rsid w:val="00320559"/>
    <w:rsid w:val="00320777"/>
    <w:rsid w:val="003207AB"/>
    <w:rsid w:val="00320A8D"/>
    <w:rsid w:val="003210D9"/>
    <w:rsid w:val="00321DF1"/>
    <w:rsid w:val="003222F5"/>
    <w:rsid w:val="00323020"/>
    <w:rsid w:val="00324586"/>
    <w:rsid w:val="00325C0B"/>
    <w:rsid w:val="00325C74"/>
    <w:rsid w:val="0032641A"/>
    <w:rsid w:val="003266E8"/>
    <w:rsid w:val="0032752D"/>
    <w:rsid w:val="00327E3F"/>
    <w:rsid w:val="00330363"/>
    <w:rsid w:val="00330688"/>
    <w:rsid w:val="00330950"/>
    <w:rsid w:val="00331275"/>
    <w:rsid w:val="00331776"/>
    <w:rsid w:val="00331ABF"/>
    <w:rsid w:val="00332A75"/>
    <w:rsid w:val="00333C6E"/>
    <w:rsid w:val="00334B29"/>
    <w:rsid w:val="00335710"/>
    <w:rsid w:val="0033706A"/>
    <w:rsid w:val="00337BA3"/>
    <w:rsid w:val="00340479"/>
    <w:rsid w:val="00341259"/>
    <w:rsid w:val="00342D06"/>
    <w:rsid w:val="00345549"/>
    <w:rsid w:val="00345646"/>
    <w:rsid w:val="00346194"/>
    <w:rsid w:val="00346D47"/>
    <w:rsid w:val="00347B2E"/>
    <w:rsid w:val="00347DC7"/>
    <w:rsid w:val="003512E6"/>
    <w:rsid w:val="0035143F"/>
    <w:rsid w:val="003521EB"/>
    <w:rsid w:val="00354654"/>
    <w:rsid w:val="00354BEA"/>
    <w:rsid w:val="003600BD"/>
    <w:rsid w:val="0036185F"/>
    <w:rsid w:val="00361A8A"/>
    <w:rsid w:val="00361B63"/>
    <w:rsid w:val="0036257E"/>
    <w:rsid w:val="003637DE"/>
    <w:rsid w:val="00363E00"/>
    <w:rsid w:val="003640E9"/>
    <w:rsid w:val="003644D7"/>
    <w:rsid w:val="00366BA2"/>
    <w:rsid w:val="00370ED9"/>
    <w:rsid w:val="003710EC"/>
    <w:rsid w:val="003711E6"/>
    <w:rsid w:val="003714C3"/>
    <w:rsid w:val="003718E1"/>
    <w:rsid w:val="00371A9E"/>
    <w:rsid w:val="0037215E"/>
    <w:rsid w:val="0037244F"/>
    <w:rsid w:val="003762BA"/>
    <w:rsid w:val="003762C9"/>
    <w:rsid w:val="00376394"/>
    <w:rsid w:val="0037668B"/>
    <w:rsid w:val="00377256"/>
    <w:rsid w:val="00380401"/>
    <w:rsid w:val="003805D0"/>
    <w:rsid w:val="00380B4D"/>
    <w:rsid w:val="003818E8"/>
    <w:rsid w:val="00381F5A"/>
    <w:rsid w:val="0038213E"/>
    <w:rsid w:val="0038268A"/>
    <w:rsid w:val="00382F4B"/>
    <w:rsid w:val="00383949"/>
    <w:rsid w:val="00383A15"/>
    <w:rsid w:val="00383E6C"/>
    <w:rsid w:val="003851E1"/>
    <w:rsid w:val="0038613B"/>
    <w:rsid w:val="003909DC"/>
    <w:rsid w:val="00390FBF"/>
    <w:rsid w:val="003910B5"/>
    <w:rsid w:val="00391F0F"/>
    <w:rsid w:val="003925DB"/>
    <w:rsid w:val="00392F8F"/>
    <w:rsid w:val="0039356D"/>
    <w:rsid w:val="003944D2"/>
    <w:rsid w:val="00394883"/>
    <w:rsid w:val="00397DEF"/>
    <w:rsid w:val="003A0D0D"/>
    <w:rsid w:val="003A1329"/>
    <w:rsid w:val="003A1D73"/>
    <w:rsid w:val="003A22D7"/>
    <w:rsid w:val="003A2C92"/>
    <w:rsid w:val="003A4C73"/>
    <w:rsid w:val="003A4D19"/>
    <w:rsid w:val="003A5E66"/>
    <w:rsid w:val="003A6713"/>
    <w:rsid w:val="003B05EE"/>
    <w:rsid w:val="003B0D75"/>
    <w:rsid w:val="003B14CF"/>
    <w:rsid w:val="003B1868"/>
    <w:rsid w:val="003B1D6D"/>
    <w:rsid w:val="003B2953"/>
    <w:rsid w:val="003B2EAC"/>
    <w:rsid w:val="003B341A"/>
    <w:rsid w:val="003B34CD"/>
    <w:rsid w:val="003B3963"/>
    <w:rsid w:val="003B39A7"/>
    <w:rsid w:val="003B3F02"/>
    <w:rsid w:val="003B3F42"/>
    <w:rsid w:val="003B51DB"/>
    <w:rsid w:val="003B6048"/>
    <w:rsid w:val="003B69F4"/>
    <w:rsid w:val="003B7E72"/>
    <w:rsid w:val="003C1AF4"/>
    <w:rsid w:val="003C2A41"/>
    <w:rsid w:val="003C32CD"/>
    <w:rsid w:val="003C3618"/>
    <w:rsid w:val="003C3A39"/>
    <w:rsid w:val="003C47FC"/>
    <w:rsid w:val="003C4C20"/>
    <w:rsid w:val="003C5A18"/>
    <w:rsid w:val="003C7BFC"/>
    <w:rsid w:val="003D22AF"/>
    <w:rsid w:val="003D23CA"/>
    <w:rsid w:val="003D2626"/>
    <w:rsid w:val="003D49DB"/>
    <w:rsid w:val="003D4D22"/>
    <w:rsid w:val="003D5F8F"/>
    <w:rsid w:val="003D616E"/>
    <w:rsid w:val="003D6903"/>
    <w:rsid w:val="003E02A5"/>
    <w:rsid w:val="003E1C0A"/>
    <w:rsid w:val="003E5354"/>
    <w:rsid w:val="003E565F"/>
    <w:rsid w:val="003E6809"/>
    <w:rsid w:val="003E7B39"/>
    <w:rsid w:val="003F27B7"/>
    <w:rsid w:val="003F2840"/>
    <w:rsid w:val="003F3953"/>
    <w:rsid w:val="003F4F2E"/>
    <w:rsid w:val="003F50B1"/>
    <w:rsid w:val="003F5B9E"/>
    <w:rsid w:val="003F72BF"/>
    <w:rsid w:val="0040103C"/>
    <w:rsid w:val="00401500"/>
    <w:rsid w:val="00401A19"/>
    <w:rsid w:val="00401BE9"/>
    <w:rsid w:val="00402D85"/>
    <w:rsid w:val="00402EA9"/>
    <w:rsid w:val="00403AEC"/>
    <w:rsid w:val="00403BD9"/>
    <w:rsid w:val="00403C0B"/>
    <w:rsid w:val="00403CDC"/>
    <w:rsid w:val="004048D0"/>
    <w:rsid w:val="00404B3C"/>
    <w:rsid w:val="00405D1B"/>
    <w:rsid w:val="004062C0"/>
    <w:rsid w:val="004069CA"/>
    <w:rsid w:val="0040759E"/>
    <w:rsid w:val="00407C25"/>
    <w:rsid w:val="004102DE"/>
    <w:rsid w:val="00411296"/>
    <w:rsid w:val="004118ED"/>
    <w:rsid w:val="00412A49"/>
    <w:rsid w:val="00412DA9"/>
    <w:rsid w:val="00413BE2"/>
    <w:rsid w:val="00415D11"/>
    <w:rsid w:val="004165F0"/>
    <w:rsid w:val="0041680E"/>
    <w:rsid w:val="0041724B"/>
    <w:rsid w:val="004175F0"/>
    <w:rsid w:val="00417B86"/>
    <w:rsid w:val="0042056A"/>
    <w:rsid w:val="00421269"/>
    <w:rsid w:val="004218B7"/>
    <w:rsid w:val="00421915"/>
    <w:rsid w:val="0042197B"/>
    <w:rsid w:val="004227A3"/>
    <w:rsid w:val="00423470"/>
    <w:rsid w:val="00423695"/>
    <w:rsid w:val="00423AC3"/>
    <w:rsid w:val="00424B34"/>
    <w:rsid w:val="004265D1"/>
    <w:rsid w:val="004270C0"/>
    <w:rsid w:val="00430085"/>
    <w:rsid w:val="004300D1"/>
    <w:rsid w:val="00430B26"/>
    <w:rsid w:val="00430D89"/>
    <w:rsid w:val="00430FA9"/>
    <w:rsid w:val="00432781"/>
    <w:rsid w:val="0043294A"/>
    <w:rsid w:val="00433340"/>
    <w:rsid w:val="00433562"/>
    <w:rsid w:val="0043596F"/>
    <w:rsid w:val="004359E6"/>
    <w:rsid w:val="0043635E"/>
    <w:rsid w:val="0043653E"/>
    <w:rsid w:val="00440143"/>
    <w:rsid w:val="0044111A"/>
    <w:rsid w:val="00441531"/>
    <w:rsid w:val="00442176"/>
    <w:rsid w:val="00442368"/>
    <w:rsid w:val="00442DA2"/>
    <w:rsid w:val="004430C0"/>
    <w:rsid w:val="00450572"/>
    <w:rsid w:val="00455B3C"/>
    <w:rsid w:val="0045646F"/>
    <w:rsid w:val="00456B52"/>
    <w:rsid w:val="0045703B"/>
    <w:rsid w:val="004570B7"/>
    <w:rsid w:val="00457A1F"/>
    <w:rsid w:val="00460587"/>
    <w:rsid w:val="00462207"/>
    <w:rsid w:val="00462A74"/>
    <w:rsid w:val="00463619"/>
    <w:rsid w:val="00466132"/>
    <w:rsid w:val="0047273C"/>
    <w:rsid w:val="00472C7C"/>
    <w:rsid w:val="00473374"/>
    <w:rsid w:val="00473AEF"/>
    <w:rsid w:val="00473BE8"/>
    <w:rsid w:val="00476C9B"/>
    <w:rsid w:val="00480D6C"/>
    <w:rsid w:val="00480D95"/>
    <w:rsid w:val="0048200D"/>
    <w:rsid w:val="0048280E"/>
    <w:rsid w:val="00482ED1"/>
    <w:rsid w:val="00484223"/>
    <w:rsid w:val="00484A12"/>
    <w:rsid w:val="00487ABE"/>
    <w:rsid w:val="00487D4B"/>
    <w:rsid w:val="004901A7"/>
    <w:rsid w:val="004903BE"/>
    <w:rsid w:val="004908CC"/>
    <w:rsid w:val="00490F72"/>
    <w:rsid w:val="004915B9"/>
    <w:rsid w:val="004922FA"/>
    <w:rsid w:val="0049332A"/>
    <w:rsid w:val="004933AC"/>
    <w:rsid w:val="0049370C"/>
    <w:rsid w:val="0049379B"/>
    <w:rsid w:val="0049395C"/>
    <w:rsid w:val="004A0691"/>
    <w:rsid w:val="004A1207"/>
    <w:rsid w:val="004A285C"/>
    <w:rsid w:val="004A37B4"/>
    <w:rsid w:val="004A3862"/>
    <w:rsid w:val="004A3F1C"/>
    <w:rsid w:val="004A4D6E"/>
    <w:rsid w:val="004A6CC8"/>
    <w:rsid w:val="004A701C"/>
    <w:rsid w:val="004A702B"/>
    <w:rsid w:val="004A720D"/>
    <w:rsid w:val="004B0CBD"/>
    <w:rsid w:val="004B29C4"/>
    <w:rsid w:val="004B3909"/>
    <w:rsid w:val="004B452B"/>
    <w:rsid w:val="004B4D1B"/>
    <w:rsid w:val="004B4F02"/>
    <w:rsid w:val="004B7512"/>
    <w:rsid w:val="004C0386"/>
    <w:rsid w:val="004C0DAA"/>
    <w:rsid w:val="004C1521"/>
    <w:rsid w:val="004C3229"/>
    <w:rsid w:val="004C3E7A"/>
    <w:rsid w:val="004C404E"/>
    <w:rsid w:val="004C5630"/>
    <w:rsid w:val="004C6AAC"/>
    <w:rsid w:val="004C7069"/>
    <w:rsid w:val="004C74AF"/>
    <w:rsid w:val="004C7729"/>
    <w:rsid w:val="004D1C27"/>
    <w:rsid w:val="004D2BD9"/>
    <w:rsid w:val="004D2D74"/>
    <w:rsid w:val="004D2F43"/>
    <w:rsid w:val="004D34F3"/>
    <w:rsid w:val="004D3949"/>
    <w:rsid w:val="004D41EA"/>
    <w:rsid w:val="004D52A4"/>
    <w:rsid w:val="004D5514"/>
    <w:rsid w:val="004D5E0D"/>
    <w:rsid w:val="004D66AE"/>
    <w:rsid w:val="004D67F7"/>
    <w:rsid w:val="004D681D"/>
    <w:rsid w:val="004D757C"/>
    <w:rsid w:val="004D7B18"/>
    <w:rsid w:val="004E0A78"/>
    <w:rsid w:val="004E2811"/>
    <w:rsid w:val="004E2926"/>
    <w:rsid w:val="004E3702"/>
    <w:rsid w:val="004E3AB8"/>
    <w:rsid w:val="004E47FA"/>
    <w:rsid w:val="004E49A4"/>
    <w:rsid w:val="004E4C8F"/>
    <w:rsid w:val="004E5E94"/>
    <w:rsid w:val="004E7676"/>
    <w:rsid w:val="004E7808"/>
    <w:rsid w:val="004E79CF"/>
    <w:rsid w:val="004E7C41"/>
    <w:rsid w:val="004F044A"/>
    <w:rsid w:val="004F0C25"/>
    <w:rsid w:val="004F0D98"/>
    <w:rsid w:val="004F1623"/>
    <w:rsid w:val="004F1B3C"/>
    <w:rsid w:val="004F2C19"/>
    <w:rsid w:val="004F3C3E"/>
    <w:rsid w:val="004F425B"/>
    <w:rsid w:val="004F5099"/>
    <w:rsid w:val="004F5E30"/>
    <w:rsid w:val="004F6F10"/>
    <w:rsid w:val="004F7ABB"/>
    <w:rsid w:val="004F7B6F"/>
    <w:rsid w:val="004F7EAC"/>
    <w:rsid w:val="0050003D"/>
    <w:rsid w:val="00500740"/>
    <w:rsid w:val="0050099A"/>
    <w:rsid w:val="0050534F"/>
    <w:rsid w:val="00505BB3"/>
    <w:rsid w:val="00505C88"/>
    <w:rsid w:val="00506365"/>
    <w:rsid w:val="005063BC"/>
    <w:rsid w:val="00510FE4"/>
    <w:rsid w:val="00511E93"/>
    <w:rsid w:val="00514379"/>
    <w:rsid w:val="00514F30"/>
    <w:rsid w:val="00515331"/>
    <w:rsid w:val="005155F9"/>
    <w:rsid w:val="005158AD"/>
    <w:rsid w:val="00515ED6"/>
    <w:rsid w:val="00517749"/>
    <w:rsid w:val="00520C3F"/>
    <w:rsid w:val="00520CA5"/>
    <w:rsid w:val="00520CAD"/>
    <w:rsid w:val="00521070"/>
    <w:rsid w:val="00522669"/>
    <w:rsid w:val="00522857"/>
    <w:rsid w:val="00526900"/>
    <w:rsid w:val="0052795D"/>
    <w:rsid w:val="00530027"/>
    <w:rsid w:val="005302CC"/>
    <w:rsid w:val="005327D3"/>
    <w:rsid w:val="0053339A"/>
    <w:rsid w:val="0053346B"/>
    <w:rsid w:val="0053372B"/>
    <w:rsid w:val="00533A60"/>
    <w:rsid w:val="00534569"/>
    <w:rsid w:val="0053695D"/>
    <w:rsid w:val="00537499"/>
    <w:rsid w:val="0054000D"/>
    <w:rsid w:val="005402E1"/>
    <w:rsid w:val="00540691"/>
    <w:rsid w:val="005415F5"/>
    <w:rsid w:val="00541701"/>
    <w:rsid w:val="005425FF"/>
    <w:rsid w:val="00542677"/>
    <w:rsid w:val="00543E07"/>
    <w:rsid w:val="00545E77"/>
    <w:rsid w:val="00545EA6"/>
    <w:rsid w:val="005467AE"/>
    <w:rsid w:val="005469C1"/>
    <w:rsid w:val="0054755B"/>
    <w:rsid w:val="00547650"/>
    <w:rsid w:val="005476D2"/>
    <w:rsid w:val="00547B8D"/>
    <w:rsid w:val="00547E2D"/>
    <w:rsid w:val="00550486"/>
    <w:rsid w:val="005520FF"/>
    <w:rsid w:val="00552A2B"/>
    <w:rsid w:val="00552F3C"/>
    <w:rsid w:val="005538EB"/>
    <w:rsid w:val="00554447"/>
    <w:rsid w:val="00554A42"/>
    <w:rsid w:val="00555B2A"/>
    <w:rsid w:val="00556133"/>
    <w:rsid w:val="00556462"/>
    <w:rsid w:val="005564BB"/>
    <w:rsid w:val="00557EDD"/>
    <w:rsid w:val="00562554"/>
    <w:rsid w:val="00564B4F"/>
    <w:rsid w:val="00565139"/>
    <w:rsid w:val="005664FC"/>
    <w:rsid w:val="00567CB3"/>
    <w:rsid w:val="0057210D"/>
    <w:rsid w:val="0057277F"/>
    <w:rsid w:val="005738C8"/>
    <w:rsid w:val="005754E0"/>
    <w:rsid w:val="00575880"/>
    <w:rsid w:val="005762C2"/>
    <w:rsid w:val="005770D3"/>
    <w:rsid w:val="0057771A"/>
    <w:rsid w:val="00580031"/>
    <w:rsid w:val="0058040B"/>
    <w:rsid w:val="00580437"/>
    <w:rsid w:val="00580D71"/>
    <w:rsid w:val="0058258C"/>
    <w:rsid w:val="005839F3"/>
    <w:rsid w:val="00585AD0"/>
    <w:rsid w:val="00586149"/>
    <w:rsid w:val="00586B56"/>
    <w:rsid w:val="00587AC9"/>
    <w:rsid w:val="00587F4C"/>
    <w:rsid w:val="0059001C"/>
    <w:rsid w:val="00591E32"/>
    <w:rsid w:val="005936B9"/>
    <w:rsid w:val="0059424B"/>
    <w:rsid w:val="005948B3"/>
    <w:rsid w:val="00594F6B"/>
    <w:rsid w:val="0059558A"/>
    <w:rsid w:val="00595AD2"/>
    <w:rsid w:val="00596209"/>
    <w:rsid w:val="0059651D"/>
    <w:rsid w:val="005A028A"/>
    <w:rsid w:val="005A052B"/>
    <w:rsid w:val="005A0674"/>
    <w:rsid w:val="005A0795"/>
    <w:rsid w:val="005A098D"/>
    <w:rsid w:val="005A1775"/>
    <w:rsid w:val="005A1F72"/>
    <w:rsid w:val="005A32D5"/>
    <w:rsid w:val="005A35A9"/>
    <w:rsid w:val="005A4487"/>
    <w:rsid w:val="005A4789"/>
    <w:rsid w:val="005A4F85"/>
    <w:rsid w:val="005A5432"/>
    <w:rsid w:val="005A5B04"/>
    <w:rsid w:val="005A793F"/>
    <w:rsid w:val="005B0148"/>
    <w:rsid w:val="005B139C"/>
    <w:rsid w:val="005B16EE"/>
    <w:rsid w:val="005B1B4A"/>
    <w:rsid w:val="005B3435"/>
    <w:rsid w:val="005B4929"/>
    <w:rsid w:val="005B7F86"/>
    <w:rsid w:val="005C1E6E"/>
    <w:rsid w:val="005C352E"/>
    <w:rsid w:val="005C4609"/>
    <w:rsid w:val="005C5570"/>
    <w:rsid w:val="005C63A9"/>
    <w:rsid w:val="005C67C8"/>
    <w:rsid w:val="005C68FB"/>
    <w:rsid w:val="005C7DEA"/>
    <w:rsid w:val="005D0BEB"/>
    <w:rsid w:val="005D0D44"/>
    <w:rsid w:val="005D1C5C"/>
    <w:rsid w:val="005D29DC"/>
    <w:rsid w:val="005D49C7"/>
    <w:rsid w:val="005D5488"/>
    <w:rsid w:val="005D7852"/>
    <w:rsid w:val="005E10F7"/>
    <w:rsid w:val="005E2180"/>
    <w:rsid w:val="005E2244"/>
    <w:rsid w:val="005E3F5F"/>
    <w:rsid w:val="005E4FA7"/>
    <w:rsid w:val="005E5ED8"/>
    <w:rsid w:val="005E6818"/>
    <w:rsid w:val="005F02C1"/>
    <w:rsid w:val="005F0519"/>
    <w:rsid w:val="005F05AF"/>
    <w:rsid w:val="005F11A4"/>
    <w:rsid w:val="005F1E07"/>
    <w:rsid w:val="005F270B"/>
    <w:rsid w:val="005F2FC9"/>
    <w:rsid w:val="005F3773"/>
    <w:rsid w:val="005F3D7A"/>
    <w:rsid w:val="005F40F5"/>
    <w:rsid w:val="005F483C"/>
    <w:rsid w:val="005F5D6A"/>
    <w:rsid w:val="005F61FC"/>
    <w:rsid w:val="005F64D7"/>
    <w:rsid w:val="005F66A0"/>
    <w:rsid w:val="005F6D99"/>
    <w:rsid w:val="00600F32"/>
    <w:rsid w:val="00601ABF"/>
    <w:rsid w:val="00601D76"/>
    <w:rsid w:val="00602666"/>
    <w:rsid w:val="00602BE4"/>
    <w:rsid w:val="00604159"/>
    <w:rsid w:val="006043F3"/>
    <w:rsid w:val="0060456C"/>
    <w:rsid w:val="006047A1"/>
    <w:rsid w:val="0060556A"/>
    <w:rsid w:val="00607570"/>
    <w:rsid w:val="00607E88"/>
    <w:rsid w:val="00610801"/>
    <w:rsid w:val="006108C4"/>
    <w:rsid w:val="0061102F"/>
    <w:rsid w:val="00611658"/>
    <w:rsid w:val="006132BF"/>
    <w:rsid w:val="006133C5"/>
    <w:rsid w:val="00613B58"/>
    <w:rsid w:val="00613C15"/>
    <w:rsid w:val="006141E2"/>
    <w:rsid w:val="006155F0"/>
    <w:rsid w:val="00621D92"/>
    <w:rsid w:val="00622BF9"/>
    <w:rsid w:val="00622D95"/>
    <w:rsid w:val="00623568"/>
    <w:rsid w:val="0062407D"/>
    <w:rsid w:val="00624487"/>
    <w:rsid w:val="0062487D"/>
    <w:rsid w:val="006257CD"/>
    <w:rsid w:val="006268A5"/>
    <w:rsid w:val="00626BB7"/>
    <w:rsid w:val="00627DC9"/>
    <w:rsid w:val="00630A77"/>
    <w:rsid w:val="00630EE0"/>
    <w:rsid w:val="006314AB"/>
    <w:rsid w:val="0063197D"/>
    <w:rsid w:val="006330C2"/>
    <w:rsid w:val="00633B72"/>
    <w:rsid w:val="00633C86"/>
    <w:rsid w:val="00634FC6"/>
    <w:rsid w:val="00635A04"/>
    <w:rsid w:val="00635EB9"/>
    <w:rsid w:val="00636987"/>
    <w:rsid w:val="00640610"/>
    <w:rsid w:val="00640E2A"/>
    <w:rsid w:val="00640EA6"/>
    <w:rsid w:val="0064141D"/>
    <w:rsid w:val="0064277C"/>
    <w:rsid w:val="006429AF"/>
    <w:rsid w:val="00642BC3"/>
    <w:rsid w:val="00645549"/>
    <w:rsid w:val="00645644"/>
    <w:rsid w:val="006456A7"/>
    <w:rsid w:val="00650DC0"/>
    <w:rsid w:val="006525DE"/>
    <w:rsid w:val="00652B47"/>
    <w:rsid w:val="00652C5C"/>
    <w:rsid w:val="00653722"/>
    <w:rsid w:val="00653E34"/>
    <w:rsid w:val="00654276"/>
    <w:rsid w:val="006602DB"/>
    <w:rsid w:val="00662F75"/>
    <w:rsid w:val="00663C46"/>
    <w:rsid w:val="006668AA"/>
    <w:rsid w:val="006670A3"/>
    <w:rsid w:val="00667555"/>
    <w:rsid w:val="006706C6"/>
    <w:rsid w:val="00670D46"/>
    <w:rsid w:val="00670E8A"/>
    <w:rsid w:val="00671E34"/>
    <w:rsid w:val="00672F00"/>
    <w:rsid w:val="00674B94"/>
    <w:rsid w:val="00674D29"/>
    <w:rsid w:val="00675A19"/>
    <w:rsid w:val="00675C39"/>
    <w:rsid w:val="00677D58"/>
    <w:rsid w:val="0068015E"/>
    <w:rsid w:val="00680E16"/>
    <w:rsid w:val="00681CC5"/>
    <w:rsid w:val="00683785"/>
    <w:rsid w:val="00684AB1"/>
    <w:rsid w:val="00685BA6"/>
    <w:rsid w:val="006917BD"/>
    <w:rsid w:val="006929C6"/>
    <w:rsid w:val="00692A9B"/>
    <w:rsid w:val="006947A6"/>
    <w:rsid w:val="00695011"/>
    <w:rsid w:val="0069602D"/>
    <w:rsid w:val="0069760D"/>
    <w:rsid w:val="006A1603"/>
    <w:rsid w:val="006A1718"/>
    <w:rsid w:val="006A1CE1"/>
    <w:rsid w:val="006A1F7D"/>
    <w:rsid w:val="006A2AAD"/>
    <w:rsid w:val="006A34A2"/>
    <w:rsid w:val="006A3CBE"/>
    <w:rsid w:val="006A4DA5"/>
    <w:rsid w:val="006A51B1"/>
    <w:rsid w:val="006A5242"/>
    <w:rsid w:val="006A5D9D"/>
    <w:rsid w:val="006A6190"/>
    <w:rsid w:val="006A6441"/>
    <w:rsid w:val="006B1872"/>
    <w:rsid w:val="006B22DD"/>
    <w:rsid w:val="006B34A8"/>
    <w:rsid w:val="006B5E92"/>
    <w:rsid w:val="006B6950"/>
    <w:rsid w:val="006C10C7"/>
    <w:rsid w:val="006C13FC"/>
    <w:rsid w:val="006C1DDB"/>
    <w:rsid w:val="006C2029"/>
    <w:rsid w:val="006C331F"/>
    <w:rsid w:val="006C3FCD"/>
    <w:rsid w:val="006C5093"/>
    <w:rsid w:val="006C5F6E"/>
    <w:rsid w:val="006C61FD"/>
    <w:rsid w:val="006C66C2"/>
    <w:rsid w:val="006D03EE"/>
    <w:rsid w:val="006D0498"/>
    <w:rsid w:val="006D0AC6"/>
    <w:rsid w:val="006D20F9"/>
    <w:rsid w:val="006D25C9"/>
    <w:rsid w:val="006D4B76"/>
    <w:rsid w:val="006D5327"/>
    <w:rsid w:val="006D5AEE"/>
    <w:rsid w:val="006D5BBF"/>
    <w:rsid w:val="006D614E"/>
    <w:rsid w:val="006D6248"/>
    <w:rsid w:val="006D71AE"/>
    <w:rsid w:val="006E0E5A"/>
    <w:rsid w:val="006E1908"/>
    <w:rsid w:val="006E2D2A"/>
    <w:rsid w:val="006E2E5F"/>
    <w:rsid w:val="006E2F5A"/>
    <w:rsid w:val="006E3323"/>
    <w:rsid w:val="006E3462"/>
    <w:rsid w:val="006E4235"/>
    <w:rsid w:val="006E4925"/>
    <w:rsid w:val="006E4CBD"/>
    <w:rsid w:val="006E54AE"/>
    <w:rsid w:val="006E55F7"/>
    <w:rsid w:val="006E69C3"/>
    <w:rsid w:val="006E6E97"/>
    <w:rsid w:val="006E7660"/>
    <w:rsid w:val="006F0DBE"/>
    <w:rsid w:val="006F14A4"/>
    <w:rsid w:val="006F194E"/>
    <w:rsid w:val="006F210E"/>
    <w:rsid w:val="006F3D82"/>
    <w:rsid w:val="006F5E51"/>
    <w:rsid w:val="006F60AD"/>
    <w:rsid w:val="006F6479"/>
    <w:rsid w:val="0070400D"/>
    <w:rsid w:val="00704620"/>
    <w:rsid w:val="00704AB2"/>
    <w:rsid w:val="00704EF4"/>
    <w:rsid w:val="007054FE"/>
    <w:rsid w:val="007073C0"/>
    <w:rsid w:val="00707BB8"/>
    <w:rsid w:val="0071329E"/>
    <w:rsid w:val="00713AF6"/>
    <w:rsid w:val="00714599"/>
    <w:rsid w:val="00714F8A"/>
    <w:rsid w:val="0071544E"/>
    <w:rsid w:val="00715FC1"/>
    <w:rsid w:val="00717D0C"/>
    <w:rsid w:val="00721BD7"/>
    <w:rsid w:val="00726A80"/>
    <w:rsid w:val="0072702E"/>
    <w:rsid w:val="007319F7"/>
    <w:rsid w:val="00731B48"/>
    <w:rsid w:val="00731D55"/>
    <w:rsid w:val="00732968"/>
    <w:rsid w:val="007333CC"/>
    <w:rsid w:val="00734C86"/>
    <w:rsid w:val="00734E57"/>
    <w:rsid w:val="00735AF7"/>
    <w:rsid w:val="007406E7"/>
    <w:rsid w:val="00741A32"/>
    <w:rsid w:val="00743FC8"/>
    <w:rsid w:val="007442C2"/>
    <w:rsid w:val="00745885"/>
    <w:rsid w:val="00746DF0"/>
    <w:rsid w:val="007479DA"/>
    <w:rsid w:val="00750D36"/>
    <w:rsid w:val="00751D17"/>
    <w:rsid w:val="00752598"/>
    <w:rsid w:val="00752A6F"/>
    <w:rsid w:val="00754185"/>
    <w:rsid w:val="00754880"/>
    <w:rsid w:val="0075560F"/>
    <w:rsid w:val="00755D65"/>
    <w:rsid w:val="00755D88"/>
    <w:rsid w:val="007609B5"/>
    <w:rsid w:val="00761025"/>
    <w:rsid w:val="00761555"/>
    <w:rsid w:val="00761636"/>
    <w:rsid w:val="00761F04"/>
    <w:rsid w:val="007624EB"/>
    <w:rsid w:val="0076255C"/>
    <w:rsid w:val="00763202"/>
    <w:rsid w:val="007632E8"/>
    <w:rsid w:val="00763D8B"/>
    <w:rsid w:val="00765127"/>
    <w:rsid w:val="00766322"/>
    <w:rsid w:val="00767827"/>
    <w:rsid w:val="00767864"/>
    <w:rsid w:val="00767BB0"/>
    <w:rsid w:val="00767E14"/>
    <w:rsid w:val="00770AE3"/>
    <w:rsid w:val="00770D55"/>
    <w:rsid w:val="007715E0"/>
    <w:rsid w:val="0077179D"/>
    <w:rsid w:val="007720DA"/>
    <w:rsid w:val="00772F54"/>
    <w:rsid w:val="00773A1F"/>
    <w:rsid w:val="007760F3"/>
    <w:rsid w:val="00777251"/>
    <w:rsid w:val="007776FA"/>
    <w:rsid w:val="00780B3F"/>
    <w:rsid w:val="00781381"/>
    <w:rsid w:val="00781538"/>
    <w:rsid w:val="0078167E"/>
    <w:rsid w:val="00783010"/>
    <w:rsid w:val="007834F1"/>
    <w:rsid w:val="00784BC0"/>
    <w:rsid w:val="00785282"/>
    <w:rsid w:val="00786F10"/>
    <w:rsid w:val="00792A06"/>
    <w:rsid w:val="00795369"/>
    <w:rsid w:val="00795B14"/>
    <w:rsid w:val="00796124"/>
    <w:rsid w:val="00796B97"/>
    <w:rsid w:val="0079703C"/>
    <w:rsid w:val="00797083"/>
    <w:rsid w:val="00797FB2"/>
    <w:rsid w:val="007A075D"/>
    <w:rsid w:val="007A0B36"/>
    <w:rsid w:val="007A23A7"/>
    <w:rsid w:val="007A2A7F"/>
    <w:rsid w:val="007A3241"/>
    <w:rsid w:val="007A371A"/>
    <w:rsid w:val="007A446A"/>
    <w:rsid w:val="007B0E9C"/>
    <w:rsid w:val="007B15A4"/>
    <w:rsid w:val="007B1683"/>
    <w:rsid w:val="007B1E3D"/>
    <w:rsid w:val="007B1F62"/>
    <w:rsid w:val="007B2912"/>
    <w:rsid w:val="007B3DCC"/>
    <w:rsid w:val="007B68CC"/>
    <w:rsid w:val="007B6E37"/>
    <w:rsid w:val="007B74D8"/>
    <w:rsid w:val="007C0DD0"/>
    <w:rsid w:val="007C1384"/>
    <w:rsid w:val="007C14AD"/>
    <w:rsid w:val="007C15A4"/>
    <w:rsid w:val="007C175B"/>
    <w:rsid w:val="007C23F4"/>
    <w:rsid w:val="007C369C"/>
    <w:rsid w:val="007C3889"/>
    <w:rsid w:val="007C3C2B"/>
    <w:rsid w:val="007C3C88"/>
    <w:rsid w:val="007C64B1"/>
    <w:rsid w:val="007C796D"/>
    <w:rsid w:val="007D0B6B"/>
    <w:rsid w:val="007D190F"/>
    <w:rsid w:val="007D202E"/>
    <w:rsid w:val="007D2BBE"/>
    <w:rsid w:val="007D3129"/>
    <w:rsid w:val="007D3B4C"/>
    <w:rsid w:val="007D4058"/>
    <w:rsid w:val="007D7264"/>
    <w:rsid w:val="007E03BC"/>
    <w:rsid w:val="007E0766"/>
    <w:rsid w:val="007E0858"/>
    <w:rsid w:val="007E0CD7"/>
    <w:rsid w:val="007E1996"/>
    <w:rsid w:val="007E1D54"/>
    <w:rsid w:val="007E2663"/>
    <w:rsid w:val="007E412A"/>
    <w:rsid w:val="007E41F5"/>
    <w:rsid w:val="007E53A5"/>
    <w:rsid w:val="007E6633"/>
    <w:rsid w:val="007E6990"/>
    <w:rsid w:val="007E6E94"/>
    <w:rsid w:val="007F0995"/>
    <w:rsid w:val="007F0EF6"/>
    <w:rsid w:val="007F0EFF"/>
    <w:rsid w:val="007F1BDA"/>
    <w:rsid w:val="007F1EB1"/>
    <w:rsid w:val="007F337E"/>
    <w:rsid w:val="007F381A"/>
    <w:rsid w:val="007F431D"/>
    <w:rsid w:val="007F4C4E"/>
    <w:rsid w:val="007F4F6C"/>
    <w:rsid w:val="007F6564"/>
    <w:rsid w:val="007F7471"/>
    <w:rsid w:val="00800452"/>
    <w:rsid w:val="00800C2E"/>
    <w:rsid w:val="00801655"/>
    <w:rsid w:val="0080171B"/>
    <w:rsid w:val="00802AB3"/>
    <w:rsid w:val="00802D46"/>
    <w:rsid w:val="00803D22"/>
    <w:rsid w:val="00803FA2"/>
    <w:rsid w:val="0080484D"/>
    <w:rsid w:val="00805277"/>
    <w:rsid w:val="00806EB0"/>
    <w:rsid w:val="0080737C"/>
    <w:rsid w:val="008103BE"/>
    <w:rsid w:val="008106EA"/>
    <w:rsid w:val="0081107B"/>
    <w:rsid w:val="00811679"/>
    <w:rsid w:val="00814A3A"/>
    <w:rsid w:val="0081571D"/>
    <w:rsid w:val="00816033"/>
    <w:rsid w:val="008172E9"/>
    <w:rsid w:val="00817D88"/>
    <w:rsid w:val="00817DB8"/>
    <w:rsid w:val="00823DD2"/>
    <w:rsid w:val="00823FF3"/>
    <w:rsid w:val="00826D03"/>
    <w:rsid w:val="00826D95"/>
    <w:rsid w:val="008339A4"/>
    <w:rsid w:val="00833AA8"/>
    <w:rsid w:val="0083411D"/>
    <w:rsid w:val="00834DDF"/>
    <w:rsid w:val="008366A4"/>
    <w:rsid w:val="008367C6"/>
    <w:rsid w:val="00837B11"/>
    <w:rsid w:val="00840707"/>
    <w:rsid w:val="008409C8"/>
    <w:rsid w:val="00840DE6"/>
    <w:rsid w:val="00842B9A"/>
    <w:rsid w:val="0084333B"/>
    <w:rsid w:val="00843827"/>
    <w:rsid w:val="0084599C"/>
    <w:rsid w:val="008467C0"/>
    <w:rsid w:val="00846B71"/>
    <w:rsid w:val="00847E81"/>
    <w:rsid w:val="0085047C"/>
    <w:rsid w:val="00850FAD"/>
    <w:rsid w:val="008511C7"/>
    <w:rsid w:val="008512F4"/>
    <w:rsid w:val="00851A7C"/>
    <w:rsid w:val="0085268E"/>
    <w:rsid w:val="00854CDC"/>
    <w:rsid w:val="00854F1B"/>
    <w:rsid w:val="00855FB2"/>
    <w:rsid w:val="008561E7"/>
    <w:rsid w:val="00856BCA"/>
    <w:rsid w:val="008603B7"/>
    <w:rsid w:val="0086140A"/>
    <w:rsid w:val="00861509"/>
    <w:rsid w:val="00861A25"/>
    <w:rsid w:val="0086205C"/>
    <w:rsid w:val="008637DC"/>
    <w:rsid w:val="00863D96"/>
    <w:rsid w:val="00864E4E"/>
    <w:rsid w:val="00865B3F"/>
    <w:rsid w:val="00866E12"/>
    <w:rsid w:val="00870D50"/>
    <w:rsid w:val="00871013"/>
    <w:rsid w:val="0087281B"/>
    <w:rsid w:val="00873E0B"/>
    <w:rsid w:val="008748A7"/>
    <w:rsid w:val="00876A09"/>
    <w:rsid w:val="00876E63"/>
    <w:rsid w:val="008770D7"/>
    <w:rsid w:val="00880C3E"/>
    <w:rsid w:val="00881114"/>
    <w:rsid w:val="0088118D"/>
    <w:rsid w:val="00881BEB"/>
    <w:rsid w:val="00882167"/>
    <w:rsid w:val="0088220E"/>
    <w:rsid w:val="0088294F"/>
    <w:rsid w:val="00883BA0"/>
    <w:rsid w:val="00883F1A"/>
    <w:rsid w:val="00884837"/>
    <w:rsid w:val="0088696E"/>
    <w:rsid w:val="00890556"/>
    <w:rsid w:val="008913FB"/>
    <w:rsid w:val="008926CF"/>
    <w:rsid w:val="00892970"/>
    <w:rsid w:val="008933B4"/>
    <w:rsid w:val="008934F5"/>
    <w:rsid w:val="0089368F"/>
    <w:rsid w:val="00893792"/>
    <w:rsid w:val="0089492E"/>
    <w:rsid w:val="00894FAF"/>
    <w:rsid w:val="00895FE4"/>
    <w:rsid w:val="00896A1B"/>
    <w:rsid w:val="00897C84"/>
    <w:rsid w:val="008A0384"/>
    <w:rsid w:val="008A22B2"/>
    <w:rsid w:val="008A38E3"/>
    <w:rsid w:val="008A39FC"/>
    <w:rsid w:val="008A4215"/>
    <w:rsid w:val="008A6470"/>
    <w:rsid w:val="008A6DDD"/>
    <w:rsid w:val="008A6E20"/>
    <w:rsid w:val="008A7091"/>
    <w:rsid w:val="008A75AE"/>
    <w:rsid w:val="008A76E2"/>
    <w:rsid w:val="008B11E7"/>
    <w:rsid w:val="008B1DC0"/>
    <w:rsid w:val="008B1F5C"/>
    <w:rsid w:val="008B2870"/>
    <w:rsid w:val="008B2F26"/>
    <w:rsid w:val="008B34C1"/>
    <w:rsid w:val="008B3538"/>
    <w:rsid w:val="008B3703"/>
    <w:rsid w:val="008B4283"/>
    <w:rsid w:val="008B4809"/>
    <w:rsid w:val="008B6AE9"/>
    <w:rsid w:val="008B6BA3"/>
    <w:rsid w:val="008B6C99"/>
    <w:rsid w:val="008B71CF"/>
    <w:rsid w:val="008C10A6"/>
    <w:rsid w:val="008C18F7"/>
    <w:rsid w:val="008C2666"/>
    <w:rsid w:val="008C2C04"/>
    <w:rsid w:val="008C348D"/>
    <w:rsid w:val="008C3E3F"/>
    <w:rsid w:val="008C5A8D"/>
    <w:rsid w:val="008C5FDC"/>
    <w:rsid w:val="008C69F7"/>
    <w:rsid w:val="008C6B92"/>
    <w:rsid w:val="008D0F73"/>
    <w:rsid w:val="008D1C34"/>
    <w:rsid w:val="008D285D"/>
    <w:rsid w:val="008D30BD"/>
    <w:rsid w:val="008D4FA2"/>
    <w:rsid w:val="008D5701"/>
    <w:rsid w:val="008D68A5"/>
    <w:rsid w:val="008D68E2"/>
    <w:rsid w:val="008D697A"/>
    <w:rsid w:val="008D6A8B"/>
    <w:rsid w:val="008D74B6"/>
    <w:rsid w:val="008D7979"/>
    <w:rsid w:val="008D7E93"/>
    <w:rsid w:val="008E0526"/>
    <w:rsid w:val="008E14AE"/>
    <w:rsid w:val="008E1E0A"/>
    <w:rsid w:val="008E2169"/>
    <w:rsid w:val="008E2829"/>
    <w:rsid w:val="008E2BA4"/>
    <w:rsid w:val="008E43F9"/>
    <w:rsid w:val="008E4807"/>
    <w:rsid w:val="008E526F"/>
    <w:rsid w:val="008E5B7E"/>
    <w:rsid w:val="008E5D25"/>
    <w:rsid w:val="008E686F"/>
    <w:rsid w:val="008E71A1"/>
    <w:rsid w:val="008E75C6"/>
    <w:rsid w:val="008F18B6"/>
    <w:rsid w:val="008F238E"/>
    <w:rsid w:val="008F36B5"/>
    <w:rsid w:val="008F3DDD"/>
    <w:rsid w:val="008F3E58"/>
    <w:rsid w:val="008F5603"/>
    <w:rsid w:val="008F5B62"/>
    <w:rsid w:val="008F5E3E"/>
    <w:rsid w:val="008F5EAE"/>
    <w:rsid w:val="00900A79"/>
    <w:rsid w:val="00901358"/>
    <w:rsid w:val="00903418"/>
    <w:rsid w:val="00904F17"/>
    <w:rsid w:val="00905DE9"/>
    <w:rsid w:val="00905E74"/>
    <w:rsid w:val="00910F4A"/>
    <w:rsid w:val="0091170A"/>
    <w:rsid w:val="00911E76"/>
    <w:rsid w:val="00912C49"/>
    <w:rsid w:val="00912FD4"/>
    <w:rsid w:val="0091469D"/>
    <w:rsid w:val="00915590"/>
    <w:rsid w:val="00915F0F"/>
    <w:rsid w:val="00917918"/>
    <w:rsid w:val="009209E9"/>
    <w:rsid w:val="009210CC"/>
    <w:rsid w:val="00921C2F"/>
    <w:rsid w:val="009234DA"/>
    <w:rsid w:val="00923BDE"/>
    <w:rsid w:val="00926802"/>
    <w:rsid w:val="0092693F"/>
    <w:rsid w:val="009270EE"/>
    <w:rsid w:val="00927F1F"/>
    <w:rsid w:val="00930007"/>
    <w:rsid w:val="0093031D"/>
    <w:rsid w:val="00930D73"/>
    <w:rsid w:val="009320CB"/>
    <w:rsid w:val="00932184"/>
    <w:rsid w:val="009324A7"/>
    <w:rsid w:val="0093288F"/>
    <w:rsid w:val="00933094"/>
    <w:rsid w:val="0093614E"/>
    <w:rsid w:val="0093629F"/>
    <w:rsid w:val="00937EFD"/>
    <w:rsid w:val="00940294"/>
    <w:rsid w:val="00941968"/>
    <w:rsid w:val="00941B70"/>
    <w:rsid w:val="00941C8B"/>
    <w:rsid w:val="00945E8A"/>
    <w:rsid w:val="00946220"/>
    <w:rsid w:val="00947E18"/>
    <w:rsid w:val="00947F36"/>
    <w:rsid w:val="0095032E"/>
    <w:rsid w:val="00951D8A"/>
    <w:rsid w:val="00951E66"/>
    <w:rsid w:val="00951E7C"/>
    <w:rsid w:val="009528B2"/>
    <w:rsid w:val="009529C3"/>
    <w:rsid w:val="009532D7"/>
    <w:rsid w:val="00954882"/>
    <w:rsid w:val="00954A0F"/>
    <w:rsid w:val="00955372"/>
    <w:rsid w:val="0095621A"/>
    <w:rsid w:val="0095664A"/>
    <w:rsid w:val="009566E6"/>
    <w:rsid w:val="00957778"/>
    <w:rsid w:val="00957B45"/>
    <w:rsid w:val="00960421"/>
    <w:rsid w:val="00960763"/>
    <w:rsid w:val="00961D21"/>
    <w:rsid w:val="009622B8"/>
    <w:rsid w:val="00962D4B"/>
    <w:rsid w:val="0096311F"/>
    <w:rsid w:val="00963C4F"/>
    <w:rsid w:val="0096418C"/>
    <w:rsid w:val="00964778"/>
    <w:rsid w:val="00964E62"/>
    <w:rsid w:val="00970632"/>
    <w:rsid w:val="009709B8"/>
    <w:rsid w:val="00970D97"/>
    <w:rsid w:val="00972944"/>
    <w:rsid w:val="009733A4"/>
    <w:rsid w:val="00973AFE"/>
    <w:rsid w:val="00974AE1"/>
    <w:rsid w:val="009751AA"/>
    <w:rsid w:val="009751C1"/>
    <w:rsid w:val="00975369"/>
    <w:rsid w:val="00976557"/>
    <w:rsid w:val="00976A5E"/>
    <w:rsid w:val="009778D6"/>
    <w:rsid w:val="00977BFA"/>
    <w:rsid w:val="0098007B"/>
    <w:rsid w:val="0098085A"/>
    <w:rsid w:val="00981BD3"/>
    <w:rsid w:val="00982743"/>
    <w:rsid w:val="00982C28"/>
    <w:rsid w:val="00984C0D"/>
    <w:rsid w:val="009859B0"/>
    <w:rsid w:val="00986B2C"/>
    <w:rsid w:val="0098756E"/>
    <w:rsid w:val="00987C4C"/>
    <w:rsid w:val="00991CB9"/>
    <w:rsid w:val="0099212A"/>
    <w:rsid w:val="009921C9"/>
    <w:rsid w:val="00992C85"/>
    <w:rsid w:val="00993614"/>
    <w:rsid w:val="0099412B"/>
    <w:rsid w:val="00994DD7"/>
    <w:rsid w:val="00995799"/>
    <w:rsid w:val="009957CF"/>
    <w:rsid w:val="00995888"/>
    <w:rsid w:val="00996BE6"/>
    <w:rsid w:val="00997897"/>
    <w:rsid w:val="00997966"/>
    <w:rsid w:val="00997A7B"/>
    <w:rsid w:val="009A002A"/>
    <w:rsid w:val="009A1594"/>
    <w:rsid w:val="009A2929"/>
    <w:rsid w:val="009A35DF"/>
    <w:rsid w:val="009A3C61"/>
    <w:rsid w:val="009A46B2"/>
    <w:rsid w:val="009A50B4"/>
    <w:rsid w:val="009B1398"/>
    <w:rsid w:val="009B23F2"/>
    <w:rsid w:val="009B26D9"/>
    <w:rsid w:val="009B351F"/>
    <w:rsid w:val="009B372D"/>
    <w:rsid w:val="009B4170"/>
    <w:rsid w:val="009B5437"/>
    <w:rsid w:val="009B54A1"/>
    <w:rsid w:val="009B6B61"/>
    <w:rsid w:val="009B6EA4"/>
    <w:rsid w:val="009C1133"/>
    <w:rsid w:val="009C229D"/>
    <w:rsid w:val="009C30FA"/>
    <w:rsid w:val="009D035C"/>
    <w:rsid w:val="009D2406"/>
    <w:rsid w:val="009D276C"/>
    <w:rsid w:val="009D27BC"/>
    <w:rsid w:val="009D28E0"/>
    <w:rsid w:val="009D2986"/>
    <w:rsid w:val="009D3437"/>
    <w:rsid w:val="009D3921"/>
    <w:rsid w:val="009D3E7C"/>
    <w:rsid w:val="009D42E7"/>
    <w:rsid w:val="009D450E"/>
    <w:rsid w:val="009D6012"/>
    <w:rsid w:val="009D64EB"/>
    <w:rsid w:val="009E00CF"/>
    <w:rsid w:val="009E1193"/>
    <w:rsid w:val="009E383D"/>
    <w:rsid w:val="009E4AFD"/>
    <w:rsid w:val="009E61D9"/>
    <w:rsid w:val="009E7B23"/>
    <w:rsid w:val="009E7E0D"/>
    <w:rsid w:val="009F00B0"/>
    <w:rsid w:val="009F03FC"/>
    <w:rsid w:val="009F250E"/>
    <w:rsid w:val="009F2CB2"/>
    <w:rsid w:val="009F2D97"/>
    <w:rsid w:val="009F3125"/>
    <w:rsid w:val="009F46E2"/>
    <w:rsid w:val="009F527D"/>
    <w:rsid w:val="009F538C"/>
    <w:rsid w:val="009F5580"/>
    <w:rsid w:val="009F59D5"/>
    <w:rsid w:val="009F7C46"/>
    <w:rsid w:val="00A02971"/>
    <w:rsid w:val="00A04229"/>
    <w:rsid w:val="00A04766"/>
    <w:rsid w:val="00A04831"/>
    <w:rsid w:val="00A04DED"/>
    <w:rsid w:val="00A05546"/>
    <w:rsid w:val="00A0659E"/>
    <w:rsid w:val="00A06C2F"/>
    <w:rsid w:val="00A079FA"/>
    <w:rsid w:val="00A10029"/>
    <w:rsid w:val="00A10190"/>
    <w:rsid w:val="00A10652"/>
    <w:rsid w:val="00A125CE"/>
    <w:rsid w:val="00A12E70"/>
    <w:rsid w:val="00A12F20"/>
    <w:rsid w:val="00A148E7"/>
    <w:rsid w:val="00A16043"/>
    <w:rsid w:val="00A1630C"/>
    <w:rsid w:val="00A16941"/>
    <w:rsid w:val="00A177C7"/>
    <w:rsid w:val="00A17811"/>
    <w:rsid w:val="00A17D21"/>
    <w:rsid w:val="00A205EF"/>
    <w:rsid w:val="00A20DFC"/>
    <w:rsid w:val="00A2190D"/>
    <w:rsid w:val="00A22BEA"/>
    <w:rsid w:val="00A23D0E"/>
    <w:rsid w:val="00A24F88"/>
    <w:rsid w:val="00A25DB6"/>
    <w:rsid w:val="00A26A36"/>
    <w:rsid w:val="00A273E9"/>
    <w:rsid w:val="00A27845"/>
    <w:rsid w:val="00A3099A"/>
    <w:rsid w:val="00A31200"/>
    <w:rsid w:val="00A347D7"/>
    <w:rsid w:val="00A34A91"/>
    <w:rsid w:val="00A34CDB"/>
    <w:rsid w:val="00A34D73"/>
    <w:rsid w:val="00A353DA"/>
    <w:rsid w:val="00A362DE"/>
    <w:rsid w:val="00A40A0A"/>
    <w:rsid w:val="00A41BFF"/>
    <w:rsid w:val="00A41E20"/>
    <w:rsid w:val="00A43D39"/>
    <w:rsid w:val="00A44757"/>
    <w:rsid w:val="00A447DA"/>
    <w:rsid w:val="00A44977"/>
    <w:rsid w:val="00A44CF6"/>
    <w:rsid w:val="00A45EB0"/>
    <w:rsid w:val="00A4678D"/>
    <w:rsid w:val="00A50040"/>
    <w:rsid w:val="00A50B68"/>
    <w:rsid w:val="00A51830"/>
    <w:rsid w:val="00A51F0D"/>
    <w:rsid w:val="00A522B9"/>
    <w:rsid w:val="00A535E3"/>
    <w:rsid w:val="00A54A38"/>
    <w:rsid w:val="00A5529A"/>
    <w:rsid w:val="00A55B0A"/>
    <w:rsid w:val="00A562D9"/>
    <w:rsid w:val="00A5711D"/>
    <w:rsid w:val="00A5765A"/>
    <w:rsid w:val="00A60709"/>
    <w:rsid w:val="00A60C4B"/>
    <w:rsid w:val="00A628F9"/>
    <w:rsid w:val="00A63144"/>
    <w:rsid w:val="00A63361"/>
    <w:rsid w:val="00A63E08"/>
    <w:rsid w:val="00A64AF7"/>
    <w:rsid w:val="00A64D6D"/>
    <w:rsid w:val="00A64F8C"/>
    <w:rsid w:val="00A657A3"/>
    <w:rsid w:val="00A662BD"/>
    <w:rsid w:val="00A66F87"/>
    <w:rsid w:val="00A6734F"/>
    <w:rsid w:val="00A67480"/>
    <w:rsid w:val="00A67747"/>
    <w:rsid w:val="00A677D3"/>
    <w:rsid w:val="00A701AD"/>
    <w:rsid w:val="00A701B4"/>
    <w:rsid w:val="00A7052F"/>
    <w:rsid w:val="00A70F7D"/>
    <w:rsid w:val="00A719C1"/>
    <w:rsid w:val="00A73204"/>
    <w:rsid w:val="00A733A2"/>
    <w:rsid w:val="00A7355B"/>
    <w:rsid w:val="00A7397E"/>
    <w:rsid w:val="00A7432B"/>
    <w:rsid w:val="00A75273"/>
    <w:rsid w:val="00A75D93"/>
    <w:rsid w:val="00A7666F"/>
    <w:rsid w:val="00A80527"/>
    <w:rsid w:val="00A80EA6"/>
    <w:rsid w:val="00A81507"/>
    <w:rsid w:val="00A82D80"/>
    <w:rsid w:val="00A82EF4"/>
    <w:rsid w:val="00A837CC"/>
    <w:rsid w:val="00A841EF"/>
    <w:rsid w:val="00A85480"/>
    <w:rsid w:val="00A86F6A"/>
    <w:rsid w:val="00A917B3"/>
    <w:rsid w:val="00A93D77"/>
    <w:rsid w:val="00A94977"/>
    <w:rsid w:val="00A95170"/>
    <w:rsid w:val="00A95ACD"/>
    <w:rsid w:val="00A95CBA"/>
    <w:rsid w:val="00A9667F"/>
    <w:rsid w:val="00A97A02"/>
    <w:rsid w:val="00AA195E"/>
    <w:rsid w:val="00AA20B7"/>
    <w:rsid w:val="00AA4AB9"/>
    <w:rsid w:val="00AA5BC3"/>
    <w:rsid w:val="00AA5FFF"/>
    <w:rsid w:val="00AA68B8"/>
    <w:rsid w:val="00AA7A45"/>
    <w:rsid w:val="00AA7E7B"/>
    <w:rsid w:val="00AB10E2"/>
    <w:rsid w:val="00AB1458"/>
    <w:rsid w:val="00AB170E"/>
    <w:rsid w:val="00AB17DF"/>
    <w:rsid w:val="00AB2E0E"/>
    <w:rsid w:val="00AB344A"/>
    <w:rsid w:val="00AB538E"/>
    <w:rsid w:val="00AB625C"/>
    <w:rsid w:val="00AB6458"/>
    <w:rsid w:val="00AB6834"/>
    <w:rsid w:val="00AC00DB"/>
    <w:rsid w:val="00AC2182"/>
    <w:rsid w:val="00AC3B19"/>
    <w:rsid w:val="00AC520E"/>
    <w:rsid w:val="00AC56BA"/>
    <w:rsid w:val="00AC6711"/>
    <w:rsid w:val="00AC737E"/>
    <w:rsid w:val="00AD20A1"/>
    <w:rsid w:val="00AD2122"/>
    <w:rsid w:val="00AD3146"/>
    <w:rsid w:val="00AD38BF"/>
    <w:rsid w:val="00AD43A4"/>
    <w:rsid w:val="00AD458F"/>
    <w:rsid w:val="00AD61B6"/>
    <w:rsid w:val="00AD6C47"/>
    <w:rsid w:val="00AD6F59"/>
    <w:rsid w:val="00AD715D"/>
    <w:rsid w:val="00AD73B3"/>
    <w:rsid w:val="00AD7A54"/>
    <w:rsid w:val="00AE04E1"/>
    <w:rsid w:val="00AE05B4"/>
    <w:rsid w:val="00AE0A53"/>
    <w:rsid w:val="00AE1124"/>
    <w:rsid w:val="00AE3ACD"/>
    <w:rsid w:val="00AE44D3"/>
    <w:rsid w:val="00AE6925"/>
    <w:rsid w:val="00AE7A62"/>
    <w:rsid w:val="00AF109F"/>
    <w:rsid w:val="00AF15A9"/>
    <w:rsid w:val="00AF1DE8"/>
    <w:rsid w:val="00AF2020"/>
    <w:rsid w:val="00AF292A"/>
    <w:rsid w:val="00AF29E0"/>
    <w:rsid w:val="00AF4459"/>
    <w:rsid w:val="00AF4D61"/>
    <w:rsid w:val="00AF5225"/>
    <w:rsid w:val="00AF7481"/>
    <w:rsid w:val="00B005E6"/>
    <w:rsid w:val="00B00620"/>
    <w:rsid w:val="00B00B46"/>
    <w:rsid w:val="00B02208"/>
    <w:rsid w:val="00B02EDC"/>
    <w:rsid w:val="00B03429"/>
    <w:rsid w:val="00B03D8F"/>
    <w:rsid w:val="00B06504"/>
    <w:rsid w:val="00B06AC2"/>
    <w:rsid w:val="00B07330"/>
    <w:rsid w:val="00B10B6E"/>
    <w:rsid w:val="00B11761"/>
    <w:rsid w:val="00B11A38"/>
    <w:rsid w:val="00B1309A"/>
    <w:rsid w:val="00B1329A"/>
    <w:rsid w:val="00B14075"/>
    <w:rsid w:val="00B15FDE"/>
    <w:rsid w:val="00B214D7"/>
    <w:rsid w:val="00B21B12"/>
    <w:rsid w:val="00B21CA4"/>
    <w:rsid w:val="00B22710"/>
    <w:rsid w:val="00B230BD"/>
    <w:rsid w:val="00B23B1A"/>
    <w:rsid w:val="00B251A7"/>
    <w:rsid w:val="00B253E5"/>
    <w:rsid w:val="00B25735"/>
    <w:rsid w:val="00B25EA9"/>
    <w:rsid w:val="00B2627F"/>
    <w:rsid w:val="00B2679E"/>
    <w:rsid w:val="00B269BE"/>
    <w:rsid w:val="00B26CD1"/>
    <w:rsid w:val="00B2797D"/>
    <w:rsid w:val="00B27DE5"/>
    <w:rsid w:val="00B306CC"/>
    <w:rsid w:val="00B30C2E"/>
    <w:rsid w:val="00B31BA6"/>
    <w:rsid w:val="00B338AD"/>
    <w:rsid w:val="00B33E59"/>
    <w:rsid w:val="00B3442E"/>
    <w:rsid w:val="00B35BA2"/>
    <w:rsid w:val="00B35E64"/>
    <w:rsid w:val="00B372AB"/>
    <w:rsid w:val="00B43A91"/>
    <w:rsid w:val="00B4459E"/>
    <w:rsid w:val="00B44E42"/>
    <w:rsid w:val="00B45A91"/>
    <w:rsid w:val="00B45F70"/>
    <w:rsid w:val="00B461A1"/>
    <w:rsid w:val="00B46CD9"/>
    <w:rsid w:val="00B5021E"/>
    <w:rsid w:val="00B50E95"/>
    <w:rsid w:val="00B51047"/>
    <w:rsid w:val="00B512B4"/>
    <w:rsid w:val="00B5157A"/>
    <w:rsid w:val="00B516E5"/>
    <w:rsid w:val="00B53931"/>
    <w:rsid w:val="00B53CC1"/>
    <w:rsid w:val="00B54087"/>
    <w:rsid w:val="00B549CD"/>
    <w:rsid w:val="00B5569A"/>
    <w:rsid w:val="00B55E51"/>
    <w:rsid w:val="00B56B3F"/>
    <w:rsid w:val="00B61776"/>
    <w:rsid w:val="00B62DF7"/>
    <w:rsid w:val="00B630AC"/>
    <w:rsid w:val="00B6441A"/>
    <w:rsid w:val="00B651B6"/>
    <w:rsid w:val="00B65D9D"/>
    <w:rsid w:val="00B66A5C"/>
    <w:rsid w:val="00B66ABB"/>
    <w:rsid w:val="00B66B76"/>
    <w:rsid w:val="00B67060"/>
    <w:rsid w:val="00B67084"/>
    <w:rsid w:val="00B67C5E"/>
    <w:rsid w:val="00B70EF6"/>
    <w:rsid w:val="00B71DBF"/>
    <w:rsid w:val="00B72CE6"/>
    <w:rsid w:val="00B74335"/>
    <w:rsid w:val="00B74C0D"/>
    <w:rsid w:val="00B7536D"/>
    <w:rsid w:val="00B7711F"/>
    <w:rsid w:val="00B77127"/>
    <w:rsid w:val="00B77A59"/>
    <w:rsid w:val="00B77E24"/>
    <w:rsid w:val="00B80465"/>
    <w:rsid w:val="00B80783"/>
    <w:rsid w:val="00B81DA2"/>
    <w:rsid w:val="00B8248E"/>
    <w:rsid w:val="00B826B4"/>
    <w:rsid w:val="00B82E0A"/>
    <w:rsid w:val="00B82FC5"/>
    <w:rsid w:val="00B84441"/>
    <w:rsid w:val="00B86C15"/>
    <w:rsid w:val="00B87364"/>
    <w:rsid w:val="00B901E1"/>
    <w:rsid w:val="00B91F35"/>
    <w:rsid w:val="00B927C4"/>
    <w:rsid w:val="00B9306F"/>
    <w:rsid w:val="00B95C01"/>
    <w:rsid w:val="00B966A4"/>
    <w:rsid w:val="00B97697"/>
    <w:rsid w:val="00B97C8E"/>
    <w:rsid w:val="00BA0323"/>
    <w:rsid w:val="00BA044F"/>
    <w:rsid w:val="00BA0800"/>
    <w:rsid w:val="00BA2CF3"/>
    <w:rsid w:val="00BA31A6"/>
    <w:rsid w:val="00BA3371"/>
    <w:rsid w:val="00BA379D"/>
    <w:rsid w:val="00BA3E21"/>
    <w:rsid w:val="00BB17C1"/>
    <w:rsid w:val="00BB2CCF"/>
    <w:rsid w:val="00BB31BF"/>
    <w:rsid w:val="00BB3B72"/>
    <w:rsid w:val="00BB4209"/>
    <w:rsid w:val="00BB5515"/>
    <w:rsid w:val="00BB69FE"/>
    <w:rsid w:val="00BC06F3"/>
    <w:rsid w:val="00BC16C2"/>
    <w:rsid w:val="00BC1EC3"/>
    <w:rsid w:val="00BC21B1"/>
    <w:rsid w:val="00BC21DF"/>
    <w:rsid w:val="00BC24AF"/>
    <w:rsid w:val="00BC2956"/>
    <w:rsid w:val="00BC2FBE"/>
    <w:rsid w:val="00BC4B3C"/>
    <w:rsid w:val="00BC5257"/>
    <w:rsid w:val="00BC5892"/>
    <w:rsid w:val="00BC7302"/>
    <w:rsid w:val="00BC7B9E"/>
    <w:rsid w:val="00BD065D"/>
    <w:rsid w:val="00BD1507"/>
    <w:rsid w:val="00BD158A"/>
    <w:rsid w:val="00BD3F25"/>
    <w:rsid w:val="00BD44EA"/>
    <w:rsid w:val="00BD66E3"/>
    <w:rsid w:val="00BD6B91"/>
    <w:rsid w:val="00BD7476"/>
    <w:rsid w:val="00BE0056"/>
    <w:rsid w:val="00BE0CB6"/>
    <w:rsid w:val="00BE1736"/>
    <w:rsid w:val="00BE3E13"/>
    <w:rsid w:val="00BE4B07"/>
    <w:rsid w:val="00BE4E29"/>
    <w:rsid w:val="00BE579A"/>
    <w:rsid w:val="00BE593F"/>
    <w:rsid w:val="00BE63D3"/>
    <w:rsid w:val="00BE6571"/>
    <w:rsid w:val="00BE79E2"/>
    <w:rsid w:val="00BE7C0D"/>
    <w:rsid w:val="00BF1FBE"/>
    <w:rsid w:val="00BF2078"/>
    <w:rsid w:val="00BF43B6"/>
    <w:rsid w:val="00BF4C93"/>
    <w:rsid w:val="00BF4E28"/>
    <w:rsid w:val="00BF548D"/>
    <w:rsid w:val="00C000F6"/>
    <w:rsid w:val="00C00215"/>
    <w:rsid w:val="00C0061C"/>
    <w:rsid w:val="00C00BEB"/>
    <w:rsid w:val="00C01560"/>
    <w:rsid w:val="00C036A0"/>
    <w:rsid w:val="00C03FCB"/>
    <w:rsid w:val="00C04598"/>
    <w:rsid w:val="00C04784"/>
    <w:rsid w:val="00C049E4"/>
    <w:rsid w:val="00C04D84"/>
    <w:rsid w:val="00C05A76"/>
    <w:rsid w:val="00C05F5E"/>
    <w:rsid w:val="00C077D7"/>
    <w:rsid w:val="00C10C92"/>
    <w:rsid w:val="00C10EDB"/>
    <w:rsid w:val="00C1127F"/>
    <w:rsid w:val="00C11B20"/>
    <w:rsid w:val="00C1227B"/>
    <w:rsid w:val="00C12344"/>
    <w:rsid w:val="00C126BF"/>
    <w:rsid w:val="00C14222"/>
    <w:rsid w:val="00C142B7"/>
    <w:rsid w:val="00C17D3F"/>
    <w:rsid w:val="00C20A42"/>
    <w:rsid w:val="00C2128A"/>
    <w:rsid w:val="00C21314"/>
    <w:rsid w:val="00C2336C"/>
    <w:rsid w:val="00C2362C"/>
    <w:rsid w:val="00C23743"/>
    <w:rsid w:val="00C2391A"/>
    <w:rsid w:val="00C23C4E"/>
    <w:rsid w:val="00C241E5"/>
    <w:rsid w:val="00C268A9"/>
    <w:rsid w:val="00C30BBE"/>
    <w:rsid w:val="00C3231F"/>
    <w:rsid w:val="00C323CF"/>
    <w:rsid w:val="00C326B6"/>
    <w:rsid w:val="00C32990"/>
    <w:rsid w:val="00C329FD"/>
    <w:rsid w:val="00C32C7D"/>
    <w:rsid w:val="00C33280"/>
    <w:rsid w:val="00C33648"/>
    <w:rsid w:val="00C33CFE"/>
    <w:rsid w:val="00C35595"/>
    <w:rsid w:val="00C36C75"/>
    <w:rsid w:val="00C3701B"/>
    <w:rsid w:val="00C37BAF"/>
    <w:rsid w:val="00C37BCE"/>
    <w:rsid w:val="00C37D8B"/>
    <w:rsid w:val="00C37E60"/>
    <w:rsid w:val="00C41205"/>
    <w:rsid w:val="00C422DF"/>
    <w:rsid w:val="00C4283B"/>
    <w:rsid w:val="00C436AE"/>
    <w:rsid w:val="00C43E6E"/>
    <w:rsid w:val="00C44913"/>
    <w:rsid w:val="00C4597A"/>
    <w:rsid w:val="00C45AD9"/>
    <w:rsid w:val="00C461BB"/>
    <w:rsid w:val="00C46251"/>
    <w:rsid w:val="00C4629B"/>
    <w:rsid w:val="00C46397"/>
    <w:rsid w:val="00C4736C"/>
    <w:rsid w:val="00C50708"/>
    <w:rsid w:val="00C50FB1"/>
    <w:rsid w:val="00C510C8"/>
    <w:rsid w:val="00C51383"/>
    <w:rsid w:val="00C51B97"/>
    <w:rsid w:val="00C525C8"/>
    <w:rsid w:val="00C53723"/>
    <w:rsid w:val="00C53FBF"/>
    <w:rsid w:val="00C541A7"/>
    <w:rsid w:val="00C54331"/>
    <w:rsid w:val="00C54368"/>
    <w:rsid w:val="00C550F1"/>
    <w:rsid w:val="00C5572D"/>
    <w:rsid w:val="00C559D1"/>
    <w:rsid w:val="00C55FB9"/>
    <w:rsid w:val="00C5616B"/>
    <w:rsid w:val="00C60D51"/>
    <w:rsid w:val="00C611B5"/>
    <w:rsid w:val="00C61C64"/>
    <w:rsid w:val="00C61DAA"/>
    <w:rsid w:val="00C62285"/>
    <w:rsid w:val="00C625A8"/>
    <w:rsid w:val="00C626F2"/>
    <w:rsid w:val="00C62F84"/>
    <w:rsid w:val="00C6322B"/>
    <w:rsid w:val="00C6344E"/>
    <w:rsid w:val="00C63B38"/>
    <w:rsid w:val="00C6482B"/>
    <w:rsid w:val="00C66085"/>
    <w:rsid w:val="00C673CC"/>
    <w:rsid w:val="00C67B26"/>
    <w:rsid w:val="00C7127C"/>
    <w:rsid w:val="00C712B8"/>
    <w:rsid w:val="00C721EA"/>
    <w:rsid w:val="00C726AB"/>
    <w:rsid w:val="00C7346D"/>
    <w:rsid w:val="00C7357E"/>
    <w:rsid w:val="00C73CCE"/>
    <w:rsid w:val="00C73F10"/>
    <w:rsid w:val="00C74354"/>
    <w:rsid w:val="00C74B67"/>
    <w:rsid w:val="00C75231"/>
    <w:rsid w:val="00C75C44"/>
    <w:rsid w:val="00C76FE8"/>
    <w:rsid w:val="00C804DE"/>
    <w:rsid w:val="00C80674"/>
    <w:rsid w:val="00C81371"/>
    <w:rsid w:val="00C81904"/>
    <w:rsid w:val="00C81B2E"/>
    <w:rsid w:val="00C826FA"/>
    <w:rsid w:val="00C83870"/>
    <w:rsid w:val="00C86460"/>
    <w:rsid w:val="00C86C97"/>
    <w:rsid w:val="00C87190"/>
    <w:rsid w:val="00C9053D"/>
    <w:rsid w:val="00C937B1"/>
    <w:rsid w:val="00C945BA"/>
    <w:rsid w:val="00C955D9"/>
    <w:rsid w:val="00C96CD3"/>
    <w:rsid w:val="00C974C0"/>
    <w:rsid w:val="00C97590"/>
    <w:rsid w:val="00C97F70"/>
    <w:rsid w:val="00CA0A08"/>
    <w:rsid w:val="00CA1823"/>
    <w:rsid w:val="00CA21FB"/>
    <w:rsid w:val="00CA256A"/>
    <w:rsid w:val="00CA260F"/>
    <w:rsid w:val="00CA2778"/>
    <w:rsid w:val="00CA31BD"/>
    <w:rsid w:val="00CA55F1"/>
    <w:rsid w:val="00CA5722"/>
    <w:rsid w:val="00CA59A0"/>
    <w:rsid w:val="00CA7A12"/>
    <w:rsid w:val="00CA7C22"/>
    <w:rsid w:val="00CA7DEE"/>
    <w:rsid w:val="00CA7EB0"/>
    <w:rsid w:val="00CB0C23"/>
    <w:rsid w:val="00CB1DFA"/>
    <w:rsid w:val="00CB2183"/>
    <w:rsid w:val="00CB2BC1"/>
    <w:rsid w:val="00CB3750"/>
    <w:rsid w:val="00CB388E"/>
    <w:rsid w:val="00CB3917"/>
    <w:rsid w:val="00CB43C7"/>
    <w:rsid w:val="00CB5248"/>
    <w:rsid w:val="00CB66B3"/>
    <w:rsid w:val="00CC05E1"/>
    <w:rsid w:val="00CC0EBB"/>
    <w:rsid w:val="00CC1253"/>
    <w:rsid w:val="00CC1B54"/>
    <w:rsid w:val="00CC3047"/>
    <w:rsid w:val="00CC67F6"/>
    <w:rsid w:val="00CC6B52"/>
    <w:rsid w:val="00CC75FC"/>
    <w:rsid w:val="00CD091E"/>
    <w:rsid w:val="00CD101F"/>
    <w:rsid w:val="00CD1070"/>
    <w:rsid w:val="00CD15C9"/>
    <w:rsid w:val="00CD15DE"/>
    <w:rsid w:val="00CD30AC"/>
    <w:rsid w:val="00CD3804"/>
    <w:rsid w:val="00CD3F27"/>
    <w:rsid w:val="00CD45C4"/>
    <w:rsid w:val="00CD562D"/>
    <w:rsid w:val="00CD5C52"/>
    <w:rsid w:val="00CD6A9D"/>
    <w:rsid w:val="00CD6ADD"/>
    <w:rsid w:val="00CD6E6A"/>
    <w:rsid w:val="00CD7028"/>
    <w:rsid w:val="00CE0443"/>
    <w:rsid w:val="00CE0B8B"/>
    <w:rsid w:val="00CE14AF"/>
    <w:rsid w:val="00CE406D"/>
    <w:rsid w:val="00CE48E4"/>
    <w:rsid w:val="00CE4C7D"/>
    <w:rsid w:val="00CE4C9C"/>
    <w:rsid w:val="00CE5B7F"/>
    <w:rsid w:val="00CE6E75"/>
    <w:rsid w:val="00CE7FCD"/>
    <w:rsid w:val="00CF0E8D"/>
    <w:rsid w:val="00CF1EB8"/>
    <w:rsid w:val="00CF29DE"/>
    <w:rsid w:val="00CF3C11"/>
    <w:rsid w:val="00CF451F"/>
    <w:rsid w:val="00CF4730"/>
    <w:rsid w:val="00CF623A"/>
    <w:rsid w:val="00CF7B6B"/>
    <w:rsid w:val="00CF7CC0"/>
    <w:rsid w:val="00D0164F"/>
    <w:rsid w:val="00D01DBB"/>
    <w:rsid w:val="00D024C8"/>
    <w:rsid w:val="00D04BC9"/>
    <w:rsid w:val="00D05223"/>
    <w:rsid w:val="00D063FF"/>
    <w:rsid w:val="00D10984"/>
    <w:rsid w:val="00D10C62"/>
    <w:rsid w:val="00D11176"/>
    <w:rsid w:val="00D1131C"/>
    <w:rsid w:val="00D13DA7"/>
    <w:rsid w:val="00D141AC"/>
    <w:rsid w:val="00D14542"/>
    <w:rsid w:val="00D165B3"/>
    <w:rsid w:val="00D169C1"/>
    <w:rsid w:val="00D17D7F"/>
    <w:rsid w:val="00D20FA5"/>
    <w:rsid w:val="00D218F7"/>
    <w:rsid w:val="00D21C9C"/>
    <w:rsid w:val="00D23721"/>
    <w:rsid w:val="00D23C32"/>
    <w:rsid w:val="00D23E30"/>
    <w:rsid w:val="00D240F5"/>
    <w:rsid w:val="00D24BF8"/>
    <w:rsid w:val="00D24F02"/>
    <w:rsid w:val="00D25E75"/>
    <w:rsid w:val="00D278C6"/>
    <w:rsid w:val="00D27E23"/>
    <w:rsid w:val="00D315B4"/>
    <w:rsid w:val="00D324D4"/>
    <w:rsid w:val="00D32B05"/>
    <w:rsid w:val="00D33208"/>
    <w:rsid w:val="00D33A05"/>
    <w:rsid w:val="00D342BE"/>
    <w:rsid w:val="00D342CD"/>
    <w:rsid w:val="00D349AC"/>
    <w:rsid w:val="00D353A3"/>
    <w:rsid w:val="00D373A9"/>
    <w:rsid w:val="00D37B16"/>
    <w:rsid w:val="00D4059D"/>
    <w:rsid w:val="00D40741"/>
    <w:rsid w:val="00D414FF"/>
    <w:rsid w:val="00D4206D"/>
    <w:rsid w:val="00D434EB"/>
    <w:rsid w:val="00D457A1"/>
    <w:rsid w:val="00D45803"/>
    <w:rsid w:val="00D45B97"/>
    <w:rsid w:val="00D46010"/>
    <w:rsid w:val="00D5334C"/>
    <w:rsid w:val="00D551E7"/>
    <w:rsid w:val="00D561BA"/>
    <w:rsid w:val="00D569E8"/>
    <w:rsid w:val="00D56D8D"/>
    <w:rsid w:val="00D60A15"/>
    <w:rsid w:val="00D6130E"/>
    <w:rsid w:val="00D63B96"/>
    <w:rsid w:val="00D6446E"/>
    <w:rsid w:val="00D64959"/>
    <w:rsid w:val="00D64EAA"/>
    <w:rsid w:val="00D65DE1"/>
    <w:rsid w:val="00D660B0"/>
    <w:rsid w:val="00D728EE"/>
    <w:rsid w:val="00D7517F"/>
    <w:rsid w:val="00D76620"/>
    <w:rsid w:val="00D776E7"/>
    <w:rsid w:val="00D80C2C"/>
    <w:rsid w:val="00D823F1"/>
    <w:rsid w:val="00D8345C"/>
    <w:rsid w:val="00D83599"/>
    <w:rsid w:val="00D843A1"/>
    <w:rsid w:val="00D848C0"/>
    <w:rsid w:val="00D8524D"/>
    <w:rsid w:val="00D86609"/>
    <w:rsid w:val="00D8689A"/>
    <w:rsid w:val="00D90996"/>
    <w:rsid w:val="00D9356D"/>
    <w:rsid w:val="00D93F51"/>
    <w:rsid w:val="00D942E7"/>
    <w:rsid w:val="00D9474C"/>
    <w:rsid w:val="00D94798"/>
    <w:rsid w:val="00D953E4"/>
    <w:rsid w:val="00D96D0D"/>
    <w:rsid w:val="00D979C8"/>
    <w:rsid w:val="00D97B80"/>
    <w:rsid w:val="00DA0E77"/>
    <w:rsid w:val="00DA1152"/>
    <w:rsid w:val="00DA16CA"/>
    <w:rsid w:val="00DA1C8E"/>
    <w:rsid w:val="00DA2BB6"/>
    <w:rsid w:val="00DA3073"/>
    <w:rsid w:val="00DA3F69"/>
    <w:rsid w:val="00DA4B00"/>
    <w:rsid w:val="00DA4DCA"/>
    <w:rsid w:val="00DA5121"/>
    <w:rsid w:val="00DA5249"/>
    <w:rsid w:val="00DA54FA"/>
    <w:rsid w:val="00DB00B1"/>
    <w:rsid w:val="00DB0B35"/>
    <w:rsid w:val="00DB1632"/>
    <w:rsid w:val="00DB1B8E"/>
    <w:rsid w:val="00DB2603"/>
    <w:rsid w:val="00DB3EAA"/>
    <w:rsid w:val="00DB3F77"/>
    <w:rsid w:val="00DB425E"/>
    <w:rsid w:val="00DB44AB"/>
    <w:rsid w:val="00DB4C5D"/>
    <w:rsid w:val="00DB7AE9"/>
    <w:rsid w:val="00DC0EDD"/>
    <w:rsid w:val="00DC0FEC"/>
    <w:rsid w:val="00DC177C"/>
    <w:rsid w:val="00DC208D"/>
    <w:rsid w:val="00DC23F9"/>
    <w:rsid w:val="00DC2BC9"/>
    <w:rsid w:val="00DC2C0D"/>
    <w:rsid w:val="00DC351A"/>
    <w:rsid w:val="00DC5B16"/>
    <w:rsid w:val="00DC6B6B"/>
    <w:rsid w:val="00DC776E"/>
    <w:rsid w:val="00DD03EE"/>
    <w:rsid w:val="00DD12A7"/>
    <w:rsid w:val="00DD1BBD"/>
    <w:rsid w:val="00DD1D1B"/>
    <w:rsid w:val="00DD34BA"/>
    <w:rsid w:val="00DD37DE"/>
    <w:rsid w:val="00DD3D28"/>
    <w:rsid w:val="00DD3DC7"/>
    <w:rsid w:val="00DD4D1C"/>
    <w:rsid w:val="00DD4DE6"/>
    <w:rsid w:val="00DD4EDE"/>
    <w:rsid w:val="00DE0DD9"/>
    <w:rsid w:val="00DE3177"/>
    <w:rsid w:val="00DE3BFF"/>
    <w:rsid w:val="00DE660E"/>
    <w:rsid w:val="00DE67B8"/>
    <w:rsid w:val="00DE757A"/>
    <w:rsid w:val="00DF12AC"/>
    <w:rsid w:val="00DF1350"/>
    <w:rsid w:val="00DF2138"/>
    <w:rsid w:val="00DF23C4"/>
    <w:rsid w:val="00DF2D57"/>
    <w:rsid w:val="00DF3106"/>
    <w:rsid w:val="00DF380C"/>
    <w:rsid w:val="00DF45AE"/>
    <w:rsid w:val="00DF4A39"/>
    <w:rsid w:val="00DF5D08"/>
    <w:rsid w:val="00DF6B8D"/>
    <w:rsid w:val="00DF6D94"/>
    <w:rsid w:val="00DF73EA"/>
    <w:rsid w:val="00DF7623"/>
    <w:rsid w:val="00E004C7"/>
    <w:rsid w:val="00E00891"/>
    <w:rsid w:val="00E012E0"/>
    <w:rsid w:val="00E01B52"/>
    <w:rsid w:val="00E027EA"/>
    <w:rsid w:val="00E04CC2"/>
    <w:rsid w:val="00E05993"/>
    <w:rsid w:val="00E062C3"/>
    <w:rsid w:val="00E065E8"/>
    <w:rsid w:val="00E077FA"/>
    <w:rsid w:val="00E10786"/>
    <w:rsid w:val="00E10C4C"/>
    <w:rsid w:val="00E11DCC"/>
    <w:rsid w:val="00E11DF3"/>
    <w:rsid w:val="00E11FE1"/>
    <w:rsid w:val="00E12C20"/>
    <w:rsid w:val="00E13DF3"/>
    <w:rsid w:val="00E144E8"/>
    <w:rsid w:val="00E14DB3"/>
    <w:rsid w:val="00E14E4E"/>
    <w:rsid w:val="00E15163"/>
    <w:rsid w:val="00E15BF1"/>
    <w:rsid w:val="00E15DDA"/>
    <w:rsid w:val="00E17271"/>
    <w:rsid w:val="00E205A8"/>
    <w:rsid w:val="00E21D5D"/>
    <w:rsid w:val="00E225ED"/>
    <w:rsid w:val="00E2412C"/>
    <w:rsid w:val="00E2438D"/>
    <w:rsid w:val="00E24744"/>
    <w:rsid w:val="00E26E9B"/>
    <w:rsid w:val="00E27A28"/>
    <w:rsid w:val="00E27EA8"/>
    <w:rsid w:val="00E30C4C"/>
    <w:rsid w:val="00E316AB"/>
    <w:rsid w:val="00E32F2D"/>
    <w:rsid w:val="00E33541"/>
    <w:rsid w:val="00E339CA"/>
    <w:rsid w:val="00E35183"/>
    <w:rsid w:val="00E35310"/>
    <w:rsid w:val="00E3695E"/>
    <w:rsid w:val="00E36E78"/>
    <w:rsid w:val="00E40496"/>
    <w:rsid w:val="00E4136A"/>
    <w:rsid w:val="00E41C71"/>
    <w:rsid w:val="00E42193"/>
    <w:rsid w:val="00E437B8"/>
    <w:rsid w:val="00E44456"/>
    <w:rsid w:val="00E44E54"/>
    <w:rsid w:val="00E458ED"/>
    <w:rsid w:val="00E4698E"/>
    <w:rsid w:val="00E46D6C"/>
    <w:rsid w:val="00E46DF4"/>
    <w:rsid w:val="00E47B6F"/>
    <w:rsid w:val="00E50192"/>
    <w:rsid w:val="00E50F38"/>
    <w:rsid w:val="00E51A4B"/>
    <w:rsid w:val="00E51A5A"/>
    <w:rsid w:val="00E524DD"/>
    <w:rsid w:val="00E5303D"/>
    <w:rsid w:val="00E53F22"/>
    <w:rsid w:val="00E555CB"/>
    <w:rsid w:val="00E55B00"/>
    <w:rsid w:val="00E56C3C"/>
    <w:rsid w:val="00E60ACB"/>
    <w:rsid w:val="00E61690"/>
    <w:rsid w:val="00E61BB4"/>
    <w:rsid w:val="00E62E2B"/>
    <w:rsid w:val="00E65CE1"/>
    <w:rsid w:val="00E66D32"/>
    <w:rsid w:val="00E67244"/>
    <w:rsid w:val="00E70152"/>
    <w:rsid w:val="00E72034"/>
    <w:rsid w:val="00E730CA"/>
    <w:rsid w:val="00E735BF"/>
    <w:rsid w:val="00E73953"/>
    <w:rsid w:val="00E7421B"/>
    <w:rsid w:val="00E748C9"/>
    <w:rsid w:val="00E750F9"/>
    <w:rsid w:val="00E75219"/>
    <w:rsid w:val="00E76889"/>
    <w:rsid w:val="00E775EA"/>
    <w:rsid w:val="00E80881"/>
    <w:rsid w:val="00E80C9D"/>
    <w:rsid w:val="00E81738"/>
    <w:rsid w:val="00E81C17"/>
    <w:rsid w:val="00E81F89"/>
    <w:rsid w:val="00E82F04"/>
    <w:rsid w:val="00E8346A"/>
    <w:rsid w:val="00E83C36"/>
    <w:rsid w:val="00E83CFD"/>
    <w:rsid w:val="00E858AC"/>
    <w:rsid w:val="00E85DCA"/>
    <w:rsid w:val="00E87153"/>
    <w:rsid w:val="00E90A52"/>
    <w:rsid w:val="00E90FA1"/>
    <w:rsid w:val="00E91311"/>
    <w:rsid w:val="00E91329"/>
    <w:rsid w:val="00E93110"/>
    <w:rsid w:val="00E936FB"/>
    <w:rsid w:val="00E93BA2"/>
    <w:rsid w:val="00E93DBD"/>
    <w:rsid w:val="00E940B0"/>
    <w:rsid w:val="00E95080"/>
    <w:rsid w:val="00E9629E"/>
    <w:rsid w:val="00E9689B"/>
    <w:rsid w:val="00EA0D78"/>
    <w:rsid w:val="00EA4750"/>
    <w:rsid w:val="00EA56B6"/>
    <w:rsid w:val="00EA590E"/>
    <w:rsid w:val="00EA770A"/>
    <w:rsid w:val="00EB0093"/>
    <w:rsid w:val="00EB1922"/>
    <w:rsid w:val="00EB24EB"/>
    <w:rsid w:val="00EB2E19"/>
    <w:rsid w:val="00EB34B4"/>
    <w:rsid w:val="00EB4346"/>
    <w:rsid w:val="00EB5BAA"/>
    <w:rsid w:val="00EB63CC"/>
    <w:rsid w:val="00EB692C"/>
    <w:rsid w:val="00EB6C79"/>
    <w:rsid w:val="00EB71DA"/>
    <w:rsid w:val="00EB74E6"/>
    <w:rsid w:val="00EC0235"/>
    <w:rsid w:val="00EC0DBD"/>
    <w:rsid w:val="00EC1A46"/>
    <w:rsid w:val="00EC20AB"/>
    <w:rsid w:val="00EC23F3"/>
    <w:rsid w:val="00EC29C5"/>
    <w:rsid w:val="00EC3AB7"/>
    <w:rsid w:val="00EC46A7"/>
    <w:rsid w:val="00EC7195"/>
    <w:rsid w:val="00EC7E6F"/>
    <w:rsid w:val="00ED0FE3"/>
    <w:rsid w:val="00ED16CD"/>
    <w:rsid w:val="00ED23D6"/>
    <w:rsid w:val="00ED3074"/>
    <w:rsid w:val="00ED3B53"/>
    <w:rsid w:val="00ED3D52"/>
    <w:rsid w:val="00ED5932"/>
    <w:rsid w:val="00ED7882"/>
    <w:rsid w:val="00EE0AF0"/>
    <w:rsid w:val="00EE2108"/>
    <w:rsid w:val="00EE21BC"/>
    <w:rsid w:val="00EE21F8"/>
    <w:rsid w:val="00EE3AC5"/>
    <w:rsid w:val="00EE3B74"/>
    <w:rsid w:val="00EE3B75"/>
    <w:rsid w:val="00EE3D44"/>
    <w:rsid w:val="00EE4250"/>
    <w:rsid w:val="00EE437B"/>
    <w:rsid w:val="00EE5AC6"/>
    <w:rsid w:val="00EE606F"/>
    <w:rsid w:val="00EE7546"/>
    <w:rsid w:val="00EF071D"/>
    <w:rsid w:val="00EF1B3A"/>
    <w:rsid w:val="00EF3244"/>
    <w:rsid w:val="00EF39A5"/>
    <w:rsid w:val="00EF44A0"/>
    <w:rsid w:val="00EF4EDF"/>
    <w:rsid w:val="00EF7657"/>
    <w:rsid w:val="00F00271"/>
    <w:rsid w:val="00F005CC"/>
    <w:rsid w:val="00F00E42"/>
    <w:rsid w:val="00F01477"/>
    <w:rsid w:val="00F024AC"/>
    <w:rsid w:val="00F054D4"/>
    <w:rsid w:val="00F05A73"/>
    <w:rsid w:val="00F05A7C"/>
    <w:rsid w:val="00F05FEC"/>
    <w:rsid w:val="00F0605E"/>
    <w:rsid w:val="00F06C0F"/>
    <w:rsid w:val="00F0739D"/>
    <w:rsid w:val="00F07D49"/>
    <w:rsid w:val="00F10A03"/>
    <w:rsid w:val="00F126A0"/>
    <w:rsid w:val="00F13A21"/>
    <w:rsid w:val="00F13C7C"/>
    <w:rsid w:val="00F149F3"/>
    <w:rsid w:val="00F14E64"/>
    <w:rsid w:val="00F16087"/>
    <w:rsid w:val="00F20BE1"/>
    <w:rsid w:val="00F20CD2"/>
    <w:rsid w:val="00F217A1"/>
    <w:rsid w:val="00F21D3E"/>
    <w:rsid w:val="00F2309F"/>
    <w:rsid w:val="00F23226"/>
    <w:rsid w:val="00F243DD"/>
    <w:rsid w:val="00F2731B"/>
    <w:rsid w:val="00F30E47"/>
    <w:rsid w:val="00F314B5"/>
    <w:rsid w:val="00F31D30"/>
    <w:rsid w:val="00F32B04"/>
    <w:rsid w:val="00F33DED"/>
    <w:rsid w:val="00F3413C"/>
    <w:rsid w:val="00F34261"/>
    <w:rsid w:val="00F3525C"/>
    <w:rsid w:val="00F35287"/>
    <w:rsid w:val="00F3594B"/>
    <w:rsid w:val="00F35E00"/>
    <w:rsid w:val="00F3654F"/>
    <w:rsid w:val="00F367AE"/>
    <w:rsid w:val="00F370B1"/>
    <w:rsid w:val="00F40356"/>
    <w:rsid w:val="00F4214A"/>
    <w:rsid w:val="00F421A3"/>
    <w:rsid w:val="00F42E72"/>
    <w:rsid w:val="00F4358E"/>
    <w:rsid w:val="00F43856"/>
    <w:rsid w:val="00F463CC"/>
    <w:rsid w:val="00F509D3"/>
    <w:rsid w:val="00F50C27"/>
    <w:rsid w:val="00F50CC6"/>
    <w:rsid w:val="00F5205A"/>
    <w:rsid w:val="00F5238C"/>
    <w:rsid w:val="00F52963"/>
    <w:rsid w:val="00F53273"/>
    <w:rsid w:val="00F55200"/>
    <w:rsid w:val="00F5722D"/>
    <w:rsid w:val="00F60D7F"/>
    <w:rsid w:val="00F60F4F"/>
    <w:rsid w:val="00F6174C"/>
    <w:rsid w:val="00F62D19"/>
    <w:rsid w:val="00F62D59"/>
    <w:rsid w:val="00F639BA"/>
    <w:rsid w:val="00F642B3"/>
    <w:rsid w:val="00F67AE7"/>
    <w:rsid w:val="00F70209"/>
    <w:rsid w:val="00F703F6"/>
    <w:rsid w:val="00F705E2"/>
    <w:rsid w:val="00F706BB"/>
    <w:rsid w:val="00F71131"/>
    <w:rsid w:val="00F7167B"/>
    <w:rsid w:val="00F72484"/>
    <w:rsid w:val="00F73E5A"/>
    <w:rsid w:val="00F73FCE"/>
    <w:rsid w:val="00F7512A"/>
    <w:rsid w:val="00F76F7F"/>
    <w:rsid w:val="00F80048"/>
    <w:rsid w:val="00F82267"/>
    <w:rsid w:val="00F84F5E"/>
    <w:rsid w:val="00F8574C"/>
    <w:rsid w:val="00F860D8"/>
    <w:rsid w:val="00F86EBD"/>
    <w:rsid w:val="00F8751A"/>
    <w:rsid w:val="00F922CF"/>
    <w:rsid w:val="00F95B0E"/>
    <w:rsid w:val="00F95F85"/>
    <w:rsid w:val="00F9791A"/>
    <w:rsid w:val="00F97D8C"/>
    <w:rsid w:val="00FA1A78"/>
    <w:rsid w:val="00FA2410"/>
    <w:rsid w:val="00FA2B29"/>
    <w:rsid w:val="00FA46B8"/>
    <w:rsid w:val="00FA53B3"/>
    <w:rsid w:val="00FA558F"/>
    <w:rsid w:val="00FA562A"/>
    <w:rsid w:val="00FA6408"/>
    <w:rsid w:val="00FA6987"/>
    <w:rsid w:val="00FA6A07"/>
    <w:rsid w:val="00FB2408"/>
    <w:rsid w:val="00FB38F7"/>
    <w:rsid w:val="00FB3BE3"/>
    <w:rsid w:val="00FB4435"/>
    <w:rsid w:val="00FB554E"/>
    <w:rsid w:val="00FB6E20"/>
    <w:rsid w:val="00FC1264"/>
    <w:rsid w:val="00FC127A"/>
    <w:rsid w:val="00FC17E9"/>
    <w:rsid w:val="00FC1B90"/>
    <w:rsid w:val="00FC2588"/>
    <w:rsid w:val="00FC35B5"/>
    <w:rsid w:val="00FC48AC"/>
    <w:rsid w:val="00FC5132"/>
    <w:rsid w:val="00FC6321"/>
    <w:rsid w:val="00FC7F0A"/>
    <w:rsid w:val="00FD0083"/>
    <w:rsid w:val="00FD11A7"/>
    <w:rsid w:val="00FD1A9D"/>
    <w:rsid w:val="00FD23BF"/>
    <w:rsid w:val="00FD2516"/>
    <w:rsid w:val="00FD2974"/>
    <w:rsid w:val="00FD305A"/>
    <w:rsid w:val="00FD3D89"/>
    <w:rsid w:val="00FD3F90"/>
    <w:rsid w:val="00FD471E"/>
    <w:rsid w:val="00FD4F7B"/>
    <w:rsid w:val="00FD54E6"/>
    <w:rsid w:val="00FD5830"/>
    <w:rsid w:val="00FD5B0E"/>
    <w:rsid w:val="00FE1174"/>
    <w:rsid w:val="00FE1374"/>
    <w:rsid w:val="00FE2DCA"/>
    <w:rsid w:val="00FE32DF"/>
    <w:rsid w:val="00FE4279"/>
    <w:rsid w:val="00FE49B4"/>
    <w:rsid w:val="00FE4B1C"/>
    <w:rsid w:val="00FE4E83"/>
    <w:rsid w:val="00FE5E87"/>
    <w:rsid w:val="00FE5FC4"/>
    <w:rsid w:val="00FE6BF2"/>
    <w:rsid w:val="00FE7234"/>
    <w:rsid w:val="00FE7CD9"/>
    <w:rsid w:val="00FE7D93"/>
    <w:rsid w:val="00FE7E0B"/>
    <w:rsid w:val="00FF1255"/>
    <w:rsid w:val="00FF1E5D"/>
    <w:rsid w:val="00FF2992"/>
    <w:rsid w:val="00FF2B9E"/>
    <w:rsid w:val="00FF2E5D"/>
    <w:rsid w:val="00FF3264"/>
    <w:rsid w:val="00FF3403"/>
    <w:rsid w:val="00FF37B6"/>
    <w:rsid w:val="00FF3CD2"/>
    <w:rsid w:val="00FF3CF6"/>
    <w:rsid w:val="00FF3DDD"/>
    <w:rsid w:val="00FF3EE3"/>
    <w:rsid w:val="00FF4A84"/>
    <w:rsid w:val="00FF5473"/>
    <w:rsid w:val="00FF55A5"/>
    <w:rsid w:val="00FF5837"/>
    <w:rsid w:val="00FF5B61"/>
    <w:rsid w:val="00FF6034"/>
    <w:rsid w:val="00FF6AFB"/>
    <w:rsid w:val="00FF6E0B"/>
    <w:rsid w:val="00FF6F2D"/>
    <w:rsid w:val="00FF7F69"/>
    <w:rsid w:val="00FF7FD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E8876"/>
  <w15:docId w15:val="{80DCACCB-5F14-45D6-BE1A-6B89257D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C78"/>
  </w:style>
  <w:style w:type="paragraph" w:styleId="1">
    <w:name w:val="heading 1"/>
    <w:basedOn w:val="a"/>
    <w:next w:val="a"/>
    <w:link w:val="10"/>
    <w:uiPriority w:val="9"/>
    <w:qFormat/>
    <w:rsid w:val="00870D50"/>
    <w:pPr>
      <w:widowControl w:val="0"/>
      <w:numPr>
        <w:numId w:val="10"/>
      </w:numPr>
      <w:autoSpaceDE w:val="0"/>
      <w:autoSpaceDN w:val="0"/>
      <w:adjustRightInd w:val="0"/>
      <w:spacing w:after="240" w:line="240" w:lineRule="auto"/>
      <w:ind w:left="426"/>
      <w:jc w:val="both"/>
      <w:outlineLvl w:val="0"/>
    </w:pPr>
    <w:rPr>
      <w:rFonts w:ascii="Times New Roman" w:eastAsia="MS Mincho" w:hAnsi="Times New Roman" w:cs="Times New Roman"/>
      <w:b/>
      <w:kern w:val="0"/>
      <w:sz w:val="24"/>
      <w:szCs w:val="24"/>
      <w:lang w:val="en-GB" w:eastAsia="ru-RU"/>
    </w:rPr>
  </w:style>
  <w:style w:type="paragraph" w:styleId="2">
    <w:name w:val="heading 2"/>
    <w:basedOn w:val="a"/>
    <w:next w:val="a"/>
    <w:link w:val="20"/>
    <w:uiPriority w:val="9"/>
    <w:qFormat/>
    <w:rsid w:val="00870D50"/>
    <w:pPr>
      <w:widowControl w:val="0"/>
      <w:autoSpaceDE w:val="0"/>
      <w:autoSpaceDN w:val="0"/>
      <w:adjustRightInd w:val="0"/>
      <w:spacing w:after="240" w:line="240" w:lineRule="auto"/>
      <w:jc w:val="both"/>
      <w:outlineLvl w:val="1"/>
    </w:pPr>
    <w:rPr>
      <w:rFonts w:ascii="Times New Roman" w:eastAsia="MS Mincho" w:hAnsi="Times New Roman" w:cs="Times New Roman"/>
      <w:kern w:val="0"/>
      <w:sz w:val="24"/>
      <w:szCs w:val="24"/>
      <w:lang w:val="en-GB" w:eastAsia="ru-RU"/>
    </w:rPr>
  </w:style>
  <w:style w:type="paragraph" w:styleId="3">
    <w:name w:val="heading 3"/>
    <w:basedOn w:val="a"/>
    <w:next w:val="a"/>
    <w:link w:val="30"/>
    <w:uiPriority w:val="9"/>
    <w:qFormat/>
    <w:rsid w:val="00870D50"/>
    <w:pPr>
      <w:widowControl w:val="0"/>
      <w:autoSpaceDE w:val="0"/>
      <w:autoSpaceDN w:val="0"/>
      <w:adjustRightInd w:val="0"/>
      <w:spacing w:after="240" w:line="240" w:lineRule="auto"/>
      <w:jc w:val="both"/>
      <w:outlineLvl w:val="2"/>
    </w:pPr>
    <w:rPr>
      <w:rFonts w:ascii="Times New Roman" w:eastAsia="MS Mincho" w:hAnsi="Times New Roman" w:cs="Times New Roman"/>
      <w:kern w:val="0"/>
      <w:sz w:val="24"/>
      <w:szCs w:val="24"/>
      <w:lang w:val="en-GB" w:eastAsia="ru-RU"/>
    </w:rPr>
  </w:style>
  <w:style w:type="paragraph" w:styleId="4">
    <w:name w:val="heading 4"/>
    <w:basedOn w:val="a"/>
    <w:next w:val="a"/>
    <w:link w:val="40"/>
    <w:uiPriority w:val="9"/>
    <w:semiHidden/>
    <w:unhideWhenUsed/>
    <w:qFormat/>
    <w:rsid w:val="001004D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004D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004D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04D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04D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04D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52F"/>
    <w:pPr>
      <w:ind w:left="720"/>
      <w:contextualSpacing/>
    </w:pPr>
  </w:style>
  <w:style w:type="character" w:styleId="a4">
    <w:name w:val="Hyperlink"/>
    <w:basedOn w:val="a0"/>
    <w:uiPriority w:val="99"/>
    <w:unhideWhenUsed/>
    <w:rsid w:val="00A5711D"/>
    <w:rPr>
      <w:color w:val="0563C1" w:themeColor="hyperlink"/>
      <w:u w:val="single"/>
    </w:rPr>
  </w:style>
  <w:style w:type="character" w:styleId="a5">
    <w:name w:val="Unresolved Mention"/>
    <w:basedOn w:val="a0"/>
    <w:uiPriority w:val="99"/>
    <w:semiHidden/>
    <w:unhideWhenUsed/>
    <w:rsid w:val="00A5711D"/>
    <w:rPr>
      <w:color w:val="605E5C"/>
      <w:shd w:val="clear" w:color="auto" w:fill="E1DFDD"/>
    </w:rPr>
  </w:style>
  <w:style w:type="paragraph" w:styleId="a6">
    <w:name w:val="No Spacing"/>
    <w:uiPriority w:val="1"/>
    <w:qFormat/>
    <w:rsid w:val="005754E0"/>
    <w:pPr>
      <w:spacing w:after="0" w:line="240" w:lineRule="auto"/>
    </w:pPr>
  </w:style>
  <w:style w:type="character" w:styleId="a7">
    <w:name w:val="Placeholder Text"/>
    <w:basedOn w:val="a0"/>
    <w:uiPriority w:val="99"/>
    <w:semiHidden/>
    <w:rsid w:val="0084599C"/>
    <w:rPr>
      <w:color w:val="808080"/>
    </w:rPr>
  </w:style>
  <w:style w:type="character" w:customStyle="1" w:styleId="10">
    <w:name w:val="Заголовок 1 Знак"/>
    <w:basedOn w:val="a0"/>
    <w:link w:val="1"/>
    <w:uiPriority w:val="9"/>
    <w:rsid w:val="00870D50"/>
    <w:rPr>
      <w:rFonts w:ascii="Times New Roman" w:eastAsia="MS Mincho" w:hAnsi="Times New Roman" w:cs="Times New Roman"/>
      <w:b/>
      <w:kern w:val="0"/>
      <w:sz w:val="24"/>
      <w:szCs w:val="24"/>
      <w:lang w:val="en-GB" w:eastAsia="ru-RU"/>
    </w:rPr>
  </w:style>
  <w:style w:type="character" w:customStyle="1" w:styleId="20">
    <w:name w:val="Заголовок 2 Знак"/>
    <w:basedOn w:val="a0"/>
    <w:link w:val="2"/>
    <w:uiPriority w:val="9"/>
    <w:rsid w:val="00870D50"/>
    <w:rPr>
      <w:rFonts w:ascii="Times New Roman" w:eastAsia="MS Mincho" w:hAnsi="Times New Roman" w:cs="Times New Roman"/>
      <w:kern w:val="0"/>
      <w:sz w:val="24"/>
      <w:szCs w:val="24"/>
      <w:lang w:val="en-GB" w:eastAsia="ru-RU"/>
    </w:rPr>
  </w:style>
  <w:style w:type="character" w:customStyle="1" w:styleId="30">
    <w:name w:val="Заголовок 3 Знак"/>
    <w:basedOn w:val="a0"/>
    <w:link w:val="3"/>
    <w:uiPriority w:val="9"/>
    <w:rsid w:val="00870D50"/>
    <w:rPr>
      <w:rFonts w:ascii="Times New Roman" w:eastAsia="MS Mincho" w:hAnsi="Times New Roman" w:cs="Times New Roman"/>
      <w:kern w:val="0"/>
      <w:sz w:val="24"/>
      <w:szCs w:val="24"/>
      <w:lang w:val="en-GB" w:eastAsia="ru-RU"/>
    </w:rPr>
  </w:style>
  <w:style w:type="numbering" w:customStyle="1" w:styleId="11">
    <w:name w:val="Нет списка1"/>
    <w:next w:val="a2"/>
    <w:uiPriority w:val="99"/>
    <w:semiHidden/>
    <w:unhideWhenUsed/>
    <w:rsid w:val="00870D50"/>
  </w:style>
  <w:style w:type="paragraph" w:customStyle="1" w:styleId="JRNCBody">
    <w:name w:val="JRNC_Body"/>
    <w:basedOn w:val="a"/>
    <w:rsid w:val="00870D50"/>
    <w:pPr>
      <w:spacing w:before="240" w:after="240" w:line="360" w:lineRule="auto"/>
      <w:jc w:val="both"/>
    </w:pPr>
    <w:rPr>
      <w:rFonts w:ascii="Times New Roman" w:eastAsia="Times New Roman" w:hAnsi="Times New Roman" w:cs="Times New Roman"/>
      <w:kern w:val="0"/>
      <w:sz w:val="24"/>
      <w:szCs w:val="20"/>
      <w:lang w:val="hu-HU" w:eastAsia="hu-HU"/>
    </w:rPr>
  </w:style>
  <w:style w:type="table" w:customStyle="1" w:styleId="12">
    <w:name w:val="Сетка таблицы1"/>
    <w:basedOn w:val="a1"/>
    <w:next w:val="a8"/>
    <w:uiPriority w:val="39"/>
    <w:rsid w:val="00870D50"/>
    <w:pPr>
      <w:spacing w:after="0" w:line="240" w:lineRule="auto"/>
    </w:pPr>
    <w:rPr>
      <w:kern w:val="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870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81904"/>
    <w:rPr>
      <w:sz w:val="16"/>
      <w:szCs w:val="16"/>
    </w:rPr>
  </w:style>
  <w:style w:type="paragraph" w:styleId="aa">
    <w:name w:val="annotation text"/>
    <w:basedOn w:val="a"/>
    <w:link w:val="ab"/>
    <w:uiPriority w:val="99"/>
    <w:unhideWhenUsed/>
    <w:rsid w:val="00C81904"/>
    <w:pPr>
      <w:spacing w:line="240" w:lineRule="auto"/>
    </w:pPr>
    <w:rPr>
      <w:sz w:val="20"/>
      <w:szCs w:val="20"/>
    </w:rPr>
  </w:style>
  <w:style w:type="character" w:customStyle="1" w:styleId="ab">
    <w:name w:val="Текст примечания Знак"/>
    <w:basedOn w:val="a0"/>
    <w:link w:val="aa"/>
    <w:uiPriority w:val="99"/>
    <w:rsid w:val="00C81904"/>
    <w:rPr>
      <w:sz w:val="20"/>
      <w:szCs w:val="20"/>
    </w:rPr>
  </w:style>
  <w:style w:type="paragraph" w:styleId="ac">
    <w:name w:val="annotation subject"/>
    <w:basedOn w:val="aa"/>
    <w:next w:val="aa"/>
    <w:link w:val="ad"/>
    <w:uiPriority w:val="99"/>
    <w:semiHidden/>
    <w:unhideWhenUsed/>
    <w:rsid w:val="00C81904"/>
    <w:rPr>
      <w:b/>
      <w:bCs/>
    </w:rPr>
  </w:style>
  <w:style w:type="character" w:customStyle="1" w:styleId="ad">
    <w:name w:val="Тема примечания Знак"/>
    <w:basedOn w:val="ab"/>
    <w:link w:val="ac"/>
    <w:uiPriority w:val="99"/>
    <w:semiHidden/>
    <w:rsid w:val="00C81904"/>
    <w:rPr>
      <w:b/>
      <w:bCs/>
      <w:sz w:val="20"/>
      <w:szCs w:val="20"/>
    </w:rPr>
  </w:style>
  <w:style w:type="paragraph" w:styleId="ae">
    <w:name w:val="Revision"/>
    <w:hidden/>
    <w:uiPriority w:val="99"/>
    <w:semiHidden/>
    <w:rsid w:val="0020622A"/>
    <w:pPr>
      <w:spacing w:after="0" w:line="240" w:lineRule="auto"/>
    </w:pPr>
  </w:style>
  <w:style w:type="paragraph" w:customStyle="1" w:styleId="Headings">
    <w:name w:val="Headings"/>
    <w:basedOn w:val="a"/>
    <w:qFormat/>
    <w:rsid w:val="00047440"/>
    <w:pPr>
      <w:spacing w:after="0" w:line="240" w:lineRule="auto"/>
      <w:ind w:firstLine="454"/>
      <w:jc w:val="both"/>
    </w:pPr>
    <w:rPr>
      <w:rFonts w:ascii="Times New Roman" w:eastAsia="Calibri" w:hAnsi="Times New Roman" w:cs="Times New Roman"/>
      <w:b/>
      <w:kern w:val="0"/>
      <w:sz w:val="24"/>
      <w:lang w:val="en-US"/>
      <w14:ligatures w14:val="none"/>
    </w:rPr>
  </w:style>
  <w:style w:type="paragraph" w:customStyle="1" w:styleId="Maintext">
    <w:name w:val="Main text"/>
    <w:basedOn w:val="Headings"/>
    <w:qFormat/>
    <w:rsid w:val="00047440"/>
    <w:rPr>
      <w:b w:val="0"/>
    </w:rPr>
  </w:style>
  <w:style w:type="character" w:customStyle="1" w:styleId="40">
    <w:name w:val="Заголовок 4 Знак"/>
    <w:basedOn w:val="a0"/>
    <w:link w:val="4"/>
    <w:uiPriority w:val="9"/>
    <w:semiHidden/>
    <w:rsid w:val="001004D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004D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004D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004DA"/>
    <w:rPr>
      <w:rFonts w:eastAsiaTheme="majorEastAsia" w:cstheme="majorBidi"/>
      <w:color w:val="595959" w:themeColor="text1" w:themeTint="A6"/>
    </w:rPr>
  </w:style>
  <w:style w:type="character" w:customStyle="1" w:styleId="80">
    <w:name w:val="Заголовок 8 Знак"/>
    <w:basedOn w:val="a0"/>
    <w:link w:val="8"/>
    <w:uiPriority w:val="9"/>
    <w:semiHidden/>
    <w:rsid w:val="001004D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004DA"/>
    <w:rPr>
      <w:rFonts w:eastAsiaTheme="majorEastAsia" w:cstheme="majorBidi"/>
      <w:color w:val="272727" w:themeColor="text1" w:themeTint="D8"/>
    </w:rPr>
  </w:style>
  <w:style w:type="paragraph" w:styleId="af">
    <w:name w:val="Title"/>
    <w:basedOn w:val="a"/>
    <w:next w:val="a"/>
    <w:link w:val="af0"/>
    <w:uiPriority w:val="10"/>
    <w:qFormat/>
    <w:rsid w:val="001004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1004DA"/>
    <w:rPr>
      <w:rFonts w:asciiTheme="majorHAnsi" w:eastAsiaTheme="majorEastAsia" w:hAnsiTheme="majorHAnsi" w:cstheme="majorBidi"/>
      <w:spacing w:val="-10"/>
      <w:kern w:val="28"/>
      <w:sz w:val="56"/>
      <w:szCs w:val="56"/>
    </w:rPr>
  </w:style>
  <w:style w:type="paragraph" w:styleId="af1">
    <w:name w:val="Subtitle"/>
    <w:basedOn w:val="a"/>
    <w:next w:val="a"/>
    <w:link w:val="af2"/>
    <w:uiPriority w:val="11"/>
    <w:qFormat/>
    <w:rsid w:val="001004DA"/>
    <w:pPr>
      <w:numPr>
        <w:ilvl w:val="1"/>
      </w:numPr>
    </w:pPr>
    <w:rPr>
      <w:rFonts w:eastAsiaTheme="majorEastAsia" w:cstheme="majorBidi"/>
      <w:color w:val="595959" w:themeColor="text1" w:themeTint="A6"/>
      <w:spacing w:val="15"/>
      <w:sz w:val="28"/>
      <w:szCs w:val="28"/>
    </w:rPr>
  </w:style>
  <w:style w:type="character" w:customStyle="1" w:styleId="af2">
    <w:name w:val="Подзаголовок Знак"/>
    <w:basedOn w:val="a0"/>
    <w:link w:val="af1"/>
    <w:uiPriority w:val="11"/>
    <w:rsid w:val="001004D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004DA"/>
    <w:pPr>
      <w:spacing w:before="160"/>
      <w:jc w:val="center"/>
    </w:pPr>
    <w:rPr>
      <w:i/>
      <w:iCs/>
      <w:color w:val="404040" w:themeColor="text1" w:themeTint="BF"/>
    </w:rPr>
  </w:style>
  <w:style w:type="character" w:customStyle="1" w:styleId="22">
    <w:name w:val="Цитата 2 Знак"/>
    <w:basedOn w:val="a0"/>
    <w:link w:val="21"/>
    <w:uiPriority w:val="29"/>
    <w:rsid w:val="001004DA"/>
    <w:rPr>
      <w:i/>
      <w:iCs/>
      <w:color w:val="404040" w:themeColor="text1" w:themeTint="BF"/>
    </w:rPr>
  </w:style>
  <w:style w:type="character" w:styleId="af3">
    <w:name w:val="Intense Emphasis"/>
    <w:basedOn w:val="a0"/>
    <w:uiPriority w:val="21"/>
    <w:qFormat/>
    <w:rsid w:val="001004DA"/>
    <w:rPr>
      <w:i/>
      <w:iCs/>
      <w:color w:val="2F5496" w:themeColor="accent1" w:themeShade="BF"/>
    </w:rPr>
  </w:style>
  <w:style w:type="paragraph" w:styleId="af4">
    <w:name w:val="Intense Quote"/>
    <w:basedOn w:val="a"/>
    <w:next w:val="a"/>
    <w:link w:val="af5"/>
    <w:uiPriority w:val="30"/>
    <w:qFormat/>
    <w:rsid w:val="001004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5">
    <w:name w:val="Выделенная цитата Знак"/>
    <w:basedOn w:val="a0"/>
    <w:link w:val="af4"/>
    <w:uiPriority w:val="30"/>
    <w:rsid w:val="001004DA"/>
    <w:rPr>
      <w:i/>
      <w:iCs/>
      <w:color w:val="2F5496" w:themeColor="accent1" w:themeShade="BF"/>
    </w:rPr>
  </w:style>
  <w:style w:type="character" w:styleId="af6">
    <w:name w:val="Intense Reference"/>
    <w:basedOn w:val="a0"/>
    <w:uiPriority w:val="32"/>
    <w:qFormat/>
    <w:rsid w:val="001004DA"/>
    <w:rPr>
      <w:b/>
      <w:bCs/>
      <w:smallCaps/>
      <w:color w:val="2F5496" w:themeColor="accent1" w:themeShade="BF"/>
      <w:spacing w:val="5"/>
    </w:rPr>
  </w:style>
  <w:style w:type="table" w:customStyle="1" w:styleId="23">
    <w:name w:val="Сетка таблицы2"/>
    <w:basedOn w:val="a1"/>
    <w:next w:val="a8"/>
    <w:uiPriority w:val="59"/>
    <w:rsid w:val="00873E0B"/>
    <w:pPr>
      <w:spacing w:after="0" w:line="240" w:lineRule="auto"/>
      <w:ind w:firstLine="567"/>
      <w:jc w:val="both"/>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header"/>
    <w:basedOn w:val="a"/>
    <w:link w:val="af8"/>
    <w:uiPriority w:val="99"/>
    <w:unhideWhenUsed/>
    <w:rsid w:val="00EE3B7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EE3B74"/>
  </w:style>
  <w:style w:type="paragraph" w:styleId="af9">
    <w:name w:val="footer"/>
    <w:basedOn w:val="a"/>
    <w:link w:val="afa"/>
    <w:uiPriority w:val="99"/>
    <w:unhideWhenUsed/>
    <w:rsid w:val="00EE3B74"/>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EE3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779">
      <w:bodyDiv w:val="1"/>
      <w:marLeft w:val="0"/>
      <w:marRight w:val="0"/>
      <w:marTop w:val="0"/>
      <w:marBottom w:val="0"/>
      <w:divBdr>
        <w:top w:val="none" w:sz="0" w:space="0" w:color="auto"/>
        <w:left w:val="none" w:sz="0" w:space="0" w:color="auto"/>
        <w:bottom w:val="none" w:sz="0" w:space="0" w:color="auto"/>
        <w:right w:val="none" w:sz="0" w:space="0" w:color="auto"/>
      </w:divBdr>
    </w:div>
    <w:div w:id="390540336">
      <w:bodyDiv w:val="1"/>
      <w:marLeft w:val="0"/>
      <w:marRight w:val="0"/>
      <w:marTop w:val="0"/>
      <w:marBottom w:val="0"/>
      <w:divBdr>
        <w:top w:val="none" w:sz="0" w:space="0" w:color="auto"/>
        <w:left w:val="none" w:sz="0" w:space="0" w:color="auto"/>
        <w:bottom w:val="none" w:sz="0" w:space="0" w:color="auto"/>
        <w:right w:val="none" w:sz="0" w:space="0" w:color="auto"/>
      </w:divBdr>
      <w:divsChild>
        <w:div w:id="1470785261">
          <w:marLeft w:val="0"/>
          <w:marRight w:val="0"/>
          <w:marTop w:val="0"/>
          <w:marBottom w:val="0"/>
          <w:divBdr>
            <w:top w:val="none" w:sz="0" w:space="0" w:color="auto"/>
            <w:left w:val="none" w:sz="0" w:space="0" w:color="auto"/>
            <w:bottom w:val="none" w:sz="0" w:space="0" w:color="auto"/>
            <w:right w:val="none" w:sz="0" w:space="0" w:color="auto"/>
          </w:divBdr>
        </w:div>
        <w:div w:id="1146585086">
          <w:marLeft w:val="0"/>
          <w:marRight w:val="0"/>
          <w:marTop w:val="0"/>
          <w:marBottom w:val="0"/>
          <w:divBdr>
            <w:top w:val="none" w:sz="0" w:space="0" w:color="auto"/>
            <w:left w:val="none" w:sz="0" w:space="0" w:color="auto"/>
            <w:bottom w:val="none" w:sz="0" w:space="0" w:color="auto"/>
            <w:right w:val="none" w:sz="0" w:space="0" w:color="auto"/>
          </w:divBdr>
        </w:div>
        <w:div w:id="1625456564">
          <w:marLeft w:val="0"/>
          <w:marRight w:val="0"/>
          <w:marTop w:val="0"/>
          <w:marBottom w:val="0"/>
          <w:divBdr>
            <w:top w:val="none" w:sz="0" w:space="0" w:color="auto"/>
            <w:left w:val="none" w:sz="0" w:space="0" w:color="auto"/>
            <w:bottom w:val="none" w:sz="0" w:space="0" w:color="auto"/>
            <w:right w:val="none" w:sz="0" w:space="0" w:color="auto"/>
          </w:divBdr>
        </w:div>
        <w:div w:id="1123379381">
          <w:marLeft w:val="0"/>
          <w:marRight w:val="0"/>
          <w:marTop w:val="0"/>
          <w:marBottom w:val="0"/>
          <w:divBdr>
            <w:top w:val="none" w:sz="0" w:space="0" w:color="auto"/>
            <w:left w:val="none" w:sz="0" w:space="0" w:color="auto"/>
            <w:bottom w:val="none" w:sz="0" w:space="0" w:color="auto"/>
            <w:right w:val="none" w:sz="0" w:space="0" w:color="auto"/>
          </w:divBdr>
        </w:div>
        <w:div w:id="185490439">
          <w:marLeft w:val="0"/>
          <w:marRight w:val="0"/>
          <w:marTop w:val="0"/>
          <w:marBottom w:val="0"/>
          <w:divBdr>
            <w:top w:val="none" w:sz="0" w:space="0" w:color="auto"/>
            <w:left w:val="none" w:sz="0" w:space="0" w:color="auto"/>
            <w:bottom w:val="none" w:sz="0" w:space="0" w:color="auto"/>
            <w:right w:val="none" w:sz="0" w:space="0" w:color="auto"/>
          </w:divBdr>
        </w:div>
      </w:divsChild>
    </w:div>
    <w:div w:id="583417086">
      <w:bodyDiv w:val="1"/>
      <w:marLeft w:val="0"/>
      <w:marRight w:val="0"/>
      <w:marTop w:val="0"/>
      <w:marBottom w:val="0"/>
      <w:divBdr>
        <w:top w:val="none" w:sz="0" w:space="0" w:color="auto"/>
        <w:left w:val="none" w:sz="0" w:space="0" w:color="auto"/>
        <w:bottom w:val="none" w:sz="0" w:space="0" w:color="auto"/>
        <w:right w:val="none" w:sz="0" w:space="0" w:color="auto"/>
      </w:divBdr>
    </w:div>
    <w:div w:id="585310479">
      <w:bodyDiv w:val="1"/>
      <w:marLeft w:val="0"/>
      <w:marRight w:val="0"/>
      <w:marTop w:val="0"/>
      <w:marBottom w:val="0"/>
      <w:divBdr>
        <w:top w:val="none" w:sz="0" w:space="0" w:color="auto"/>
        <w:left w:val="none" w:sz="0" w:space="0" w:color="auto"/>
        <w:bottom w:val="none" w:sz="0" w:space="0" w:color="auto"/>
        <w:right w:val="none" w:sz="0" w:space="0" w:color="auto"/>
      </w:divBdr>
      <w:divsChild>
        <w:div w:id="580068516">
          <w:marLeft w:val="0"/>
          <w:marRight w:val="0"/>
          <w:marTop w:val="0"/>
          <w:marBottom w:val="0"/>
          <w:divBdr>
            <w:top w:val="none" w:sz="0" w:space="0" w:color="auto"/>
            <w:left w:val="none" w:sz="0" w:space="0" w:color="auto"/>
            <w:bottom w:val="none" w:sz="0" w:space="0" w:color="auto"/>
            <w:right w:val="none" w:sz="0" w:space="0" w:color="auto"/>
          </w:divBdr>
        </w:div>
        <w:div w:id="961498321">
          <w:marLeft w:val="0"/>
          <w:marRight w:val="0"/>
          <w:marTop w:val="0"/>
          <w:marBottom w:val="0"/>
          <w:divBdr>
            <w:top w:val="none" w:sz="0" w:space="0" w:color="auto"/>
            <w:left w:val="none" w:sz="0" w:space="0" w:color="auto"/>
            <w:bottom w:val="none" w:sz="0" w:space="0" w:color="auto"/>
            <w:right w:val="none" w:sz="0" w:space="0" w:color="auto"/>
          </w:divBdr>
        </w:div>
        <w:div w:id="2137143609">
          <w:marLeft w:val="0"/>
          <w:marRight w:val="0"/>
          <w:marTop w:val="0"/>
          <w:marBottom w:val="0"/>
          <w:divBdr>
            <w:top w:val="none" w:sz="0" w:space="0" w:color="auto"/>
            <w:left w:val="none" w:sz="0" w:space="0" w:color="auto"/>
            <w:bottom w:val="none" w:sz="0" w:space="0" w:color="auto"/>
            <w:right w:val="none" w:sz="0" w:space="0" w:color="auto"/>
          </w:divBdr>
        </w:div>
        <w:div w:id="1286110391">
          <w:marLeft w:val="0"/>
          <w:marRight w:val="0"/>
          <w:marTop w:val="0"/>
          <w:marBottom w:val="0"/>
          <w:divBdr>
            <w:top w:val="none" w:sz="0" w:space="0" w:color="auto"/>
            <w:left w:val="none" w:sz="0" w:space="0" w:color="auto"/>
            <w:bottom w:val="none" w:sz="0" w:space="0" w:color="auto"/>
            <w:right w:val="none" w:sz="0" w:space="0" w:color="auto"/>
          </w:divBdr>
        </w:div>
        <w:div w:id="551424849">
          <w:marLeft w:val="0"/>
          <w:marRight w:val="0"/>
          <w:marTop w:val="0"/>
          <w:marBottom w:val="0"/>
          <w:divBdr>
            <w:top w:val="none" w:sz="0" w:space="0" w:color="auto"/>
            <w:left w:val="none" w:sz="0" w:space="0" w:color="auto"/>
            <w:bottom w:val="none" w:sz="0" w:space="0" w:color="auto"/>
            <w:right w:val="none" w:sz="0" w:space="0" w:color="auto"/>
          </w:divBdr>
        </w:div>
      </w:divsChild>
    </w:div>
    <w:div w:id="1145926775">
      <w:bodyDiv w:val="1"/>
      <w:marLeft w:val="0"/>
      <w:marRight w:val="0"/>
      <w:marTop w:val="0"/>
      <w:marBottom w:val="0"/>
      <w:divBdr>
        <w:top w:val="none" w:sz="0" w:space="0" w:color="auto"/>
        <w:left w:val="none" w:sz="0" w:space="0" w:color="auto"/>
        <w:bottom w:val="none" w:sz="0" w:space="0" w:color="auto"/>
        <w:right w:val="none" w:sz="0" w:space="0" w:color="auto"/>
      </w:divBdr>
    </w:div>
    <w:div w:id="1884831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gostassistent.ru" TargetMode="External"/><Relationship Id="rId21" Type="http://schemas.openxmlformats.org/officeDocument/2006/relationships/image" Target="media/image10.jpeg"/><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hyperlink" Target="https://doi.org/10.1134/S1064229310060050" TargetMode="External"/><Relationship Id="rId138" Type="http://schemas.openxmlformats.org/officeDocument/2006/relationships/hyperlink" Target="https://doi.org/10.1002/jpln.200421353" TargetMode="External"/><Relationship Id="rId107" Type="http://schemas.openxmlformats.org/officeDocument/2006/relationships/hyperlink" Target="https://doi.org/10.1016/j.scitotenv.2005.09.046" TargetMode="External"/><Relationship Id="rId11" Type="http://schemas.openxmlformats.org/officeDocument/2006/relationships/hyperlink" Target="https://doi.org/10.51580/2022-2/2710-1185.64" TargetMode="External"/><Relationship Id="rId32" Type="http://schemas.openxmlformats.org/officeDocument/2006/relationships/image" Target="media/image21.png"/><Relationship Id="rId53" Type="http://schemas.openxmlformats.org/officeDocument/2006/relationships/image" Target="media/image42.emf"/><Relationship Id="rId74" Type="http://schemas.openxmlformats.org/officeDocument/2006/relationships/hyperlink" Target="https://cyberleninka.ru/article/n/o-sostoyanii-zagryazneniya-pochv-respubliki-kazahstan" TargetMode="External"/><Relationship Id="rId128" Type="http://schemas.openxmlformats.org/officeDocument/2006/relationships/hyperlink" Target="https://doi.org/10.1016/j.jenvrad.2005.04.006" TargetMode="External"/><Relationship Id="rId5" Type="http://schemas.openxmlformats.org/officeDocument/2006/relationships/webSettings" Target="webSettings.xml"/><Relationship Id="rId90" Type="http://schemas.openxmlformats.org/officeDocument/2006/relationships/hyperlink" Target="https://doi.org/10.2429/PROC.2013.7(2)065" TargetMode="External"/><Relationship Id="rId95" Type="http://schemas.openxmlformats.org/officeDocument/2006/relationships/hyperlink" Target="https://doi.org/10.1007/s10967-014-3887-9" TargetMode="Externa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hyperlink" Target="https://doi.org/10.1016/j.ecolind.2017.07.001" TargetMode="External"/><Relationship Id="rId118" Type="http://schemas.openxmlformats.org/officeDocument/2006/relationships/hyperlink" Target="https://doi.org/10.1023/A:1026228217396" TargetMode="External"/><Relationship Id="rId134" Type="http://schemas.openxmlformats.org/officeDocument/2006/relationships/hyperlink" Target="https://doi.org/10.1016/j.jhazmat.2021.125319" TargetMode="External"/><Relationship Id="rId139" Type="http://schemas.openxmlformats.org/officeDocument/2006/relationships/hyperlink" Target="https://doi.org/10.1023/A:1021690005227" TargetMode="External"/><Relationship Id="rId80" Type="http://schemas.openxmlformats.org/officeDocument/2006/relationships/hyperlink" Target="https://doi.org/10.1007/s12665-019-8736-8" TargetMode="External"/><Relationship Id="rId85" Type="http://schemas.openxmlformats.org/officeDocument/2006/relationships/hyperlink" Target="https://doi.org/10.1016/j.envpol.2005.08.072"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hyperlink" Target="https://doi.org/10.4236/oje.2015.58031" TargetMode="External"/><Relationship Id="rId108" Type="http://schemas.openxmlformats.org/officeDocument/2006/relationships/hyperlink" Target="https://doi.org/10.1016/S0265-931X(02)00094-2" TargetMode="External"/><Relationship Id="rId124" Type="http://schemas.openxmlformats.org/officeDocument/2006/relationships/hyperlink" Target="https://doi.org/10.4038/jnsfsr.v37i3.1236" TargetMode="External"/><Relationship Id="rId129" Type="http://schemas.openxmlformats.org/officeDocument/2006/relationships/hyperlink" Target="https://doi.org/10.1016/j.microc.2012.05.005" TargetMode="External"/><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hyperlink" Target="https://pubs.usgs.gov/of/2004/1050/thorium.htm" TargetMode="External"/><Relationship Id="rId91" Type="http://schemas.openxmlformats.org/officeDocument/2006/relationships/hyperlink" Target="https://doi.org/10.1016/j.jtusci.2015.08.009" TargetMode="External"/><Relationship Id="rId96" Type="http://schemas.openxmlformats.org/officeDocument/2006/relationships/hyperlink" Target="https://doi.org/10.1016/j.jrras.2014.07.006" TargetMode="External"/><Relationship Id="rId140" Type="http://schemas.openxmlformats.org/officeDocument/2006/relationships/hyperlink" Target="https://doi.org/10.1016/j.jenvrad.2019.05.010"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8.emf"/><Relationship Id="rId114" Type="http://schemas.openxmlformats.org/officeDocument/2006/relationships/hyperlink" Target="https://doi.org/10.1016/j.radmeas.2008.10.005" TargetMode="External"/><Relationship Id="rId119" Type="http://schemas.openxmlformats.org/officeDocument/2006/relationships/hyperlink" Target="https://doi.org/10.1021/acs.analchem.6b04980" TargetMode="External"/><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hyperlink" Target="https://doi.org/10.1016/J.Catena.2008.08.005" TargetMode="External"/><Relationship Id="rId86" Type="http://schemas.openxmlformats.org/officeDocument/2006/relationships/hyperlink" Target="https://doi.org/10.2134/jeq2004.2070" TargetMode="External"/><Relationship Id="rId130" Type="http://schemas.openxmlformats.org/officeDocument/2006/relationships/hyperlink" Target="https://doi.org/10.26577/ijbch.2020.v13.i2.15" TargetMode="External"/><Relationship Id="rId135" Type="http://schemas.openxmlformats.org/officeDocument/2006/relationships/hyperlink" Target="https://doi.org/10.1146/annurev.arplant.55.031903.141655"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emf"/><Relationship Id="rId109" Type="http://schemas.openxmlformats.org/officeDocument/2006/relationships/hyperlink" Target="https://doi.org/10.1016/j.scitotenv.2020.142655" TargetMode="External"/><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hyperlink" Target="https://doi.org/10.1051/epjconf/202125309006" TargetMode="External"/><Relationship Id="rId97" Type="http://schemas.openxmlformats.org/officeDocument/2006/relationships/hyperlink" Target="https://doi.org/10.1016/0048-9697(93)90115-m" TargetMode="External"/><Relationship Id="rId104" Type="http://schemas.openxmlformats.org/officeDocument/2006/relationships/hyperlink" Target="https://doi.org/10.1061/(ASCE)1090-025X(2001)5:3(130)" TargetMode="External"/><Relationship Id="rId120" Type="http://schemas.openxmlformats.org/officeDocument/2006/relationships/hyperlink" Target="https://doi.org/10.1007/s10967-016-4881-7" TargetMode="External"/><Relationship Id="rId125" Type="http://schemas.openxmlformats.org/officeDocument/2006/relationships/hyperlink" Target="https://doi.org/10.26577/IJBC.2020.v13.i2.17" TargetMode="External"/><Relationship Id="rId141" Type="http://schemas.openxmlformats.org/officeDocument/2006/relationships/hyperlink" Target="https://doi.org/10.1016/j.apgeochem.2019.104426"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hyperlink" Target="https://doi.org/10.1016/j.jrras.2014.08.01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hyperlink" Target="https://doi.org/10.1016/j.talanta.2008.06.002" TargetMode="External"/><Relationship Id="rId110" Type="http://schemas.openxmlformats.org/officeDocument/2006/relationships/hyperlink" Target="https://doi.org/10.1051/radiopro/2013070" TargetMode="External"/><Relationship Id="rId115" Type="http://schemas.openxmlformats.org/officeDocument/2006/relationships/hyperlink" Target="https://doi.org/10.1016/S0265-931X(01)00053-2" TargetMode="External"/><Relationship Id="rId131" Type="http://schemas.openxmlformats.org/officeDocument/2006/relationships/hyperlink" Target="https://doi.org/10.26577/IJBCh2024v17i1-a14" TargetMode="External"/><Relationship Id="rId136" Type="http://schemas.openxmlformats.org/officeDocument/2006/relationships/hyperlink" Target="https://doi.org/10.1016/j.poly.2006.07.030" TargetMode="External"/><Relationship Id="rId61" Type="http://schemas.openxmlformats.org/officeDocument/2006/relationships/image" Target="media/image50.emf"/><Relationship Id="rId82" Type="http://schemas.openxmlformats.org/officeDocument/2006/relationships/hyperlink" Target="https://doi.org/10.19047/0136-1694-2019-100-117-132"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hyperlink" Target="https://doi.org/10.5402/2011/402647" TargetMode="External"/><Relationship Id="rId100" Type="http://schemas.openxmlformats.org/officeDocument/2006/relationships/hyperlink" Target="https://doi.org/10.5539/apr.v5n5p85" TargetMode="External"/><Relationship Id="rId105" Type="http://schemas.openxmlformats.org/officeDocument/2006/relationships/hyperlink" Target="https://doi.org/10.1016/j.jenvrad.2008.06.004" TargetMode="External"/><Relationship Id="rId126" Type="http://schemas.openxmlformats.org/officeDocument/2006/relationships/hyperlink" Target="https://doi.org/10.1016/j.jenvrad.2022.106863" TargetMode="External"/><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hyperlink" Target="https://www.thegef.org/sites/default/files/ncsa-documents/2147-22347.pdf" TargetMode="External"/><Relationship Id="rId93" Type="http://schemas.openxmlformats.org/officeDocument/2006/relationships/hyperlink" Target="https://doi.org/10.1007/s10967-005-0735-4" TargetMode="External"/><Relationship Id="rId98" Type="http://schemas.openxmlformats.org/officeDocument/2006/relationships/hyperlink" Target="https://doi.org/10.1093/rpd/ncz256" TargetMode="External"/><Relationship Id="rId121" Type="http://schemas.openxmlformats.org/officeDocument/2006/relationships/hyperlink" Target="https://doi.org/10.1016/j.jenvrad.2011.01.006" TargetMode="External"/><Relationship Id="rId142" Type="http://schemas.openxmlformats.org/officeDocument/2006/relationships/hyperlink" Target="https://doi.org/10.1016/S1002-0160(06)60051-6"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hyperlink" Target="https://doi.org/10.1016/j.jenvrad.2004.08.003" TargetMode="External"/><Relationship Id="rId137" Type="http://schemas.openxmlformats.org/officeDocument/2006/relationships/hyperlink" Target="https://doi.org/10.1524/ract.2008.1475" TargetMode="External"/><Relationship Id="rId20" Type="http://schemas.openxmlformats.org/officeDocument/2006/relationships/image" Target="media/image9.jpeg"/><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hyperlink" Target="https://doi.org/10.1016/j.envpol.2006.04.011" TargetMode="External"/><Relationship Id="rId88" Type="http://schemas.openxmlformats.org/officeDocument/2006/relationships/hyperlink" Target="https://doi.org/10.1524/ract.91.9.513.20000" TargetMode="External"/><Relationship Id="rId111" Type="http://schemas.openxmlformats.org/officeDocument/2006/relationships/hyperlink" Target="https://doi.org/10.1016/j.jenvrad.2014.04.009" TargetMode="External"/><Relationship Id="rId132" Type="http://schemas.openxmlformats.org/officeDocument/2006/relationships/hyperlink" Target="https://doi.org/10.1051/bioconf/20213002009" TargetMode="External"/><Relationship Id="rId15" Type="http://schemas.openxmlformats.org/officeDocument/2006/relationships/image" Target="media/image4.png"/><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hyperlink" Target="https://doi.org/10.1016/j.jenvrad.2004.01.041" TargetMode="External"/><Relationship Id="rId127" Type="http://schemas.openxmlformats.org/officeDocument/2006/relationships/hyperlink" Target="https://doi.org/10.1016/j.microc.2012.03.009" TargetMode="External"/><Relationship Id="rId10" Type="http://schemas.openxmlformats.org/officeDocument/2006/relationships/hyperlink" Target="https://doi.org/10.26577/ijbch.2020.v13.i2.15" TargetMode="External"/><Relationship Id="rId31" Type="http://schemas.openxmlformats.org/officeDocument/2006/relationships/image" Target="media/image20.png"/><Relationship Id="rId52" Type="http://schemas.openxmlformats.org/officeDocument/2006/relationships/image" Target="media/image41.emf"/><Relationship Id="rId73" Type="http://schemas.openxmlformats.org/officeDocument/2006/relationships/hyperlink" Target="https://doi.org/10.51886/1999-740X_2022_3_38" TargetMode="External"/><Relationship Id="rId78" Type="http://schemas.openxmlformats.org/officeDocument/2006/relationships/hyperlink" Target="https://doi.org/10.1186/s41021-015-0019-3" TargetMode="External"/><Relationship Id="rId94" Type="http://schemas.openxmlformats.org/officeDocument/2006/relationships/hyperlink" Target="https://doi.org/10.1016/j.jenvrad.2015.04.001" TargetMode="External"/><Relationship Id="rId99" Type="http://schemas.openxmlformats.org/officeDocument/2006/relationships/hyperlink" Target="https://doi.org/10.1016/j.jenvrad.2014.04.009" TargetMode="External"/><Relationship Id="rId101" Type="http://schemas.openxmlformats.org/officeDocument/2006/relationships/hyperlink" Target="https://doi.org/10.26538/tjnpr/v6i1.2" TargetMode="External"/><Relationship Id="rId122" Type="http://schemas.openxmlformats.org/officeDocument/2006/relationships/hyperlink" Target="https://doi.org/10.1007/s10661-015-4856-3" TargetMode="External"/><Relationship Id="rId143" Type="http://schemas.openxmlformats.org/officeDocument/2006/relationships/hyperlink" Target="https://doi.org/10.1016/j.jenvrad.2010.05.002" TargetMode="External"/><Relationship Id="rId4" Type="http://schemas.openxmlformats.org/officeDocument/2006/relationships/settings" Target="settings.xml"/><Relationship Id="rId9" Type="http://schemas.openxmlformats.org/officeDocument/2006/relationships/hyperlink" Target="https://doi.org/10.1016/j.jenvrad.2022.106863" TargetMode="External"/><Relationship Id="rId26" Type="http://schemas.openxmlformats.org/officeDocument/2006/relationships/image" Target="media/image15.jpeg"/><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hyperlink" Target="https://doi.org/10.13140/RG.2.2.21741.82407" TargetMode="External"/><Relationship Id="rId112" Type="http://schemas.openxmlformats.org/officeDocument/2006/relationships/hyperlink" Target="https://doi.org/10.1515/ract-2015-2457" TargetMode="External"/><Relationship Id="rId133" Type="http://schemas.openxmlformats.org/officeDocument/2006/relationships/hyperlink" Target="https://doi.org/10.1016/j.scitotenv.2009.10.009" TargetMode="External"/><Relationship Id="rId16" Type="http://schemas.openxmlformats.org/officeDocument/2006/relationships/image" Target="media/image5.png"/><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hyperlink" Target="https://doi.org/10.1016/j.heliyon.2019.e01377" TargetMode="External"/><Relationship Id="rId102" Type="http://schemas.openxmlformats.org/officeDocument/2006/relationships/hyperlink" Target="https://doi.org/10.5772/intechopen.7033" TargetMode="External"/><Relationship Id="rId123" Type="http://schemas.openxmlformats.org/officeDocument/2006/relationships/hyperlink" Target="https://doi.org/10.1016/j.jtusci.2015.08.009" TargetMode="External"/><Relationship Id="rId144" Type="http://schemas.openxmlformats.org/officeDocument/2006/relationships/hyperlink" Target="https://doi.org/10.1111/j.1475-2743.2011.00376.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6903B-738F-45DB-B81E-109EAAD6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32793</Words>
  <Characters>186926</Characters>
  <Application>Microsoft Office Word</Application>
  <DocSecurity>0</DocSecurity>
  <Lines>1557</Lines>
  <Paragraphs>438</Paragraphs>
  <ScaleCrop>false</ScaleCrop>
  <HeadingPairs>
    <vt:vector size="6" baseType="variant">
      <vt:variant>
        <vt:lpstr>Название</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219281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Нурсапина Нүргүл</dc:creator>
  <cp:keywords/>
  <dc:description/>
  <cp:lastModifiedBy>Нурсапина Нүргүл</cp:lastModifiedBy>
  <cp:revision>2</cp:revision>
  <cp:lastPrinted>2025-03-25T06:26:00Z</cp:lastPrinted>
  <dcterms:created xsi:type="dcterms:W3CDTF">2025-06-03T09:17:00Z</dcterms:created>
  <dcterms:modified xsi:type="dcterms:W3CDTF">2025-06-03T09:17:00Z</dcterms:modified>
</cp:coreProperties>
</file>