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E592C" w14:textId="5A07B501" w:rsidR="005415F7" w:rsidRDefault="005415F7" w:rsidP="005415F7">
      <w:pPr>
        <w:spacing w:after="0"/>
        <w:jc w:val="center"/>
      </w:pPr>
      <w:r>
        <w:t xml:space="preserve">Казахский национальный исследовательский технический университет имени К.И. Сатпаева </w:t>
      </w:r>
    </w:p>
    <w:p w14:paraId="74B7D521" w14:textId="4B785729" w:rsidR="005415F7" w:rsidRDefault="005415F7" w:rsidP="005415F7">
      <w:pPr>
        <w:spacing w:after="0"/>
        <w:jc w:val="center"/>
      </w:pPr>
    </w:p>
    <w:p w14:paraId="62B4A99E" w14:textId="77777777" w:rsidR="005415F7" w:rsidRDefault="005415F7" w:rsidP="005415F7">
      <w:pPr>
        <w:spacing w:after="0"/>
        <w:jc w:val="center"/>
      </w:pPr>
    </w:p>
    <w:p w14:paraId="5C187D00" w14:textId="3FB9F0B8" w:rsidR="005415F7" w:rsidRDefault="005415F7" w:rsidP="005415F7">
      <w:pPr>
        <w:tabs>
          <w:tab w:val="left" w:pos="6946"/>
        </w:tabs>
        <w:spacing w:after="0"/>
        <w:jc w:val="both"/>
      </w:pPr>
      <w:r>
        <w:t xml:space="preserve">УДК </w:t>
      </w:r>
      <w:r w:rsidRPr="00A861BE">
        <w:t>62</w:t>
      </w:r>
      <w:r w:rsidR="00A861BE" w:rsidRPr="00A861BE">
        <w:rPr>
          <w:lang w:val="ru-RU"/>
        </w:rPr>
        <w:t>2</w:t>
      </w:r>
      <w:r w:rsidR="0050233C">
        <w:rPr>
          <w:lang w:val="ru-RU"/>
        </w:rPr>
        <w:t>.062</w:t>
      </w:r>
      <w:r>
        <w:tab/>
        <w:t xml:space="preserve">На правах рукописи </w:t>
      </w:r>
    </w:p>
    <w:p w14:paraId="5CB4BE4D" w14:textId="1CF58743" w:rsidR="005415F7" w:rsidRDefault="005415F7" w:rsidP="005415F7">
      <w:pPr>
        <w:tabs>
          <w:tab w:val="left" w:pos="6946"/>
        </w:tabs>
        <w:spacing w:after="0"/>
        <w:jc w:val="both"/>
      </w:pPr>
    </w:p>
    <w:p w14:paraId="1252CF6A" w14:textId="0DEBC038" w:rsidR="005415F7" w:rsidRDefault="005415F7" w:rsidP="005415F7">
      <w:pPr>
        <w:tabs>
          <w:tab w:val="left" w:pos="6946"/>
        </w:tabs>
        <w:spacing w:after="0"/>
        <w:jc w:val="both"/>
      </w:pPr>
    </w:p>
    <w:p w14:paraId="2839EC5A" w14:textId="016B6CD8" w:rsidR="005415F7" w:rsidRDefault="005415F7" w:rsidP="005415F7">
      <w:pPr>
        <w:tabs>
          <w:tab w:val="left" w:pos="6946"/>
        </w:tabs>
        <w:spacing w:after="0"/>
        <w:jc w:val="both"/>
      </w:pPr>
    </w:p>
    <w:p w14:paraId="113B5870" w14:textId="2CBC7C7C" w:rsidR="005415F7" w:rsidRDefault="005415F7" w:rsidP="005415F7">
      <w:pPr>
        <w:tabs>
          <w:tab w:val="left" w:pos="6946"/>
        </w:tabs>
        <w:spacing w:after="0"/>
        <w:jc w:val="both"/>
      </w:pPr>
    </w:p>
    <w:p w14:paraId="56005E13" w14:textId="77777777" w:rsidR="005415F7" w:rsidRDefault="005415F7" w:rsidP="005415F7">
      <w:pPr>
        <w:tabs>
          <w:tab w:val="left" w:pos="6946"/>
        </w:tabs>
        <w:spacing w:after="0"/>
        <w:jc w:val="both"/>
      </w:pPr>
    </w:p>
    <w:p w14:paraId="46A060CC" w14:textId="77777777" w:rsidR="005415F7" w:rsidRDefault="005415F7" w:rsidP="005415F7">
      <w:pPr>
        <w:tabs>
          <w:tab w:val="left" w:pos="6946"/>
        </w:tabs>
        <w:spacing w:after="0"/>
        <w:jc w:val="both"/>
      </w:pPr>
    </w:p>
    <w:p w14:paraId="04350773" w14:textId="4EA47064" w:rsidR="005415F7" w:rsidRPr="003B1B49" w:rsidRDefault="00B9641D" w:rsidP="005415F7">
      <w:pPr>
        <w:spacing w:after="0"/>
        <w:jc w:val="center"/>
        <w:rPr>
          <w:b/>
          <w:bCs/>
        </w:rPr>
      </w:pPr>
      <w:r>
        <w:rPr>
          <w:b/>
          <w:bCs/>
          <w:lang w:val="kk-KZ"/>
        </w:rPr>
        <w:t>МУСАХАН АНУАР БАХЫТЖАНУЛЫ</w:t>
      </w:r>
    </w:p>
    <w:p w14:paraId="7C98AE14" w14:textId="77777777" w:rsidR="005415F7" w:rsidRDefault="005415F7" w:rsidP="005415F7">
      <w:pPr>
        <w:spacing w:after="0"/>
        <w:jc w:val="center"/>
      </w:pPr>
    </w:p>
    <w:p w14:paraId="68C9823F" w14:textId="6CDC6B85" w:rsidR="005415F7" w:rsidRPr="009321CE" w:rsidRDefault="001078AE" w:rsidP="005415F7">
      <w:pPr>
        <w:spacing w:after="0"/>
        <w:jc w:val="center"/>
        <w:rPr>
          <w:b/>
          <w:bCs/>
          <w:lang w:val="ru-RU"/>
        </w:rPr>
      </w:pPr>
      <w:r w:rsidRPr="002A41D6">
        <w:rPr>
          <w:rFonts w:eastAsia="Calibri"/>
          <w:b/>
          <w:bCs/>
          <w:lang w:val="ru-RU"/>
        </w:rPr>
        <w:t>Автоматизированное проектирование рациональных параметров взрывных работ при проходке подземных горизонтальных выработок</w:t>
      </w:r>
    </w:p>
    <w:p w14:paraId="2CB7D583" w14:textId="77777777" w:rsidR="005415F7" w:rsidRPr="003B1B49" w:rsidRDefault="005415F7" w:rsidP="005415F7">
      <w:pPr>
        <w:spacing w:after="0"/>
        <w:jc w:val="center"/>
        <w:rPr>
          <w:lang w:val="ru-RU"/>
        </w:rPr>
      </w:pPr>
    </w:p>
    <w:p w14:paraId="4D236613" w14:textId="49967CD9" w:rsidR="005415F7" w:rsidRDefault="000C3D2A" w:rsidP="005415F7">
      <w:pPr>
        <w:spacing w:after="0"/>
        <w:jc w:val="center"/>
      </w:pPr>
      <w:r w:rsidRPr="000C3D2A">
        <w:rPr>
          <w:lang w:val="ru-RU"/>
        </w:rPr>
        <w:t xml:space="preserve">ОП </w:t>
      </w:r>
      <w:r w:rsidRPr="009321CE">
        <w:rPr>
          <w:lang w:val="ru-RU"/>
        </w:rPr>
        <w:t>8</w:t>
      </w:r>
      <w:r w:rsidR="005415F7" w:rsidRPr="000C3D2A">
        <w:t>D07</w:t>
      </w:r>
      <w:r w:rsidRPr="009321CE">
        <w:rPr>
          <w:lang w:val="ru-RU"/>
        </w:rPr>
        <w:t>203</w:t>
      </w:r>
      <w:r w:rsidR="005415F7" w:rsidRPr="000C3D2A">
        <w:t xml:space="preserve"> – Горн</w:t>
      </w:r>
      <w:proofErr w:type="spellStart"/>
      <w:r w:rsidRPr="000C3D2A">
        <w:rPr>
          <w:lang w:val="ru-RU"/>
        </w:rPr>
        <w:t>ая</w:t>
      </w:r>
      <w:proofErr w:type="spellEnd"/>
      <w:r w:rsidR="005415F7" w:rsidRPr="000C3D2A">
        <w:t xml:space="preserve"> </w:t>
      </w:r>
      <w:r w:rsidRPr="000C3D2A">
        <w:rPr>
          <w:lang w:val="ru-RU"/>
        </w:rPr>
        <w:t>Инженерия</w:t>
      </w:r>
      <w:r w:rsidR="005415F7">
        <w:t xml:space="preserve"> </w:t>
      </w:r>
    </w:p>
    <w:p w14:paraId="041743ED" w14:textId="77777777" w:rsidR="005415F7" w:rsidRDefault="005415F7" w:rsidP="005415F7">
      <w:pPr>
        <w:spacing w:after="0"/>
        <w:jc w:val="center"/>
      </w:pPr>
    </w:p>
    <w:p w14:paraId="6F2B0D82" w14:textId="77777777" w:rsidR="005415F7" w:rsidRDefault="005415F7" w:rsidP="005415F7">
      <w:pPr>
        <w:spacing w:after="0"/>
        <w:jc w:val="center"/>
      </w:pPr>
      <w:r>
        <w:t xml:space="preserve">Диссертация на соискание степени </w:t>
      </w:r>
    </w:p>
    <w:p w14:paraId="11F4A41A" w14:textId="395E3BDB" w:rsidR="005415F7" w:rsidRDefault="005415F7" w:rsidP="005415F7">
      <w:pPr>
        <w:spacing w:after="0"/>
        <w:jc w:val="center"/>
      </w:pPr>
      <w:r>
        <w:t xml:space="preserve">доктора философии (PhD) </w:t>
      </w:r>
    </w:p>
    <w:p w14:paraId="7BDE69A6" w14:textId="77777777" w:rsidR="005415F7" w:rsidRDefault="005415F7" w:rsidP="005415F7">
      <w:pPr>
        <w:spacing w:after="0"/>
        <w:jc w:val="center"/>
      </w:pPr>
    </w:p>
    <w:p w14:paraId="63032113" w14:textId="77777777" w:rsidR="005415F7" w:rsidRDefault="005415F7" w:rsidP="005415F7">
      <w:pPr>
        <w:spacing w:after="0"/>
        <w:jc w:val="center"/>
      </w:pPr>
    </w:p>
    <w:p w14:paraId="668B3295" w14:textId="05206C5A" w:rsidR="005415F7" w:rsidRDefault="005415F7" w:rsidP="005415F7">
      <w:pPr>
        <w:spacing w:after="0"/>
        <w:jc w:val="center"/>
      </w:pPr>
    </w:p>
    <w:p w14:paraId="47E97397" w14:textId="620438DA" w:rsidR="005415F7" w:rsidRDefault="005415F7" w:rsidP="005415F7">
      <w:pPr>
        <w:spacing w:after="0"/>
        <w:jc w:val="center"/>
      </w:pPr>
    </w:p>
    <w:p w14:paraId="0C1E9C27" w14:textId="77777777" w:rsidR="005415F7" w:rsidRDefault="005415F7" w:rsidP="005415F7">
      <w:pPr>
        <w:spacing w:after="0"/>
        <w:jc w:val="center"/>
      </w:pPr>
    </w:p>
    <w:p w14:paraId="4F2D5C2C" w14:textId="77777777" w:rsidR="005415F7" w:rsidRDefault="005415F7" w:rsidP="005415F7">
      <w:pPr>
        <w:spacing w:after="0"/>
        <w:jc w:val="center"/>
      </w:pPr>
    </w:p>
    <w:p w14:paraId="22ECF266" w14:textId="06A30569" w:rsidR="005415F7" w:rsidRPr="003820A9" w:rsidRDefault="005415F7" w:rsidP="005415F7">
      <w:pPr>
        <w:spacing w:after="0"/>
        <w:ind w:left="4820"/>
        <w:jc w:val="both"/>
      </w:pPr>
      <w:r>
        <w:t>Научный консультант:</w:t>
      </w:r>
      <w:r w:rsidR="009E2D18">
        <w:rPr>
          <w:lang w:val="ru-RU"/>
        </w:rPr>
        <w:t xml:space="preserve"> академик НАН РК</w:t>
      </w:r>
      <w:r>
        <w:t xml:space="preserve"> </w:t>
      </w:r>
      <w:r>
        <w:rPr>
          <w:lang w:val="kk-KZ"/>
        </w:rPr>
        <w:t>доктор</w:t>
      </w:r>
      <w:r>
        <w:t xml:space="preserve"> технических наук, профессор Б.</w:t>
      </w:r>
      <w:r>
        <w:rPr>
          <w:lang w:val="kk-KZ"/>
        </w:rPr>
        <w:t>Р</w:t>
      </w:r>
      <w:r>
        <w:t>.</w:t>
      </w:r>
      <w:r>
        <w:rPr>
          <w:lang w:val="kk-KZ"/>
        </w:rPr>
        <w:t>Ракишев</w:t>
      </w:r>
      <w:r>
        <w:t xml:space="preserve"> </w:t>
      </w:r>
    </w:p>
    <w:p w14:paraId="082AB5C2" w14:textId="708E07B0" w:rsidR="005415F7" w:rsidRDefault="005415F7" w:rsidP="003F4CCD">
      <w:pPr>
        <w:spacing w:after="0"/>
        <w:ind w:left="4820"/>
        <w:jc w:val="both"/>
      </w:pPr>
      <w:r>
        <w:t xml:space="preserve">Зарубежный научный консультант: </w:t>
      </w:r>
    </w:p>
    <w:p w14:paraId="725348B2" w14:textId="19AF9A6F" w:rsidR="005415F7" w:rsidRDefault="003F4CCD" w:rsidP="003F4CCD">
      <w:pPr>
        <w:spacing w:after="0"/>
        <w:ind w:left="4820"/>
        <w:jc w:val="both"/>
      </w:pPr>
      <w:r w:rsidRPr="003F4CCD">
        <w:t xml:space="preserve">доктор технических наук, профессор </w:t>
      </w:r>
      <w:bookmarkStart w:id="0" w:name="_Hlk136257423"/>
      <w:proofErr w:type="spellStart"/>
      <w:r w:rsidRPr="003F4CCD">
        <w:t>зав.каф</w:t>
      </w:r>
      <w:proofErr w:type="spellEnd"/>
      <w:r w:rsidRPr="003F4CCD">
        <w:t xml:space="preserve">. ОГР, Национальный технический университет «Днепровская политехника». (Украина, </w:t>
      </w:r>
      <w:proofErr w:type="spellStart"/>
      <w:r w:rsidRPr="003F4CCD">
        <w:t>г.Днепр</w:t>
      </w:r>
      <w:proofErr w:type="spellEnd"/>
      <w:r w:rsidRPr="003F4CCD">
        <w:t>)</w:t>
      </w:r>
      <w:bookmarkEnd w:id="0"/>
      <w:r w:rsidRPr="003F4CCD">
        <w:t xml:space="preserve"> Собко Б.Е.</w:t>
      </w:r>
    </w:p>
    <w:p w14:paraId="51AB716A" w14:textId="0D59497B" w:rsidR="005415F7" w:rsidRDefault="005415F7" w:rsidP="005415F7">
      <w:pPr>
        <w:spacing w:after="0"/>
        <w:jc w:val="center"/>
      </w:pPr>
    </w:p>
    <w:p w14:paraId="7655CA14" w14:textId="743AC6A8" w:rsidR="005415F7" w:rsidRDefault="005415F7" w:rsidP="005415F7">
      <w:pPr>
        <w:spacing w:after="0"/>
        <w:jc w:val="center"/>
      </w:pPr>
    </w:p>
    <w:p w14:paraId="0DE41EFC" w14:textId="77777777" w:rsidR="003F4CCD" w:rsidRDefault="003F4CCD" w:rsidP="005415F7">
      <w:pPr>
        <w:spacing w:after="0"/>
        <w:jc w:val="center"/>
      </w:pPr>
    </w:p>
    <w:p w14:paraId="28CAD00E" w14:textId="77777777" w:rsidR="005415F7" w:rsidRDefault="005415F7" w:rsidP="005415F7">
      <w:pPr>
        <w:spacing w:after="0"/>
        <w:jc w:val="center"/>
      </w:pPr>
      <w:r>
        <w:t xml:space="preserve">Республика Казахстан </w:t>
      </w:r>
    </w:p>
    <w:p w14:paraId="2F413364" w14:textId="4E15D665" w:rsidR="00A64703" w:rsidRPr="0055154B" w:rsidRDefault="005415F7" w:rsidP="005415F7">
      <w:pPr>
        <w:spacing w:after="0"/>
        <w:jc w:val="center"/>
        <w:rPr>
          <w:szCs w:val="28"/>
        </w:rPr>
      </w:pPr>
      <w:r>
        <w:t>Алматы, 202</w:t>
      </w:r>
      <w:r w:rsidR="00B9641D">
        <w:rPr>
          <w:lang w:val="ru-RU"/>
        </w:rPr>
        <w:t>3</w:t>
      </w:r>
      <w:r w:rsidR="00A64703" w:rsidRPr="0055154B">
        <w:rPr>
          <w:szCs w:val="28"/>
        </w:rPr>
        <w:br w:type="page"/>
      </w:r>
    </w:p>
    <w:p w14:paraId="4277B71B" w14:textId="244DD601" w:rsidR="00A64703" w:rsidRPr="0055154B" w:rsidRDefault="00B77EB7" w:rsidP="00A64703">
      <w:pPr>
        <w:shd w:val="clear" w:color="auto" w:fill="FFFFFF"/>
        <w:spacing w:after="0" w:line="240" w:lineRule="auto"/>
        <w:ind w:right="-82"/>
        <w:jc w:val="center"/>
        <w:rPr>
          <w:rFonts w:eastAsia="Times New Roman"/>
          <w:b/>
          <w:bCs/>
          <w:caps/>
          <w:szCs w:val="28"/>
          <w:lang w:val="en-US" w:eastAsia="ru-RU"/>
        </w:rPr>
      </w:pPr>
      <w:r w:rsidRPr="00352EEF">
        <w:rPr>
          <w:rFonts w:eastAsia="Times New Roman"/>
          <w:b/>
          <w:bCs/>
          <w:sz w:val="24"/>
          <w:szCs w:val="24"/>
          <w:lang w:eastAsia="ru-RU"/>
        </w:rPr>
        <w:lastRenderedPageBreak/>
        <w:t>СОДЕРЖАНИЕ</w:t>
      </w:r>
    </w:p>
    <w:p w14:paraId="05B84C92" w14:textId="77777777" w:rsidR="00A64703" w:rsidRDefault="00A64703" w:rsidP="00A64703">
      <w:pPr>
        <w:shd w:val="clear" w:color="auto" w:fill="FFFFFF"/>
        <w:spacing w:after="0" w:line="240" w:lineRule="auto"/>
        <w:ind w:right="-82"/>
        <w:jc w:val="center"/>
        <w:rPr>
          <w:rFonts w:eastAsia="Times New Roman"/>
          <w:caps/>
          <w:szCs w:val="28"/>
          <w:lang w:val="en-US" w:eastAsia="ru-RU"/>
        </w:rPr>
      </w:pPr>
    </w:p>
    <w:tbl>
      <w:tblPr>
        <w:tblW w:w="9499" w:type="dxa"/>
        <w:tblLayout w:type="fixed"/>
        <w:tblLook w:val="04A0" w:firstRow="1" w:lastRow="0" w:firstColumn="1" w:lastColumn="0" w:noHBand="0" w:noVBand="1"/>
      </w:tblPr>
      <w:tblGrid>
        <w:gridCol w:w="851"/>
        <w:gridCol w:w="7938"/>
        <w:gridCol w:w="710"/>
      </w:tblGrid>
      <w:tr w:rsidR="00F318D6" w:rsidRPr="00E043E7" w14:paraId="241F6F68" w14:textId="77777777" w:rsidTr="000616F8">
        <w:trPr>
          <w:trHeight w:val="20"/>
        </w:trPr>
        <w:tc>
          <w:tcPr>
            <w:tcW w:w="851" w:type="dxa"/>
            <w:shd w:val="clear" w:color="auto" w:fill="auto"/>
          </w:tcPr>
          <w:p w14:paraId="33A4AB71" w14:textId="77777777" w:rsidR="00F318D6" w:rsidRPr="00E043E7" w:rsidRDefault="00F318D6" w:rsidP="000616F8">
            <w:pPr>
              <w:widowControl w:val="0"/>
              <w:autoSpaceDE w:val="0"/>
              <w:autoSpaceDN w:val="0"/>
              <w:adjustRightInd w:val="0"/>
              <w:spacing w:after="0" w:line="240" w:lineRule="auto"/>
              <w:rPr>
                <w:rFonts w:eastAsia="Times New Roman"/>
                <w:szCs w:val="28"/>
                <w:lang w:eastAsia="ru-RU"/>
              </w:rPr>
            </w:pPr>
          </w:p>
        </w:tc>
        <w:tc>
          <w:tcPr>
            <w:tcW w:w="7938" w:type="dxa"/>
          </w:tcPr>
          <w:p w14:paraId="4F51E62A" w14:textId="77777777" w:rsidR="00F318D6" w:rsidRPr="00E043E7" w:rsidRDefault="00F318D6" w:rsidP="000616F8">
            <w:pPr>
              <w:widowControl w:val="0"/>
              <w:shd w:val="clear" w:color="auto" w:fill="FFFFFF"/>
              <w:autoSpaceDE w:val="0"/>
              <w:autoSpaceDN w:val="0"/>
              <w:adjustRightInd w:val="0"/>
              <w:spacing w:after="0" w:line="240" w:lineRule="auto"/>
              <w:jc w:val="both"/>
              <w:rPr>
                <w:rFonts w:eastAsia="Times New Roman"/>
                <w:b/>
                <w:bCs/>
                <w:szCs w:val="28"/>
                <w:lang w:eastAsia="ru-RU"/>
              </w:rPr>
            </w:pPr>
            <w:r w:rsidRPr="00E043E7">
              <w:rPr>
                <w:rFonts w:eastAsia="Times New Roman"/>
                <w:b/>
                <w:bCs/>
                <w:szCs w:val="28"/>
                <w:lang w:val="en-US" w:eastAsia="ru-RU"/>
              </w:rPr>
              <w:t>НОРМАТИВНЫЕ ССЫЛКИ</w:t>
            </w:r>
          </w:p>
        </w:tc>
        <w:tc>
          <w:tcPr>
            <w:tcW w:w="710" w:type="dxa"/>
          </w:tcPr>
          <w:p w14:paraId="13F7CA7A"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r w:rsidRPr="00E043E7">
              <w:rPr>
                <w:rFonts w:eastAsia="Times New Roman"/>
                <w:bCs/>
                <w:szCs w:val="28"/>
                <w:lang w:val="ru-RU" w:eastAsia="ru-RU"/>
              </w:rPr>
              <w:t>4</w:t>
            </w:r>
          </w:p>
        </w:tc>
      </w:tr>
      <w:tr w:rsidR="00F318D6" w:rsidRPr="00E043E7" w14:paraId="11D2A9F6" w14:textId="77777777" w:rsidTr="000616F8">
        <w:trPr>
          <w:trHeight w:val="20"/>
        </w:trPr>
        <w:tc>
          <w:tcPr>
            <w:tcW w:w="851" w:type="dxa"/>
            <w:shd w:val="clear" w:color="auto" w:fill="auto"/>
          </w:tcPr>
          <w:p w14:paraId="6501AE63"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p>
        </w:tc>
        <w:tc>
          <w:tcPr>
            <w:tcW w:w="7938" w:type="dxa"/>
          </w:tcPr>
          <w:p w14:paraId="0C8C025B" w14:textId="77777777" w:rsidR="00F318D6" w:rsidRPr="00E043E7" w:rsidRDefault="00F318D6" w:rsidP="000616F8">
            <w:pPr>
              <w:widowControl w:val="0"/>
              <w:shd w:val="clear" w:color="auto" w:fill="FFFFFF"/>
              <w:autoSpaceDE w:val="0"/>
              <w:autoSpaceDN w:val="0"/>
              <w:adjustRightInd w:val="0"/>
              <w:spacing w:after="0" w:line="240" w:lineRule="auto"/>
              <w:jc w:val="both"/>
              <w:rPr>
                <w:rFonts w:eastAsia="Times New Roman"/>
                <w:b/>
                <w:bCs/>
                <w:szCs w:val="28"/>
                <w:lang w:eastAsia="ru-RU"/>
              </w:rPr>
            </w:pPr>
            <w:r w:rsidRPr="00455800">
              <w:rPr>
                <w:rFonts w:eastAsia="Times New Roman"/>
                <w:b/>
                <w:bCs/>
                <w:szCs w:val="28"/>
                <w:lang w:eastAsia="ru-RU"/>
              </w:rPr>
              <w:t>ТЕРМИНЫ И СОКРАЩЕНИЯ</w:t>
            </w:r>
          </w:p>
        </w:tc>
        <w:tc>
          <w:tcPr>
            <w:tcW w:w="710" w:type="dxa"/>
          </w:tcPr>
          <w:p w14:paraId="7243103B"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r w:rsidRPr="00E043E7">
              <w:rPr>
                <w:rFonts w:eastAsia="Times New Roman"/>
                <w:bCs/>
                <w:szCs w:val="28"/>
                <w:lang w:val="ru-RU" w:eastAsia="ru-RU"/>
              </w:rPr>
              <w:t>5</w:t>
            </w:r>
          </w:p>
        </w:tc>
      </w:tr>
      <w:tr w:rsidR="00F318D6" w:rsidRPr="00E043E7" w14:paraId="50B474B1" w14:textId="77777777" w:rsidTr="000616F8">
        <w:trPr>
          <w:trHeight w:val="20"/>
        </w:trPr>
        <w:tc>
          <w:tcPr>
            <w:tcW w:w="851" w:type="dxa"/>
            <w:shd w:val="clear" w:color="auto" w:fill="auto"/>
          </w:tcPr>
          <w:p w14:paraId="59CF0607" w14:textId="77777777" w:rsidR="00F318D6" w:rsidRPr="00E043E7" w:rsidRDefault="00F318D6" w:rsidP="000616F8">
            <w:pPr>
              <w:widowControl w:val="0"/>
              <w:autoSpaceDE w:val="0"/>
              <w:autoSpaceDN w:val="0"/>
              <w:adjustRightInd w:val="0"/>
              <w:spacing w:after="0" w:line="240" w:lineRule="auto"/>
              <w:rPr>
                <w:rFonts w:eastAsia="Times New Roman"/>
                <w:szCs w:val="28"/>
                <w:lang w:eastAsia="ru-RU"/>
              </w:rPr>
            </w:pPr>
          </w:p>
        </w:tc>
        <w:tc>
          <w:tcPr>
            <w:tcW w:w="7938" w:type="dxa"/>
          </w:tcPr>
          <w:p w14:paraId="76271534" w14:textId="77777777" w:rsidR="00F318D6" w:rsidRPr="00E043E7" w:rsidRDefault="00F318D6" w:rsidP="000616F8">
            <w:pPr>
              <w:widowControl w:val="0"/>
              <w:shd w:val="clear" w:color="auto" w:fill="FFFFFF"/>
              <w:autoSpaceDE w:val="0"/>
              <w:autoSpaceDN w:val="0"/>
              <w:adjustRightInd w:val="0"/>
              <w:spacing w:after="0" w:line="240" w:lineRule="auto"/>
              <w:jc w:val="both"/>
              <w:rPr>
                <w:rFonts w:eastAsia="Times New Roman"/>
                <w:b/>
                <w:bCs/>
                <w:szCs w:val="28"/>
                <w:lang w:eastAsia="ru-RU"/>
              </w:rPr>
            </w:pPr>
            <w:r w:rsidRPr="00E043E7">
              <w:rPr>
                <w:rFonts w:eastAsia="Times New Roman"/>
                <w:b/>
                <w:bCs/>
                <w:szCs w:val="28"/>
                <w:lang w:eastAsia="ru-RU"/>
              </w:rPr>
              <w:t>ВВЕДЕНИЕ</w:t>
            </w:r>
          </w:p>
        </w:tc>
        <w:tc>
          <w:tcPr>
            <w:tcW w:w="710" w:type="dxa"/>
          </w:tcPr>
          <w:p w14:paraId="546563DA"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r w:rsidRPr="00E043E7">
              <w:rPr>
                <w:rFonts w:eastAsia="Times New Roman"/>
                <w:bCs/>
                <w:szCs w:val="28"/>
                <w:lang w:val="ru-RU" w:eastAsia="ru-RU"/>
              </w:rPr>
              <w:t>6</w:t>
            </w:r>
          </w:p>
        </w:tc>
      </w:tr>
      <w:tr w:rsidR="00F318D6" w:rsidRPr="00E043E7" w14:paraId="7F87883E" w14:textId="77777777" w:rsidTr="000616F8">
        <w:trPr>
          <w:trHeight w:val="573"/>
        </w:trPr>
        <w:tc>
          <w:tcPr>
            <w:tcW w:w="851" w:type="dxa"/>
            <w:shd w:val="clear" w:color="auto" w:fill="auto"/>
          </w:tcPr>
          <w:p w14:paraId="35ED839E" w14:textId="77777777" w:rsidR="00F318D6" w:rsidRPr="00E043E7" w:rsidRDefault="00F318D6" w:rsidP="000616F8">
            <w:pPr>
              <w:widowControl w:val="0"/>
              <w:autoSpaceDE w:val="0"/>
              <w:autoSpaceDN w:val="0"/>
              <w:adjustRightInd w:val="0"/>
              <w:spacing w:after="0" w:line="240" w:lineRule="auto"/>
              <w:rPr>
                <w:rFonts w:eastAsia="Times New Roman"/>
                <w:szCs w:val="28"/>
                <w:lang w:eastAsia="ru-RU"/>
              </w:rPr>
            </w:pPr>
            <w:r w:rsidRPr="00E043E7">
              <w:rPr>
                <w:rFonts w:eastAsia="Times New Roman"/>
                <w:szCs w:val="28"/>
                <w:lang w:eastAsia="ru-RU"/>
              </w:rPr>
              <w:t>1</w:t>
            </w:r>
          </w:p>
        </w:tc>
        <w:tc>
          <w:tcPr>
            <w:tcW w:w="7938" w:type="dxa"/>
          </w:tcPr>
          <w:p w14:paraId="73DF0BA7" w14:textId="77777777" w:rsidR="00F318D6" w:rsidRPr="00E043E7" w:rsidRDefault="00F318D6" w:rsidP="000616F8">
            <w:pPr>
              <w:widowControl w:val="0"/>
              <w:shd w:val="clear" w:color="auto" w:fill="FFFFFF"/>
              <w:autoSpaceDE w:val="0"/>
              <w:autoSpaceDN w:val="0"/>
              <w:adjustRightInd w:val="0"/>
              <w:spacing w:after="0" w:line="240" w:lineRule="auto"/>
              <w:jc w:val="both"/>
              <w:rPr>
                <w:rFonts w:eastAsia="Times New Roman"/>
                <w:b/>
                <w:bCs/>
                <w:szCs w:val="28"/>
                <w:lang w:val="ru-RU" w:eastAsia="ru-RU"/>
              </w:rPr>
            </w:pPr>
            <w:r w:rsidRPr="00455800">
              <w:rPr>
                <w:rFonts w:eastAsia="Times New Roman"/>
                <w:b/>
                <w:bCs/>
                <w:spacing w:val="-6"/>
                <w:szCs w:val="28"/>
                <w:lang w:val="ru-RU" w:eastAsia="ru-RU"/>
              </w:rPr>
              <w:t>СОСТОЯНИЕ БУРОВЗРЫВНЫХ РАБОТ ПРИ ПРОХОДКЕ ПОДЗЕМНЫХ ГОРНЫХ ВЫРАБОТОК</w:t>
            </w:r>
          </w:p>
        </w:tc>
        <w:tc>
          <w:tcPr>
            <w:tcW w:w="710" w:type="dxa"/>
          </w:tcPr>
          <w:p w14:paraId="4ECEFBE7"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75A2BF08"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r w:rsidRPr="00E043E7">
              <w:rPr>
                <w:rFonts w:eastAsia="Times New Roman"/>
                <w:bCs/>
                <w:szCs w:val="28"/>
                <w:lang w:val="ru-RU" w:eastAsia="ru-RU"/>
              </w:rPr>
              <w:t>11</w:t>
            </w:r>
          </w:p>
        </w:tc>
      </w:tr>
      <w:tr w:rsidR="00F318D6" w:rsidRPr="00455800" w14:paraId="61D3E1EA" w14:textId="77777777" w:rsidTr="000616F8">
        <w:trPr>
          <w:trHeight w:val="573"/>
        </w:trPr>
        <w:tc>
          <w:tcPr>
            <w:tcW w:w="851" w:type="dxa"/>
            <w:shd w:val="clear" w:color="auto" w:fill="auto"/>
          </w:tcPr>
          <w:p w14:paraId="0D82B9EC" w14:textId="77777777" w:rsidR="00F318D6" w:rsidRPr="00455800" w:rsidRDefault="00F318D6" w:rsidP="000616F8">
            <w:pPr>
              <w:widowControl w:val="0"/>
              <w:autoSpaceDE w:val="0"/>
              <w:autoSpaceDN w:val="0"/>
              <w:adjustRightInd w:val="0"/>
              <w:spacing w:after="0" w:line="240" w:lineRule="auto"/>
              <w:rPr>
                <w:rFonts w:eastAsia="Times New Roman"/>
                <w:szCs w:val="28"/>
                <w:lang w:eastAsia="ru-RU"/>
              </w:rPr>
            </w:pPr>
            <w:r>
              <w:rPr>
                <w:rFonts w:eastAsia="Times New Roman"/>
                <w:szCs w:val="28"/>
                <w:lang w:val="en-US" w:eastAsia="ru-RU"/>
              </w:rPr>
              <w:t>1</w:t>
            </w:r>
            <w:r w:rsidRPr="00E043E7">
              <w:rPr>
                <w:rFonts w:eastAsia="Times New Roman"/>
                <w:szCs w:val="28"/>
                <w:lang w:val="ru-RU" w:eastAsia="ru-RU"/>
              </w:rPr>
              <w:t>.1</w:t>
            </w:r>
          </w:p>
        </w:tc>
        <w:tc>
          <w:tcPr>
            <w:tcW w:w="7938" w:type="dxa"/>
          </w:tcPr>
          <w:p w14:paraId="6B234EE6" w14:textId="77777777" w:rsidR="00F318D6" w:rsidRPr="00455800" w:rsidRDefault="00F318D6" w:rsidP="000616F8">
            <w:pPr>
              <w:widowControl w:val="0"/>
              <w:shd w:val="clear" w:color="auto" w:fill="FFFFFF"/>
              <w:autoSpaceDE w:val="0"/>
              <w:autoSpaceDN w:val="0"/>
              <w:adjustRightInd w:val="0"/>
              <w:spacing w:after="0" w:line="240" w:lineRule="auto"/>
              <w:jc w:val="both"/>
              <w:rPr>
                <w:rFonts w:eastAsia="Times New Roman"/>
                <w:spacing w:val="-6"/>
                <w:szCs w:val="28"/>
                <w:lang w:val="ru-RU" w:eastAsia="ru-RU"/>
              </w:rPr>
            </w:pPr>
            <w:r w:rsidRPr="00455800">
              <w:rPr>
                <w:rFonts w:eastAsia="Times New Roman"/>
                <w:spacing w:val="-6"/>
                <w:szCs w:val="28"/>
                <w:lang w:val="ru-RU" w:eastAsia="ru-RU"/>
              </w:rPr>
              <w:t>Анализ литературных данных по проектированию буровзрывных работ при проходке подземных горных выработок</w:t>
            </w:r>
          </w:p>
        </w:tc>
        <w:tc>
          <w:tcPr>
            <w:tcW w:w="710" w:type="dxa"/>
          </w:tcPr>
          <w:p w14:paraId="4496C84A" w14:textId="77777777" w:rsidR="00F318D6" w:rsidRPr="00F318D6"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678E86BD" w14:textId="77777777" w:rsidR="00F318D6" w:rsidRPr="00A522B5" w:rsidRDefault="00F318D6" w:rsidP="000616F8">
            <w:pPr>
              <w:widowControl w:val="0"/>
              <w:shd w:val="clear" w:color="auto" w:fill="FFFFFF"/>
              <w:autoSpaceDE w:val="0"/>
              <w:autoSpaceDN w:val="0"/>
              <w:adjustRightInd w:val="0"/>
              <w:spacing w:after="0" w:line="240" w:lineRule="auto"/>
              <w:rPr>
                <w:rFonts w:eastAsia="Times New Roman"/>
                <w:bCs/>
                <w:szCs w:val="28"/>
                <w:lang w:val="en-US" w:eastAsia="ru-RU"/>
              </w:rPr>
            </w:pPr>
            <w:r>
              <w:rPr>
                <w:rFonts w:eastAsia="Times New Roman"/>
                <w:bCs/>
                <w:szCs w:val="28"/>
                <w:lang w:val="en-US" w:eastAsia="ru-RU"/>
              </w:rPr>
              <w:t>11</w:t>
            </w:r>
          </w:p>
        </w:tc>
      </w:tr>
      <w:tr w:rsidR="00F318D6" w:rsidRPr="00455800" w14:paraId="057F1D3F" w14:textId="77777777" w:rsidTr="000616F8">
        <w:trPr>
          <w:trHeight w:val="573"/>
        </w:trPr>
        <w:tc>
          <w:tcPr>
            <w:tcW w:w="851" w:type="dxa"/>
            <w:shd w:val="clear" w:color="auto" w:fill="auto"/>
          </w:tcPr>
          <w:p w14:paraId="188EC55F" w14:textId="77777777" w:rsidR="00F318D6" w:rsidRPr="00D81ADA" w:rsidRDefault="00F318D6" w:rsidP="000616F8">
            <w:pPr>
              <w:widowControl w:val="0"/>
              <w:autoSpaceDE w:val="0"/>
              <w:autoSpaceDN w:val="0"/>
              <w:adjustRightInd w:val="0"/>
              <w:spacing w:after="0" w:line="240" w:lineRule="auto"/>
              <w:rPr>
                <w:rFonts w:eastAsia="Times New Roman"/>
                <w:szCs w:val="28"/>
                <w:lang w:val="en-US" w:eastAsia="ru-RU"/>
              </w:rPr>
            </w:pPr>
            <w:r>
              <w:rPr>
                <w:rFonts w:eastAsia="Times New Roman"/>
                <w:szCs w:val="28"/>
                <w:lang w:val="en-US" w:eastAsia="ru-RU"/>
              </w:rPr>
              <w:t>1</w:t>
            </w:r>
            <w:r w:rsidRPr="00E043E7">
              <w:rPr>
                <w:rFonts w:eastAsia="Times New Roman"/>
                <w:szCs w:val="28"/>
                <w:lang w:val="ru-RU" w:eastAsia="ru-RU"/>
              </w:rPr>
              <w:t>.</w:t>
            </w:r>
            <w:r>
              <w:rPr>
                <w:rFonts w:eastAsia="Times New Roman"/>
                <w:szCs w:val="28"/>
                <w:lang w:val="en-US" w:eastAsia="ru-RU"/>
              </w:rPr>
              <w:t>2</w:t>
            </w:r>
          </w:p>
        </w:tc>
        <w:tc>
          <w:tcPr>
            <w:tcW w:w="7938" w:type="dxa"/>
          </w:tcPr>
          <w:p w14:paraId="38368E8D" w14:textId="77777777" w:rsidR="00F318D6" w:rsidRPr="00D81ADA" w:rsidRDefault="00F318D6" w:rsidP="000616F8">
            <w:pPr>
              <w:widowControl w:val="0"/>
              <w:shd w:val="clear" w:color="auto" w:fill="FFFFFF"/>
              <w:autoSpaceDE w:val="0"/>
              <w:autoSpaceDN w:val="0"/>
              <w:adjustRightInd w:val="0"/>
              <w:spacing w:after="0" w:line="240" w:lineRule="auto"/>
              <w:jc w:val="both"/>
              <w:rPr>
                <w:rFonts w:eastAsia="Times New Roman"/>
                <w:spacing w:val="-6"/>
                <w:szCs w:val="28"/>
                <w:lang w:val="ru-RU" w:eastAsia="ru-RU"/>
              </w:rPr>
            </w:pPr>
            <w:r w:rsidRPr="00D81ADA">
              <w:rPr>
                <w:rFonts w:eastAsia="Times New Roman"/>
                <w:spacing w:val="-6"/>
                <w:szCs w:val="28"/>
                <w:lang w:val="ru-RU" w:eastAsia="ru-RU"/>
              </w:rPr>
              <w:t>Ключевые результаты взрывного разрушения массива горных пород</w:t>
            </w:r>
          </w:p>
        </w:tc>
        <w:tc>
          <w:tcPr>
            <w:tcW w:w="710" w:type="dxa"/>
          </w:tcPr>
          <w:p w14:paraId="2007842D" w14:textId="77777777" w:rsidR="00F318D6" w:rsidRPr="00F318D6"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5B667ABA" w14:textId="77777777" w:rsidR="00F318D6" w:rsidRPr="0015092A" w:rsidRDefault="00F318D6" w:rsidP="000616F8">
            <w:pPr>
              <w:widowControl w:val="0"/>
              <w:shd w:val="clear" w:color="auto" w:fill="FFFFFF"/>
              <w:autoSpaceDE w:val="0"/>
              <w:autoSpaceDN w:val="0"/>
              <w:adjustRightInd w:val="0"/>
              <w:spacing w:after="0" w:line="240" w:lineRule="auto"/>
              <w:rPr>
                <w:rFonts w:eastAsia="Times New Roman"/>
                <w:bCs/>
                <w:szCs w:val="28"/>
                <w:lang w:val="en-US" w:eastAsia="ru-RU"/>
              </w:rPr>
            </w:pPr>
            <w:r>
              <w:rPr>
                <w:rFonts w:eastAsia="Times New Roman"/>
                <w:bCs/>
                <w:szCs w:val="28"/>
                <w:lang w:val="en-US" w:eastAsia="ru-RU"/>
              </w:rPr>
              <w:t>25</w:t>
            </w:r>
          </w:p>
        </w:tc>
      </w:tr>
      <w:tr w:rsidR="00F318D6" w:rsidRPr="00455800" w14:paraId="5DCEF81C" w14:textId="77777777" w:rsidTr="000616F8">
        <w:trPr>
          <w:trHeight w:val="573"/>
        </w:trPr>
        <w:tc>
          <w:tcPr>
            <w:tcW w:w="851" w:type="dxa"/>
            <w:shd w:val="clear" w:color="auto" w:fill="auto"/>
          </w:tcPr>
          <w:p w14:paraId="7891AE09" w14:textId="77777777" w:rsidR="00F318D6" w:rsidRDefault="00F318D6" w:rsidP="000616F8">
            <w:pPr>
              <w:widowControl w:val="0"/>
              <w:autoSpaceDE w:val="0"/>
              <w:autoSpaceDN w:val="0"/>
              <w:adjustRightInd w:val="0"/>
              <w:spacing w:after="0" w:line="240" w:lineRule="auto"/>
              <w:rPr>
                <w:rFonts w:eastAsia="Times New Roman"/>
                <w:szCs w:val="28"/>
                <w:lang w:val="en-US" w:eastAsia="ru-RU"/>
              </w:rPr>
            </w:pPr>
            <w:r>
              <w:rPr>
                <w:rFonts w:eastAsia="Times New Roman"/>
                <w:szCs w:val="28"/>
                <w:lang w:val="en-US" w:eastAsia="ru-RU"/>
              </w:rPr>
              <w:t>1</w:t>
            </w:r>
            <w:r w:rsidRPr="00E043E7">
              <w:rPr>
                <w:rFonts w:eastAsia="Times New Roman"/>
                <w:szCs w:val="28"/>
                <w:lang w:val="ru-RU" w:eastAsia="ru-RU"/>
              </w:rPr>
              <w:t>.</w:t>
            </w:r>
            <w:r>
              <w:rPr>
                <w:rFonts w:eastAsia="Times New Roman"/>
                <w:szCs w:val="28"/>
                <w:lang w:val="en-US" w:eastAsia="ru-RU"/>
              </w:rPr>
              <w:t>3</w:t>
            </w:r>
          </w:p>
        </w:tc>
        <w:tc>
          <w:tcPr>
            <w:tcW w:w="7938" w:type="dxa"/>
          </w:tcPr>
          <w:p w14:paraId="07CE794C" w14:textId="77777777" w:rsidR="00F318D6" w:rsidRPr="00D81ADA" w:rsidRDefault="00F318D6" w:rsidP="000616F8">
            <w:pPr>
              <w:widowControl w:val="0"/>
              <w:shd w:val="clear" w:color="auto" w:fill="FFFFFF"/>
              <w:autoSpaceDE w:val="0"/>
              <w:autoSpaceDN w:val="0"/>
              <w:adjustRightInd w:val="0"/>
              <w:spacing w:after="0" w:line="240" w:lineRule="auto"/>
              <w:jc w:val="both"/>
              <w:rPr>
                <w:rFonts w:eastAsia="Times New Roman"/>
                <w:spacing w:val="-6"/>
                <w:szCs w:val="28"/>
                <w:lang w:val="ru-RU" w:eastAsia="ru-RU"/>
              </w:rPr>
            </w:pPr>
            <w:r w:rsidRPr="0015092A">
              <w:rPr>
                <w:rFonts w:eastAsia="Times New Roman"/>
                <w:spacing w:val="-6"/>
                <w:szCs w:val="28"/>
                <w:lang w:val="ru-RU" w:eastAsia="ru-RU"/>
              </w:rPr>
              <w:t>Цель и задачи исследования</w:t>
            </w:r>
          </w:p>
        </w:tc>
        <w:tc>
          <w:tcPr>
            <w:tcW w:w="710" w:type="dxa"/>
          </w:tcPr>
          <w:p w14:paraId="17100CFD" w14:textId="77777777" w:rsidR="00F318D6" w:rsidRPr="0015092A" w:rsidRDefault="00F318D6" w:rsidP="000616F8">
            <w:pPr>
              <w:widowControl w:val="0"/>
              <w:shd w:val="clear" w:color="auto" w:fill="FFFFFF"/>
              <w:autoSpaceDE w:val="0"/>
              <w:autoSpaceDN w:val="0"/>
              <w:adjustRightInd w:val="0"/>
              <w:spacing w:after="0" w:line="240" w:lineRule="auto"/>
              <w:rPr>
                <w:rFonts w:eastAsia="Times New Roman"/>
                <w:bCs/>
                <w:szCs w:val="28"/>
                <w:lang w:val="en-US" w:eastAsia="ru-RU"/>
              </w:rPr>
            </w:pPr>
            <w:r>
              <w:rPr>
                <w:rFonts w:eastAsia="Times New Roman"/>
                <w:bCs/>
                <w:szCs w:val="28"/>
                <w:lang w:val="en-US" w:eastAsia="ru-RU"/>
              </w:rPr>
              <w:t>32</w:t>
            </w:r>
          </w:p>
        </w:tc>
      </w:tr>
      <w:tr w:rsidR="00F318D6" w:rsidRPr="00E043E7" w14:paraId="0A9FF81F" w14:textId="77777777" w:rsidTr="000616F8">
        <w:trPr>
          <w:trHeight w:val="607"/>
        </w:trPr>
        <w:tc>
          <w:tcPr>
            <w:tcW w:w="851" w:type="dxa"/>
            <w:shd w:val="clear" w:color="auto" w:fill="auto"/>
          </w:tcPr>
          <w:p w14:paraId="68113ED5" w14:textId="77777777" w:rsidR="00F318D6" w:rsidRPr="00E043E7" w:rsidRDefault="00F318D6" w:rsidP="000616F8">
            <w:pPr>
              <w:widowControl w:val="0"/>
              <w:autoSpaceDE w:val="0"/>
              <w:autoSpaceDN w:val="0"/>
              <w:adjustRightInd w:val="0"/>
              <w:spacing w:after="0" w:line="240" w:lineRule="auto"/>
              <w:rPr>
                <w:rFonts w:eastAsia="Times New Roman"/>
                <w:szCs w:val="28"/>
                <w:lang w:eastAsia="ru-RU"/>
              </w:rPr>
            </w:pPr>
            <w:r w:rsidRPr="00E043E7">
              <w:rPr>
                <w:rFonts w:eastAsia="Times New Roman"/>
                <w:szCs w:val="28"/>
                <w:lang w:val="ru-RU" w:eastAsia="ru-RU"/>
              </w:rPr>
              <w:t>2</w:t>
            </w:r>
          </w:p>
        </w:tc>
        <w:tc>
          <w:tcPr>
            <w:tcW w:w="7938" w:type="dxa"/>
          </w:tcPr>
          <w:p w14:paraId="78A46A76" w14:textId="77777777" w:rsidR="00F318D6" w:rsidRPr="00E043E7" w:rsidRDefault="00F318D6" w:rsidP="000616F8">
            <w:pPr>
              <w:spacing w:after="0"/>
              <w:jc w:val="both"/>
              <w:rPr>
                <w:b/>
                <w:bCs/>
                <w:szCs w:val="28"/>
              </w:rPr>
            </w:pPr>
            <w:r w:rsidRPr="00E043E7">
              <w:rPr>
                <w:b/>
                <w:bCs/>
                <w:szCs w:val="28"/>
                <w:lang w:eastAsia="ru-RU"/>
              </w:rPr>
              <w:t>ИССЛЕДОВАНИЯ ТРЕЩИНОВАТОСТИ МАССИВОВ ГОРНЫХ ПОРОД</w:t>
            </w:r>
          </w:p>
        </w:tc>
        <w:tc>
          <w:tcPr>
            <w:tcW w:w="710" w:type="dxa"/>
          </w:tcPr>
          <w:p w14:paraId="56951F16"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ru-RU" w:eastAsia="ru-RU"/>
              </w:rPr>
            </w:pPr>
          </w:p>
          <w:p w14:paraId="31D67053"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en-US" w:eastAsia="ru-RU"/>
              </w:rPr>
            </w:pPr>
            <w:r w:rsidRPr="00E043E7">
              <w:rPr>
                <w:rFonts w:eastAsia="Times New Roman"/>
                <w:bCs/>
                <w:spacing w:val="1"/>
                <w:szCs w:val="28"/>
                <w:lang w:val="ru-RU" w:eastAsia="ru-RU"/>
              </w:rPr>
              <w:t>3</w:t>
            </w:r>
            <w:r>
              <w:rPr>
                <w:rFonts w:eastAsia="Times New Roman"/>
                <w:bCs/>
                <w:spacing w:val="1"/>
                <w:szCs w:val="28"/>
                <w:lang w:val="en-US" w:eastAsia="ru-RU"/>
              </w:rPr>
              <w:t>3</w:t>
            </w:r>
          </w:p>
        </w:tc>
      </w:tr>
      <w:tr w:rsidR="00F318D6" w:rsidRPr="00E043E7" w14:paraId="138F90EB" w14:textId="77777777" w:rsidTr="000616F8">
        <w:trPr>
          <w:trHeight w:val="20"/>
        </w:trPr>
        <w:tc>
          <w:tcPr>
            <w:tcW w:w="851" w:type="dxa"/>
            <w:shd w:val="clear" w:color="auto" w:fill="auto"/>
          </w:tcPr>
          <w:p w14:paraId="35FE7A2E"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sidRPr="00E043E7">
              <w:rPr>
                <w:rFonts w:eastAsia="Times New Roman"/>
                <w:szCs w:val="28"/>
                <w:lang w:val="ru-RU" w:eastAsia="ru-RU"/>
              </w:rPr>
              <w:t>2.1</w:t>
            </w:r>
          </w:p>
        </w:tc>
        <w:tc>
          <w:tcPr>
            <w:tcW w:w="7938" w:type="dxa"/>
          </w:tcPr>
          <w:p w14:paraId="7EA20409" w14:textId="77777777" w:rsidR="00F318D6" w:rsidRPr="00E043E7" w:rsidRDefault="00F318D6" w:rsidP="000616F8">
            <w:pPr>
              <w:spacing w:after="0"/>
              <w:jc w:val="both"/>
              <w:rPr>
                <w:szCs w:val="28"/>
                <w:lang w:eastAsia="ru-RU"/>
              </w:rPr>
            </w:pPr>
            <w:r w:rsidRPr="00E043E7">
              <w:rPr>
                <w:szCs w:val="28"/>
                <w:lang w:eastAsia="ru-RU"/>
              </w:rPr>
              <w:t>Трещиноватость массивов горных пород</w:t>
            </w:r>
          </w:p>
        </w:tc>
        <w:tc>
          <w:tcPr>
            <w:tcW w:w="710" w:type="dxa"/>
          </w:tcPr>
          <w:p w14:paraId="2881B87E"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en-US" w:eastAsia="ru-RU"/>
              </w:rPr>
            </w:pPr>
            <w:r w:rsidRPr="00E043E7">
              <w:rPr>
                <w:rFonts w:eastAsia="Times New Roman"/>
                <w:bCs/>
                <w:spacing w:val="1"/>
                <w:szCs w:val="28"/>
                <w:lang w:val="ru-RU" w:eastAsia="ru-RU"/>
              </w:rPr>
              <w:t>3</w:t>
            </w:r>
            <w:r>
              <w:rPr>
                <w:rFonts w:eastAsia="Times New Roman"/>
                <w:bCs/>
                <w:spacing w:val="1"/>
                <w:szCs w:val="28"/>
                <w:lang w:val="en-US" w:eastAsia="ru-RU"/>
              </w:rPr>
              <w:t>3</w:t>
            </w:r>
          </w:p>
        </w:tc>
      </w:tr>
      <w:tr w:rsidR="00F318D6" w:rsidRPr="00E043E7" w14:paraId="6D0380CB" w14:textId="77777777" w:rsidTr="000616F8">
        <w:trPr>
          <w:trHeight w:val="20"/>
        </w:trPr>
        <w:tc>
          <w:tcPr>
            <w:tcW w:w="851" w:type="dxa"/>
            <w:shd w:val="clear" w:color="auto" w:fill="auto"/>
          </w:tcPr>
          <w:p w14:paraId="05B7445E"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sidRPr="00E043E7">
              <w:rPr>
                <w:rFonts w:eastAsia="Times New Roman"/>
                <w:szCs w:val="28"/>
                <w:lang w:val="ru-RU" w:eastAsia="ru-RU"/>
              </w:rPr>
              <w:t>2.2</w:t>
            </w:r>
          </w:p>
        </w:tc>
        <w:tc>
          <w:tcPr>
            <w:tcW w:w="7938" w:type="dxa"/>
          </w:tcPr>
          <w:p w14:paraId="62C67814" w14:textId="77777777" w:rsidR="00F318D6" w:rsidRPr="00E043E7" w:rsidRDefault="00F318D6" w:rsidP="000616F8">
            <w:pPr>
              <w:spacing w:after="0"/>
              <w:jc w:val="both"/>
              <w:rPr>
                <w:szCs w:val="28"/>
                <w:lang w:eastAsia="ru-RU"/>
              </w:rPr>
            </w:pPr>
            <w:r w:rsidRPr="00E732D8">
              <w:rPr>
                <w:szCs w:val="28"/>
                <w:lang w:eastAsia="ru-RU"/>
              </w:rPr>
              <w:t>Создание новой структурно-иерархической модели массивов горных пород</w:t>
            </w:r>
          </w:p>
        </w:tc>
        <w:tc>
          <w:tcPr>
            <w:tcW w:w="710" w:type="dxa"/>
          </w:tcPr>
          <w:p w14:paraId="72F97E5D"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ru-RU" w:eastAsia="ru-RU"/>
              </w:rPr>
            </w:pPr>
          </w:p>
          <w:p w14:paraId="6871B396"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en-US" w:eastAsia="ru-RU"/>
              </w:rPr>
            </w:pPr>
            <w:r w:rsidRPr="00E732D8">
              <w:rPr>
                <w:rFonts w:eastAsia="Times New Roman"/>
                <w:bCs/>
                <w:spacing w:val="1"/>
                <w:szCs w:val="28"/>
                <w:lang w:val="en-US" w:eastAsia="ru-RU"/>
              </w:rPr>
              <w:t>41</w:t>
            </w:r>
          </w:p>
        </w:tc>
      </w:tr>
      <w:tr w:rsidR="00F318D6" w:rsidRPr="00E043E7" w14:paraId="2C4DFF84" w14:textId="77777777" w:rsidTr="000616F8">
        <w:trPr>
          <w:trHeight w:val="20"/>
        </w:trPr>
        <w:tc>
          <w:tcPr>
            <w:tcW w:w="851" w:type="dxa"/>
            <w:shd w:val="clear" w:color="auto" w:fill="auto"/>
          </w:tcPr>
          <w:p w14:paraId="3A70DCE3"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sidRPr="00E043E7">
              <w:rPr>
                <w:rFonts w:eastAsia="Times New Roman"/>
                <w:szCs w:val="28"/>
                <w:lang w:val="ru-RU" w:eastAsia="ru-RU"/>
              </w:rPr>
              <w:t>2.3</w:t>
            </w:r>
          </w:p>
        </w:tc>
        <w:tc>
          <w:tcPr>
            <w:tcW w:w="7938" w:type="dxa"/>
          </w:tcPr>
          <w:p w14:paraId="16D6D519" w14:textId="77777777" w:rsidR="00F318D6" w:rsidRPr="00E043E7" w:rsidRDefault="00F318D6" w:rsidP="000616F8">
            <w:pPr>
              <w:spacing w:after="0"/>
              <w:jc w:val="both"/>
              <w:rPr>
                <w:szCs w:val="28"/>
                <w:lang w:eastAsia="ru-RU"/>
              </w:rPr>
            </w:pPr>
            <w:r w:rsidRPr="004B3E21">
              <w:rPr>
                <w:szCs w:val="28"/>
                <w:lang w:eastAsia="ru-RU"/>
              </w:rPr>
              <w:t>Разработка программного обеспечения для определения гранулометрического состава естественных отдельностей в массиве пород</w:t>
            </w:r>
          </w:p>
        </w:tc>
        <w:tc>
          <w:tcPr>
            <w:tcW w:w="710" w:type="dxa"/>
          </w:tcPr>
          <w:p w14:paraId="4AB9D162"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ru-RU" w:eastAsia="ru-RU"/>
              </w:rPr>
            </w:pPr>
          </w:p>
          <w:p w14:paraId="55A28A5F"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ru-RU" w:eastAsia="ru-RU"/>
              </w:rPr>
            </w:pPr>
          </w:p>
          <w:p w14:paraId="57A33C52"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en-US" w:eastAsia="ru-RU"/>
              </w:rPr>
            </w:pPr>
            <w:r>
              <w:rPr>
                <w:rFonts w:eastAsia="Times New Roman"/>
                <w:bCs/>
                <w:spacing w:val="1"/>
                <w:szCs w:val="28"/>
                <w:lang w:val="en-US" w:eastAsia="ru-RU"/>
              </w:rPr>
              <w:t>45</w:t>
            </w:r>
          </w:p>
        </w:tc>
      </w:tr>
      <w:tr w:rsidR="00F318D6" w:rsidRPr="00E043E7" w14:paraId="529A7138" w14:textId="77777777" w:rsidTr="000616F8">
        <w:trPr>
          <w:trHeight w:val="20"/>
        </w:trPr>
        <w:tc>
          <w:tcPr>
            <w:tcW w:w="851" w:type="dxa"/>
            <w:shd w:val="clear" w:color="auto" w:fill="auto"/>
          </w:tcPr>
          <w:p w14:paraId="475029BE" w14:textId="77777777" w:rsidR="00F318D6" w:rsidRPr="00642CFC" w:rsidRDefault="00F318D6" w:rsidP="000616F8">
            <w:pPr>
              <w:widowControl w:val="0"/>
              <w:autoSpaceDE w:val="0"/>
              <w:autoSpaceDN w:val="0"/>
              <w:adjustRightInd w:val="0"/>
              <w:spacing w:after="0" w:line="240" w:lineRule="auto"/>
              <w:rPr>
                <w:rFonts w:eastAsia="Times New Roman"/>
                <w:szCs w:val="28"/>
                <w:lang w:val="en-US" w:eastAsia="ru-RU"/>
              </w:rPr>
            </w:pPr>
            <w:r>
              <w:rPr>
                <w:rFonts w:eastAsia="Times New Roman"/>
                <w:szCs w:val="28"/>
                <w:lang w:val="en-US" w:eastAsia="ru-RU"/>
              </w:rPr>
              <w:t>3</w:t>
            </w:r>
          </w:p>
        </w:tc>
        <w:tc>
          <w:tcPr>
            <w:tcW w:w="7938" w:type="dxa"/>
          </w:tcPr>
          <w:p w14:paraId="695E401A" w14:textId="77777777" w:rsidR="00F318D6" w:rsidRPr="004B3E21" w:rsidRDefault="00F318D6" w:rsidP="000616F8">
            <w:pPr>
              <w:spacing w:after="0"/>
              <w:jc w:val="both"/>
              <w:rPr>
                <w:szCs w:val="28"/>
                <w:lang w:eastAsia="ru-RU"/>
              </w:rPr>
            </w:pPr>
            <w:r w:rsidRPr="000D66B9">
              <w:rPr>
                <w:rFonts w:eastAsia="Times New Roman"/>
                <w:b/>
                <w:bCs/>
                <w:szCs w:val="28"/>
                <w:lang w:eastAsia="ru-RU"/>
              </w:rPr>
              <w:t>АВТОМАТИЗИРОВАННОЕ ПРОЕКТИРОВАНИЕ ПАРАМЕТРОВ БУРОВЗРЫВНЫХ РАБОТ</w:t>
            </w:r>
          </w:p>
        </w:tc>
        <w:tc>
          <w:tcPr>
            <w:tcW w:w="710" w:type="dxa"/>
          </w:tcPr>
          <w:p w14:paraId="5FCE1CBB"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Times New Roman"/>
                <w:szCs w:val="28"/>
                <w:lang w:val="ru-RU" w:eastAsia="ru-RU"/>
              </w:rPr>
            </w:pPr>
          </w:p>
          <w:p w14:paraId="0131125F"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ru-RU" w:eastAsia="ru-RU"/>
              </w:rPr>
            </w:pPr>
            <w:r w:rsidRPr="00E043E7">
              <w:rPr>
                <w:rFonts w:eastAsia="Times New Roman"/>
                <w:szCs w:val="28"/>
                <w:lang w:val="ru-RU" w:eastAsia="ru-RU"/>
              </w:rPr>
              <w:t>53</w:t>
            </w:r>
          </w:p>
        </w:tc>
      </w:tr>
      <w:tr w:rsidR="00F318D6" w:rsidRPr="00E043E7" w14:paraId="721C6756" w14:textId="77777777" w:rsidTr="000616F8">
        <w:trPr>
          <w:trHeight w:val="20"/>
        </w:trPr>
        <w:tc>
          <w:tcPr>
            <w:tcW w:w="851" w:type="dxa"/>
            <w:shd w:val="clear" w:color="auto" w:fill="auto"/>
          </w:tcPr>
          <w:p w14:paraId="09F65FB8"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Pr>
                <w:rFonts w:eastAsia="Times New Roman"/>
                <w:szCs w:val="28"/>
                <w:lang w:val="en-US" w:eastAsia="ru-RU"/>
              </w:rPr>
              <w:t>3</w:t>
            </w:r>
            <w:r w:rsidRPr="00E043E7">
              <w:rPr>
                <w:rFonts w:eastAsia="Times New Roman"/>
                <w:szCs w:val="28"/>
                <w:lang w:val="ru-RU" w:eastAsia="ru-RU"/>
              </w:rPr>
              <w:t>.1</w:t>
            </w:r>
          </w:p>
        </w:tc>
        <w:tc>
          <w:tcPr>
            <w:tcW w:w="7938" w:type="dxa"/>
          </w:tcPr>
          <w:p w14:paraId="4BC2C3C6" w14:textId="77777777" w:rsidR="00F318D6" w:rsidRPr="004B3E21" w:rsidRDefault="00F318D6" w:rsidP="000616F8">
            <w:pPr>
              <w:spacing w:after="0"/>
              <w:jc w:val="both"/>
              <w:rPr>
                <w:szCs w:val="28"/>
                <w:lang w:eastAsia="ru-RU"/>
              </w:rPr>
            </w:pPr>
            <w:r w:rsidRPr="00CE4DD4">
              <w:rPr>
                <w:rFonts w:eastAsia="Times New Roman"/>
                <w:szCs w:val="28"/>
                <w:lang w:eastAsia="ru-RU"/>
              </w:rPr>
              <w:t>Аналитическое определение рациональных параметров расположения зарядов в горизонтальной подземной подготовительной и очистной выработках</w:t>
            </w:r>
          </w:p>
        </w:tc>
        <w:tc>
          <w:tcPr>
            <w:tcW w:w="710" w:type="dxa"/>
          </w:tcPr>
          <w:p w14:paraId="09DD6A09"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Times New Roman"/>
                <w:szCs w:val="28"/>
                <w:lang w:val="ru-RU" w:eastAsia="ru-RU"/>
              </w:rPr>
            </w:pPr>
          </w:p>
          <w:p w14:paraId="0E398C5A"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Times New Roman"/>
                <w:szCs w:val="28"/>
                <w:lang w:val="ru-RU" w:eastAsia="ru-RU"/>
              </w:rPr>
            </w:pPr>
          </w:p>
          <w:p w14:paraId="50CA0B32"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ru-RU" w:eastAsia="ru-RU"/>
              </w:rPr>
            </w:pPr>
            <w:r w:rsidRPr="00E043E7">
              <w:rPr>
                <w:rFonts w:eastAsia="Times New Roman"/>
                <w:szCs w:val="28"/>
                <w:lang w:val="ru-RU" w:eastAsia="ru-RU"/>
              </w:rPr>
              <w:t>53</w:t>
            </w:r>
          </w:p>
        </w:tc>
      </w:tr>
      <w:tr w:rsidR="00F318D6" w:rsidRPr="00E043E7" w14:paraId="5C403688" w14:textId="77777777" w:rsidTr="000616F8">
        <w:trPr>
          <w:trHeight w:val="20"/>
        </w:trPr>
        <w:tc>
          <w:tcPr>
            <w:tcW w:w="851" w:type="dxa"/>
            <w:shd w:val="clear" w:color="auto" w:fill="auto"/>
          </w:tcPr>
          <w:p w14:paraId="46B536D8"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Pr>
                <w:rFonts w:eastAsia="Times New Roman"/>
                <w:szCs w:val="28"/>
                <w:lang w:val="en-US" w:eastAsia="ru-RU"/>
              </w:rPr>
              <w:t>3</w:t>
            </w:r>
            <w:r w:rsidRPr="00E043E7">
              <w:rPr>
                <w:rFonts w:eastAsia="Times New Roman"/>
                <w:szCs w:val="28"/>
                <w:lang w:val="ru-RU" w:eastAsia="ru-RU"/>
              </w:rPr>
              <w:t>.2</w:t>
            </w:r>
          </w:p>
        </w:tc>
        <w:tc>
          <w:tcPr>
            <w:tcW w:w="7938" w:type="dxa"/>
          </w:tcPr>
          <w:p w14:paraId="3105C5D3" w14:textId="77777777" w:rsidR="00F318D6" w:rsidRPr="004B3E21" w:rsidRDefault="00F318D6" w:rsidP="000616F8">
            <w:pPr>
              <w:spacing w:after="0"/>
              <w:jc w:val="both"/>
              <w:rPr>
                <w:szCs w:val="28"/>
                <w:lang w:eastAsia="ru-RU"/>
              </w:rPr>
            </w:pPr>
            <w:r w:rsidRPr="00E043E7">
              <w:rPr>
                <w:rFonts w:eastAsia="Times New Roman"/>
                <w:szCs w:val="28"/>
                <w:lang w:eastAsia="ru-RU"/>
              </w:rPr>
              <w:t>Новый подход к определению параметров цилиндрического вруба</w:t>
            </w:r>
          </w:p>
        </w:tc>
        <w:tc>
          <w:tcPr>
            <w:tcW w:w="710" w:type="dxa"/>
          </w:tcPr>
          <w:p w14:paraId="458302D3"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Times New Roman"/>
                <w:szCs w:val="28"/>
                <w:lang w:val="ru-RU" w:eastAsia="ru-RU"/>
              </w:rPr>
            </w:pPr>
          </w:p>
          <w:p w14:paraId="4E1023F4" w14:textId="77777777" w:rsidR="00F318D6" w:rsidRPr="00D65CD3"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en-US" w:eastAsia="ru-RU"/>
              </w:rPr>
            </w:pPr>
            <w:r w:rsidRPr="00E043E7">
              <w:rPr>
                <w:rFonts w:eastAsia="Times New Roman"/>
                <w:szCs w:val="28"/>
                <w:lang w:val="ru-RU" w:eastAsia="ru-RU"/>
              </w:rPr>
              <w:t>5</w:t>
            </w:r>
            <w:r>
              <w:rPr>
                <w:rFonts w:eastAsia="Times New Roman"/>
                <w:szCs w:val="28"/>
                <w:lang w:val="en-US" w:eastAsia="ru-RU"/>
              </w:rPr>
              <w:t>5</w:t>
            </w:r>
          </w:p>
        </w:tc>
      </w:tr>
      <w:tr w:rsidR="00F318D6" w:rsidRPr="00E043E7" w14:paraId="799487CD" w14:textId="77777777" w:rsidTr="000616F8">
        <w:trPr>
          <w:trHeight w:val="20"/>
        </w:trPr>
        <w:tc>
          <w:tcPr>
            <w:tcW w:w="851" w:type="dxa"/>
            <w:shd w:val="clear" w:color="auto" w:fill="auto"/>
          </w:tcPr>
          <w:p w14:paraId="2678F904"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Pr>
                <w:rFonts w:eastAsia="Times New Roman"/>
                <w:szCs w:val="28"/>
                <w:lang w:val="en-US" w:eastAsia="ru-RU"/>
              </w:rPr>
              <w:t>3</w:t>
            </w:r>
            <w:r w:rsidRPr="00E043E7">
              <w:rPr>
                <w:rFonts w:eastAsia="Times New Roman"/>
                <w:szCs w:val="28"/>
                <w:lang w:val="ru-RU" w:eastAsia="ru-RU"/>
              </w:rPr>
              <w:t>.3</w:t>
            </w:r>
          </w:p>
        </w:tc>
        <w:tc>
          <w:tcPr>
            <w:tcW w:w="7938" w:type="dxa"/>
          </w:tcPr>
          <w:p w14:paraId="09F5E0BA" w14:textId="77777777" w:rsidR="00F318D6" w:rsidRPr="004B3E21" w:rsidRDefault="00F318D6" w:rsidP="000616F8">
            <w:pPr>
              <w:spacing w:after="0"/>
              <w:jc w:val="both"/>
              <w:rPr>
                <w:szCs w:val="28"/>
                <w:lang w:eastAsia="ru-RU"/>
              </w:rPr>
            </w:pPr>
            <w:r w:rsidRPr="00E043E7">
              <w:rPr>
                <w:szCs w:val="28"/>
              </w:rPr>
              <w:t xml:space="preserve">Система </w:t>
            </w:r>
            <w:r w:rsidRPr="00E043E7">
              <w:rPr>
                <w:rFonts w:eastAsia="Times New Roman"/>
                <w:szCs w:val="28"/>
                <w:lang w:eastAsia="ru-RU"/>
              </w:rPr>
              <w:t>автоматизированного проектирования параметров БВР</w:t>
            </w:r>
          </w:p>
        </w:tc>
        <w:tc>
          <w:tcPr>
            <w:tcW w:w="710" w:type="dxa"/>
          </w:tcPr>
          <w:p w14:paraId="38BB03FB" w14:textId="77777777" w:rsidR="00F318D6" w:rsidRPr="00A47273" w:rsidRDefault="00F318D6" w:rsidP="000616F8">
            <w:pPr>
              <w:widowControl w:val="0"/>
              <w:shd w:val="clear" w:color="auto" w:fill="FFFFFF"/>
              <w:autoSpaceDE w:val="0"/>
              <w:autoSpaceDN w:val="0"/>
              <w:adjustRightInd w:val="0"/>
              <w:spacing w:after="0" w:line="240" w:lineRule="auto"/>
              <w:rPr>
                <w:rFonts w:eastAsia="Times New Roman"/>
                <w:bCs/>
                <w:spacing w:val="1"/>
                <w:szCs w:val="28"/>
                <w:lang w:val="en-US" w:eastAsia="ru-RU"/>
              </w:rPr>
            </w:pPr>
            <w:r w:rsidRPr="00E043E7">
              <w:rPr>
                <w:rFonts w:eastAsia="Times New Roman"/>
                <w:bCs/>
                <w:szCs w:val="28"/>
                <w:lang w:val="ru-RU" w:eastAsia="ru-RU"/>
              </w:rPr>
              <w:t>5</w:t>
            </w:r>
            <w:r>
              <w:rPr>
                <w:rFonts w:eastAsia="Times New Roman"/>
                <w:bCs/>
                <w:szCs w:val="28"/>
                <w:lang w:val="en-US" w:eastAsia="ru-RU"/>
              </w:rPr>
              <w:t>9</w:t>
            </w:r>
          </w:p>
        </w:tc>
      </w:tr>
      <w:tr w:rsidR="00F318D6" w:rsidRPr="00E043E7" w14:paraId="1C687788" w14:textId="77777777" w:rsidTr="000616F8">
        <w:trPr>
          <w:trHeight w:val="465"/>
        </w:trPr>
        <w:tc>
          <w:tcPr>
            <w:tcW w:w="851" w:type="dxa"/>
            <w:shd w:val="clear" w:color="auto" w:fill="auto"/>
          </w:tcPr>
          <w:p w14:paraId="522AB896"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142" w:hanging="142"/>
              <w:rPr>
                <w:rFonts w:eastAsia="Calibri"/>
                <w:szCs w:val="28"/>
                <w:lang w:val="en-US"/>
              </w:rPr>
            </w:pPr>
            <w:r>
              <w:rPr>
                <w:rFonts w:eastAsia="Times New Roman"/>
                <w:szCs w:val="28"/>
                <w:lang w:val="en-US" w:eastAsia="ru-RU"/>
              </w:rPr>
              <w:t>4</w:t>
            </w:r>
          </w:p>
        </w:tc>
        <w:tc>
          <w:tcPr>
            <w:tcW w:w="7938" w:type="dxa"/>
          </w:tcPr>
          <w:p w14:paraId="4BF828BC"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jc w:val="both"/>
              <w:rPr>
                <w:rFonts w:eastAsia="Calibri"/>
                <w:b/>
                <w:bCs/>
                <w:szCs w:val="28"/>
              </w:rPr>
            </w:pPr>
            <w:r w:rsidRPr="00E043E7">
              <w:rPr>
                <w:rFonts w:eastAsia="Times New Roman"/>
                <w:b/>
                <w:bCs/>
                <w:szCs w:val="28"/>
                <w:lang w:eastAsia="ru-RU"/>
              </w:rPr>
              <w:t>ГРАНУЛОМЕТРИЧЕСКИЙ СОСТАВ ВЗОРВАННОЙ ГОРНОЙ МАССЫ</w:t>
            </w:r>
          </w:p>
        </w:tc>
        <w:tc>
          <w:tcPr>
            <w:tcW w:w="710" w:type="dxa"/>
          </w:tcPr>
          <w:p w14:paraId="0A3F90C3"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Calibri"/>
                <w:szCs w:val="28"/>
                <w:lang w:val="ru-RU"/>
              </w:rPr>
            </w:pPr>
          </w:p>
          <w:p w14:paraId="43A141DC"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Calibri"/>
                <w:szCs w:val="28"/>
                <w:lang w:val="en-US"/>
              </w:rPr>
            </w:pPr>
            <w:r>
              <w:rPr>
                <w:rFonts w:eastAsia="Calibri"/>
                <w:szCs w:val="28"/>
                <w:lang w:val="en-US"/>
              </w:rPr>
              <w:t>65</w:t>
            </w:r>
          </w:p>
        </w:tc>
      </w:tr>
      <w:tr w:rsidR="00F318D6" w:rsidRPr="00E043E7" w14:paraId="1A351B85" w14:textId="77777777" w:rsidTr="000616F8">
        <w:trPr>
          <w:trHeight w:val="20"/>
        </w:trPr>
        <w:tc>
          <w:tcPr>
            <w:tcW w:w="851" w:type="dxa"/>
            <w:shd w:val="clear" w:color="auto" w:fill="auto"/>
          </w:tcPr>
          <w:p w14:paraId="6EBE5161"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142" w:hanging="142"/>
              <w:rPr>
                <w:rFonts w:eastAsia="Calibri"/>
                <w:szCs w:val="28"/>
                <w:lang w:val="en-US"/>
              </w:rPr>
            </w:pPr>
            <w:r>
              <w:rPr>
                <w:rFonts w:eastAsia="Times New Roman"/>
                <w:szCs w:val="28"/>
                <w:lang w:val="en-US" w:eastAsia="ru-RU"/>
              </w:rPr>
              <w:t>4</w:t>
            </w:r>
            <w:r w:rsidRPr="00E043E7">
              <w:rPr>
                <w:rFonts w:eastAsia="Times New Roman"/>
                <w:szCs w:val="28"/>
                <w:lang w:val="ru-RU" w:eastAsia="ru-RU"/>
              </w:rPr>
              <w:t>.</w:t>
            </w:r>
            <w:r>
              <w:rPr>
                <w:rFonts w:eastAsia="Times New Roman"/>
                <w:szCs w:val="28"/>
                <w:lang w:val="en-US" w:eastAsia="ru-RU"/>
              </w:rPr>
              <w:t>1</w:t>
            </w:r>
          </w:p>
        </w:tc>
        <w:tc>
          <w:tcPr>
            <w:tcW w:w="7938" w:type="dxa"/>
          </w:tcPr>
          <w:p w14:paraId="1644E031"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jc w:val="both"/>
              <w:rPr>
                <w:rFonts w:eastAsia="Calibri"/>
                <w:spacing w:val="6"/>
                <w:szCs w:val="28"/>
              </w:rPr>
            </w:pPr>
            <w:r w:rsidRPr="00E043E7">
              <w:rPr>
                <w:rFonts w:eastAsia="Times New Roman"/>
                <w:szCs w:val="28"/>
                <w:lang w:eastAsia="ru-RU"/>
              </w:rPr>
              <w:t>Аналитическое определение гранулометрического состава взорванной горной массы при шпуровой отбойке</w:t>
            </w:r>
          </w:p>
        </w:tc>
        <w:tc>
          <w:tcPr>
            <w:tcW w:w="710" w:type="dxa"/>
          </w:tcPr>
          <w:p w14:paraId="6B596548"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Times New Roman"/>
                <w:szCs w:val="28"/>
                <w:lang w:val="ru-RU" w:eastAsia="ru-RU"/>
              </w:rPr>
            </w:pPr>
          </w:p>
          <w:p w14:paraId="5F8F5ECF"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Times New Roman"/>
                <w:szCs w:val="28"/>
                <w:lang w:val="en-US" w:eastAsia="ru-RU"/>
              </w:rPr>
            </w:pPr>
            <w:r>
              <w:rPr>
                <w:rFonts w:eastAsia="Times New Roman"/>
                <w:szCs w:val="28"/>
                <w:lang w:val="en-US" w:eastAsia="ru-RU"/>
              </w:rPr>
              <w:t>65</w:t>
            </w:r>
          </w:p>
        </w:tc>
      </w:tr>
      <w:tr w:rsidR="00F318D6" w:rsidRPr="00E043E7" w14:paraId="6239D77D" w14:textId="77777777" w:rsidTr="000616F8">
        <w:trPr>
          <w:trHeight w:val="20"/>
        </w:trPr>
        <w:tc>
          <w:tcPr>
            <w:tcW w:w="851" w:type="dxa"/>
            <w:shd w:val="clear" w:color="auto" w:fill="auto"/>
          </w:tcPr>
          <w:p w14:paraId="026D7B83"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142" w:hanging="142"/>
              <w:rPr>
                <w:rFonts w:eastAsia="Calibri"/>
                <w:szCs w:val="28"/>
                <w:lang w:val="en-US"/>
              </w:rPr>
            </w:pPr>
            <w:r>
              <w:rPr>
                <w:rFonts w:eastAsia="Times New Roman"/>
                <w:szCs w:val="28"/>
                <w:lang w:val="en-US" w:eastAsia="ru-RU"/>
              </w:rPr>
              <w:t>4</w:t>
            </w:r>
            <w:r w:rsidRPr="00E043E7">
              <w:rPr>
                <w:rFonts w:eastAsia="Times New Roman"/>
                <w:szCs w:val="28"/>
                <w:lang w:val="ru-RU" w:eastAsia="ru-RU"/>
              </w:rPr>
              <w:t>.</w:t>
            </w:r>
            <w:r>
              <w:rPr>
                <w:rFonts w:eastAsia="Times New Roman"/>
                <w:szCs w:val="28"/>
                <w:lang w:val="en-US" w:eastAsia="ru-RU"/>
              </w:rPr>
              <w:t>2</w:t>
            </w:r>
          </w:p>
        </w:tc>
        <w:tc>
          <w:tcPr>
            <w:tcW w:w="7938" w:type="dxa"/>
          </w:tcPr>
          <w:p w14:paraId="3D27FAED"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jc w:val="both"/>
              <w:rPr>
                <w:rFonts w:eastAsia="Calibri"/>
                <w:spacing w:val="6"/>
                <w:szCs w:val="28"/>
              </w:rPr>
            </w:pPr>
            <w:r w:rsidRPr="00E043E7">
              <w:rPr>
                <w:rFonts w:eastAsia="Times New Roman"/>
                <w:szCs w:val="28"/>
                <w:lang w:eastAsia="ru-RU"/>
              </w:rPr>
              <w:t>Автоматизированное определение гранулометрического состава взорванной горной массы при шпуровой отбойке</w:t>
            </w:r>
          </w:p>
        </w:tc>
        <w:tc>
          <w:tcPr>
            <w:tcW w:w="710" w:type="dxa"/>
          </w:tcPr>
          <w:p w14:paraId="41D221A1"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Times New Roman"/>
                <w:szCs w:val="28"/>
                <w:lang w:val="ru-RU" w:eastAsia="ru-RU"/>
              </w:rPr>
            </w:pPr>
          </w:p>
          <w:p w14:paraId="3560EB91" w14:textId="77777777" w:rsidR="00F318D6" w:rsidRPr="00E043E7" w:rsidRDefault="00F318D6" w:rsidP="000616F8">
            <w:pPr>
              <w:widowControl w:val="0"/>
              <w:tabs>
                <w:tab w:val="left" w:pos="680"/>
                <w:tab w:val="left" w:pos="2750"/>
                <w:tab w:val="left" w:pos="3912"/>
                <w:tab w:val="left" w:pos="4706"/>
                <w:tab w:val="left" w:pos="5329"/>
                <w:tab w:val="left" w:pos="5953"/>
              </w:tabs>
              <w:autoSpaceDE w:val="0"/>
              <w:autoSpaceDN w:val="0"/>
              <w:adjustRightInd w:val="0"/>
              <w:spacing w:after="0" w:line="240" w:lineRule="auto"/>
              <w:ind w:left="34"/>
              <w:rPr>
                <w:rFonts w:eastAsia="Times New Roman"/>
                <w:szCs w:val="28"/>
                <w:lang w:val="en-US" w:eastAsia="ru-RU"/>
              </w:rPr>
            </w:pPr>
            <w:r>
              <w:rPr>
                <w:rFonts w:eastAsia="Times New Roman"/>
                <w:szCs w:val="28"/>
                <w:lang w:val="en-US" w:eastAsia="ru-RU"/>
              </w:rPr>
              <w:t>70</w:t>
            </w:r>
          </w:p>
        </w:tc>
      </w:tr>
      <w:tr w:rsidR="00F318D6" w:rsidRPr="00E043E7" w14:paraId="3C9A565F" w14:textId="77777777" w:rsidTr="000616F8">
        <w:trPr>
          <w:trHeight w:val="20"/>
        </w:trPr>
        <w:tc>
          <w:tcPr>
            <w:tcW w:w="851" w:type="dxa"/>
            <w:shd w:val="clear" w:color="auto" w:fill="auto"/>
          </w:tcPr>
          <w:p w14:paraId="600CD0FE"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sidRPr="00E043E7">
              <w:rPr>
                <w:rFonts w:eastAsia="Times New Roman"/>
                <w:szCs w:val="28"/>
                <w:lang w:val="ru-RU" w:eastAsia="ru-RU"/>
              </w:rPr>
              <w:t>5</w:t>
            </w:r>
          </w:p>
        </w:tc>
        <w:tc>
          <w:tcPr>
            <w:tcW w:w="7938" w:type="dxa"/>
          </w:tcPr>
          <w:p w14:paraId="66BA8068" w14:textId="77777777" w:rsidR="00F318D6" w:rsidRPr="00E043E7" w:rsidRDefault="00F318D6" w:rsidP="000616F8">
            <w:pPr>
              <w:widowControl w:val="0"/>
              <w:shd w:val="clear" w:color="auto" w:fill="FFFFFF"/>
              <w:autoSpaceDE w:val="0"/>
              <w:autoSpaceDN w:val="0"/>
              <w:adjustRightInd w:val="0"/>
              <w:spacing w:after="0" w:line="240" w:lineRule="auto"/>
              <w:jc w:val="both"/>
              <w:rPr>
                <w:rFonts w:eastAsia="Times New Roman"/>
                <w:b/>
                <w:bCs/>
                <w:szCs w:val="28"/>
                <w:highlight w:val="yellow"/>
                <w:lang w:eastAsia="ru-RU"/>
              </w:rPr>
            </w:pPr>
            <w:r w:rsidRPr="00E043E7">
              <w:rPr>
                <w:rFonts w:eastAsia="Times New Roman"/>
                <w:b/>
                <w:bCs/>
                <w:szCs w:val="28"/>
                <w:lang w:eastAsia="ru-RU"/>
              </w:rPr>
              <w:t>АПРОБАЦИЯ И ВНЕДРЕНИЕ СИСТЕМЫ АВТОМАТИЗИРОВАННОГО ПРОЕКТИРОВАНИЯ БУРОВЗРЫВНЫХ РАБОТ (САПР БВР)</w:t>
            </w:r>
          </w:p>
        </w:tc>
        <w:tc>
          <w:tcPr>
            <w:tcW w:w="710" w:type="dxa"/>
          </w:tcPr>
          <w:p w14:paraId="1BDCF159"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06239577"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1E299734"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r>
              <w:rPr>
                <w:rFonts w:eastAsia="Times New Roman"/>
                <w:bCs/>
                <w:szCs w:val="28"/>
                <w:lang w:val="en-US" w:eastAsia="ru-RU"/>
              </w:rPr>
              <w:t>7</w:t>
            </w:r>
            <w:r w:rsidRPr="00E043E7">
              <w:rPr>
                <w:rFonts w:eastAsia="Times New Roman"/>
                <w:bCs/>
                <w:szCs w:val="28"/>
                <w:lang w:val="ru-RU" w:eastAsia="ru-RU"/>
              </w:rPr>
              <w:t>3</w:t>
            </w:r>
          </w:p>
        </w:tc>
      </w:tr>
      <w:tr w:rsidR="00F318D6" w:rsidRPr="00E043E7" w14:paraId="1A1A1C40" w14:textId="77777777" w:rsidTr="000616F8">
        <w:trPr>
          <w:trHeight w:val="20"/>
        </w:trPr>
        <w:tc>
          <w:tcPr>
            <w:tcW w:w="851" w:type="dxa"/>
            <w:shd w:val="clear" w:color="auto" w:fill="auto"/>
          </w:tcPr>
          <w:p w14:paraId="07F041FF"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sidRPr="00E043E7">
              <w:rPr>
                <w:rFonts w:eastAsia="Times New Roman"/>
                <w:szCs w:val="28"/>
                <w:lang w:val="ru-RU" w:eastAsia="ru-RU"/>
              </w:rPr>
              <w:t>5.1</w:t>
            </w:r>
          </w:p>
        </w:tc>
        <w:tc>
          <w:tcPr>
            <w:tcW w:w="7938" w:type="dxa"/>
          </w:tcPr>
          <w:p w14:paraId="2720920E" w14:textId="77777777" w:rsidR="00F318D6" w:rsidRPr="00E043E7" w:rsidRDefault="00F318D6" w:rsidP="000616F8">
            <w:pPr>
              <w:widowControl w:val="0"/>
              <w:shd w:val="clear" w:color="auto" w:fill="FFFFFF"/>
              <w:autoSpaceDE w:val="0"/>
              <w:autoSpaceDN w:val="0"/>
              <w:adjustRightInd w:val="0"/>
              <w:spacing w:after="0" w:line="240" w:lineRule="auto"/>
              <w:jc w:val="both"/>
              <w:rPr>
                <w:rFonts w:eastAsia="Calibri"/>
                <w:szCs w:val="28"/>
                <w:highlight w:val="yellow"/>
              </w:rPr>
            </w:pPr>
            <w:r w:rsidRPr="00E043E7">
              <w:rPr>
                <w:rFonts w:eastAsia="Times New Roman"/>
                <w:szCs w:val="28"/>
                <w:lang w:eastAsia="ru-RU"/>
              </w:rPr>
              <w:t>Создание системы автоматизированного проектирования буровзрывных работ при проходке подземных горизонтальных горных выработок (САПР БВР)</w:t>
            </w:r>
          </w:p>
        </w:tc>
        <w:tc>
          <w:tcPr>
            <w:tcW w:w="710" w:type="dxa"/>
          </w:tcPr>
          <w:p w14:paraId="278FE254"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55EA6FAE"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1DCB44C6"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r>
              <w:rPr>
                <w:rFonts w:eastAsia="Times New Roman"/>
                <w:bCs/>
                <w:szCs w:val="28"/>
                <w:lang w:val="en-US" w:eastAsia="ru-RU"/>
              </w:rPr>
              <w:t>7</w:t>
            </w:r>
            <w:r w:rsidRPr="00E043E7">
              <w:rPr>
                <w:rFonts w:eastAsia="Times New Roman"/>
                <w:bCs/>
                <w:szCs w:val="28"/>
                <w:lang w:val="ru-RU" w:eastAsia="ru-RU"/>
              </w:rPr>
              <w:t>3</w:t>
            </w:r>
          </w:p>
        </w:tc>
      </w:tr>
      <w:tr w:rsidR="00F318D6" w:rsidRPr="00E043E7" w14:paraId="13DC6D03" w14:textId="77777777" w:rsidTr="000616F8">
        <w:trPr>
          <w:trHeight w:val="20"/>
        </w:trPr>
        <w:tc>
          <w:tcPr>
            <w:tcW w:w="851" w:type="dxa"/>
            <w:shd w:val="clear" w:color="auto" w:fill="auto"/>
          </w:tcPr>
          <w:p w14:paraId="76BA7F31"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sidRPr="00E043E7">
              <w:rPr>
                <w:rFonts w:eastAsia="Times New Roman"/>
                <w:szCs w:val="28"/>
                <w:lang w:val="ru-RU" w:eastAsia="ru-RU"/>
              </w:rPr>
              <w:t>5.2</w:t>
            </w:r>
          </w:p>
        </w:tc>
        <w:tc>
          <w:tcPr>
            <w:tcW w:w="7938" w:type="dxa"/>
          </w:tcPr>
          <w:p w14:paraId="6BAE60A0" w14:textId="77777777" w:rsidR="00F318D6" w:rsidRPr="00E043E7" w:rsidRDefault="00F318D6" w:rsidP="000616F8">
            <w:pPr>
              <w:widowControl w:val="0"/>
              <w:shd w:val="clear" w:color="auto" w:fill="FFFFFF"/>
              <w:autoSpaceDE w:val="0"/>
              <w:autoSpaceDN w:val="0"/>
              <w:adjustRightInd w:val="0"/>
              <w:spacing w:after="0" w:line="240" w:lineRule="auto"/>
              <w:jc w:val="both"/>
              <w:rPr>
                <w:rFonts w:eastAsia="Calibri"/>
                <w:szCs w:val="28"/>
              </w:rPr>
            </w:pPr>
            <w:r w:rsidRPr="00E043E7">
              <w:rPr>
                <w:rFonts w:eastAsia="Times New Roman"/>
                <w:szCs w:val="28"/>
                <w:lang w:eastAsia="ru-RU"/>
              </w:rPr>
              <w:t>Апробация и внедрение автоматизированного проектирования рациональных параметров БВР</w:t>
            </w:r>
          </w:p>
        </w:tc>
        <w:tc>
          <w:tcPr>
            <w:tcW w:w="710" w:type="dxa"/>
          </w:tcPr>
          <w:p w14:paraId="1BBDD4A3"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5C932417"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r>
              <w:rPr>
                <w:rFonts w:eastAsia="Times New Roman"/>
                <w:bCs/>
                <w:szCs w:val="28"/>
                <w:lang w:val="en-US" w:eastAsia="ru-RU"/>
              </w:rPr>
              <w:t>7</w:t>
            </w:r>
            <w:r w:rsidRPr="00E043E7">
              <w:rPr>
                <w:rFonts w:eastAsia="Times New Roman"/>
                <w:bCs/>
                <w:szCs w:val="28"/>
                <w:lang w:val="ru-RU" w:eastAsia="ru-RU"/>
              </w:rPr>
              <w:t>5</w:t>
            </w:r>
          </w:p>
        </w:tc>
      </w:tr>
      <w:tr w:rsidR="00F318D6" w:rsidRPr="00E043E7" w14:paraId="3357678B" w14:textId="77777777" w:rsidTr="000616F8">
        <w:trPr>
          <w:trHeight w:val="20"/>
        </w:trPr>
        <w:tc>
          <w:tcPr>
            <w:tcW w:w="851" w:type="dxa"/>
            <w:shd w:val="clear" w:color="auto" w:fill="auto"/>
          </w:tcPr>
          <w:p w14:paraId="0A4EB9BA" w14:textId="77777777" w:rsidR="00F318D6" w:rsidRPr="00E043E7" w:rsidRDefault="00F318D6" w:rsidP="000616F8">
            <w:pPr>
              <w:widowControl w:val="0"/>
              <w:autoSpaceDE w:val="0"/>
              <w:autoSpaceDN w:val="0"/>
              <w:adjustRightInd w:val="0"/>
              <w:spacing w:after="0" w:line="240" w:lineRule="auto"/>
              <w:rPr>
                <w:rFonts w:eastAsia="Times New Roman"/>
                <w:szCs w:val="28"/>
                <w:lang w:val="ru-RU" w:eastAsia="ru-RU"/>
              </w:rPr>
            </w:pPr>
            <w:r w:rsidRPr="00E043E7">
              <w:rPr>
                <w:rFonts w:eastAsia="Times New Roman"/>
                <w:szCs w:val="28"/>
                <w:lang w:val="ru-RU" w:eastAsia="ru-RU"/>
              </w:rPr>
              <w:lastRenderedPageBreak/>
              <w:t>5.3</w:t>
            </w:r>
          </w:p>
        </w:tc>
        <w:tc>
          <w:tcPr>
            <w:tcW w:w="7938" w:type="dxa"/>
          </w:tcPr>
          <w:p w14:paraId="0937B970" w14:textId="77777777" w:rsidR="00F318D6" w:rsidRPr="00E043E7" w:rsidRDefault="00F318D6" w:rsidP="000616F8">
            <w:pPr>
              <w:widowControl w:val="0"/>
              <w:shd w:val="clear" w:color="auto" w:fill="FFFFFF"/>
              <w:autoSpaceDE w:val="0"/>
              <w:autoSpaceDN w:val="0"/>
              <w:adjustRightInd w:val="0"/>
              <w:spacing w:after="0" w:line="240" w:lineRule="auto"/>
              <w:jc w:val="both"/>
              <w:rPr>
                <w:rFonts w:eastAsia="Calibri"/>
                <w:szCs w:val="28"/>
              </w:rPr>
            </w:pPr>
            <w:r w:rsidRPr="00E043E7">
              <w:rPr>
                <w:rFonts w:eastAsia="Times New Roman"/>
                <w:szCs w:val="28"/>
                <w:lang w:eastAsia="ru-RU"/>
              </w:rPr>
              <w:t>Апробация и внедрение автоматизированного определения гранулометрического состава взорванной горной массы при шпуровой и скважинной отбойке</w:t>
            </w:r>
          </w:p>
        </w:tc>
        <w:tc>
          <w:tcPr>
            <w:tcW w:w="710" w:type="dxa"/>
          </w:tcPr>
          <w:p w14:paraId="39D1BF40"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3EA2D19E"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p>
          <w:p w14:paraId="07506C4D" w14:textId="77777777" w:rsidR="00F318D6" w:rsidRPr="00E043E7" w:rsidRDefault="00F318D6" w:rsidP="000616F8">
            <w:pPr>
              <w:widowControl w:val="0"/>
              <w:shd w:val="clear" w:color="auto" w:fill="FFFFFF"/>
              <w:autoSpaceDE w:val="0"/>
              <w:autoSpaceDN w:val="0"/>
              <w:adjustRightInd w:val="0"/>
              <w:spacing w:after="0" w:line="240" w:lineRule="auto"/>
              <w:rPr>
                <w:rFonts w:eastAsia="Times New Roman"/>
                <w:bCs/>
                <w:szCs w:val="28"/>
                <w:lang w:val="ru-RU" w:eastAsia="ru-RU"/>
              </w:rPr>
            </w:pPr>
            <w:r>
              <w:rPr>
                <w:rFonts w:eastAsia="Times New Roman"/>
                <w:bCs/>
                <w:szCs w:val="28"/>
                <w:lang w:val="en-US" w:eastAsia="ru-RU"/>
              </w:rPr>
              <w:t>8</w:t>
            </w:r>
            <w:r w:rsidRPr="00E043E7">
              <w:rPr>
                <w:rFonts w:eastAsia="Times New Roman"/>
                <w:bCs/>
                <w:szCs w:val="28"/>
                <w:lang w:val="ru-RU" w:eastAsia="ru-RU"/>
              </w:rPr>
              <w:t>0</w:t>
            </w:r>
          </w:p>
        </w:tc>
      </w:tr>
      <w:tr w:rsidR="00F318D6" w:rsidRPr="00E043E7" w14:paraId="3C52A965" w14:textId="77777777" w:rsidTr="000616F8">
        <w:trPr>
          <w:trHeight w:val="20"/>
        </w:trPr>
        <w:tc>
          <w:tcPr>
            <w:tcW w:w="851" w:type="dxa"/>
            <w:shd w:val="clear" w:color="auto" w:fill="auto"/>
          </w:tcPr>
          <w:p w14:paraId="3B2C015C" w14:textId="77777777" w:rsidR="00F318D6" w:rsidRPr="00E043E7" w:rsidRDefault="00F318D6" w:rsidP="000616F8">
            <w:pPr>
              <w:widowControl w:val="0"/>
              <w:autoSpaceDE w:val="0"/>
              <w:autoSpaceDN w:val="0"/>
              <w:adjustRightInd w:val="0"/>
              <w:spacing w:after="0" w:line="240" w:lineRule="auto"/>
              <w:ind w:firstLine="142"/>
              <w:rPr>
                <w:rFonts w:eastAsia="Times New Roman"/>
                <w:szCs w:val="28"/>
                <w:lang w:eastAsia="ru-RU"/>
              </w:rPr>
            </w:pPr>
          </w:p>
        </w:tc>
        <w:tc>
          <w:tcPr>
            <w:tcW w:w="7938" w:type="dxa"/>
          </w:tcPr>
          <w:p w14:paraId="223CF34D" w14:textId="77777777" w:rsidR="00F318D6" w:rsidRPr="00E043E7" w:rsidRDefault="00F318D6" w:rsidP="000616F8">
            <w:pPr>
              <w:widowControl w:val="0"/>
              <w:autoSpaceDE w:val="0"/>
              <w:autoSpaceDN w:val="0"/>
              <w:adjustRightInd w:val="0"/>
              <w:spacing w:after="0" w:line="240" w:lineRule="auto"/>
              <w:ind w:firstLine="34"/>
              <w:jc w:val="both"/>
              <w:rPr>
                <w:rFonts w:eastAsia="Times New Roman"/>
                <w:b/>
                <w:bCs/>
                <w:szCs w:val="28"/>
                <w:lang w:val="kk-KZ" w:eastAsia="ru-RU"/>
              </w:rPr>
            </w:pPr>
            <w:r w:rsidRPr="00E043E7">
              <w:rPr>
                <w:rFonts w:eastAsia="Times New Roman"/>
                <w:b/>
                <w:bCs/>
                <w:szCs w:val="28"/>
                <w:lang w:val="kk-KZ" w:eastAsia="ru-RU"/>
              </w:rPr>
              <w:t>ЗАКЛЮЧЕНИЕ</w:t>
            </w:r>
          </w:p>
        </w:tc>
        <w:tc>
          <w:tcPr>
            <w:tcW w:w="710" w:type="dxa"/>
          </w:tcPr>
          <w:p w14:paraId="174E9263" w14:textId="77777777" w:rsidR="00F318D6" w:rsidRPr="00E043E7" w:rsidRDefault="00F318D6" w:rsidP="000616F8">
            <w:pPr>
              <w:widowControl w:val="0"/>
              <w:autoSpaceDE w:val="0"/>
              <w:autoSpaceDN w:val="0"/>
              <w:adjustRightInd w:val="0"/>
              <w:spacing w:after="0" w:line="240" w:lineRule="auto"/>
              <w:rPr>
                <w:rFonts w:eastAsia="Times New Roman"/>
                <w:szCs w:val="28"/>
                <w:lang w:val="kk-KZ" w:eastAsia="ru-RU"/>
              </w:rPr>
            </w:pPr>
            <w:r>
              <w:rPr>
                <w:rFonts w:eastAsia="Times New Roman"/>
                <w:szCs w:val="28"/>
                <w:lang w:val="en-US" w:eastAsia="ru-RU"/>
              </w:rPr>
              <w:t>8</w:t>
            </w:r>
            <w:r w:rsidRPr="00E043E7">
              <w:rPr>
                <w:rFonts w:eastAsia="Times New Roman"/>
                <w:szCs w:val="28"/>
                <w:lang w:val="kk-KZ" w:eastAsia="ru-RU"/>
              </w:rPr>
              <w:t>5</w:t>
            </w:r>
          </w:p>
        </w:tc>
      </w:tr>
      <w:tr w:rsidR="00F318D6" w:rsidRPr="00E043E7" w14:paraId="6DC7A411" w14:textId="77777777" w:rsidTr="000616F8">
        <w:trPr>
          <w:trHeight w:val="20"/>
        </w:trPr>
        <w:tc>
          <w:tcPr>
            <w:tcW w:w="851" w:type="dxa"/>
            <w:shd w:val="clear" w:color="auto" w:fill="auto"/>
          </w:tcPr>
          <w:p w14:paraId="4A3961D4" w14:textId="77777777" w:rsidR="00F318D6" w:rsidRPr="00E043E7" w:rsidRDefault="00F318D6" w:rsidP="000616F8">
            <w:pPr>
              <w:autoSpaceDE w:val="0"/>
              <w:autoSpaceDN w:val="0"/>
              <w:adjustRightInd w:val="0"/>
              <w:spacing w:after="0" w:line="240" w:lineRule="auto"/>
              <w:ind w:firstLine="142"/>
              <w:rPr>
                <w:rFonts w:eastAsia="Calibri"/>
                <w:szCs w:val="28"/>
              </w:rPr>
            </w:pPr>
          </w:p>
        </w:tc>
        <w:tc>
          <w:tcPr>
            <w:tcW w:w="7938" w:type="dxa"/>
          </w:tcPr>
          <w:p w14:paraId="166AEF90" w14:textId="77777777" w:rsidR="00F318D6" w:rsidRPr="00E043E7" w:rsidRDefault="00F318D6" w:rsidP="000616F8">
            <w:pPr>
              <w:autoSpaceDE w:val="0"/>
              <w:autoSpaceDN w:val="0"/>
              <w:adjustRightInd w:val="0"/>
              <w:spacing w:after="0" w:line="240" w:lineRule="auto"/>
              <w:ind w:firstLine="34"/>
              <w:jc w:val="both"/>
              <w:rPr>
                <w:rFonts w:eastAsia="Calibri"/>
                <w:b/>
                <w:bCs/>
                <w:szCs w:val="28"/>
                <w:lang w:val="ru-RU"/>
              </w:rPr>
            </w:pPr>
            <w:r w:rsidRPr="00E043E7">
              <w:rPr>
                <w:rFonts w:eastAsia="Calibri"/>
                <w:b/>
                <w:bCs/>
                <w:szCs w:val="28"/>
              </w:rPr>
              <w:t xml:space="preserve">СПИСОК </w:t>
            </w:r>
            <w:r w:rsidRPr="00E043E7">
              <w:rPr>
                <w:rFonts w:eastAsia="Calibri"/>
                <w:b/>
                <w:bCs/>
                <w:szCs w:val="28"/>
                <w:lang w:val="ru-RU"/>
              </w:rPr>
              <w:t>ИСПОЛЬЗОВАННЫХ ИСТОЧНИКОВ</w:t>
            </w:r>
          </w:p>
        </w:tc>
        <w:tc>
          <w:tcPr>
            <w:tcW w:w="710" w:type="dxa"/>
          </w:tcPr>
          <w:p w14:paraId="1F753038" w14:textId="77777777" w:rsidR="00F318D6" w:rsidRPr="00E043E7" w:rsidRDefault="00F318D6" w:rsidP="000616F8">
            <w:pPr>
              <w:autoSpaceDE w:val="0"/>
              <w:autoSpaceDN w:val="0"/>
              <w:adjustRightInd w:val="0"/>
              <w:spacing w:after="0" w:line="240" w:lineRule="auto"/>
              <w:rPr>
                <w:rFonts w:eastAsia="Calibri"/>
                <w:szCs w:val="28"/>
                <w:lang w:val="ru-RU"/>
              </w:rPr>
            </w:pPr>
            <w:r>
              <w:rPr>
                <w:rFonts w:eastAsia="Calibri"/>
                <w:szCs w:val="28"/>
                <w:lang w:val="en-US"/>
              </w:rPr>
              <w:t>8</w:t>
            </w:r>
            <w:r w:rsidRPr="00E043E7">
              <w:rPr>
                <w:rFonts w:eastAsia="Calibri"/>
                <w:szCs w:val="28"/>
                <w:lang w:val="ru-RU"/>
              </w:rPr>
              <w:t>7</w:t>
            </w:r>
          </w:p>
        </w:tc>
      </w:tr>
      <w:tr w:rsidR="00F318D6" w:rsidRPr="00E043E7" w14:paraId="4C434325" w14:textId="77777777" w:rsidTr="000616F8">
        <w:trPr>
          <w:trHeight w:val="20"/>
        </w:trPr>
        <w:tc>
          <w:tcPr>
            <w:tcW w:w="851" w:type="dxa"/>
            <w:shd w:val="clear" w:color="auto" w:fill="auto"/>
          </w:tcPr>
          <w:p w14:paraId="1EEE0435" w14:textId="77777777" w:rsidR="00F318D6" w:rsidRPr="00E043E7" w:rsidRDefault="00F318D6" w:rsidP="000616F8">
            <w:pPr>
              <w:autoSpaceDE w:val="0"/>
              <w:autoSpaceDN w:val="0"/>
              <w:adjustRightInd w:val="0"/>
              <w:spacing w:after="0" w:line="240" w:lineRule="auto"/>
              <w:ind w:firstLine="142"/>
              <w:rPr>
                <w:rFonts w:eastAsia="Calibri"/>
                <w:szCs w:val="28"/>
              </w:rPr>
            </w:pPr>
          </w:p>
        </w:tc>
        <w:tc>
          <w:tcPr>
            <w:tcW w:w="7938" w:type="dxa"/>
          </w:tcPr>
          <w:p w14:paraId="2C242B9D" w14:textId="77777777" w:rsidR="00F318D6" w:rsidRPr="00E043E7" w:rsidRDefault="00F318D6" w:rsidP="000616F8">
            <w:pPr>
              <w:autoSpaceDE w:val="0"/>
              <w:autoSpaceDN w:val="0"/>
              <w:adjustRightInd w:val="0"/>
              <w:spacing w:after="0" w:line="240" w:lineRule="auto"/>
              <w:ind w:firstLine="34"/>
              <w:jc w:val="both"/>
              <w:rPr>
                <w:rFonts w:eastAsia="Calibri"/>
                <w:b/>
                <w:bCs/>
                <w:szCs w:val="28"/>
                <w:lang w:val="ru-RU"/>
              </w:rPr>
            </w:pPr>
            <w:r w:rsidRPr="00E043E7">
              <w:rPr>
                <w:rFonts w:eastAsia="Calibri"/>
                <w:b/>
                <w:bCs/>
                <w:szCs w:val="28"/>
                <w:lang w:val="ru-RU"/>
              </w:rPr>
              <w:t xml:space="preserve">ПРИЛОЖЕНИЕ А - </w:t>
            </w:r>
            <w:r w:rsidRPr="00E043E7">
              <w:rPr>
                <w:rFonts w:eastAsia="Calibri"/>
                <w:szCs w:val="28"/>
                <w:lang w:val="ru-RU"/>
              </w:rPr>
              <w:t>Протокол научно-технического совещания</w:t>
            </w:r>
          </w:p>
        </w:tc>
        <w:tc>
          <w:tcPr>
            <w:tcW w:w="710" w:type="dxa"/>
          </w:tcPr>
          <w:p w14:paraId="02A9EF05" w14:textId="77777777" w:rsidR="00F318D6" w:rsidRPr="00E043E7" w:rsidRDefault="00F318D6" w:rsidP="000616F8">
            <w:pPr>
              <w:autoSpaceDE w:val="0"/>
              <w:autoSpaceDN w:val="0"/>
              <w:adjustRightInd w:val="0"/>
              <w:spacing w:after="0" w:line="240" w:lineRule="auto"/>
              <w:rPr>
                <w:rFonts w:eastAsia="Calibri"/>
                <w:szCs w:val="28"/>
                <w:lang w:val="en-US"/>
              </w:rPr>
            </w:pPr>
            <w:r>
              <w:rPr>
                <w:rFonts w:eastAsia="Calibri"/>
                <w:szCs w:val="28"/>
                <w:lang w:val="en-US"/>
              </w:rPr>
              <w:t>94</w:t>
            </w:r>
          </w:p>
        </w:tc>
      </w:tr>
      <w:tr w:rsidR="00F318D6" w:rsidRPr="00E043E7" w14:paraId="137685DE" w14:textId="77777777" w:rsidTr="000616F8">
        <w:trPr>
          <w:trHeight w:val="20"/>
        </w:trPr>
        <w:tc>
          <w:tcPr>
            <w:tcW w:w="851" w:type="dxa"/>
            <w:shd w:val="clear" w:color="auto" w:fill="auto"/>
          </w:tcPr>
          <w:p w14:paraId="4B73C25A" w14:textId="77777777" w:rsidR="00F318D6" w:rsidRPr="00E043E7" w:rsidRDefault="00F318D6" w:rsidP="000616F8">
            <w:pPr>
              <w:autoSpaceDE w:val="0"/>
              <w:autoSpaceDN w:val="0"/>
              <w:adjustRightInd w:val="0"/>
              <w:spacing w:after="0" w:line="240" w:lineRule="auto"/>
              <w:ind w:firstLine="142"/>
              <w:rPr>
                <w:rFonts w:eastAsia="Calibri"/>
                <w:szCs w:val="28"/>
              </w:rPr>
            </w:pPr>
          </w:p>
        </w:tc>
        <w:tc>
          <w:tcPr>
            <w:tcW w:w="7938" w:type="dxa"/>
          </w:tcPr>
          <w:p w14:paraId="32F3D45B" w14:textId="77777777" w:rsidR="00F318D6" w:rsidRPr="00E043E7" w:rsidRDefault="00F318D6" w:rsidP="000616F8">
            <w:pPr>
              <w:autoSpaceDE w:val="0"/>
              <w:autoSpaceDN w:val="0"/>
              <w:adjustRightInd w:val="0"/>
              <w:spacing w:after="0" w:line="240" w:lineRule="auto"/>
              <w:ind w:firstLine="34"/>
              <w:jc w:val="both"/>
              <w:rPr>
                <w:rFonts w:eastAsia="Calibri"/>
                <w:b/>
                <w:bCs/>
                <w:szCs w:val="28"/>
              </w:rPr>
            </w:pPr>
            <w:r w:rsidRPr="00E043E7">
              <w:rPr>
                <w:rFonts w:eastAsia="Calibri"/>
                <w:b/>
                <w:bCs/>
                <w:szCs w:val="28"/>
                <w:lang w:val="ru-RU"/>
              </w:rPr>
              <w:t xml:space="preserve">ПРИЛОЖЕНИЕ Б - </w:t>
            </w:r>
            <w:r w:rsidRPr="00E043E7">
              <w:rPr>
                <w:rFonts w:eastAsia="Calibri"/>
                <w:szCs w:val="28"/>
                <w:lang w:val="ru-RU"/>
              </w:rPr>
              <w:t>Акт внедрения</w:t>
            </w:r>
          </w:p>
        </w:tc>
        <w:tc>
          <w:tcPr>
            <w:tcW w:w="710" w:type="dxa"/>
          </w:tcPr>
          <w:p w14:paraId="4F2682D8" w14:textId="77777777" w:rsidR="00F318D6" w:rsidRPr="00E043E7" w:rsidRDefault="00F318D6" w:rsidP="000616F8">
            <w:pPr>
              <w:autoSpaceDE w:val="0"/>
              <w:autoSpaceDN w:val="0"/>
              <w:adjustRightInd w:val="0"/>
              <w:spacing w:after="0" w:line="240" w:lineRule="auto"/>
              <w:rPr>
                <w:rFonts w:eastAsia="Calibri"/>
                <w:szCs w:val="28"/>
                <w:lang w:val="en-US"/>
              </w:rPr>
            </w:pPr>
            <w:r>
              <w:rPr>
                <w:rFonts w:eastAsia="Calibri"/>
                <w:szCs w:val="28"/>
                <w:lang w:val="en-US"/>
              </w:rPr>
              <w:t>97</w:t>
            </w:r>
          </w:p>
        </w:tc>
      </w:tr>
    </w:tbl>
    <w:p w14:paraId="52A077C2" w14:textId="77777777" w:rsidR="007B2B90" w:rsidRPr="0055154B" w:rsidRDefault="007B2B90" w:rsidP="00A64703">
      <w:pPr>
        <w:shd w:val="clear" w:color="auto" w:fill="FFFFFF"/>
        <w:spacing w:after="0" w:line="240" w:lineRule="auto"/>
        <w:ind w:right="-82"/>
        <w:jc w:val="center"/>
        <w:rPr>
          <w:rFonts w:eastAsia="Times New Roman"/>
          <w:caps/>
          <w:szCs w:val="28"/>
          <w:lang w:val="en-US" w:eastAsia="ru-RU"/>
        </w:rPr>
      </w:pPr>
    </w:p>
    <w:p w14:paraId="3CEEDCE0" w14:textId="5C133BB7" w:rsidR="00415EB9" w:rsidRPr="00BE0150" w:rsidRDefault="00415EB9">
      <w:pPr>
        <w:rPr>
          <w:szCs w:val="28"/>
          <w:lang w:val="kk-KZ"/>
        </w:rPr>
      </w:pPr>
      <w:r w:rsidRPr="0055154B">
        <w:rPr>
          <w:szCs w:val="28"/>
        </w:rPr>
        <w:br w:type="page"/>
      </w:r>
    </w:p>
    <w:p w14:paraId="76EF0624" w14:textId="376CCDF4" w:rsidR="00415EB9" w:rsidRPr="00B77EB7" w:rsidRDefault="00415EB9" w:rsidP="00415EB9">
      <w:pPr>
        <w:shd w:val="clear" w:color="auto" w:fill="FFFFFF"/>
        <w:spacing w:after="0" w:line="240" w:lineRule="auto"/>
        <w:ind w:right="-82"/>
        <w:jc w:val="center"/>
        <w:rPr>
          <w:rFonts w:eastAsia="Times New Roman"/>
          <w:b/>
          <w:bCs/>
          <w:caps/>
          <w:sz w:val="24"/>
          <w:szCs w:val="24"/>
          <w:lang w:val="en-US" w:eastAsia="ru-RU"/>
        </w:rPr>
      </w:pPr>
      <w:r w:rsidRPr="00B77EB7">
        <w:rPr>
          <w:rFonts w:eastAsia="Times New Roman"/>
          <w:b/>
          <w:bCs/>
          <w:sz w:val="24"/>
          <w:szCs w:val="24"/>
          <w:lang w:val="en-US" w:eastAsia="ru-RU"/>
        </w:rPr>
        <w:lastRenderedPageBreak/>
        <w:t>НОРМАТИВНЫЕ ССЫЛКИ</w:t>
      </w:r>
    </w:p>
    <w:p w14:paraId="4ACB874B" w14:textId="77777777" w:rsidR="00415EB9" w:rsidRPr="0055154B" w:rsidRDefault="00415EB9" w:rsidP="00415EB9">
      <w:pPr>
        <w:shd w:val="clear" w:color="auto" w:fill="FFFFFF"/>
        <w:spacing w:after="0" w:line="240" w:lineRule="auto"/>
        <w:ind w:right="-82"/>
        <w:jc w:val="center"/>
        <w:rPr>
          <w:rFonts w:eastAsia="Times New Roman"/>
          <w:caps/>
          <w:szCs w:val="28"/>
          <w:lang w:val="en-US" w:eastAsia="ru-RU"/>
        </w:rPr>
      </w:pPr>
    </w:p>
    <w:p w14:paraId="6D886042" w14:textId="227EF50D" w:rsidR="00045992" w:rsidRPr="00045992" w:rsidRDefault="00045992" w:rsidP="00045992">
      <w:pPr>
        <w:spacing w:after="0"/>
        <w:ind w:firstLine="567"/>
        <w:jc w:val="both"/>
        <w:rPr>
          <w:szCs w:val="28"/>
        </w:rPr>
      </w:pPr>
      <w:r w:rsidRPr="00045992">
        <w:rPr>
          <w:szCs w:val="28"/>
        </w:rPr>
        <w:t>В настоящей диссертации использованы ссылки на следующие</w:t>
      </w:r>
      <w:r>
        <w:rPr>
          <w:szCs w:val="28"/>
          <w:lang w:val="ru-RU"/>
        </w:rPr>
        <w:t xml:space="preserve"> </w:t>
      </w:r>
      <w:r w:rsidRPr="00045992">
        <w:rPr>
          <w:szCs w:val="28"/>
        </w:rPr>
        <w:t>стандарты:</w:t>
      </w:r>
    </w:p>
    <w:p w14:paraId="23E1B0A0" w14:textId="1EC758A2" w:rsidR="00045992" w:rsidRPr="00045992" w:rsidRDefault="00045992" w:rsidP="007135F9">
      <w:pPr>
        <w:pStyle w:val="a3"/>
        <w:numPr>
          <w:ilvl w:val="0"/>
          <w:numId w:val="5"/>
        </w:numPr>
        <w:tabs>
          <w:tab w:val="left" w:pos="993"/>
        </w:tabs>
        <w:spacing w:after="0"/>
        <w:ind w:left="0" w:firstLine="567"/>
        <w:jc w:val="both"/>
        <w:rPr>
          <w:szCs w:val="28"/>
        </w:rPr>
      </w:pPr>
      <w:r w:rsidRPr="00045992">
        <w:rPr>
          <w:szCs w:val="28"/>
        </w:rPr>
        <w:t xml:space="preserve">Закон Республики Казахстан </w:t>
      </w:r>
      <w:r w:rsidR="00B07F5E">
        <w:rPr>
          <w:szCs w:val="28"/>
          <w:lang w:val="ru-RU"/>
        </w:rPr>
        <w:t>о</w:t>
      </w:r>
      <w:r w:rsidRPr="00045992">
        <w:rPr>
          <w:szCs w:val="28"/>
        </w:rPr>
        <w:t>т 27 июля 2007 года «Об Образовании»;</w:t>
      </w:r>
    </w:p>
    <w:p w14:paraId="44830F5C" w14:textId="0767F2F7" w:rsidR="00045992" w:rsidRPr="00045992" w:rsidRDefault="00045992" w:rsidP="007135F9">
      <w:pPr>
        <w:pStyle w:val="a3"/>
        <w:numPr>
          <w:ilvl w:val="0"/>
          <w:numId w:val="5"/>
        </w:numPr>
        <w:tabs>
          <w:tab w:val="left" w:pos="993"/>
        </w:tabs>
        <w:spacing w:after="0"/>
        <w:ind w:left="0" w:firstLine="567"/>
        <w:jc w:val="both"/>
        <w:rPr>
          <w:szCs w:val="28"/>
        </w:rPr>
      </w:pPr>
      <w:r w:rsidRPr="00045992">
        <w:rPr>
          <w:szCs w:val="28"/>
        </w:rPr>
        <w:t>Государственный общеобязательный стандарт образования Республики</w:t>
      </w:r>
      <w:r w:rsidRPr="00045992">
        <w:rPr>
          <w:szCs w:val="28"/>
          <w:lang w:val="ru-RU"/>
        </w:rPr>
        <w:t xml:space="preserve"> </w:t>
      </w:r>
      <w:r w:rsidRPr="00045992">
        <w:rPr>
          <w:szCs w:val="28"/>
        </w:rPr>
        <w:t>Казахстан послевузовское образование. Докторантура. Основные положения</w:t>
      </w:r>
      <w:r w:rsidRPr="00045992">
        <w:rPr>
          <w:szCs w:val="28"/>
          <w:lang w:val="ru-RU"/>
        </w:rPr>
        <w:t xml:space="preserve"> </w:t>
      </w:r>
      <w:r w:rsidRPr="00045992">
        <w:rPr>
          <w:szCs w:val="28"/>
        </w:rPr>
        <w:t>ГОСО РК 5.04.034 –2011</w:t>
      </w:r>
    </w:p>
    <w:p w14:paraId="23B3D3C0" w14:textId="28F7FF47" w:rsidR="00045992" w:rsidRPr="00045992" w:rsidRDefault="00045992" w:rsidP="007135F9">
      <w:pPr>
        <w:pStyle w:val="a3"/>
        <w:numPr>
          <w:ilvl w:val="0"/>
          <w:numId w:val="5"/>
        </w:numPr>
        <w:tabs>
          <w:tab w:val="left" w:pos="993"/>
        </w:tabs>
        <w:spacing w:after="0"/>
        <w:ind w:left="0" w:firstLine="567"/>
        <w:jc w:val="both"/>
        <w:rPr>
          <w:szCs w:val="28"/>
        </w:rPr>
      </w:pPr>
      <w:r w:rsidRPr="00045992">
        <w:rPr>
          <w:szCs w:val="28"/>
        </w:rPr>
        <w:t>ГОСТ 7.1-2003. Библиографическая запись. Библиографическое</w:t>
      </w:r>
      <w:r w:rsidRPr="00045992">
        <w:rPr>
          <w:szCs w:val="28"/>
          <w:lang w:val="ru-RU"/>
        </w:rPr>
        <w:t xml:space="preserve"> </w:t>
      </w:r>
      <w:r w:rsidRPr="00045992">
        <w:rPr>
          <w:szCs w:val="28"/>
        </w:rPr>
        <w:t>описание. Общие требования и правила составления.</w:t>
      </w:r>
    </w:p>
    <w:p w14:paraId="6A05B419" w14:textId="7BBA963F" w:rsidR="00415EB9" w:rsidRDefault="00045992" w:rsidP="007135F9">
      <w:pPr>
        <w:pStyle w:val="a3"/>
        <w:numPr>
          <w:ilvl w:val="0"/>
          <w:numId w:val="5"/>
        </w:numPr>
        <w:tabs>
          <w:tab w:val="left" w:pos="993"/>
        </w:tabs>
        <w:spacing w:after="0"/>
        <w:ind w:left="0" w:firstLine="567"/>
        <w:jc w:val="both"/>
        <w:rPr>
          <w:szCs w:val="28"/>
        </w:rPr>
      </w:pPr>
      <w:r w:rsidRPr="00045992">
        <w:rPr>
          <w:szCs w:val="28"/>
        </w:rPr>
        <w:t>ГОСТ 7.9-95 (ИСО 214 -74) Система стандартов по информации,</w:t>
      </w:r>
      <w:r w:rsidRPr="00045992">
        <w:rPr>
          <w:szCs w:val="28"/>
          <w:lang w:val="ru-RU"/>
        </w:rPr>
        <w:t xml:space="preserve"> </w:t>
      </w:r>
      <w:r w:rsidRPr="00045992">
        <w:rPr>
          <w:szCs w:val="28"/>
        </w:rPr>
        <w:t>библиотечному и издательскому делу. Реферат и аннотация. Общие требования.</w:t>
      </w:r>
    </w:p>
    <w:p w14:paraId="675AE45B" w14:textId="3FF4656D" w:rsidR="008F4312" w:rsidRDefault="008F4312" w:rsidP="007135F9">
      <w:pPr>
        <w:pStyle w:val="a3"/>
        <w:numPr>
          <w:ilvl w:val="0"/>
          <w:numId w:val="5"/>
        </w:numPr>
        <w:tabs>
          <w:tab w:val="left" w:pos="993"/>
        </w:tabs>
        <w:spacing w:after="0"/>
        <w:ind w:left="0" w:firstLine="567"/>
        <w:jc w:val="both"/>
        <w:rPr>
          <w:szCs w:val="28"/>
        </w:rPr>
      </w:pPr>
      <w:r w:rsidRPr="008F4312">
        <w:rPr>
          <w:szCs w:val="28"/>
        </w:rPr>
        <w:t>Закон Республики Казахстан от 18 февраля 2011 года № 407-IV «О науке» (с изменениями и дополнениями по состоянию на 01.05.2023 г.)</w:t>
      </w:r>
    </w:p>
    <w:p w14:paraId="285230F3" w14:textId="69CD8150" w:rsidR="006E1A3C" w:rsidRPr="00045992" w:rsidRDefault="006E1A3C" w:rsidP="007135F9">
      <w:pPr>
        <w:pStyle w:val="a3"/>
        <w:numPr>
          <w:ilvl w:val="0"/>
          <w:numId w:val="5"/>
        </w:numPr>
        <w:tabs>
          <w:tab w:val="left" w:pos="993"/>
        </w:tabs>
        <w:spacing w:after="0"/>
        <w:ind w:left="0" w:firstLine="567"/>
        <w:jc w:val="both"/>
        <w:rPr>
          <w:szCs w:val="28"/>
        </w:rPr>
      </w:pPr>
      <w:r w:rsidRPr="006E1A3C">
        <w:rPr>
          <w:szCs w:val="28"/>
        </w:rPr>
        <w:t>Закон Республики Казахстан от 14 июля 2022 года № 141-VII «О внесении изменений и дополнений в некоторые законодательные акты Республики Казахстан по вопросам стимулирования инноваций, развития цифровизации, информационной безопасности и образования»</w:t>
      </w:r>
    </w:p>
    <w:p w14:paraId="68E6BD0A" w14:textId="6425EB7F" w:rsidR="00415EB9" w:rsidRPr="008F4312" w:rsidRDefault="00415EB9">
      <w:pPr>
        <w:rPr>
          <w:szCs w:val="28"/>
          <w:lang w:val="ru-RU"/>
        </w:rPr>
      </w:pPr>
      <w:r w:rsidRPr="0055154B">
        <w:rPr>
          <w:szCs w:val="28"/>
        </w:rPr>
        <w:br w:type="page"/>
      </w:r>
    </w:p>
    <w:p w14:paraId="088384C0" w14:textId="2AADD937" w:rsidR="00415EB9" w:rsidRPr="006B0546" w:rsidRDefault="00D01A3A" w:rsidP="00415EB9">
      <w:pPr>
        <w:shd w:val="clear" w:color="auto" w:fill="FFFFFF"/>
        <w:spacing w:after="0" w:line="240" w:lineRule="auto"/>
        <w:ind w:right="-82"/>
        <w:jc w:val="center"/>
        <w:rPr>
          <w:rFonts w:eastAsia="Times New Roman"/>
          <w:caps/>
          <w:szCs w:val="28"/>
          <w:lang w:val="ru-RU" w:eastAsia="ru-RU"/>
        </w:rPr>
      </w:pPr>
      <w:r w:rsidRPr="00D01A3A">
        <w:rPr>
          <w:rFonts w:eastAsia="Times New Roman"/>
          <w:b/>
          <w:bCs/>
          <w:caps/>
          <w:sz w:val="24"/>
          <w:szCs w:val="24"/>
          <w:lang w:val="ru-RU" w:eastAsia="ru-RU"/>
        </w:rPr>
        <w:lastRenderedPageBreak/>
        <w:t>Термины</w:t>
      </w:r>
      <w:r w:rsidR="00415EB9" w:rsidRPr="00D01A3A">
        <w:rPr>
          <w:rFonts w:eastAsia="Times New Roman"/>
          <w:b/>
          <w:bCs/>
          <w:caps/>
          <w:sz w:val="24"/>
          <w:szCs w:val="24"/>
          <w:lang w:eastAsia="ru-RU"/>
        </w:rPr>
        <w:t xml:space="preserve"> И СОКРАЩЕНИЯ</w:t>
      </w:r>
    </w:p>
    <w:p w14:paraId="38886343" w14:textId="77777777" w:rsidR="00415EB9" w:rsidRPr="006B0546" w:rsidRDefault="00415EB9" w:rsidP="00415EB9">
      <w:pPr>
        <w:shd w:val="clear" w:color="auto" w:fill="FFFFFF"/>
        <w:spacing w:after="0" w:line="240" w:lineRule="auto"/>
        <w:ind w:right="-82"/>
        <w:jc w:val="center"/>
        <w:rPr>
          <w:rFonts w:eastAsia="Times New Roman"/>
          <w:caps/>
          <w:szCs w:val="28"/>
          <w:lang w:val="ru-RU" w:eastAsia="ru-RU"/>
        </w:rPr>
      </w:pPr>
    </w:p>
    <w:p w14:paraId="0EA0CE0B" w14:textId="7659BE26" w:rsidR="003409E2" w:rsidRPr="00E41060" w:rsidRDefault="003409E2" w:rsidP="00E96D5C">
      <w:pPr>
        <w:pStyle w:val="Default"/>
        <w:ind w:firstLine="567"/>
        <w:contextualSpacing/>
        <w:jc w:val="both"/>
        <w:rPr>
          <w:sz w:val="28"/>
          <w:szCs w:val="28"/>
          <w:lang w:val="ru-RU"/>
        </w:rPr>
      </w:pPr>
      <w:r>
        <w:rPr>
          <w:sz w:val="28"/>
          <w:szCs w:val="28"/>
        </w:rPr>
        <w:t>В настоящей диссертации применены следующие термины с соответствующими определениями</w:t>
      </w:r>
      <w:r w:rsidR="00E41060">
        <w:rPr>
          <w:sz w:val="28"/>
          <w:szCs w:val="28"/>
          <w:lang w:val="ru-RU"/>
        </w:rPr>
        <w:t>:</w:t>
      </w:r>
    </w:p>
    <w:p w14:paraId="6983A037" w14:textId="77777777" w:rsidR="00E41060" w:rsidRPr="00787FD6" w:rsidRDefault="00E41060" w:rsidP="00E41060">
      <w:pPr>
        <w:spacing w:after="0"/>
        <w:ind w:firstLine="567"/>
        <w:jc w:val="both"/>
        <w:rPr>
          <w:szCs w:val="28"/>
          <w:lang w:val="kk-KZ"/>
        </w:rPr>
      </w:pPr>
      <w:r>
        <w:rPr>
          <w:szCs w:val="28"/>
          <w:lang w:val="kk-KZ"/>
        </w:rPr>
        <w:t>Рудник</w:t>
      </w:r>
      <w:r w:rsidRPr="00787FD6">
        <w:rPr>
          <w:szCs w:val="28"/>
          <w:lang w:val="kk-KZ"/>
        </w:rPr>
        <w:t xml:space="preserve"> – </w:t>
      </w:r>
      <w:r w:rsidRPr="00BC1D72">
        <w:rPr>
          <w:szCs w:val="28"/>
          <w:lang w:val="kk-KZ"/>
        </w:rPr>
        <w:t>горнопромышленное предприятие по добыче полезных ископаемых (преимущественно руды) подземным или открытым способом</w:t>
      </w:r>
      <w:r>
        <w:rPr>
          <w:szCs w:val="28"/>
          <w:lang w:val="kk-KZ"/>
        </w:rPr>
        <w:t>;</w:t>
      </w:r>
    </w:p>
    <w:p w14:paraId="79A64C6C" w14:textId="77777777" w:rsidR="00E41060" w:rsidRDefault="00E41060" w:rsidP="00E41060">
      <w:pPr>
        <w:spacing w:after="0"/>
        <w:ind w:firstLine="567"/>
        <w:jc w:val="both"/>
        <w:rPr>
          <w:szCs w:val="28"/>
          <w:lang w:val="kk-KZ"/>
        </w:rPr>
      </w:pPr>
      <w:r>
        <w:rPr>
          <w:szCs w:val="28"/>
          <w:lang w:val="kk-KZ"/>
        </w:rPr>
        <w:t>Шахты</w:t>
      </w:r>
      <w:r w:rsidRPr="00787FD6">
        <w:rPr>
          <w:szCs w:val="28"/>
          <w:lang w:val="kk-KZ"/>
        </w:rPr>
        <w:t xml:space="preserve"> – </w:t>
      </w:r>
      <w:r w:rsidRPr="00BC1D72">
        <w:rPr>
          <w:szCs w:val="28"/>
          <w:lang w:val="kk-KZ"/>
        </w:rPr>
        <w:t>промышленное предприятие, осуществляющее добычу полезных ископаемых с помощью системы подземных горных выработок</w:t>
      </w:r>
      <w:r w:rsidRPr="00787FD6">
        <w:rPr>
          <w:szCs w:val="28"/>
          <w:lang w:val="kk-KZ"/>
        </w:rPr>
        <w:t xml:space="preserve">; </w:t>
      </w:r>
    </w:p>
    <w:p w14:paraId="7BCEC165" w14:textId="77777777" w:rsidR="00E41060" w:rsidRDefault="00E41060" w:rsidP="00E41060">
      <w:pPr>
        <w:spacing w:after="0"/>
        <w:ind w:firstLine="567"/>
        <w:jc w:val="both"/>
        <w:rPr>
          <w:szCs w:val="28"/>
          <w:lang w:val="kk-KZ"/>
        </w:rPr>
      </w:pPr>
      <w:r w:rsidRPr="00787FD6">
        <w:rPr>
          <w:szCs w:val="28"/>
          <w:lang w:val="kk-KZ"/>
        </w:rPr>
        <w:t xml:space="preserve">Pегрессионная модель – зависимости одной (объясняемой, зависимой) переменной от другой или нескольких других переменных (факторов, регрессоров, независимых переменных) с линейной функцией зависимости; </w:t>
      </w:r>
    </w:p>
    <w:p w14:paraId="65C5387F" w14:textId="77777777" w:rsidR="00F23257" w:rsidRPr="00787FD6" w:rsidRDefault="00F23257" w:rsidP="00F23257">
      <w:pPr>
        <w:spacing w:after="0"/>
        <w:ind w:firstLine="567"/>
        <w:jc w:val="both"/>
        <w:rPr>
          <w:szCs w:val="28"/>
          <w:lang w:val="kk-KZ"/>
        </w:rPr>
      </w:pPr>
      <w:r w:rsidRPr="00787FD6">
        <w:rPr>
          <w:szCs w:val="28"/>
          <w:lang w:val="kk-KZ"/>
        </w:rPr>
        <w:t>Горный массив – участок земной коры, котор</w:t>
      </w:r>
      <w:r>
        <w:rPr>
          <w:szCs w:val="28"/>
          <w:lang w:val="kk-KZ"/>
        </w:rPr>
        <w:t>ый</w:t>
      </w:r>
      <w:r w:rsidRPr="00787FD6">
        <w:rPr>
          <w:szCs w:val="28"/>
          <w:lang w:val="kk-KZ"/>
        </w:rPr>
        <w:t xml:space="preserve"> характеризуется едиными условиями образования и подобными свойствами компонентов, которые ее составляют;</w:t>
      </w:r>
    </w:p>
    <w:p w14:paraId="5A154BF5" w14:textId="77777777" w:rsidR="00F23257" w:rsidRPr="00787FD6" w:rsidRDefault="00F23257" w:rsidP="00F23257">
      <w:pPr>
        <w:spacing w:after="0"/>
        <w:ind w:firstLine="567"/>
        <w:jc w:val="both"/>
        <w:rPr>
          <w:szCs w:val="28"/>
          <w:lang w:val="kk-KZ"/>
        </w:rPr>
      </w:pPr>
      <w:r w:rsidRPr="00787FD6">
        <w:rPr>
          <w:szCs w:val="28"/>
          <w:lang w:val="kk-KZ"/>
        </w:rPr>
        <w:t>Горные породы – природные агрегаты однородных или различных минералов, образованных при определенных геологических условиях в земной коре или на ее поверхности;</w:t>
      </w:r>
    </w:p>
    <w:p w14:paraId="45DE2AC4" w14:textId="77777777" w:rsidR="00E41060" w:rsidRPr="00787FD6" w:rsidRDefault="00E41060" w:rsidP="00E41060">
      <w:pPr>
        <w:spacing w:after="0"/>
        <w:ind w:firstLine="567"/>
        <w:jc w:val="both"/>
        <w:rPr>
          <w:szCs w:val="28"/>
          <w:lang w:val="kk-KZ"/>
        </w:rPr>
      </w:pPr>
      <w:r w:rsidRPr="00787FD6">
        <w:rPr>
          <w:szCs w:val="28"/>
          <w:lang w:val="kk-KZ"/>
        </w:rPr>
        <w:t>Буровзрывные работы – совокупность производственных процессов по отделению скальных горных пород от массива</w:t>
      </w:r>
      <w:r>
        <w:rPr>
          <w:szCs w:val="28"/>
          <w:lang w:val="kk-KZ"/>
        </w:rPr>
        <w:t xml:space="preserve"> и их разрушение</w:t>
      </w:r>
      <w:r w:rsidRPr="00787FD6">
        <w:rPr>
          <w:szCs w:val="28"/>
          <w:lang w:val="kk-KZ"/>
        </w:rPr>
        <w:t xml:space="preserve"> с помощью взрыва;</w:t>
      </w:r>
    </w:p>
    <w:p w14:paraId="71CE0360" w14:textId="77777777" w:rsidR="00E41060" w:rsidRDefault="00E41060" w:rsidP="00E41060">
      <w:pPr>
        <w:spacing w:after="0"/>
        <w:ind w:firstLine="567"/>
        <w:jc w:val="both"/>
        <w:rPr>
          <w:szCs w:val="28"/>
          <w:lang w:val="kk-KZ"/>
        </w:rPr>
      </w:pPr>
      <w:r w:rsidRPr="00787FD6">
        <w:rPr>
          <w:szCs w:val="28"/>
          <w:lang w:val="kk-KZ"/>
        </w:rPr>
        <w:t xml:space="preserve">Трещиноватость горных пород – сочетание разрывов в горных породах, перемещения по которым отсутствуют или очень незначительны; </w:t>
      </w:r>
    </w:p>
    <w:p w14:paraId="076473CA" w14:textId="77777777" w:rsidR="00E41060" w:rsidRDefault="00E41060" w:rsidP="00E41060">
      <w:pPr>
        <w:spacing w:after="0"/>
        <w:ind w:firstLine="567"/>
        <w:jc w:val="both"/>
        <w:rPr>
          <w:szCs w:val="28"/>
          <w:lang w:val="kk-KZ"/>
        </w:rPr>
      </w:pPr>
      <w:r w:rsidRPr="00787FD6">
        <w:rPr>
          <w:szCs w:val="28"/>
          <w:lang w:val="kk-KZ"/>
        </w:rPr>
        <w:t xml:space="preserve">Блочность – показатель размера блоков горной породы, разделенных трещинами, характеризуется средним поперечным размером блока; </w:t>
      </w:r>
    </w:p>
    <w:p w14:paraId="76B90E2D" w14:textId="3461CC02" w:rsidR="000128E4" w:rsidRDefault="000128E4" w:rsidP="00E41060">
      <w:pPr>
        <w:spacing w:after="0"/>
        <w:ind w:firstLine="567"/>
        <w:jc w:val="both"/>
        <w:rPr>
          <w:szCs w:val="28"/>
          <w:lang w:val="kk-KZ"/>
        </w:rPr>
      </w:pPr>
      <w:r w:rsidRPr="00787FD6">
        <w:rPr>
          <w:szCs w:val="28"/>
          <w:lang w:val="kk-KZ"/>
        </w:rPr>
        <w:t>Физико-химические характеристики промышленных ВВ в совокупности определяют стабильность состава и взрывчатых свойств ВВ, надежность и безопасность его применения. Они обобщенно характеризуются скоростью детонации ВВ и плотностью заряда ВВ;</w:t>
      </w:r>
    </w:p>
    <w:p w14:paraId="33BAADE0" w14:textId="6C955FCF" w:rsidR="00E41060" w:rsidRPr="00787FD6" w:rsidRDefault="00E41060" w:rsidP="00E41060">
      <w:pPr>
        <w:spacing w:after="0"/>
        <w:ind w:firstLine="567"/>
        <w:jc w:val="both"/>
        <w:rPr>
          <w:szCs w:val="28"/>
          <w:lang w:val="kk-KZ"/>
        </w:rPr>
      </w:pPr>
      <w:r w:rsidRPr="00787FD6">
        <w:rPr>
          <w:szCs w:val="28"/>
          <w:lang w:val="kk-KZ"/>
        </w:rPr>
        <w:t>Блок-схема в программировании графическое представление программы или алгоритма с использованием стандартных графических элементов (прямоугольников, ромбиков, трапеций и др.), обозначающих команды, действия, данные и т.п</w:t>
      </w:r>
      <w:r w:rsidR="00FC49F8">
        <w:rPr>
          <w:szCs w:val="28"/>
          <w:lang w:val="kk-KZ"/>
        </w:rPr>
        <w:t>;</w:t>
      </w:r>
    </w:p>
    <w:p w14:paraId="66D1EE29" w14:textId="77777777" w:rsidR="00E96D5C" w:rsidRDefault="00E96D5C" w:rsidP="00E41060">
      <w:pPr>
        <w:spacing w:after="0" w:line="240" w:lineRule="auto"/>
        <w:ind w:firstLine="567"/>
        <w:contextualSpacing/>
        <w:rPr>
          <w:szCs w:val="28"/>
          <w:lang w:val="kk-KZ"/>
        </w:rPr>
      </w:pPr>
      <w:r>
        <w:rPr>
          <w:szCs w:val="28"/>
          <w:lang w:val="kk-KZ"/>
        </w:rPr>
        <w:t>БВР – буровзрывные работы;</w:t>
      </w:r>
    </w:p>
    <w:p w14:paraId="1EAA7A6E" w14:textId="77777777" w:rsidR="00E96D5C" w:rsidRDefault="00E96D5C" w:rsidP="00E41060">
      <w:pPr>
        <w:spacing w:after="0" w:line="240" w:lineRule="auto"/>
        <w:ind w:firstLine="567"/>
        <w:contextualSpacing/>
        <w:rPr>
          <w:szCs w:val="28"/>
          <w:lang w:val="kk-KZ"/>
        </w:rPr>
      </w:pPr>
      <w:r>
        <w:rPr>
          <w:szCs w:val="28"/>
          <w:lang w:val="kk-KZ"/>
        </w:rPr>
        <w:t>ВВ – взрывчатое вещество;</w:t>
      </w:r>
    </w:p>
    <w:p w14:paraId="0D27A39B" w14:textId="77777777" w:rsidR="00E96D5C" w:rsidRDefault="00E96D5C" w:rsidP="00E41060">
      <w:pPr>
        <w:spacing w:after="0" w:line="240" w:lineRule="auto"/>
        <w:ind w:firstLine="567"/>
        <w:contextualSpacing/>
        <w:rPr>
          <w:szCs w:val="28"/>
          <w:lang w:val="kk-KZ"/>
        </w:rPr>
      </w:pPr>
      <w:r>
        <w:rPr>
          <w:szCs w:val="28"/>
          <w:lang w:val="kk-KZ"/>
        </w:rPr>
        <w:t>ПВ – продукты взрыва;</w:t>
      </w:r>
    </w:p>
    <w:p w14:paraId="44BC3C63" w14:textId="77777777" w:rsidR="00E96D5C" w:rsidRDefault="00E96D5C" w:rsidP="00E41060">
      <w:pPr>
        <w:spacing w:after="0" w:line="240" w:lineRule="auto"/>
        <w:ind w:firstLine="567"/>
        <w:contextualSpacing/>
        <w:rPr>
          <w:szCs w:val="28"/>
          <w:lang w:val="kk-KZ"/>
        </w:rPr>
      </w:pPr>
      <w:r>
        <w:rPr>
          <w:szCs w:val="28"/>
          <w:lang w:val="kk-KZ"/>
        </w:rPr>
        <w:t>САПР – система автоматизированного проектирования;</w:t>
      </w:r>
    </w:p>
    <w:p w14:paraId="04657BF5" w14:textId="77777777" w:rsidR="00E96D5C" w:rsidRDefault="00E96D5C" w:rsidP="00E41060">
      <w:pPr>
        <w:spacing w:after="0" w:line="240" w:lineRule="auto"/>
        <w:ind w:firstLine="567"/>
        <w:contextualSpacing/>
        <w:rPr>
          <w:rFonts w:eastAsia="Times New Roman"/>
          <w:bCs/>
          <w:szCs w:val="28"/>
          <w:lang w:eastAsia="ru-RU"/>
        </w:rPr>
      </w:pPr>
      <w:r>
        <w:rPr>
          <w:szCs w:val="28"/>
          <w:lang w:val="kk-KZ"/>
        </w:rPr>
        <w:t xml:space="preserve">ЮЖР – </w:t>
      </w:r>
      <w:r w:rsidRPr="00380214">
        <w:rPr>
          <w:rFonts w:eastAsia="Times New Roman"/>
          <w:bCs/>
          <w:szCs w:val="28"/>
          <w:lang w:eastAsia="ru-RU"/>
        </w:rPr>
        <w:t>Южно-</w:t>
      </w:r>
      <w:proofErr w:type="spellStart"/>
      <w:r w:rsidRPr="00380214">
        <w:rPr>
          <w:rFonts w:eastAsia="Times New Roman"/>
          <w:bCs/>
          <w:szCs w:val="28"/>
          <w:lang w:eastAsia="ru-RU"/>
        </w:rPr>
        <w:t>Жезказганск</w:t>
      </w:r>
      <w:r>
        <w:rPr>
          <w:rFonts w:eastAsia="Times New Roman"/>
          <w:bCs/>
          <w:szCs w:val="28"/>
          <w:lang w:eastAsia="ru-RU"/>
        </w:rPr>
        <w:t>ий</w:t>
      </w:r>
      <w:proofErr w:type="spellEnd"/>
      <w:r w:rsidRPr="00380214">
        <w:rPr>
          <w:rFonts w:eastAsia="Times New Roman"/>
          <w:bCs/>
          <w:szCs w:val="28"/>
          <w:lang w:eastAsia="ru-RU"/>
        </w:rPr>
        <w:t xml:space="preserve"> рудник</w:t>
      </w:r>
      <w:r>
        <w:rPr>
          <w:rFonts w:eastAsia="Times New Roman"/>
          <w:bCs/>
          <w:szCs w:val="28"/>
          <w:lang w:eastAsia="ru-RU"/>
        </w:rPr>
        <w:t>;</w:t>
      </w:r>
    </w:p>
    <w:p w14:paraId="44511F40" w14:textId="77777777" w:rsidR="00E96D5C" w:rsidRDefault="00E96D5C" w:rsidP="00E41060">
      <w:pPr>
        <w:spacing w:after="0" w:line="240" w:lineRule="auto"/>
        <w:ind w:firstLine="567"/>
        <w:contextualSpacing/>
        <w:rPr>
          <w:rFonts w:eastAsia="Times New Roman"/>
          <w:bCs/>
          <w:szCs w:val="28"/>
          <w:lang w:eastAsia="ru-RU"/>
        </w:rPr>
      </w:pPr>
      <w:r>
        <w:rPr>
          <w:rFonts w:eastAsia="Times New Roman"/>
          <w:bCs/>
          <w:szCs w:val="28"/>
          <w:lang w:eastAsia="ru-RU"/>
        </w:rPr>
        <w:t xml:space="preserve">ВЖР – </w:t>
      </w:r>
      <w:r w:rsidRPr="00380214">
        <w:rPr>
          <w:rFonts w:eastAsia="Times New Roman"/>
          <w:bCs/>
          <w:szCs w:val="28"/>
          <w:lang w:eastAsia="ru-RU"/>
        </w:rPr>
        <w:t>Восточно-</w:t>
      </w:r>
      <w:proofErr w:type="spellStart"/>
      <w:r w:rsidRPr="00380214">
        <w:rPr>
          <w:rFonts w:eastAsia="Times New Roman"/>
          <w:bCs/>
          <w:szCs w:val="28"/>
          <w:lang w:eastAsia="ru-RU"/>
        </w:rPr>
        <w:t>Жезказганск</w:t>
      </w:r>
      <w:r>
        <w:rPr>
          <w:rFonts w:eastAsia="Times New Roman"/>
          <w:bCs/>
          <w:szCs w:val="28"/>
          <w:lang w:eastAsia="ru-RU"/>
        </w:rPr>
        <w:t>ий</w:t>
      </w:r>
      <w:proofErr w:type="spellEnd"/>
      <w:r w:rsidRPr="00380214">
        <w:rPr>
          <w:rFonts w:eastAsia="Times New Roman"/>
          <w:bCs/>
          <w:szCs w:val="28"/>
          <w:lang w:eastAsia="ru-RU"/>
        </w:rPr>
        <w:t xml:space="preserve"> рудник</w:t>
      </w:r>
      <w:r>
        <w:rPr>
          <w:rFonts w:eastAsia="Times New Roman"/>
          <w:bCs/>
          <w:szCs w:val="28"/>
          <w:lang w:eastAsia="ru-RU"/>
        </w:rPr>
        <w:t>;</w:t>
      </w:r>
    </w:p>
    <w:p w14:paraId="7728AB65" w14:textId="77777777" w:rsidR="00E96D5C" w:rsidRDefault="00E96D5C" w:rsidP="00E41060">
      <w:pPr>
        <w:spacing w:after="0" w:line="240" w:lineRule="auto"/>
        <w:ind w:firstLine="567"/>
        <w:contextualSpacing/>
        <w:rPr>
          <w:rFonts w:eastAsia="Times New Roman"/>
          <w:bCs/>
          <w:szCs w:val="28"/>
          <w:lang w:eastAsia="ru-RU"/>
        </w:rPr>
      </w:pPr>
      <w:r>
        <w:rPr>
          <w:rFonts w:eastAsia="Times New Roman"/>
          <w:bCs/>
          <w:szCs w:val="28"/>
          <w:lang w:eastAsia="ru-RU"/>
        </w:rPr>
        <w:t>ЗЖР – Западно</w:t>
      </w:r>
      <w:r w:rsidRPr="00380214">
        <w:rPr>
          <w:rFonts w:eastAsia="Times New Roman"/>
          <w:bCs/>
          <w:szCs w:val="28"/>
          <w:lang w:eastAsia="ru-RU"/>
        </w:rPr>
        <w:t>-</w:t>
      </w:r>
      <w:proofErr w:type="spellStart"/>
      <w:r w:rsidRPr="00380214">
        <w:rPr>
          <w:rFonts w:eastAsia="Times New Roman"/>
          <w:bCs/>
          <w:szCs w:val="28"/>
          <w:lang w:eastAsia="ru-RU"/>
        </w:rPr>
        <w:t>Жезказганск</w:t>
      </w:r>
      <w:r>
        <w:rPr>
          <w:rFonts w:eastAsia="Times New Roman"/>
          <w:bCs/>
          <w:szCs w:val="28"/>
          <w:lang w:eastAsia="ru-RU"/>
        </w:rPr>
        <w:t>ий</w:t>
      </w:r>
      <w:proofErr w:type="spellEnd"/>
      <w:r w:rsidRPr="00380214">
        <w:rPr>
          <w:rFonts w:eastAsia="Times New Roman"/>
          <w:bCs/>
          <w:szCs w:val="28"/>
          <w:lang w:eastAsia="ru-RU"/>
        </w:rPr>
        <w:t xml:space="preserve"> рудник</w:t>
      </w:r>
      <w:r>
        <w:rPr>
          <w:rFonts w:eastAsia="Times New Roman"/>
          <w:bCs/>
          <w:szCs w:val="28"/>
          <w:lang w:eastAsia="ru-RU"/>
        </w:rPr>
        <w:t>;</w:t>
      </w:r>
    </w:p>
    <w:p w14:paraId="6E443707" w14:textId="3B7DE27E" w:rsidR="00E96D5C" w:rsidRDefault="00E96D5C" w:rsidP="00E41060">
      <w:pPr>
        <w:spacing w:after="0" w:line="240" w:lineRule="auto"/>
        <w:ind w:firstLine="567"/>
        <w:contextualSpacing/>
        <w:rPr>
          <w:rFonts w:eastAsia="Times New Roman"/>
          <w:bCs/>
          <w:szCs w:val="28"/>
          <w:lang w:eastAsia="ru-RU"/>
        </w:rPr>
      </w:pPr>
      <w:r>
        <w:rPr>
          <w:rFonts w:eastAsia="Times New Roman"/>
          <w:bCs/>
          <w:szCs w:val="28"/>
          <w:lang w:eastAsia="ru-RU"/>
        </w:rPr>
        <w:t>ВРШ – вент</w:t>
      </w:r>
      <w:proofErr w:type="spellStart"/>
      <w:r w:rsidR="006F2FA6">
        <w:rPr>
          <w:rFonts w:eastAsia="Times New Roman"/>
          <w:bCs/>
          <w:szCs w:val="28"/>
          <w:lang w:val="ru-RU" w:eastAsia="ru-RU"/>
        </w:rPr>
        <w:t>иляционно</w:t>
      </w:r>
      <w:proofErr w:type="spellEnd"/>
      <w:r w:rsidR="006F2FA6">
        <w:rPr>
          <w:rFonts w:eastAsia="Times New Roman"/>
          <w:bCs/>
          <w:szCs w:val="28"/>
          <w:lang w:val="ru-RU" w:eastAsia="ru-RU"/>
        </w:rPr>
        <w:t>-</w:t>
      </w:r>
      <w:r>
        <w:rPr>
          <w:rFonts w:eastAsia="Times New Roman"/>
          <w:bCs/>
          <w:szCs w:val="28"/>
          <w:lang w:eastAsia="ru-RU"/>
        </w:rPr>
        <w:t>разведочный штрек;</w:t>
      </w:r>
    </w:p>
    <w:p w14:paraId="3BAA9388" w14:textId="49FFF2C4" w:rsidR="00415EB9" w:rsidRPr="0055154B" w:rsidRDefault="00E96D5C" w:rsidP="00E41060">
      <w:pPr>
        <w:spacing w:after="0" w:line="240" w:lineRule="auto"/>
        <w:ind w:firstLine="567"/>
        <w:contextualSpacing/>
        <w:jc w:val="both"/>
        <w:rPr>
          <w:szCs w:val="28"/>
        </w:rPr>
      </w:pPr>
      <w:r>
        <w:rPr>
          <w:rFonts w:eastAsia="Times New Roman"/>
          <w:bCs/>
          <w:szCs w:val="28"/>
          <w:lang w:eastAsia="ru-RU"/>
        </w:rPr>
        <w:t>БПШ – буропогрузочный штрек.</w:t>
      </w:r>
      <w:r w:rsidR="00415EB9" w:rsidRPr="0055154B">
        <w:rPr>
          <w:szCs w:val="28"/>
        </w:rPr>
        <w:br w:type="page"/>
      </w:r>
    </w:p>
    <w:p w14:paraId="770FBCE1" w14:textId="359F8508" w:rsidR="00415EB9" w:rsidRPr="003B1B49" w:rsidRDefault="00415EB9" w:rsidP="00415EB9">
      <w:pPr>
        <w:shd w:val="clear" w:color="auto" w:fill="FFFFFF"/>
        <w:spacing w:after="0" w:line="240" w:lineRule="auto"/>
        <w:ind w:right="-82"/>
        <w:jc w:val="center"/>
        <w:rPr>
          <w:rFonts w:eastAsia="Times New Roman"/>
          <w:caps/>
          <w:szCs w:val="28"/>
          <w:lang w:val="ru-RU" w:eastAsia="ru-RU"/>
        </w:rPr>
      </w:pPr>
      <w:r w:rsidRPr="00D01A3A">
        <w:rPr>
          <w:rFonts w:eastAsia="Times New Roman"/>
          <w:b/>
          <w:bCs/>
          <w:sz w:val="24"/>
          <w:szCs w:val="24"/>
          <w:lang w:eastAsia="ru-RU"/>
        </w:rPr>
        <w:lastRenderedPageBreak/>
        <w:t>ВВЕДЕНИЕ</w:t>
      </w:r>
    </w:p>
    <w:p w14:paraId="31CDEF56" w14:textId="77777777" w:rsidR="00415EB9" w:rsidRPr="003B1B49" w:rsidRDefault="00415EB9" w:rsidP="00415EB9">
      <w:pPr>
        <w:shd w:val="clear" w:color="auto" w:fill="FFFFFF"/>
        <w:spacing w:after="0" w:line="240" w:lineRule="auto"/>
        <w:ind w:right="-82"/>
        <w:jc w:val="center"/>
        <w:rPr>
          <w:rFonts w:eastAsia="Times New Roman"/>
          <w:caps/>
          <w:szCs w:val="28"/>
          <w:lang w:val="ru-RU" w:eastAsia="ru-RU"/>
        </w:rPr>
      </w:pPr>
    </w:p>
    <w:p w14:paraId="652886A3" w14:textId="77777777" w:rsidR="00045992" w:rsidRPr="0055154B" w:rsidRDefault="00045992" w:rsidP="00045992">
      <w:pPr>
        <w:spacing w:after="0"/>
        <w:ind w:firstLine="567"/>
        <w:jc w:val="both"/>
        <w:rPr>
          <w:b/>
          <w:bCs/>
          <w:szCs w:val="28"/>
        </w:rPr>
      </w:pPr>
      <w:r w:rsidRPr="0055154B">
        <w:rPr>
          <w:b/>
          <w:bCs/>
          <w:szCs w:val="28"/>
        </w:rPr>
        <w:t>Актуальность темы.</w:t>
      </w:r>
    </w:p>
    <w:p w14:paraId="6A4C5244" w14:textId="77777777" w:rsidR="00F81475" w:rsidRDefault="00F81475" w:rsidP="00F81475">
      <w:pPr>
        <w:spacing w:after="0"/>
        <w:ind w:firstLine="567"/>
        <w:jc w:val="both"/>
        <w:rPr>
          <w:szCs w:val="28"/>
          <w:lang w:val="ru-RU"/>
        </w:rPr>
      </w:pPr>
      <w:r>
        <w:rPr>
          <w:szCs w:val="28"/>
          <w:lang w:val="ru-RU"/>
        </w:rPr>
        <w:t>До настоящего времени на многих горнодобывающих предприятиях мира параметры буровзрывных работ (БВР) при проходке подземных горных выработок принимаются на основе опытных данных. Они требуют своего экспериментального подтверждения и научно-технического обоснования. При этом в качестве главного критерия выбора параметров БВР принимается удельный расход ВВ, который в принципе должен учитывать различные физико-механические свойства горных пород, химико-физические свойства применяемых взрывчатых веществ (ВВ), пространственное размещение зарядов во взрываемом массиве. Однако это условие само требует решения.</w:t>
      </w:r>
    </w:p>
    <w:p w14:paraId="0CFCF4C4" w14:textId="77777777" w:rsidR="00F81475" w:rsidRDefault="00F81475" w:rsidP="00F81475">
      <w:pPr>
        <w:spacing w:after="0"/>
        <w:ind w:firstLine="567"/>
        <w:jc w:val="both"/>
        <w:rPr>
          <w:szCs w:val="28"/>
          <w:lang w:val="ru-RU"/>
        </w:rPr>
      </w:pPr>
      <w:r>
        <w:rPr>
          <w:szCs w:val="28"/>
          <w:lang w:val="ru-RU"/>
        </w:rPr>
        <w:t>В целом, в распространенных на практике подходах определения параметров БВР искомые показатели представляют собой исходные параметры взрыва, т. е. удельный расход ВВ, параметры БВР во взрываемых слоях горной выработки. В работах, посвященных к определению параметров расположения зарядов во взрываемых слоях подготовительных и очистных выработок указанные вопросы не раскрыты. Эта краткая обобщенная информация показывает, что несмотря на наличие многочисленных работ создание научно обоснованной методики определения параметров буровзрывных работ при проходке подземных горных выработок является важной и актуальной задачей горной науки и производства.</w:t>
      </w:r>
    </w:p>
    <w:p w14:paraId="062201BD" w14:textId="5F46B28E" w:rsidR="006B4B3B" w:rsidRDefault="00F81475" w:rsidP="00F81475">
      <w:pPr>
        <w:spacing w:after="0"/>
        <w:ind w:firstLine="567"/>
        <w:jc w:val="both"/>
        <w:rPr>
          <w:szCs w:val="28"/>
          <w:lang w:val="ru-RU"/>
        </w:rPr>
      </w:pPr>
      <w:r>
        <w:rPr>
          <w:szCs w:val="28"/>
          <w:lang w:val="ru-RU"/>
        </w:rPr>
        <w:t>Буровзрывные работы представляют собой комплекс важных горнотехнических мероприятий при проходке подземных горных выработок. Правильный их выбор предопределяет технико-экономические показатели всех последующих технологических процессов. Поэтому проблема совершенствования технологий БВР при проходке подземных горизонтальных выработок находится в центре внимания специалистов, занимающихся этим вопросом.</w:t>
      </w:r>
    </w:p>
    <w:p w14:paraId="1D0FB9D2" w14:textId="3029C15C" w:rsidR="00045992" w:rsidRPr="0055154B" w:rsidRDefault="00045992" w:rsidP="00045992">
      <w:pPr>
        <w:spacing w:after="0"/>
        <w:ind w:firstLine="567"/>
        <w:jc w:val="both"/>
        <w:rPr>
          <w:szCs w:val="28"/>
        </w:rPr>
      </w:pPr>
      <w:r w:rsidRPr="0055154B">
        <w:rPr>
          <w:b/>
          <w:bCs/>
          <w:szCs w:val="28"/>
        </w:rPr>
        <w:t xml:space="preserve">Цель исследования – </w:t>
      </w:r>
      <w:r w:rsidR="004125F9">
        <w:rPr>
          <w:rFonts w:eastAsia="Times New Roman"/>
          <w:spacing w:val="-6"/>
          <w:szCs w:val="28"/>
          <w:lang w:val="ru-RU" w:eastAsia="ru-RU"/>
        </w:rPr>
        <w:t>разработка научно обоснованной методики определения рациональных параметров взрывных работ при проходке подземных горизонтальных выработок с использованием ключевых результатов взрыва цилиндрического заряда ВВ в массиве пород и создание их автоматизированного проектирования</w:t>
      </w:r>
      <w:r w:rsidR="004125F9" w:rsidRPr="00E27D9C">
        <w:rPr>
          <w:rFonts w:eastAsia="Times New Roman"/>
          <w:spacing w:val="-6"/>
          <w:szCs w:val="28"/>
          <w:lang w:eastAsia="ru-RU"/>
        </w:rPr>
        <w:t>.</w:t>
      </w:r>
    </w:p>
    <w:p w14:paraId="7F586B2D" w14:textId="5ECB3EFE" w:rsidR="00045992" w:rsidRDefault="00045992" w:rsidP="00045992">
      <w:pPr>
        <w:spacing w:after="0"/>
        <w:ind w:firstLine="567"/>
        <w:jc w:val="both"/>
        <w:rPr>
          <w:szCs w:val="28"/>
        </w:rPr>
      </w:pPr>
      <w:r w:rsidRPr="0055154B">
        <w:rPr>
          <w:b/>
          <w:bCs/>
          <w:szCs w:val="28"/>
        </w:rPr>
        <w:t>Идея работы</w:t>
      </w:r>
      <w:r w:rsidRPr="0055154B">
        <w:rPr>
          <w:szCs w:val="28"/>
        </w:rPr>
        <w:t xml:space="preserve"> </w:t>
      </w:r>
      <w:r w:rsidR="00FA1C66" w:rsidRPr="0055154B">
        <w:rPr>
          <w:szCs w:val="28"/>
        </w:rPr>
        <w:t xml:space="preserve">заключается в </w:t>
      </w:r>
      <w:r w:rsidR="00FA1C66">
        <w:rPr>
          <w:szCs w:val="28"/>
          <w:lang w:val="ru-RU"/>
        </w:rPr>
        <w:t>повышении</w:t>
      </w:r>
      <w:r w:rsidR="00FA1C66" w:rsidRPr="0055154B">
        <w:rPr>
          <w:szCs w:val="28"/>
        </w:rPr>
        <w:t xml:space="preserve"> эффективности </w:t>
      </w:r>
      <w:r w:rsidR="00FA1C66">
        <w:rPr>
          <w:szCs w:val="28"/>
          <w:lang w:val="ru-RU"/>
        </w:rPr>
        <w:t>буровзрывных работ</w:t>
      </w:r>
      <w:r w:rsidR="00FA1C66" w:rsidRPr="0055154B">
        <w:rPr>
          <w:szCs w:val="28"/>
        </w:rPr>
        <w:t xml:space="preserve"> на</w:t>
      </w:r>
      <w:r w:rsidR="00FA1C66">
        <w:rPr>
          <w:szCs w:val="28"/>
          <w:lang w:val="ru-RU"/>
        </w:rPr>
        <w:t xml:space="preserve"> основе</w:t>
      </w:r>
      <w:r w:rsidR="00FA1C66" w:rsidRPr="0055154B">
        <w:rPr>
          <w:szCs w:val="28"/>
        </w:rPr>
        <w:t xml:space="preserve"> инновационных методов автоматизированного </w:t>
      </w:r>
      <w:r w:rsidR="00FA1C66" w:rsidRPr="00E27D9C">
        <w:rPr>
          <w:rFonts w:eastAsia="Times New Roman"/>
          <w:spacing w:val="-6"/>
          <w:szCs w:val="28"/>
          <w:lang w:eastAsia="ru-RU"/>
        </w:rPr>
        <w:t>проектирования</w:t>
      </w:r>
      <w:r w:rsidR="00FA1C66">
        <w:rPr>
          <w:rFonts w:eastAsia="Times New Roman"/>
          <w:spacing w:val="-6"/>
          <w:szCs w:val="28"/>
          <w:lang w:val="ru-RU" w:eastAsia="ru-RU"/>
        </w:rPr>
        <w:t xml:space="preserve"> рациональных</w:t>
      </w:r>
      <w:r w:rsidR="00FA1C66" w:rsidRPr="00E27D9C">
        <w:rPr>
          <w:rFonts w:eastAsia="Times New Roman"/>
          <w:spacing w:val="-6"/>
          <w:szCs w:val="28"/>
          <w:lang w:eastAsia="ru-RU"/>
        </w:rPr>
        <w:t xml:space="preserve"> параметров расположения зарядов</w:t>
      </w:r>
      <w:r w:rsidR="00FA1C66">
        <w:rPr>
          <w:rFonts w:eastAsia="Times New Roman"/>
          <w:spacing w:val="-6"/>
          <w:szCs w:val="28"/>
          <w:lang w:val="ru-RU" w:eastAsia="ru-RU"/>
        </w:rPr>
        <w:t xml:space="preserve"> и гранулометрического состава взорванных пород</w:t>
      </w:r>
      <w:r w:rsidR="00FA1C66" w:rsidRPr="00E27D9C">
        <w:rPr>
          <w:rFonts w:eastAsia="Times New Roman"/>
          <w:spacing w:val="-6"/>
          <w:szCs w:val="28"/>
          <w:lang w:eastAsia="ru-RU"/>
        </w:rPr>
        <w:t xml:space="preserve"> в забоях </w:t>
      </w:r>
      <w:r w:rsidR="00FA1C66">
        <w:rPr>
          <w:rFonts w:eastAsia="Times New Roman"/>
          <w:spacing w:val="-6"/>
          <w:szCs w:val="28"/>
          <w:lang w:val="ru-RU" w:eastAsia="ru-RU"/>
        </w:rPr>
        <w:t xml:space="preserve">горизонтальных </w:t>
      </w:r>
      <w:r w:rsidR="00FA1C66" w:rsidRPr="00E27D9C">
        <w:rPr>
          <w:rFonts w:eastAsia="Times New Roman"/>
          <w:spacing w:val="-6"/>
          <w:szCs w:val="28"/>
          <w:lang w:eastAsia="ru-RU"/>
        </w:rPr>
        <w:t>подготовительных и очистных выработок</w:t>
      </w:r>
      <w:r w:rsidR="00FA1C66" w:rsidRPr="0055154B">
        <w:rPr>
          <w:szCs w:val="28"/>
        </w:rPr>
        <w:t>.</w:t>
      </w:r>
    </w:p>
    <w:p w14:paraId="2C1E8A2C" w14:textId="77777777" w:rsidR="00FA1C66" w:rsidRDefault="00FA1C66" w:rsidP="00045992">
      <w:pPr>
        <w:spacing w:after="0"/>
        <w:ind w:firstLine="567"/>
        <w:jc w:val="both"/>
        <w:rPr>
          <w:szCs w:val="28"/>
        </w:rPr>
      </w:pPr>
    </w:p>
    <w:p w14:paraId="76E7F977" w14:textId="77777777" w:rsidR="00FA1C66" w:rsidRDefault="00FA1C66" w:rsidP="00045992">
      <w:pPr>
        <w:spacing w:after="0"/>
        <w:ind w:firstLine="567"/>
        <w:jc w:val="both"/>
        <w:rPr>
          <w:szCs w:val="28"/>
        </w:rPr>
      </w:pPr>
    </w:p>
    <w:p w14:paraId="7E149EE5" w14:textId="77777777" w:rsidR="00045992" w:rsidRPr="0055154B" w:rsidRDefault="00045992" w:rsidP="00045992">
      <w:pPr>
        <w:spacing w:after="0"/>
        <w:ind w:firstLine="567"/>
        <w:jc w:val="both"/>
        <w:rPr>
          <w:b/>
          <w:bCs/>
          <w:szCs w:val="28"/>
        </w:rPr>
      </w:pPr>
      <w:r w:rsidRPr="0055154B">
        <w:rPr>
          <w:b/>
          <w:bCs/>
          <w:szCs w:val="28"/>
        </w:rPr>
        <w:lastRenderedPageBreak/>
        <w:t>Задачи исследования:</w:t>
      </w:r>
    </w:p>
    <w:p w14:paraId="15DAAA1D" w14:textId="77777777" w:rsidR="00DA43B8" w:rsidRPr="0055154B" w:rsidRDefault="00DA43B8" w:rsidP="00DA43B8">
      <w:pPr>
        <w:spacing w:after="0"/>
        <w:ind w:firstLine="567"/>
        <w:jc w:val="both"/>
        <w:rPr>
          <w:szCs w:val="28"/>
        </w:rPr>
      </w:pPr>
      <w:r w:rsidRPr="0055154B">
        <w:rPr>
          <w:szCs w:val="28"/>
        </w:rPr>
        <w:t>В соответствии с поставленной целью в диссертации сформулированы следующие задачи:</w:t>
      </w:r>
    </w:p>
    <w:p w14:paraId="00BCD223" w14:textId="77777777" w:rsidR="00DA43B8" w:rsidRPr="0055154B" w:rsidRDefault="00DA43B8" w:rsidP="00DA43B8">
      <w:pPr>
        <w:pStyle w:val="a3"/>
        <w:numPr>
          <w:ilvl w:val="0"/>
          <w:numId w:val="1"/>
        </w:numPr>
        <w:tabs>
          <w:tab w:val="left" w:pos="1134"/>
        </w:tabs>
        <w:spacing w:after="0"/>
        <w:ind w:left="0" w:firstLine="567"/>
        <w:jc w:val="both"/>
        <w:rPr>
          <w:szCs w:val="28"/>
        </w:rPr>
      </w:pPr>
      <w:r>
        <w:rPr>
          <w:szCs w:val="28"/>
          <w:lang w:val="ru-RU"/>
        </w:rPr>
        <w:t>Обоснование</w:t>
      </w:r>
      <w:r w:rsidRPr="0055154B">
        <w:rPr>
          <w:szCs w:val="28"/>
        </w:rPr>
        <w:t xml:space="preserve"> аналитического метода </w:t>
      </w:r>
      <w:r w:rsidRPr="008A182F">
        <w:rPr>
          <w:rFonts w:eastAsia="Times New Roman"/>
          <w:color w:val="000000"/>
          <w:szCs w:val="28"/>
          <w:lang w:eastAsia="ru-RU"/>
        </w:rPr>
        <w:t>определения гранулометрического состава естественных отдельностей в массиве пород</w:t>
      </w:r>
      <w:r>
        <w:rPr>
          <w:rFonts w:eastAsia="Times New Roman"/>
          <w:color w:val="000000"/>
          <w:szCs w:val="28"/>
          <w:lang w:val="ru-RU" w:eastAsia="ru-RU"/>
        </w:rPr>
        <w:t xml:space="preserve"> по среднему размеру отдельности</w:t>
      </w:r>
      <w:r>
        <w:rPr>
          <w:szCs w:val="28"/>
          <w:lang w:val="ru-RU"/>
        </w:rPr>
        <w:t>.</w:t>
      </w:r>
    </w:p>
    <w:p w14:paraId="66D633A6" w14:textId="77777777" w:rsidR="00DA43B8" w:rsidRPr="0055154B" w:rsidRDefault="00DA43B8" w:rsidP="00DA43B8">
      <w:pPr>
        <w:pStyle w:val="a3"/>
        <w:numPr>
          <w:ilvl w:val="0"/>
          <w:numId w:val="1"/>
        </w:numPr>
        <w:tabs>
          <w:tab w:val="left" w:pos="1134"/>
        </w:tabs>
        <w:spacing w:after="0"/>
        <w:ind w:left="0" w:firstLine="567"/>
        <w:jc w:val="both"/>
        <w:rPr>
          <w:szCs w:val="28"/>
        </w:rPr>
      </w:pPr>
      <w:proofErr w:type="spellStart"/>
      <w:r w:rsidRPr="0009724A">
        <w:rPr>
          <w:rFonts w:eastAsia="Calibri"/>
          <w:iCs/>
          <w:szCs w:val="28"/>
        </w:rPr>
        <w:t>Разработ</w:t>
      </w:r>
      <w:proofErr w:type="spellEnd"/>
      <w:r>
        <w:rPr>
          <w:rFonts w:eastAsia="Calibri"/>
          <w:iCs/>
          <w:szCs w:val="28"/>
          <w:lang w:val="ru-RU"/>
        </w:rPr>
        <w:t>ка</w:t>
      </w:r>
      <w:r w:rsidRPr="0009724A">
        <w:rPr>
          <w:rFonts w:eastAsia="Calibri"/>
          <w:iCs/>
          <w:szCs w:val="28"/>
        </w:rPr>
        <w:t xml:space="preserve"> </w:t>
      </w:r>
      <w:proofErr w:type="spellStart"/>
      <w:r w:rsidRPr="0009724A">
        <w:rPr>
          <w:rFonts w:eastAsia="Calibri"/>
          <w:iCs/>
          <w:szCs w:val="28"/>
        </w:rPr>
        <w:t>аналитическ</w:t>
      </w:r>
      <w:proofErr w:type="spellEnd"/>
      <w:r>
        <w:rPr>
          <w:rFonts w:eastAsia="Calibri"/>
          <w:iCs/>
          <w:szCs w:val="28"/>
          <w:lang w:val="ru-RU"/>
        </w:rPr>
        <w:t>ого</w:t>
      </w:r>
      <w:r w:rsidRPr="0009724A">
        <w:rPr>
          <w:rFonts w:eastAsia="Calibri"/>
          <w:iCs/>
          <w:szCs w:val="28"/>
        </w:rPr>
        <w:t xml:space="preserve"> метод</w:t>
      </w:r>
      <w:r>
        <w:rPr>
          <w:rFonts w:eastAsia="Calibri"/>
          <w:iCs/>
          <w:szCs w:val="28"/>
          <w:lang w:val="ru-RU"/>
        </w:rPr>
        <w:t>а</w:t>
      </w:r>
      <w:r w:rsidRPr="0009724A">
        <w:rPr>
          <w:rFonts w:eastAsia="Calibri"/>
          <w:iCs/>
          <w:szCs w:val="28"/>
        </w:rPr>
        <w:t xml:space="preserve"> определения рационального расположения зарядов ВВ в</w:t>
      </w:r>
      <w:r>
        <w:rPr>
          <w:rFonts w:eastAsia="Calibri"/>
          <w:iCs/>
          <w:szCs w:val="28"/>
          <w:lang w:val="ru-RU"/>
        </w:rPr>
        <w:t xml:space="preserve"> забоях </w:t>
      </w:r>
      <w:proofErr w:type="spellStart"/>
      <w:r w:rsidRPr="0009724A">
        <w:rPr>
          <w:rFonts w:eastAsia="Calibri"/>
          <w:iCs/>
          <w:szCs w:val="28"/>
        </w:rPr>
        <w:t>подземн</w:t>
      </w:r>
      <w:r>
        <w:rPr>
          <w:rFonts w:eastAsia="Calibri"/>
          <w:iCs/>
          <w:szCs w:val="28"/>
          <w:lang w:val="ru-RU"/>
        </w:rPr>
        <w:t>ых</w:t>
      </w:r>
      <w:proofErr w:type="spellEnd"/>
      <w:r w:rsidRPr="0009724A">
        <w:rPr>
          <w:rFonts w:eastAsia="Calibri"/>
          <w:iCs/>
          <w:szCs w:val="28"/>
        </w:rPr>
        <w:t xml:space="preserve"> </w:t>
      </w:r>
      <w:proofErr w:type="spellStart"/>
      <w:r w:rsidRPr="0009724A">
        <w:rPr>
          <w:rFonts w:eastAsia="Calibri"/>
          <w:iCs/>
          <w:szCs w:val="28"/>
        </w:rPr>
        <w:t>горизонтальн</w:t>
      </w:r>
      <w:r>
        <w:rPr>
          <w:rFonts w:eastAsia="Calibri"/>
          <w:iCs/>
          <w:szCs w:val="28"/>
          <w:lang w:val="ru-RU"/>
        </w:rPr>
        <w:t>ых</w:t>
      </w:r>
      <w:proofErr w:type="spellEnd"/>
      <w:r w:rsidRPr="0009724A">
        <w:rPr>
          <w:rFonts w:eastAsia="Calibri"/>
          <w:iCs/>
          <w:szCs w:val="28"/>
        </w:rPr>
        <w:t xml:space="preserve"> </w:t>
      </w:r>
      <w:proofErr w:type="spellStart"/>
      <w:r w:rsidRPr="0009724A">
        <w:rPr>
          <w:rFonts w:eastAsia="Calibri"/>
          <w:iCs/>
          <w:szCs w:val="28"/>
        </w:rPr>
        <w:t>подготовительн</w:t>
      </w:r>
      <w:r>
        <w:rPr>
          <w:rFonts w:eastAsia="Calibri"/>
          <w:iCs/>
          <w:szCs w:val="28"/>
          <w:lang w:val="ru-RU"/>
        </w:rPr>
        <w:t>ых</w:t>
      </w:r>
      <w:proofErr w:type="spellEnd"/>
      <w:r w:rsidRPr="0009724A">
        <w:rPr>
          <w:rFonts w:eastAsia="Calibri"/>
          <w:iCs/>
          <w:szCs w:val="28"/>
        </w:rPr>
        <w:t xml:space="preserve"> и </w:t>
      </w:r>
      <w:proofErr w:type="spellStart"/>
      <w:r w:rsidRPr="0009724A">
        <w:rPr>
          <w:rFonts w:eastAsia="Calibri"/>
          <w:iCs/>
          <w:szCs w:val="28"/>
        </w:rPr>
        <w:t>очистн</w:t>
      </w:r>
      <w:r>
        <w:rPr>
          <w:rFonts w:eastAsia="Calibri"/>
          <w:iCs/>
          <w:szCs w:val="28"/>
          <w:lang w:val="ru-RU"/>
        </w:rPr>
        <w:t>ых</w:t>
      </w:r>
      <w:proofErr w:type="spellEnd"/>
      <w:r w:rsidRPr="0009724A">
        <w:rPr>
          <w:rFonts w:eastAsia="Calibri"/>
          <w:iCs/>
          <w:szCs w:val="28"/>
        </w:rPr>
        <w:t xml:space="preserve"> </w:t>
      </w:r>
      <w:proofErr w:type="spellStart"/>
      <w:r w:rsidRPr="0009724A">
        <w:rPr>
          <w:rFonts w:eastAsia="Calibri"/>
          <w:iCs/>
          <w:szCs w:val="28"/>
        </w:rPr>
        <w:t>выработ</w:t>
      </w:r>
      <w:proofErr w:type="spellEnd"/>
      <w:r>
        <w:rPr>
          <w:rFonts w:eastAsia="Calibri"/>
          <w:iCs/>
          <w:szCs w:val="28"/>
          <w:lang w:val="ru-RU"/>
        </w:rPr>
        <w:t>о</w:t>
      </w:r>
      <w:r w:rsidRPr="0009724A">
        <w:rPr>
          <w:rFonts w:eastAsia="Calibri"/>
          <w:iCs/>
          <w:szCs w:val="28"/>
        </w:rPr>
        <w:t>к</w:t>
      </w:r>
      <w:r w:rsidRPr="0055154B">
        <w:rPr>
          <w:szCs w:val="28"/>
        </w:rPr>
        <w:t>.</w:t>
      </w:r>
    </w:p>
    <w:p w14:paraId="42884438" w14:textId="77777777" w:rsidR="00DA43B8" w:rsidRDefault="00DA43B8" w:rsidP="00DA43B8">
      <w:pPr>
        <w:pStyle w:val="a3"/>
        <w:numPr>
          <w:ilvl w:val="0"/>
          <w:numId w:val="1"/>
        </w:numPr>
        <w:tabs>
          <w:tab w:val="left" w:pos="1134"/>
          <w:tab w:val="left" w:pos="1276"/>
        </w:tabs>
        <w:spacing w:after="0"/>
        <w:ind w:left="0" w:firstLine="567"/>
        <w:jc w:val="both"/>
        <w:rPr>
          <w:szCs w:val="28"/>
        </w:rPr>
      </w:pPr>
      <w:r>
        <w:rPr>
          <w:rFonts w:eastAsia="Times New Roman"/>
          <w:bCs/>
          <w:szCs w:val="28"/>
          <w:lang w:val="ru-RU" w:eastAsia="ru-RU"/>
        </w:rPr>
        <w:t>Создание</w:t>
      </w:r>
      <w:r w:rsidRPr="00E61EF6">
        <w:rPr>
          <w:rFonts w:eastAsia="Times New Roman"/>
          <w:bCs/>
          <w:szCs w:val="28"/>
          <w:lang w:eastAsia="ru-RU"/>
        </w:rPr>
        <w:t xml:space="preserve"> </w:t>
      </w:r>
      <w:proofErr w:type="spellStart"/>
      <w:r w:rsidRPr="00E61EF6">
        <w:rPr>
          <w:rFonts w:eastAsia="Times New Roman"/>
          <w:bCs/>
          <w:szCs w:val="28"/>
          <w:lang w:eastAsia="ru-RU"/>
        </w:rPr>
        <w:t>аналитическ</w:t>
      </w:r>
      <w:proofErr w:type="spellEnd"/>
      <w:r>
        <w:rPr>
          <w:rFonts w:eastAsia="Times New Roman"/>
          <w:bCs/>
          <w:szCs w:val="28"/>
          <w:lang w:val="ru-RU" w:eastAsia="ru-RU"/>
        </w:rPr>
        <w:t>ого</w:t>
      </w:r>
      <w:r w:rsidRPr="00E61EF6">
        <w:rPr>
          <w:rFonts w:eastAsia="Times New Roman"/>
          <w:bCs/>
          <w:szCs w:val="28"/>
          <w:lang w:eastAsia="ru-RU"/>
        </w:rPr>
        <w:t xml:space="preserve"> метод</w:t>
      </w:r>
      <w:r>
        <w:rPr>
          <w:rFonts w:eastAsia="Times New Roman"/>
          <w:bCs/>
          <w:szCs w:val="28"/>
          <w:lang w:val="ru-RU" w:eastAsia="ru-RU"/>
        </w:rPr>
        <w:t>а</w:t>
      </w:r>
      <w:r w:rsidRPr="00E61EF6">
        <w:rPr>
          <w:rFonts w:eastAsia="Times New Roman"/>
          <w:bCs/>
          <w:szCs w:val="28"/>
          <w:lang w:eastAsia="ru-RU"/>
        </w:rPr>
        <w:t xml:space="preserve"> определения </w:t>
      </w:r>
      <w:r>
        <w:rPr>
          <w:rFonts w:eastAsia="Times New Roman"/>
          <w:bCs/>
          <w:szCs w:val="28"/>
          <w:lang w:val="ru-RU" w:eastAsia="ru-RU"/>
        </w:rPr>
        <w:t>гранулометрического состава</w:t>
      </w:r>
      <w:r w:rsidRPr="00E61EF6">
        <w:rPr>
          <w:rFonts w:eastAsia="Times New Roman"/>
          <w:bCs/>
          <w:szCs w:val="28"/>
          <w:lang w:eastAsia="ru-RU"/>
        </w:rPr>
        <w:t xml:space="preserve"> взорванной </w:t>
      </w:r>
      <w:r>
        <w:rPr>
          <w:rFonts w:eastAsia="Times New Roman"/>
          <w:bCs/>
          <w:szCs w:val="28"/>
          <w:lang w:val="ru-RU" w:eastAsia="ru-RU"/>
        </w:rPr>
        <w:t>горной массы в забоях</w:t>
      </w:r>
      <w:r>
        <w:rPr>
          <w:rFonts w:eastAsia="Times New Roman"/>
          <w:bCs/>
          <w:szCs w:val="28"/>
          <w:lang w:eastAsia="ru-RU"/>
        </w:rPr>
        <w:t xml:space="preserve"> подготовительных и очистных</w:t>
      </w:r>
      <w:r w:rsidRPr="003D21EC">
        <w:rPr>
          <w:rFonts w:eastAsia="Times New Roman"/>
          <w:bCs/>
          <w:szCs w:val="28"/>
          <w:lang w:eastAsia="ru-RU"/>
        </w:rPr>
        <w:t xml:space="preserve"> </w:t>
      </w:r>
      <w:r w:rsidRPr="00E61EF6">
        <w:rPr>
          <w:rFonts w:eastAsia="Times New Roman"/>
          <w:bCs/>
          <w:szCs w:val="28"/>
          <w:lang w:eastAsia="ru-RU"/>
        </w:rPr>
        <w:t>подземных горизонтальных выработок</w:t>
      </w:r>
      <w:r w:rsidRPr="00AC6B79">
        <w:rPr>
          <w:rFonts w:eastAsia="Times New Roman"/>
          <w:color w:val="000000"/>
          <w:szCs w:val="28"/>
          <w:lang w:eastAsia="ru-RU"/>
        </w:rPr>
        <w:t>.</w:t>
      </w:r>
      <w:r w:rsidRPr="0055154B">
        <w:rPr>
          <w:szCs w:val="28"/>
        </w:rPr>
        <w:t xml:space="preserve"> </w:t>
      </w:r>
    </w:p>
    <w:p w14:paraId="220C98C8" w14:textId="00ADE047" w:rsidR="004663DB" w:rsidRDefault="00DA43B8" w:rsidP="00DA43B8">
      <w:pPr>
        <w:pStyle w:val="a3"/>
        <w:numPr>
          <w:ilvl w:val="0"/>
          <w:numId w:val="1"/>
        </w:numPr>
        <w:tabs>
          <w:tab w:val="left" w:pos="1134"/>
          <w:tab w:val="left" w:pos="1276"/>
        </w:tabs>
        <w:spacing w:after="0"/>
        <w:ind w:left="0" w:firstLine="567"/>
        <w:jc w:val="both"/>
        <w:rPr>
          <w:szCs w:val="28"/>
        </w:rPr>
      </w:pPr>
      <w:r>
        <w:rPr>
          <w:szCs w:val="28"/>
          <w:lang w:val="ru-RU"/>
        </w:rPr>
        <w:t>Апробация системы автоматизированного проектирования параметров буровзрывных работ и гранулометрического состава взорванных пород в реальных забоях подготовительных и очистных выработок.</w:t>
      </w:r>
    </w:p>
    <w:p w14:paraId="2C5FA252" w14:textId="77777777" w:rsidR="00045992" w:rsidRPr="0055154B" w:rsidRDefault="00045992" w:rsidP="00045992">
      <w:pPr>
        <w:spacing w:after="0"/>
        <w:ind w:firstLine="567"/>
        <w:jc w:val="both"/>
        <w:rPr>
          <w:b/>
          <w:bCs/>
          <w:szCs w:val="28"/>
        </w:rPr>
      </w:pPr>
      <w:r>
        <w:rPr>
          <w:b/>
          <w:bCs/>
          <w:szCs w:val="28"/>
          <w:lang w:val="ru-RU"/>
        </w:rPr>
        <w:t>Основные положения</w:t>
      </w:r>
      <w:r w:rsidRPr="0055154B">
        <w:rPr>
          <w:b/>
          <w:bCs/>
          <w:szCs w:val="28"/>
        </w:rPr>
        <w:t>, выносимые на защиту:</w:t>
      </w:r>
    </w:p>
    <w:p w14:paraId="08BE7CD5" w14:textId="77777777" w:rsidR="00100B54" w:rsidRPr="001272B0" w:rsidRDefault="00100B54" w:rsidP="00100B54">
      <w:pPr>
        <w:spacing w:after="0"/>
        <w:ind w:firstLine="567"/>
        <w:jc w:val="both"/>
        <w:rPr>
          <w:szCs w:val="28"/>
          <w:lang w:val="ru-RU"/>
        </w:rPr>
      </w:pPr>
      <w:r>
        <w:rPr>
          <w:szCs w:val="28"/>
          <w:lang w:val="ru-RU"/>
        </w:rPr>
        <w:t>1. Гранулометрический состав естественных отдельностей в массиве пород математически выражается средним размером отдельности. Содержание естественных отдельностей в массиве пород в общем случае изменяется по экспоненциальному закону.</w:t>
      </w:r>
    </w:p>
    <w:p w14:paraId="0EC7AF47" w14:textId="77777777" w:rsidR="00100B54" w:rsidRDefault="00100B54" w:rsidP="00100B54">
      <w:pPr>
        <w:spacing w:after="0"/>
        <w:ind w:firstLine="567"/>
        <w:jc w:val="both"/>
        <w:rPr>
          <w:szCs w:val="28"/>
          <w:lang w:val="ru-RU"/>
        </w:rPr>
      </w:pPr>
      <w:r>
        <w:rPr>
          <w:szCs w:val="28"/>
          <w:lang w:val="ru-RU"/>
        </w:rPr>
        <w:t xml:space="preserve">2. Параметры цилиндрического вруба – основного элемента отбиваемого слоя пород определяются размерами зоны мелкого дробления вокруг врубовых шпуров пород. Расположение отбойных и оконтуривающих шпуров подчиняется принципу рационального размещения в массиве, </w:t>
      </w:r>
      <w:r>
        <w:rPr>
          <w:rFonts w:eastAsia="Times New Roman"/>
          <w:bCs/>
          <w:szCs w:val="28"/>
          <w:lang w:eastAsia="ru-RU"/>
        </w:rPr>
        <w:t>удачно</w:t>
      </w:r>
      <w:r w:rsidRPr="002A7D46">
        <w:rPr>
          <w:rFonts w:eastAsia="Times New Roman"/>
          <w:bCs/>
          <w:szCs w:val="28"/>
          <w:lang w:eastAsia="ru-RU"/>
        </w:rPr>
        <w:t xml:space="preserve"> </w:t>
      </w:r>
      <w:proofErr w:type="spellStart"/>
      <w:r w:rsidRPr="002A7D46">
        <w:rPr>
          <w:rFonts w:eastAsia="Times New Roman"/>
          <w:bCs/>
          <w:szCs w:val="28"/>
          <w:lang w:eastAsia="ru-RU"/>
        </w:rPr>
        <w:t>взаимоувязывающе</w:t>
      </w:r>
      <w:r>
        <w:rPr>
          <w:rFonts w:eastAsia="Times New Roman"/>
          <w:bCs/>
          <w:szCs w:val="28"/>
          <w:lang w:val="ru-RU" w:eastAsia="ru-RU"/>
        </w:rPr>
        <w:t>му</w:t>
      </w:r>
      <w:proofErr w:type="spellEnd"/>
      <w:r w:rsidRPr="002A7D46">
        <w:rPr>
          <w:rFonts w:eastAsia="Times New Roman"/>
          <w:bCs/>
          <w:szCs w:val="28"/>
          <w:lang w:eastAsia="ru-RU"/>
        </w:rPr>
        <w:t xml:space="preserve"> физико-технически</w:t>
      </w:r>
      <w:r>
        <w:rPr>
          <w:rFonts w:eastAsia="Times New Roman"/>
          <w:bCs/>
          <w:szCs w:val="28"/>
          <w:lang w:eastAsia="ru-RU"/>
        </w:rPr>
        <w:t>е</w:t>
      </w:r>
      <w:r w:rsidRPr="002A7D46">
        <w:rPr>
          <w:rFonts w:eastAsia="Times New Roman"/>
          <w:bCs/>
          <w:szCs w:val="28"/>
          <w:lang w:eastAsia="ru-RU"/>
        </w:rPr>
        <w:t xml:space="preserve"> свойств</w:t>
      </w:r>
      <w:r>
        <w:rPr>
          <w:rFonts w:eastAsia="Times New Roman"/>
          <w:bCs/>
          <w:szCs w:val="28"/>
          <w:lang w:eastAsia="ru-RU"/>
        </w:rPr>
        <w:t>а</w:t>
      </w:r>
      <w:r w:rsidRPr="002A7D46">
        <w:rPr>
          <w:rFonts w:eastAsia="Times New Roman"/>
          <w:bCs/>
          <w:szCs w:val="28"/>
          <w:lang w:eastAsia="ru-RU"/>
        </w:rPr>
        <w:t xml:space="preserve"> взрываемых пород, физико-химически</w:t>
      </w:r>
      <w:r>
        <w:rPr>
          <w:rFonts w:eastAsia="Times New Roman"/>
          <w:bCs/>
          <w:szCs w:val="28"/>
          <w:lang w:eastAsia="ru-RU"/>
        </w:rPr>
        <w:t>е</w:t>
      </w:r>
      <w:r w:rsidRPr="002A7D46">
        <w:rPr>
          <w:rFonts w:eastAsia="Times New Roman"/>
          <w:bCs/>
          <w:szCs w:val="28"/>
          <w:lang w:eastAsia="ru-RU"/>
        </w:rPr>
        <w:t xml:space="preserve"> характеристик</w:t>
      </w:r>
      <w:r>
        <w:rPr>
          <w:rFonts w:eastAsia="Times New Roman"/>
          <w:bCs/>
          <w:szCs w:val="28"/>
          <w:lang w:eastAsia="ru-RU"/>
        </w:rPr>
        <w:t>и</w:t>
      </w:r>
      <w:r w:rsidRPr="002A7D46">
        <w:rPr>
          <w:rFonts w:eastAsia="Times New Roman"/>
          <w:bCs/>
          <w:szCs w:val="28"/>
          <w:lang w:eastAsia="ru-RU"/>
        </w:rPr>
        <w:t xml:space="preserve"> применяемого ВВ и параметр</w:t>
      </w:r>
      <w:r>
        <w:rPr>
          <w:rFonts w:eastAsia="Times New Roman"/>
          <w:bCs/>
          <w:szCs w:val="28"/>
          <w:lang w:eastAsia="ru-RU"/>
        </w:rPr>
        <w:t>ы</w:t>
      </w:r>
      <w:r w:rsidRPr="002A7D46">
        <w:rPr>
          <w:rFonts w:eastAsia="Times New Roman"/>
          <w:bCs/>
          <w:szCs w:val="28"/>
          <w:lang w:eastAsia="ru-RU"/>
        </w:rPr>
        <w:t xml:space="preserve"> расположения зарядов в массиве пород</w:t>
      </w:r>
      <w:r>
        <w:rPr>
          <w:rFonts w:eastAsia="Times New Roman"/>
          <w:bCs/>
          <w:szCs w:val="28"/>
          <w:lang w:eastAsia="ru-RU"/>
        </w:rPr>
        <w:t xml:space="preserve"> с конечными результатами взрыва</w:t>
      </w:r>
    </w:p>
    <w:p w14:paraId="23367731" w14:textId="1D9BFD9A" w:rsidR="00603267" w:rsidRPr="00940A5B" w:rsidRDefault="00100B54" w:rsidP="00100B54">
      <w:pPr>
        <w:spacing w:after="0"/>
        <w:ind w:firstLine="567"/>
        <w:jc w:val="both"/>
        <w:rPr>
          <w:szCs w:val="28"/>
          <w:lang w:val="ru-RU"/>
        </w:rPr>
      </w:pPr>
      <w:r>
        <w:rPr>
          <w:szCs w:val="28"/>
          <w:lang w:val="ru-RU"/>
        </w:rPr>
        <w:t xml:space="preserve">3. Гранулометрический состав взорванной горной массы предопределяется </w:t>
      </w:r>
      <w:r>
        <w:rPr>
          <w:rFonts w:eastAsia="Times New Roman"/>
          <w:bCs/>
          <w:szCs w:val="28"/>
          <w:lang w:val="ru-RU" w:eastAsia="ru-RU"/>
        </w:rPr>
        <w:t>совместным</w:t>
      </w:r>
      <w:r w:rsidRPr="00E61EF6">
        <w:rPr>
          <w:rFonts w:eastAsia="Times New Roman"/>
          <w:bCs/>
          <w:szCs w:val="28"/>
          <w:lang w:eastAsia="ru-RU"/>
        </w:rPr>
        <w:t xml:space="preserve"> учет</w:t>
      </w:r>
      <w:r>
        <w:rPr>
          <w:rFonts w:eastAsia="Times New Roman"/>
          <w:bCs/>
          <w:szCs w:val="28"/>
          <w:lang w:val="ru-RU" w:eastAsia="ru-RU"/>
        </w:rPr>
        <w:t>ом</w:t>
      </w:r>
      <w:r w:rsidRPr="00E61EF6">
        <w:rPr>
          <w:rFonts w:eastAsia="Times New Roman"/>
          <w:bCs/>
          <w:szCs w:val="28"/>
          <w:lang w:eastAsia="ru-RU"/>
        </w:rPr>
        <w:t xml:space="preserve"> размеров зон интенсивного дробления пород вокруг </w:t>
      </w:r>
      <w:r>
        <w:rPr>
          <w:rFonts w:eastAsia="Times New Roman"/>
          <w:bCs/>
          <w:szCs w:val="28"/>
          <w:lang w:val="ru-RU" w:eastAsia="ru-RU"/>
        </w:rPr>
        <w:t>шпуровых</w:t>
      </w:r>
      <w:r w:rsidRPr="00E61EF6">
        <w:rPr>
          <w:rFonts w:eastAsia="Times New Roman"/>
          <w:bCs/>
          <w:szCs w:val="28"/>
          <w:lang w:eastAsia="ru-RU"/>
        </w:rPr>
        <w:t xml:space="preserve"> </w:t>
      </w:r>
      <w:r>
        <w:rPr>
          <w:rFonts w:eastAsia="Times New Roman"/>
          <w:bCs/>
          <w:szCs w:val="28"/>
          <w:lang w:val="ru-RU" w:eastAsia="ru-RU"/>
        </w:rPr>
        <w:t>зарядов</w:t>
      </w:r>
      <w:r w:rsidRPr="00E61EF6">
        <w:rPr>
          <w:rFonts w:eastAsia="Times New Roman"/>
          <w:bCs/>
          <w:szCs w:val="28"/>
          <w:lang w:eastAsia="ru-RU"/>
        </w:rPr>
        <w:t xml:space="preserve"> и</w:t>
      </w:r>
      <w:r>
        <w:rPr>
          <w:rFonts w:eastAsia="Times New Roman"/>
          <w:bCs/>
          <w:szCs w:val="28"/>
          <w:lang w:val="ru-RU" w:eastAsia="ru-RU"/>
        </w:rPr>
        <w:t xml:space="preserve"> содержанием виртуальных</w:t>
      </w:r>
      <w:r w:rsidRPr="00E61EF6">
        <w:rPr>
          <w:rFonts w:eastAsia="Times New Roman"/>
          <w:bCs/>
          <w:szCs w:val="28"/>
          <w:lang w:eastAsia="ru-RU"/>
        </w:rPr>
        <w:t xml:space="preserve"> естественных отдельностей массив</w:t>
      </w:r>
      <w:r>
        <w:rPr>
          <w:rFonts w:eastAsia="Times New Roman"/>
          <w:bCs/>
          <w:szCs w:val="28"/>
          <w:lang w:val="ru-RU" w:eastAsia="ru-RU"/>
        </w:rPr>
        <w:t>а</w:t>
      </w:r>
      <w:r w:rsidRPr="00E61EF6">
        <w:rPr>
          <w:rFonts w:eastAsia="Times New Roman"/>
          <w:bCs/>
          <w:szCs w:val="28"/>
          <w:lang w:eastAsia="ru-RU"/>
        </w:rPr>
        <w:t xml:space="preserve"> пород</w:t>
      </w:r>
      <w:r>
        <w:rPr>
          <w:rFonts w:eastAsia="Times New Roman"/>
          <w:bCs/>
          <w:szCs w:val="28"/>
          <w:lang w:val="ru-RU" w:eastAsia="ru-RU"/>
        </w:rPr>
        <w:t>, сформированным за счет соударения кусков пород при перемещении во второй и третьей стадиях взрыва.</w:t>
      </w:r>
    </w:p>
    <w:p w14:paraId="36D1BDFA" w14:textId="77777777" w:rsidR="00045992" w:rsidRPr="0055154B" w:rsidRDefault="00045992" w:rsidP="00045992">
      <w:pPr>
        <w:spacing w:after="0"/>
        <w:ind w:firstLine="567"/>
        <w:jc w:val="both"/>
        <w:rPr>
          <w:b/>
          <w:bCs/>
          <w:szCs w:val="28"/>
        </w:rPr>
      </w:pPr>
      <w:r>
        <w:rPr>
          <w:b/>
          <w:bCs/>
          <w:szCs w:val="28"/>
          <w:lang w:val="ru-RU"/>
        </w:rPr>
        <w:t>Основные результаты исследования</w:t>
      </w:r>
      <w:r w:rsidRPr="0055154B">
        <w:rPr>
          <w:b/>
          <w:bCs/>
          <w:szCs w:val="28"/>
        </w:rPr>
        <w:t>:</w:t>
      </w:r>
    </w:p>
    <w:p w14:paraId="26E4219B" w14:textId="77777777" w:rsidR="001E568E" w:rsidRPr="0055154B" w:rsidRDefault="001E568E" w:rsidP="001E568E">
      <w:pPr>
        <w:spacing w:after="0"/>
        <w:ind w:firstLine="567"/>
        <w:jc w:val="both"/>
        <w:rPr>
          <w:szCs w:val="28"/>
        </w:rPr>
      </w:pPr>
      <w:bookmarkStart w:id="1" w:name="_Hlk76194328"/>
      <w:r>
        <w:rPr>
          <w:szCs w:val="28"/>
          <w:lang w:val="ru-RU"/>
        </w:rPr>
        <w:t>1.</w:t>
      </w:r>
      <w:r w:rsidRPr="0055154B">
        <w:rPr>
          <w:szCs w:val="28"/>
        </w:rPr>
        <w:t xml:space="preserve"> </w:t>
      </w:r>
      <w:r>
        <w:rPr>
          <w:rFonts w:eastAsia="Times New Roman"/>
          <w:color w:val="000000"/>
          <w:szCs w:val="28"/>
          <w:lang w:eastAsia="ru-RU"/>
        </w:rPr>
        <w:t>Установлены</w:t>
      </w:r>
      <w:r w:rsidRPr="00AC6B79">
        <w:rPr>
          <w:rFonts w:eastAsia="Times New Roman"/>
          <w:color w:val="000000"/>
          <w:szCs w:val="28"/>
          <w:lang w:eastAsia="ru-RU"/>
        </w:rPr>
        <w:t xml:space="preserve"> аналитически</w:t>
      </w:r>
      <w:r>
        <w:rPr>
          <w:rFonts w:eastAsia="Times New Roman"/>
          <w:color w:val="000000"/>
          <w:szCs w:val="28"/>
          <w:lang w:eastAsia="ru-RU"/>
        </w:rPr>
        <w:t>е</w:t>
      </w:r>
      <w:r w:rsidRPr="00AC6B79">
        <w:rPr>
          <w:rFonts w:eastAsia="Times New Roman"/>
          <w:color w:val="000000"/>
          <w:szCs w:val="28"/>
          <w:lang w:eastAsia="ru-RU"/>
        </w:rPr>
        <w:t xml:space="preserve"> зависимост</w:t>
      </w:r>
      <w:r>
        <w:rPr>
          <w:rFonts w:eastAsia="Times New Roman"/>
          <w:color w:val="000000"/>
          <w:szCs w:val="28"/>
          <w:lang w:eastAsia="ru-RU"/>
        </w:rPr>
        <w:t xml:space="preserve">и </w:t>
      </w:r>
      <w:r w:rsidRPr="00AC6B79">
        <w:rPr>
          <w:rFonts w:eastAsia="Times New Roman"/>
          <w:color w:val="000000"/>
          <w:szCs w:val="28"/>
          <w:lang w:eastAsia="ru-RU"/>
        </w:rPr>
        <w:t xml:space="preserve">естественных отдельностей в </w:t>
      </w:r>
      <w:proofErr w:type="spellStart"/>
      <w:r w:rsidRPr="00AC6B79">
        <w:rPr>
          <w:rFonts w:eastAsia="Times New Roman"/>
          <w:color w:val="000000"/>
          <w:szCs w:val="28"/>
          <w:lang w:eastAsia="ru-RU"/>
        </w:rPr>
        <w:t>мелкоблочных</w:t>
      </w:r>
      <w:proofErr w:type="spellEnd"/>
      <w:r w:rsidRPr="00AC6B79">
        <w:rPr>
          <w:rFonts w:eastAsia="Times New Roman"/>
          <w:color w:val="000000"/>
          <w:szCs w:val="28"/>
          <w:lang w:eastAsia="ru-RU"/>
        </w:rPr>
        <w:t xml:space="preserve">, </w:t>
      </w:r>
      <w:proofErr w:type="spellStart"/>
      <w:r w:rsidRPr="00AC6B79">
        <w:rPr>
          <w:rFonts w:eastAsia="Times New Roman"/>
          <w:color w:val="000000"/>
          <w:szCs w:val="28"/>
          <w:lang w:eastAsia="ru-RU"/>
        </w:rPr>
        <w:t>среднеблочных</w:t>
      </w:r>
      <w:proofErr w:type="spellEnd"/>
      <w:r w:rsidRPr="00AC6B79">
        <w:rPr>
          <w:rFonts w:eastAsia="Times New Roman"/>
          <w:color w:val="000000"/>
          <w:szCs w:val="28"/>
          <w:lang w:eastAsia="ru-RU"/>
        </w:rPr>
        <w:t>, крупноблочных и весьма крупноблочных массивах пород</w:t>
      </w:r>
      <w:r>
        <w:rPr>
          <w:rFonts w:eastAsia="Times New Roman"/>
          <w:color w:val="000000"/>
          <w:szCs w:val="28"/>
          <w:lang w:val="ru-RU" w:eastAsia="ru-RU"/>
        </w:rPr>
        <w:t xml:space="preserve"> для различных </w:t>
      </w:r>
      <w:r>
        <w:rPr>
          <w:rFonts w:eastAsia="Times New Roman"/>
          <w:color w:val="000000"/>
          <w:szCs w:val="28"/>
          <w:lang w:eastAsia="ru-RU"/>
        </w:rPr>
        <w:t>шкал крупности естественных отдельностей</w:t>
      </w:r>
      <w:r w:rsidRPr="00AC6B79">
        <w:rPr>
          <w:rFonts w:eastAsia="Times New Roman"/>
          <w:color w:val="000000"/>
          <w:szCs w:val="28"/>
          <w:lang w:eastAsia="ru-RU"/>
        </w:rPr>
        <w:t>.</w:t>
      </w:r>
      <w:r w:rsidRPr="0071282D">
        <w:rPr>
          <w:rFonts w:eastAsia="Times New Roman"/>
          <w:color w:val="000000"/>
          <w:szCs w:val="28"/>
          <w:lang w:eastAsia="ru-RU"/>
        </w:rPr>
        <w:t xml:space="preserve"> </w:t>
      </w:r>
      <w:r w:rsidRPr="00AC6B79">
        <w:rPr>
          <w:rFonts w:eastAsia="Times New Roman"/>
          <w:color w:val="000000"/>
          <w:szCs w:val="28"/>
          <w:lang w:eastAsia="ru-RU"/>
        </w:rPr>
        <w:t>Создано программное обеспечение для автоматизированного определения гранулометрического состава естественных отдельностей в массиве пород</w:t>
      </w:r>
      <w:r>
        <w:rPr>
          <w:rFonts w:eastAsia="Times New Roman"/>
          <w:color w:val="000000"/>
          <w:szCs w:val="28"/>
          <w:lang w:eastAsia="ru-RU"/>
        </w:rPr>
        <w:t xml:space="preserve"> по их среднему размеру </w:t>
      </w:r>
      <w:r>
        <w:rPr>
          <w:rFonts w:eastAsia="Times New Roman"/>
          <w:bCs/>
          <w:szCs w:val="28"/>
          <w:lang w:val="ru-RU" w:eastAsia="ru-RU"/>
        </w:rPr>
        <w:t>в условиях</w:t>
      </w:r>
      <w:r>
        <w:rPr>
          <w:rFonts w:eastAsia="Times New Roman"/>
          <w:bCs/>
          <w:szCs w:val="28"/>
          <w:lang w:eastAsia="ru-RU"/>
        </w:rPr>
        <w:t xml:space="preserve"> подземной </w:t>
      </w:r>
      <w:r>
        <w:rPr>
          <w:rFonts w:eastAsia="Times New Roman"/>
          <w:bCs/>
          <w:szCs w:val="28"/>
          <w:lang w:val="ru-RU" w:eastAsia="ru-RU"/>
        </w:rPr>
        <w:t>разработки</w:t>
      </w:r>
      <w:r>
        <w:rPr>
          <w:rFonts w:eastAsia="Times New Roman"/>
          <w:bCs/>
          <w:szCs w:val="28"/>
          <w:lang w:eastAsia="ru-RU"/>
        </w:rPr>
        <w:t xml:space="preserve"> полезных ископаемых</w:t>
      </w:r>
      <w:r>
        <w:rPr>
          <w:rFonts w:eastAsia="Times New Roman"/>
          <w:color w:val="000000"/>
          <w:szCs w:val="28"/>
          <w:lang w:eastAsia="ru-RU"/>
        </w:rPr>
        <w:t>.</w:t>
      </w:r>
    </w:p>
    <w:p w14:paraId="18EA0623" w14:textId="77777777" w:rsidR="001E568E" w:rsidRPr="00E00892" w:rsidRDefault="001E568E" w:rsidP="001E568E">
      <w:pPr>
        <w:spacing w:after="0"/>
        <w:ind w:firstLine="567"/>
        <w:jc w:val="both"/>
        <w:rPr>
          <w:rFonts w:eastAsia="Calibri"/>
          <w:szCs w:val="28"/>
          <w:lang w:val="ru-RU" w:eastAsia="en-GB"/>
        </w:rPr>
      </w:pPr>
      <w:r>
        <w:rPr>
          <w:szCs w:val="28"/>
          <w:lang w:val="ru-RU"/>
        </w:rPr>
        <w:lastRenderedPageBreak/>
        <w:t>2.</w:t>
      </w:r>
      <w:r w:rsidRPr="0055154B">
        <w:rPr>
          <w:szCs w:val="28"/>
        </w:rPr>
        <w:t xml:space="preserve"> </w:t>
      </w:r>
      <w:r>
        <w:rPr>
          <w:szCs w:val="28"/>
          <w:lang w:val="ru-RU"/>
        </w:rPr>
        <w:t xml:space="preserve">На основе закономерностей формирования зоны мелкого дробления вокруг врубовых шпуровых зарядов обоснован </w:t>
      </w:r>
      <w:r>
        <w:rPr>
          <w:rFonts w:eastAsia="Calibri"/>
          <w:szCs w:val="28"/>
          <w:lang w:eastAsia="en-GB"/>
        </w:rPr>
        <w:t>новый подход к определению параметров цилиндрического вруба</w:t>
      </w:r>
      <w:r>
        <w:rPr>
          <w:rFonts w:eastAsia="Calibri"/>
          <w:szCs w:val="28"/>
          <w:lang w:val="ru-RU" w:eastAsia="en-GB"/>
        </w:rPr>
        <w:t xml:space="preserve"> </w:t>
      </w:r>
      <w:r>
        <w:rPr>
          <w:rFonts w:eastAsia="Calibri"/>
          <w:szCs w:val="28"/>
          <w:lang w:eastAsia="en-GB"/>
        </w:rPr>
        <w:t>–</w:t>
      </w:r>
      <w:r>
        <w:rPr>
          <w:rFonts w:eastAsia="Calibri"/>
          <w:szCs w:val="28"/>
          <w:lang w:val="ru-RU" w:eastAsia="en-GB"/>
        </w:rPr>
        <w:t xml:space="preserve"> </w:t>
      </w:r>
      <w:r>
        <w:rPr>
          <w:rFonts w:eastAsia="Calibri"/>
          <w:szCs w:val="28"/>
          <w:lang w:eastAsia="en-GB"/>
        </w:rPr>
        <w:t>основного элемента отбиваемого слоя пород в горизонтальной выработке</w:t>
      </w:r>
      <w:r>
        <w:rPr>
          <w:rFonts w:eastAsia="Calibri"/>
          <w:szCs w:val="28"/>
          <w:lang w:val="ru-RU" w:eastAsia="en-GB"/>
        </w:rPr>
        <w:t xml:space="preserve">. С использованием </w:t>
      </w:r>
      <w:r>
        <w:rPr>
          <w:rFonts w:eastAsia="Calibri"/>
          <w:szCs w:val="28"/>
          <w:lang w:eastAsia="en-GB"/>
        </w:rPr>
        <w:t>принцип</w:t>
      </w:r>
      <w:r>
        <w:rPr>
          <w:rFonts w:eastAsia="Calibri"/>
          <w:szCs w:val="28"/>
          <w:lang w:val="ru-RU" w:eastAsia="en-GB"/>
        </w:rPr>
        <w:t>а</w:t>
      </w:r>
      <w:r>
        <w:rPr>
          <w:rFonts w:eastAsia="Calibri"/>
          <w:szCs w:val="28"/>
          <w:lang w:eastAsia="en-GB"/>
        </w:rPr>
        <w:t xml:space="preserve"> рационального расположения зарядов во взрываемом массиве</w:t>
      </w:r>
      <w:r>
        <w:rPr>
          <w:rFonts w:eastAsia="Calibri"/>
          <w:szCs w:val="28"/>
          <w:lang w:val="ru-RU" w:eastAsia="en-GB"/>
        </w:rPr>
        <w:t xml:space="preserve"> выведены</w:t>
      </w:r>
      <w:r w:rsidRPr="00DA1E3E">
        <w:rPr>
          <w:rFonts w:eastAsia="Calibri"/>
          <w:szCs w:val="28"/>
          <w:lang w:eastAsia="en-GB"/>
        </w:rPr>
        <w:t xml:space="preserve"> </w:t>
      </w:r>
      <w:r>
        <w:rPr>
          <w:rFonts w:eastAsia="Calibri"/>
          <w:szCs w:val="28"/>
          <w:lang w:eastAsia="en-GB"/>
        </w:rPr>
        <w:t xml:space="preserve">аналитические зависимости для размещения </w:t>
      </w:r>
      <w:r>
        <w:rPr>
          <w:rFonts w:eastAsia="Calibri"/>
          <w:szCs w:val="28"/>
          <w:lang w:val="ru-RU" w:eastAsia="en-GB"/>
        </w:rPr>
        <w:t>отбойных и оконтуривающих</w:t>
      </w:r>
      <w:r>
        <w:rPr>
          <w:rFonts w:eastAsia="Calibri"/>
          <w:szCs w:val="28"/>
          <w:lang w:eastAsia="en-GB"/>
        </w:rPr>
        <w:t xml:space="preserve"> шпуров в забое выработки</w:t>
      </w:r>
      <w:r>
        <w:rPr>
          <w:rFonts w:eastAsia="Calibri"/>
          <w:szCs w:val="28"/>
          <w:lang w:val="ru-RU" w:eastAsia="en-GB"/>
        </w:rPr>
        <w:t>. Создано автоматизированное проектирование рациональных параметров взрывных работ при проходке подземных горизонтальных выработок.</w:t>
      </w:r>
    </w:p>
    <w:p w14:paraId="64FA237C" w14:textId="77777777" w:rsidR="001E568E" w:rsidRDefault="001E568E" w:rsidP="001E568E">
      <w:pPr>
        <w:spacing w:after="0"/>
        <w:ind w:firstLine="567"/>
        <w:jc w:val="both"/>
        <w:rPr>
          <w:rFonts w:eastAsia="Times New Roman"/>
          <w:bCs/>
          <w:szCs w:val="28"/>
          <w:lang w:eastAsia="ru-RU"/>
        </w:rPr>
      </w:pPr>
      <w:r>
        <w:rPr>
          <w:rFonts w:eastAsia="Times New Roman"/>
          <w:bCs/>
          <w:szCs w:val="28"/>
          <w:lang w:val="ru-RU" w:eastAsia="ru-RU"/>
        </w:rPr>
        <w:t>3. Н</w:t>
      </w:r>
      <w:r w:rsidRPr="00E61EF6">
        <w:rPr>
          <w:rFonts w:eastAsia="Times New Roman"/>
          <w:bCs/>
          <w:szCs w:val="28"/>
          <w:lang w:eastAsia="ru-RU"/>
        </w:rPr>
        <w:t>а</w:t>
      </w:r>
      <w:r>
        <w:rPr>
          <w:rFonts w:eastAsia="Times New Roman"/>
          <w:bCs/>
          <w:szCs w:val="28"/>
          <w:lang w:val="ru-RU" w:eastAsia="ru-RU"/>
        </w:rPr>
        <w:t xml:space="preserve"> основе совместного</w:t>
      </w:r>
      <w:r w:rsidRPr="00E61EF6">
        <w:rPr>
          <w:rFonts w:eastAsia="Times New Roman"/>
          <w:bCs/>
          <w:szCs w:val="28"/>
          <w:lang w:eastAsia="ru-RU"/>
        </w:rPr>
        <w:t xml:space="preserve"> учет</w:t>
      </w:r>
      <w:r>
        <w:rPr>
          <w:rFonts w:eastAsia="Times New Roman"/>
          <w:bCs/>
          <w:szCs w:val="28"/>
          <w:lang w:val="ru-RU" w:eastAsia="ru-RU"/>
        </w:rPr>
        <w:t>а</w:t>
      </w:r>
      <w:r w:rsidRPr="00E61EF6">
        <w:rPr>
          <w:rFonts w:eastAsia="Times New Roman"/>
          <w:bCs/>
          <w:szCs w:val="28"/>
          <w:lang w:eastAsia="ru-RU"/>
        </w:rPr>
        <w:t xml:space="preserve"> размеров зон интенсивного дробления пород вокруг </w:t>
      </w:r>
      <w:r>
        <w:rPr>
          <w:rFonts w:eastAsia="Times New Roman"/>
          <w:bCs/>
          <w:szCs w:val="28"/>
          <w:lang w:val="ru-RU" w:eastAsia="ru-RU"/>
        </w:rPr>
        <w:t>шпуровых</w:t>
      </w:r>
      <w:r w:rsidRPr="00E61EF6">
        <w:rPr>
          <w:rFonts w:eastAsia="Times New Roman"/>
          <w:bCs/>
          <w:szCs w:val="28"/>
          <w:lang w:eastAsia="ru-RU"/>
        </w:rPr>
        <w:t xml:space="preserve"> </w:t>
      </w:r>
      <w:r>
        <w:rPr>
          <w:rFonts w:eastAsia="Times New Roman"/>
          <w:bCs/>
          <w:szCs w:val="28"/>
          <w:lang w:val="ru-RU" w:eastAsia="ru-RU"/>
        </w:rPr>
        <w:t>зарядов</w:t>
      </w:r>
      <w:r w:rsidRPr="00E61EF6">
        <w:rPr>
          <w:rFonts w:eastAsia="Times New Roman"/>
          <w:bCs/>
          <w:szCs w:val="28"/>
          <w:lang w:eastAsia="ru-RU"/>
        </w:rPr>
        <w:t xml:space="preserve"> и</w:t>
      </w:r>
      <w:r>
        <w:rPr>
          <w:rFonts w:eastAsia="Times New Roman"/>
          <w:bCs/>
          <w:szCs w:val="28"/>
          <w:lang w:val="ru-RU" w:eastAsia="ru-RU"/>
        </w:rPr>
        <w:t xml:space="preserve"> </w:t>
      </w:r>
      <w:r w:rsidRPr="00E61EF6">
        <w:rPr>
          <w:rFonts w:eastAsia="Times New Roman"/>
          <w:bCs/>
          <w:szCs w:val="28"/>
          <w:lang w:eastAsia="ru-RU"/>
        </w:rPr>
        <w:t>содержания</w:t>
      </w:r>
      <w:r>
        <w:rPr>
          <w:rFonts w:eastAsia="Times New Roman"/>
          <w:bCs/>
          <w:szCs w:val="28"/>
          <w:lang w:val="ru-RU" w:eastAsia="ru-RU"/>
        </w:rPr>
        <w:t xml:space="preserve"> виртуальных</w:t>
      </w:r>
      <w:r w:rsidRPr="00E61EF6">
        <w:rPr>
          <w:rFonts w:eastAsia="Times New Roman"/>
          <w:bCs/>
          <w:szCs w:val="28"/>
          <w:lang w:eastAsia="ru-RU"/>
        </w:rPr>
        <w:t xml:space="preserve"> естественных отдельностей в массиве пород</w:t>
      </w:r>
      <w:r>
        <w:rPr>
          <w:rFonts w:eastAsia="Times New Roman"/>
          <w:bCs/>
          <w:szCs w:val="28"/>
          <w:lang w:val="ru-RU" w:eastAsia="ru-RU"/>
        </w:rPr>
        <w:t>, сформулированного в результате соударения кусков пород при перемещении во второй и третьей стадиях взрыва, разработан</w:t>
      </w:r>
      <w:r>
        <w:rPr>
          <w:rFonts w:eastAsia="Times New Roman"/>
          <w:bCs/>
          <w:szCs w:val="28"/>
          <w:lang w:eastAsia="ru-RU"/>
        </w:rPr>
        <w:t xml:space="preserve"> </w:t>
      </w:r>
      <w:r w:rsidRPr="00E61EF6">
        <w:rPr>
          <w:rFonts w:eastAsia="Times New Roman"/>
          <w:bCs/>
          <w:szCs w:val="28"/>
          <w:lang w:eastAsia="ru-RU"/>
        </w:rPr>
        <w:t xml:space="preserve">аналитический метод определения гранулометрического состава взорванной горной массы при шпуровой </w:t>
      </w:r>
      <w:r>
        <w:rPr>
          <w:rFonts w:eastAsia="Times New Roman"/>
          <w:bCs/>
          <w:szCs w:val="28"/>
          <w:lang w:eastAsia="ru-RU"/>
        </w:rPr>
        <w:t xml:space="preserve">отбойке </w:t>
      </w:r>
      <w:r w:rsidRPr="00E61EF6">
        <w:rPr>
          <w:rFonts w:eastAsia="Times New Roman"/>
          <w:bCs/>
          <w:szCs w:val="28"/>
          <w:lang w:eastAsia="ru-RU"/>
        </w:rPr>
        <w:t>в подземн</w:t>
      </w:r>
      <w:r>
        <w:rPr>
          <w:rFonts w:eastAsia="Times New Roman"/>
          <w:bCs/>
          <w:szCs w:val="28"/>
          <w:lang w:eastAsia="ru-RU"/>
        </w:rPr>
        <w:t>ых подготовительных и очистных</w:t>
      </w:r>
      <w:r w:rsidRPr="00E61EF6">
        <w:rPr>
          <w:rFonts w:eastAsia="Times New Roman"/>
          <w:bCs/>
          <w:szCs w:val="28"/>
          <w:lang w:eastAsia="ru-RU"/>
        </w:rPr>
        <w:t xml:space="preserve"> выработк</w:t>
      </w:r>
      <w:r>
        <w:rPr>
          <w:rFonts w:eastAsia="Times New Roman"/>
          <w:bCs/>
          <w:szCs w:val="28"/>
          <w:lang w:eastAsia="ru-RU"/>
        </w:rPr>
        <w:t>ах</w:t>
      </w:r>
      <w:r>
        <w:rPr>
          <w:rFonts w:eastAsia="Times New Roman"/>
          <w:bCs/>
          <w:szCs w:val="28"/>
          <w:lang w:val="ru-RU" w:eastAsia="ru-RU"/>
        </w:rPr>
        <w:t>. Создана</w:t>
      </w:r>
      <w:r w:rsidRPr="002A7D46">
        <w:rPr>
          <w:rFonts w:eastAsia="Times New Roman"/>
          <w:bCs/>
          <w:szCs w:val="28"/>
          <w:lang w:eastAsia="ru-RU"/>
        </w:rPr>
        <w:t xml:space="preserve"> компьютерная программа автоматизированного определения грансостава взорванной горной массы.</w:t>
      </w:r>
    </w:p>
    <w:p w14:paraId="1ED14DFB" w14:textId="6B3043C8" w:rsidR="00287D86" w:rsidRPr="00FC489D" w:rsidRDefault="001E568E" w:rsidP="001E568E">
      <w:pPr>
        <w:spacing w:after="0"/>
        <w:ind w:firstLine="567"/>
        <w:jc w:val="both"/>
        <w:rPr>
          <w:szCs w:val="28"/>
          <w:lang w:val="ru-RU"/>
        </w:rPr>
      </w:pPr>
      <w:r>
        <w:rPr>
          <w:rFonts w:eastAsia="Times New Roman"/>
          <w:bCs/>
          <w:szCs w:val="28"/>
          <w:lang w:val="ru-RU" w:eastAsia="ru-RU"/>
        </w:rPr>
        <w:t xml:space="preserve">4. </w:t>
      </w:r>
      <w:r>
        <w:rPr>
          <w:szCs w:val="28"/>
          <w:lang w:val="ru-RU"/>
        </w:rPr>
        <w:t xml:space="preserve">Система автоматизированного проектирования параметров буровзрывных работ и гранулометрического состава взорванных пород в забоях подготовительных и очистных выработок апробирована и частично внедрена в производство на </w:t>
      </w:r>
      <w:proofErr w:type="spellStart"/>
      <w:r>
        <w:rPr>
          <w:szCs w:val="28"/>
          <w:lang w:val="ru-RU"/>
        </w:rPr>
        <w:t>Жезказганских</w:t>
      </w:r>
      <w:proofErr w:type="spellEnd"/>
      <w:r>
        <w:rPr>
          <w:szCs w:val="28"/>
          <w:lang w:val="ru-RU"/>
        </w:rPr>
        <w:t xml:space="preserve"> рудниках </w:t>
      </w:r>
      <w:r w:rsidRPr="00E27D9C">
        <w:rPr>
          <w:rFonts w:eastAsia="Times New Roman"/>
          <w:position w:val="2"/>
          <w:szCs w:val="28"/>
          <w:lang w:eastAsia="ru-RU"/>
        </w:rPr>
        <w:t>ТОО «Корпорация Казахмыс»</w:t>
      </w:r>
      <w:r>
        <w:rPr>
          <w:rFonts w:eastAsia="Times New Roman"/>
          <w:position w:val="2"/>
          <w:szCs w:val="28"/>
          <w:lang w:val="ru-RU" w:eastAsia="ru-RU"/>
        </w:rPr>
        <w:t>.</w:t>
      </w:r>
    </w:p>
    <w:bookmarkEnd w:id="1"/>
    <w:p w14:paraId="2B5D31A3" w14:textId="48D75770" w:rsidR="00045992" w:rsidRPr="0055154B" w:rsidRDefault="00045992" w:rsidP="00045992">
      <w:pPr>
        <w:spacing w:after="0"/>
        <w:ind w:firstLine="567"/>
        <w:jc w:val="both"/>
        <w:rPr>
          <w:szCs w:val="28"/>
        </w:rPr>
      </w:pPr>
      <w:r w:rsidRPr="0055154B">
        <w:rPr>
          <w:b/>
          <w:bCs/>
          <w:szCs w:val="28"/>
        </w:rPr>
        <w:t xml:space="preserve">Объекты исследования или разработки – </w:t>
      </w:r>
      <w:r w:rsidR="007C05AD" w:rsidRPr="00E27D9C">
        <w:rPr>
          <w:rFonts w:eastAsia="Times New Roman"/>
          <w:position w:val="2"/>
          <w:szCs w:val="28"/>
          <w:lang w:eastAsia="ru-RU"/>
        </w:rPr>
        <w:t>взрывное разрушение горных пород на рудниках ТОО «Корпорация Казахмыс» шпуровыми</w:t>
      </w:r>
      <w:r w:rsidR="007C05AD">
        <w:rPr>
          <w:rFonts w:eastAsia="Times New Roman"/>
          <w:position w:val="2"/>
          <w:szCs w:val="28"/>
          <w:lang w:eastAsia="ru-RU"/>
        </w:rPr>
        <w:t xml:space="preserve"> </w:t>
      </w:r>
      <w:r w:rsidR="007C05AD" w:rsidRPr="00E27D9C">
        <w:rPr>
          <w:rFonts w:eastAsia="Times New Roman"/>
          <w:position w:val="2"/>
          <w:szCs w:val="28"/>
          <w:lang w:eastAsia="ru-RU"/>
        </w:rPr>
        <w:t>зарядами</w:t>
      </w:r>
      <w:r w:rsidR="007C05AD" w:rsidRPr="0055154B">
        <w:rPr>
          <w:szCs w:val="28"/>
        </w:rPr>
        <w:t>.</w:t>
      </w:r>
    </w:p>
    <w:p w14:paraId="3145F350" w14:textId="4231319A" w:rsidR="00045992" w:rsidRPr="0055154B" w:rsidRDefault="00045992" w:rsidP="00045992">
      <w:pPr>
        <w:spacing w:after="0"/>
        <w:ind w:firstLine="567"/>
        <w:jc w:val="both"/>
        <w:rPr>
          <w:szCs w:val="28"/>
        </w:rPr>
      </w:pPr>
      <w:r w:rsidRPr="0055154B">
        <w:rPr>
          <w:b/>
          <w:bCs/>
          <w:szCs w:val="28"/>
        </w:rPr>
        <w:t>Предметом исследования</w:t>
      </w:r>
      <w:r w:rsidRPr="0055154B">
        <w:rPr>
          <w:szCs w:val="28"/>
        </w:rPr>
        <w:t xml:space="preserve"> </w:t>
      </w:r>
      <w:r w:rsidR="00B81B41">
        <w:rPr>
          <w:szCs w:val="28"/>
          <w:lang w:val="ru-RU"/>
        </w:rPr>
        <w:t>является рациональное размещение</w:t>
      </w:r>
      <w:r w:rsidR="00B81B41" w:rsidRPr="00D73A70">
        <w:rPr>
          <w:szCs w:val="28"/>
        </w:rPr>
        <w:t xml:space="preserve"> </w:t>
      </w:r>
      <w:r w:rsidR="00B81B41">
        <w:rPr>
          <w:szCs w:val="28"/>
          <w:lang w:val="ru-RU"/>
        </w:rPr>
        <w:t>зарядов во взрываемом массиве с обеспечением требуемого качества</w:t>
      </w:r>
      <w:r w:rsidR="00B81B41" w:rsidRPr="00D73A70">
        <w:rPr>
          <w:szCs w:val="28"/>
        </w:rPr>
        <w:t xml:space="preserve"> взорванных горных пород</w:t>
      </w:r>
      <w:r w:rsidR="00B81B41" w:rsidRPr="00D73A70">
        <w:rPr>
          <w:szCs w:val="28"/>
          <w:lang w:val="ru-RU"/>
        </w:rPr>
        <w:t xml:space="preserve"> на</w:t>
      </w:r>
      <w:r w:rsidR="00B81B41">
        <w:rPr>
          <w:szCs w:val="28"/>
          <w:lang w:val="ru-RU"/>
        </w:rPr>
        <w:t xml:space="preserve"> рудниках ТОО «Корпорация Казахмыс».</w:t>
      </w:r>
    </w:p>
    <w:p w14:paraId="63940745" w14:textId="77777777" w:rsidR="00045992" w:rsidRPr="0055154B" w:rsidRDefault="00045992" w:rsidP="00045992">
      <w:pPr>
        <w:spacing w:after="0"/>
        <w:ind w:firstLine="567"/>
        <w:jc w:val="both"/>
        <w:rPr>
          <w:b/>
          <w:bCs/>
          <w:szCs w:val="28"/>
        </w:rPr>
      </w:pPr>
      <w:r w:rsidRPr="0055154B">
        <w:rPr>
          <w:b/>
          <w:bCs/>
          <w:szCs w:val="28"/>
        </w:rPr>
        <w:t>Методологическая база научных исследований</w:t>
      </w:r>
    </w:p>
    <w:p w14:paraId="40E7DFA6" w14:textId="56A6A93C" w:rsidR="00045992" w:rsidRPr="0055154B" w:rsidRDefault="00D627E3" w:rsidP="00045992">
      <w:pPr>
        <w:spacing w:after="0"/>
        <w:ind w:firstLine="567"/>
        <w:jc w:val="both"/>
        <w:rPr>
          <w:szCs w:val="28"/>
        </w:rPr>
      </w:pPr>
      <w:r w:rsidRPr="0055154B">
        <w:rPr>
          <w:szCs w:val="28"/>
        </w:rPr>
        <w:t xml:space="preserve">При выполнении </w:t>
      </w:r>
      <w:proofErr w:type="spellStart"/>
      <w:r w:rsidRPr="0055154B">
        <w:rPr>
          <w:szCs w:val="28"/>
        </w:rPr>
        <w:t>научн</w:t>
      </w:r>
      <w:r>
        <w:rPr>
          <w:szCs w:val="28"/>
          <w:lang w:val="ru-RU"/>
        </w:rPr>
        <w:t>ых</w:t>
      </w:r>
      <w:proofErr w:type="spellEnd"/>
      <w:r w:rsidRPr="0055154B">
        <w:rPr>
          <w:szCs w:val="28"/>
        </w:rPr>
        <w:t xml:space="preserve"> исследований использованы комплексные методы исследований, включающие анализ и обобщение научно-технической информации, теоретические исследования, методы математического моделирования, методы математической статистики для обработки экспериментальных данных и технико-экономического обоснования </w:t>
      </w:r>
      <w:r>
        <w:rPr>
          <w:szCs w:val="28"/>
          <w:lang w:val="ru-RU"/>
        </w:rPr>
        <w:t>различных вариантов технологий</w:t>
      </w:r>
      <w:r w:rsidRPr="0055154B">
        <w:rPr>
          <w:szCs w:val="28"/>
        </w:rPr>
        <w:t>, корреляционно-регрессионный анализ</w:t>
      </w:r>
      <w:r>
        <w:rPr>
          <w:szCs w:val="28"/>
          <w:lang w:val="ru-RU"/>
        </w:rPr>
        <w:t>,</w:t>
      </w:r>
      <w:r w:rsidRPr="0055154B">
        <w:rPr>
          <w:szCs w:val="28"/>
        </w:rPr>
        <w:t xml:space="preserve"> </w:t>
      </w:r>
      <w:r>
        <w:rPr>
          <w:szCs w:val="28"/>
          <w:lang w:val="ru-RU"/>
        </w:rPr>
        <w:t>а</w:t>
      </w:r>
      <w:r w:rsidRPr="0055154B">
        <w:rPr>
          <w:szCs w:val="28"/>
        </w:rPr>
        <w:t xml:space="preserve"> также методы эмпирического и объектно-ориентированного программирования для создания программных модулей.</w:t>
      </w:r>
    </w:p>
    <w:p w14:paraId="2A5F91C1" w14:textId="77777777" w:rsidR="0028637F" w:rsidRDefault="00045992" w:rsidP="0028637F">
      <w:pPr>
        <w:spacing w:after="0"/>
        <w:ind w:firstLine="567"/>
        <w:jc w:val="both"/>
        <w:rPr>
          <w:szCs w:val="28"/>
        </w:rPr>
      </w:pPr>
      <w:r w:rsidRPr="0055154B">
        <w:rPr>
          <w:b/>
          <w:bCs/>
          <w:szCs w:val="28"/>
        </w:rPr>
        <w:t xml:space="preserve">Новизна темы </w:t>
      </w:r>
      <w:r w:rsidR="0028637F" w:rsidRPr="006F695E">
        <w:rPr>
          <w:szCs w:val="28"/>
        </w:rPr>
        <w:t xml:space="preserve">заключается в разработке инновационной системы автоматизированного прогнозирования результатов БВР </w:t>
      </w:r>
      <w:r w:rsidR="0028637F">
        <w:rPr>
          <w:szCs w:val="28"/>
          <w:lang w:val="ru-RU"/>
        </w:rPr>
        <w:t>на основе</w:t>
      </w:r>
      <w:r w:rsidR="0028637F" w:rsidRPr="006F695E">
        <w:rPr>
          <w:szCs w:val="28"/>
        </w:rPr>
        <w:t xml:space="preserve"> установленных новых закономерностей дробления горных пород взрывом цилиндрического заряда взрывчатого вещества </w:t>
      </w:r>
      <w:r w:rsidR="0028637F" w:rsidRPr="00392E76">
        <w:rPr>
          <w:szCs w:val="28"/>
        </w:rPr>
        <w:t>при проходке подземных горизонтальных выработок</w:t>
      </w:r>
      <w:r w:rsidR="0028637F" w:rsidRPr="006F695E">
        <w:rPr>
          <w:szCs w:val="28"/>
        </w:rPr>
        <w:t>.</w:t>
      </w:r>
      <w:r w:rsidR="0028637F" w:rsidRPr="006F695E">
        <w:rPr>
          <w:szCs w:val="28"/>
          <w:lang w:val="ru-RU"/>
        </w:rPr>
        <w:t xml:space="preserve"> </w:t>
      </w:r>
      <w:r w:rsidR="0028637F" w:rsidRPr="006F695E">
        <w:rPr>
          <w:szCs w:val="28"/>
        </w:rPr>
        <w:t xml:space="preserve">Принципиальное отличие предложенных методов </w:t>
      </w:r>
      <w:r w:rsidR="0028637F" w:rsidRPr="006F695E">
        <w:rPr>
          <w:szCs w:val="28"/>
        </w:rPr>
        <w:lastRenderedPageBreak/>
        <w:t xml:space="preserve">определения параметров и результатов взрывов от известных заключается в том, что в горной науке впервые в качестве определяющего показателя результатов взрыва ВВ в твердой среде принят предельный радиус взрывной полости, образованной взрывом ВВ в породе. Он удачно </w:t>
      </w:r>
      <w:proofErr w:type="spellStart"/>
      <w:r w:rsidR="0028637F" w:rsidRPr="006F695E">
        <w:rPr>
          <w:szCs w:val="28"/>
        </w:rPr>
        <w:t>взаимоувязывает</w:t>
      </w:r>
      <w:proofErr w:type="spellEnd"/>
      <w:r w:rsidR="0028637F" w:rsidRPr="006F695E">
        <w:rPr>
          <w:szCs w:val="28"/>
        </w:rPr>
        <w:t xml:space="preserve"> конечный результат взрыва с физико-механическими свойствами пород, физико-химическими характеристиками применяемого ВВ</w:t>
      </w:r>
      <w:r w:rsidR="0028637F" w:rsidRPr="006F695E">
        <w:rPr>
          <w:szCs w:val="28"/>
          <w:lang w:val="ru-RU"/>
        </w:rPr>
        <w:t xml:space="preserve"> и создает научную базу для разработки различных программных модулей </w:t>
      </w:r>
      <w:r w:rsidR="0028637F" w:rsidRPr="006F695E">
        <w:rPr>
          <w:szCs w:val="28"/>
        </w:rPr>
        <w:t xml:space="preserve">системы автоматизированного прогнозирования результатов БВР </w:t>
      </w:r>
      <w:r w:rsidR="0028637F" w:rsidRPr="00392E76">
        <w:rPr>
          <w:szCs w:val="28"/>
        </w:rPr>
        <w:t>при проходке подземных горизонтальных выработок</w:t>
      </w:r>
      <w:r w:rsidR="0028637F" w:rsidRPr="006F695E">
        <w:rPr>
          <w:szCs w:val="28"/>
        </w:rPr>
        <w:t>.</w:t>
      </w:r>
    </w:p>
    <w:p w14:paraId="1AC89A6F" w14:textId="2F67708E" w:rsidR="00C8650A" w:rsidRPr="00C8650A" w:rsidRDefault="0028637F" w:rsidP="0028637F">
      <w:pPr>
        <w:spacing w:after="0"/>
        <w:ind w:firstLine="567"/>
        <w:jc w:val="both"/>
        <w:rPr>
          <w:szCs w:val="28"/>
          <w:lang w:val="ru-RU"/>
        </w:rPr>
      </w:pPr>
      <w:r>
        <w:rPr>
          <w:szCs w:val="28"/>
          <w:lang w:val="ru-RU"/>
        </w:rPr>
        <w:t>Создана новая структурно-иерархическая модель массивов горных пород. Впервые установлены закономерности формирования содержания различных виртуальных кусков пород в результате их соударения во второй и третьей стадиях взрыва.</w:t>
      </w:r>
    </w:p>
    <w:p w14:paraId="14CCABE1" w14:textId="77777777" w:rsidR="00045992" w:rsidRPr="0055154B" w:rsidRDefault="00045992" w:rsidP="00045992">
      <w:pPr>
        <w:spacing w:after="0"/>
        <w:ind w:firstLine="567"/>
        <w:jc w:val="both"/>
        <w:rPr>
          <w:b/>
          <w:bCs/>
          <w:szCs w:val="28"/>
        </w:rPr>
      </w:pPr>
      <w:r w:rsidRPr="0055154B">
        <w:rPr>
          <w:b/>
          <w:bCs/>
          <w:szCs w:val="28"/>
        </w:rPr>
        <w:t>Практическая значимость работы</w:t>
      </w:r>
    </w:p>
    <w:p w14:paraId="4079D110" w14:textId="77777777" w:rsidR="0075053E" w:rsidRPr="0055154B" w:rsidRDefault="0075053E" w:rsidP="0075053E">
      <w:pPr>
        <w:spacing w:after="0"/>
        <w:ind w:firstLine="567"/>
        <w:jc w:val="both"/>
        <w:rPr>
          <w:szCs w:val="28"/>
        </w:rPr>
      </w:pPr>
      <w:r>
        <w:rPr>
          <w:szCs w:val="28"/>
          <w:lang w:val="ru-RU"/>
        </w:rPr>
        <w:t>На основе созданных программных модулей автоматизированного</w:t>
      </w:r>
      <w:r w:rsidRPr="0055154B">
        <w:rPr>
          <w:szCs w:val="28"/>
        </w:rPr>
        <w:t xml:space="preserve"> </w:t>
      </w:r>
      <w:r>
        <w:rPr>
          <w:szCs w:val="28"/>
          <w:lang w:val="ru-RU"/>
        </w:rPr>
        <w:t>определения параметров БВР и прогнозирования гранулометрического состава взорванной горной массы (САПР БВР) составляются оперативные паспорта БВР с подробным расположением зарядов в отбиваемом слое пород, с прогнозируемым гранулометрическим составом взорванной горной массы</w:t>
      </w:r>
      <w:r w:rsidRPr="0055154B">
        <w:rPr>
          <w:szCs w:val="28"/>
        </w:rPr>
        <w:t xml:space="preserve">. </w:t>
      </w:r>
      <w:r>
        <w:rPr>
          <w:szCs w:val="28"/>
          <w:lang w:val="ru-RU"/>
        </w:rPr>
        <w:t>П</w:t>
      </w:r>
      <w:r w:rsidRPr="0055154B">
        <w:rPr>
          <w:szCs w:val="28"/>
        </w:rPr>
        <w:t xml:space="preserve">ри помощи </w:t>
      </w:r>
      <w:r>
        <w:rPr>
          <w:szCs w:val="28"/>
          <w:lang w:val="ru-RU"/>
        </w:rPr>
        <w:t>САПР БВР</w:t>
      </w:r>
      <w:r w:rsidRPr="0055154B">
        <w:rPr>
          <w:szCs w:val="28"/>
        </w:rPr>
        <w:t xml:space="preserve"> можно производить неограниченное количество </w:t>
      </w:r>
      <w:r>
        <w:rPr>
          <w:szCs w:val="28"/>
          <w:lang w:val="ru-RU"/>
        </w:rPr>
        <w:t>расчетов БВР в подземных горизонтальных выработках различной формы и размеров</w:t>
      </w:r>
      <w:r w:rsidRPr="0055154B">
        <w:rPr>
          <w:szCs w:val="28"/>
        </w:rPr>
        <w:t xml:space="preserve">. </w:t>
      </w:r>
      <w:r>
        <w:rPr>
          <w:szCs w:val="28"/>
          <w:lang w:val="ru-RU"/>
        </w:rPr>
        <w:t>Обоснованно</w:t>
      </w:r>
      <w:r w:rsidRPr="0055154B">
        <w:rPr>
          <w:szCs w:val="28"/>
        </w:rPr>
        <w:t xml:space="preserve"> управляя процессом взрывания</w:t>
      </w:r>
      <w:r>
        <w:rPr>
          <w:szCs w:val="28"/>
          <w:lang w:val="ru-RU"/>
        </w:rPr>
        <w:t xml:space="preserve"> при проходке</w:t>
      </w:r>
      <w:r w:rsidRPr="0055154B">
        <w:rPr>
          <w:szCs w:val="28"/>
        </w:rPr>
        <w:t xml:space="preserve"> </w:t>
      </w:r>
      <w:r>
        <w:rPr>
          <w:szCs w:val="28"/>
          <w:lang w:val="ru-RU"/>
        </w:rPr>
        <w:t>подземных горизонтальных выработок</w:t>
      </w:r>
      <w:r w:rsidRPr="0055154B">
        <w:rPr>
          <w:szCs w:val="28"/>
        </w:rPr>
        <w:t xml:space="preserve">, можно достичь необходимых технологических параметров взорванной горной массы на </w:t>
      </w:r>
      <w:r>
        <w:rPr>
          <w:szCs w:val="28"/>
          <w:lang w:val="ru-RU"/>
        </w:rPr>
        <w:t>подземных рудниках</w:t>
      </w:r>
      <w:r w:rsidRPr="0055154B">
        <w:rPr>
          <w:szCs w:val="28"/>
        </w:rPr>
        <w:t>.</w:t>
      </w:r>
    </w:p>
    <w:p w14:paraId="64D05A1D" w14:textId="1C5632CC" w:rsidR="00045992" w:rsidRDefault="0075053E" w:rsidP="0075053E">
      <w:pPr>
        <w:spacing w:after="0"/>
        <w:ind w:firstLine="567"/>
        <w:jc w:val="both"/>
        <w:rPr>
          <w:szCs w:val="28"/>
        </w:rPr>
      </w:pPr>
      <w:r>
        <w:rPr>
          <w:szCs w:val="28"/>
          <w:lang w:val="ru-RU"/>
        </w:rPr>
        <w:t>Апробированные методы</w:t>
      </w:r>
      <w:r w:rsidRPr="0055154B">
        <w:rPr>
          <w:szCs w:val="28"/>
        </w:rPr>
        <w:t xml:space="preserve"> </w:t>
      </w:r>
      <w:r>
        <w:rPr>
          <w:szCs w:val="28"/>
          <w:lang w:val="ru-RU"/>
        </w:rPr>
        <w:t>установления</w:t>
      </w:r>
      <w:r w:rsidRPr="0055154B">
        <w:rPr>
          <w:szCs w:val="28"/>
        </w:rPr>
        <w:t xml:space="preserve"> </w:t>
      </w:r>
      <w:r>
        <w:rPr>
          <w:szCs w:val="28"/>
          <w:lang w:val="ru-RU"/>
        </w:rPr>
        <w:t>гранулометрического</w:t>
      </w:r>
      <w:r w:rsidRPr="0055154B">
        <w:rPr>
          <w:szCs w:val="28"/>
        </w:rPr>
        <w:t xml:space="preserve"> состав</w:t>
      </w:r>
      <w:r>
        <w:rPr>
          <w:szCs w:val="28"/>
          <w:lang w:val="ru-RU"/>
        </w:rPr>
        <w:t>а</w:t>
      </w:r>
      <w:r w:rsidRPr="0055154B">
        <w:rPr>
          <w:szCs w:val="28"/>
        </w:rPr>
        <w:t xml:space="preserve"> естественных отдельностей массива пород </w:t>
      </w:r>
      <w:r>
        <w:rPr>
          <w:szCs w:val="28"/>
          <w:lang w:val="ru-RU"/>
        </w:rPr>
        <w:t xml:space="preserve">по их среднему размеру </w:t>
      </w:r>
      <w:r w:rsidRPr="0055154B">
        <w:rPr>
          <w:szCs w:val="28"/>
        </w:rPr>
        <w:t>(</w:t>
      </w:r>
      <w:proofErr w:type="spellStart"/>
      <w:r w:rsidRPr="0055154B">
        <w:rPr>
          <w:szCs w:val="28"/>
        </w:rPr>
        <w:t>блочность</w:t>
      </w:r>
      <w:proofErr w:type="spellEnd"/>
      <w:r w:rsidRPr="0055154B">
        <w:rPr>
          <w:szCs w:val="28"/>
        </w:rPr>
        <w:t xml:space="preserve"> массива пород), </w:t>
      </w:r>
      <w:r>
        <w:rPr>
          <w:szCs w:val="28"/>
          <w:lang w:val="ru-RU"/>
        </w:rPr>
        <w:t>прочностных</w:t>
      </w:r>
      <w:r w:rsidRPr="0055154B">
        <w:rPr>
          <w:szCs w:val="28"/>
        </w:rPr>
        <w:t xml:space="preserve"> характеристик пород в условиях взрывного нагружения, </w:t>
      </w:r>
      <w:r>
        <w:rPr>
          <w:szCs w:val="28"/>
          <w:lang w:val="ru-RU"/>
        </w:rPr>
        <w:t>относительного</w:t>
      </w:r>
      <w:r w:rsidRPr="0055154B">
        <w:rPr>
          <w:szCs w:val="28"/>
        </w:rPr>
        <w:t xml:space="preserve"> </w:t>
      </w:r>
      <w:r>
        <w:rPr>
          <w:szCs w:val="28"/>
          <w:lang w:val="ru-RU"/>
        </w:rPr>
        <w:t>предельного</w:t>
      </w:r>
      <w:r w:rsidRPr="0055154B">
        <w:rPr>
          <w:szCs w:val="28"/>
        </w:rPr>
        <w:t xml:space="preserve"> радиус</w:t>
      </w:r>
      <w:r>
        <w:rPr>
          <w:szCs w:val="28"/>
          <w:lang w:val="ru-RU"/>
        </w:rPr>
        <w:t>а</w:t>
      </w:r>
      <w:r w:rsidRPr="0055154B">
        <w:rPr>
          <w:szCs w:val="28"/>
        </w:rPr>
        <w:t xml:space="preserve"> взрывной полости, </w:t>
      </w:r>
      <w:r>
        <w:rPr>
          <w:szCs w:val="28"/>
          <w:lang w:val="ru-RU"/>
        </w:rPr>
        <w:t>радиусов</w:t>
      </w:r>
      <w:r w:rsidRPr="0055154B">
        <w:rPr>
          <w:szCs w:val="28"/>
        </w:rPr>
        <w:t xml:space="preserve"> зон </w:t>
      </w:r>
      <w:r>
        <w:rPr>
          <w:szCs w:val="28"/>
          <w:lang w:val="ru-RU"/>
        </w:rPr>
        <w:t>интенсивного</w:t>
      </w:r>
      <w:r w:rsidRPr="0055154B">
        <w:rPr>
          <w:szCs w:val="28"/>
        </w:rPr>
        <w:t xml:space="preserve"> дробления, рациональны</w:t>
      </w:r>
      <w:r>
        <w:rPr>
          <w:szCs w:val="28"/>
          <w:lang w:val="ru-RU"/>
        </w:rPr>
        <w:t>х</w:t>
      </w:r>
      <w:r w:rsidRPr="0055154B">
        <w:rPr>
          <w:szCs w:val="28"/>
        </w:rPr>
        <w:t xml:space="preserve"> </w:t>
      </w:r>
      <w:r>
        <w:rPr>
          <w:szCs w:val="28"/>
          <w:lang w:val="ru-RU"/>
        </w:rPr>
        <w:t>параметров</w:t>
      </w:r>
      <w:r w:rsidRPr="0055154B">
        <w:rPr>
          <w:szCs w:val="28"/>
        </w:rPr>
        <w:t xml:space="preserve"> БВР, </w:t>
      </w:r>
      <w:r>
        <w:rPr>
          <w:szCs w:val="28"/>
          <w:lang w:val="ru-RU"/>
        </w:rPr>
        <w:t xml:space="preserve">гранулометрического </w:t>
      </w:r>
      <w:r w:rsidRPr="0055154B">
        <w:rPr>
          <w:szCs w:val="28"/>
        </w:rPr>
        <w:t>состав</w:t>
      </w:r>
      <w:r>
        <w:rPr>
          <w:szCs w:val="28"/>
          <w:lang w:val="ru-RU"/>
        </w:rPr>
        <w:t>а</w:t>
      </w:r>
      <w:r w:rsidRPr="0055154B">
        <w:rPr>
          <w:szCs w:val="28"/>
        </w:rPr>
        <w:t xml:space="preserve"> взорванной горной массы при различных условиях производства</w:t>
      </w:r>
      <w:r>
        <w:rPr>
          <w:szCs w:val="28"/>
          <w:lang w:val="ru-RU"/>
        </w:rPr>
        <w:t xml:space="preserve"> подтверждают их актуальность и практическую значимость</w:t>
      </w:r>
      <w:r w:rsidRPr="0055154B">
        <w:rPr>
          <w:szCs w:val="28"/>
        </w:rPr>
        <w:t>.</w:t>
      </w:r>
    </w:p>
    <w:p w14:paraId="281DF529" w14:textId="77777777" w:rsidR="00045992" w:rsidRPr="00AB5B9D" w:rsidRDefault="00045992" w:rsidP="00045992">
      <w:pPr>
        <w:spacing w:after="0"/>
        <w:ind w:firstLine="567"/>
        <w:jc w:val="both"/>
        <w:rPr>
          <w:b/>
          <w:bCs/>
          <w:szCs w:val="28"/>
          <w:lang w:val="ru-RU"/>
        </w:rPr>
      </w:pPr>
      <w:r>
        <w:rPr>
          <w:b/>
          <w:bCs/>
          <w:szCs w:val="28"/>
          <w:lang w:val="ru-RU"/>
        </w:rPr>
        <w:t>Соответствие</w:t>
      </w:r>
      <w:r w:rsidRPr="0055154B">
        <w:rPr>
          <w:b/>
          <w:bCs/>
          <w:szCs w:val="28"/>
        </w:rPr>
        <w:t xml:space="preserve"> работы </w:t>
      </w:r>
      <w:r>
        <w:rPr>
          <w:b/>
          <w:bCs/>
          <w:szCs w:val="28"/>
          <w:lang w:val="ru-RU"/>
        </w:rPr>
        <w:t>направлениям развития науки или государственным программам</w:t>
      </w:r>
    </w:p>
    <w:p w14:paraId="2052EB95" w14:textId="36DF4E54" w:rsidR="00045992" w:rsidRPr="003B1B49" w:rsidRDefault="00EC727A" w:rsidP="00045992">
      <w:pPr>
        <w:spacing w:after="0"/>
        <w:ind w:firstLine="567"/>
        <w:jc w:val="both"/>
        <w:rPr>
          <w:szCs w:val="28"/>
          <w:lang w:val="ru-RU"/>
        </w:rPr>
      </w:pPr>
      <w:r w:rsidRPr="0055154B">
        <w:rPr>
          <w:szCs w:val="28"/>
        </w:rPr>
        <w:t>Работа выполнена в рамках</w:t>
      </w:r>
      <w:r>
        <w:rPr>
          <w:szCs w:val="28"/>
          <w:lang w:val="ru-RU"/>
        </w:rPr>
        <w:t xml:space="preserve"> </w:t>
      </w:r>
      <w:r w:rsidRPr="0055154B">
        <w:rPr>
          <w:szCs w:val="28"/>
        </w:rPr>
        <w:t xml:space="preserve">программы целевого финансирования </w:t>
      </w:r>
      <w:r>
        <w:rPr>
          <w:szCs w:val="28"/>
          <w:lang w:val="en-US"/>
        </w:rPr>
        <w:t>BR</w:t>
      </w:r>
      <w:r w:rsidRPr="003B1B49">
        <w:rPr>
          <w:szCs w:val="28"/>
          <w:lang w:val="ru-RU"/>
        </w:rPr>
        <w:t xml:space="preserve">05235618 </w:t>
      </w:r>
      <w:r w:rsidRPr="0055154B">
        <w:rPr>
          <w:szCs w:val="28"/>
        </w:rPr>
        <w:t xml:space="preserve">«Модернизация технологий и производств в горнодобывающей и </w:t>
      </w:r>
      <w:proofErr w:type="spellStart"/>
      <w:r w:rsidRPr="0055154B">
        <w:rPr>
          <w:szCs w:val="28"/>
        </w:rPr>
        <w:t>горноперерабатывающей</w:t>
      </w:r>
      <w:proofErr w:type="spellEnd"/>
      <w:r w:rsidRPr="0055154B">
        <w:rPr>
          <w:szCs w:val="28"/>
        </w:rPr>
        <w:t xml:space="preserve"> отраслях Республики Казахстан» (проект «Создание системы автоматизированного проектирования рациональных параметров буровзрывных работ и прогнозирования их результатов на карьерах Казахстана (САПР БВР)») 2018-2020 </w:t>
      </w:r>
      <w:proofErr w:type="spellStart"/>
      <w:r w:rsidRPr="0055154B">
        <w:rPr>
          <w:szCs w:val="28"/>
        </w:rPr>
        <w:t>г.г</w:t>
      </w:r>
      <w:proofErr w:type="spellEnd"/>
      <w:r w:rsidRPr="0055154B">
        <w:rPr>
          <w:szCs w:val="28"/>
        </w:rPr>
        <w:t>.</w:t>
      </w:r>
      <w:r w:rsidRPr="003B1B49">
        <w:rPr>
          <w:szCs w:val="28"/>
          <w:lang w:val="ru-RU"/>
        </w:rPr>
        <w:t>,</w:t>
      </w:r>
      <w:r w:rsidRPr="0055154B">
        <w:rPr>
          <w:szCs w:val="28"/>
        </w:rPr>
        <w:t xml:space="preserve"> </w:t>
      </w:r>
      <w:proofErr w:type="spellStart"/>
      <w:r w:rsidRPr="0055154B">
        <w:rPr>
          <w:szCs w:val="28"/>
        </w:rPr>
        <w:t>хоз</w:t>
      </w:r>
      <w:proofErr w:type="spellEnd"/>
      <w:r w:rsidRPr="0055154B">
        <w:rPr>
          <w:szCs w:val="28"/>
        </w:rPr>
        <w:t xml:space="preserve">-договорной темы </w:t>
      </w:r>
      <w:r w:rsidRPr="009442B6">
        <w:rPr>
          <w:bCs/>
          <w:szCs w:val="28"/>
          <w:lang w:val="ru-RU"/>
        </w:rPr>
        <w:t>А.017.21</w:t>
      </w:r>
      <w:r>
        <w:rPr>
          <w:lang w:val="ru-RU"/>
        </w:rPr>
        <w:t xml:space="preserve"> </w:t>
      </w:r>
      <w:r w:rsidRPr="00771EA0">
        <w:rPr>
          <w:lang w:val="ru-RU"/>
        </w:rPr>
        <w:t xml:space="preserve">«Разработка и внедрение инновационного метода, автоматизированного проектирования </w:t>
      </w:r>
      <w:r w:rsidRPr="00771EA0">
        <w:rPr>
          <w:lang w:val="ru-RU"/>
        </w:rPr>
        <w:lastRenderedPageBreak/>
        <w:t>параметров и результатов БВР на Южно-</w:t>
      </w:r>
      <w:proofErr w:type="spellStart"/>
      <w:r w:rsidRPr="00771EA0">
        <w:rPr>
          <w:lang w:val="ru-RU"/>
        </w:rPr>
        <w:t>Жезказганском</w:t>
      </w:r>
      <w:proofErr w:type="spellEnd"/>
      <w:r w:rsidRPr="00771EA0">
        <w:rPr>
          <w:lang w:val="ru-RU"/>
        </w:rPr>
        <w:t xml:space="preserve"> руднике, Восточно-</w:t>
      </w:r>
      <w:proofErr w:type="spellStart"/>
      <w:r w:rsidRPr="00771EA0">
        <w:rPr>
          <w:lang w:val="ru-RU"/>
        </w:rPr>
        <w:t>Жезказганском</w:t>
      </w:r>
      <w:proofErr w:type="spellEnd"/>
      <w:r w:rsidRPr="00771EA0">
        <w:rPr>
          <w:lang w:val="ru-RU"/>
        </w:rPr>
        <w:t xml:space="preserve"> руднике и руднике Западный ТОО "Корпорация Казахмыс"»</w:t>
      </w:r>
      <w:r w:rsidRPr="0055154B">
        <w:rPr>
          <w:szCs w:val="28"/>
        </w:rPr>
        <w:t xml:space="preserve"> на </w:t>
      </w:r>
      <w:proofErr w:type="spellStart"/>
      <w:r>
        <w:rPr>
          <w:szCs w:val="28"/>
          <w:lang w:val="ru-RU"/>
        </w:rPr>
        <w:t>Жезказганском</w:t>
      </w:r>
      <w:proofErr w:type="spellEnd"/>
      <w:r w:rsidRPr="0055154B">
        <w:rPr>
          <w:szCs w:val="28"/>
        </w:rPr>
        <w:t xml:space="preserve"> месторождении</w:t>
      </w:r>
      <w:r w:rsidRPr="003B1B49">
        <w:rPr>
          <w:szCs w:val="28"/>
          <w:lang w:val="ru-RU"/>
        </w:rPr>
        <w:t xml:space="preserve"> </w:t>
      </w:r>
      <w:r>
        <w:rPr>
          <w:szCs w:val="28"/>
          <w:lang w:val="ru-RU"/>
        </w:rPr>
        <w:t>2020-2021</w:t>
      </w:r>
      <w:r w:rsidRPr="003B1B49">
        <w:rPr>
          <w:szCs w:val="28"/>
          <w:lang w:val="ru-RU"/>
        </w:rPr>
        <w:t xml:space="preserve"> </w:t>
      </w:r>
      <w:r>
        <w:rPr>
          <w:szCs w:val="28"/>
          <w:lang w:val="ru-RU"/>
        </w:rPr>
        <w:t>г</w:t>
      </w:r>
      <w:r w:rsidRPr="0055154B">
        <w:rPr>
          <w:szCs w:val="28"/>
        </w:rPr>
        <w:t>.</w:t>
      </w:r>
    </w:p>
    <w:p w14:paraId="282463C2" w14:textId="77777777" w:rsidR="00045992" w:rsidRPr="0055154B" w:rsidRDefault="00045992" w:rsidP="00045992">
      <w:pPr>
        <w:spacing w:after="0"/>
        <w:ind w:firstLine="567"/>
        <w:jc w:val="both"/>
        <w:rPr>
          <w:b/>
          <w:bCs/>
          <w:szCs w:val="28"/>
        </w:rPr>
      </w:pPr>
      <w:r w:rsidRPr="0055154B">
        <w:rPr>
          <w:b/>
          <w:bCs/>
          <w:szCs w:val="28"/>
        </w:rPr>
        <w:t>Публикации и апробация работы.</w:t>
      </w:r>
    </w:p>
    <w:p w14:paraId="2B542DF7" w14:textId="77777777" w:rsidR="00877867" w:rsidRPr="0055154B" w:rsidRDefault="00877867" w:rsidP="00877867">
      <w:pPr>
        <w:spacing w:after="0"/>
        <w:ind w:firstLine="567"/>
        <w:jc w:val="both"/>
        <w:rPr>
          <w:szCs w:val="28"/>
        </w:rPr>
      </w:pPr>
      <w:r w:rsidRPr="0055154B">
        <w:rPr>
          <w:szCs w:val="28"/>
        </w:rPr>
        <w:t>Основные положения диссертационной работы докладывались на</w:t>
      </w:r>
      <w:r>
        <w:rPr>
          <w:szCs w:val="28"/>
          <w:lang w:val="ru-RU"/>
        </w:rPr>
        <w:t xml:space="preserve"> </w:t>
      </w:r>
      <w:r w:rsidRPr="0055154B">
        <w:rPr>
          <w:szCs w:val="28"/>
        </w:rPr>
        <w:t xml:space="preserve">XXIX </w:t>
      </w:r>
      <w:r>
        <w:rPr>
          <w:szCs w:val="28"/>
          <w:lang w:val="ru-RU"/>
        </w:rPr>
        <w:t>международном</w:t>
      </w:r>
      <w:r w:rsidRPr="0055154B">
        <w:rPr>
          <w:szCs w:val="28"/>
        </w:rPr>
        <w:t xml:space="preserve"> </w:t>
      </w:r>
      <w:r>
        <w:rPr>
          <w:szCs w:val="28"/>
          <w:lang w:val="ru-RU"/>
        </w:rPr>
        <w:t>научном</w:t>
      </w:r>
      <w:r w:rsidRPr="0055154B">
        <w:rPr>
          <w:szCs w:val="28"/>
        </w:rPr>
        <w:t xml:space="preserve"> симпозиум</w:t>
      </w:r>
      <w:r>
        <w:rPr>
          <w:szCs w:val="28"/>
          <w:lang w:val="ru-RU"/>
        </w:rPr>
        <w:t>е</w:t>
      </w:r>
      <w:r w:rsidRPr="0055154B">
        <w:rPr>
          <w:szCs w:val="28"/>
        </w:rPr>
        <w:t xml:space="preserve"> «Неделя горняка-20</w:t>
      </w:r>
      <w:r>
        <w:rPr>
          <w:szCs w:val="28"/>
          <w:lang w:val="ru-RU"/>
        </w:rPr>
        <w:t>21</w:t>
      </w:r>
      <w:r w:rsidRPr="0055154B">
        <w:rPr>
          <w:szCs w:val="28"/>
        </w:rPr>
        <w:t>» (г. Москва, 20</w:t>
      </w:r>
      <w:r>
        <w:rPr>
          <w:szCs w:val="28"/>
          <w:lang w:val="ru-RU"/>
        </w:rPr>
        <w:t>21</w:t>
      </w:r>
      <w:r w:rsidRPr="0055154B">
        <w:rPr>
          <w:szCs w:val="28"/>
        </w:rPr>
        <w:t>г.)</w:t>
      </w:r>
      <w:r>
        <w:rPr>
          <w:szCs w:val="28"/>
          <w:lang w:val="ru-RU"/>
        </w:rPr>
        <w:t>,</w:t>
      </w:r>
      <w:r w:rsidRPr="0055154B">
        <w:rPr>
          <w:szCs w:val="28"/>
        </w:rPr>
        <w:t xml:space="preserve"> </w:t>
      </w:r>
      <w:r>
        <w:rPr>
          <w:szCs w:val="28"/>
          <w:lang w:val="ru-RU"/>
        </w:rPr>
        <w:t>международной</w:t>
      </w:r>
      <w:r w:rsidRPr="0080203D">
        <w:rPr>
          <w:szCs w:val="28"/>
        </w:rPr>
        <w:t xml:space="preserve"> научно-технической конференции</w:t>
      </w:r>
      <w:r>
        <w:rPr>
          <w:szCs w:val="28"/>
          <w:lang w:val="kk-KZ"/>
        </w:rPr>
        <w:t xml:space="preserve"> </w:t>
      </w:r>
      <w:r w:rsidRPr="0080203D">
        <w:rPr>
          <w:szCs w:val="28"/>
        </w:rPr>
        <w:t>«</w:t>
      </w:r>
      <w:r>
        <w:rPr>
          <w:szCs w:val="28"/>
          <w:lang w:val="ru-RU"/>
        </w:rPr>
        <w:t>Р</w:t>
      </w:r>
      <w:proofErr w:type="spellStart"/>
      <w:r w:rsidRPr="0080203D">
        <w:rPr>
          <w:szCs w:val="28"/>
        </w:rPr>
        <w:t>азвитие</w:t>
      </w:r>
      <w:proofErr w:type="spellEnd"/>
      <w:r w:rsidRPr="0080203D">
        <w:rPr>
          <w:szCs w:val="28"/>
        </w:rPr>
        <w:t xml:space="preserve"> горно-металлургического комплекса </w:t>
      </w:r>
      <w:r>
        <w:rPr>
          <w:szCs w:val="28"/>
          <w:lang w:val="ru-RU"/>
        </w:rPr>
        <w:t>Казахстана</w:t>
      </w:r>
      <w:r w:rsidRPr="0080203D">
        <w:rPr>
          <w:szCs w:val="28"/>
        </w:rPr>
        <w:t xml:space="preserve"> по реализации государственного инвестиционного проекта»</w:t>
      </w:r>
      <w:r>
        <w:rPr>
          <w:szCs w:val="28"/>
          <w:lang w:val="kk-KZ"/>
        </w:rPr>
        <w:t xml:space="preserve"> </w:t>
      </w:r>
      <w:r w:rsidRPr="0080203D">
        <w:rPr>
          <w:szCs w:val="28"/>
        </w:rPr>
        <w:t xml:space="preserve">посвященной к 110-летию со дня рождения выдающегося ученого, блестящего педагога и общественного деятеля академика </w:t>
      </w:r>
      <w:proofErr w:type="spellStart"/>
      <w:r w:rsidRPr="0080203D">
        <w:rPr>
          <w:szCs w:val="28"/>
        </w:rPr>
        <w:t>Байконурова</w:t>
      </w:r>
      <w:proofErr w:type="spellEnd"/>
      <w:r w:rsidRPr="0080203D">
        <w:rPr>
          <w:szCs w:val="28"/>
        </w:rPr>
        <w:t xml:space="preserve"> </w:t>
      </w:r>
      <w:proofErr w:type="spellStart"/>
      <w:r w:rsidRPr="0080203D">
        <w:rPr>
          <w:szCs w:val="28"/>
        </w:rPr>
        <w:t>Омирхана</w:t>
      </w:r>
      <w:proofErr w:type="spellEnd"/>
      <w:r w:rsidRPr="0080203D">
        <w:rPr>
          <w:szCs w:val="28"/>
        </w:rPr>
        <w:t xml:space="preserve"> </w:t>
      </w:r>
      <w:proofErr w:type="spellStart"/>
      <w:r w:rsidRPr="0080203D">
        <w:rPr>
          <w:szCs w:val="28"/>
        </w:rPr>
        <w:t>Айтмагамбетовича</w:t>
      </w:r>
      <w:proofErr w:type="spellEnd"/>
      <w:r w:rsidRPr="0055154B">
        <w:rPr>
          <w:szCs w:val="28"/>
        </w:rPr>
        <w:t>.</w:t>
      </w:r>
    </w:p>
    <w:p w14:paraId="577425C9" w14:textId="77777777" w:rsidR="00877867" w:rsidRPr="0055154B" w:rsidRDefault="00877867" w:rsidP="00877867">
      <w:pPr>
        <w:spacing w:after="0"/>
        <w:ind w:firstLine="567"/>
        <w:jc w:val="both"/>
        <w:rPr>
          <w:szCs w:val="28"/>
        </w:rPr>
      </w:pPr>
      <w:r w:rsidRPr="0055154B">
        <w:rPr>
          <w:szCs w:val="28"/>
        </w:rPr>
        <w:t>Апробация</w:t>
      </w:r>
      <w:r>
        <w:rPr>
          <w:szCs w:val="28"/>
          <w:lang w:val="ru-RU"/>
        </w:rPr>
        <w:t xml:space="preserve"> и частичное внедрение</w:t>
      </w:r>
      <w:r w:rsidRPr="0055154B">
        <w:rPr>
          <w:szCs w:val="28"/>
        </w:rPr>
        <w:t xml:space="preserve"> созданных аналитических методов и программного обеспечения была проведена в рамках </w:t>
      </w:r>
      <w:proofErr w:type="spellStart"/>
      <w:r w:rsidRPr="0055154B">
        <w:rPr>
          <w:szCs w:val="28"/>
        </w:rPr>
        <w:t>хоз</w:t>
      </w:r>
      <w:proofErr w:type="spellEnd"/>
      <w:r w:rsidRPr="0055154B">
        <w:rPr>
          <w:szCs w:val="28"/>
        </w:rPr>
        <w:t>-договорной темы «</w:t>
      </w:r>
      <w:r w:rsidRPr="00771EA0">
        <w:rPr>
          <w:lang w:val="ru-RU"/>
        </w:rPr>
        <w:t>Разработка и внедрение инновационного метода, автоматизированного проектирования параметров и результатов БВР на Южно-</w:t>
      </w:r>
      <w:proofErr w:type="spellStart"/>
      <w:r w:rsidRPr="00771EA0">
        <w:rPr>
          <w:lang w:val="ru-RU"/>
        </w:rPr>
        <w:t>Жезказганском</w:t>
      </w:r>
      <w:proofErr w:type="spellEnd"/>
      <w:r w:rsidRPr="00771EA0">
        <w:rPr>
          <w:lang w:val="ru-RU"/>
        </w:rPr>
        <w:t xml:space="preserve"> руднике, Восточно-</w:t>
      </w:r>
      <w:proofErr w:type="spellStart"/>
      <w:r w:rsidRPr="00771EA0">
        <w:rPr>
          <w:lang w:val="ru-RU"/>
        </w:rPr>
        <w:t>Жезказганском</w:t>
      </w:r>
      <w:proofErr w:type="spellEnd"/>
      <w:r w:rsidRPr="00771EA0">
        <w:rPr>
          <w:lang w:val="ru-RU"/>
        </w:rPr>
        <w:t xml:space="preserve"> руднике и руднике Западный ТОО "Корпорация Казахмыс"</w:t>
      </w:r>
      <w:r w:rsidRPr="0055154B">
        <w:rPr>
          <w:szCs w:val="28"/>
        </w:rPr>
        <w:t xml:space="preserve">» на </w:t>
      </w:r>
      <w:proofErr w:type="spellStart"/>
      <w:r>
        <w:rPr>
          <w:szCs w:val="28"/>
          <w:lang w:val="ru-RU"/>
        </w:rPr>
        <w:t>Жезказганском</w:t>
      </w:r>
      <w:proofErr w:type="spellEnd"/>
      <w:r w:rsidRPr="0055154B">
        <w:rPr>
          <w:szCs w:val="28"/>
        </w:rPr>
        <w:t xml:space="preserve"> месторождении.</w:t>
      </w:r>
    </w:p>
    <w:p w14:paraId="1DDA6DAF" w14:textId="77777777" w:rsidR="00877867" w:rsidRPr="007A3C46" w:rsidRDefault="00877867" w:rsidP="00877867">
      <w:pPr>
        <w:spacing w:after="0"/>
        <w:ind w:firstLine="567"/>
        <w:jc w:val="both"/>
        <w:rPr>
          <w:szCs w:val="28"/>
          <w:lang w:val="ru-RU"/>
        </w:rPr>
      </w:pPr>
      <w:r w:rsidRPr="00706693">
        <w:rPr>
          <w:szCs w:val="28"/>
        </w:rPr>
        <w:t xml:space="preserve">По теме диссертации опубликовано </w:t>
      </w:r>
      <w:r w:rsidRPr="00706693">
        <w:rPr>
          <w:szCs w:val="28"/>
          <w:lang w:val="ru-RU"/>
        </w:rPr>
        <w:t>8</w:t>
      </w:r>
      <w:r w:rsidRPr="00706693">
        <w:rPr>
          <w:szCs w:val="28"/>
        </w:rPr>
        <w:t xml:space="preserve"> печатных работ. Из них </w:t>
      </w:r>
      <w:r w:rsidRPr="00706693">
        <w:rPr>
          <w:szCs w:val="28"/>
          <w:lang w:val="kk-KZ"/>
        </w:rPr>
        <w:t>одна</w:t>
      </w:r>
      <w:r w:rsidRPr="00706693">
        <w:rPr>
          <w:szCs w:val="28"/>
        </w:rPr>
        <w:t xml:space="preserve"> в журнале, входящем во 2-ой квартиль по данным</w:t>
      </w:r>
      <w:r w:rsidRPr="00706693">
        <w:rPr>
          <w:szCs w:val="28"/>
          <w:lang w:val="kk-KZ"/>
        </w:rPr>
        <w:t xml:space="preserve"> </w:t>
      </w:r>
      <w:r w:rsidRPr="00706693">
        <w:rPr>
          <w:szCs w:val="28"/>
        </w:rPr>
        <w:t xml:space="preserve">по базе данных </w:t>
      </w:r>
      <w:r w:rsidRPr="00706693">
        <w:rPr>
          <w:szCs w:val="28"/>
          <w:lang w:val="en-US"/>
        </w:rPr>
        <w:t>Scopus</w:t>
      </w:r>
      <w:r w:rsidRPr="00706693">
        <w:rPr>
          <w:szCs w:val="28"/>
        </w:rPr>
        <w:t xml:space="preserve"> (</w:t>
      </w:r>
      <w:proofErr w:type="spellStart"/>
      <w:r w:rsidRPr="00706693">
        <w:rPr>
          <w:szCs w:val="28"/>
        </w:rPr>
        <w:t>Скопус</w:t>
      </w:r>
      <w:proofErr w:type="spellEnd"/>
      <w:r w:rsidRPr="00706693">
        <w:rPr>
          <w:szCs w:val="28"/>
        </w:rPr>
        <w:t xml:space="preserve">), </w:t>
      </w:r>
      <w:r>
        <w:rPr>
          <w:szCs w:val="28"/>
          <w:lang w:val="ru-RU"/>
        </w:rPr>
        <w:t>1</w:t>
      </w:r>
      <w:r w:rsidRPr="00706693">
        <w:rPr>
          <w:szCs w:val="28"/>
        </w:rPr>
        <w:t xml:space="preserve"> – в журнал</w:t>
      </w:r>
      <w:r>
        <w:rPr>
          <w:szCs w:val="28"/>
          <w:lang w:val="ru-RU"/>
        </w:rPr>
        <w:t>е</w:t>
      </w:r>
      <w:r w:rsidRPr="00706693">
        <w:rPr>
          <w:szCs w:val="28"/>
        </w:rPr>
        <w:t xml:space="preserve">, </w:t>
      </w:r>
      <w:proofErr w:type="spellStart"/>
      <w:r w:rsidRPr="00706693">
        <w:rPr>
          <w:szCs w:val="28"/>
        </w:rPr>
        <w:t>входящ</w:t>
      </w:r>
      <w:proofErr w:type="spellEnd"/>
      <w:r>
        <w:rPr>
          <w:szCs w:val="28"/>
          <w:lang w:val="ru-RU"/>
        </w:rPr>
        <w:t>ем</w:t>
      </w:r>
      <w:r w:rsidRPr="00706693">
        <w:rPr>
          <w:szCs w:val="28"/>
        </w:rPr>
        <w:t xml:space="preserve"> в 3-й квартиль по базе данных </w:t>
      </w:r>
      <w:r w:rsidRPr="00706693">
        <w:rPr>
          <w:szCs w:val="28"/>
          <w:lang w:val="en-US"/>
        </w:rPr>
        <w:t>Scopus</w:t>
      </w:r>
      <w:r w:rsidRPr="00706693">
        <w:rPr>
          <w:szCs w:val="28"/>
        </w:rPr>
        <w:t xml:space="preserve"> (</w:t>
      </w:r>
      <w:proofErr w:type="spellStart"/>
      <w:r w:rsidRPr="00706693">
        <w:rPr>
          <w:szCs w:val="28"/>
        </w:rPr>
        <w:t>Скопус</w:t>
      </w:r>
      <w:proofErr w:type="spellEnd"/>
      <w:r w:rsidRPr="00706693">
        <w:rPr>
          <w:szCs w:val="28"/>
        </w:rPr>
        <w:t xml:space="preserve">), </w:t>
      </w:r>
      <w:r>
        <w:rPr>
          <w:szCs w:val="28"/>
          <w:lang w:val="ru-RU"/>
        </w:rPr>
        <w:t>2</w:t>
      </w:r>
      <w:r w:rsidRPr="00706693">
        <w:rPr>
          <w:szCs w:val="28"/>
        </w:rPr>
        <w:t xml:space="preserve"> – в журнале рекомендованном </w:t>
      </w:r>
      <w:r w:rsidRPr="00706693">
        <w:rPr>
          <w:szCs w:val="28"/>
          <w:lang w:val="kk-KZ"/>
        </w:rPr>
        <w:t>КОКСОН МОН РК</w:t>
      </w:r>
      <w:r w:rsidRPr="00706693">
        <w:rPr>
          <w:szCs w:val="28"/>
        </w:rPr>
        <w:t>,</w:t>
      </w:r>
      <w:r w:rsidRPr="00706693">
        <w:rPr>
          <w:szCs w:val="28"/>
          <w:lang w:val="kk-KZ"/>
        </w:rPr>
        <w:t xml:space="preserve"> </w:t>
      </w:r>
      <w:r>
        <w:rPr>
          <w:szCs w:val="28"/>
          <w:lang w:val="kk-KZ"/>
        </w:rPr>
        <w:t>2</w:t>
      </w:r>
      <w:r w:rsidRPr="00706693">
        <w:rPr>
          <w:szCs w:val="28"/>
        </w:rPr>
        <w:t xml:space="preserve"> в материалах конференций</w:t>
      </w:r>
      <w:r>
        <w:rPr>
          <w:szCs w:val="28"/>
          <w:lang w:val="ru-RU"/>
        </w:rPr>
        <w:t>, 2 в журнале ближнего зарубежья</w:t>
      </w:r>
      <w:r w:rsidRPr="00706693">
        <w:rPr>
          <w:szCs w:val="28"/>
        </w:rPr>
        <w:t>.</w:t>
      </w:r>
      <w:r w:rsidRPr="00706693">
        <w:rPr>
          <w:szCs w:val="28"/>
          <w:lang w:val="ru-RU"/>
        </w:rPr>
        <w:t xml:space="preserve"> В каждую опубликованную статью докторантом был внесен достойный вклад, в них отражены выносимые на защиту положения, результаты, полученные докторантом в ходе проведенных исследований.</w:t>
      </w:r>
    </w:p>
    <w:p w14:paraId="3854785F" w14:textId="5FAE87FF" w:rsidR="00045992" w:rsidRPr="0055154B" w:rsidRDefault="00877867" w:rsidP="00877867">
      <w:pPr>
        <w:spacing w:after="0"/>
        <w:ind w:firstLine="567"/>
        <w:jc w:val="both"/>
        <w:rPr>
          <w:szCs w:val="28"/>
        </w:rPr>
      </w:pPr>
      <w:r w:rsidRPr="0055154B">
        <w:rPr>
          <w:szCs w:val="28"/>
        </w:rPr>
        <w:t xml:space="preserve">Получен </w:t>
      </w:r>
      <w:r>
        <w:rPr>
          <w:szCs w:val="28"/>
          <w:lang w:val="ru-RU"/>
        </w:rPr>
        <w:t>1</w:t>
      </w:r>
      <w:r w:rsidRPr="0055154B">
        <w:rPr>
          <w:szCs w:val="28"/>
        </w:rPr>
        <w:t xml:space="preserve"> </w:t>
      </w:r>
      <w:r>
        <w:rPr>
          <w:szCs w:val="28"/>
          <w:lang w:val="ru-RU"/>
        </w:rPr>
        <w:t>патент на изобретение Республики Казахстан</w:t>
      </w:r>
      <w:r w:rsidRPr="0055154B">
        <w:rPr>
          <w:szCs w:val="28"/>
        </w:rPr>
        <w:t>.</w:t>
      </w:r>
    </w:p>
    <w:p w14:paraId="22232B62" w14:textId="77777777" w:rsidR="00834E1A" w:rsidRPr="0044355A" w:rsidRDefault="00834E1A" w:rsidP="00834E1A">
      <w:pPr>
        <w:spacing w:after="0"/>
        <w:ind w:firstLine="567"/>
        <w:jc w:val="both"/>
        <w:rPr>
          <w:b/>
          <w:bCs/>
          <w:szCs w:val="28"/>
          <w:lang w:val="ru-RU"/>
        </w:rPr>
      </w:pPr>
      <w:r w:rsidRPr="0055154B">
        <w:rPr>
          <w:b/>
          <w:bCs/>
          <w:szCs w:val="28"/>
        </w:rPr>
        <w:t>Объем и структура работы.</w:t>
      </w:r>
    </w:p>
    <w:p w14:paraId="1B9A97CD" w14:textId="7D803960" w:rsidR="00045992" w:rsidRPr="0055154B" w:rsidRDefault="00834E1A" w:rsidP="00834E1A">
      <w:pPr>
        <w:spacing w:after="0"/>
        <w:ind w:firstLine="567"/>
        <w:jc w:val="both"/>
        <w:rPr>
          <w:szCs w:val="28"/>
        </w:rPr>
      </w:pPr>
      <w:r>
        <w:rPr>
          <w:szCs w:val="28"/>
        </w:rPr>
        <w:t xml:space="preserve">Диссертация состоит из введения, </w:t>
      </w:r>
      <w:r>
        <w:rPr>
          <w:szCs w:val="28"/>
          <w:lang w:val="ru-RU"/>
        </w:rPr>
        <w:t>пяти</w:t>
      </w:r>
      <w:r>
        <w:rPr>
          <w:szCs w:val="28"/>
        </w:rPr>
        <w:t xml:space="preserve"> разделов, заключения, списка использованных источников и приложений. Объем диссертации составляет </w:t>
      </w:r>
      <w:r>
        <w:rPr>
          <w:szCs w:val="28"/>
          <w:lang w:val="ru-RU"/>
        </w:rPr>
        <w:t>9</w:t>
      </w:r>
      <w:r w:rsidR="00F12BC7" w:rsidRPr="00F12BC7">
        <w:rPr>
          <w:szCs w:val="28"/>
          <w:lang w:val="ru-RU"/>
        </w:rPr>
        <w:t>7</w:t>
      </w:r>
      <w:r>
        <w:rPr>
          <w:szCs w:val="28"/>
        </w:rPr>
        <w:t xml:space="preserve"> страниц машинописного текста, </w:t>
      </w:r>
      <w:r>
        <w:rPr>
          <w:szCs w:val="28"/>
          <w:lang w:val="ru-RU"/>
        </w:rPr>
        <w:t>1</w:t>
      </w:r>
      <w:r w:rsidR="00F12BC7">
        <w:rPr>
          <w:szCs w:val="28"/>
          <w:lang w:val="en-US"/>
        </w:rPr>
        <w:t>9</w:t>
      </w:r>
      <w:r>
        <w:rPr>
          <w:szCs w:val="28"/>
        </w:rPr>
        <w:t xml:space="preserve"> таблиц, </w:t>
      </w:r>
      <w:r>
        <w:rPr>
          <w:szCs w:val="28"/>
          <w:lang w:val="ru-RU"/>
        </w:rPr>
        <w:t>57</w:t>
      </w:r>
      <w:r>
        <w:rPr>
          <w:szCs w:val="28"/>
        </w:rPr>
        <w:t xml:space="preserve"> рисунков, списка литературы, включающего </w:t>
      </w:r>
      <w:r w:rsidR="006A5EAF" w:rsidRPr="006A5EAF">
        <w:rPr>
          <w:szCs w:val="28"/>
          <w:lang w:val="ru-RU"/>
        </w:rPr>
        <w:t>83</w:t>
      </w:r>
      <w:r>
        <w:rPr>
          <w:szCs w:val="28"/>
        </w:rPr>
        <w:t xml:space="preserve"> наименований и </w:t>
      </w:r>
      <w:r>
        <w:rPr>
          <w:szCs w:val="28"/>
          <w:lang w:val="ru-RU"/>
        </w:rPr>
        <w:t>2</w:t>
      </w:r>
      <w:r>
        <w:rPr>
          <w:szCs w:val="28"/>
        </w:rPr>
        <w:t xml:space="preserve"> приложения.</w:t>
      </w:r>
    </w:p>
    <w:p w14:paraId="7A2541FE" w14:textId="77777777" w:rsidR="00415EB9" w:rsidRPr="0055154B" w:rsidRDefault="00415EB9" w:rsidP="00415EB9">
      <w:pPr>
        <w:rPr>
          <w:szCs w:val="28"/>
        </w:rPr>
      </w:pPr>
      <w:r w:rsidRPr="0055154B">
        <w:rPr>
          <w:szCs w:val="28"/>
        </w:rPr>
        <w:br w:type="page"/>
      </w:r>
    </w:p>
    <w:p w14:paraId="4B2F3401" w14:textId="071948BA" w:rsidR="00754818" w:rsidRPr="0055154B" w:rsidRDefault="00D86E87" w:rsidP="00754818">
      <w:pPr>
        <w:pStyle w:val="a3"/>
        <w:numPr>
          <w:ilvl w:val="0"/>
          <w:numId w:val="2"/>
        </w:numPr>
        <w:shd w:val="clear" w:color="auto" w:fill="FFFFFF"/>
        <w:tabs>
          <w:tab w:val="left" w:pos="1134"/>
        </w:tabs>
        <w:spacing w:after="0" w:line="240" w:lineRule="auto"/>
        <w:ind w:left="0" w:right="-82" w:firstLine="567"/>
        <w:jc w:val="both"/>
        <w:rPr>
          <w:rFonts w:eastAsia="Times New Roman"/>
          <w:caps/>
          <w:szCs w:val="28"/>
          <w:lang w:eastAsia="ru-RU"/>
        </w:rPr>
      </w:pPr>
      <w:r w:rsidRPr="0055154B">
        <w:rPr>
          <w:rFonts w:eastAsia="Times New Roman"/>
          <w:b/>
          <w:bCs/>
          <w:spacing w:val="-6"/>
          <w:szCs w:val="28"/>
          <w:lang w:eastAsia="ru-RU"/>
        </w:rPr>
        <w:lastRenderedPageBreak/>
        <w:t>СОСТОЯНИ</w:t>
      </w:r>
      <w:r>
        <w:rPr>
          <w:rFonts w:eastAsia="Times New Roman"/>
          <w:b/>
          <w:bCs/>
          <w:spacing w:val="-6"/>
          <w:szCs w:val="28"/>
          <w:lang w:val="ru-RU" w:eastAsia="ru-RU"/>
        </w:rPr>
        <w:t>Е</w:t>
      </w:r>
      <w:r w:rsidRPr="0055154B">
        <w:rPr>
          <w:rFonts w:eastAsia="Times New Roman"/>
          <w:b/>
          <w:bCs/>
          <w:spacing w:val="-6"/>
          <w:szCs w:val="28"/>
          <w:lang w:eastAsia="ru-RU"/>
        </w:rPr>
        <w:t xml:space="preserve"> БУРОВЗРЫВНЫХ РАБОТ </w:t>
      </w:r>
      <w:r>
        <w:rPr>
          <w:rFonts w:eastAsia="Times New Roman"/>
          <w:b/>
          <w:bCs/>
          <w:spacing w:val="-6"/>
          <w:szCs w:val="28"/>
          <w:lang w:val="ru-RU" w:eastAsia="ru-RU"/>
        </w:rPr>
        <w:t>ПРИ ПРОХОДКЕ ПОДЗЕМНЫХ ГОРНЫХ ВЫРАБОТОК</w:t>
      </w:r>
    </w:p>
    <w:p w14:paraId="6CEAE553" w14:textId="77777777" w:rsidR="00754818" w:rsidRPr="0055154B" w:rsidRDefault="00754818" w:rsidP="00754818">
      <w:pPr>
        <w:shd w:val="clear" w:color="auto" w:fill="FFFFFF"/>
        <w:spacing w:after="0" w:line="240" w:lineRule="auto"/>
        <w:ind w:right="-82" w:firstLine="567"/>
        <w:jc w:val="center"/>
        <w:rPr>
          <w:rFonts w:eastAsia="Times New Roman"/>
          <w:caps/>
          <w:szCs w:val="28"/>
          <w:lang w:eastAsia="ru-RU"/>
        </w:rPr>
      </w:pPr>
    </w:p>
    <w:p w14:paraId="0A6C8EA0" w14:textId="36ACAC9D" w:rsidR="00754818" w:rsidRPr="00053861" w:rsidRDefault="00345ADF" w:rsidP="00754818">
      <w:pPr>
        <w:pStyle w:val="a3"/>
        <w:numPr>
          <w:ilvl w:val="1"/>
          <w:numId w:val="2"/>
        </w:numPr>
        <w:spacing w:after="0"/>
        <w:ind w:left="0" w:firstLine="567"/>
        <w:jc w:val="both"/>
        <w:rPr>
          <w:b/>
          <w:bCs/>
          <w:szCs w:val="28"/>
        </w:rPr>
      </w:pPr>
      <w:r>
        <w:rPr>
          <w:rFonts w:eastAsia="Times New Roman"/>
          <w:b/>
          <w:szCs w:val="28"/>
          <w:lang w:val="ru-RU" w:eastAsia="ru-RU"/>
        </w:rPr>
        <w:t xml:space="preserve">Анализ </w:t>
      </w:r>
      <w:r w:rsidR="00516630">
        <w:rPr>
          <w:rFonts w:eastAsia="Times New Roman"/>
          <w:b/>
          <w:szCs w:val="28"/>
          <w:lang w:val="ru-RU" w:eastAsia="ru-RU"/>
        </w:rPr>
        <w:t xml:space="preserve">литературных данных по проектированию буровзрывных </w:t>
      </w:r>
      <w:r w:rsidR="00850F4D">
        <w:rPr>
          <w:rFonts w:eastAsia="Times New Roman"/>
          <w:b/>
          <w:szCs w:val="28"/>
          <w:lang w:val="ru-RU" w:eastAsia="ru-RU"/>
        </w:rPr>
        <w:t>работ при проходке подземных горных выработок</w:t>
      </w:r>
    </w:p>
    <w:p w14:paraId="6A008A7F" w14:textId="77777777" w:rsidR="00896FEF" w:rsidRPr="0055154B" w:rsidRDefault="00896FEF" w:rsidP="00A2702F">
      <w:pPr>
        <w:shd w:val="clear" w:color="auto" w:fill="FFFFFF"/>
        <w:spacing w:after="0" w:line="240" w:lineRule="auto"/>
        <w:ind w:right="-82"/>
        <w:jc w:val="center"/>
        <w:rPr>
          <w:rFonts w:eastAsia="Times New Roman"/>
          <w:caps/>
          <w:szCs w:val="28"/>
          <w:lang w:eastAsia="ru-RU"/>
        </w:rPr>
      </w:pPr>
    </w:p>
    <w:p w14:paraId="58F3D77A" w14:textId="394324DE" w:rsidR="009D234A" w:rsidRDefault="009D234A" w:rsidP="009D234A">
      <w:pPr>
        <w:spacing w:after="0"/>
        <w:ind w:firstLine="567"/>
        <w:jc w:val="both"/>
        <w:rPr>
          <w:szCs w:val="28"/>
        </w:rPr>
      </w:pPr>
      <w:r w:rsidRPr="009D234A">
        <w:rPr>
          <w:szCs w:val="28"/>
        </w:rPr>
        <w:t>В большинств</w:t>
      </w:r>
      <w:r w:rsidR="00A35449">
        <w:rPr>
          <w:szCs w:val="28"/>
          <w:lang w:val="ru-RU"/>
        </w:rPr>
        <w:t>е</w:t>
      </w:r>
      <w:r w:rsidRPr="009D234A">
        <w:rPr>
          <w:szCs w:val="28"/>
        </w:rPr>
        <w:t xml:space="preserve"> существующих методик расчёта параметр</w:t>
      </w:r>
      <w:r w:rsidR="00A35449">
        <w:rPr>
          <w:szCs w:val="28"/>
          <w:lang w:val="ru-RU"/>
        </w:rPr>
        <w:t>ы</w:t>
      </w:r>
      <w:r w:rsidRPr="009D234A">
        <w:rPr>
          <w:szCs w:val="28"/>
        </w:rPr>
        <w:t xml:space="preserve"> БВР </w:t>
      </w:r>
      <w:r w:rsidR="008C61B3">
        <w:rPr>
          <w:szCs w:val="28"/>
          <w:lang w:val="ru-RU"/>
        </w:rPr>
        <w:t>представлены</w:t>
      </w:r>
      <w:r w:rsidRPr="009D234A">
        <w:rPr>
          <w:szCs w:val="28"/>
        </w:rPr>
        <w:t xml:space="preserve"> </w:t>
      </w:r>
      <w:r w:rsidR="008C61B3">
        <w:rPr>
          <w:szCs w:val="28"/>
          <w:lang w:val="ru-RU"/>
        </w:rPr>
        <w:t>в виде</w:t>
      </w:r>
      <w:r w:rsidRPr="009D234A">
        <w:rPr>
          <w:szCs w:val="28"/>
        </w:rPr>
        <w:t xml:space="preserve"> сложны</w:t>
      </w:r>
      <w:r w:rsidR="008C61B3">
        <w:rPr>
          <w:szCs w:val="28"/>
          <w:lang w:val="ru-RU"/>
        </w:rPr>
        <w:t>х</w:t>
      </w:r>
      <w:r w:rsidRPr="009D234A">
        <w:rPr>
          <w:szCs w:val="28"/>
        </w:rPr>
        <w:t xml:space="preserve"> эмпирически</w:t>
      </w:r>
      <w:r w:rsidR="008C61B3">
        <w:rPr>
          <w:szCs w:val="28"/>
          <w:lang w:val="ru-RU"/>
        </w:rPr>
        <w:t>х</w:t>
      </w:r>
      <w:r w:rsidRPr="009D234A">
        <w:rPr>
          <w:szCs w:val="28"/>
        </w:rPr>
        <w:t xml:space="preserve"> формул</w:t>
      </w:r>
      <w:r w:rsidR="00961B45">
        <w:rPr>
          <w:szCs w:val="28"/>
          <w:lang w:val="ru-RU"/>
        </w:rPr>
        <w:t>, содержащих</w:t>
      </w:r>
      <w:r w:rsidR="00945881">
        <w:rPr>
          <w:szCs w:val="28"/>
          <w:lang w:val="ru-RU"/>
        </w:rPr>
        <w:t xml:space="preserve">, значительное число неопределенных </w:t>
      </w:r>
      <w:r w:rsidR="00B36009">
        <w:rPr>
          <w:szCs w:val="28"/>
          <w:lang w:val="ru-RU"/>
        </w:rPr>
        <w:t>коэффициентов</w:t>
      </w:r>
      <w:r w:rsidRPr="009D234A">
        <w:rPr>
          <w:szCs w:val="28"/>
        </w:rPr>
        <w:t xml:space="preserve">. </w:t>
      </w:r>
      <w:r w:rsidR="00DC2F60">
        <w:rPr>
          <w:szCs w:val="28"/>
          <w:lang w:val="ru-RU"/>
        </w:rPr>
        <w:t>Методики</w:t>
      </w:r>
      <w:r w:rsidRPr="009D234A">
        <w:rPr>
          <w:szCs w:val="28"/>
        </w:rPr>
        <w:t xml:space="preserve"> </w:t>
      </w:r>
      <w:r w:rsidR="00DC2F60">
        <w:rPr>
          <w:szCs w:val="28"/>
          <w:lang w:val="ru-RU"/>
        </w:rPr>
        <w:t>опираются</w:t>
      </w:r>
      <w:r w:rsidRPr="009D234A">
        <w:rPr>
          <w:szCs w:val="28"/>
        </w:rPr>
        <w:t xml:space="preserve"> </w:t>
      </w:r>
      <w:r w:rsidR="00DC2F60">
        <w:rPr>
          <w:szCs w:val="28"/>
          <w:lang w:val="ru-RU"/>
        </w:rPr>
        <w:t xml:space="preserve">на </w:t>
      </w:r>
      <w:r w:rsidRPr="009D234A">
        <w:rPr>
          <w:szCs w:val="28"/>
        </w:rPr>
        <w:t>первоочередное определение удельного расхода ВВ, который устанавливают по данным практики</w:t>
      </w:r>
      <w:r w:rsidR="00267E38">
        <w:rPr>
          <w:szCs w:val="28"/>
          <w:lang w:val="ru-RU"/>
        </w:rPr>
        <w:t xml:space="preserve"> или</w:t>
      </w:r>
      <w:r w:rsidRPr="009D234A">
        <w:rPr>
          <w:szCs w:val="28"/>
        </w:rPr>
        <w:t xml:space="preserve"> рассчитывают по эмпирическим формулам или принимают по табличным данным, приведённым в справочниках.</w:t>
      </w:r>
    </w:p>
    <w:p w14:paraId="1D9E524B" w14:textId="4C05E730" w:rsidR="009D234A" w:rsidRDefault="00267E38" w:rsidP="009D234A">
      <w:pPr>
        <w:spacing w:after="0"/>
        <w:ind w:firstLine="567"/>
        <w:jc w:val="both"/>
        <w:rPr>
          <w:szCs w:val="28"/>
        </w:rPr>
      </w:pPr>
      <w:r>
        <w:rPr>
          <w:szCs w:val="28"/>
          <w:lang w:val="ru-RU"/>
        </w:rPr>
        <w:t>Упомянутые</w:t>
      </w:r>
      <w:r w:rsidR="009D234A" w:rsidRPr="009D234A">
        <w:rPr>
          <w:szCs w:val="28"/>
        </w:rPr>
        <w:t xml:space="preserve"> коэффициенты имеют весьма широкий диапазон </w:t>
      </w:r>
      <w:r w:rsidR="00571168">
        <w:rPr>
          <w:szCs w:val="28"/>
          <w:lang w:val="ru-RU"/>
        </w:rPr>
        <w:t>изменений</w:t>
      </w:r>
      <w:r w:rsidR="00726F9E">
        <w:rPr>
          <w:szCs w:val="28"/>
          <w:lang w:val="ru-RU"/>
        </w:rPr>
        <w:t>, их выбор</w:t>
      </w:r>
      <w:r w:rsidR="009D234A" w:rsidRPr="009D234A">
        <w:rPr>
          <w:szCs w:val="28"/>
        </w:rPr>
        <w:t>, как правило, завис</w:t>
      </w:r>
      <w:r w:rsidR="00571168">
        <w:rPr>
          <w:szCs w:val="28"/>
          <w:lang w:val="ru-RU"/>
        </w:rPr>
        <w:t>и</w:t>
      </w:r>
      <w:r w:rsidR="009D234A" w:rsidRPr="009D234A">
        <w:rPr>
          <w:szCs w:val="28"/>
        </w:rPr>
        <w:t xml:space="preserve">т от уровня подготовки и интуиции специалиста, выполняющего </w:t>
      </w:r>
      <w:r w:rsidR="00571168">
        <w:rPr>
          <w:szCs w:val="28"/>
          <w:lang w:val="ru-RU"/>
        </w:rPr>
        <w:t>проект</w:t>
      </w:r>
      <w:r w:rsidR="009D234A" w:rsidRPr="009D234A">
        <w:rPr>
          <w:szCs w:val="28"/>
        </w:rPr>
        <w:t xml:space="preserve">. В результате параметры БВР </w:t>
      </w:r>
      <w:r w:rsidR="00B76573">
        <w:rPr>
          <w:szCs w:val="28"/>
          <w:lang w:val="ru-RU"/>
        </w:rPr>
        <w:t>устанавливаются</w:t>
      </w:r>
      <w:r w:rsidR="009D234A" w:rsidRPr="009D234A">
        <w:rPr>
          <w:szCs w:val="28"/>
        </w:rPr>
        <w:t xml:space="preserve"> по усреднённым значениям,</w:t>
      </w:r>
      <w:r w:rsidR="00FC15EE">
        <w:rPr>
          <w:szCs w:val="28"/>
          <w:lang w:val="ru-RU"/>
        </w:rPr>
        <w:t xml:space="preserve"> не учитывая </w:t>
      </w:r>
      <w:r w:rsidR="00B76573">
        <w:rPr>
          <w:szCs w:val="28"/>
          <w:lang w:val="ru-RU"/>
        </w:rPr>
        <w:t>ни физико-механические свойства</w:t>
      </w:r>
      <w:r w:rsidR="00B04B37">
        <w:rPr>
          <w:szCs w:val="28"/>
          <w:lang w:val="ru-RU"/>
        </w:rPr>
        <w:t xml:space="preserve"> пород, ни химико-физические характеристики ВВ</w:t>
      </w:r>
      <w:r w:rsidR="00DB573A">
        <w:rPr>
          <w:szCs w:val="28"/>
          <w:lang w:val="ru-RU"/>
        </w:rPr>
        <w:t>, ни условия взрывания</w:t>
      </w:r>
      <w:r w:rsidR="00673F9D">
        <w:rPr>
          <w:szCs w:val="28"/>
          <w:lang w:val="ru-RU"/>
        </w:rPr>
        <w:t xml:space="preserve"> и</w:t>
      </w:r>
      <w:r w:rsidR="009D234A" w:rsidRPr="009D234A">
        <w:rPr>
          <w:szCs w:val="28"/>
        </w:rPr>
        <w:t xml:space="preserve"> отрицательно сказывается на эффективности взрывных работ.</w:t>
      </w:r>
    </w:p>
    <w:p w14:paraId="7CE449F9" w14:textId="14426305" w:rsidR="009C1B67" w:rsidRDefault="008C1EEB" w:rsidP="008C1EEB">
      <w:pPr>
        <w:spacing w:after="0"/>
        <w:ind w:firstLine="567"/>
        <w:jc w:val="both"/>
        <w:rPr>
          <w:szCs w:val="28"/>
          <w:lang w:val="ru-RU"/>
        </w:rPr>
      </w:pPr>
      <w:r w:rsidRPr="008C1EEB">
        <w:rPr>
          <w:szCs w:val="28"/>
        </w:rPr>
        <w:t>Так, в работах [</w:t>
      </w:r>
      <w:r w:rsidR="000C0173">
        <w:rPr>
          <w:szCs w:val="28"/>
          <w:lang w:val="ru-RU"/>
        </w:rPr>
        <w:t>1</w:t>
      </w:r>
      <w:r w:rsidRPr="008C1EEB">
        <w:rPr>
          <w:szCs w:val="28"/>
        </w:rPr>
        <w:t>,</w:t>
      </w:r>
      <w:r w:rsidR="000C0173">
        <w:rPr>
          <w:szCs w:val="28"/>
          <w:lang w:val="ru-RU"/>
        </w:rPr>
        <w:t>2</w:t>
      </w:r>
      <w:r w:rsidRPr="008C1EEB">
        <w:rPr>
          <w:szCs w:val="28"/>
        </w:rPr>
        <w:t xml:space="preserve">] </w:t>
      </w:r>
      <w:r w:rsidR="006728FA">
        <w:rPr>
          <w:szCs w:val="28"/>
          <w:lang w:val="ru-RU"/>
        </w:rPr>
        <w:t>предложены</w:t>
      </w:r>
      <w:r w:rsidRPr="008C1EEB">
        <w:rPr>
          <w:szCs w:val="28"/>
        </w:rPr>
        <w:t xml:space="preserve"> общие подходы к установлению числа шпуров и их размещения в горизонтальных горных выработках без их теоретического обоснования.</w:t>
      </w:r>
      <w:r w:rsidR="00B73514">
        <w:rPr>
          <w:szCs w:val="28"/>
          <w:lang w:val="ru-RU"/>
        </w:rPr>
        <w:t xml:space="preserve"> Число </w:t>
      </w:r>
      <w:r w:rsidR="009A2817">
        <w:rPr>
          <w:szCs w:val="28"/>
          <w:lang w:val="ru-RU"/>
        </w:rPr>
        <w:t>шпуров принимается пропорционально площади сечения выработки</w:t>
      </w:r>
      <w:r w:rsidR="00FE5F7B">
        <w:rPr>
          <w:szCs w:val="28"/>
          <w:lang w:val="ru-RU"/>
        </w:rPr>
        <w:t xml:space="preserve">, а удельный расход ВВ – пропорционально </w:t>
      </w:r>
      <w:r w:rsidR="00651536">
        <w:rPr>
          <w:szCs w:val="28"/>
          <w:lang w:val="ru-RU"/>
        </w:rPr>
        <w:t xml:space="preserve">крепости горных пород. Причем </w:t>
      </w:r>
      <w:r w:rsidR="00F1144E">
        <w:rPr>
          <w:szCs w:val="28"/>
          <w:lang w:val="ru-RU"/>
        </w:rPr>
        <w:t>коэффициенты пропорциональности зависят от большого числа</w:t>
      </w:r>
      <w:r w:rsidR="003A0665">
        <w:rPr>
          <w:szCs w:val="28"/>
          <w:lang w:val="ru-RU"/>
        </w:rPr>
        <w:t xml:space="preserve"> неопределенных обстоятельств.</w:t>
      </w:r>
    </w:p>
    <w:p w14:paraId="7A9A5949" w14:textId="3636B73F" w:rsidR="008C1EEB" w:rsidRDefault="008C1EEB" w:rsidP="008C1EEB">
      <w:pPr>
        <w:spacing w:after="0"/>
        <w:ind w:firstLine="567"/>
        <w:jc w:val="both"/>
        <w:rPr>
          <w:szCs w:val="28"/>
          <w:lang w:val="ru-RU"/>
        </w:rPr>
      </w:pPr>
      <w:r w:rsidRPr="008C1EEB">
        <w:rPr>
          <w:szCs w:val="28"/>
        </w:rPr>
        <w:t>Приведенные формулы для расчета параметров БВР являются эмпирическими.</w:t>
      </w:r>
      <w:r w:rsidR="00285398" w:rsidRPr="00285398">
        <w:rPr>
          <w:szCs w:val="28"/>
          <w:lang w:val="ru-RU"/>
        </w:rPr>
        <w:t xml:space="preserve"> </w:t>
      </w:r>
      <w:r w:rsidR="00285398">
        <w:rPr>
          <w:szCs w:val="28"/>
          <w:lang w:val="ru-RU"/>
        </w:rPr>
        <w:t>Так</w:t>
      </w:r>
      <w:r w:rsidR="00E30A4B">
        <w:rPr>
          <w:szCs w:val="28"/>
          <w:lang w:val="ru-RU"/>
        </w:rPr>
        <w:t xml:space="preserve">, для </w:t>
      </w:r>
      <w:r w:rsidR="00562ED7">
        <w:rPr>
          <w:szCs w:val="28"/>
          <w:lang w:val="ru-RU"/>
        </w:rPr>
        <w:t>линии наименьшего сопротивления</w:t>
      </w:r>
      <w:r w:rsidR="00285398">
        <w:rPr>
          <w:szCs w:val="28"/>
          <w:lang w:val="ru-RU"/>
        </w:rPr>
        <w:t xml:space="preserve"> </w:t>
      </w:r>
      <w:r w:rsidR="00562ED7">
        <w:rPr>
          <w:szCs w:val="28"/>
          <w:lang w:val="ru-RU"/>
        </w:rPr>
        <w:t>(</w:t>
      </w:r>
      <w:r w:rsidR="00285398">
        <w:rPr>
          <w:szCs w:val="28"/>
          <w:lang w:val="ru-RU"/>
        </w:rPr>
        <w:t>ЛНС</w:t>
      </w:r>
      <w:r w:rsidR="00562ED7">
        <w:rPr>
          <w:szCs w:val="28"/>
          <w:lang w:val="ru-RU"/>
        </w:rPr>
        <w:t>) предлагается</w:t>
      </w:r>
      <w:r w:rsidR="00285398">
        <w:rPr>
          <w:szCs w:val="28"/>
          <w:lang w:val="ru-RU"/>
        </w:rPr>
        <w:t xml:space="preserve"> </w:t>
      </w:r>
      <w:r w:rsidR="00482192">
        <w:rPr>
          <w:szCs w:val="28"/>
          <w:lang w:val="ru-RU"/>
        </w:rPr>
        <w:t>следующ</w:t>
      </w:r>
      <w:r w:rsidR="00562ED7">
        <w:rPr>
          <w:szCs w:val="28"/>
          <w:lang w:val="ru-RU"/>
        </w:rPr>
        <w:t>ая</w:t>
      </w:r>
      <w:r w:rsidR="00482192">
        <w:rPr>
          <w:szCs w:val="28"/>
          <w:lang w:val="ru-RU"/>
        </w:rPr>
        <w:t xml:space="preserve"> </w:t>
      </w:r>
      <w:r w:rsidR="00562ED7">
        <w:rPr>
          <w:szCs w:val="28"/>
          <w:lang w:val="ru-RU"/>
        </w:rPr>
        <w:t>формула</w:t>
      </w:r>
      <w:r w:rsidR="00482192">
        <w:rPr>
          <w:szCs w:val="28"/>
          <w:lang w:val="ru-RU"/>
        </w:rPr>
        <w:t>:</w:t>
      </w:r>
    </w:p>
    <w:p w14:paraId="08763B07" w14:textId="1F277A8F" w:rsidR="00482192" w:rsidRPr="009D234A" w:rsidRDefault="00482192" w:rsidP="00482192">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00766E2C" w:rsidRPr="00766E2C">
        <w:rPr>
          <w:position w:val="-36"/>
        </w:rPr>
        <w:object w:dxaOrig="2000" w:dyaOrig="859" w14:anchorId="194F0B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05pt;height:43pt" o:ole="">
            <v:imagedata r:id="rId8" o:title=""/>
          </v:shape>
          <o:OLEObject Type="Embed" ProgID="Equation.DSMT4" ShapeID="_x0000_i1025" DrawAspect="Content" ObjectID="_1750168115" r:id="rId9"/>
        </w:object>
      </w:r>
      <w:r w:rsidRPr="009D234A">
        <w:rPr>
          <w:szCs w:val="28"/>
        </w:rPr>
        <w:t xml:space="preserve">, </w:t>
      </w:r>
      <w:r w:rsidR="004C743C">
        <w:rPr>
          <w:szCs w:val="28"/>
          <w:lang w:val="ru-RU"/>
        </w:rPr>
        <w:t>м</w:t>
      </w:r>
      <w:r w:rsidRPr="009D234A">
        <w:rPr>
          <w:szCs w:val="28"/>
        </w:rPr>
        <w:t>,</w:t>
      </w:r>
      <w:r w:rsidRPr="009D234A">
        <w:rPr>
          <w:rFonts w:eastAsia="Times New Roman"/>
          <w:szCs w:val="28"/>
          <w:lang w:eastAsia="en-GB"/>
        </w:rPr>
        <w:tab/>
        <w:t>(</w:t>
      </w:r>
      <w:r w:rsidRPr="002457A0">
        <w:rPr>
          <w:rFonts w:eastAsia="Times New Roman"/>
          <w:szCs w:val="28"/>
          <w:lang w:val="ru-RU" w:eastAsia="en-GB"/>
        </w:rPr>
        <w:t>1.</w:t>
      </w:r>
      <w:r w:rsidR="00804F71">
        <w:rPr>
          <w:rFonts w:eastAsia="Times New Roman"/>
          <w:szCs w:val="28"/>
          <w:lang w:val="ru-RU" w:eastAsia="en-GB"/>
        </w:rPr>
        <w:t>1</w:t>
      </w:r>
      <w:r w:rsidRPr="009D234A">
        <w:rPr>
          <w:rFonts w:eastAsia="Times New Roman"/>
          <w:szCs w:val="28"/>
          <w:lang w:eastAsia="en-GB"/>
        </w:rPr>
        <w:t>)</w:t>
      </w:r>
    </w:p>
    <w:p w14:paraId="52A3D30A" w14:textId="6FFC25EC" w:rsidR="004C743C" w:rsidRPr="009D234A" w:rsidRDefault="004C743C" w:rsidP="004C743C">
      <w:pPr>
        <w:spacing w:after="0"/>
        <w:ind w:firstLine="567"/>
        <w:jc w:val="both"/>
        <w:rPr>
          <w:szCs w:val="28"/>
        </w:rPr>
      </w:pPr>
      <w:r w:rsidRPr="009D234A">
        <w:rPr>
          <w:szCs w:val="28"/>
        </w:rPr>
        <w:t xml:space="preserve">где </w:t>
      </w:r>
      <w:r w:rsidR="00EE2485" w:rsidRPr="00880438">
        <w:rPr>
          <w:position w:val="-6"/>
        </w:rPr>
        <w:object w:dxaOrig="240" w:dyaOrig="300" w14:anchorId="3935AE97">
          <v:shape id="_x0000_i1026" type="#_x0000_t75" style="width:11.7pt;height:14.95pt" o:ole="">
            <v:imagedata r:id="rId10" o:title=""/>
          </v:shape>
          <o:OLEObject Type="Embed" ProgID="Equation.DSMT4" ShapeID="_x0000_i1026" DrawAspect="Content" ObjectID="_1750168116" r:id="rId11"/>
        </w:object>
      </w:r>
      <w:r w:rsidRPr="009D234A">
        <w:rPr>
          <w:szCs w:val="28"/>
        </w:rPr>
        <w:t xml:space="preserve"> – </w:t>
      </w:r>
      <w:r w:rsidR="001448CB">
        <w:rPr>
          <w:szCs w:val="28"/>
          <w:lang w:val="ru-RU"/>
        </w:rPr>
        <w:t>диаметр заряда</w:t>
      </w:r>
      <w:r w:rsidR="00D735EA">
        <w:rPr>
          <w:szCs w:val="28"/>
          <w:lang w:val="ru-RU"/>
        </w:rPr>
        <w:t>, м</w:t>
      </w:r>
      <w:r w:rsidRPr="009D234A">
        <w:rPr>
          <w:szCs w:val="28"/>
        </w:rPr>
        <w:t xml:space="preserve">; </w:t>
      </w:r>
      <w:r w:rsidR="00EE2485" w:rsidRPr="00880438">
        <w:rPr>
          <w:position w:val="-12"/>
        </w:rPr>
        <w:object w:dxaOrig="400" w:dyaOrig="380" w14:anchorId="7E5CE104">
          <v:shape id="_x0000_i1027" type="#_x0000_t75" style="width:20.55pt;height:19.15pt" o:ole="">
            <v:imagedata r:id="rId12" o:title=""/>
          </v:shape>
          <o:OLEObject Type="Embed" ProgID="Equation.DSMT4" ShapeID="_x0000_i1027" DrawAspect="Content" ObjectID="_1750168117" r:id="rId13"/>
        </w:object>
      </w:r>
      <w:r w:rsidRPr="009D234A">
        <w:rPr>
          <w:szCs w:val="28"/>
        </w:rPr>
        <w:t xml:space="preserve"> – </w:t>
      </w:r>
      <w:r w:rsidR="001448CB">
        <w:rPr>
          <w:szCs w:val="28"/>
          <w:lang w:val="ru-RU"/>
        </w:rPr>
        <w:t>плотность</w:t>
      </w:r>
      <w:r w:rsidR="00D735EA">
        <w:rPr>
          <w:szCs w:val="28"/>
          <w:lang w:val="ru-RU"/>
        </w:rPr>
        <w:t xml:space="preserve"> ВВ в шпуре, кг/см</w:t>
      </w:r>
      <w:r w:rsidR="00D735EA" w:rsidRPr="00D735EA">
        <w:rPr>
          <w:szCs w:val="28"/>
          <w:vertAlign w:val="superscript"/>
          <w:lang w:val="ru-RU"/>
        </w:rPr>
        <w:t>3</w:t>
      </w:r>
      <w:r w:rsidRPr="009D234A">
        <w:rPr>
          <w:szCs w:val="28"/>
        </w:rPr>
        <w:t xml:space="preserve">; </w:t>
      </w:r>
      <w:r w:rsidR="00EE2485" w:rsidRPr="00880438">
        <w:rPr>
          <w:position w:val="-10"/>
        </w:rPr>
        <w:object w:dxaOrig="220" w:dyaOrig="279" w14:anchorId="6718F324">
          <v:shape id="_x0000_i1028" type="#_x0000_t75" style="width:10.75pt;height:14.5pt" o:ole="">
            <v:imagedata r:id="rId14" o:title=""/>
          </v:shape>
          <o:OLEObject Type="Embed" ProgID="Equation.DSMT4" ShapeID="_x0000_i1028" DrawAspect="Content" ObjectID="_1750168118" r:id="rId15"/>
        </w:object>
      </w:r>
      <w:r w:rsidRPr="009D234A">
        <w:rPr>
          <w:szCs w:val="28"/>
        </w:rPr>
        <w:t xml:space="preserve"> – коэффициент </w:t>
      </w:r>
      <w:r w:rsidR="00160A3F">
        <w:rPr>
          <w:szCs w:val="28"/>
          <w:lang w:val="ru-RU"/>
        </w:rPr>
        <w:t>заполнения скважины ВВ</w:t>
      </w:r>
      <w:r w:rsidRPr="009D234A">
        <w:rPr>
          <w:szCs w:val="28"/>
        </w:rPr>
        <w:t xml:space="preserve">; </w:t>
      </w:r>
      <w:r w:rsidR="00EE2485" w:rsidRPr="00880438">
        <w:rPr>
          <w:position w:val="-12"/>
        </w:rPr>
        <w:object w:dxaOrig="220" w:dyaOrig="300" w14:anchorId="3348EE5D">
          <v:shape id="_x0000_i1029" type="#_x0000_t75" style="width:10.75pt;height:14.95pt" o:ole="">
            <v:imagedata r:id="rId16" o:title=""/>
          </v:shape>
          <o:OLEObject Type="Embed" ProgID="Equation.DSMT4" ShapeID="_x0000_i1029" DrawAspect="Content" ObjectID="_1750168119" r:id="rId17"/>
        </w:object>
      </w:r>
      <w:r w:rsidR="00EE2485">
        <w:rPr>
          <w:lang w:val="ru-RU"/>
        </w:rPr>
        <w:t xml:space="preserve"> </w:t>
      </w:r>
      <w:r w:rsidRPr="009D234A">
        <w:rPr>
          <w:szCs w:val="28"/>
        </w:rPr>
        <w:t xml:space="preserve">– </w:t>
      </w:r>
      <w:r w:rsidR="00160A3F">
        <w:rPr>
          <w:szCs w:val="28"/>
          <w:lang w:val="ru-RU"/>
        </w:rPr>
        <w:t>удельный расход</w:t>
      </w:r>
      <w:r w:rsidR="00783606">
        <w:rPr>
          <w:szCs w:val="28"/>
          <w:lang w:val="ru-RU"/>
        </w:rPr>
        <w:t xml:space="preserve"> ВВ</w:t>
      </w:r>
      <w:r w:rsidR="00783606" w:rsidRPr="009D234A">
        <w:rPr>
          <w:szCs w:val="28"/>
        </w:rPr>
        <w:t>, кг/м</w:t>
      </w:r>
      <w:r w:rsidR="00783606" w:rsidRPr="00783606">
        <w:rPr>
          <w:szCs w:val="28"/>
          <w:vertAlign w:val="superscript"/>
        </w:rPr>
        <w:t>3</w:t>
      </w:r>
      <w:r w:rsidRPr="009D234A">
        <w:rPr>
          <w:szCs w:val="28"/>
        </w:rPr>
        <w:t xml:space="preserve">; </w:t>
      </w:r>
      <w:r w:rsidR="001448CB" w:rsidRPr="00880438">
        <w:rPr>
          <w:position w:val="-6"/>
        </w:rPr>
        <w:object w:dxaOrig="279" w:dyaOrig="240" w14:anchorId="04A9C0E9">
          <v:shape id="_x0000_i1030" type="#_x0000_t75" style="width:14.5pt;height:11.7pt" o:ole="">
            <v:imagedata r:id="rId18" o:title=""/>
          </v:shape>
          <o:OLEObject Type="Embed" ProgID="Equation.DSMT4" ShapeID="_x0000_i1030" DrawAspect="Content" ObjectID="_1750168120" r:id="rId19"/>
        </w:object>
      </w:r>
      <w:r w:rsidRPr="009D234A">
        <w:rPr>
          <w:szCs w:val="28"/>
        </w:rPr>
        <w:t xml:space="preserve"> – коэффициент</w:t>
      </w:r>
      <w:r w:rsidR="005C2062">
        <w:rPr>
          <w:szCs w:val="28"/>
          <w:lang w:val="ru-RU"/>
        </w:rPr>
        <w:t xml:space="preserve"> сближения зарядов</w:t>
      </w:r>
      <w:r w:rsidRPr="009D234A">
        <w:rPr>
          <w:szCs w:val="28"/>
        </w:rPr>
        <w:t>.</w:t>
      </w:r>
    </w:p>
    <w:p w14:paraId="0E603AEF" w14:textId="63560706" w:rsidR="008C1EEB" w:rsidRDefault="009E4DB2" w:rsidP="008C1EEB">
      <w:pPr>
        <w:spacing w:after="0"/>
        <w:ind w:firstLine="567"/>
        <w:jc w:val="both"/>
        <w:rPr>
          <w:szCs w:val="28"/>
        </w:rPr>
      </w:pPr>
      <w:r>
        <w:rPr>
          <w:szCs w:val="28"/>
          <w:lang w:val="ru-RU"/>
        </w:rPr>
        <w:t>А</w:t>
      </w:r>
      <w:r w:rsidRPr="008C1EEB">
        <w:rPr>
          <w:szCs w:val="28"/>
        </w:rPr>
        <w:t>вторы</w:t>
      </w:r>
      <w:r w:rsidR="008C1EEB" w:rsidRPr="008C1EEB">
        <w:rPr>
          <w:szCs w:val="28"/>
        </w:rPr>
        <w:t xml:space="preserve"> работ</w:t>
      </w:r>
      <w:r>
        <w:rPr>
          <w:szCs w:val="28"/>
          <w:lang w:val="ru-RU"/>
        </w:rPr>
        <w:t>ы</w:t>
      </w:r>
      <w:r w:rsidR="008C1EEB" w:rsidRPr="008C1EEB">
        <w:rPr>
          <w:szCs w:val="28"/>
        </w:rPr>
        <w:t xml:space="preserve"> [</w:t>
      </w:r>
      <w:r w:rsidR="00324A36">
        <w:rPr>
          <w:szCs w:val="28"/>
          <w:lang w:val="ru-RU"/>
        </w:rPr>
        <w:t>3</w:t>
      </w:r>
      <w:r w:rsidR="008C1EEB" w:rsidRPr="008C1EEB">
        <w:rPr>
          <w:szCs w:val="28"/>
        </w:rPr>
        <w:t xml:space="preserve">] отмечают, что </w:t>
      </w:r>
      <w:proofErr w:type="spellStart"/>
      <w:r w:rsidR="008C1EEB" w:rsidRPr="008C1EEB">
        <w:rPr>
          <w:szCs w:val="28"/>
        </w:rPr>
        <w:t>использовани</w:t>
      </w:r>
      <w:proofErr w:type="spellEnd"/>
      <w:r>
        <w:rPr>
          <w:szCs w:val="28"/>
          <w:lang w:val="ru-RU"/>
        </w:rPr>
        <w:t>е</w:t>
      </w:r>
      <w:r w:rsidR="008C1EEB" w:rsidRPr="008C1EEB">
        <w:rPr>
          <w:szCs w:val="28"/>
        </w:rPr>
        <w:t xml:space="preserve"> программного обеспечения по определению рационального размещения шпуров в забое</w:t>
      </w:r>
      <w:r w:rsidR="006B7E2B" w:rsidRPr="006B7E2B">
        <w:rPr>
          <w:szCs w:val="28"/>
          <w:lang w:val="ru-RU"/>
        </w:rPr>
        <w:t xml:space="preserve"> (</w:t>
      </w:r>
      <w:r w:rsidR="006B7E2B">
        <w:rPr>
          <w:szCs w:val="28"/>
          <w:lang w:val="ru-RU"/>
        </w:rPr>
        <w:t>см. рисунок 1.1</w:t>
      </w:r>
      <w:r w:rsidR="006B7E2B" w:rsidRPr="006B7E2B">
        <w:rPr>
          <w:szCs w:val="28"/>
          <w:lang w:val="ru-RU"/>
        </w:rPr>
        <w:t>)</w:t>
      </w:r>
      <w:r w:rsidR="008C1EEB" w:rsidRPr="008C1EEB">
        <w:rPr>
          <w:szCs w:val="28"/>
        </w:rPr>
        <w:t>, созданию библиотек типов врубов и взрывчатых материалов, составленных применительно к горно-геологическим условиям конкретных горнодобывающих предприятий</w:t>
      </w:r>
      <w:r w:rsidR="00A04807">
        <w:rPr>
          <w:szCs w:val="28"/>
          <w:lang w:val="ru-RU"/>
        </w:rPr>
        <w:t xml:space="preserve"> значительно повысит эффективность проектных дел</w:t>
      </w:r>
      <w:r w:rsidR="008C1EEB" w:rsidRPr="008C1EEB">
        <w:rPr>
          <w:szCs w:val="28"/>
        </w:rPr>
        <w:t xml:space="preserve">. Приводят алгоритм проектирования паспорта БВР. Однако </w:t>
      </w:r>
      <w:r w:rsidR="008C1EEB" w:rsidRPr="008C1EEB">
        <w:rPr>
          <w:szCs w:val="28"/>
        </w:rPr>
        <w:lastRenderedPageBreak/>
        <w:t>использованные для автоматизированного проектирования БВР</w:t>
      </w:r>
      <w:r w:rsidR="009E18E0">
        <w:rPr>
          <w:szCs w:val="28"/>
          <w:lang w:val="ru-RU"/>
        </w:rPr>
        <w:t xml:space="preserve"> формулы для</w:t>
      </w:r>
      <w:r w:rsidR="008C1EEB" w:rsidRPr="008C1EEB">
        <w:rPr>
          <w:szCs w:val="28"/>
        </w:rPr>
        <w:t xml:space="preserve"> лини</w:t>
      </w:r>
      <w:r w:rsidR="009E18E0">
        <w:rPr>
          <w:szCs w:val="28"/>
          <w:lang w:val="ru-RU"/>
        </w:rPr>
        <w:t>и</w:t>
      </w:r>
      <w:r w:rsidR="008C1EEB" w:rsidRPr="008C1EEB">
        <w:rPr>
          <w:szCs w:val="28"/>
        </w:rPr>
        <w:t xml:space="preserve"> наименьшего сопротивления, </w:t>
      </w:r>
      <w:r w:rsidR="009E18E0">
        <w:rPr>
          <w:szCs w:val="28"/>
          <w:lang w:val="ru-RU"/>
        </w:rPr>
        <w:t>расстояния</w:t>
      </w:r>
      <w:r w:rsidR="008C1EEB" w:rsidRPr="008C1EEB">
        <w:rPr>
          <w:szCs w:val="28"/>
        </w:rPr>
        <w:t xml:space="preserve"> между шпурами, а также </w:t>
      </w:r>
      <w:r w:rsidR="00DB303F">
        <w:rPr>
          <w:szCs w:val="28"/>
          <w:lang w:val="ru-RU"/>
        </w:rPr>
        <w:t>радиусов</w:t>
      </w:r>
      <w:r w:rsidR="008C1EEB" w:rsidRPr="008C1EEB">
        <w:rPr>
          <w:szCs w:val="28"/>
        </w:rPr>
        <w:t xml:space="preserve"> влияния шпуровых зарядов</w:t>
      </w:r>
      <w:r w:rsidR="00DB303F">
        <w:rPr>
          <w:szCs w:val="28"/>
          <w:lang w:val="ru-RU"/>
        </w:rPr>
        <w:t xml:space="preserve"> приняты из опыта,</w:t>
      </w:r>
      <w:r w:rsidR="008C1EEB" w:rsidRPr="008C1EEB">
        <w:rPr>
          <w:szCs w:val="28"/>
        </w:rPr>
        <w:t xml:space="preserve"> теоретически не обоснованы.</w:t>
      </w:r>
    </w:p>
    <w:p w14:paraId="1CC1AE94" w14:textId="342EB165" w:rsidR="008C1EEB" w:rsidRDefault="008C1EEB" w:rsidP="008C1EEB">
      <w:pPr>
        <w:spacing w:after="0"/>
        <w:ind w:firstLine="567"/>
        <w:jc w:val="both"/>
        <w:rPr>
          <w:szCs w:val="28"/>
        </w:rPr>
      </w:pPr>
      <w:r w:rsidRPr="008C1EEB">
        <w:rPr>
          <w:szCs w:val="28"/>
        </w:rPr>
        <w:t>В статье [</w:t>
      </w:r>
      <w:r w:rsidR="00324A36">
        <w:rPr>
          <w:szCs w:val="28"/>
          <w:lang w:val="ru-RU"/>
        </w:rPr>
        <w:t>4</w:t>
      </w:r>
      <w:r w:rsidRPr="008C1EEB">
        <w:rPr>
          <w:szCs w:val="28"/>
        </w:rPr>
        <w:t>] приведены результаты исследований влияния свободной поверхности на радиус разрушения горной породы от действия взрыва шпурового заряда ВВ. Показанные зависимости относительного радиуса разрушения горной породы не учитывают основные физико-механические свойства пород, в частности, их прочностные характеристики.</w:t>
      </w:r>
      <w:r w:rsidR="00304475">
        <w:rPr>
          <w:szCs w:val="28"/>
          <w:lang w:val="ru-RU"/>
        </w:rPr>
        <w:t xml:space="preserve"> Кроме того</w:t>
      </w:r>
      <w:r w:rsidRPr="008C1EEB">
        <w:rPr>
          <w:szCs w:val="28"/>
        </w:rPr>
        <w:t xml:space="preserve"> </w:t>
      </w:r>
      <w:r w:rsidR="00304475">
        <w:rPr>
          <w:szCs w:val="28"/>
          <w:lang w:val="ru-RU"/>
        </w:rPr>
        <w:t>р</w:t>
      </w:r>
      <w:proofErr w:type="spellStart"/>
      <w:r w:rsidRPr="008C1EEB">
        <w:rPr>
          <w:szCs w:val="28"/>
        </w:rPr>
        <w:t>асчет</w:t>
      </w:r>
      <w:proofErr w:type="spellEnd"/>
      <w:r w:rsidRPr="008C1EEB">
        <w:rPr>
          <w:szCs w:val="28"/>
        </w:rPr>
        <w:t xml:space="preserve"> приведен для сферического заряда</w:t>
      </w:r>
      <w:r w:rsidR="008877D3">
        <w:rPr>
          <w:szCs w:val="28"/>
          <w:lang w:val="ru-RU"/>
        </w:rPr>
        <w:t xml:space="preserve">, что в принципе не </w:t>
      </w:r>
      <w:r w:rsidR="00692E6C">
        <w:rPr>
          <w:szCs w:val="28"/>
          <w:lang w:val="ru-RU"/>
        </w:rPr>
        <w:t>приемлемо</w:t>
      </w:r>
      <w:r w:rsidRPr="008C1EEB">
        <w:rPr>
          <w:szCs w:val="28"/>
        </w:rPr>
        <w:t>. Причем рассматривается</w:t>
      </w:r>
      <w:r w:rsidR="00692E6C">
        <w:rPr>
          <w:szCs w:val="28"/>
          <w:lang w:val="ru-RU"/>
        </w:rPr>
        <w:t xml:space="preserve"> действие</w:t>
      </w:r>
      <w:r w:rsidRPr="008C1EEB">
        <w:rPr>
          <w:szCs w:val="28"/>
        </w:rPr>
        <w:t xml:space="preserve"> только</w:t>
      </w:r>
      <w:r w:rsidR="00863F41">
        <w:rPr>
          <w:szCs w:val="28"/>
          <w:lang w:val="ru-RU"/>
        </w:rPr>
        <w:t xml:space="preserve"> ударной волны</w:t>
      </w:r>
      <w:r w:rsidRPr="008C1EEB">
        <w:rPr>
          <w:szCs w:val="28"/>
        </w:rPr>
        <w:t xml:space="preserve"> взрыва. Эти моменты существенно искажают действительные результаты действия взрыва в массиве пород. </w:t>
      </w:r>
    </w:p>
    <w:p w14:paraId="32E490ED" w14:textId="77777777" w:rsidR="000C6962" w:rsidRDefault="000C6962" w:rsidP="008C1EEB">
      <w:pPr>
        <w:spacing w:after="0"/>
        <w:ind w:firstLine="567"/>
        <w:jc w:val="both"/>
        <w:rPr>
          <w:szCs w:val="28"/>
        </w:rPr>
      </w:pPr>
    </w:p>
    <w:p w14:paraId="12B94493" w14:textId="77777777" w:rsidR="000C6962" w:rsidRDefault="000C6962" w:rsidP="000C6962">
      <w:pPr>
        <w:spacing w:after="0"/>
        <w:jc w:val="both"/>
        <w:rPr>
          <w:szCs w:val="28"/>
        </w:rPr>
      </w:pPr>
      <w:r>
        <w:rPr>
          <w:noProof/>
        </w:rPr>
        <w:drawing>
          <wp:inline distT="0" distB="0" distL="0" distR="0" wp14:anchorId="23B1FE4C" wp14:editId="7E755EA8">
            <wp:extent cx="6120130" cy="3146425"/>
            <wp:effectExtent l="0" t="0" r="0" b="0"/>
            <wp:docPr id="1352851477" name="Рисунок 1" descr="Изображение выглядит как зарисовка, шаблон, рисунок,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51477" name="Рисунок 1" descr="Изображение выглядит как зарисовка, шаблон, рисунок, круг&#10;&#10;Автоматически созданное описание"/>
                    <pic:cNvPicPr/>
                  </pic:nvPicPr>
                  <pic:blipFill>
                    <a:blip r:embed="rId20"/>
                    <a:stretch>
                      <a:fillRect/>
                    </a:stretch>
                  </pic:blipFill>
                  <pic:spPr>
                    <a:xfrm>
                      <a:off x="0" y="0"/>
                      <a:ext cx="6120130" cy="3146425"/>
                    </a:xfrm>
                    <a:prstGeom prst="rect">
                      <a:avLst/>
                    </a:prstGeom>
                  </pic:spPr>
                </pic:pic>
              </a:graphicData>
            </a:graphic>
          </wp:inline>
        </w:drawing>
      </w:r>
    </w:p>
    <w:p w14:paraId="688880DC" w14:textId="77777777" w:rsidR="000C6962" w:rsidRDefault="000C6962" w:rsidP="000C6962">
      <w:pPr>
        <w:spacing w:after="0"/>
        <w:ind w:firstLine="567"/>
        <w:jc w:val="both"/>
        <w:rPr>
          <w:szCs w:val="28"/>
          <w:lang w:val="ru-RU"/>
        </w:rPr>
      </w:pPr>
    </w:p>
    <w:p w14:paraId="57C4605F" w14:textId="002A9CF7" w:rsidR="000C6962" w:rsidRPr="00136BA3" w:rsidRDefault="000C6962" w:rsidP="00EE0AB5">
      <w:pPr>
        <w:spacing w:after="0"/>
        <w:jc w:val="center"/>
        <w:rPr>
          <w:lang w:val="ru-RU"/>
        </w:rPr>
      </w:pPr>
      <w:r w:rsidRPr="0055154B">
        <w:rPr>
          <w:szCs w:val="28"/>
        </w:rPr>
        <w:t xml:space="preserve">Рисунок </w:t>
      </w:r>
      <w:r>
        <w:rPr>
          <w:szCs w:val="28"/>
          <w:lang w:val="ru-RU"/>
        </w:rPr>
        <w:t>1</w:t>
      </w:r>
      <w:r w:rsidRPr="0055154B">
        <w:rPr>
          <w:szCs w:val="28"/>
        </w:rPr>
        <w:t xml:space="preserve">.1 – </w:t>
      </w:r>
      <w:r w:rsidRPr="000C6962">
        <w:rPr>
          <w:szCs w:val="28"/>
        </w:rPr>
        <w:t>Размещение отбойных шпуров по результатам расчета в сечении: а – сводчатой формы, б – прямоугольно-сводчатой формы. Кругами показаны зоны влияния шпуров</w:t>
      </w:r>
      <w:r w:rsidR="00136BA3">
        <w:rPr>
          <w:szCs w:val="28"/>
          <w:lang w:val="ru-RU"/>
        </w:rPr>
        <w:t xml:space="preserve">. Внутри квадрата размещены врубовые шпуры, заштрихованные </w:t>
      </w:r>
      <w:r w:rsidR="00993B18">
        <w:rPr>
          <w:szCs w:val="28"/>
          <w:lang w:val="ru-RU"/>
        </w:rPr>
        <w:t>–</w:t>
      </w:r>
      <w:r w:rsidR="00136BA3">
        <w:rPr>
          <w:szCs w:val="28"/>
          <w:lang w:val="ru-RU"/>
        </w:rPr>
        <w:t xml:space="preserve"> отбойные</w:t>
      </w:r>
      <w:r w:rsidR="00993B18">
        <w:rPr>
          <w:szCs w:val="28"/>
          <w:lang w:val="ru-RU"/>
        </w:rPr>
        <w:t>, светлые оконтуривающие</w:t>
      </w:r>
      <w:r w:rsidR="00E30DF3">
        <w:rPr>
          <w:szCs w:val="28"/>
          <w:lang w:val="ru-RU"/>
        </w:rPr>
        <w:t xml:space="preserve"> шпуры.</w:t>
      </w:r>
    </w:p>
    <w:p w14:paraId="795A27E4" w14:textId="77777777" w:rsidR="000C6962" w:rsidRPr="008C1EEB" w:rsidRDefault="000C6962" w:rsidP="008C1EEB">
      <w:pPr>
        <w:spacing w:after="0"/>
        <w:ind w:firstLine="567"/>
        <w:jc w:val="both"/>
        <w:rPr>
          <w:szCs w:val="28"/>
        </w:rPr>
      </w:pPr>
    </w:p>
    <w:p w14:paraId="0DDA19FB" w14:textId="1A8E4927" w:rsidR="00535AB4" w:rsidRDefault="008C1EEB" w:rsidP="008C1EEB">
      <w:pPr>
        <w:spacing w:after="0"/>
        <w:ind w:firstLine="567"/>
        <w:jc w:val="both"/>
        <w:rPr>
          <w:szCs w:val="28"/>
        </w:rPr>
      </w:pPr>
      <w:r w:rsidRPr="008C1EEB">
        <w:rPr>
          <w:szCs w:val="28"/>
        </w:rPr>
        <w:t>В работе [</w:t>
      </w:r>
      <w:r w:rsidR="00324A36">
        <w:rPr>
          <w:szCs w:val="28"/>
          <w:lang w:val="ru-RU"/>
        </w:rPr>
        <w:t>5</w:t>
      </w:r>
      <w:r w:rsidRPr="008C1EEB">
        <w:rPr>
          <w:szCs w:val="28"/>
        </w:rPr>
        <w:t xml:space="preserve">] </w:t>
      </w:r>
      <w:r w:rsidR="00E30DF3">
        <w:rPr>
          <w:szCs w:val="28"/>
          <w:lang w:val="ru-RU"/>
        </w:rPr>
        <w:t>описывается</w:t>
      </w:r>
      <w:r w:rsidRPr="008C1EEB">
        <w:rPr>
          <w:szCs w:val="28"/>
        </w:rPr>
        <w:t xml:space="preserve"> методик</w:t>
      </w:r>
      <w:r w:rsidR="00E30DF3">
        <w:rPr>
          <w:szCs w:val="28"/>
          <w:lang w:val="ru-RU"/>
        </w:rPr>
        <w:t>а</w:t>
      </w:r>
      <w:r w:rsidRPr="008C1EEB">
        <w:rPr>
          <w:szCs w:val="28"/>
        </w:rPr>
        <w:t xml:space="preserve"> расчета параметров БВР</w:t>
      </w:r>
      <w:r w:rsidR="00863A62">
        <w:rPr>
          <w:szCs w:val="28"/>
          <w:lang w:val="ru-RU"/>
        </w:rPr>
        <w:t xml:space="preserve"> в забоях</w:t>
      </w:r>
      <w:r w:rsidRPr="008C1EEB">
        <w:rPr>
          <w:szCs w:val="28"/>
        </w:rPr>
        <w:t xml:space="preserve"> горизонтальных и наклонных подземных выработок</w:t>
      </w:r>
      <w:r w:rsidR="00863A62">
        <w:rPr>
          <w:szCs w:val="28"/>
          <w:lang w:val="ru-RU"/>
        </w:rPr>
        <w:t>.</w:t>
      </w:r>
      <w:r w:rsidRPr="008C1EEB">
        <w:rPr>
          <w:szCs w:val="28"/>
        </w:rPr>
        <w:t xml:space="preserve"> </w:t>
      </w:r>
      <w:r w:rsidR="00863A62">
        <w:rPr>
          <w:szCs w:val="28"/>
          <w:lang w:val="ru-RU"/>
        </w:rPr>
        <w:t>Она</w:t>
      </w:r>
      <w:r w:rsidRPr="008C1EEB">
        <w:rPr>
          <w:szCs w:val="28"/>
        </w:rPr>
        <w:t xml:space="preserve"> базируется на установлении </w:t>
      </w:r>
      <w:r w:rsidR="00863A62">
        <w:rPr>
          <w:szCs w:val="28"/>
          <w:lang w:val="ru-RU"/>
        </w:rPr>
        <w:t>радиусов</w:t>
      </w:r>
      <w:r w:rsidRPr="008C1EEB">
        <w:rPr>
          <w:szCs w:val="28"/>
        </w:rPr>
        <w:t xml:space="preserve"> зон</w:t>
      </w:r>
      <w:r w:rsidR="004539AD">
        <w:rPr>
          <w:szCs w:val="28"/>
          <w:lang w:val="ru-RU"/>
        </w:rPr>
        <w:t xml:space="preserve"> смятия и</w:t>
      </w:r>
      <w:r w:rsidRPr="008C1EEB">
        <w:rPr>
          <w:szCs w:val="28"/>
        </w:rPr>
        <w:t xml:space="preserve"> трещинообразования</w:t>
      </w:r>
      <w:r w:rsidR="00804F71">
        <w:rPr>
          <w:szCs w:val="28"/>
          <w:lang w:val="ru-RU"/>
        </w:rPr>
        <w:t xml:space="preserve"> (1.2</w:t>
      </w:r>
      <w:r w:rsidR="004539AD">
        <w:rPr>
          <w:szCs w:val="28"/>
          <w:lang w:val="ru-RU"/>
        </w:rPr>
        <w:t>),</w:t>
      </w:r>
      <w:r w:rsidR="00B264E5">
        <w:rPr>
          <w:szCs w:val="28"/>
          <w:lang w:val="ru-RU"/>
        </w:rPr>
        <w:t xml:space="preserve"> </w:t>
      </w:r>
      <w:r w:rsidR="004539AD">
        <w:rPr>
          <w:szCs w:val="28"/>
          <w:lang w:val="ru-RU"/>
        </w:rPr>
        <w:t>(</w:t>
      </w:r>
      <w:r w:rsidR="00804F71">
        <w:rPr>
          <w:szCs w:val="28"/>
          <w:lang w:val="ru-RU"/>
        </w:rPr>
        <w:t>1.3)</w:t>
      </w:r>
      <w:r w:rsidRPr="008C1EEB">
        <w:rPr>
          <w:szCs w:val="28"/>
        </w:rPr>
        <w:t xml:space="preserve">. </w:t>
      </w:r>
    </w:p>
    <w:p w14:paraId="5F0BF81B" w14:textId="77777777" w:rsidR="00535AB4" w:rsidRPr="009D234A" w:rsidRDefault="00535AB4" w:rsidP="00535AB4">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Pr="00766E2C">
        <w:rPr>
          <w:position w:val="-36"/>
        </w:rPr>
        <w:object w:dxaOrig="2120" w:dyaOrig="900" w14:anchorId="6AE19C83">
          <v:shape id="_x0000_i1031" type="#_x0000_t75" style="width:105.2pt;height:45.35pt" o:ole="">
            <v:imagedata r:id="rId21" o:title=""/>
          </v:shape>
          <o:OLEObject Type="Embed" ProgID="Equation.DSMT4" ShapeID="_x0000_i1031" DrawAspect="Content" ObjectID="_1750168121" r:id="rId22"/>
        </w:object>
      </w:r>
      <w:r w:rsidRPr="009D234A">
        <w:rPr>
          <w:szCs w:val="28"/>
        </w:rPr>
        <w:t xml:space="preserve">, </w:t>
      </w:r>
      <w:r>
        <w:rPr>
          <w:szCs w:val="28"/>
          <w:lang w:val="ru-RU"/>
        </w:rPr>
        <w:t>м</w:t>
      </w:r>
      <w:r w:rsidRPr="009D234A">
        <w:rPr>
          <w:szCs w:val="28"/>
        </w:rPr>
        <w:t>,</w:t>
      </w:r>
      <w:r w:rsidRPr="009D234A">
        <w:rPr>
          <w:rFonts w:eastAsia="Times New Roman"/>
          <w:szCs w:val="28"/>
          <w:lang w:eastAsia="en-GB"/>
        </w:rPr>
        <w:tab/>
        <w:t>(</w:t>
      </w:r>
      <w:r w:rsidRPr="002457A0">
        <w:rPr>
          <w:rFonts w:eastAsia="Times New Roman"/>
          <w:szCs w:val="28"/>
          <w:lang w:val="ru-RU" w:eastAsia="en-GB"/>
        </w:rPr>
        <w:t>1.</w:t>
      </w:r>
      <w:r w:rsidRPr="009D234A">
        <w:rPr>
          <w:rFonts w:eastAsia="Times New Roman"/>
          <w:szCs w:val="28"/>
          <w:lang w:eastAsia="en-GB"/>
        </w:rPr>
        <w:t>2)</w:t>
      </w:r>
    </w:p>
    <w:p w14:paraId="693A04D7" w14:textId="77777777" w:rsidR="00535AB4" w:rsidRPr="009D234A" w:rsidRDefault="00535AB4" w:rsidP="00535AB4">
      <w:pPr>
        <w:spacing w:after="0"/>
        <w:ind w:firstLine="567"/>
        <w:jc w:val="both"/>
        <w:rPr>
          <w:szCs w:val="28"/>
        </w:rPr>
      </w:pPr>
      <w:r w:rsidRPr="009D234A">
        <w:rPr>
          <w:szCs w:val="28"/>
        </w:rPr>
        <w:lastRenderedPageBreak/>
        <w:t xml:space="preserve">где </w:t>
      </w:r>
      <w:r w:rsidRPr="00880438">
        <w:rPr>
          <w:position w:val="-6"/>
        </w:rPr>
        <w:object w:dxaOrig="240" w:dyaOrig="300" w14:anchorId="6C3E507C">
          <v:shape id="_x0000_i1032" type="#_x0000_t75" style="width:11.7pt;height:14.95pt" o:ole="">
            <v:imagedata r:id="rId10" o:title=""/>
          </v:shape>
          <o:OLEObject Type="Embed" ProgID="Equation.DSMT4" ShapeID="_x0000_i1032" DrawAspect="Content" ObjectID="_1750168122" r:id="rId23"/>
        </w:object>
      </w:r>
      <w:r w:rsidRPr="009D234A">
        <w:rPr>
          <w:szCs w:val="28"/>
        </w:rPr>
        <w:t xml:space="preserve"> – </w:t>
      </w:r>
      <w:r>
        <w:rPr>
          <w:szCs w:val="28"/>
          <w:lang w:val="ru-RU"/>
        </w:rPr>
        <w:t>диаметр заряжаемого шпура (скважины), м</w:t>
      </w:r>
      <w:r w:rsidRPr="009D234A">
        <w:rPr>
          <w:szCs w:val="28"/>
        </w:rPr>
        <w:t xml:space="preserve">; </w:t>
      </w:r>
      <w:r w:rsidRPr="00245415">
        <w:rPr>
          <w:position w:val="-10"/>
        </w:rPr>
        <w:object w:dxaOrig="260" w:dyaOrig="279" w14:anchorId="2DA283D5">
          <v:shape id="_x0000_i1033" type="#_x0000_t75" style="width:13.1pt;height:14.5pt" o:ole="">
            <v:imagedata r:id="rId24" o:title=""/>
          </v:shape>
          <o:OLEObject Type="Embed" ProgID="Equation.DSMT4" ShapeID="_x0000_i1033" DrawAspect="Content" ObjectID="_1750168123" r:id="rId25"/>
        </w:object>
      </w:r>
      <w:r w:rsidRPr="009D234A">
        <w:rPr>
          <w:szCs w:val="28"/>
        </w:rPr>
        <w:t xml:space="preserve"> – </w:t>
      </w:r>
      <w:r>
        <w:rPr>
          <w:szCs w:val="28"/>
          <w:lang w:val="ru-RU"/>
        </w:rPr>
        <w:t>плотность ВВ в заряде, кг/м</w:t>
      </w:r>
      <w:r w:rsidRPr="00D735EA">
        <w:rPr>
          <w:szCs w:val="28"/>
          <w:vertAlign w:val="superscript"/>
          <w:lang w:val="ru-RU"/>
        </w:rPr>
        <w:t>3</w:t>
      </w:r>
      <w:r w:rsidRPr="009D234A">
        <w:rPr>
          <w:szCs w:val="28"/>
        </w:rPr>
        <w:t xml:space="preserve">; </w:t>
      </w:r>
      <w:r w:rsidRPr="0043270F">
        <w:rPr>
          <w:position w:val="-4"/>
        </w:rPr>
        <w:object w:dxaOrig="300" w:dyaOrig="279" w14:anchorId="4EA853AD">
          <v:shape id="_x0000_i1034" type="#_x0000_t75" style="width:14.95pt;height:14.5pt" o:ole="">
            <v:imagedata r:id="rId26" o:title=""/>
          </v:shape>
          <o:OLEObject Type="Embed" ProgID="Equation.DSMT4" ShapeID="_x0000_i1034" DrawAspect="Content" ObjectID="_1750168124" r:id="rId27"/>
        </w:object>
      </w:r>
      <w:r w:rsidRPr="009D234A">
        <w:rPr>
          <w:szCs w:val="28"/>
        </w:rPr>
        <w:t xml:space="preserve"> – </w:t>
      </w:r>
      <w:r>
        <w:rPr>
          <w:szCs w:val="28"/>
          <w:lang w:val="ru-RU"/>
        </w:rPr>
        <w:t>скорость детонации применяемого ВВ, м/с</w:t>
      </w:r>
      <w:r w:rsidRPr="009D234A">
        <w:rPr>
          <w:szCs w:val="28"/>
        </w:rPr>
        <w:t xml:space="preserve">; </w:t>
      </w:r>
      <w:r w:rsidRPr="00880438">
        <w:rPr>
          <w:position w:val="-12"/>
        </w:rPr>
        <w:object w:dxaOrig="260" w:dyaOrig="360" w14:anchorId="2A9EF0C3">
          <v:shape id="_x0000_i1035" type="#_x0000_t75" style="width:13.1pt;height:18.25pt" o:ole="">
            <v:imagedata r:id="rId28" o:title=""/>
          </v:shape>
          <o:OLEObject Type="Embed" ProgID="Equation.DSMT4" ShapeID="_x0000_i1035" DrawAspect="Content" ObjectID="_1750168125" r:id="rId29"/>
        </w:object>
      </w:r>
      <w:r>
        <w:rPr>
          <w:lang w:val="ru-RU"/>
        </w:rPr>
        <w:t xml:space="preserve"> </w:t>
      </w:r>
      <w:r w:rsidRPr="009D234A">
        <w:rPr>
          <w:szCs w:val="28"/>
        </w:rPr>
        <w:t xml:space="preserve">– </w:t>
      </w:r>
      <w:r>
        <w:rPr>
          <w:szCs w:val="28"/>
          <w:lang w:val="ru-RU"/>
        </w:rPr>
        <w:t xml:space="preserve">коэффициент крепости по шкале М.М. </w:t>
      </w:r>
      <w:proofErr w:type="spellStart"/>
      <w:r>
        <w:rPr>
          <w:szCs w:val="28"/>
          <w:lang w:val="ru-RU"/>
        </w:rPr>
        <w:t>Протодьяконова</w:t>
      </w:r>
      <w:proofErr w:type="spellEnd"/>
      <w:r w:rsidRPr="009D234A">
        <w:rPr>
          <w:szCs w:val="28"/>
        </w:rPr>
        <w:t>.</w:t>
      </w:r>
    </w:p>
    <w:p w14:paraId="71D88E8F" w14:textId="77777777" w:rsidR="00535AB4" w:rsidRPr="009D234A" w:rsidRDefault="00535AB4" w:rsidP="00535AB4">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Pr="00A053D0">
        <w:rPr>
          <w:position w:val="-16"/>
        </w:rPr>
        <w:object w:dxaOrig="5240" w:dyaOrig="460" w14:anchorId="2E87254F">
          <v:shape id="_x0000_i1036" type="#_x0000_t75" style="width:259.95pt;height:24.3pt" o:ole="">
            <v:imagedata r:id="rId30" o:title=""/>
          </v:shape>
          <o:OLEObject Type="Embed" ProgID="Equation.DSMT4" ShapeID="_x0000_i1036" DrawAspect="Content" ObjectID="_1750168126" r:id="rId31"/>
        </w:object>
      </w:r>
      <w:r w:rsidRPr="009D234A">
        <w:rPr>
          <w:szCs w:val="28"/>
        </w:rPr>
        <w:t xml:space="preserve">, </w:t>
      </w:r>
      <w:r>
        <w:rPr>
          <w:szCs w:val="28"/>
          <w:lang w:val="ru-RU"/>
        </w:rPr>
        <w:t>м</w:t>
      </w:r>
      <w:r w:rsidRPr="009D234A">
        <w:rPr>
          <w:szCs w:val="28"/>
        </w:rPr>
        <w:t>,</w:t>
      </w:r>
      <w:r w:rsidRPr="009D234A">
        <w:rPr>
          <w:rFonts w:eastAsia="Times New Roman"/>
          <w:szCs w:val="28"/>
          <w:lang w:eastAsia="en-GB"/>
        </w:rPr>
        <w:tab/>
        <w:t>(</w:t>
      </w:r>
      <w:r w:rsidRPr="002457A0">
        <w:rPr>
          <w:rFonts w:eastAsia="Times New Roman"/>
          <w:szCs w:val="28"/>
          <w:lang w:val="ru-RU" w:eastAsia="en-GB"/>
        </w:rPr>
        <w:t>1.</w:t>
      </w:r>
      <w:r w:rsidRPr="00D91C3E">
        <w:rPr>
          <w:rFonts w:eastAsia="Times New Roman"/>
          <w:szCs w:val="28"/>
          <w:lang w:val="ru-RU" w:eastAsia="en-GB"/>
        </w:rPr>
        <w:t>3</w:t>
      </w:r>
      <w:r w:rsidRPr="009D234A">
        <w:rPr>
          <w:rFonts w:eastAsia="Times New Roman"/>
          <w:szCs w:val="28"/>
          <w:lang w:eastAsia="en-GB"/>
        </w:rPr>
        <w:t>)</w:t>
      </w:r>
    </w:p>
    <w:p w14:paraId="1BE1F7B7" w14:textId="77777777" w:rsidR="00535AB4" w:rsidRPr="009D234A" w:rsidRDefault="00535AB4" w:rsidP="00535AB4">
      <w:pPr>
        <w:spacing w:after="0"/>
        <w:ind w:firstLine="567"/>
        <w:jc w:val="both"/>
        <w:rPr>
          <w:szCs w:val="28"/>
        </w:rPr>
      </w:pPr>
      <w:r w:rsidRPr="009D234A">
        <w:rPr>
          <w:szCs w:val="28"/>
        </w:rPr>
        <w:t xml:space="preserve">где </w:t>
      </w:r>
      <w:r w:rsidRPr="0037196F">
        <w:rPr>
          <w:position w:val="-12"/>
        </w:rPr>
        <w:object w:dxaOrig="480" w:dyaOrig="380" w14:anchorId="11AF1195">
          <v:shape id="_x0000_i1037" type="#_x0000_t75" style="width:24.3pt;height:19.15pt" o:ole="">
            <v:imagedata r:id="rId32" o:title=""/>
          </v:shape>
          <o:OLEObject Type="Embed" ProgID="Equation.DSMT4" ShapeID="_x0000_i1037" DrawAspect="Content" ObjectID="_1750168127" r:id="rId33"/>
        </w:object>
      </w:r>
      <w:r w:rsidRPr="009D234A">
        <w:rPr>
          <w:szCs w:val="28"/>
        </w:rPr>
        <w:t xml:space="preserve"> – </w:t>
      </w:r>
      <w:r>
        <w:rPr>
          <w:szCs w:val="28"/>
          <w:lang w:val="ru-RU"/>
        </w:rPr>
        <w:t>предел прочности пород на сжатие, Па</w:t>
      </w:r>
      <w:r w:rsidRPr="009D234A">
        <w:rPr>
          <w:szCs w:val="28"/>
        </w:rPr>
        <w:t xml:space="preserve">; </w:t>
      </w:r>
      <w:r w:rsidRPr="0061665F">
        <w:rPr>
          <w:position w:val="-16"/>
        </w:rPr>
        <w:object w:dxaOrig="360" w:dyaOrig="420" w14:anchorId="0442385B">
          <v:shape id="_x0000_i1038" type="#_x0000_t75" style="width:18.25pt;height:21.05pt" o:ole="">
            <v:imagedata r:id="rId34" o:title=""/>
          </v:shape>
          <o:OLEObject Type="Embed" ProgID="Equation.DSMT4" ShapeID="_x0000_i1038" DrawAspect="Content" ObjectID="_1750168128" r:id="rId35"/>
        </w:object>
      </w:r>
      <w:r w:rsidRPr="009D234A">
        <w:rPr>
          <w:szCs w:val="28"/>
        </w:rPr>
        <w:t xml:space="preserve"> – </w:t>
      </w:r>
      <w:r>
        <w:rPr>
          <w:szCs w:val="28"/>
          <w:lang w:val="ru-RU"/>
        </w:rPr>
        <w:t>предел прочности пород на срез, Па</w:t>
      </w:r>
      <w:r w:rsidRPr="009D234A">
        <w:rPr>
          <w:szCs w:val="28"/>
        </w:rPr>
        <w:t xml:space="preserve">; </w:t>
      </w:r>
      <w:r w:rsidRPr="00B35924">
        <w:rPr>
          <w:position w:val="-12"/>
        </w:rPr>
        <w:object w:dxaOrig="360" w:dyaOrig="380" w14:anchorId="7B78A983">
          <v:shape id="_x0000_i1039" type="#_x0000_t75" style="width:18.25pt;height:19.15pt" o:ole="">
            <v:imagedata r:id="rId36" o:title=""/>
          </v:shape>
          <o:OLEObject Type="Embed" ProgID="Equation.DSMT4" ShapeID="_x0000_i1039" DrawAspect="Content" ObjectID="_1750168129" r:id="rId37"/>
        </w:object>
      </w:r>
      <w:r w:rsidRPr="009D234A">
        <w:rPr>
          <w:szCs w:val="28"/>
        </w:rPr>
        <w:t xml:space="preserve"> – </w:t>
      </w:r>
      <w:r>
        <w:rPr>
          <w:szCs w:val="28"/>
          <w:lang w:val="ru-RU"/>
        </w:rPr>
        <w:t>коэффициент структурного ослабления</w:t>
      </w:r>
      <w:r w:rsidRPr="009D234A">
        <w:rPr>
          <w:szCs w:val="28"/>
        </w:rPr>
        <w:t>.</w:t>
      </w:r>
    </w:p>
    <w:p w14:paraId="4D532FBE" w14:textId="3FBCAE49" w:rsidR="008C1EEB" w:rsidRDefault="008C1EEB" w:rsidP="008C1EEB">
      <w:pPr>
        <w:spacing w:after="0"/>
        <w:ind w:firstLine="567"/>
        <w:jc w:val="both"/>
        <w:rPr>
          <w:szCs w:val="28"/>
        </w:rPr>
      </w:pPr>
      <w:r w:rsidRPr="008C1EEB">
        <w:rPr>
          <w:szCs w:val="28"/>
        </w:rPr>
        <w:t>Расположение оконтуривающих и отбойных шпуров устанавливаются на основе линии наименьшего сопротивления (ЛНС), радиуса трещинообразования и радиуса мелкого дробления. Однако связь между этими результатами взрыва теоретически не обоснована. Предлагаемые в [</w:t>
      </w:r>
      <w:r w:rsidR="00775C2D">
        <w:rPr>
          <w:szCs w:val="28"/>
          <w:lang w:val="en-US"/>
        </w:rPr>
        <w:t>6</w:t>
      </w:r>
      <w:r w:rsidRPr="008C1EEB">
        <w:rPr>
          <w:szCs w:val="28"/>
        </w:rPr>
        <w:t>] расчетные формулы смятия и трещинообразования – эмпирические. Они содержат большое количество показателей, требующих обоснования. Расстояние между компенсационными скважинами, а также количество врубовых шпуров, расстояние между ними определены опытным путем.</w:t>
      </w:r>
    </w:p>
    <w:p w14:paraId="0B5B6CE9" w14:textId="2538B0E1" w:rsidR="008C1EEB" w:rsidRDefault="008C1EEB" w:rsidP="008C1EEB">
      <w:pPr>
        <w:spacing w:after="0"/>
        <w:ind w:firstLine="567"/>
        <w:jc w:val="both"/>
        <w:rPr>
          <w:szCs w:val="28"/>
        </w:rPr>
      </w:pPr>
      <w:r w:rsidRPr="008C1EEB">
        <w:rPr>
          <w:szCs w:val="28"/>
        </w:rPr>
        <w:t>В статье [</w:t>
      </w:r>
      <w:r w:rsidR="00775C2D" w:rsidRPr="00775C2D">
        <w:rPr>
          <w:szCs w:val="28"/>
          <w:lang w:val="ru-RU"/>
        </w:rPr>
        <w:t>7</w:t>
      </w:r>
      <w:r w:rsidRPr="008C1EEB">
        <w:rPr>
          <w:szCs w:val="28"/>
        </w:rPr>
        <w:t>] приведен пример автоматизированного проектирования буровзрывных работ при проведении горных выработок</w:t>
      </w:r>
      <w:r w:rsidR="00246F1C">
        <w:rPr>
          <w:szCs w:val="28"/>
          <w:lang w:val="ru-RU"/>
        </w:rPr>
        <w:t xml:space="preserve"> </w:t>
      </w:r>
      <w:r w:rsidR="00246F1C" w:rsidRPr="006B7E2B">
        <w:rPr>
          <w:szCs w:val="28"/>
          <w:lang w:val="ru-RU"/>
        </w:rPr>
        <w:t>(</w:t>
      </w:r>
      <w:r w:rsidR="00246F1C">
        <w:rPr>
          <w:szCs w:val="28"/>
          <w:lang w:val="ru-RU"/>
        </w:rPr>
        <w:t>см. рисунок 1.2</w:t>
      </w:r>
      <w:r w:rsidR="00246F1C" w:rsidRPr="006B7E2B">
        <w:rPr>
          <w:szCs w:val="28"/>
          <w:lang w:val="ru-RU"/>
        </w:rPr>
        <w:t>)</w:t>
      </w:r>
      <w:r w:rsidRPr="008C1EEB">
        <w:rPr>
          <w:szCs w:val="28"/>
        </w:rPr>
        <w:t xml:space="preserve">. В работе дан алгоритм программы автоматизированного проектирования паспорта и схемы БВР без объяснения на какие предложения и данные опирается такое проектирование. </w:t>
      </w:r>
    </w:p>
    <w:p w14:paraId="70208811" w14:textId="77777777" w:rsidR="00C36781" w:rsidRDefault="00C36781" w:rsidP="00C36781">
      <w:pPr>
        <w:spacing w:after="0"/>
        <w:ind w:firstLine="567"/>
        <w:jc w:val="both"/>
        <w:rPr>
          <w:szCs w:val="28"/>
        </w:rPr>
      </w:pPr>
    </w:p>
    <w:p w14:paraId="2B10E565" w14:textId="175719ED" w:rsidR="00C36781" w:rsidRDefault="00C36781" w:rsidP="00C36781">
      <w:pPr>
        <w:spacing w:after="0"/>
        <w:jc w:val="center"/>
        <w:rPr>
          <w:szCs w:val="28"/>
        </w:rPr>
      </w:pPr>
      <w:r>
        <w:rPr>
          <w:noProof/>
        </w:rPr>
        <w:drawing>
          <wp:inline distT="0" distB="0" distL="0" distR="0" wp14:anchorId="038A5472" wp14:editId="6CD6477E">
            <wp:extent cx="2717800" cy="2737075"/>
            <wp:effectExtent l="0" t="0" r="6350" b="6350"/>
            <wp:docPr id="1012134630" name="Рисунок 1" descr="Изображение выглядит как текст, снимок экрана, линия,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34630" name="Рисунок 1" descr="Изображение выглядит как текст, снимок экрана, линия, круг&#10;&#10;Автоматически созданное описание"/>
                    <pic:cNvPicPr/>
                  </pic:nvPicPr>
                  <pic:blipFill>
                    <a:blip r:embed="rId38"/>
                    <a:stretch>
                      <a:fillRect/>
                    </a:stretch>
                  </pic:blipFill>
                  <pic:spPr>
                    <a:xfrm>
                      <a:off x="0" y="0"/>
                      <a:ext cx="2720698" cy="2739993"/>
                    </a:xfrm>
                    <a:prstGeom prst="rect">
                      <a:avLst/>
                    </a:prstGeom>
                  </pic:spPr>
                </pic:pic>
              </a:graphicData>
            </a:graphic>
          </wp:inline>
        </w:drawing>
      </w:r>
    </w:p>
    <w:p w14:paraId="423D18DA" w14:textId="77777777" w:rsidR="00C36781" w:rsidRDefault="00C36781" w:rsidP="00C36781">
      <w:pPr>
        <w:spacing w:after="0"/>
        <w:ind w:firstLine="567"/>
        <w:jc w:val="both"/>
        <w:rPr>
          <w:szCs w:val="28"/>
          <w:lang w:val="ru-RU"/>
        </w:rPr>
      </w:pPr>
    </w:p>
    <w:p w14:paraId="3CEF2FC6" w14:textId="39418327" w:rsidR="00C36781" w:rsidRPr="00380B17" w:rsidRDefault="00C36781" w:rsidP="00EE0AB5">
      <w:pPr>
        <w:spacing w:after="0"/>
        <w:jc w:val="center"/>
        <w:rPr>
          <w:lang w:val="ru-RU"/>
        </w:rPr>
      </w:pPr>
      <w:r w:rsidRPr="0055154B">
        <w:rPr>
          <w:szCs w:val="28"/>
        </w:rPr>
        <w:t xml:space="preserve">Рисунок </w:t>
      </w:r>
      <w:r>
        <w:rPr>
          <w:szCs w:val="28"/>
          <w:lang w:val="ru-RU"/>
        </w:rPr>
        <w:t>1</w:t>
      </w:r>
      <w:r w:rsidRPr="0055154B">
        <w:rPr>
          <w:szCs w:val="28"/>
        </w:rPr>
        <w:t>.</w:t>
      </w:r>
      <w:r>
        <w:rPr>
          <w:szCs w:val="28"/>
          <w:lang w:val="ru-RU"/>
        </w:rPr>
        <w:t>2</w:t>
      </w:r>
      <w:r w:rsidRPr="0055154B">
        <w:rPr>
          <w:szCs w:val="28"/>
        </w:rPr>
        <w:t xml:space="preserve"> – </w:t>
      </w:r>
      <w:r w:rsidR="00EE0AB5">
        <w:rPr>
          <w:szCs w:val="28"/>
          <w:lang w:val="ru-RU"/>
        </w:rPr>
        <w:t>К</w:t>
      </w:r>
      <w:r w:rsidR="00EE0AB5" w:rsidRPr="00EE0AB5">
        <w:rPr>
          <w:szCs w:val="28"/>
        </w:rPr>
        <w:t>арт</w:t>
      </w:r>
      <w:r w:rsidR="00EE0AB5">
        <w:rPr>
          <w:szCs w:val="28"/>
          <w:lang w:val="ru-RU"/>
        </w:rPr>
        <w:t>а</w:t>
      </w:r>
      <w:r w:rsidR="00EE0AB5" w:rsidRPr="00EE0AB5">
        <w:rPr>
          <w:szCs w:val="28"/>
        </w:rPr>
        <w:t xml:space="preserve"> размещения шпуров в забое</w:t>
      </w:r>
    </w:p>
    <w:p w14:paraId="3F088AD5" w14:textId="77777777" w:rsidR="00C36781" w:rsidRPr="008C1EEB" w:rsidRDefault="00C36781" w:rsidP="00C36781">
      <w:pPr>
        <w:spacing w:after="0"/>
        <w:ind w:firstLine="567"/>
        <w:jc w:val="both"/>
        <w:rPr>
          <w:szCs w:val="28"/>
        </w:rPr>
      </w:pPr>
    </w:p>
    <w:p w14:paraId="4D6DD4CD" w14:textId="1A383B28" w:rsidR="008C1EEB" w:rsidRDefault="008C1EEB" w:rsidP="008C1EEB">
      <w:pPr>
        <w:spacing w:after="0"/>
        <w:ind w:firstLine="567"/>
        <w:jc w:val="both"/>
        <w:rPr>
          <w:szCs w:val="28"/>
        </w:rPr>
      </w:pPr>
      <w:r w:rsidRPr="008C1EEB">
        <w:rPr>
          <w:szCs w:val="28"/>
        </w:rPr>
        <w:t>В работах [</w:t>
      </w:r>
      <w:r w:rsidR="00775C2D" w:rsidRPr="00775C2D">
        <w:rPr>
          <w:szCs w:val="28"/>
          <w:lang w:val="ru-RU"/>
        </w:rPr>
        <w:t>8</w:t>
      </w:r>
      <w:r w:rsidRPr="008C1EEB">
        <w:rPr>
          <w:szCs w:val="28"/>
        </w:rPr>
        <w:t>,</w:t>
      </w:r>
      <w:r w:rsidR="00775C2D" w:rsidRPr="00775C2D">
        <w:rPr>
          <w:szCs w:val="28"/>
          <w:lang w:val="ru-RU"/>
        </w:rPr>
        <w:t>9</w:t>
      </w:r>
      <w:r w:rsidRPr="008C1EEB">
        <w:rPr>
          <w:szCs w:val="28"/>
        </w:rPr>
        <w:t>] аналогично работам [</w:t>
      </w:r>
      <w:r w:rsidR="00775C2D" w:rsidRPr="00775C2D">
        <w:rPr>
          <w:szCs w:val="28"/>
          <w:lang w:val="ru-RU"/>
        </w:rPr>
        <w:t>1</w:t>
      </w:r>
      <w:r w:rsidRPr="008C1EEB">
        <w:rPr>
          <w:szCs w:val="28"/>
        </w:rPr>
        <w:t>,</w:t>
      </w:r>
      <w:r w:rsidR="00775C2D" w:rsidRPr="00775C2D">
        <w:rPr>
          <w:szCs w:val="28"/>
          <w:lang w:val="ru-RU"/>
        </w:rPr>
        <w:t>2</w:t>
      </w:r>
      <w:r w:rsidRPr="008C1EEB">
        <w:rPr>
          <w:szCs w:val="28"/>
        </w:rPr>
        <w:t xml:space="preserve">] подробно описаны общие подходы к проектированию различных параметров БВР на месторождениях с открытым и </w:t>
      </w:r>
      <w:r w:rsidRPr="008C1EEB">
        <w:rPr>
          <w:szCs w:val="28"/>
        </w:rPr>
        <w:lastRenderedPageBreak/>
        <w:t xml:space="preserve">подземным способом добычи. Приведено множество схем расположения врубовых и др. </w:t>
      </w:r>
      <w:r w:rsidR="00F5102F">
        <w:rPr>
          <w:szCs w:val="28"/>
          <w:lang w:val="ru-RU"/>
        </w:rPr>
        <w:t>шпуров</w:t>
      </w:r>
      <w:r w:rsidR="00F57307" w:rsidRPr="00D91C3E">
        <w:rPr>
          <w:szCs w:val="28"/>
          <w:lang w:val="ru-RU"/>
        </w:rPr>
        <w:t xml:space="preserve"> (</w:t>
      </w:r>
      <w:r w:rsidR="00F57307">
        <w:rPr>
          <w:szCs w:val="28"/>
          <w:lang w:val="ru-RU"/>
        </w:rPr>
        <w:t>см. рисунок 1.3</w:t>
      </w:r>
      <w:r w:rsidR="00F57307" w:rsidRPr="00D91C3E">
        <w:rPr>
          <w:szCs w:val="28"/>
          <w:lang w:val="ru-RU"/>
        </w:rPr>
        <w:t>)</w:t>
      </w:r>
      <w:r w:rsidRPr="008C1EEB">
        <w:rPr>
          <w:szCs w:val="28"/>
        </w:rPr>
        <w:t>. Однако принятый подход для обоснования параметров БВР основан на эмпирических формулах и не учитывает прочностные, упругие свойства пород и физико-химические характеристики ВВ.</w:t>
      </w:r>
    </w:p>
    <w:p w14:paraId="1CB574C3" w14:textId="77777777" w:rsidR="00AE6B59" w:rsidRDefault="00AE6B59" w:rsidP="008C1EEB">
      <w:pPr>
        <w:spacing w:after="0"/>
        <w:ind w:firstLine="567"/>
        <w:jc w:val="both"/>
        <w:rPr>
          <w:szCs w:val="28"/>
        </w:rPr>
      </w:pPr>
    </w:p>
    <w:p w14:paraId="2DBAF994" w14:textId="77777777" w:rsidR="00AE6B59" w:rsidRDefault="00AE6B59" w:rsidP="00AE6B59">
      <w:pPr>
        <w:spacing w:after="0"/>
        <w:jc w:val="both"/>
        <w:rPr>
          <w:noProof/>
        </w:rPr>
      </w:pPr>
      <w:r>
        <w:rPr>
          <w:noProof/>
        </w:rPr>
        <w:drawing>
          <wp:inline distT="0" distB="0" distL="0" distR="0" wp14:anchorId="1A6A0729" wp14:editId="70A1732D">
            <wp:extent cx="1504950" cy="1049124"/>
            <wp:effectExtent l="0" t="0" r="0" b="0"/>
            <wp:docPr id="1002572923" name="Рисунок 1" descr="Изображение выглядит как линия, диаграмма, Симметрия, шабло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72923" name="Рисунок 1" descr="Изображение выглядит как линия, диаграмма, Симметрия, шаблон&#10;&#10;Автоматически созданное описание"/>
                    <pic:cNvPicPr/>
                  </pic:nvPicPr>
                  <pic:blipFill>
                    <a:blip r:embed="rId39"/>
                    <a:stretch>
                      <a:fillRect/>
                    </a:stretch>
                  </pic:blipFill>
                  <pic:spPr>
                    <a:xfrm>
                      <a:off x="0" y="0"/>
                      <a:ext cx="1516883" cy="1057443"/>
                    </a:xfrm>
                    <a:prstGeom prst="rect">
                      <a:avLst/>
                    </a:prstGeom>
                  </pic:spPr>
                </pic:pic>
              </a:graphicData>
            </a:graphic>
          </wp:inline>
        </w:drawing>
      </w:r>
      <w:r>
        <w:rPr>
          <w:noProof/>
        </w:rPr>
        <w:t xml:space="preserve"> </w:t>
      </w:r>
      <w:r>
        <w:rPr>
          <w:noProof/>
        </w:rPr>
        <w:drawing>
          <wp:inline distT="0" distB="0" distL="0" distR="0" wp14:anchorId="7CCC89E4" wp14:editId="4DD2FC78">
            <wp:extent cx="1911418" cy="1435100"/>
            <wp:effectExtent l="0" t="0" r="0" b="0"/>
            <wp:docPr id="1884492398" name="Рисунок 1" descr="Изображение выглядит как линия, диаграмма, Симметрия,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92398" name="Рисунок 1" descr="Изображение выглядит как линия, диаграмма, Симметрия, круг&#10;&#10;Автоматически созданное описание"/>
                    <pic:cNvPicPr/>
                  </pic:nvPicPr>
                  <pic:blipFill>
                    <a:blip r:embed="rId40"/>
                    <a:stretch>
                      <a:fillRect/>
                    </a:stretch>
                  </pic:blipFill>
                  <pic:spPr>
                    <a:xfrm>
                      <a:off x="0" y="0"/>
                      <a:ext cx="1927073" cy="1446854"/>
                    </a:xfrm>
                    <a:prstGeom prst="rect">
                      <a:avLst/>
                    </a:prstGeom>
                  </pic:spPr>
                </pic:pic>
              </a:graphicData>
            </a:graphic>
          </wp:inline>
        </w:drawing>
      </w:r>
      <w:r>
        <w:rPr>
          <w:noProof/>
        </w:rPr>
        <w:t xml:space="preserve"> </w:t>
      </w:r>
      <w:r>
        <w:rPr>
          <w:noProof/>
        </w:rPr>
        <w:drawing>
          <wp:inline distT="0" distB="0" distL="0" distR="0" wp14:anchorId="322C5F30" wp14:editId="6B4C74E0">
            <wp:extent cx="2241550" cy="1635927"/>
            <wp:effectExtent l="0" t="0" r="6350" b="2540"/>
            <wp:docPr id="2115234653" name="Рисунок 1" descr="Изображение выглядит как линия, диаграмма, оригами, шабло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34653" name="Рисунок 1" descr="Изображение выглядит как линия, диаграмма, оригами, шаблон&#10;&#10;Автоматически созданное описание"/>
                    <pic:cNvPicPr/>
                  </pic:nvPicPr>
                  <pic:blipFill>
                    <a:blip r:embed="rId41"/>
                    <a:stretch>
                      <a:fillRect/>
                    </a:stretch>
                  </pic:blipFill>
                  <pic:spPr>
                    <a:xfrm>
                      <a:off x="0" y="0"/>
                      <a:ext cx="2247408" cy="1640202"/>
                    </a:xfrm>
                    <a:prstGeom prst="rect">
                      <a:avLst/>
                    </a:prstGeom>
                  </pic:spPr>
                </pic:pic>
              </a:graphicData>
            </a:graphic>
          </wp:inline>
        </w:drawing>
      </w:r>
    </w:p>
    <w:p w14:paraId="79056B11" w14:textId="77777777" w:rsidR="00AE6B59" w:rsidRDefault="00AE6B59" w:rsidP="00AE6B59">
      <w:pPr>
        <w:spacing w:after="0"/>
        <w:ind w:firstLine="567"/>
        <w:jc w:val="both"/>
        <w:rPr>
          <w:szCs w:val="28"/>
          <w:lang w:val="ru-RU"/>
        </w:rPr>
      </w:pPr>
    </w:p>
    <w:p w14:paraId="5FE9763E" w14:textId="77777777" w:rsidR="00AE6B59" w:rsidRPr="00380B17" w:rsidRDefault="00AE6B59" w:rsidP="00AE6B59">
      <w:pPr>
        <w:spacing w:after="0"/>
        <w:jc w:val="center"/>
        <w:rPr>
          <w:lang w:val="ru-RU"/>
        </w:rPr>
      </w:pPr>
      <w:r w:rsidRPr="0055154B">
        <w:rPr>
          <w:szCs w:val="28"/>
        </w:rPr>
        <w:t xml:space="preserve">Рисунок </w:t>
      </w:r>
      <w:r>
        <w:rPr>
          <w:szCs w:val="28"/>
          <w:lang w:val="ru-RU"/>
        </w:rPr>
        <w:t>1</w:t>
      </w:r>
      <w:r w:rsidRPr="0055154B">
        <w:rPr>
          <w:szCs w:val="28"/>
        </w:rPr>
        <w:t>.</w:t>
      </w:r>
      <w:r>
        <w:rPr>
          <w:szCs w:val="28"/>
          <w:lang w:val="ru-RU"/>
        </w:rPr>
        <w:t>3</w:t>
      </w:r>
      <w:r w:rsidRPr="0055154B">
        <w:rPr>
          <w:szCs w:val="28"/>
        </w:rPr>
        <w:t xml:space="preserve"> –</w:t>
      </w:r>
      <w:r>
        <w:rPr>
          <w:szCs w:val="28"/>
          <w:lang w:val="ru-RU"/>
        </w:rPr>
        <w:t xml:space="preserve"> Принципы размещения зарядов вокруг центрального вруба</w:t>
      </w:r>
    </w:p>
    <w:p w14:paraId="32ACE431" w14:textId="77777777" w:rsidR="00AE6B59" w:rsidRPr="00AE6B59" w:rsidRDefault="00AE6B59" w:rsidP="008C1EEB">
      <w:pPr>
        <w:spacing w:after="0"/>
        <w:ind w:firstLine="567"/>
        <w:jc w:val="both"/>
        <w:rPr>
          <w:szCs w:val="28"/>
          <w:lang w:val="ru-RU"/>
        </w:rPr>
      </w:pPr>
    </w:p>
    <w:p w14:paraId="0989921F" w14:textId="593AFFF4" w:rsidR="008C1EEB" w:rsidRDefault="008C1EEB" w:rsidP="008C1EEB">
      <w:pPr>
        <w:spacing w:after="0"/>
        <w:ind w:firstLine="567"/>
        <w:jc w:val="both"/>
        <w:rPr>
          <w:szCs w:val="28"/>
        </w:rPr>
      </w:pPr>
      <w:r w:rsidRPr="008C1EEB">
        <w:rPr>
          <w:szCs w:val="28"/>
        </w:rPr>
        <w:t>В работе [1</w:t>
      </w:r>
      <w:r w:rsidR="00D127B4" w:rsidRPr="00D127B4">
        <w:rPr>
          <w:szCs w:val="28"/>
          <w:lang w:val="ru-RU"/>
        </w:rPr>
        <w:t>0</w:t>
      </w:r>
      <w:r w:rsidRPr="008C1EEB">
        <w:rPr>
          <w:szCs w:val="28"/>
        </w:rPr>
        <w:t>] описано моделирование взрывов цилиндрических зарядов при блочном и панельном обрушении на подземном руднике</w:t>
      </w:r>
      <w:r w:rsidR="00D7679A" w:rsidRPr="00D7679A">
        <w:rPr>
          <w:szCs w:val="28"/>
          <w:lang w:val="ru-RU"/>
        </w:rPr>
        <w:t xml:space="preserve"> (</w:t>
      </w:r>
      <w:r w:rsidR="00D7679A">
        <w:rPr>
          <w:szCs w:val="28"/>
          <w:lang w:val="ru-RU"/>
        </w:rPr>
        <w:t>см. рисунок 1.</w:t>
      </w:r>
      <w:r w:rsidR="00D7679A" w:rsidRPr="00D7679A">
        <w:rPr>
          <w:szCs w:val="28"/>
          <w:lang w:val="ru-RU"/>
        </w:rPr>
        <w:t>4)</w:t>
      </w:r>
      <w:r w:rsidRPr="008C1EEB">
        <w:rPr>
          <w:szCs w:val="28"/>
        </w:rPr>
        <w:t>. Однако отсутствуют экспериментальные испытания и апробация результатов моделирования.</w:t>
      </w:r>
    </w:p>
    <w:p w14:paraId="7E9E9E48" w14:textId="77777777" w:rsidR="00AE6B59" w:rsidRDefault="00AE6B59" w:rsidP="00AE6B59">
      <w:pPr>
        <w:spacing w:after="0"/>
        <w:jc w:val="center"/>
        <w:rPr>
          <w:szCs w:val="28"/>
          <w:lang w:val="ru-RU"/>
        </w:rPr>
      </w:pPr>
      <w:r>
        <w:rPr>
          <w:noProof/>
        </w:rPr>
        <w:drawing>
          <wp:inline distT="0" distB="0" distL="0" distR="0" wp14:anchorId="6E21992F" wp14:editId="38646019">
            <wp:extent cx="4865427" cy="3766440"/>
            <wp:effectExtent l="0" t="0" r="0" b="5715"/>
            <wp:docPr id="236091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91455" name=""/>
                    <pic:cNvPicPr/>
                  </pic:nvPicPr>
                  <pic:blipFill>
                    <a:blip r:embed="rId42"/>
                    <a:stretch>
                      <a:fillRect/>
                    </a:stretch>
                  </pic:blipFill>
                  <pic:spPr>
                    <a:xfrm>
                      <a:off x="0" y="0"/>
                      <a:ext cx="4886308" cy="3782604"/>
                    </a:xfrm>
                    <a:prstGeom prst="rect">
                      <a:avLst/>
                    </a:prstGeom>
                  </pic:spPr>
                </pic:pic>
              </a:graphicData>
            </a:graphic>
          </wp:inline>
        </w:drawing>
      </w:r>
    </w:p>
    <w:p w14:paraId="262B1D07" w14:textId="77777777" w:rsidR="00AE6B59" w:rsidRDefault="00AE6B59" w:rsidP="00AE6B59">
      <w:pPr>
        <w:spacing w:after="0"/>
        <w:ind w:firstLine="567"/>
        <w:jc w:val="both"/>
        <w:rPr>
          <w:szCs w:val="28"/>
          <w:lang w:val="ru-RU"/>
        </w:rPr>
      </w:pPr>
    </w:p>
    <w:p w14:paraId="5F056C88" w14:textId="76D94F13" w:rsidR="00AE6B59" w:rsidRPr="00380B17" w:rsidRDefault="00AE6B59" w:rsidP="00AE6B59">
      <w:pPr>
        <w:spacing w:after="0"/>
        <w:jc w:val="center"/>
        <w:rPr>
          <w:lang w:val="ru-RU"/>
        </w:rPr>
      </w:pPr>
      <w:r w:rsidRPr="0055154B">
        <w:rPr>
          <w:szCs w:val="28"/>
        </w:rPr>
        <w:t xml:space="preserve">Рисунок </w:t>
      </w:r>
      <w:r>
        <w:rPr>
          <w:szCs w:val="28"/>
          <w:lang w:val="ru-RU"/>
        </w:rPr>
        <w:t>1</w:t>
      </w:r>
      <w:r w:rsidRPr="0055154B">
        <w:rPr>
          <w:szCs w:val="28"/>
        </w:rPr>
        <w:t>.</w:t>
      </w:r>
      <w:r w:rsidRPr="00D7679A">
        <w:rPr>
          <w:szCs w:val="28"/>
          <w:lang w:val="ru-RU"/>
        </w:rPr>
        <w:t>4</w:t>
      </w:r>
      <w:r w:rsidRPr="0055154B">
        <w:rPr>
          <w:szCs w:val="28"/>
        </w:rPr>
        <w:t xml:space="preserve"> –</w:t>
      </w:r>
      <w:r>
        <w:rPr>
          <w:szCs w:val="28"/>
          <w:lang w:val="ru-RU"/>
        </w:rPr>
        <w:t xml:space="preserve"> </w:t>
      </w:r>
      <w:r w:rsidRPr="009F5C2E">
        <w:rPr>
          <w:szCs w:val="28"/>
          <w:lang w:val="ru-RU"/>
        </w:rPr>
        <w:t xml:space="preserve">Предварительное </w:t>
      </w:r>
      <w:r w:rsidR="004F04F0">
        <w:rPr>
          <w:szCs w:val="28"/>
          <w:lang w:val="ru-RU"/>
        </w:rPr>
        <w:t>фиксирование</w:t>
      </w:r>
      <w:r w:rsidRPr="009F5C2E">
        <w:rPr>
          <w:szCs w:val="28"/>
          <w:lang w:val="ru-RU"/>
        </w:rPr>
        <w:t xml:space="preserve"> зон</w:t>
      </w:r>
      <w:r>
        <w:rPr>
          <w:szCs w:val="28"/>
          <w:lang w:val="ru-RU"/>
        </w:rPr>
        <w:t xml:space="preserve"> разрушения</w:t>
      </w:r>
      <w:r w:rsidRPr="009F5C2E">
        <w:rPr>
          <w:szCs w:val="28"/>
          <w:lang w:val="ru-RU"/>
        </w:rPr>
        <w:t xml:space="preserve"> и </w:t>
      </w:r>
      <w:r>
        <w:rPr>
          <w:szCs w:val="28"/>
          <w:lang w:val="ru-RU"/>
        </w:rPr>
        <w:t>перекрытия</w:t>
      </w:r>
      <w:r w:rsidRPr="009F5C2E">
        <w:rPr>
          <w:szCs w:val="28"/>
          <w:lang w:val="ru-RU"/>
        </w:rPr>
        <w:t xml:space="preserve"> с помощью </w:t>
      </w:r>
      <w:r w:rsidR="004F04F0">
        <w:rPr>
          <w:szCs w:val="28"/>
          <w:lang w:val="ru-RU"/>
        </w:rPr>
        <w:t>модельных</w:t>
      </w:r>
      <w:r w:rsidRPr="009F5C2E">
        <w:rPr>
          <w:szCs w:val="28"/>
          <w:lang w:val="ru-RU"/>
        </w:rPr>
        <w:t xml:space="preserve"> взрыв</w:t>
      </w:r>
      <w:r w:rsidR="004F04F0">
        <w:rPr>
          <w:szCs w:val="28"/>
          <w:lang w:val="ru-RU"/>
        </w:rPr>
        <w:t>ов</w:t>
      </w:r>
    </w:p>
    <w:p w14:paraId="7DB753F9" w14:textId="328620C9" w:rsidR="008C1EEB" w:rsidRDefault="008C1EEB" w:rsidP="008C1EEB">
      <w:pPr>
        <w:spacing w:after="0"/>
        <w:ind w:firstLine="567"/>
        <w:jc w:val="both"/>
        <w:rPr>
          <w:szCs w:val="28"/>
        </w:rPr>
      </w:pPr>
      <w:r w:rsidRPr="008C1EEB">
        <w:rPr>
          <w:szCs w:val="28"/>
        </w:rPr>
        <w:lastRenderedPageBreak/>
        <w:t>В статье [1</w:t>
      </w:r>
      <w:r w:rsidR="00D127B4" w:rsidRPr="00D127B4">
        <w:rPr>
          <w:szCs w:val="28"/>
          <w:lang w:val="ru-RU"/>
        </w:rPr>
        <w:t>1</w:t>
      </w:r>
      <w:r w:rsidRPr="008C1EEB">
        <w:rPr>
          <w:szCs w:val="28"/>
        </w:rPr>
        <w:t>] исследовано влияние компенсационных скважин на подвигание забоя</w:t>
      </w:r>
      <w:r w:rsidR="00BA2417">
        <w:rPr>
          <w:szCs w:val="28"/>
          <w:lang w:val="ru-RU"/>
        </w:rPr>
        <w:t xml:space="preserve"> </w:t>
      </w:r>
      <w:r w:rsidR="00BA2417" w:rsidRPr="00D7679A">
        <w:rPr>
          <w:szCs w:val="28"/>
          <w:lang w:val="ru-RU"/>
        </w:rPr>
        <w:t>(</w:t>
      </w:r>
      <w:r w:rsidR="00BA2417">
        <w:rPr>
          <w:szCs w:val="28"/>
          <w:lang w:val="ru-RU"/>
        </w:rPr>
        <w:t>см. рисунок 1.5</w:t>
      </w:r>
      <w:r w:rsidR="00BA2417" w:rsidRPr="00D7679A">
        <w:rPr>
          <w:szCs w:val="28"/>
          <w:lang w:val="ru-RU"/>
        </w:rPr>
        <w:t>)</w:t>
      </w:r>
      <w:r w:rsidRPr="008C1EEB">
        <w:rPr>
          <w:szCs w:val="28"/>
        </w:rPr>
        <w:t>. Выявлено, что дополнительная свободная поверхность во врубовой полости положительно сказывается на подвигание забоя. Однако не раскрыто влияние физико-механических свойств пород и физико-химических характеристик взрывчатых веществ, на образование вруба.</w:t>
      </w:r>
    </w:p>
    <w:p w14:paraId="25E1F829" w14:textId="77777777" w:rsidR="00D7679A" w:rsidRDefault="00D7679A" w:rsidP="00D7679A">
      <w:pPr>
        <w:spacing w:after="0"/>
        <w:ind w:firstLine="567"/>
        <w:jc w:val="both"/>
        <w:rPr>
          <w:szCs w:val="28"/>
          <w:lang w:val="ru-RU"/>
        </w:rPr>
      </w:pPr>
    </w:p>
    <w:p w14:paraId="6FDD58F2" w14:textId="77777777" w:rsidR="000806D4" w:rsidRDefault="000806D4" w:rsidP="006820BB">
      <w:pPr>
        <w:spacing w:after="0"/>
        <w:jc w:val="center"/>
        <w:rPr>
          <w:szCs w:val="28"/>
          <w:lang w:val="ru-RU"/>
        </w:rPr>
      </w:pPr>
      <w:r>
        <w:rPr>
          <w:noProof/>
        </w:rPr>
        <w:drawing>
          <wp:inline distT="0" distB="0" distL="0" distR="0" wp14:anchorId="38A37ABE" wp14:editId="07D85E46">
            <wp:extent cx="4064000" cy="2732384"/>
            <wp:effectExtent l="0" t="0" r="0" b="0"/>
            <wp:docPr id="800004867" name="Рисунок 1" descr="Изображение выглядит ка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004867" name="Рисунок 1" descr="Изображение выглядит как снимок экрана&#10;&#10;Автоматически созданное описание"/>
                    <pic:cNvPicPr/>
                  </pic:nvPicPr>
                  <pic:blipFill>
                    <a:blip r:embed="rId43"/>
                    <a:stretch>
                      <a:fillRect/>
                    </a:stretch>
                  </pic:blipFill>
                  <pic:spPr>
                    <a:xfrm>
                      <a:off x="0" y="0"/>
                      <a:ext cx="4081691" cy="2744279"/>
                    </a:xfrm>
                    <a:prstGeom prst="rect">
                      <a:avLst/>
                    </a:prstGeom>
                  </pic:spPr>
                </pic:pic>
              </a:graphicData>
            </a:graphic>
          </wp:inline>
        </w:drawing>
      </w:r>
    </w:p>
    <w:p w14:paraId="19AA2D95" w14:textId="77777777" w:rsidR="000806D4" w:rsidRDefault="000806D4" w:rsidP="000806D4">
      <w:pPr>
        <w:spacing w:after="0"/>
        <w:ind w:firstLine="567"/>
        <w:jc w:val="both"/>
        <w:rPr>
          <w:szCs w:val="28"/>
          <w:lang w:val="ru-RU"/>
        </w:rPr>
      </w:pPr>
    </w:p>
    <w:p w14:paraId="30A375BC" w14:textId="77777777" w:rsidR="000806D4" w:rsidRPr="00380B17" w:rsidRDefault="000806D4" w:rsidP="000806D4">
      <w:pPr>
        <w:spacing w:after="0"/>
        <w:jc w:val="center"/>
        <w:rPr>
          <w:lang w:val="ru-RU"/>
        </w:rPr>
      </w:pPr>
      <w:r w:rsidRPr="0055154B">
        <w:rPr>
          <w:szCs w:val="28"/>
        </w:rPr>
        <w:t xml:space="preserve">Рисунок </w:t>
      </w:r>
      <w:r>
        <w:rPr>
          <w:szCs w:val="28"/>
          <w:lang w:val="ru-RU"/>
        </w:rPr>
        <w:t>1</w:t>
      </w:r>
      <w:r w:rsidRPr="0055154B">
        <w:rPr>
          <w:szCs w:val="28"/>
        </w:rPr>
        <w:t>.</w:t>
      </w:r>
      <w:r>
        <w:rPr>
          <w:szCs w:val="28"/>
          <w:lang w:val="ru-RU"/>
        </w:rPr>
        <w:t>5</w:t>
      </w:r>
      <w:r w:rsidRPr="0055154B">
        <w:rPr>
          <w:szCs w:val="28"/>
        </w:rPr>
        <w:t xml:space="preserve"> –</w:t>
      </w:r>
      <w:r>
        <w:rPr>
          <w:szCs w:val="28"/>
          <w:lang w:val="ru-RU"/>
        </w:rPr>
        <w:t xml:space="preserve"> Схема и маркировка четырехсекционного вруба</w:t>
      </w:r>
    </w:p>
    <w:p w14:paraId="09E88784" w14:textId="77777777" w:rsidR="000806D4" w:rsidRDefault="000806D4" w:rsidP="000806D4">
      <w:pPr>
        <w:spacing w:after="0"/>
        <w:ind w:firstLine="567"/>
        <w:jc w:val="both"/>
        <w:rPr>
          <w:szCs w:val="28"/>
          <w:lang w:val="ru-RU"/>
        </w:rPr>
      </w:pPr>
    </w:p>
    <w:p w14:paraId="7D1D77CE" w14:textId="691C1D87" w:rsidR="008C1EEB" w:rsidRDefault="008C1EEB" w:rsidP="008C1EEB">
      <w:pPr>
        <w:spacing w:after="0"/>
        <w:ind w:firstLine="567"/>
        <w:jc w:val="both"/>
        <w:rPr>
          <w:szCs w:val="28"/>
        </w:rPr>
      </w:pPr>
      <w:r w:rsidRPr="008C1EEB">
        <w:rPr>
          <w:szCs w:val="28"/>
        </w:rPr>
        <w:t>В работе [1</w:t>
      </w:r>
      <w:r w:rsidR="00D127B4" w:rsidRPr="00D127B4">
        <w:rPr>
          <w:szCs w:val="28"/>
          <w:lang w:val="ru-RU"/>
        </w:rPr>
        <w:t>2</w:t>
      </w:r>
      <w:r w:rsidRPr="008C1EEB">
        <w:rPr>
          <w:szCs w:val="28"/>
        </w:rPr>
        <w:t>] приведены результаты моделирования врубовой полости с двумя и четырьмя компенсационными скважинами</w:t>
      </w:r>
      <w:r w:rsidR="00A75CB2">
        <w:rPr>
          <w:szCs w:val="28"/>
          <w:lang w:val="ru-RU"/>
        </w:rPr>
        <w:t xml:space="preserve"> </w:t>
      </w:r>
      <w:r w:rsidR="00A75CB2" w:rsidRPr="00D7679A">
        <w:rPr>
          <w:szCs w:val="28"/>
          <w:lang w:val="ru-RU"/>
        </w:rPr>
        <w:t>(</w:t>
      </w:r>
      <w:r w:rsidR="00A75CB2">
        <w:rPr>
          <w:szCs w:val="28"/>
          <w:lang w:val="ru-RU"/>
        </w:rPr>
        <w:t>см. рисунок 1.6</w:t>
      </w:r>
      <w:r w:rsidR="00A75CB2" w:rsidRPr="00D7679A">
        <w:rPr>
          <w:szCs w:val="28"/>
          <w:lang w:val="ru-RU"/>
        </w:rPr>
        <w:t>)</w:t>
      </w:r>
      <w:r w:rsidRPr="008C1EEB">
        <w:rPr>
          <w:szCs w:val="28"/>
        </w:rPr>
        <w:t>. В ней расположения врубовых шпуров меняется в зависимости от характеристик породы и ВВ, однако не дается математическая связь между ними.</w:t>
      </w:r>
    </w:p>
    <w:p w14:paraId="6E8A1FE1" w14:textId="4BC06C19" w:rsidR="008C1EEB" w:rsidRPr="008C1EEB" w:rsidRDefault="008C1EEB" w:rsidP="008C1EEB">
      <w:pPr>
        <w:spacing w:after="0"/>
        <w:ind w:firstLine="567"/>
        <w:jc w:val="both"/>
        <w:rPr>
          <w:szCs w:val="28"/>
        </w:rPr>
      </w:pPr>
      <w:r w:rsidRPr="008C1EEB">
        <w:rPr>
          <w:szCs w:val="28"/>
        </w:rPr>
        <w:t>В работе [1</w:t>
      </w:r>
      <w:r w:rsidR="00D127B4" w:rsidRPr="00D127B4">
        <w:rPr>
          <w:szCs w:val="28"/>
          <w:lang w:val="ru-RU"/>
        </w:rPr>
        <w:t>3</w:t>
      </w:r>
      <w:r w:rsidRPr="008C1EEB">
        <w:rPr>
          <w:szCs w:val="28"/>
        </w:rPr>
        <w:t>] были исследованы влияние различных схем и удельного расхода ВВ на подвигание горизонтальной подземной выработки</w:t>
      </w:r>
      <w:r w:rsidR="00AF7EFF">
        <w:rPr>
          <w:szCs w:val="28"/>
          <w:lang w:val="ru-RU"/>
        </w:rPr>
        <w:t xml:space="preserve"> </w:t>
      </w:r>
      <w:r w:rsidR="00AF7EFF" w:rsidRPr="00D7679A">
        <w:rPr>
          <w:szCs w:val="28"/>
          <w:lang w:val="ru-RU"/>
        </w:rPr>
        <w:t>(</w:t>
      </w:r>
      <w:r w:rsidR="00AF7EFF">
        <w:rPr>
          <w:szCs w:val="28"/>
          <w:lang w:val="ru-RU"/>
        </w:rPr>
        <w:t>см. рисунок 1.7</w:t>
      </w:r>
      <w:r w:rsidR="00AF7EFF" w:rsidRPr="00D7679A">
        <w:rPr>
          <w:szCs w:val="28"/>
          <w:lang w:val="ru-RU"/>
        </w:rPr>
        <w:t>)</w:t>
      </w:r>
      <w:r w:rsidRPr="008C1EEB">
        <w:rPr>
          <w:szCs w:val="28"/>
        </w:rPr>
        <w:t xml:space="preserve">. В то же время принятые параметры БВР и схемы не обоснованы теоретически. </w:t>
      </w:r>
    </w:p>
    <w:p w14:paraId="3129C8D8" w14:textId="073E94E4" w:rsidR="008C1EEB" w:rsidRDefault="008C1EEB" w:rsidP="008C1EEB">
      <w:pPr>
        <w:spacing w:after="0"/>
        <w:ind w:firstLine="567"/>
        <w:jc w:val="both"/>
        <w:rPr>
          <w:szCs w:val="28"/>
        </w:rPr>
      </w:pPr>
      <w:r w:rsidRPr="008C1EEB">
        <w:rPr>
          <w:szCs w:val="28"/>
        </w:rPr>
        <w:t>В статье [1</w:t>
      </w:r>
      <w:r w:rsidR="00D127B4" w:rsidRPr="00D127B4">
        <w:rPr>
          <w:szCs w:val="28"/>
          <w:lang w:val="ru-RU"/>
        </w:rPr>
        <w:t>4</w:t>
      </w:r>
      <w:r w:rsidRPr="008C1EEB">
        <w:rPr>
          <w:szCs w:val="28"/>
        </w:rPr>
        <w:t>] используется принцип определения зон</w:t>
      </w:r>
      <w:r w:rsidR="003D0340">
        <w:rPr>
          <w:szCs w:val="28"/>
          <w:lang w:val="ru-RU"/>
        </w:rPr>
        <w:t xml:space="preserve"> разрушения </w:t>
      </w:r>
      <w:r w:rsidR="00DB7B27" w:rsidRPr="00DB7B27">
        <w:rPr>
          <w:position w:val="-12"/>
        </w:rPr>
        <w:object w:dxaOrig="220" w:dyaOrig="380" w14:anchorId="7460D927">
          <v:shape id="_x0000_i1040" type="#_x0000_t75" style="width:10.75pt;height:19.15pt" o:ole="">
            <v:imagedata r:id="rId44" o:title=""/>
          </v:shape>
          <o:OLEObject Type="Embed" ProgID="Equation.DSMT4" ShapeID="_x0000_i1040" DrawAspect="Content" ObjectID="_1750168130" r:id="rId45"/>
        </w:object>
      </w:r>
      <w:r w:rsidRPr="008C1EEB">
        <w:rPr>
          <w:szCs w:val="28"/>
        </w:rPr>
        <w:t xml:space="preserve"> </w:t>
      </w:r>
      <w:r w:rsidR="00DB7B27">
        <w:rPr>
          <w:szCs w:val="28"/>
          <w:lang w:val="ru-RU"/>
        </w:rPr>
        <w:t xml:space="preserve">и </w:t>
      </w:r>
      <w:r w:rsidRPr="008C1EEB">
        <w:rPr>
          <w:szCs w:val="28"/>
        </w:rPr>
        <w:t>трещинообразования</w:t>
      </w:r>
      <w:r w:rsidR="00DB7B27">
        <w:rPr>
          <w:szCs w:val="28"/>
          <w:lang w:val="ru-RU"/>
        </w:rPr>
        <w:t xml:space="preserve"> </w:t>
      </w:r>
      <w:r w:rsidR="00DB7B27" w:rsidRPr="00DB7B27">
        <w:rPr>
          <w:position w:val="-12"/>
        </w:rPr>
        <w:object w:dxaOrig="240" w:dyaOrig="380" w14:anchorId="5DF8E2AF">
          <v:shape id="_x0000_i1041" type="#_x0000_t75" style="width:11.7pt;height:19.15pt" o:ole="">
            <v:imagedata r:id="rId46" o:title=""/>
          </v:shape>
          <o:OLEObject Type="Embed" ProgID="Equation.DSMT4" ShapeID="_x0000_i1041" DrawAspect="Content" ObjectID="_1750168131" r:id="rId47"/>
        </w:object>
      </w:r>
      <w:r w:rsidRPr="008C1EEB">
        <w:rPr>
          <w:szCs w:val="28"/>
        </w:rPr>
        <w:t>, однако приведено моделирование для изучения вибраций в горной породе при взрыве зарядов в горизонтальной подземной выработке. Оно не взаимоувязано с трещинообразованием в массиве пород.</w:t>
      </w:r>
    </w:p>
    <w:p w14:paraId="35EAECEB" w14:textId="2642E41F" w:rsidR="007F7B52" w:rsidRPr="009D234A" w:rsidRDefault="007F7B52" w:rsidP="007F7B52">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00A00805" w:rsidRPr="00A00805">
        <w:rPr>
          <w:position w:val="-100"/>
        </w:rPr>
        <w:object w:dxaOrig="2500" w:dyaOrig="2140" w14:anchorId="58748023">
          <v:shape id="_x0000_i1042" type="#_x0000_t75" style="width:124.85pt;height:107.55pt" o:ole="">
            <v:imagedata r:id="rId48" o:title=""/>
          </v:shape>
          <o:OLEObject Type="Embed" ProgID="Equation.DSMT4" ShapeID="_x0000_i1042" DrawAspect="Content" ObjectID="_1750168132" r:id="rId49"/>
        </w:object>
      </w:r>
      <w:r w:rsidRPr="009D234A">
        <w:rPr>
          <w:szCs w:val="28"/>
        </w:rPr>
        <w:t xml:space="preserve">, </w:t>
      </w:r>
      <w:r>
        <w:rPr>
          <w:szCs w:val="28"/>
          <w:lang w:val="ru-RU"/>
        </w:rPr>
        <w:t>м</w:t>
      </w:r>
      <w:r w:rsidRPr="009D234A">
        <w:rPr>
          <w:szCs w:val="28"/>
        </w:rPr>
        <w:t>,</w:t>
      </w:r>
      <w:r w:rsidRPr="009D234A">
        <w:rPr>
          <w:rFonts w:eastAsia="Times New Roman"/>
          <w:szCs w:val="28"/>
          <w:lang w:eastAsia="en-GB"/>
        </w:rPr>
        <w:tab/>
        <w:t>(</w:t>
      </w:r>
      <w:r w:rsidRPr="002457A0">
        <w:rPr>
          <w:rFonts w:eastAsia="Times New Roman"/>
          <w:szCs w:val="28"/>
          <w:lang w:val="ru-RU" w:eastAsia="en-GB"/>
        </w:rPr>
        <w:t>1.</w:t>
      </w:r>
      <w:r w:rsidR="00DA53E9" w:rsidRPr="00D91C3E">
        <w:rPr>
          <w:rFonts w:eastAsia="Times New Roman"/>
          <w:szCs w:val="28"/>
          <w:lang w:val="ru-RU" w:eastAsia="en-GB"/>
        </w:rPr>
        <w:t>4</w:t>
      </w:r>
      <w:r w:rsidRPr="009D234A">
        <w:rPr>
          <w:rFonts w:eastAsia="Times New Roman"/>
          <w:szCs w:val="28"/>
          <w:lang w:eastAsia="en-GB"/>
        </w:rPr>
        <w:t>)</w:t>
      </w:r>
    </w:p>
    <w:p w14:paraId="108FCC77" w14:textId="3D2FC6F9" w:rsidR="007F7B52" w:rsidRPr="009D234A" w:rsidRDefault="007F7B52" w:rsidP="007F7B52">
      <w:pPr>
        <w:spacing w:after="0"/>
        <w:ind w:firstLine="567"/>
        <w:jc w:val="both"/>
        <w:rPr>
          <w:szCs w:val="28"/>
        </w:rPr>
      </w:pPr>
      <w:r w:rsidRPr="009D234A">
        <w:rPr>
          <w:szCs w:val="28"/>
        </w:rPr>
        <w:lastRenderedPageBreak/>
        <w:t xml:space="preserve">где </w:t>
      </w:r>
      <w:r w:rsidR="00A640D2" w:rsidRPr="00A640D2">
        <w:rPr>
          <w:position w:val="-12"/>
        </w:rPr>
        <w:object w:dxaOrig="240" w:dyaOrig="380" w14:anchorId="0864A2F9">
          <v:shape id="_x0000_i1043" type="#_x0000_t75" style="width:11.7pt;height:19.15pt" o:ole="">
            <v:imagedata r:id="rId50" o:title=""/>
          </v:shape>
          <o:OLEObject Type="Embed" ProgID="Equation.DSMT4" ShapeID="_x0000_i1043" DrawAspect="Content" ObjectID="_1750168133" r:id="rId51"/>
        </w:object>
      </w:r>
      <w:r w:rsidRPr="009D234A">
        <w:rPr>
          <w:szCs w:val="28"/>
        </w:rPr>
        <w:t xml:space="preserve"> – </w:t>
      </w:r>
      <w:r w:rsidR="00A640D2">
        <w:rPr>
          <w:szCs w:val="28"/>
          <w:lang w:val="ru-RU"/>
        </w:rPr>
        <w:t>радиус</w:t>
      </w:r>
      <w:r>
        <w:rPr>
          <w:szCs w:val="28"/>
          <w:lang w:val="ru-RU"/>
        </w:rPr>
        <w:t xml:space="preserve"> шпура (скважины), м</w:t>
      </w:r>
      <w:r w:rsidRPr="009D234A">
        <w:rPr>
          <w:szCs w:val="28"/>
        </w:rPr>
        <w:t xml:space="preserve">; </w:t>
      </w:r>
      <w:r w:rsidR="00183A5B" w:rsidRPr="00183A5B">
        <w:rPr>
          <w:position w:val="-12"/>
        </w:rPr>
        <w:object w:dxaOrig="320" w:dyaOrig="380" w14:anchorId="17CCDF49">
          <v:shape id="_x0000_i1044" type="#_x0000_t75" style="width:15.45pt;height:19.15pt" o:ole="">
            <v:imagedata r:id="rId52" o:title=""/>
          </v:shape>
          <o:OLEObject Type="Embed" ProgID="Equation.DSMT4" ShapeID="_x0000_i1044" DrawAspect="Content" ObjectID="_1750168134" r:id="rId53"/>
        </w:object>
      </w:r>
      <w:r w:rsidRPr="009D234A">
        <w:rPr>
          <w:szCs w:val="28"/>
        </w:rPr>
        <w:t xml:space="preserve"> – </w:t>
      </w:r>
      <w:r>
        <w:rPr>
          <w:szCs w:val="28"/>
          <w:lang w:val="ru-RU"/>
        </w:rPr>
        <w:t xml:space="preserve">плотность </w:t>
      </w:r>
      <w:r w:rsidR="00183A5B">
        <w:rPr>
          <w:szCs w:val="28"/>
          <w:lang w:val="ru-RU"/>
        </w:rPr>
        <w:t>породы</w:t>
      </w:r>
      <w:r>
        <w:rPr>
          <w:szCs w:val="28"/>
          <w:lang w:val="ru-RU"/>
        </w:rPr>
        <w:t>, кг/м</w:t>
      </w:r>
      <w:r w:rsidRPr="00D735EA">
        <w:rPr>
          <w:szCs w:val="28"/>
          <w:vertAlign w:val="superscript"/>
          <w:lang w:val="ru-RU"/>
        </w:rPr>
        <w:t>3</w:t>
      </w:r>
      <w:r w:rsidRPr="009D234A">
        <w:rPr>
          <w:szCs w:val="28"/>
        </w:rPr>
        <w:t>;</w:t>
      </w:r>
      <w:r w:rsidR="00A945BE">
        <w:rPr>
          <w:szCs w:val="28"/>
          <w:lang w:val="ru-RU"/>
        </w:rPr>
        <w:t xml:space="preserve"> </w:t>
      </w:r>
      <w:r w:rsidR="001D6C12" w:rsidRPr="001D6C12">
        <w:rPr>
          <w:position w:val="-16"/>
        </w:rPr>
        <w:object w:dxaOrig="300" w:dyaOrig="420" w14:anchorId="452C153C">
          <v:shape id="_x0000_i1045" type="#_x0000_t75" style="width:14.95pt;height:21.05pt" o:ole="">
            <v:imagedata r:id="rId54" o:title=""/>
          </v:shape>
          <o:OLEObject Type="Embed" ProgID="Equation.DSMT4" ShapeID="_x0000_i1045" DrawAspect="Content" ObjectID="_1750168135" r:id="rId55"/>
        </w:object>
      </w:r>
      <w:r w:rsidR="00A945BE" w:rsidRPr="009D234A">
        <w:rPr>
          <w:szCs w:val="28"/>
        </w:rPr>
        <w:t xml:space="preserve"> – </w:t>
      </w:r>
      <w:r w:rsidR="001D6C12">
        <w:rPr>
          <w:szCs w:val="28"/>
          <w:lang w:val="ru-RU"/>
        </w:rPr>
        <w:t>скорость звука в породе</w:t>
      </w:r>
      <w:r w:rsidR="00A945BE">
        <w:rPr>
          <w:szCs w:val="28"/>
          <w:lang w:val="ru-RU"/>
        </w:rPr>
        <w:t xml:space="preserve">, </w:t>
      </w:r>
      <w:r w:rsidR="001D6C12">
        <w:rPr>
          <w:szCs w:val="28"/>
          <w:lang w:val="ru-RU"/>
        </w:rPr>
        <w:t>м/с</w:t>
      </w:r>
      <w:r w:rsidR="00A945BE" w:rsidRPr="009D234A">
        <w:rPr>
          <w:szCs w:val="28"/>
        </w:rPr>
        <w:t>;</w:t>
      </w:r>
      <w:r w:rsidRPr="009D234A">
        <w:rPr>
          <w:szCs w:val="28"/>
        </w:rPr>
        <w:t xml:space="preserve"> </w:t>
      </w:r>
      <w:r w:rsidR="00A45F26" w:rsidRPr="0043270F">
        <w:rPr>
          <w:position w:val="-4"/>
        </w:rPr>
        <w:object w:dxaOrig="260" w:dyaOrig="279" w14:anchorId="299EA92B">
          <v:shape id="_x0000_i1046" type="#_x0000_t75" style="width:13.1pt;height:14.5pt" o:ole="">
            <v:imagedata r:id="rId56" o:title=""/>
          </v:shape>
          <o:OLEObject Type="Embed" ProgID="Equation.DSMT4" ShapeID="_x0000_i1046" DrawAspect="Content" ObjectID="_1750168136" r:id="rId57"/>
        </w:object>
      </w:r>
      <w:r w:rsidRPr="009D234A">
        <w:rPr>
          <w:szCs w:val="28"/>
        </w:rPr>
        <w:t xml:space="preserve"> –</w:t>
      </w:r>
      <w:r w:rsidR="005F1622">
        <w:rPr>
          <w:szCs w:val="28"/>
          <w:lang w:val="ru-RU"/>
        </w:rPr>
        <w:t xml:space="preserve"> радиальн</w:t>
      </w:r>
      <w:r w:rsidR="001B7AF4">
        <w:rPr>
          <w:szCs w:val="28"/>
          <w:lang w:val="ru-RU"/>
        </w:rPr>
        <w:t>ое давление ПВ</w:t>
      </w:r>
      <w:r>
        <w:rPr>
          <w:szCs w:val="28"/>
          <w:lang w:val="ru-RU"/>
        </w:rPr>
        <w:t xml:space="preserve">, </w:t>
      </w:r>
      <w:r w:rsidR="00706BF2">
        <w:rPr>
          <w:szCs w:val="28"/>
          <w:lang w:val="ru-RU"/>
        </w:rPr>
        <w:t>Па</w:t>
      </w:r>
      <w:r w:rsidRPr="009D234A">
        <w:rPr>
          <w:szCs w:val="28"/>
        </w:rPr>
        <w:t xml:space="preserve">; </w:t>
      </w:r>
      <w:r w:rsidR="00D55B18" w:rsidRPr="00880438">
        <w:rPr>
          <w:position w:val="-12"/>
        </w:rPr>
        <w:object w:dxaOrig="320" w:dyaOrig="380" w14:anchorId="46CCB28F">
          <v:shape id="_x0000_i1047" type="#_x0000_t75" style="width:15.45pt;height:19.15pt" o:ole="">
            <v:imagedata r:id="rId58" o:title=""/>
          </v:shape>
          <o:OLEObject Type="Embed" ProgID="Equation.DSMT4" ShapeID="_x0000_i1047" DrawAspect="Content" ObjectID="_1750168137" r:id="rId59"/>
        </w:object>
      </w:r>
      <w:r w:rsidR="00D55B18">
        <w:rPr>
          <w:lang w:val="ru-RU"/>
        </w:rPr>
        <w:t>,</w:t>
      </w:r>
      <w:r w:rsidR="00516D07" w:rsidRPr="00880438">
        <w:rPr>
          <w:position w:val="-12"/>
        </w:rPr>
        <w:object w:dxaOrig="300" w:dyaOrig="380" w14:anchorId="3498BE30">
          <v:shape id="_x0000_i1048" type="#_x0000_t75" style="width:14.95pt;height:19.15pt" o:ole="">
            <v:imagedata r:id="rId60" o:title=""/>
          </v:shape>
          <o:OLEObject Type="Embed" ProgID="Equation.DSMT4" ShapeID="_x0000_i1048" DrawAspect="Content" ObjectID="_1750168138" r:id="rId61"/>
        </w:object>
      </w:r>
      <w:r>
        <w:rPr>
          <w:lang w:val="ru-RU"/>
        </w:rPr>
        <w:t xml:space="preserve"> </w:t>
      </w:r>
      <w:r w:rsidRPr="009D234A">
        <w:rPr>
          <w:szCs w:val="28"/>
        </w:rPr>
        <w:t xml:space="preserve">– </w:t>
      </w:r>
      <w:r w:rsidR="00516D07">
        <w:rPr>
          <w:szCs w:val="28"/>
          <w:lang w:val="ru-RU"/>
        </w:rPr>
        <w:t>прочность на сжатие и растяжение, Па</w:t>
      </w:r>
      <w:r w:rsidR="005C74BB">
        <w:rPr>
          <w:szCs w:val="28"/>
          <w:lang w:val="ru-RU"/>
        </w:rPr>
        <w:t xml:space="preserve">; </w:t>
      </w:r>
      <w:r w:rsidR="005C74BB" w:rsidRPr="00880438">
        <w:rPr>
          <w:position w:val="-12"/>
        </w:rPr>
        <w:object w:dxaOrig="320" w:dyaOrig="380" w14:anchorId="5D483B04">
          <v:shape id="_x0000_i1049" type="#_x0000_t75" style="width:15.45pt;height:19.15pt" o:ole="">
            <v:imagedata r:id="rId62" o:title=""/>
          </v:shape>
          <o:OLEObject Type="Embed" ProgID="Equation.DSMT4" ShapeID="_x0000_i1049" DrawAspect="Content" ObjectID="_1750168139" r:id="rId63"/>
        </w:object>
      </w:r>
      <w:r w:rsidR="005C74BB">
        <w:rPr>
          <w:lang w:val="ru-RU"/>
        </w:rPr>
        <w:t xml:space="preserve"> </w:t>
      </w:r>
      <w:r w:rsidR="005C74BB" w:rsidRPr="009D234A">
        <w:rPr>
          <w:szCs w:val="28"/>
        </w:rPr>
        <w:t xml:space="preserve">– </w:t>
      </w:r>
      <w:r w:rsidR="005C74BB" w:rsidRPr="005C74BB">
        <w:rPr>
          <w:szCs w:val="28"/>
          <w:lang w:val="ru-RU"/>
        </w:rPr>
        <w:t>прочность породы на сжатие при многоосном напряжении</w:t>
      </w:r>
      <w:r w:rsidR="005C74BB">
        <w:rPr>
          <w:szCs w:val="28"/>
          <w:lang w:val="ru-RU"/>
        </w:rPr>
        <w:t>, Па;</w:t>
      </w:r>
      <w:r w:rsidR="001940A8">
        <w:rPr>
          <w:szCs w:val="28"/>
          <w:lang w:val="ru-RU"/>
        </w:rPr>
        <w:t xml:space="preserve"> </w:t>
      </w:r>
      <w:r w:rsidR="001940A8" w:rsidRPr="001940A8">
        <w:rPr>
          <w:position w:val="-10"/>
        </w:rPr>
        <w:object w:dxaOrig="260" w:dyaOrig="279" w14:anchorId="217C7474">
          <v:shape id="_x0000_i1050" type="#_x0000_t75" style="width:13.1pt;height:14.5pt" o:ole="">
            <v:imagedata r:id="rId64" o:title=""/>
          </v:shape>
          <o:OLEObject Type="Embed" ProgID="Equation.DSMT4" ShapeID="_x0000_i1050" DrawAspect="Content" ObjectID="_1750168140" r:id="rId65"/>
        </w:object>
      </w:r>
      <w:r w:rsidR="001940A8">
        <w:rPr>
          <w:lang w:val="ru-RU"/>
        </w:rPr>
        <w:t xml:space="preserve"> </w:t>
      </w:r>
      <w:r w:rsidR="001940A8" w:rsidRPr="009D234A">
        <w:rPr>
          <w:szCs w:val="28"/>
        </w:rPr>
        <w:t xml:space="preserve">– </w:t>
      </w:r>
      <w:r w:rsidR="001940A8">
        <w:rPr>
          <w:szCs w:val="28"/>
          <w:lang w:val="ru-RU"/>
        </w:rPr>
        <w:t xml:space="preserve">коэффициент Пуассона; </w:t>
      </w:r>
      <w:r w:rsidR="00C21ED5" w:rsidRPr="00C21ED5">
        <w:rPr>
          <w:position w:val="-6"/>
        </w:rPr>
        <w:object w:dxaOrig="260" w:dyaOrig="240" w14:anchorId="27D8E9E0">
          <v:shape id="_x0000_i1051" type="#_x0000_t75" style="width:13.1pt;height:11.7pt" o:ole="">
            <v:imagedata r:id="rId66" o:title=""/>
          </v:shape>
          <o:OLEObject Type="Embed" ProgID="Equation.DSMT4" ShapeID="_x0000_i1051" DrawAspect="Content" ObjectID="_1750168141" r:id="rId67"/>
        </w:object>
      </w:r>
      <w:r w:rsidR="001940A8">
        <w:rPr>
          <w:lang w:val="ru-RU"/>
        </w:rPr>
        <w:t xml:space="preserve"> </w:t>
      </w:r>
      <w:r w:rsidR="001940A8" w:rsidRPr="009D234A">
        <w:rPr>
          <w:szCs w:val="28"/>
        </w:rPr>
        <w:t xml:space="preserve">– </w:t>
      </w:r>
      <w:r w:rsidR="00C21ED5" w:rsidRPr="00C21ED5">
        <w:rPr>
          <w:szCs w:val="28"/>
          <w:lang w:val="ru-RU"/>
        </w:rPr>
        <w:t>показатель затухания волны напряжения</w:t>
      </w:r>
      <w:r w:rsidRPr="009D234A">
        <w:rPr>
          <w:szCs w:val="28"/>
        </w:rPr>
        <w:t>.</w:t>
      </w:r>
    </w:p>
    <w:p w14:paraId="1C2F2A3F" w14:textId="77777777" w:rsidR="007F7B52" w:rsidRDefault="007F7B52" w:rsidP="008C1EEB">
      <w:pPr>
        <w:spacing w:after="0"/>
        <w:ind w:firstLine="567"/>
        <w:jc w:val="both"/>
        <w:rPr>
          <w:szCs w:val="28"/>
        </w:rPr>
      </w:pPr>
    </w:p>
    <w:p w14:paraId="307F1106" w14:textId="77777777" w:rsidR="007F7B52" w:rsidRDefault="007F7B52" w:rsidP="004C3326">
      <w:pPr>
        <w:spacing w:after="0"/>
        <w:jc w:val="center"/>
        <w:rPr>
          <w:szCs w:val="28"/>
          <w:lang w:val="ru-RU"/>
        </w:rPr>
      </w:pPr>
      <w:r>
        <w:rPr>
          <w:noProof/>
        </w:rPr>
        <w:drawing>
          <wp:inline distT="0" distB="0" distL="0" distR="0" wp14:anchorId="0C64C46A" wp14:editId="26103695">
            <wp:extent cx="5049672" cy="3096448"/>
            <wp:effectExtent l="0" t="0" r="0" b="8890"/>
            <wp:docPr id="1444156316" name="Рисунок 1" descr="Изображение выглядит как текст, снимок экрана, шабло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56316" name="Рисунок 1" descr="Изображение выглядит как текст, снимок экрана, шаблон&#10;&#10;Автоматически созданное описание"/>
                    <pic:cNvPicPr/>
                  </pic:nvPicPr>
                  <pic:blipFill>
                    <a:blip r:embed="rId68"/>
                    <a:stretch>
                      <a:fillRect/>
                    </a:stretch>
                  </pic:blipFill>
                  <pic:spPr>
                    <a:xfrm>
                      <a:off x="0" y="0"/>
                      <a:ext cx="5074922" cy="3111931"/>
                    </a:xfrm>
                    <a:prstGeom prst="rect">
                      <a:avLst/>
                    </a:prstGeom>
                  </pic:spPr>
                </pic:pic>
              </a:graphicData>
            </a:graphic>
          </wp:inline>
        </w:drawing>
      </w:r>
    </w:p>
    <w:p w14:paraId="6706E36D" w14:textId="77777777" w:rsidR="004C3326" w:rsidRDefault="004C3326" w:rsidP="004C3326">
      <w:pPr>
        <w:spacing w:after="0"/>
        <w:jc w:val="center"/>
        <w:rPr>
          <w:szCs w:val="28"/>
          <w:lang w:val="ru-RU"/>
        </w:rPr>
      </w:pPr>
    </w:p>
    <w:p w14:paraId="15BCF08B" w14:textId="77777777" w:rsidR="007F7B52" w:rsidRDefault="007F7B52" w:rsidP="007F7B52">
      <w:pPr>
        <w:spacing w:after="0"/>
        <w:jc w:val="center"/>
        <w:rPr>
          <w:szCs w:val="28"/>
          <w:lang w:val="ru-RU"/>
        </w:rPr>
      </w:pPr>
      <w:r w:rsidRPr="0055154B">
        <w:rPr>
          <w:szCs w:val="28"/>
        </w:rPr>
        <w:t xml:space="preserve">Рисунок </w:t>
      </w:r>
      <w:r>
        <w:rPr>
          <w:szCs w:val="28"/>
          <w:lang w:val="ru-RU"/>
        </w:rPr>
        <w:t>1</w:t>
      </w:r>
      <w:r w:rsidRPr="0055154B">
        <w:rPr>
          <w:szCs w:val="28"/>
        </w:rPr>
        <w:t>.</w:t>
      </w:r>
      <w:r>
        <w:rPr>
          <w:szCs w:val="28"/>
          <w:lang w:val="ru-RU"/>
        </w:rPr>
        <w:t>6</w:t>
      </w:r>
      <w:r w:rsidRPr="0055154B">
        <w:rPr>
          <w:szCs w:val="28"/>
        </w:rPr>
        <w:t xml:space="preserve"> –</w:t>
      </w:r>
      <w:r>
        <w:rPr>
          <w:szCs w:val="28"/>
          <w:lang w:val="ru-RU"/>
        </w:rPr>
        <w:t xml:space="preserve"> </w:t>
      </w:r>
      <w:r w:rsidRPr="007610DD">
        <w:rPr>
          <w:szCs w:val="28"/>
          <w:lang w:val="ru-RU"/>
        </w:rPr>
        <w:t>Временная и пространственная эволюционная облачная диаграмма эффективного напряжения</w:t>
      </w:r>
      <w:r>
        <w:rPr>
          <w:szCs w:val="28"/>
          <w:lang w:val="ru-RU"/>
        </w:rPr>
        <w:t xml:space="preserve"> вруба с </w:t>
      </w:r>
      <w:r w:rsidRPr="007610DD">
        <w:rPr>
          <w:szCs w:val="28"/>
          <w:lang w:val="ru-RU"/>
        </w:rPr>
        <w:t>четырь</w:t>
      </w:r>
      <w:r>
        <w:rPr>
          <w:szCs w:val="28"/>
          <w:lang w:val="ru-RU"/>
        </w:rPr>
        <w:t>мя</w:t>
      </w:r>
      <w:r w:rsidRPr="007610DD">
        <w:rPr>
          <w:szCs w:val="28"/>
          <w:lang w:val="ru-RU"/>
        </w:rPr>
        <w:t xml:space="preserve"> </w:t>
      </w:r>
      <w:r>
        <w:rPr>
          <w:szCs w:val="28"/>
          <w:lang w:val="ru-RU"/>
        </w:rPr>
        <w:t>компенсационными скважинами</w:t>
      </w:r>
    </w:p>
    <w:p w14:paraId="43B8D739" w14:textId="77777777" w:rsidR="007F7B52" w:rsidRPr="00380B17" w:rsidRDefault="007F7B52" w:rsidP="007F7B52">
      <w:pPr>
        <w:spacing w:after="0"/>
        <w:jc w:val="center"/>
        <w:rPr>
          <w:lang w:val="ru-RU"/>
        </w:rPr>
      </w:pPr>
    </w:p>
    <w:p w14:paraId="32BAB1DB" w14:textId="77777777" w:rsidR="007F7B52" w:rsidRDefault="007F7B52" w:rsidP="007F7B52">
      <w:pPr>
        <w:spacing w:after="0"/>
        <w:jc w:val="center"/>
        <w:rPr>
          <w:szCs w:val="28"/>
          <w:lang w:val="ru-RU"/>
        </w:rPr>
      </w:pPr>
      <w:r>
        <w:rPr>
          <w:noProof/>
        </w:rPr>
        <w:drawing>
          <wp:inline distT="0" distB="0" distL="0" distR="0" wp14:anchorId="7A90B023" wp14:editId="1BC228C7">
            <wp:extent cx="3009900" cy="2787546"/>
            <wp:effectExtent l="0" t="0" r="0" b="0"/>
            <wp:docPr id="2073116914" name="Рисунок 1" descr="Изображение выглядит как диаграмма, линия, Технический чертеж,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16914" name="Рисунок 1" descr="Изображение выглядит как диаграмма, линия, Технический чертеж, План&#10;&#10;Автоматически созданное описание"/>
                    <pic:cNvPicPr/>
                  </pic:nvPicPr>
                  <pic:blipFill>
                    <a:blip r:embed="rId69"/>
                    <a:stretch>
                      <a:fillRect/>
                    </a:stretch>
                  </pic:blipFill>
                  <pic:spPr>
                    <a:xfrm>
                      <a:off x="0" y="0"/>
                      <a:ext cx="3013328" cy="2790721"/>
                    </a:xfrm>
                    <a:prstGeom prst="rect">
                      <a:avLst/>
                    </a:prstGeom>
                  </pic:spPr>
                </pic:pic>
              </a:graphicData>
            </a:graphic>
          </wp:inline>
        </w:drawing>
      </w:r>
    </w:p>
    <w:p w14:paraId="3F45F9E6" w14:textId="77777777" w:rsidR="007F7B52" w:rsidRPr="00380B17" w:rsidRDefault="007F7B52" w:rsidP="007F7B52">
      <w:pPr>
        <w:spacing w:after="0"/>
        <w:jc w:val="center"/>
        <w:rPr>
          <w:lang w:val="ru-RU"/>
        </w:rPr>
      </w:pPr>
      <w:r w:rsidRPr="0055154B">
        <w:rPr>
          <w:szCs w:val="28"/>
        </w:rPr>
        <w:t xml:space="preserve">Рисунок </w:t>
      </w:r>
      <w:r>
        <w:rPr>
          <w:szCs w:val="28"/>
          <w:lang w:val="ru-RU"/>
        </w:rPr>
        <w:t>1</w:t>
      </w:r>
      <w:r w:rsidRPr="0055154B">
        <w:rPr>
          <w:szCs w:val="28"/>
        </w:rPr>
        <w:t>.</w:t>
      </w:r>
      <w:r>
        <w:rPr>
          <w:szCs w:val="28"/>
          <w:lang w:val="ru-RU"/>
        </w:rPr>
        <w:t>7</w:t>
      </w:r>
      <w:r w:rsidRPr="0055154B">
        <w:rPr>
          <w:szCs w:val="28"/>
        </w:rPr>
        <w:t xml:space="preserve"> –</w:t>
      </w:r>
      <w:r>
        <w:rPr>
          <w:szCs w:val="28"/>
          <w:lang w:val="ru-RU"/>
        </w:rPr>
        <w:t xml:space="preserve"> Пример схемы расположения шпуровых зарядов с прямым врубом</w:t>
      </w:r>
    </w:p>
    <w:p w14:paraId="08E8607A" w14:textId="3D62B410" w:rsidR="00497430" w:rsidRPr="00124E31" w:rsidRDefault="00CA2A1C" w:rsidP="00A83A88">
      <w:pPr>
        <w:spacing w:after="0"/>
        <w:ind w:firstLine="567"/>
        <w:jc w:val="both"/>
        <w:rPr>
          <w:szCs w:val="28"/>
          <w:lang w:val="ru-RU"/>
        </w:rPr>
      </w:pPr>
      <w:r>
        <w:rPr>
          <w:szCs w:val="28"/>
          <w:lang w:val="ru-RU"/>
        </w:rPr>
        <w:lastRenderedPageBreak/>
        <w:t>В</w:t>
      </w:r>
      <w:r w:rsidR="00A83A88" w:rsidRPr="00A83A88">
        <w:rPr>
          <w:szCs w:val="28"/>
        </w:rPr>
        <w:t xml:space="preserve"> </w:t>
      </w:r>
      <w:r w:rsidR="004C3326">
        <w:rPr>
          <w:szCs w:val="28"/>
          <w:lang w:val="ru-RU"/>
        </w:rPr>
        <w:t>исследовании</w:t>
      </w:r>
      <w:r>
        <w:rPr>
          <w:szCs w:val="28"/>
          <w:lang w:val="ru-RU"/>
        </w:rPr>
        <w:t xml:space="preserve"> </w:t>
      </w:r>
      <w:r w:rsidRPr="00497430">
        <w:rPr>
          <w:szCs w:val="28"/>
          <w:lang w:val="ru-RU"/>
        </w:rPr>
        <w:t>[</w:t>
      </w:r>
      <w:r w:rsidR="00497430" w:rsidRPr="00497430">
        <w:rPr>
          <w:szCs w:val="28"/>
          <w:lang w:val="ru-RU"/>
        </w:rPr>
        <w:t>1</w:t>
      </w:r>
      <w:r w:rsidR="00D127B4" w:rsidRPr="00D127B4">
        <w:rPr>
          <w:szCs w:val="28"/>
          <w:lang w:val="ru-RU"/>
        </w:rPr>
        <w:t>5</w:t>
      </w:r>
      <w:r w:rsidRPr="00497430">
        <w:rPr>
          <w:szCs w:val="28"/>
          <w:lang w:val="ru-RU"/>
        </w:rPr>
        <w:t>]</w:t>
      </w:r>
      <w:r w:rsidR="00A83A88" w:rsidRPr="00A83A88">
        <w:rPr>
          <w:szCs w:val="28"/>
        </w:rPr>
        <w:t xml:space="preserve"> разработана новая методика расчета параметров буровзрывных работ при подземных разработках с применением ЭВВ с учетом их энергетических характеристик, а также физико-механических свойств горных пород. </w:t>
      </w:r>
      <w:r w:rsidR="00124E31">
        <w:rPr>
          <w:szCs w:val="28"/>
          <w:lang w:val="ru-RU"/>
        </w:rPr>
        <w:t>По этой методике зона смятия определяется по следующему выражению:</w:t>
      </w:r>
    </w:p>
    <w:p w14:paraId="2CC2F09C" w14:textId="233FBBB8" w:rsidR="009230D3" w:rsidRPr="009D234A" w:rsidRDefault="009230D3" w:rsidP="009230D3">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00E13665" w:rsidRPr="00AF143B">
        <w:rPr>
          <w:position w:val="-36"/>
        </w:rPr>
        <w:object w:dxaOrig="3680" w:dyaOrig="900" w14:anchorId="190457D3">
          <v:shape id="_x0000_i1052" type="#_x0000_t75" style="width:183.25pt;height:45.35pt" o:ole="">
            <v:imagedata r:id="rId70" o:title=""/>
          </v:shape>
          <o:OLEObject Type="Embed" ProgID="Equation.DSMT4" ShapeID="_x0000_i1052" DrawAspect="Content" ObjectID="_1750168142" r:id="rId71"/>
        </w:object>
      </w:r>
      <w:r w:rsidRPr="009D234A">
        <w:rPr>
          <w:szCs w:val="28"/>
        </w:rPr>
        <w:t xml:space="preserve">, </w:t>
      </w:r>
      <w:r>
        <w:rPr>
          <w:szCs w:val="28"/>
          <w:lang w:val="ru-RU"/>
        </w:rPr>
        <w:t>м</w:t>
      </w:r>
      <w:r w:rsidRPr="009D234A">
        <w:rPr>
          <w:szCs w:val="28"/>
        </w:rPr>
        <w:t>,</w:t>
      </w:r>
      <w:r w:rsidRPr="009D234A">
        <w:rPr>
          <w:rFonts w:eastAsia="Times New Roman"/>
          <w:szCs w:val="28"/>
          <w:lang w:eastAsia="en-GB"/>
        </w:rPr>
        <w:tab/>
        <w:t>(</w:t>
      </w:r>
      <w:r w:rsidRPr="002457A0">
        <w:rPr>
          <w:rFonts w:eastAsia="Times New Roman"/>
          <w:szCs w:val="28"/>
          <w:lang w:val="ru-RU" w:eastAsia="en-GB"/>
        </w:rPr>
        <w:t>1.</w:t>
      </w:r>
      <w:r w:rsidR="00DA53E9" w:rsidRPr="00DA53E9">
        <w:rPr>
          <w:rFonts w:eastAsia="Times New Roman"/>
          <w:szCs w:val="28"/>
          <w:lang w:val="ru-RU" w:eastAsia="en-GB"/>
        </w:rPr>
        <w:t>5</w:t>
      </w:r>
      <w:r w:rsidRPr="009D234A">
        <w:rPr>
          <w:rFonts w:eastAsia="Times New Roman"/>
          <w:szCs w:val="28"/>
          <w:lang w:eastAsia="en-GB"/>
        </w:rPr>
        <w:t>)</w:t>
      </w:r>
    </w:p>
    <w:p w14:paraId="4D95662A" w14:textId="1B07A556" w:rsidR="009230D3" w:rsidRPr="00E10A80" w:rsidRDefault="009230D3" w:rsidP="009230D3">
      <w:pPr>
        <w:spacing w:after="0"/>
        <w:ind w:firstLine="567"/>
        <w:jc w:val="both"/>
        <w:rPr>
          <w:szCs w:val="28"/>
        </w:rPr>
      </w:pPr>
      <w:r w:rsidRPr="009D234A">
        <w:rPr>
          <w:szCs w:val="28"/>
        </w:rPr>
        <w:t xml:space="preserve">где </w:t>
      </w:r>
      <w:r w:rsidR="00B06FE7" w:rsidRPr="00B06FE7">
        <w:rPr>
          <w:position w:val="-6"/>
        </w:rPr>
        <w:object w:dxaOrig="240" w:dyaOrig="300" w14:anchorId="56AA0302">
          <v:shape id="_x0000_i1053" type="#_x0000_t75" style="width:11.7pt;height:14.95pt" o:ole="">
            <v:imagedata r:id="rId72" o:title=""/>
          </v:shape>
          <o:OLEObject Type="Embed" ProgID="Equation.DSMT4" ShapeID="_x0000_i1053" DrawAspect="Content" ObjectID="_1750168143" r:id="rId73"/>
        </w:object>
      </w:r>
      <w:r w:rsidRPr="009D234A">
        <w:rPr>
          <w:szCs w:val="28"/>
        </w:rPr>
        <w:t xml:space="preserve"> – </w:t>
      </w:r>
      <w:r w:rsidR="00B06FE7" w:rsidRPr="00E10A80">
        <w:rPr>
          <w:szCs w:val="28"/>
        </w:rPr>
        <w:t>диаметр заряжаемого</w:t>
      </w:r>
      <w:r w:rsidRPr="00E10A80">
        <w:rPr>
          <w:szCs w:val="28"/>
        </w:rPr>
        <w:t xml:space="preserve"> шпура (скважины), м</w:t>
      </w:r>
      <w:r w:rsidRPr="009D234A">
        <w:rPr>
          <w:szCs w:val="28"/>
        </w:rPr>
        <w:t xml:space="preserve">; </w:t>
      </w:r>
      <w:r w:rsidR="003C5CDD" w:rsidRPr="003C5CDD">
        <w:rPr>
          <w:position w:val="-10"/>
        </w:rPr>
        <w:object w:dxaOrig="260" w:dyaOrig="279" w14:anchorId="534236E5">
          <v:shape id="_x0000_i1054" type="#_x0000_t75" style="width:13.1pt;height:14.5pt" o:ole="">
            <v:imagedata r:id="rId74" o:title=""/>
          </v:shape>
          <o:OLEObject Type="Embed" ProgID="Equation.DSMT4" ShapeID="_x0000_i1054" DrawAspect="Content" ObjectID="_1750168144" r:id="rId75"/>
        </w:object>
      </w:r>
      <w:r w:rsidRPr="009D234A">
        <w:rPr>
          <w:szCs w:val="28"/>
        </w:rPr>
        <w:t xml:space="preserve"> – </w:t>
      </w:r>
      <w:r w:rsidRPr="00E10A80">
        <w:rPr>
          <w:szCs w:val="28"/>
        </w:rPr>
        <w:t xml:space="preserve">плотность </w:t>
      </w:r>
      <w:r w:rsidR="003C5CDD" w:rsidRPr="00E10A80">
        <w:rPr>
          <w:szCs w:val="28"/>
        </w:rPr>
        <w:t>ВВ</w:t>
      </w:r>
      <w:r w:rsidRPr="00E10A80">
        <w:rPr>
          <w:szCs w:val="28"/>
        </w:rPr>
        <w:t>, кг/м</w:t>
      </w:r>
      <w:r w:rsidRPr="00E10A80">
        <w:rPr>
          <w:szCs w:val="28"/>
          <w:vertAlign w:val="superscript"/>
        </w:rPr>
        <w:t>3</w:t>
      </w:r>
      <w:r w:rsidRPr="009D234A">
        <w:rPr>
          <w:szCs w:val="28"/>
        </w:rPr>
        <w:t>;</w:t>
      </w:r>
      <w:r w:rsidRPr="00E10A80">
        <w:rPr>
          <w:szCs w:val="28"/>
        </w:rPr>
        <w:t xml:space="preserve"> </w:t>
      </w:r>
      <w:r w:rsidR="00FE4775" w:rsidRPr="00FE4775">
        <w:rPr>
          <w:position w:val="-4"/>
        </w:rPr>
        <w:object w:dxaOrig="300" w:dyaOrig="279" w14:anchorId="2E40E0DC">
          <v:shape id="_x0000_i1055" type="#_x0000_t75" style="width:14.95pt;height:14.5pt" o:ole="">
            <v:imagedata r:id="rId76" o:title=""/>
          </v:shape>
          <o:OLEObject Type="Embed" ProgID="Equation.DSMT4" ShapeID="_x0000_i1055" DrawAspect="Content" ObjectID="_1750168145" r:id="rId77"/>
        </w:object>
      </w:r>
      <w:r w:rsidRPr="009D234A">
        <w:rPr>
          <w:szCs w:val="28"/>
        </w:rPr>
        <w:t xml:space="preserve"> – </w:t>
      </w:r>
      <w:r w:rsidRPr="00E10A80">
        <w:rPr>
          <w:szCs w:val="28"/>
        </w:rPr>
        <w:t xml:space="preserve">скорость </w:t>
      </w:r>
      <w:r w:rsidR="00FE4775" w:rsidRPr="00E10A80">
        <w:rPr>
          <w:szCs w:val="28"/>
        </w:rPr>
        <w:t>детонации ВВ</w:t>
      </w:r>
      <w:r w:rsidRPr="00E10A80">
        <w:rPr>
          <w:szCs w:val="28"/>
        </w:rPr>
        <w:t>, м/с</w:t>
      </w:r>
      <w:r w:rsidRPr="009D234A">
        <w:rPr>
          <w:szCs w:val="28"/>
        </w:rPr>
        <w:t xml:space="preserve">; </w:t>
      </w:r>
      <w:r w:rsidR="007D767C" w:rsidRPr="00880438">
        <w:rPr>
          <w:position w:val="-12"/>
        </w:rPr>
        <w:object w:dxaOrig="380" w:dyaOrig="380" w14:anchorId="1B8CD563">
          <v:shape id="_x0000_i1056" type="#_x0000_t75" style="width:19.15pt;height:19.15pt" o:ole="">
            <v:imagedata r:id="rId78" o:title=""/>
          </v:shape>
          <o:OLEObject Type="Embed" ProgID="Equation.DSMT4" ShapeID="_x0000_i1056" DrawAspect="Content" ObjectID="_1750168146" r:id="rId79"/>
        </w:object>
      </w:r>
      <w:r w:rsidRPr="00E10A80">
        <w:t xml:space="preserve"> </w:t>
      </w:r>
      <w:r w:rsidRPr="009D234A">
        <w:rPr>
          <w:szCs w:val="28"/>
        </w:rPr>
        <w:t xml:space="preserve">– </w:t>
      </w:r>
      <w:r w:rsidRPr="00E10A80">
        <w:rPr>
          <w:szCs w:val="28"/>
        </w:rPr>
        <w:t>прочность</w:t>
      </w:r>
      <w:r w:rsidR="00B2171B" w:rsidRPr="00E10A80">
        <w:rPr>
          <w:szCs w:val="28"/>
        </w:rPr>
        <w:t xml:space="preserve"> породы</w:t>
      </w:r>
      <w:r w:rsidRPr="00E10A80">
        <w:rPr>
          <w:szCs w:val="28"/>
        </w:rPr>
        <w:t xml:space="preserve"> на сжатие, Па</w:t>
      </w:r>
      <w:r w:rsidR="00526E38" w:rsidRPr="00E10A80">
        <w:rPr>
          <w:szCs w:val="28"/>
        </w:rPr>
        <w:t xml:space="preserve">; </w:t>
      </w:r>
      <w:r w:rsidR="00F72E20" w:rsidRPr="00880438">
        <w:rPr>
          <w:position w:val="-12"/>
        </w:rPr>
        <w:object w:dxaOrig="380" w:dyaOrig="380" w14:anchorId="004E0B1C">
          <v:shape id="_x0000_i1057" type="#_x0000_t75" style="width:19.15pt;height:19.15pt" o:ole="">
            <v:imagedata r:id="rId80" o:title=""/>
          </v:shape>
          <o:OLEObject Type="Embed" ProgID="Equation.DSMT4" ShapeID="_x0000_i1057" DrawAspect="Content" ObjectID="_1750168147" r:id="rId81"/>
        </w:object>
      </w:r>
      <w:r w:rsidR="00F72E20" w:rsidRPr="00E10A80">
        <w:t xml:space="preserve"> </w:t>
      </w:r>
      <w:r w:rsidR="00F72E20" w:rsidRPr="009D234A">
        <w:rPr>
          <w:szCs w:val="28"/>
        </w:rPr>
        <w:t>–</w:t>
      </w:r>
      <w:r w:rsidR="00E10A80" w:rsidRPr="00E10A80">
        <w:rPr>
          <w:szCs w:val="28"/>
        </w:rPr>
        <w:t xml:space="preserve"> коэффициент, учитывающий уплотнение породы под действием сил тяжести и соответствующий условию </w:t>
      </w:r>
      <w:r w:rsidR="00E10A80" w:rsidRPr="00880438">
        <w:rPr>
          <w:position w:val="-12"/>
        </w:rPr>
        <w:object w:dxaOrig="740" w:dyaOrig="380" w14:anchorId="1579AD20">
          <v:shape id="_x0000_i1058" type="#_x0000_t75" style="width:36.45pt;height:19.15pt" o:ole="">
            <v:imagedata r:id="rId82" o:title=""/>
          </v:shape>
          <o:OLEObject Type="Embed" ProgID="Equation.DSMT4" ShapeID="_x0000_i1058" DrawAspect="Content" ObjectID="_1750168148" r:id="rId83"/>
        </w:object>
      </w:r>
      <w:r w:rsidR="00F72E20" w:rsidRPr="00E10A80">
        <w:rPr>
          <w:szCs w:val="28"/>
        </w:rPr>
        <w:t xml:space="preserve">; </w:t>
      </w:r>
      <w:r w:rsidR="00F72E20" w:rsidRPr="00880438">
        <w:rPr>
          <w:position w:val="-12"/>
        </w:rPr>
        <w:object w:dxaOrig="360" w:dyaOrig="380" w14:anchorId="3A191F15">
          <v:shape id="_x0000_i1059" type="#_x0000_t75" style="width:18.25pt;height:19.15pt" o:ole="">
            <v:imagedata r:id="rId84" o:title=""/>
          </v:shape>
          <o:OLEObject Type="Embed" ProgID="Equation.DSMT4" ShapeID="_x0000_i1059" DrawAspect="Content" ObjectID="_1750168149" r:id="rId85"/>
        </w:object>
      </w:r>
      <w:r w:rsidR="00F72E20" w:rsidRPr="00E10A80">
        <w:t xml:space="preserve"> </w:t>
      </w:r>
      <w:r w:rsidR="00F72E20" w:rsidRPr="009D234A">
        <w:rPr>
          <w:szCs w:val="28"/>
        </w:rPr>
        <w:t xml:space="preserve">– </w:t>
      </w:r>
      <w:r w:rsidR="00516819" w:rsidRPr="00516819">
        <w:rPr>
          <w:szCs w:val="28"/>
        </w:rPr>
        <w:t>коэффициент структурного ослабления массы</w:t>
      </w:r>
      <w:r w:rsidR="00F72E20" w:rsidRPr="00E10A80">
        <w:rPr>
          <w:szCs w:val="28"/>
        </w:rPr>
        <w:t>.</w:t>
      </w:r>
    </w:p>
    <w:p w14:paraId="64EAA68D" w14:textId="64F2C424" w:rsidR="009230D3" w:rsidRDefault="00962588" w:rsidP="00A83A88">
      <w:pPr>
        <w:spacing w:after="0"/>
        <w:ind w:firstLine="567"/>
        <w:jc w:val="both"/>
        <w:rPr>
          <w:szCs w:val="28"/>
          <w:lang w:val="ru-RU"/>
        </w:rPr>
      </w:pPr>
      <w:r>
        <w:rPr>
          <w:szCs w:val="28"/>
          <w:lang w:val="ru-RU"/>
        </w:rPr>
        <w:t>Для определения зоны интенсивного дробления</w:t>
      </w:r>
      <w:r w:rsidR="00384316">
        <w:rPr>
          <w:szCs w:val="28"/>
          <w:lang w:val="ru-RU"/>
        </w:rPr>
        <w:t xml:space="preserve"> применяется следующая формула</w:t>
      </w:r>
      <w:r>
        <w:rPr>
          <w:szCs w:val="28"/>
          <w:lang w:val="ru-RU"/>
        </w:rPr>
        <w:t>:</w:t>
      </w:r>
    </w:p>
    <w:p w14:paraId="1549E8DD" w14:textId="3094C8CE" w:rsidR="00384316" w:rsidRPr="009D234A" w:rsidRDefault="00384316" w:rsidP="00384316">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00526E38" w:rsidRPr="00AF143B">
        <w:rPr>
          <w:position w:val="-36"/>
        </w:rPr>
        <w:object w:dxaOrig="3840" w:dyaOrig="900" w14:anchorId="59387DD7">
          <v:shape id="_x0000_i1060" type="#_x0000_t75" style="width:191.2pt;height:45.35pt" o:ole="">
            <v:imagedata r:id="rId86" o:title=""/>
          </v:shape>
          <o:OLEObject Type="Embed" ProgID="Equation.DSMT4" ShapeID="_x0000_i1060" DrawAspect="Content" ObjectID="_1750168150" r:id="rId87"/>
        </w:object>
      </w:r>
      <w:r w:rsidRPr="009D234A">
        <w:rPr>
          <w:szCs w:val="28"/>
        </w:rPr>
        <w:t xml:space="preserve">, </w:t>
      </w:r>
      <w:r>
        <w:rPr>
          <w:szCs w:val="28"/>
          <w:lang w:val="ru-RU"/>
        </w:rPr>
        <w:t>м</w:t>
      </w:r>
      <w:r w:rsidR="00E8355C" w:rsidRPr="00D91C3E">
        <w:rPr>
          <w:szCs w:val="28"/>
          <w:lang w:val="ru-RU"/>
        </w:rPr>
        <w:t>.</w:t>
      </w:r>
      <w:r w:rsidRPr="009D234A">
        <w:rPr>
          <w:rFonts w:eastAsia="Times New Roman"/>
          <w:szCs w:val="28"/>
          <w:lang w:eastAsia="en-GB"/>
        </w:rPr>
        <w:tab/>
        <w:t>(</w:t>
      </w:r>
      <w:r w:rsidRPr="002457A0">
        <w:rPr>
          <w:rFonts w:eastAsia="Times New Roman"/>
          <w:szCs w:val="28"/>
          <w:lang w:val="ru-RU" w:eastAsia="en-GB"/>
        </w:rPr>
        <w:t>1.</w:t>
      </w:r>
      <w:r w:rsidR="00DA53E9" w:rsidRPr="00D91C3E">
        <w:rPr>
          <w:rFonts w:eastAsia="Times New Roman"/>
          <w:szCs w:val="28"/>
          <w:lang w:val="ru-RU" w:eastAsia="en-GB"/>
        </w:rPr>
        <w:t>6</w:t>
      </w:r>
      <w:r w:rsidRPr="009D234A">
        <w:rPr>
          <w:rFonts w:eastAsia="Times New Roman"/>
          <w:szCs w:val="28"/>
          <w:lang w:eastAsia="en-GB"/>
        </w:rPr>
        <w:t>)</w:t>
      </w:r>
    </w:p>
    <w:p w14:paraId="4F771E42" w14:textId="4830382E" w:rsidR="00384316" w:rsidRPr="009D234A" w:rsidRDefault="00384316" w:rsidP="00384316">
      <w:pPr>
        <w:spacing w:after="0"/>
        <w:ind w:firstLine="567"/>
        <w:jc w:val="both"/>
        <w:rPr>
          <w:szCs w:val="28"/>
        </w:rPr>
      </w:pPr>
    </w:p>
    <w:p w14:paraId="030D03F2" w14:textId="7722897A" w:rsidR="00DA53E9" w:rsidRDefault="00805359" w:rsidP="00DA53E9">
      <w:pPr>
        <w:spacing w:after="0"/>
        <w:ind w:firstLine="567"/>
        <w:jc w:val="both"/>
        <w:rPr>
          <w:szCs w:val="28"/>
          <w:lang w:val="ru-RU"/>
        </w:rPr>
      </w:pPr>
      <w:r>
        <w:rPr>
          <w:szCs w:val="28"/>
          <w:lang w:val="ru-RU"/>
        </w:rPr>
        <w:t>Радиус</w:t>
      </w:r>
      <w:r w:rsidR="00DA53E9">
        <w:rPr>
          <w:szCs w:val="28"/>
          <w:lang w:val="ru-RU"/>
        </w:rPr>
        <w:t xml:space="preserve"> зоны </w:t>
      </w:r>
      <w:r w:rsidR="006F57B1">
        <w:rPr>
          <w:szCs w:val="28"/>
          <w:lang w:val="ru-RU"/>
        </w:rPr>
        <w:t>трещинообразования</w:t>
      </w:r>
      <w:r w:rsidR="00DA53E9">
        <w:rPr>
          <w:szCs w:val="28"/>
          <w:lang w:val="ru-RU"/>
        </w:rPr>
        <w:t xml:space="preserve"> </w:t>
      </w:r>
      <w:r>
        <w:rPr>
          <w:szCs w:val="28"/>
          <w:lang w:val="ru-RU"/>
        </w:rPr>
        <w:t xml:space="preserve">вычисляется по </w:t>
      </w:r>
      <w:r w:rsidR="00DC248B">
        <w:rPr>
          <w:szCs w:val="28"/>
          <w:lang w:val="ru-RU"/>
        </w:rPr>
        <w:t>зависимости</w:t>
      </w:r>
      <w:r w:rsidR="00DA53E9">
        <w:rPr>
          <w:szCs w:val="28"/>
          <w:lang w:val="ru-RU"/>
        </w:rPr>
        <w:t>:</w:t>
      </w:r>
    </w:p>
    <w:p w14:paraId="255D191B" w14:textId="6851578A" w:rsidR="00DA53E9" w:rsidRPr="009D234A" w:rsidRDefault="00DA53E9" w:rsidP="00DA53E9">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00526E38" w:rsidRPr="00AF143B">
        <w:rPr>
          <w:position w:val="-36"/>
        </w:rPr>
        <w:object w:dxaOrig="3700" w:dyaOrig="900" w14:anchorId="38A3E821">
          <v:shape id="_x0000_i1061" type="#_x0000_t75" style="width:183.75pt;height:45.35pt" o:ole="">
            <v:imagedata r:id="rId88" o:title=""/>
          </v:shape>
          <o:OLEObject Type="Embed" ProgID="Equation.DSMT4" ShapeID="_x0000_i1061" DrawAspect="Content" ObjectID="_1750168151" r:id="rId89"/>
        </w:object>
      </w:r>
      <w:r w:rsidRPr="009D234A">
        <w:rPr>
          <w:szCs w:val="28"/>
        </w:rPr>
        <w:t xml:space="preserve">, </w:t>
      </w:r>
      <w:r>
        <w:rPr>
          <w:szCs w:val="28"/>
          <w:lang w:val="ru-RU"/>
        </w:rPr>
        <w:t>м</w:t>
      </w:r>
      <w:r w:rsidRPr="009D234A">
        <w:rPr>
          <w:szCs w:val="28"/>
        </w:rPr>
        <w:t>,</w:t>
      </w:r>
      <w:r w:rsidRPr="009D234A">
        <w:rPr>
          <w:rFonts w:eastAsia="Times New Roman"/>
          <w:szCs w:val="28"/>
          <w:lang w:eastAsia="en-GB"/>
        </w:rPr>
        <w:tab/>
        <w:t>(</w:t>
      </w:r>
      <w:r w:rsidRPr="002457A0">
        <w:rPr>
          <w:rFonts w:eastAsia="Times New Roman"/>
          <w:szCs w:val="28"/>
          <w:lang w:val="ru-RU" w:eastAsia="en-GB"/>
        </w:rPr>
        <w:t>1.</w:t>
      </w:r>
      <w:r w:rsidR="00AB2AED">
        <w:rPr>
          <w:rFonts w:eastAsia="Times New Roman"/>
          <w:szCs w:val="28"/>
          <w:lang w:val="ru-RU" w:eastAsia="en-GB"/>
        </w:rPr>
        <w:t>7</w:t>
      </w:r>
      <w:r w:rsidRPr="009D234A">
        <w:rPr>
          <w:rFonts w:eastAsia="Times New Roman"/>
          <w:szCs w:val="28"/>
          <w:lang w:eastAsia="en-GB"/>
        </w:rPr>
        <w:t>)</w:t>
      </w:r>
    </w:p>
    <w:p w14:paraId="3736C318" w14:textId="1B8ED7C0" w:rsidR="00962588" w:rsidRPr="00384316" w:rsidRDefault="00E8355C" w:rsidP="00A83A88">
      <w:pPr>
        <w:spacing w:after="0"/>
        <w:ind w:firstLine="567"/>
        <w:jc w:val="both"/>
        <w:rPr>
          <w:szCs w:val="28"/>
        </w:rPr>
      </w:pPr>
      <w:r w:rsidRPr="009D234A">
        <w:rPr>
          <w:szCs w:val="28"/>
        </w:rPr>
        <w:t xml:space="preserve">где </w:t>
      </w:r>
      <w:r w:rsidR="00322181" w:rsidRPr="00880438">
        <w:rPr>
          <w:position w:val="-12"/>
        </w:rPr>
        <w:object w:dxaOrig="220" w:dyaOrig="380" w14:anchorId="51C31124">
          <v:shape id="_x0000_i1062" type="#_x0000_t75" style="width:10.75pt;height:19.15pt" o:ole="">
            <v:imagedata r:id="rId90" o:title=""/>
          </v:shape>
          <o:OLEObject Type="Embed" ProgID="Equation.DSMT4" ShapeID="_x0000_i1062" DrawAspect="Content" ObjectID="_1750168152" r:id="rId91"/>
        </w:object>
      </w:r>
      <w:r w:rsidRPr="009D234A">
        <w:rPr>
          <w:szCs w:val="28"/>
        </w:rPr>
        <w:t xml:space="preserve"> – </w:t>
      </w:r>
      <w:r w:rsidR="00E44A7B" w:rsidRPr="00E44A7B">
        <w:rPr>
          <w:szCs w:val="28"/>
          <w:lang w:val="ru-RU"/>
        </w:rPr>
        <w:t>предел прочности на сдвиг породы</w:t>
      </w:r>
      <w:r>
        <w:rPr>
          <w:szCs w:val="28"/>
          <w:lang w:val="ru-RU"/>
        </w:rPr>
        <w:t>,</w:t>
      </w:r>
      <w:r w:rsidR="00D70BD4">
        <w:rPr>
          <w:szCs w:val="28"/>
          <w:lang w:val="ru-RU"/>
        </w:rPr>
        <w:t xml:space="preserve"> </w:t>
      </w:r>
      <w:r w:rsidR="00B30D11" w:rsidRPr="00B30D11">
        <w:rPr>
          <w:position w:val="-14"/>
        </w:rPr>
        <w:object w:dxaOrig="1800" w:dyaOrig="460" w14:anchorId="75ACE886">
          <v:shape id="_x0000_i1063" type="#_x0000_t75" style="width:90.25pt;height:24.3pt" o:ole="">
            <v:imagedata r:id="rId92" o:title=""/>
          </v:shape>
          <o:OLEObject Type="Embed" ProgID="Equation.DSMT4" ShapeID="_x0000_i1063" DrawAspect="Content" ObjectID="_1750168153" r:id="rId93"/>
        </w:object>
      </w:r>
      <w:r>
        <w:rPr>
          <w:szCs w:val="28"/>
          <w:lang w:val="ru-RU"/>
        </w:rPr>
        <w:t xml:space="preserve"> </w:t>
      </w:r>
      <w:r w:rsidR="00322181">
        <w:rPr>
          <w:szCs w:val="28"/>
          <w:lang w:val="ru-RU"/>
        </w:rPr>
        <w:t>Па</w:t>
      </w:r>
      <w:r w:rsidRPr="009D234A">
        <w:rPr>
          <w:szCs w:val="28"/>
        </w:rPr>
        <w:t>.</w:t>
      </w:r>
    </w:p>
    <w:p w14:paraId="6F6DD0BB" w14:textId="103F116A" w:rsidR="00A83A88" w:rsidRDefault="009069CF" w:rsidP="00A83A88">
      <w:pPr>
        <w:spacing w:after="0"/>
        <w:ind w:firstLine="567"/>
        <w:jc w:val="both"/>
        <w:rPr>
          <w:szCs w:val="28"/>
          <w:lang w:val="ru-RU"/>
        </w:rPr>
      </w:pPr>
      <w:r>
        <w:rPr>
          <w:szCs w:val="28"/>
          <w:lang w:val="ru-RU"/>
        </w:rPr>
        <w:t>В работе</w:t>
      </w:r>
      <w:r w:rsidR="00497430" w:rsidRPr="00497430">
        <w:rPr>
          <w:szCs w:val="28"/>
          <w:lang w:val="ru-RU"/>
        </w:rPr>
        <w:t xml:space="preserve"> </w:t>
      </w:r>
      <w:r w:rsidR="00497430" w:rsidRPr="00A83A88">
        <w:rPr>
          <w:szCs w:val="28"/>
        </w:rPr>
        <w:t>[</w:t>
      </w:r>
      <w:r w:rsidR="000B39EF" w:rsidRPr="000B39EF">
        <w:rPr>
          <w:szCs w:val="28"/>
          <w:lang w:val="ru-RU"/>
        </w:rPr>
        <w:t>1</w:t>
      </w:r>
      <w:r w:rsidR="00D127B4" w:rsidRPr="00D127B4">
        <w:rPr>
          <w:szCs w:val="28"/>
          <w:lang w:val="ru-RU"/>
        </w:rPr>
        <w:t>6</w:t>
      </w:r>
      <w:r w:rsidR="00497430" w:rsidRPr="00A83A88">
        <w:rPr>
          <w:szCs w:val="28"/>
        </w:rPr>
        <w:t>]</w:t>
      </w:r>
      <w:r w:rsidR="00A83A88" w:rsidRPr="00A83A88">
        <w:rPr>
          <w:szCs w:val="28"/>
        </w:rPr>
        <w:t xml:space="preserve"> рассмотрено совершенствование метода буровзрывных работ при применении взрывчатого вещества «</w:t>
      </w:r>
      <w:proofErr w:type="spellStart"/>
      <w:r w:rsidR="00A83A88" w:rsidRPr="00A83A88">
        <w:rPr>
          <w:szCs w:val="28"/>
        </w:rPr>
        <w:t>Украинит</w:t>
      </w:r>
      <w:proofErr w:type="spellEnd"/>
      <w:r w:rsidR="00A83A88" w:rsidRPr="00A83A88">
        <w:rPr>
          <w:szCs w:val="28"/>
        </w:rPr>
        <w:t>» в подземных горных работах.</w:t>
      </w:r>
      <w:r w:rsidR="004A0E98" w:rsidRPr="004A0E98">
        <w:rPr>
          <w:szCs w:val="28"/>
          <w:lang w:val="ru-RU"/>
        </w:rPr>
        <w:t xml:space="preserve"> </w:t>
      </w:r>
      <w:r w:rsidR="00621239">
        <w:rPr>
          <w:szCs w:val="28"/>
          <w:lang w:val="ru-RU"/>
        </w:rPr>
        <w:t xml:space="preserve">Авторы </w:t>
      </w:r>
      <w:r w:rsidR="00C13290">
        <w:rPr>
          <w:szCs w:val="28"/>
          <w:lang w:val="ru-RU"/>
        </w:rPr>
        <w:t>изменили</w:t>
      </w:r>
      <w:r w:rsidR="00C11F73">
        <w:rPr>
          <w:szCs w:val="28"/>
          <w:lang w:val="ru-RU"/>
        </w:rPr>
        <w:t xml:space="preserve"> выражение нахождения ЛНС </w:t>
      </w:r>
      <w:r w:rsidR="00FA268F">
        <w:rPr>
          <w:szCs w:val="28"/>
          <w:lang w:val="ru-RU"/>
        </w:rPr>
        <w:t>для случаев с</w:t>
      </w:r>
      <w:r w:rsidR="00AB2AED">
        <w:rPr>
          <w:szCs w:val="28"/>
          <w:lang w:val="ru-RU"/>
        </w:rPr>
        <w:t xml:space="preserve"> применени</w:t>
      </w:r>
      <w:r w:rsidR="00FA268F">
        <w:rPr>
          <w:szCs w:val="28"/>
          <w:lang w:val="ru-RU"/>
        </w:rPr>
        <w:t>ем</w:t>
      </w:r>
      <w:r w:rsidR="00AB2AED">
        <w:rPr>
          <w:szCs w:val="28"/>
          <w:lang w:val="ru-RU"/>
        </w:rPr>
        <w:t xml:space="preserve"> эмульсионного взрывчатого вещества:</w:t>
      </w:r>
    </w:p>
    <w:p w14:paraId="567A9194" w14:textId="2616DBA5" w:rsidR="00AB2AED" w:rsidRPr="009D234A" w:rsidRDefault="00AB2AED" w:rsidP="00AB2AED">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001C7ED2" w:rsidRPr="001C7ED2">
        <w:rPr>
          <w:position w:val="-16"/>
        </w:rPr>
        <w:object w:dxaOrig="2700" w:dyaOrig="420" w14:anchorId="425FD5A9">
          <v:shape id="_x0000_i1064" type="#_x0000_t75" style="width:133.25pt;height:21.05pt" o:ole="">
            <v:imagedata r:id="rId94" o:title=""/>
          </v:shape>
          <o:OLEObject Type="Embed" ProgID="Equation.DSMT4" ShapeID="_x0000_i1064" DrawAspect="Content" ObjectID="_1750168154" r:id="rId95"/>
        </w:object>
      </w:r>
      <w:r w:rsidRPr="009D234A">
        <w:rPr>
          <w:szCs w:val="28"/>
        </w:rPr>
        <w:t xml:space="preserve">, </w:t>
      </w:r>
      <w:r>
        <w:rPr>
          <w:szCs w:val="28"/>
          <w:lang w:val="ru-RU"/>
        </w:rPr>
        <w:t>м</w:t>
      </w:r>
      <w:r w:rsidRPr="009D234A">
        <w:rPr>
          <w:szCs w:val="28"/>
        </w:rPr>
        <w:t>,</w:t>
      </w:r>
      <w:r w:rsidRPr="009D234A">
        <w:rPr>
          <w:rFonts w:eastAsia="Times New Roman"/>
          <w:szCs w:val="28"/>
          <w:lang w:eastAsia="en-GB"/>
        </w:rPr>
        <w:tab/>
        <w:t>(</w:t>
      </w:r>
      <w:r w:rsidRPr="002457A0">
        <w:rPr>
          <w:rFonts w:eastAsia="Times New Roman"/>
          <w:szCs w:val="28"/>
          <w:lang w:val="ru-RU" w:eastAsia="en-GB"/>
        </w:rPr>
        <w:t>1.</w:t>
      </w:r>
      <w:r>
        <w:rPr>
          <w:rFonts w:eastAsia="Times New Roman"/>
          <w:szCs w:val="28"/>
          <w:lang w:val="ru-RU" w:eastAsia="en-GB"/>
        </w:rPr>
        <w:t>8</w:t>
      </w:r>
      <w:r w:rsidRPr="009D234A">
        <w:rPr>
          <w:rFonts w:eastAsia="Times New Roman"/>
          <w:szCs w:val="28"/>
          <w:lang w:eastAsia="en-GB"/>
        </w:rPr>
        <w:t>)</w:t>
      </w:r>
    </w:p>
    <w:p w14:paraId="372FB342" w14:textId="1C08E649" w:rsidR="00AB2AED" w:rsidRPr="00416B1C" w:rsidRDefault="00AB2AED" w:rsidP="00AB2AED">
      <w:pPr>
        <w:spacing w:after="0"/>
        <w:ind w:firstLine="567"/>
        <w:jc w:val="both"/>
        <w:rPr>
          <w:szCs w:val="28"/>
          <w:lang w:val="ru-RU"/>
        </w:rPr>
      </w:pPr>
      <w:r w:rsidRPr="009D234A">
        <w:rPr>
          <w:szCs w:val="28"/>
        </w:rPr>
        <w:t xml:space="preserve">где </w:t>
      </w:r>
      <w:r w:rsidR="00A00FC0" w:rsidRPr="00880438">
        <w:rPr>
          <w:position w:val="-12"/>
        </w:rPr>
        <w:object w:dxaOrig="1520" w:dyaOrig="380" w14:anchorId="31890BED">
          <v:shape id="_x0000_i1065" type="#_x0000_t75" style="width:76.2pt;height:19.15pt" o:ole="">
            <v:imagedata r:id="rId96" o:title=""/>
          </v:shape>
          <o:OLEObject Type="Embed" ProgID="Equation.DSMT4" ShapeID="_x0000_i1065" DrawAspect="Content" ObjectID="_1750168155" r:id="rId97"/>
        </w:object>
      </w:r>
      <w:r w:rsidRPr="009D234A">
        <w:rPr>
          <w:szCs w:val="28"/>
        </w:rPr>
        <w:t xml:space="preserve"> – </w:t>
      </w:r>
      <w:r w:rsidR="00A00FC0">
        <w:rPr>
          <w:szCs w:val="28"/>
          <w:lang w:val="ru-RU"/>
        </w:rPr>
        <w:t>коэффициент неоднородности массива</w:t>
      </w:r>
      <w:r w:rsidRPr="009D234A">
        <w:rPr>
          <w:szCs w:val="28"/>
        </w:rPr>
        <w:t xml:space="preserve">; </w:t>
      </w:r>
      <w:r w:rsidR="00AA5A03" w:rsidRPr="00880438">
        <w:rPr>
          <w:position w:val="-12"/>
        </w:rPr>
        <w:object w:dxaOrig="340" w:dyaOrig="380" w14:anchorId="69F3930C">
          <v:shape id="_x0000_i1066" type="#_x0000_t75" style="width:18.25pt;height:19.15pt" o:ole="">
            <v:imagedata r:id="rId98" o:title=""/>
          </v:shape>
          <o:OLEObject Type="Embed" ProgID="Equation.DSMT4" ShapeID="_x0000_i1066" DrawAspect="Content" ObjectID="_1750168156" r:id="rId99"/>
        </w:object>
      </w:r>
      <w:r w:rsidRPr="009D234A">
        <w:rPr>
          <w:szCs w:val="28"/>
        </w:rPr>
        <w:t xml:space="preserve"> – </w:t>
      </w:r>
      <w:r w:rsidR="00060FF7">
        <w:rPr>
          <w:szCs w:val="28"/>
          <w:lang w:val="ru-RU"/>
        </w:rPr>
        <w:t>показатель взрываемости породы</w:t>
      </w:r>
      <w:r w:rsidRPr="009D234A">
        <w:rPr>
          <w:szCs w:val="28"/>
        </w:rPr>
        <w:t xml:space="preserve">; </w:t>
      </w:r>
      <w:r w:rsidR="00060FF7" w:rsidRPr="00880438">
        <w:rPr>
          <w:position w:val="-16"/>
        </w:rPr>
        <w:object w:dxaOrig="400" w:dyaOrig="420" w14:anchorId="74FA8384">
          <v:shape id="_x0000_i1067" type="#_x0000_t75" style="width:20.55pt;height:21.05pt" o:ole="">
            <v:imagedata r:id="rId100" o:title=""/>
          </v:shape>
          <o:OLEObject Type="Embed" ProgID="Equation.DSMT4" ShapeID="_x0000_i1067" DrawAspect="Content" ObjectID="_1750168157" r:id="rId101"/>
        </w:object>
      </w:r>
      <w:r w:rsidRPr="009D234A">
        <w:rPr>
          <w:szCs w:val="28"/>
        </w:rPr>
        <w:t xml:space="preserve">– </w:t>
      </w:r>
      <w:r w:rsidR="00E1557F" w:rsidRPr="00E1557F">
        <w:rPr>
          <w:szCs w:val="28"/>
        </w:rPr>
        <w:t>приведенный диаметр скважины</w:t>
      </w:r>
      <w:r w:rsidR="00E1557F">
        <w:rPr>
          <w:szCs w:val="28"/>
          <w:lang w:val="ru-RU"/>
        </w:rPr>
        <w:t>, м</w:t>
      </w:r>
      <w:r w:rsidRPr="009D234A">
        <w:rPr>
          <w:szCs w:val="28"/>
        </w:rPr>
        <w:t xml:space="preserve">; </w:t>
      </w:r>
      <w:r w:rsidR="00E1557F" w:rsidRPr="00880438">
        <w:rPr>
          <w:position w:val="-12"/>
        </w:rPr>
        <w:object w:dxaOrig="600" w:dyaOrig="380" w14:anchorId="4E3691BD">
          <v:shape id="_x0000_i1068" type="#_x0000_t75" style="width:29.9pt;height:19.15pt" o:ole="">
            <v:imagedata r:id="rId102" o:title=""/>
          </v:shape>
          <o:OLEObject Type="Embed" ProgID="Equation.DSMT4" ShapeID="_x0000_i1068" DrawAspect="Content" ObjectID="_1750168158" r:id="rId103"/>
        </w:object>
      </w:r>
      <w:r w:rsidR="00E1557F">
        <w:rPr>
          <w:szCs w:val="28"/>
          <w:lang w:val="ru-RU"/>
        </w:rPr>
        <w:t xml:space="preserve"> </w:t>
      </w:r>
      <w:r w:rsidRPr="009D234A">
        <w:rPr>
          <w:szCs w:val="28"/>
        </w:rPr>
        <w:t xml:space="preserve">– </w:t>
      </w:r>
      <w:r w:rsidR="005A7E66" w:rsidRPr="005A7E66">
        <w:rPr>
          <w:szCs w:val="28"/>
        </w:rPr>
        <w:t>коэффициент работоспособности эмульсионного взрывчатого вещества</w:t>
      </w:r>
      <w:r w:rsidRPr="009D234A">
        <w:rPr>
          <w:szCs w:val="28"/>
        </w:rPr>
        <w:t>.</w:t>
      </w:r>
      <w:r w:rsidR="00416B1C">
        <w:rPr>
          <w:szCs w:val="28"/>
          <w:lang w:val="ru-RU"/>
        </w:rPr>
        <w:t xml:space="preserve"> Не указано</w:t>
      </w:r>
      <w:r w:rsidR="004C3326">
        <w:rPr>
          <w:szCs w:val="28"/>
          <w:lang w:val="ru-RU"/>
        </w:rPr>
        <w:t xml:space="preserve"> как определяются присутствующие показатели и коэффициенты.</w:t>
      </w:r>
    </w:p>
    <w:p w14:paraId="4341AE5E" w14:textId="0946A523" w:rsidR="00A83A88" w:rsidRPr="009D234A" w:rsidRDefault="00A83A88" w:rsidP="00A83A88">
      <w:pPr>
        <w:spacing w:after="0"/>
        <w:ind w:firstLine="567"/>
        <w:jc w:val="both"/>
        <w:rPr>
          <w:szCs w:val="28"/>
        </w:rPr>
      </w:pPr>
      <w:r w:rsidRPr="00A83A88">
        <w:rPr>
          <w:szCs w:val="28"/>
        </w:rPr>
        <w:t>Кроме того,</w:t>
      </w:r>
      <w:r w:rsidR="00497430" w:rsidRPr="00497430">
        <w:rPr>
          <w:szCs w:val="28"/>
          <w:lang w:val="ru-RU"/>
        </w:rPr>
        <w:t xml:space="preserve"> </w:t>
      </w:r>
      <w:r w:rsidR="00497430">
        <w:rPr>
          <w:szCs w:val="28"/>
          <w:lang w:val="ru-RU"/>
        </w:rPr>
        <w:t>в работе</w:t>
      </w:r>
      <w:r w:rsidR="00497430" w:rsidRPr="00497430">
        <w:rPr>
          <w:szCs w:val="28"/>
          <w:lang w:val="ru-RU"/>
        </w:rPr>
        <w:t xml:space="preserve"> </w:t>
      </w:r>
      <w:r w:rsidR="00497430" w:rsidRPr="00A83A88">
        <w:rPr>
          <w:szCs w:val="28"/>
        </w:rPr>
        <w:t>[</w:t>
      </w:r>
      <w:r w:rsidR="00D127B4" w:rsidRPr="00D127B4">
        <w:rPr>
          <w:szCs w:val="28"/>
          <w:lang w:val="ru-RU"/>
        </w:rPr>
        <w:t>17</w:t>
      </w:r>
      <w:r w:rsidR="00497430" w:rsidRPr="00A83A88">
        <w:rPr>
          <w:szCs w:val="28"/>
        </w:rPr>
        <w:t>]</w:t>
      </w:r>
      <w:r w:rsidRPr="00A83A88">
        <w:rPr>
          <w:szCs w:val="28"/>
        </w:rPr>
        <w:t xml:space="preserve"> </w:t>
      </w:r>
      <w:r w:rsidR="00497430">
        <w:rPr>
          <w:szCs w:val="28"/>
          <w:lang w:val="ru-RU"/>
        </w:rPr>
        <w:t>авторы</w:t>
      </w:r>
      <w:r w:rsidRPr="00A83A88">
        <w:rPr>
          <w:szCs w:val="28"/>
        </w:rPr>
        <w:t xml:space="preserve"> рассмотрели три схемы буровзрывных работ, чтобы найти оптимальную для подземного медного рудника «Джама» </w:t>
      </w:r>
      <w:r w:rsidRPr="00A83A88">
        <w:rPr>
          <w:szCs w:val="28"/>
        </w:rPr>
        <w:lastRenderedPageBreak/>
        <w:t>Бор. Они использовали метод аналитического иерархического процесса (AHP) для анализа критериев фрагментации, устойчивости земляных работ и стоимости.</w:t>
      </w:r>
    </w:p>
    <w:p w14:paraId="5DC7BB18" w14:textId="7641FE12" w:rsidR="009D234A" w:rsidRPr="009D234A" w:rsidRDefault="009D234A" w:rsidP="009D234A">
      <w:pPr>
        <w:spacing w:after="0"/>
        <w:ind w:firstLine="567"/>
        <w:jc w:val="both"/>
        <w:rPr>
          <w:szCs w:val="28"/>
        </w:rPr>
      </w:pPr>
      <w:r w:rsidRPr="009D234A">
        <w:rPr>
          <w:szCs w:val="28"/>
        </w:rPr>
        <w:t>Наибольшее распространение для расчёта параметров БВР при проходке горных выработок получила методика, предложенная Н. М. Покровским [</w:t>
      </w:r>
      <w:r w:rsidR="00D127B4" w:rsidRPr="00D127B4">
        <w:rPr>
          <w:szCs w:val="28"/>
          <w:lang w:val="ru-RU"/>
        </w:rPr>
        <w:t>18</w:t>
      </w:r>
      <w:r w:rsidRPr="009D234A">
        <w:rPr>
          <w:szCs w:val="28"/>
        </w:rPr>
        <w:t>]. Согласно этой методике первоначально определяется удельный расход ВВ:</w:t>
      </w:r>
    </w:p>
    <w:p w14:paraId="52617C3B" w14:textId="405A08DE" w:rsidR="009D234A" w:rsidRPr="009D234A" w:rsidRDefault="009D234A" w:rsidP="00074886">
      <w:pPr>
        <w:tabs>
          <w:tab w:val="center" w:pos="4536"/>
          <w:tab w:val="left" w:pos="9072"/>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12"/>
        </w:rPr>
        <w:object w:dxaOrig="2960" w:dyaOrig="380" w14:anchorId="25366011">
          <v:shape id="_x0000_i1069" type="#_x0000_t75" style="width:147.75pt;height:19.15pt" o:ole="">
            <v:imagedata r:id="rId104" o:title=""/>
          </v:shape>
          <o:OLEObject Type="Embed" ProgID="Equation.DSMT4" ShapeID="_x0000_i1069" DrawAspect="Content" ObjectID="_1750168159" r:id="rId105"/>
        </w:object>
      </w:r>
      <w:r w:rsidRPr="009D234A">
        <w:rPr>
          <w:szCs w:val="28"/>
        </w:rPr>
        <w:t>, кг/м</w:t>
      </w:r>
      <w:r w:rsidRPr="009D234A">
        <w:rPr>
          <w:szCs w:val="28"/>
          <w:vertAlign w:val="superscript"/>
        </w:rPr>
        <w:t>3</w:t>
      </w:r>
      <w:r w:rsidRPr="009D234A">
        <w:rPr>
          <w:szCs w:val="28"/>
        </w:rPr>
        <w:t>,</w:t>
      </w:r>
      <w:r w:rsidRPr="009D234A">
        <w:rPr>
          <w:rFonts w:eastAsia="Times New Roman"/>
          <w:szCs w:val="28"/>
          <w:lang w:eastAsia="en-GB"/>
        </w:rPr>
        <w:tab/>
        <w:t>(</w:t>
      </w:r>
      <w:r w:rsidR="00074886">
        <w:rPr>
          <w:rFonts w:eastAsia="Times New Roman"/>
          <w:szCs w:val="28"/>
          <w:lang w:val="ru-RU" w:eastAsia="en-GB"/>
        </w:rPr>
        <w:t>1</w:t>
      </w:r>
      <w:r w:rsidR="00074886" w:rsidRPr="00074886">
        <w:rPr>
          <w:rFonts w:eastAsia="Times New Roman"/>
          <w:szCs w:val="28"/>
          <w:lang w:val="ru-RU" w:eastAsia="en-GB"/>
        </w:rPr>
        <w:t>.</w:t>
      </w:r>
      <w:r w:rsidR="00094B22">
        <w:rPr>
          <w:rFonts w:eastAsia="Times New Roman"/>
          <w:szCs w:val="28"/>
          <w:lang w:val="ru-RU" w:eastAsia="en-GB"/>
        </w:rPr>
        <w:t>9</w:t>
      </w:r>
      <w:r w:rsidRPr="009D234A">
        <w:rPr>
          <w:rFonts w:eastAsia="Times New Roman"/>
          <w:szCs w:val="28"/>
          <w:lang w:eastAsia="en-GB"/>
        </w:rPr>
        <w:t>)</w:t>
      </w:r>
    </w:p>
    <w:p w14:paraId="00E7CE96" w14:textId="5B2584F2" w:rsidR="009D234A" w:rsidRPr="009D234A" w:rsidRDefault="009D234A" w:rsidP="009D234A">
      <w:pPr>
        <w:spacing w:after="0"/>
        <w:ind w:firstLine="567"/>
        <w:jc w:val="both"/>
        <w:rPr>
          <w:szCs w:val="28"/>
        </w:rPr>
      </w:pPr>
      <w:r w:rsidRPr="009D234A">
        <w:rPr>
          <w:szCs w:val="28"/>
        </w:rPr>
        <w:t xml:space="preserve">где </w:t>
      </w:r>
      <w:r w:rsidR="003B6CB5" w:rsidRPr="003B6CB5">
        <w:rPr>
          <w:position w:val="-12"/>
        </w:rPr>
        <w:object w:dxaOrig="260" w:dyaOrig="360" w14:anchorId="57CE9857">
          <v:shape id="_x0000_i1070" type="#_x0000_t75" style="width:13.1pt;height:18.25pt" o:ole="">
            <v:imagedata r:id="rId106" o:title=""/>
          </v:shape>
          <o:OLEObject Type="Embed" ProgID="Equation.DSMT4" ShapeID="_x0000_i1070" DrawAspect="Content" ObjectID="_1750168160" r:id="rId107"/>
        </w:object>
      </w:r>
      <w:r w:rsidRPr="009D234A">
        <w:rPr>
          <w:szCs w:val="28"/>
        </w:rPr>
        <w:t xml:space="preserve"> – коэффициент крепости породы по шкале М. М. </w:t>
      </w:r>
      <w:proofErr w:type="spellStart"/>
      <w:r w:rsidRPr="009D234A">
        <w:rPr>
          <w:szCs w:val="28"/>
        </w:rPr>
        <w:t>Протодьяконова</w:t>
      </w:r>
      <w:proofErr w:type="spellEnd"/>
      <w:r w:rsidRPr="009D234A">
        <w:rPr>
          <w:szCs w:val="28"/>
        </w:rPr>
        <w:t>;</w:t>
      </w:r>
      <w:r w:rsidR="00686ACB">
        <w:rPr>
          <w:szCs w:val="28"/>
        </w:rPr>
        <w:br/>
      </w:r>
      <w:r w:rsidR="003B6CB5" w:rsidRPr="003B6CB5">
        <w:rPr>
          <w:position w:val="-12"/>
        </w:rPr>
        <w:object w:dxaOrig="260" w:dyaOrig="360" w14:anchorId="6B9E9B3D">
          <v:shape id="_x0000_i1071" type="#_x0000_t75" style="width:13.1pt;height:18.25pt" o:ole="">
            <v:imagedata r:id="rId108" o:title=""/>
          </v:shape>
          <o:OLEObject Type="Embed" ProgID="Equation.DSMT4" ShapeID="_x0000_i1071" DrawAspect="Content" ObjectID="_1750168161" r:id="rId109"/>
        </w:object>
      </w:r>
      <w:r w:rsidRPr="009D234A">
        <w:rPr>
          <w:szCs w:val="28"/>
        </w:rPr>
        <w:t xml:space="preserve"> – коэффициент структуры породы; </w:t>
      </w:r>
      <w:r w:rsidR="003B6CB5" w:rsidRPr="003B6CB5">
        <w:rPr>
          <w:position w:val="-12"/>
        </w:rPr>
        <w:object w:dxaOrig="520" w:dyaOrig="380" w14:anchorId="144DE908">
          <v:shape id="_x0000_i1072" type="#_x0000_t75" style="width:26.65pt;height:19.15pt" o:ole="">
            <v:imagedata r:id="rId110" o:title=""/>
          </v:shape>
          <o:OLEObject Type="Embed" ProgID="Equation.DSMT4" ShapeID="_x0000_i1072" DrawAspect="Content" ObjectID="_1750168162" r:id="rId111"/>
        </w:object>
      </w:r>
      <w:r w:rsidRPr="009D234A">
        <w:rPr>
          <w:szCs w:val="28"/>
        </w:rPr>
        <w:t xml:space="preserve"> – коэффициент зажима, учитывающий величину площади забоя выработки и число обнаженных плоскостей, кг/м</w:t>
      </w:r>
      <w:r w:rsidRPr="00686ACB">
        <w:rPr>
          <w:szCs w:val="28"/>
          <w:vertAlign w:val="superscript"/>
        </w:rPr>
        <w:t>3</w:t>
      </w:r>
      <w:r w:rsidRPr="009D234A">
        <w:rPr>
          <w:szCs w:val="28"/>
        </w:rPr>
        <w:t xml:space="preserve">; </w:t>
      </w:r>
      <w:r w:rsidR="003B6CB5" w:rsidRPr="003B6CB5">
        <w:rPr>
          <w:position w:val="-6"/>
        </w:rPr>
        <w:object w:dxaOrig="279" w:dyaOrig="240" w14:anchorId="7D6A1E5F">
          <v:shape id="_x0000_i1073" type="#_x0000_t75" style="width:14.5pt;height:11.7pt" o:ole="">
            <v:imagedata r:id="rId112" o:title=""/>
          </v:shape>
          <o:OLEObject Type="Embed" ProgID="Equation.DSMT4" ShapeID="_x0000_i1073" DrawAspect="Content" ObjectID="_1750168163" r:id="rId113"/>
        </w:object>
      </w:r>
      <w:r w:rsidRPr="009D234A">
        <w:rPr>
          <w:szCs w:val="28"/>
        </w:rPr>
        <w:t xml:space="preserve"> – коэффициент, учитывающий применяемый диаметр коронки; </w:t>
      </w:r>
      <w:r w:rsidR="003B6CB5" w:rsidRPr="003B6CB5">
        <w:rPr>
          <w:position w:val="-6"/>
        </w:rPr>
        <w:object w:dxaOrig="200" w:dyaOrig="240" w14:anchorId="5575F5E6">
          <v:shape id="_x0000_i1074" type="#_x0000_t75" style="width:10.75pt;height:11.7pt" o:ole="">
            <v:imagedata r:id="rId114" o:title=""/>
          </v:shape>
          <o:OLEObject Type="Embed" ProgID="Equation.DSMT4" ShapeID="_x0000_i1074" DrawAspect="Content" ObjectID="_1750168164" r:id="rId115"/>
        </w:object>
      </w:r>
      <w:r w:rsidRPr="009D234A">
        <w:rPr>
          <w:szCs w:val="28"/>
        </w:rPr>
        <w:t xml:space="preserve"> – коэффициент, учитывающий работоспособность ВВ.</w:t>
      </w:r>
    </w:p>
    <w:p w14:paraId="57ECFA3A" w14:textId="77777777" w:rsidR="009D234A" w:rsidRPr="009D234A" w:rsidRDefault="009D234A" w:rsidP="009D234A">
      <w:pPr>
        <w:spacing w:after="0"/>
        <w:ind w:firstLine="567"/>
        <w:jc w:val="both"/>
        <w:rPr>
          <w:szCs w:val="28"/>
        </w:rPr>
      </w:pPr>
      <w:r w:rsidRPr="009D234A">
        <w:rPr>
          <w:szCs w:val="28"/>
        </w:rPr>
        <w:t>Число шпуров в забое, рассчитываемое по данной методике, определяют по следующей зависимости:</w:t>
      </w:r>
    </w:p>
    <w:p w14:paraId="39486394" w14:textId="373316BA" w:rsidR="009D234A" w:rsidRPr="009D234A" w:rsidRDefault="009D234A" w:rsidP="00094B22">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34"/>
        </w:rPr>
        <w:object w:dxaOrig="1880" w:dyaOrig="780" w14:anchorId="42EBA56F">
          <v:shape id="_x0000_i1075" type="#_x0000_t75" style="width:93.5pt;height:39.25pt" o:ole="">
            <v:imagedata r:id="rId116" o:title=""/>
          </v:shape>
          <o:OLEObject Type="Embed" ProgID="Equation.DSMT4" ShapeID="_x0000_i1075" DrawAspect="Content" ObjectID="_1750168165" r:id="rId117"/>
        </w:object>
      </w:r>
      <w:r w:rsidRPr="009D234A">
        <w:rPr>
          <w:szCs w:val="28"/>
        </w:rPr>
        <w:t>, шт.,</w:t>
      </w:r>
      <w:r w:rsidRPr="009D234A">
        <w:rPr>
          <w:rFonts w:eastAsia="Times New Roman"/>
          <w:szCs w:val="28"/>
          <w:lang w:eastAsia="en-GB"/>
        </w:rPr>
        <w:tab/>
        <w:t>(</w:t>
      </w:r>
      <w:r w:rsidR="00074886" w:rsidRPr="002457A0">
        <w:rPr>
          <w:rFonts w:eastAsia="Times New Roman"/>
          <w:szCs w:val="28"/>
          <w:lang w:val="ru-RU" w:eastAsia="en-GB"/>
        </w:rPr>
        <w:t>1.</w:t>
      </w:r>
      <w:r w:rsidR="00094B22">
        <w:rPr>
          <w:rFonts w:eastAsia="Times New Roman"/>
          <w:szCs w:val="28"/>
          <w:lang w:val="ru-RU" w:eastAsia="en-GB"/>
        </w:rPr>
        <w:t>10</w:t>
      </w:r>
      <w:r w:rsidRPr="009D234A">
        <w:rPr>
          <w:rFonts w:eastAsia="Times New Roman"/>
          <w:szCs w:val="28"/>
          <w:lang w:eastAsia="en-GB"/>
        </w:rPr>
        <w:t>)</w:t>
      </w:r>
    </w:p>
    <w:p w14:paraId="29210846" w14:textId="52C2855E" w:rsidR="009D234A" w:rsidRPr="009D234A" w:rsidRDefault="009D234A" w:rsidP="009D234A">
      <w:pPr>
        <w:spacing w:after="0"/>
        <w:ind w:firstLine="567"/>
        <w:jc w:val="both"/>
        <w:rPr>
          <w:szCs w:val="28"/>
        </w:rPr>
      </w:pPr>
      <w:r w:rsidRPr="009D234A">
        <w:rPr>
          <w:szCs w:val="28"/>
        </w:rPr>
        <w:t xml:space="preserve">где </w:t>
      </w:r>
      <w:r w:rsidR="003B6CB5" w:rsidRPr="003B6CB5">
        <w:rPr>
          <w:position w:val="-6"/>
        </w:rPr>
        <w:object w:dxaOrig="240" w:dyaOrig="300" w14:anchorId="2F07B745">
          <v:shape id="_x0000_i1076" type="#_x0000_t75" style="width:11.7pt;height:14.95pt" o:ole="">
            <v:imagedata r:id="rId118" o:title=""/>
          </v:shape>
          <o:OLEObject Type="Embed" ProgID="Equation.DSMT4" ShapeID="_x0000_i1076" DrawAspect="Content" ObjectID="_1750168166" r:id="rId119"/>
        </w:object>
      </w:r>
      <w:r w:rsidRPr="009D234A">
        <w:rPr>
          <w:szCs w:val="28"/>
        </w:rPr>
        <w:t xml:space="preserve"> – площадь поперечного сечения горной выработки в проходке, м2; </w:t>
      </w:r>
      <w:r w:rsidR="003B6CB5" w:rsidRPr="003B6CB5">
        <w:rPr>
          <w:position w:val="-10"/>
        </w:rPr>
        <w:object w:dxaOrig="260" w:dyaOrig="279" w14:anchorId="6D60785D">
          <v:shape id="_x0000_i1077" type="#_x0000_t75" style="width:13.1pt;height:14.5pt" o:ole="">
            <v:imagedata r:id="rId120" o:title=""/>
          </v:shape>
          <o:OLEObject Type="Embed" ProgID="Equation.DSMT4" ShapeID="_x0000_i1077" DrawAspect="Content" ObjectID="_1750168167" r:id="rId121"/>
        </w:object>
      </w:r>
      <w:r w:rsidRPr="009D234A">
        <w:rPr>
          <w:szCs w:val="28"/>
        </w:rPr>
        <w:t xml:space="preserve"> – плотность ВВ, г/см3; </w:t>
      </w:r>
      <w:r w:rsidR="003B6CB5" w:rsidRPr="003B6CB5">
        <w:rPr>
          <w:position w:val="-12"/>
        </w:rPr>
        <w:object w:dxaOrig="300" w:dyaOrig="380" w14:anchorId="73E09A69">
          <v:shape id="_x0000_i1078" type="#_x0000_t75" style="width:14.95pt;height:19.15pt" o:ole="">
            <v:imagedata r:id="rId122" o:title=""/>
          </v:shape>
          <o:OLEObject Type="Embed" ProgID="Equation.DSMT4" ShapeID="_x0000_i1078" DrawAspect="Content" ObjectID="_1750168168" r:id="rId123"/>
        </w:object>
      </w:r>
      <w:r w:rsidRPr="009D234A">
        <w:rPr>
          <w:szCs w:val="28"/>
        </w:rPr>
        <w:t xml:space="preserve">– диаметр заряда ВВ, см; </w:t>
      </w:r>
      <w:r w:rsidR="003B6CB5" w:rsidRPr="003B6CB5">
        <w:rPr>
          <w:position w:val="-12"/>
        </w:rPr>
        <w:object w:dxaOrig="520" w:dyaOrig="380" w14:anchorId="47F739C6">
          <v:shape id="_x0000_i1079" type="#_x0000_t75" style="width:26.65pt;height:19.15pt" o:ole="">
            <v:imagedata r:id="rId124" o:title=""/>
          </v:shape>
          <o:OLEObject Type="Embed" ProgID="Equation.DSMT4" ShapeID="_x0000_i1079" DrawAspect="Content" ObjectID="_1750168169" r:id="rId125"/>
        </w:object>
      </w:r>
      <w:r w:rsidRPr="009D234A">
        <w:rPr>
          <w:szCs w:val="28"/>
        </w:rPr>
        <w:t xml:space="preserve"> – коэффициент заполнения шпуров [</w:t>
      </w:r>
      <w:r w:rsidR="00D127B4" w:rsidRPr="00D127B4">
        <w:rPr>
          <w:szCs w:val="28"/>
          <w:lang w:val="ru-RU"/>
        </w:rPr>
        <w:t>19</w:t>
      </w:r>
      <w:r w:rsidRPr="009D234A">
        <w:rPr>
          <w:szCs w:val="28"/>
        </w:rPr>
        <w:t>].</w:t>
      </w:r>
    </w:p>
    <w:p w14:paraId="7347214B" w14:textId="77777777" w:rsidR="009D234A" w:rsidRPr="009D234A" w:rsidRDefault="009D234A" w:rsidP="009D234A">
      <w:pPr>
        <w:spacing w:after="0"/>
        <w:ind w:firstLine="567"/>
        <w:jc w:val="both"/>
        <w:rPr>
          <w:szCs w:val="28"/>
        </w:rPr>
      </w:pPr>
      <w:r w:rsidRPr="009D234A">
        <w:rPr>
          <w:szCs w:val="28"/>
        </w:rPr>
        <w:t>Окончательное число шпуров принимают после выбора типа вруба и принятого расположения шпуров в забое.</w:t>
      </w:r>
    </w:p>
    <w:p w14:paraId="0AD53F79" w14:textId="77777777" w:rsidR="009D234A" w:rsidRPr="009D234A" w:rsidRDefault="009D234A" w:rsidP="009D234A">
      <w:pPr>
        <w:spacing w:after="0"/>
        <w:ind w:firstLine="567"/>
        <w:jc w:val="both"/>
        <w:rPr>
          <w:szCs w:val="28"/>
        </w:rPr>
      </w:pPr>
      <w:r w:rsidRPr="009D234A">
        <w:rPr>
          <w:szCs w:val="28"/>
        </w:rPr>
        <w:t>Число оконтуривающих шпуров:</w:t>
      </w:r>
    </w:p>
    <w:p w14:paraId="31F0B6EF" w14:textId="4BEF5637" w:rsidR="009D234A" w:rsidRPr="009D234A" w:rsidRDefault="009D234A" w:rsidP="00094B22">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28"/>
        </w:rPr>
        <w:object w:dxaOrig="1300" w:dyaOrig="780" w14:anchorId="6654C7A4">
          <v:shape id="_x0000_i1080" type="#_x0000_t75" style="width:65pt;height:39.25pt" o:ole="">
            <v:imagedata r:id="rId126" o:title=""/>
          </v:shape>
          <o:OLEObject Type="Embed" ProgID="Equation.DSMT4" ShapeID="_x0000_i1080" DrawAspect="Content" ObjectID="_1750168170" r:id="rId127"/>
        </w:object>
      </w:r>
      <w:r w:rsidRPr="009D234A">
        <w:rPr>
          <w:szCs w:val="28"/>
        </w:rPr>
        <w:t>, шт.,</w:t>
      </w:r>
      <w:r w:rsidRPr="009D234A">
        <w:rPr>
          <w:rFonts w:eastAsia="Times New Roman"/>
          <w:szCs w:val="28"/>
          <w:lang w:eastAsia="en-GB"/>
        </w:rPr>
        <w:tab/>
        <w:t>(</w:t>
      </w:r>
      <w:r w:rsidR="00074886" w:rsidRPr="002457A0">
        <w:rPr>
          <w:rFonts w:eastAsia="Times New Roman"/>
          <w:szCs w:val="28"/>
          <w:lang w:val="ru-RU" w:eastAsia="en-GB"/>
        </w:rPr>
        <w:t>1.</w:t>
      </w:r>
      <w:r w:rsidR="00094B22">
        <w:rPr>
          <w:rFonts w:eastAsia="Times New Roman"/>
          <w:szCs w:val="28"/>
          <w:lang w:val="ru-RU" w:eastAsia="en-GB"/>
        </w:rPr>
        <w:t>11</w:t>
      </w:r>
      <w:r w:rsidRPr="009D234A">
        <w:rPr>
          <w:rFonts w:eastAsia="Times New Roman"/>
          <w:szCs w:val="28"/>
          <w:lang w:eastAsia="en-GB"/>
        </w:rPr>
        <w:t>)</w:t>
      </w:r>
    </w:p>
    <w:p w14:paraId="7AA6CE94" w14:textId="1CC55F6E" w:rsidR="009D234A" w:rsidRPr="009D234A" w:rsidRDefault="009D234A" w:rsidP="009D234A">
      <w:pPr>
        <w:spacing w:after="0"/>
        <w:ind w:firstLine="567"/>
        <w:jc w:val="both"/>
        <w:rPr>
          <w:szCs w:val="28"/>
        </w:rPr>
      </w:pPr>
      <w:r w:rsidRPr="009D234A">
        <w:rPr>
          <w:szCs w:val="28"/>
        </w:rPr>
        <w:t xml:space="preserve">где </w:t>
      </w:r>
      <w:r w:rsidR="003B6CB5" w:rsidRPr="00025957">
        <w:rPr>
          <w:position w:val="-4"/>
        </w:rPr>
        <w:object w:dxaOrig="300" w:dyaOrig="279" w14:anchorId="1B407BD5">
          <v:shape id="_x0000_i1081" type="#_x0000_t75" style="width:14.95pt;height:14.5pt" o:ole="">
            <v:imagedata r:id="rId128" o:title=""/>
          </v:shape>
          <o:OLEObject Type="Embed" ProgID="Equation.DSMT4" ShapeID="_x0000_i1081" DrawAspect="Content" ObjectID="_1750168171" r:id="rId129"/>
        </w:object>
      </w:r>
      <w:r w:rsidRPr="009D234A">
        <w:rPr>
          <w:szCs w:val="28"/>
        </w:rPr>
        <w:t xml:space="preserve"> – коэффициент, зависящий от крепости пород.</w:t>
      </w:r>
    </w:p>
    <w:p w14:paraId="6C500936" w14:textId="77777777" w:rsidR="009D234A" w:rsidRPr="009D234A" w:rsidRDefault="009D234A" w:rsidP="009D234A">
      <w:pPr>
        <w:spacing w:after="0"/>
        <w:ind w:firstLine="567"/>
        <w:jc w:val="both"/>
        <w:rPr>
          <w:szCs w:val="28"/>
        </w:rPr>
      </w:pPr>
      <w:r w:rsidRPr="009D234A">
        <w:rPr>
          <w:szCs w:val="28"/>
        </w:rPr>
        <w:t>Число вспомогательных (отбойных) шпуров:</w:t>
      </w:r>
    </w:p>
    <w:p w14:paraId="557E49C9" w14:textId="62B34F33" w:rsidR="009D234A" w:rsidRPr="009D234A" w:rsidRDefault="009D234A" w:rsidP="00094B22">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236C44" w:rsidRPr="003B6CB5">
        <w:rPr>
          <w:position w:val="-12"/>
        </w:rPr>
        <w:object w:dxaOrig="2460" w:dyaOrig="380" w14:anchorId="2BA55EA2">
          <v:shape id="_x0000_i1082" type="#_x0000_t75" style="width:122.5pt;height:19.15pt" o:ole="">
            <v:imagedata r:id="rId130" o:title=""/>
          </v:shape>
          <o:OLEObject Type="Embed" ProgID="Equation.DSMT4" ShapeID="_x0000_i1082" DrawAspect="Content" ObjectID="_1750168172" r:id="rId131"/>
        </w:object>
      </w:r>
      <w:r w:rsidRPr="009D234A">
        <w:rPr>
          <w:szCs w:val="28"/>
        </w:rPr>
        <w:t>, шт.</w:t>
      </w:r>
      <w:r w:rsidRPr="009D234A">
        <w:rPr>
          <w:rFonts w:eastAsia="Times New Roman"/>
          <w:szCs w:val="28"/>
          <w:lang w:eastAsia="en-GB"/>
        </w:rPr>
        <w:tab/>
        <w:t>(</w:t>
      </w:r>
      <w:r w:rsidR="00074886" w:rsidRPr="002457A0">
        <w:rPr>
          <w:rFonts w:eastAsia="Times New Roman"/>
          <w:szCs w:val="28"/>
          <w:lang w:val="ru-RU" w:eastAsia="en-GB"/>
        </w:rPr>
        <w:t>1.</w:t>
      </w:r>
      <w:r w:rsidR="00094B22">
        <w:rPr>
          <w:rFonts w:eastAsia="Times New Roman"/>
          <w:szCs w:val="28"/>
          <w:lang w:val="ru-RU" w:eastAsia="en-GB"/>
        </w:rPr>
        <w:t>12</w:t>
      </w:r>
      <w:r w:rsidRPr="009D234A">
        <w:rPr>
          <w:rFonts w:eastAsia="Times New Roman"/>
          <w:szCs w:val="28"/>
          <w:lang w:eastAsia="en-GB"/>
        </w:rPr>
        <w:t>)</w:t>
      </w:r>
    </w:p>
    <w:p w14:paraId="68E196E2" w14:textId="181B9310" w:rsidR="009D234A" w:rsidRPr="009D234A" w:rsidRDefault="009D234A" w:rsidP="009D234A">
      <w:pPr>
        <w:spacing w:after="0"/>
        <w:ind w:firstLine="567"/>
        <w:jc w:val="both"/>
        <w:rPr>
          <w:szCs w:val="28"/>
        </w:rPr>
      </w:pPr>
      <w:r w:rsidRPr="009D234A">
        <w:rPr>
          <w:szCs w:val="28"/>
        </w:rPr>
        <w:t>Вспомогательные шпуры располагают на расстоянии, не превышающем диаметр врубовой полости или линии наименьшего сопротивления</w:t>
      </w:r>
      <w:r w:rsidR="0094032E">
        <w:rPr>
          <w:szCs w:val="28"/>
          <w:lang w:val="ru-RU"/>
        </w:rPr>
        <w:t xml:space="preserve"> </w:t>
      </w:r>
      <w:r w:rsidRPr="009D234A">
        <w:rPr>
          <w:szCs w:val="28"/>
        </w:rPr>
        <w:t>(ЛНС).</w:t>
      </w:r>
    </w:p>
    <w:p w14:paraId="31664766" w14:textId="77777777" w:rsidR="009D234A" w:rsidRPr="009D234A" w:rsidRDefault="009D234A" w:rsidP="009D234A">
      <w:pPr>
        <w:spacing w:after="0"/>
        <w:ind w:firstLine="567"/>
        <w:jc w:val="both"/>
        <w:rPr>
          <w:szCs w:val="28"/>
        </w:rPr>
      </w:pPr>
      <w:r w:rsidRPr="009D234A">
        <w:rPr>
          <w:szCs w:val="28"/>
        </w:rPr>
        <w:t>Практически во всех методиках определения удельного расхода ВВ ключевыми факторами являются крепость разрушаемой горной породы и площадь поперечного сечения выработки. Реже в формулах встречается глубина скважин и плотность заряжания.</w:t>
      </w:r>
    </w:p>
    <w:p w14:paraId="3BCDF217" w14:textId="008028AC" w:rsidR="009D234A" w:rsidRPr="009D234A" w:rsidRDefault="009D234A" w:rsidP="009D234A">
      <w:pPr>
        <w:spacing w:after="0"/>
        <w:ind w:firstLine="567"/>
        <w:jc w:val="both"/>
        <w:rPr>
          <w:szCs w:val="28"/>
        </w:rPr>
      </w:pPr>
      <w:r w:rsidRPr="009D234A">
        <w:rPr>
          <w:szCs w:val="28"/>
        </w:rPr>
        <w:lastRenderedPageBreak/>
        <w:t xml:space="preserve">Таким образом, сегодня можно выделить ряд методик, базирующихся на общеизвестном подходе первоочередного определения удельного расхода ВВ и дальнейшего </w:t>
      </w:r>
      <w:r w:rsidR="003E4918">
        <w:rPr>
          <w:szCs w:val="28"/>
          <w:lang w:val="ru-RU"/>
        </w:rPr>
        <w:t>составления</w:t>
      </w:r>
      <w:r w:rsidRPr="009D234A">
        <w:rPr>
          <w:szCs w:val="28"/>
        </w:rPr>
        <w:t xml:space="preserve"> паспорта БВР на его основе. Рассмотренные методики не всегда дают удовлетворительные результаты. Основной причиной этого </w:t>
      </w:r>
      <w:r w:rsidR="0036146E">
        <w:rPr>
          <w:szCs w:val="28"/>
          <w:lang w:val="ru-RU"/>
        </w:rPr>
        <w:t xml:space="preserve">является невозможность учета всех влияющих </w:t>
      </w:r>
      <w:r w:rsidR="00D22CDF">
        <w:rPr>
          <w:szCs w:val="28"/>
          <w:lang w:val="ru-RU"/>
        </w:rPr>
        <w:t>факторов на действие взрыва</w:t>
      </w:r>
      <w:r w:rsidRPr="009D234A">
        <w:rPr>
          <w:szCs w:val="28"/>
        </w:rPr>
        <w:t xml:space="preserve"> предлагаемыми методиками. В результате параметры буровзрывных работ устанавливаются не корректно, что в значительной мере сказывается на эффективности ведения взрывных работ.</w:t>
      </w:r>
    </w:p>
    <w:p w14:paraId="66CD349E" w14:textId="7522D3AB" w:rsidR="009D234A" w:rsidRPr="009D234A" w:rsidRDefault="00E600ED" w:rsidP="009D234A">
      <w:pPr>
        <w:spacing w:after="0"/>
        <w:ind w:firstLine="567"/>
        <w:jc w:val="both"/>
        <w:rPr>
          <w:szCs w:val="28"/>
        </w:rPr>
      </w:pPr>
      <w:r>
        <w:rPr>
          <w:szCs w:val="28"/>
          <w:lang w:val="ru-RU"/>
        </w:rPr>
        <w:t>Более достоверными</w:t>
      </w:r>
      <w:r w:rsidR="004279BA">
        <w:rPr>
          <w:szCs w:val="28"/>
          <w:lang w:val="ru-RU"/>
        </w:rPr>
        <w:t xml:space="preserve"> являются</w:t>
      </w:r>
      <w:r w:rsidR="009D234A" w:rsidRPr="009D234A">
        <w:rPr>
          <w:szCs w:val="28"/>
        </w:rPr>
        <w:t xml:space="preserve"> методики, </w:t>
      </w:r>
      <w:r w:rsidR="004279BA">
        <w:rPr>
          <w:szCs w:val="28"/>
          <w:lang w:val="ru-RU"/>
        </w:rPr>
        <w:t>основанные</w:t>
      </w:r>
      <w:r w:rsidR="009D234A" w:rsidRPr="009D234A">
        <w:rPr>
          <w:szCs w:val="28"/>
        </w:rPr>
        <w:t xml:space="preserve"> на определении </w:t>
      </w:r>
      <w:r w:rsidR="004279BA">
        <w:rPr>
          <w:szCs w:val="28"/>
          <w:lang w:val="ru-RU"/>
        </w:rPr>
        <w:t>размеров</w:t>
      </w:r>
      <w:r w:rsidR="009D234A" w:rsidRPr="009D234A">
        <w:rPr>
          <w:szCs w:val="28"/>
        </w:rPr>
        <w:t xml:space="preserve"> зон разрушения</w:t>
      </w:r>
      <w:r w:rsidR="004279BA">
        <w:rPr>
          <w:szCs w:val="28"/>
          <w:lang w:val="ru-RU"/>
        </w:rPr>
        <w:t xml:space="preserve"> </w:t>
      </w:r>
      <w:r w:rsidR="004279BA" w:rsidRPr="009D234A">
        <w:rPr>
          <w:szCs w:val="28"/>
        </w:rPr>
        <w:t>массива</w:t>
      </w:r>
      <w:r w:rsidR="009D234A" w:rsidRPr="009D234A">
        <w:rPr>
          <w:szCs w:val="28"/>
        </w:rPr>
        <w:t xml:space="preserve"> пород зарядами ВВ. Проведённый по ним расчёт позволяет определить места расположения шпуров в забое с учётом </w:t>
      </w:r>
      <w:r w:rsidR="00FA42CC" w:rsidRPr="009D234A">
        <w:rPr>
          <w:szCs w:val="28"/>
        </w:rPr>
        <w:t>физико-механических характеристик разрушаемого массива и особенностей</w:t>
      </w:r>
      <w:r w:rsidR="009D234A" w:rsidRPr="009D234A">
        <w:rPr>
          <w:szCs w:val="28"/>
        </w:rPr>
        <w:t xml:space="preserve"> применяемого ВВ.</w:t>
      </w:r>
    </w:p>
    <w:p w14:paraId="6968908D" w14:textId="1BE940EA" w:rsidR="009D234A" w:rsidRPr="009D234A" w:rsidRDefault="009D234A" w:rsidP="009D234A">
      <w:pPr>
        <w:spacing w:after="0"/>
        <w:ind w:firstLine="567"/>
        <w:jc w:val="both"/>
        <w:rPr>
          <w:szCs w:val="28"/>
        </w:rPr>
      </w:pPr>
      <w:r w:rsidRPr="009D234A">
        <w:rPr>
          <w:szCs w:val="28"/>
        </w:rPr>
        <w:t>Одними из первых предложили формулы для определения зон разрушения В. Н. Мосинец и Н. П. Горбачева [</w:t>
      </w:r>
      <w:r w:rsidR="008F1455" w:rsidRPr="008F1455">
        <w:rPr>
          <w:szCs w:val="28"/>
          <w:lang w:val="ru-RU"/>
        </w:rPr>
        <w:t>2</w:t>
      </w:r>
      <w:r w:rsidR="00D127B4" w:rsidRPr="00D127B4">
        <w:rPr>
          <w:szCs w:val="28"/>
          <w:lang w:val="ru-RU"/>
        </w:rPr>
        <w:t>0</w:t>
      </w:r>
      <w:r w:rsidRPr="009D234A">
        <w:rPr>
          <w:szCs w:val="28"/>
        </w:rPr>
        <w:t xml:space="preserve">, </w:t>
      </w:r>
      <w:r w:rsidR="008F1455" w:rsidRPr="008F1455">
        <w:rPr>
          <w:szCs w:val="28"/>
          <w:lang w:val="ru-RU"/>
        </w:rPr>
        <w:t>2</w:t>
      </w:r>
      <w:r w:rsidR="00D127B4" w:rsidRPr="00D127B4">
        <w:rPr>
          <w:szCs w:val="28"/>
          <w:lang w:val="ru-RU"/>
        </w:rPr>
        <w:t>1</w:t>
      </w:r>
      <w:r w:rsidRPr="009D234A">
        <w:rPr>
          <w:szCs w:val="28"/>
        </w:rPr>
        <w:t>].</w:t>
      </w:r>
    </w:p>
    <w:p w14:paraId="6B7E546D" w14:textId="264B1F2C" w:rsidR="009D234A" w:rsidRPr="009D234A" w:rsidRDefault="00FA42CC" w:rsidP="009D234A">
      <w:pPr>
        <w:spacing w:after="0"/>
        <w:ind w:firstLine="567"/>
        <w:jc w:val="both"/>
        <w:rPr>
          <w:szCs w:val="28"/>
        </w:rPr>
      </w:pPr>
      <w:r>
        <w:rPr>
          <w:szCs w:val="28"/>
          <w:lang w:val="ru-RU"/>
        </w:rPr>
        <w:t xml:space="preserve">Для </w:t>
      </w:r>
      <w:r w:rsidR="00F278B7">
        <w:rPr>
          <w:szCs w:val="28"/>
          <w:lang w:val="ru-RU"/>
        </w:rPr>
        <w:t>радиуса</w:t>
      </w:r>
      <w:r w:rsidR="009D234A" w:rsidRPr="009D234A">
        <w:rPr>
          <w:szCs w:val="28"/>
        </w:rPr>
        <w:t xml:space="preserve"> зоны смятия</w:t>
      </w:r>
      <w:r w:rsidR="00F278B7">
        <w:rPr>
          <w:szCs w:val="28"/>
          <w:lang w:val="ru-RU"/>
        </w:rPr>
        <w:t xml:space="preserve"> предложена эмпирическая формула</w:t>
      </w:r>
      <w:r w:rsidR="009D234A" w:rsidRPr="009D234A">
        <w:rPr>
          <w:szCs w:val="28"/>
        </w:rPr>
        <w:t>:</w:t>
      </w:r>
    </w:p>
    <w:p w14:paraId="6879C651" w14:textId="2D6D471A" w:rsidR="009D234A" w:rsidRPr="009D234A" w:rsidRDefault="009D234A" w:rsidP="00094B22">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36"/>
        </w:rPr>
        <w:object w:dxaOrig="1880" w:dyaOrig="859" w14:anchorId="75F9BB9B">
          <v:shape id="_x0000_i1083" type="#_x0000_t75" style="width:93.5pt;height:43pt" o:ole="">
            <v:imagedata r:id="rId132" o:title=""/>
          </v:shape>
          <o:OLEObject Type="Embed" ProgID="Equation.DSMT4" ShapeID="_x0000_i1083" DrawAspect="Content" ObjectID="_1750168173" r:id="rId133"/>
        </w:object>
      </w:r>
      <w:r w:rsidRPr="009D234A">
        <w:rPr>
          <w:szCs w:val="28"/>
        </w:rPr>
        <w:t>, м,</w:t>
      </w:r>
      <w:r w:rsidRPr="009D234A">
        <w:rPr>
          <w:rFonts w:eastAsia="Times New Roman"/>
          <w:szCs w:val="28"/>
          <w:lang w:eastAsia="en-GB"/>
        </w:rPr>
        <w:tab/>
        <w:t>(</w:t>
      </w:r>
      <w:r w:rsidR="001369D9" w:rsidRPr="002457A0">
        <w:rPr>
          <w:rFonts w:eastAsia="Times New Roman"/>
          <w:szCs w:val="28"/>
          <w:lang w:val="ru-RU" w:eastAsia="en-GB"/>
        </w:rPr>
        <w:t>1.</w:t>
      </w:r>
      <w:r w:rsidR="00094B22">
        <w:rPr>
          <w:rFonts w:eastAsia="Times New Roman"/>
          <w:szCs w:val="28"/>
          <w:lang w:val="ru-RU" w:eastAsia="en-GB"/>
        </w:rPr>
        <w:t>13</w:t>
      </w:r>
      <w:r w:rsidRPr="009D234A">
        <w:rPr>
          <w:rFonts w:eastAsia="Times New Roman"/>
          <w:szCs w:val="28"/>
          <w:lang w:eastAsia="en-GB"/>
        </w:rPr>
        <w:t>)</w:t>
      </w:r>
    </w:p>
    <w:p w14:paraId="22BA00D9" w14:textId="01C1ABB9" w:rsidR="009D234A" w:rsidRPr="009D234A" w:rsidRDefault="009D234A" w:rsidP="009D234A">
      <w:pPr>
        <w:spacing w:after="0"/>
        <w:ind w:firstLine="567"/>
        <w:jc w:val="both"/>
        <w:rPr>
          <w:szCs w:val="28"/>
        </w:rPr>
      </w:pPr>
      <w:r w:rsidRPr="009D234A">
        <w:rPr>
          <w:szCs w:val="28"/>
        </w:rPr>
        <w:t xml:space="preserve">где </w:t>
      </w:r>
      <w:r w:rsidR="003B6CB5" w:rsidRPr="003B6CB5">
        <w:rPr>
          <w:position w:val="-12"/>
        </w:rPr>
        <w:object w:dxaOrig="360" w:dyaOrig="380" w14:anchorId="00E47879">
          <v:shape id="_x0000_i1084" type="#_x0000_t75" style="width:18.25pt;height:19.15pt" o:ole="">
            <v:imagedata r:id="rId134" o:title=""/>
          </v:shape>
          <o:OLEObject Type="Embed" ProgID="Equation.DSMT4" ShapeID="_x0000_i1084" DrawAspect="Content" ObjectID="_1750168174" r:id="rId135"/>
        </w:object>
      </w:r>
      <w:r w:rsidRPr="009D234A">
        <w:rPr>
          <w:szCs w:val="28"/>
        </w:rPr>
        <w:t xml:space="preserve"> – скорость распространения продольных волн в массиве, м/с; </w:t>
      </w:r>
      <w:r w:rsidR="003B6CB5" w:rsidRPr="003B6CB5">
        <w:rPr>
          <w:position w:val="-12"/>
        </w:rPr>
        <w:object w:dxaOrig="360" w:dyaOrig="380" w14:anchorId="5014B5E2">
          <v:shape id="_x0000_i1085" type="#_x0000_t75" style="width:18.25pt;height:19.15pt" o:ole="">
            <v:imagedata r:id="rId136" o:title=""/>
          </v:shape>
          <o:OLEObject Type="Embed" ProgID="Equation.DSMT4" ShapeID="_x0000_i1085" DrawAspect="Content" ObjectID="_1750168175" r:id="rId137"/>
        </w:object>
      </w:r>
      <w:r w:rsidRPr="009D234A">
        <w:rPr>
          <w:szCs w:val="28"/>
        </w:rPr>
        <w:t xml:space="preserve"> – скорость распространения поперечных волн в массиве, м/с; </w:t>
      </w:r>
      <w:r w:rsidR="003B6CB5" w:rsidRPr="003B6CB5">
        <w:rPr>
          <w:position w:val="-12"/>
        </w:rPr>
        <w:object w:dxaOrig="220" w:dyaOrig="300" w14:anchorId="67927CE2">
          <v:shape id="_x0000_i1086" type="#_x0000_t75" style="width:11.7pt;height:14.95pt" o:ole="">
            <v:imagedata r:id="rId138" o:title=""/>
          </v:shape>
          <o:OLEObject Type="Embed" ProgID="Equation.DSMT4" ShapeID="_x0000_i1086" DrawAspect="Content" ObjectID="_1750168176" r:id="rId139"/>
        </w:object>
      </w:r>
      <w:r w:rsidRPr="009D234A">
        <w:rPr>
          <w:szCs w:val="28"/>
        </w:rPr>
        <w:t xml:space="preserve"> – масса заряда в тротиловом эквиваленте, кг.</w:t>
      </w:r>
    </w:p>
    <w:p w14:paraId="54BF3C21" w14:textId="41B99E50" w:rsidR="009D234A" w:rsidRPr="009D234A" w:rsidRDefault="00853B59" w:rsidP="009D234A">
      <w:pPr>
        <w:spacing w:after="0"/>
        <w:ind w:firstLine="567"/>
        <w:jc w:val="both"/>
        <w:rPr>
          <w:szCs w:val="28"/>
        </w:rPr>
      </w:pPr>
      <w:r>
        <w:rPr>
          <w:szCs w:val="28"/>
          <w:lang w:val="ru-RU"/>
        </w:rPr>
        <w:t>Для радиуса</w:t>
      </w:r>
      <w:r w:rsidR="009D234A" w:rsidRPr="009D234A">
        <w:rPr>
          <w:szCs w:val="28"/>
        </w:rPr>
        <w:t xml:space="preserve"> зоны трещинообразования</w:t>
      </w:r>
      <w:r w:rsidRPr="00853B59">
        <w:rPr>
          <w:szCs w:val="28"/>
          <w:lang w:val="ru-RU"/>
        </w:rPr>
        <w:t xml:space="preserve"> </w:t>
      </w:r>
      <w:r>
        <w:rPr>
          <w:szCs w:val="28"/>
          <w:lang w:val="ru-RU"/>
        </w:rPr>
        <w:t>эмпирическая формула</w:t>
      </w:r>
      <w:r w:rsidRPr="009D234A">
        <w:rPr>
          <w:szCs w:val="28"/>
        </w:rPr>
        <w:t>:</w:t>
      </w:r>
    </w:p>
    <w:p w14:paraId="477299C6" w14:textId="38B20753" w:rsidR="009D234A" w:rsidRPr="009D234A" w:rsidRDefault="009D234A" w:rsidP="00094B22">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36"/>
        </w:rPr>
        <w:object w:dxaOrig="1800" w:dyaOrig="859" w14:anchorId="5E60DB41">
          <v:shape id="_x0000_i1087" type="#_x0000_t75" style="width:90.7pt;height:43pt" o:ole="">
            <v:imagedata r:id="rId140" o:title=""/>
          </v:shape>
          <o:OLEObject Type="Embed" ProgID="Equation.DSMT4" ShapeID="_x0000_i1087" DrawAspect="Content" ObjectID="_1750168177" r:id="rId141"/>
        </w:object>
      </w:r>
      <w:r w:rsidRPr="009D234A">
        <w:rPr>
          <w:szCs w:val="28"/>
        </w:rPr>
        <w:t>, м.</w:t>
      </w:r>
      <w:r w:rsidRPr="009D234A">
        <w:rPr>
          <w:rFonts w:eastAsia="Times New Roman"/>
          <w:szCs w:val="28"/>
          <w:lang w:eastAsia="en-GB"/>
        </w:rPr>
        <w:tab/>
        <w:t>(</w:t>
      </w:r>
      <w:r w:rsidR="001369D9" w:rsidRPr="002457A0">
        <w:rPr>
          <w:rFonts w:eastAsia="Times New Roman"/>
          <w:szCs w:val="28"/>
          <w:lang w:val="ru-RU" w:eastAsia="en-GB"/>
        </w:rPr>
        <w:t>1.</w:t>
      </w:r>
      <w:r w:rsidR="00094B22">
        <w:rPr>
          <w:rFonts w:eastAsia="Times New Roman"/>
          <w:szCs w:val="28"/>
          <w:lang w:val="ru-RU" w:eastAsia="en-GB"/>
        </w:rPr>
        <w:t>14</w:t>
      </w:r>
      <w:r w:rsidRPr="009D234A">
        <w:rPr>
          <w:rFonts w:eastAsia="Times New Roman"/>
          <w:szCs w:val="28"/>
          <w:lang w:eastAsia="en-GB"/>
        </w:rPr>
        <w:t>)</w:t>
      </w:r>
    </w:p>
    <w:p w14:paraId="12822E54" w14:textId="2DDE740A" w:rsidR="009D234A" w:rsidRPr="009D234A" w:rsidRDefault="00853B59" w:rsidP="009D234A">
      <w:pPr>
        <w:spacing w:after="0"/>
        <w:ind w:firstLine="567"/>
        <w:jc w:val="both"/>
        <w:rPr>
          <w:szCs w:val="28"/>
        </w:rPr>
      </w:pPr>
      <w:r>
        <w:rPr>
          <w:szCs w:val="28"/>
          <w:lang w:val="ru-RU"/>
        </w:rPr>
        <w:t xml:space="preserve">Для </w:t>
      </w:r>
      <w:r w:rsidR="00DB5A7A">
        <w:rPr>
          <w:szCs w:val="28"/>
          <w:lang w:val="ru-RU"/>
        </w:rPr>
        <w:t>радиуса</w:t>
      </w:r>
      <w:r w:rsidR="009D234A" w:rsidRPr="009D234A">
        <w:rPr>
          <w:szCs w:val="28"/>
        </w:rPr>
        <w:t xml:space="preserve"> зоны упругих деформаций</w:t>
      </w:r>
      <w:r w:rsidR="00DB5A7A">
        <w:rPr>
          <w:szCs w:val="28"/>
          <w:lang w:val="ru-RU"/>
        </w:rPr>
        <w:t xml:space="preserve"> – зависимость</w:t>
      </w:r>
      <w:r w:rsidR="009D234A" w:rsidRPr="009D234A">
        <w:rPr>
          <w:szCs w:val="28"/>
        </w:rPr>
        <w:t>:</w:t>
      </w:r>
    </w:p>
    <w:p w14:paraId="2738077C" w14:textId="600F9852" w:rsidR="009D234A" w:rsidRPr="009D234A" w:rsidRDefault="009D234A" w:rsidP="00094B22">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28"/>
        </w:rPr>
        <w:object w:dxaOrig="1840" w:dyaOrig="800" w14:anchorId="494A6050">
          <v:shape id="_x0000_i1088" type="#_x0000_t75" style="width:92.55pt;height:39.75pt" o:ole="">
            <v:imagedata r:id="rId142" o:title=""/>
          </v:shape>
          <o:OLEObject Type="Embed" ProgID="Equation.DSMT4" ShapeID="_x0000_i1088" DrawAspect="Content" ObjectID="_1750168178" r:id="rId143"/>
        </w:object>
      </w:r>
      <w:r w:rsidRPr="009D234A">
        <w:rPr>
          <w:szCs w:val="28"/>
        </w:rPr>
        <w:t>, м.</w:t>
      </w:r>
      <w:r w:rsidRPr="009D234A">
        <w:rPr>
          <w:rFonts w:eastAsia="Times New Roman"/>
          <w:szCs w:val="28"/>
          <w:lang w:eastAsia="en-GB"/>
        </w:rPr>
        <w:tab/>
        <w:t>(</w:t>
      </w:r>
      <w:r w:rsidR="001369D9" w:rsidRPr="002457A0">
        <w:rPr>
          <w:rFonts w:eastAsia="Times New Roman"/>
          <w:szCs w:val="28"/>
          <w:lang w:val="ru-RU" w:eastAsia="en-GB"/>
        </w:rPr>
        <w:t>1.</w:t>
      </w:r>
      <w:r w:rsidR="00094B22">
        <w:rPr>
          <w:rFonts w:eastAsia="Times New Roman"/>
          <w:szCs w:val="28"/>
          <w:lang w:val="ru-RU" w:eastAsia="en-GB"/>
        </w:rPr>
        <w:t>15</w:t>
      </w:r>
      <w:r w:rsidRPr="009D234A">
        <w:rPr>
          <w:rFonts w:eastAsia="Times New Roman"/>
          <w:szCs w:val="28"/>
          <w:lang w:eastAsia="en-GB"/>
        </w:rPr>
        <w:t>)</w:t>
      </w:r>
    </w:p>
    <w:p w14:paraId="2B83F804" w14:textId="77777777" w:rsidR="009D234A" w:rsidRPr="009D234A" w:rsidRDefault="009D234A" w:rsidP="009D234A">
      <w:pPr>
        <w:spacing w:after="0"/>
        <w:ind w:firstLine="567"/>
        <w:jc w:val="both"/>
        <w:rPr>
          <w:szCs w:val="28"/>
        </w:rPr>
      </w:pPr>
      <w:r w:rsidRPr="009D234A">
        <w:rPr>
          <w:szCs w:val="28"/>
        </w:rPr>
        <w:t>Расстояние между врубовыми шпурами или между врубовыми</w:t>
      </w:r>
      <w:r w:rsidRPr="009D234A">
        <w:rPr>
          <w:szCs w:val="28"/>
          <w:lang w:val="ru-RU"/>
        </w:rPr>
        <w:t xml:space="preserve"> </w:t>
      </w:r>
      <w:r w:rsidRPr="009D234A">
        <w:rPr>
          <w:szCs w:val="28"/>
        </w:rPr>
        <w:t>и компенсационным шпуром в плоскости образуемого забоя, обеспечивающее создание врубовой полости, равно:</w:t>
      </w:r>
    </w:p>
    <w:p w14:paraId="00CE6E60" w14:textId="35CB026F" w:rsidR="009D234A" w:rsidRPr="009D234A" w:rsidRDefault="009D234A" w:rsidP="00094B22">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36"/>
        </w:rPr>
        <w:object w:dxaOrig="2820" w:dyaOrig="859" w14:anchorId="105F20FF">
          <v:shape id="_x0000_i1089" type="#_x0000_t75" style="width:140.75pt;height:43pt" o:ole="">
            <v:imagedata r:id="rId144" o:title=""/>
          </v:shape>
          <o:OLEObject Type="Embed" ProgID="Equation.DSMT4" ShapeID="_x0000_i1089" DrawAspect="Content" ObjectID="_1750168179" r:id="rId145"/>
        </w:object>
      </w:r>
      <w:r w:rsidR="00BB1A78">
        <w:rPr>
          <w:lang w:val="ru-RU"/>
        </w:rPr>
        <w:t>,</w:t>
      </w:r>
      <w:r w:rsidRPr="009D234A">
        <w:rPr>
          <w:rFonts w:eastAsia="Times New Roman"/>
          <w:szCs w:val="28"/>
          <w:lang w:eastAsia="en-GB"/>
        </w:rPr>
        <w:tab/>
        <w:t>(</w:t>
      </w:r>
      <w:r w:rsidR="001369D9" w:rsidRPr="002457A0">
        <w:rPr>
          <w:rFonts w:eastAsia="Times New Roman"/>
          <w:szCs w:val="28"/>
          <w:lang w:val="ru-RU" w:eastAsia="en-GB"/>
        </w:rPr>
        <w:t>1.</w:t>
      </w:r>
      <w:r w:rsidR="00094B22">
        <w:rPr>
          <w:rFonts w:eastAsia="Times New Roman"/>
          <w:szCs w:val="28"/>
          <w:lang w:val="ru-RU" w:eastAsia="en-GB"/>
        </w:rPr>
        <w:t>16</w:t>
      </w:r>
      <w:r w:rsidRPr="009D234A">
        <w:rPr>
          <w:rFonts w:eastAsia="Times New Roman"/>
          <w:szCs w:val="28"/>
          <w:lang w:eastAsia="en-GB"/>
        </w:rPr>
        <w:t>)</w:t>
      </w:r>
    </w:p>
    <w:p w14:paraId="0A6CFFD7" w14:textId="27383F53" w:rsidR="009D234A" w:rsidRPr="009D234A" w:rsidRDefault="009D234A" w:rsidP="009D234A">
      <w:pPr>
        <w:spacing w:after="0"/>
        <w:ind w:firstLine="567"/>
        <w:jc w:val="both"/>
        <w:rPr>
          <w:szCs w:val="28"/>
        </w:rPr>
      </w:pPr>
      <w:r w:rsidRPr="009D234A">
        <w:rPr>
          <w:szCs w:val="28"/>
        </w:rPr>
        <w:lastRenderedPageBreak/>
        <w:t xml:space="preserve">где </w:t>
      </w:r>
      <w:r w:rsidR="003B6CB5" w:rsidRPr="003B6CB5">
        <w:rPr>
          <w:position w:val="-12"/>
        </w:rPr>
        <w:object w:dxaOrig="380" w:dyaOrig="380" w14:anchorId="5DDF99D7">
          <v:shape id="_x0000_i1090" type="#_x0000_t75" style="width:19.15pt;height:19.15pt" o:ole="">
            <v:imagedata r:id="rId146" o:title=""/>
          </v:shape>
          <o:OLEObject Type="Embed" ProgID="Equation.DSMT4" ShapeID="_x0000_i1090" DrawAspect="Content" ObjectID="_1750168180" r:id="rId147"/>
        </w:object>
      </w:r>
      <w:r w:rsidRPr="009D234A">
        <w:rPr>
          <w:szCs w:val="28"/>
        </w:rPr>
        <w:t xml:space="preserve"> – диаметр компенсационного шпура (скважины) или соседнего</w:t>
      </w:r>
      <w:r w:rsidRPr="009D234A">
        <w:rPr>
          <w:szCs w:val="28"/>
          <w:lang w:val="ru-RU"/>
        </w:rPr>
        <w:t xml:space="preserve"> </w:t>
      </w:r>
      <w:r w:rsidRPr="009D234A">
        <w:rPr>
          <w:szCs w:val="28"/>
        </w:rPr>
        <w:t>взрывного шпура, служащего компенсационным при короткозамедленном</w:t>
      </w:r>
      <w:r w:rsidRPr="009D234A">
        <w:rPr>
          <w:szCs w:val="28"/>
          <w:lang w:val="ru-RU"/>
        </w:rPr>
        <w:t xml:space="preserve"> </w:t>
      </w:r>
      <w:r w:rsidRPr="009D234A">
        <w:rPr>
          <w:szCs w:val="28"/>
        </w:rPr>
        <w:t xml:space="preserve">или замедленном взрывании, </w:t>
      </w:r>
      <w:r w:rsidR="003B6CB5" w:rsidRPr="003B6CB5">
        <w:rPr>
          <w:position w:val="-12"/>
        </w:rPr>
        <w:object w:dxaOrig="380" w:dyaOrig="380" w14:anchorId="2C81CB13">
          <v:shape id="_x0000_i1091" type="#_x0000_t75" style="width:19.15pt;height:19.15pt" o:ole="">
            <v:imagedata r:id="rId148" o:title=""/>
          </v:shape>
          <o:OLEObject Type="Embed" ProgID="Equation.DSMT4" ShapeID="_x0000_i1091" DrawAspect="Content" ObjectID="_1750168181" r:id="rId149"/>
        </w:object>
      </w:r>
      <w:r w:rsidRPr="009D234A">
        <w:rPr>
          <w:szCs w:val="28"/>
        </w:rPr>
        <w:t xml:space="preserve"> = 0,042 м и </w:t>
      </w:r>
      <w:r w:rsidR="003B6CB5" w:rsidRPr="003B6CB5">
        <w:rPr>
          <w:position w:val="-12"/>
        </w:rPr>
        <w:object w:dxaOrig="320" w:dyaOrig="380" w14:anchorId="2E989FAE">
          <v:shape id="_x0000_i1092" type="#_x0000_t75" style="width:15.45pt;height:19.15pt" o:ole="">
            <v:imagedata r:id="rId150" o:title=""/>
          </v:shape>
          <o:OLEObject Type="Embed" ProgID="Equation.DSMT4" ShapeID="_x0000_i1092" DrawAspect="Content" ObjectID="_1750168182" r:id="rId151"/>
        </w:object>
      </w:r>
      <w:r w:rsidRPr="009D234A">
        <w:rPr>
          <w:szCs w:val="28"/>
        </w:rPr>
        <w:t xml:space="preserve"> = 0,4 м.</w:t>
      </w:r>
    </w:p>
    <w:p w14:paraId="129F9FF8" w14:textId="28729F14" w:rsidR="009D234A" w:rsidRPr="009D234A" w:rsidRDefault="009D234A" w:rsidP="009D234A">
      <w:pPr>
        <w:spacing w:after="0"/>
        <w:ind w:firstLine="567"/>
        <w:jc w:val="both"/>
        <w:rPr>
          <w:szCs w:val="28"/>
        </w:rPr>
      </w:pPr>
      <w:r w:rsidRPr="009D234A">
        <w:rPr>
          <w:szCs w:val="28"/>
        </w:rPr>
        <w:t>Расстояние между отбойными шпурами, а также между отбойными</w:t>
      </w:r>
      <w:r w:rsidRPr="009D234A">
        <w:rPr>
          <w:szCs w:val="28"/>
          <w:lang w:val="ru-RU"/>
        </w:rPr>
        <w:t xml:space="preserve"> </w:t>
      </w:r>
      <w:r w:rsidRPr="009D234A">
        <w:rPr>
          <w:szCs w:val="28"/>
        </w:rPr>
        <w:t>и оконтуривающими</w:t>
      </w:r>
      <w:r w:rsidR="00BB1A78">
        <w:rPr>
          <w:szCs w:val="28"/>
          <w:lang w:val="ru-RU"/>
        </w:rPr>
        <w:t xml:space="preserve"> шпурами</w:t>
      </w:r>
      <w:r w:rsidRPr="009D234A">
        <w:rPr>
          <w:szCs w:val="28"/>
        </w:rPr>
        <w:t xml:space="preserve"> составит:</w:t>
      </w:r>
    </w:p>
    <w:p w14:paraId="10C8A94D" w14:textId="5643CD2B" w:rsidR="009D234A" w:rsidRPr="009D234A" w:rsidRDefault="009D234A" w:rsidP="00094B22">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32"/>
        </w:rPr>
        <w:object w:dxaOrig="4140" w:dyaOrig="840" w14:anchorId="4316E4C8">
          <v:shape id="_x0000_i1093" type="#_x0000_t75" style="width:206.65pt;height:42.1pt" o:ole="">
            <v:imagedata r:id="rId152" o:title=""/>
          </v:shape>
          <o:OLEObject Type="Embed" ProgID="Equation.DSMT4" ShapeID="_x0000_i1093" DrawAspect="Content" ObjectID="_1750168183" r:id="rId153"/>
        </w:object>
      </w:r>
      <w:r w:rsidR="00BB1A78">
        <w:rPr>
          <w:lang w:val="ru-RU"/>
        </w:rPr>
        <w:t>,</w:t>
      </w:r>
      <w:r w:rsidRPr="009D234A">
        <w:rPr>
          <w:rFonts w:eastAsia="Times New Roman"/>
          <w:szCs w:val="28"/>
          <w:lang w:eastAsia="en-GB"/>
        </w:rPr>
        <w:tab/>
        <w:t>(</w:t>
      </w:r>
      <w:r w:rsidR="001369D9" w:rsidRPr="002457A0">
        <w:rPr>
          <w:rFonts w:eastAsia="Times New Roman"/>
          <w:szCs w:val="28"/>
          <w:lang w:val="ru-RU" w:eastAsia="en-GB"/>
        </w:rPr>
        <w:t>1.</w:t>
      </w:r>
      <w:r w:rsidR="00094B22">
        <w:rPr>
          <w:rFonts w:eastAsia="Times New Roman"/>
          <w:szCs w:val="28"/>
          <w:lang w:val="ru-RU" w:eastAsia="en-GB"/>
        </w:rPr>
        <w:t>17</w:t>
      </w:r>
      <w:r w:rsidRPr="009D234A">
        <w:rPr>
          <w:rFonts w:eastAsia="Times New Roman"/>
          <w:szCs w:val="28"/>
          <w:lang w:eastAsia="en-GB"/>
        </w:rPr>
        <w:t>)</w:t>
      </w:r>
    </w:p>
    <w:p w14:paraId="7D13B3A4" w14:textId="523C790D" w:rsidR="009D234A" w:rsidRPr="009D234A" w:rsidRDefault="009D234A" w:rsidP="009D234A">
      <w:pPr>
        <w:spacing w:after="0"/>
        <w:ind w:firstLine="567"/>
        <w:jc w:val="both"/>
        <w:rPr>
          <w:szCs w:val="28"/>
        </w:rPr>
      </w:pPr>
      <w:r w:rsidRPr="009D234A">
        <w:rPr>
          <w:szCs w:val="28"/>
        </w:rPr>
        <w:t xml:space="preserve">где </w:t>
      </w:r>
      <w:r w:rsidR="003B6CB5" w:rsidRPr="003B6CB5">
        <w:rPr>
          <w:position w:val="-6"/>
        </w:rPr>
        <w:object w:dxaOrig="320" w:dyaOrig="300" w14:anchorId="14BE8857">
          <v:shape id="_x0000_i1094" type="#_x0000_t75" style="width:15.45pt;height:14.95pt" o:ole="">
            <v:imagedata r:id="rId154" o:title=""/>
          </v:shape>
          <o:OLEObject Type="Embed" ProgID="Equation.DSMT4" ShapeID="_x0000_i1094" DrawAspect="Content" ObjectID="_1750168184" r:id="rId155"/>
        </w:object>
      </w:r>
      <w:r w:rsidRPr="009D234A">
        <w:rPr>
          <w:szCs w:val="28"/>
        </w:rPr>
        <w:t xml:space="preserve"> – линия наименьшего сопротивления.</w:t>
      </w:r>
    </w:p>
    <w:p w14:paraId="77DF99C4" w14:textId="77777777" w:rsidR="009D234A" w:rsidRPr="009D234A" w:rsidRDefault="009D234A" w:rsidP="009D234A">
      <w:pPr>
        <w:spacing w:after="0"/>
        <w:ind w:firstLine="567"/>
        <w:jc w:val="both"/>
        <w:rPr>
          <w:szCs w:val="28"/>
        </w:rPr>
      </w:pPr>
      <w:r w:rsidRPr="009D234A">
        <w:rPr>
          <w:szCs w:val="28"/>
        </w:rPr>
        <w:t>Расстояние между оконтуривающими шпурами и проектным контуром</w:t>
      </w:r>
      <w:r w:rsidRPr="009D234A">
        <w:rPr>
          <w:szCs w:val="28"/>
          <w:lang w:val="ru-RU"/>
        </w:rPr>
        <w:t xml:space="preserve"> </w:t>
      </w:r>
      <w:r w:rsidRPr="009D234A">
        <w:rPr>
          <w:szCs w:val="28"/>
        </w:rPr>
        <w:t>выработки, обеспечивающее устойчивость выработки на контуре, определяется по формуле:</w:t>
      </w:r>
    </w:p>
    <w:p w14:paraId="581AEE1C" w14:textId="0222C211" w:rsidR="009D234A" w:rsidRPr="009D234A" w:rsidRDefault="009D234A" w:rsidP="001369D9">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36"/>
        </w:rPr>
        <w:object w:dxaOrig="2659" w:dyaOrig="900" w14:anchorId="50EBFE7D">
          <v:shape id="_x0000_i1095" type="#_x0000_t75" style="width:132.3pt;height:45.35pt" o:ole="">
            <v:imagedata r:id="rId156" o:title=""/>
          </v:shape>
          <o:OLEObject Type="Embed" ProgID="Equation.DSMT4" ShapeID="_x0000_i1095" DrawAspect="Content" ObjectID="_1750168185" r:id="rId157"/>
        </w:object>
      </w:r>
      <w:r w:rsidR="00BB1A78">
        <w:rPr>
          <w:lang w:val="ru-RU"/>
        </w:rPr>
        <w:t>,</w:t>
      </w:r>
      <w:r w:rsidRPr="009D234A">
        <w:rPr>
          <w:rFonts w:eastAsia="Times New Roman"/>
          <w:szCs w:val="28"/>
          <w:lang w:eastAsia="en-GB"/>
        </w:rPr>
        <w:tab/>
        <w:t>(</w:t>
      </w:r>
      <w:r w:rsidR="001369D9" w:rsidRPr="002457A0">
        <w:rPr>
          <w:rFonts w:eastAsia="Times New Roman"/>
          <w:szCs w:val="28"/>
          <w:lang w:val="ru-RU" w:eastAsia="en-GB"/>
        </w:rPr>
        <w:t>1.</w:t>
      </w:r>
      <w:r w:rsidRPr="009D234A">
        <w:rPr>
          <w:rFonts w:eastAsia="Times New Roman"/>
          <w:szCs w:val="28"/>
          <w:lang w:eastAsia="en-GB"/>
        </w:rPr>
        <w:t>1</w:t>
      </w:r>
      <w:r w:rsidR="00094B22">
        <w:rPr>
          <w:rFonts w:eastAsia="Times New Roman"/>
          <w:szCs w:val="28"/>
          <w:lang w:val="ru-RU" w:eastAsia="en-GB"/>
        </w:rPr>
        <w:t>8</w:t>
      </w:r>
      <w:r w:rsidRPr="009D234A">
        <w:rPr>
          <w:rFonts w:eastAsia="Times New Roman"/>
          <w:szCs w:val="28"/>
          <w:lang w:eastAsia="en-GB"/>
        </w:rPr>
        <w:t>)</w:t>
      </w:r>
    </w:p>
    <w:p w14:paraId="1C2D9665" w14:textId="16146FF6" w:rsidR="009D234A" w:rsidRPr="009D234A" w:rsidRDefault="009D234A" w:rsidP="009D234A">
      <w:pPr>
        <w:spacing w:after="0"/>
        <w:ind w:firstLine="567"/>
        <w:jc w:val="both"/>
        <w:rPr>
          <w:szCs w:val="28"/>
        </w:rPr>
      </w:pPr>
      <w:r w:rsidRPr="009D234A">
        <w:rPr>
          <w:szCs w:val="28"/>
        </w:rPr>
        <w:t xml:space="preserve">где </w:t>
      </w:r>
      <w:r w:rsidR="003B6CB5" w:rsidRPr="003B6CB5">
        <w:rPr>
          <w:position w:val="-16"/>
        </w:rPr>
        <w:object w:dxaOrig="320" w:dyaOrig="420" w14:anchorId="2273F80A">
          <v:shape id="_x0000_i1096" type="#_x0000_t75" style="width:15.45pt;height:21.05pt" o:ole="">
            <v:imagedata r:id="rId158" o:title=""/>
          </v:shape>
          <o:OLEObject Type="Embed" ProgID="Equation.DSMT4" ShapeID="_x0000_i1096" DrawAspect="Content" ObjectID="_1750168186" r:id="rId159"/>
        </w:object>
      </w:r>
      <w:r w:rsidRPr="009D234A">
        <w:rPr>
          <w:szCs w:val="28"/>
        </w:rPr>
        <w:t xml:space="preserve"> – размер отдельности, обеспечивающий устойчивость бортов выработки при её диаметре 3 м (</w:t>
      </w:r>
      <w:r w:rsidR="003B6CB5" w:rsidRPr="003B6CB5">
        <w:rPr>
          <w:position w:val="-16"/>
        </w:rPr>
        <w:object w:dxaOrig="320" w:dyaOrig="420" w14:anchorId="664FEAB8">
          <v:shape id="_x0000_i1097" type="#_x0000_t75" style="width:15.45pt;height:21.05pt" o:ole="">
            <v:imagedata r:id="rId160" o:title=""/>
          </v:shape>
          <o:OLEObject Type="Embed" ProgID="Equation.DSMT4" ShapeID="_x0000_i1097" DrawAspect="Content" ObjectID="_1750168187" r:id="rId161"/>
        </w:object>
      </w:r>
      <w:r w:rsidRPr="009D234A">
        <w:rPr>
          <w:szCs w:val="28"/>
        </w:rPr>
        <w:t xml:space="preserve"> примерно равно 0,2 м).</w:t>
      </w:r>
    </w:p>
    <w:p w14:paraId="1BEF5B96" w14:textId="58B54301" w:rsidR="009D234A" w:rsidRPr="009D234A" w:rsidRDefault="009D234A" w:rsidP="009D234A">
      <w:pPr>
        <w:spacing w:after="0"/>
        <w:ind w:firstLine="567"/>
        <w:jc w:val="both"/>
        <w:rPr>
          <w:szCs w:val="28"/>
        </w:rPr>
      </w:pPr>
      <w:r w:rsidRPr="009D234A">
        <w:rPr>
          <w:szCs w:val="28"/>
        </w:rPr>
        <w:t>Б. Н. Кутузов и А. П. Андриевский предложили свой метод определения размеров зон разрушения [</w:t>
      </w:r>
      <w:r w:rsidR="008F1455" w:rsidRPr="008F1455">
        <w:rPr>
          <w:szCs w:val="28"/>
          <w:lang w:val="ru-RU"/>
        </w:rPr>
        <w:t>2</w:t>
      </w:r>
      <w:r w:rsidR="001B3AF7" w:rsidRPr="001B3AF7">
        <w:rPr>
          <w:szCs w:val="28"/>
          <w:lang w:val="ru-RU"/>
        </w:rPr>
        <w:t>2</w:t>
      </w:r>
      <w:r w:rsidRPr="009D234A">
        <w:rPr>
          <w:szCs w:val="28"/>
        </w:rPr>
        <w:t xml:space="preserve">, </w:t>
      </w:r>
      <w:r w:rsidR="008F1455" w:rsidRPr="008F1455">
        <w:rPr>
          <w:szCs w:val="28"/>
          <w:lang w:val="ru-RU"/>
        </w:rPr>
        <w:t>2</w:t>
      </w:r>
      <w:r w:rsidR="001B3AF7" w:rsidRPr="001B3AF7">
        <w:rPr>
          <w:szCs w:val="28"/>
          <w:lang w:val="ru-RU"/>
        </w:rPr>
        <w:t>3</w:t>
      </w:r>
      <w:r w:rsidRPr="009D234A">
        <w:rPr>
          <w:szCs w:val="28"/>
        </w:rPr>
        <w:t>].</w:t>
      </w:r>
    </w:p>
    <w:p w14:paraId="48995A7D" w14:textId="77777777" w:rsidR="009D234A" w:rsidRPr="009D234A" w:rsidRDefault="009D234A" w:rsidP="009D234A">
      <w:pPr>
        <w:spacing w:after="0"/>
        <w:ind w:firstLine="567"/>
        <w:jc w:val="both"/>
        <w:rPr>
          <w:szCs w:val="28"/>
        </w:rPr>
      </w:pPr>
      <w:r w:rsidRPr="009D234A">
        <w:rPr>
          <w:szCs w:val="28"/>
        </w:rPr>
        <w:t>Радиус зоны смятия определяют по выражению:</w:t>
      </w:r>
    </w:p>
    <w:p w14:paraId="3E3154D0" w14:textId="6709F70A" w:rsidR="009D234A" w:rsidRPr="009D234A" w:rsidRDefault="009D234A" w:rsidP="001369D9">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36"/>
        </w:rPr>
        <w:object w:dxaOrig="2060" w:dyaOrig="900" w14:anchorId="21A8D415">
          <v:shape id="_x0000_i1098" type="#_x0000_t75" style="width:102.85pt;height:45.35pt" o:ole="">
            <v:imagedata r:id="rId162" o:title=""/>
          </v:shape>
          <o:OLEObject Type="Embed" ProgID="Equation.DSMT4" ShapeID="_x0000_i1098" DrawAspect="Content" ObjectID="_1750168188" r:id="rId163"/>
        </w:object>
      </w:r>
      <w:r w:rsidRPr="009D234A">
        <w:rPr>
          <w:szCs w:val="28"/>
        </w:rPr>
        <w:t>, м,</w:t>
      </w:r>
      <w:r w:rsidRPr="009D234A">
        <w:rPr>
          <w:rFonts w:eastAsia="Times New Roman"/>
          <w:szCs w:val="28"/>
          <w:lang w:eastAsia="en-GB"/>
        </w:rPr>
        <w:tab/>
        <w:t>(</w:t>
      </w:r>
      <w:r w:rsidR="001369D9" w:rsidRPr="002457A0">
        <w:rPr>
          <w:rFonts w:eastAsia="Times New Roman"/>
          <w:szCs w:val="28"/>
          <w:lang w:val="ru-RU" w:eastAsia="en-GB"/>
        </w:rPr>
        <w:t>1.</w:t>
      </w:r>
      <w:r w:rsidRPr="009D234A">
        <w:rPr>
          <w:rFonts w:eastAsia="Times New Roman"/>
          <w:szCs w:val="28"/>
          <w:lang w:eastAsia="en-GB"/>
        </w:rPr>
        <w:t>1</w:t>
      </w:r>
      <w:r w:rsidR="00094B22">
        <w:rPr>
          <w:rFonts w:eastAsia="Times New Roman"/>
          <w:szCs w:val="28"/>
          <w:lang w:val="ru-RU" w:eastAsia="en-GB"/>
        </w:rPr>
        <w:t>9</w:t>
      </w:r>
      <w:r w:rsidRPr="009D234A">
        <w:rPr>
          <w:rFonts w:eastAsia="Times New Roman"/>
          <w:szCs w:val="28"/>
          <w:lang w:eastAsia="en-GB"/>
        </w:rPr>
        <w:t>)</w:t>
      </w:r>
    </w:p>
    <w:p w14:paraId="058F7C85" w14:textId="29CF0FA2" w:rsidR="009D234A" w:rsidRPr="009D234A" w:rsidRDefault="009D234A" w:rsidP="009D234A">
      <w:pPr>
        <w:spacing w:after="0"/>
        <w:ind w:firstLine="567"/>
        <w:jc w:val="both"/>
        <w:rPr>
          <w:szCs w:val="28"/>
        </w:rPr>
      </w:pPr>
      <w:r w:rsidRPr="009D234A">
        <w:rPr>
          <w:szCs w:val="28"/>
        </w:rPr>
        <w:t xml:space="preserve">где </w:t>
      </w:r>
      <w:r w:rsidR="003B6CB5" w:rsidRPr="003B6CB5">
        <w:rPr>
          <w:position w:val="-12"/>
        </w:rPr>
        <w:object w:dxaOrig="360" w:dyaOrig="380" w14:anchorId="3ECE910A">
          <v:shape id="_x0000_i1099" type="#_x0000_t75" style="width:18.25pt;height:19.15pt" o:ole="">
            <v:imagedata r:id="rId164" o:title=""/>
          </v:shape>
          <o:OLEObject Type="Embed" ProgID="Equation.DSMT4" ShapeID="_x0000_i1099" DrawAspect="Content" ObjectID="_1750168189" r:id="rId165"/>
        </w:object>
      </w:r>
      <w:r w:rsidRPr="009D234A">
        <w:rPr>
          <w:szCs w:val="28"/>
        </w:rPr>
        <w:t xml:space="preserve"> – диаметр шпура, м; </w:t>
      </w:r>
      <w:r w:rsidR="003B6CB5" w:rsidRPr="003B6CB5">
        <w:rPr>
          <w:position w:val="-10"/>
        </w:rPr>
        <w:object w:dxaOrig="260" w:dyaOrig="279" w14:anchorId="5A4C6487">
          <v:shape id="_x0000_i1100" type="#_x0000_t75" style="width:13.1pt;height:14.5pt" o:ole="">
            <v:imagedata r:id="rId166" o:title=""/>
          </v:shape>
          <o:OLEObject Type="Embed" ProgID="Equation.DSMT4" ShapeID="_x0000_i1100" DrawAspect="Content" ObjectID="_1750168190" r:id="rId167"/>
        </w:object>
      </w:r>
      <w:r w:rsidRPr="009D234A">
        <w:rPr>
          <w:szCs w:val="28"/>
        </w:rPr>
        <w:t xml:space="preserve"> – плотность ВВ, кг/м</w:t>
      </w:r>
      <w:r w:rsidRPr="002D4096">
        <w:rPr>
          <w:szCs w:val="28"/>
          <w:vertAlign w:val="superscript"/>
        </w:rPr>
        <w:t>3</w:t>
      </w:r>
      <w:r w:rsidRPr="009D234A">
        <w:rPr>
          <w:szCs w:val="28"/>
        </w:rPr>
        <w:t xml:space="preserve">; </w:t>
      </w:r>
      <w:r w:rsidR="003B6CB5" w:rsidRPr="00025957">
        <w:rPr>
          <w:position w:val="-4"/>
        </w:rPr>
        <w:object w:dxaOrig="300" w:dyaOrig="279" w14:anchorId="3B4D52C1">
          <v:shape id="_x0000_i1101" type="#_x0000_t75" style="width:14.95pt;height:14.5pt" o:ole="">
            <v:imagedata r:id="rId168" o:title=""/>
          </v:shape>
          <o:OLEObject Type="Embed" ProgID="Equation.DSMT4" ShapeID="_x0000_i1101" DrawAspect="Content" ObjectID="_1750168191" r:id="rId169"/>
        </w:object>
      </w:r>
      <w:r w:rsidRPr="009D234A">
        <w:rPr>
          <w:szCs w:val="28"/>
        </w:rPr>
        <w:t xml:space="preserve"> – скорость детонации, м/с; </w:t>
      </w:r>
      <w:r w:rsidR="003B6CB5" w:rsidRPr="003B6CB5">
        <w:rPr>
          <w:position w:val="-12"/>
        </w:rPr>
        <w:object w:dxaOrig="480" w:dyaOrig="380" w14:anchorId="52BCAE16">
          <v:shape id="_x0000_i1102" type="#_x0000_t75" style="width:24.3pt;height:19.15pt" o:ole="">
            <v:imagedata r:id="rId170" o:title=""/>
          </v:shape>
          <o:OLEObject Type="Embed" ProgID="Equation.DSMT4" ShapeID="_x0000_i1102" DrawAspect="Content" ObjectID="_1750168192" r:id="rId171"/>
        </w:object>
      </w:r>
      <w:r w:rsidRPr="009D234A">
        <w:rPr>
          <w:szCs w:val="28"/>
        </w:rPr>
        <w:t xml:space="preserve"> – предел прочности пород на сжатие, Па.</w:t>
      </w:r>
    </w:p>
    <w:p w14:paraId="6CA89C55" w14:textId="50282DAE" w:rsidR="009D234A" w:rsidRPr="009D234A" w:rsidRDefault="009D234A" w:rsidP="009D234A">
      <w:pPr>
        <w:spacing w:after="0"/>
        <w:ind w:firstLine="567"/>
        <w:jc w:val="both"/>
        <w:rPr>
          <w:szCs w:val="28"/>
        </w:rPr>
      </w:pPr>
      <w:r w:rsidRPr="009D234A">
        <w:rPr>
          <w:szCs w:val="28"/>
        </w:rPr>
        <w:t>Радиус зоны трещинообразования, формирующейся вокруг шпура</w:t>
      </w:r>
      <w:r w:rsidRPr="009D234A">
        <w:rPr>
          <w:szCs w:val="28"/>
          <w:lang w:val="ru-RU"/>
        </w:rPr>
        <w:t xml:space="preserve"> </w:t>
      </w:r>
      <w:r w:rsidRPr="009D234A">
        <w:rPr>
          <w:szCs w:val="28"/>
        </w:rPr>
        <w:t xml:space="preserve">в монолитном скальном массиве при его взрывном нагружении </w:t>
      </w:r>
      <w:proofErr w:type="spellStart"/>
      <w:r w:rsidRPr="009D234A">
        <w:rPr>
          <w:szCs w:val="28"/>
        </w:rPr>
        <w:t>удлинёными</w:t>
      </w:r>
      <w:proofErr w:type="spellEnd"/>
      <w:r w:rsidRPr="009D234A">
        <w:rPr>
          <w:szCs w:val="28"/>
        </w:rPr>
        <w:t xml:space="preserve"> зарядами, определяют по следующей зависимости [</w:t>
      </w:r>
      <w:r w:rsidR="008F1455" w:rsidRPr="008F1455">
        <w:rPr>
          <w:szCs w:val="28"/>
          <w:lang w:val="ru-RU"/>
        </w:rPr>
        <w:t>2</w:t>
      </w:r>
      <w:r w:rsidR="001B3AF7" w:rsidRPr="001B3AF7">
        <w:rPr>
          <w:szCs w:val="28"/>
          <w:lang w:val="ru-RU"/>
        </w:rPr>
        <w:t>2</w:t>
      </w:r>
      <w:r w:rsidRPr="009D234A">
        <w:rPr>
          <w:szCs w:val="28"/>
        </w:rPr>
        <w:t xml:space="preserve">, </w:t>
      </w:r>
      <w:r w:rsidR="008F1455" w:rsidRPr="008F1455">
        <w:rPr>
          <w:szCs w:val="28"/>
          <w:lang w:val="ru-RU"/>
        </w:rPr>
        <w:t>2</w:t>
      </w:r>
      <w:r w:rsidR="001B3AF7" w:rsidRPr="001B3AF7">
        <w:rPr>
          <w:szCs w:val="28"/>
          <w:lang w:val="ru-RU"/>
        </w:rPr>
        <w:t>3</w:t>
      </w:r>
      <w:r w:rsidRPr="009D234A">
        <w:rPr>
          <w:szCs w:val="28"/>
        </w:rPr>
        <w:t>]:</w:t>
      </w:r>
    </w:p>
    <w:p w14:paraId="1B82548E" w14:textId="6802F023" w:rsidR="009D234A" w:rsidRPr="009D234A" w:rsidRDefault="009D234A" w:rsidP="001369D9">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40"/>
        </w:rPr>
        <w:object w:dxaOrig="3280" w:dyaOrig="940" w14:anchorId="5C1AD03E">
          <v:shape id="_x0000_i1103" type="#_x0000_t75" style="width:164.1pt;height:46.75pt" o:ole="">
            <v:imagedata r:id="rId172" o:title=""/>
          </v:shape>
          <o:OLEObject Type="Embed" ProgID="Equation.DSMT4" ShapeID="_x0000_i1103" DrawAspect="Content" ObjectID="_1750168193" r:id="rId173"/>
        </w:object>
      </w:r>
      <w:r w:rsidRPr="009D234A">
        <w:rPr>
          <w:szCs w:val="28"/>
        </w:rPr>
        <w:t>, м,</w:t>
      </w:r>
      <w:r w:rsidRPr="009D234A">
        <w:rPr>
          <w:rFonts w:eastAsia="Times New Roman"/>
          <w:szCs w:val="28"/>
          <w:lang w:eastAsia="en-GB"/>
        </w:rPr>
        <w:tab/>
        <w:t>(</w:t>
      </w:r>
      <w:r w:rsidR="001369D9" w:rsidRPr="002457A0">
        <w:rPr>
          <w:rFonts w:eastAsia="Times New Roman"/>
          <w:szCs w:val="28"/>
          <w:lang w:val="ru-RU" w:eastAsia="en-GB"/>
        </w:rPr>
        <w:t>1.</w:t>
      </w:r>
      <w:r w:rsidR="00094B22">
        <w:rPr>
          <w:rFonts w:eastAsia="Times New Roman"/>
          <w:szCs w:val="28"/>
          <w:lang w:val="ru-RU" w:eastAsia="en-GB"/>
        </w:rPr>
        <w:t>20</w:t>
      </w:r>
      <w:r w:rsidRPr="009D234A">
        <w:rPr>
          <w:rFonts w:eastAsia="Times New Roman"/>
          <w:szCs w:val="28"/>
          <w:lang w:eastAsia="en-GB"/>
        </w:rPr>
        <w:t>)</w:t>
      </w:r>
    </w:p>
    <w:p w14:paraId="71F27FCF" w14:textId="6CD17F1F" w:rsidR="009D234A" w:rsidRPr="009D234A" w:rsidRDefault="009D234A" w:rsidP="009D234A">
      <w:pPr>
        <w:spacing w:after="0"/>
        <w:ind w:firstLine="567"/>
        <w:jc w:val="both"/>
        <w:rPr>
          <w:szCs w:val="28"/>
        </w:rPr>
      </w:pPr>
      <w:r w:rsidRPr="009D234A">
        <w:rPr>
          <w:szCs w:val="28"/>
        </w:rPr>
        <w:t xml:space="preserve">где </w:t>
      </w:r>
      <w:r w:rsidR="003B6CB5" w:rsidRPr="003B6CB5">
        <w:rPr>
          <w:position w:val="-16"/>
        </w:rPr>
        <w:object w:dxaOrig="360" w:dyaOrig="420" w14:anchorId="4994875B">
          <v:shape id="_x0000_i1104" type="#_x0000_t75" style="width:18.25pt;height:21.05pt" o:ole="">
            <v:imagedata r:id="rId174" o:title=""/>
          </v:shape>
          <o:OLEObject Type="Embed" ProgID="Equation.DSMT4" ShapeID="_x0000_i1104" DrawAspect="Content" ObjectID="_1750168194" r:id="rId175"/>
        </w:object>
      </w:r>
      <w:r w:rsidRPr="009D234A">
        <w:rPr>
          <w:szCs w:val="28"/>
        </w:rPr>
        <w:t xml:space="preserve"> – предел прочности разрушаемого массива на срез (для большинства пород </w:t>
      </w:r>
      <w:r w:rsidR="003B6CB5" w:rsidRPr="003B6CB5">
        <w:rPr>
          <w:position w:val="-16"/>
        </w:rPr>
        <w:object w:dxaOrig="360" w:dyaOrig="420" w14:anchorId="5C4E461C">
          <v:shape id="_x0000_i1105" type="#_x0000_t75" style="width:18.25pt;height:21.05pt" o:ole="">
            <v:imagedata r:id="rId176" o:title=""/>
          </v:shape>
          <o:OLEObject Type="Embed" ProgID="Equation.DSMT4" ShapeID="_x0000_i1105" DrawAspect="Content" ObjectID="_1750168195" r:id="rId177"/>
        </w:object>
      </w:r>
      <w:r w:rsidRPr="009D234A">
        <w:rPr>
          <w:szCs w:val="28"/>
        </w:rPr>
        <w:t xml:space="preserve"> не превышает 20 МПа. Приблизительно </w:t>
      </w:r>
      <w:r w:rsidR="003B6CB5" w:rsidRPr="003B6CB5">
        <w:rPr>
          <w:position w:val="-16"/>
        </w:rPr>
        <w:object w:dxaOrig="360" w:dyaOrig="420" w14:anchorId="3D10EED8">
          <v:shape id="_x0000_i1106" type="#_x0000_t75" style="width:18.25pt;height:21.05pt" o:ole="">
            <v:imagedata r:id="rId178" o:title=""/>
          </v:shape>
          <o:OLEObject Type="Embed" ProgID="Equation.DSMT4" ShapeID="_x0000_i1106" DrawAspect="Content" ObjectID="_1750168196" r:id="rId179"/>
        </w:object>
      </w:r>
      <w:r w:rsidRPr="009D234A">
        <w:rPr>
          <w:szCs w:val="28"/>
        </w:rPr>
        <w:t xml:space="preserve"> можно определить</w:t>
      </w:r>
      <w:r w:rsidRPr="009D234A">
        <w:rPr>
          <w:szCs w:val="28"/>
          <w:lang w:val="ru-RU"/>
        </w:rPr>
        <w:t xml:space="preserve"> </w:t>
      </w:r>
      <w:r w:rsidRPr="009D234A">
        <w:rPr>
          <w:szCs w:val="28"/>
        </w:rPr>
        <w:t>как (0,1–0,02)·</w:t>
      </w:r>
      <w:proofErr w:type="spellStart"/>
      <w:r w:rsidRPr="009D234A">
        <w:rPr>
          <w:szCs w:val="28"/>
        </w:rPr>
        <w:t>σ</w:t>
      </w:r>
      <w:r w:rsidRPr="009D234A">
        <w:rPr>
          <w:szCs w:val="28"/>
          <w:vertAlign w:val="subscript"/>
        </w:rPr>
        <w:t>сж</w:t>
      </w:r>
      <w:proofErr w:type="spellEnd"/>
      <w:r w:rsidRPr="009D234A">
        <w:rPr>
          <w:szCs w:val="28"/>
        </w:rPr>
        <w:t xml:space="preserve"> [</w:t>
      </w:r>
      <w:r w:rsidR="008F1455" w:rsidRPr="008F1455">
        <w:rPr>
          <w:szCs w:val="28"/>
          <w:lang w:val="ru-RU"/>
        </w:rPr>
        <w:t>2</w:t>
      </w:r>
      <w:r w:rsidR="001B3AF7" w:rsidRPr="001B3AF7">
        <w:rPr>
          <w:szCs w:val="28"/>
          <w:lang w:val="ru-RU"/>
        </w:rPr>
        <w:t>4</w:t>
      </w:r>
      <w:r w:rsidRPr="009D234A">
        <w:rPr>
          <w:szCs w:val="28"/>
        </w:rPr>
        <w:t xml:space="preserve">]), Па; </w:t>
      </w:r>
      <w:r w:rsidR="003B6CB5" w:rsidRPr="00025957">
        <w:rPr>
          <w:position w:val="-4"/>
        </w:rPr>
        <w:object w:dxaOrig="300" w:dyaOrig="279" w14:anchorId="605696FA">
          <v:shape id="_x0000_i1107" type="#_x0000_t75" style="width:14.95pt;height:14.5pt" o:ole="">
            <v:imagedata r:id="rId180" o:title=""/>
          </v:shape>
          <o:OLEObject Type="Embed" ProgID="Equation.DSMT4" ShapeID="_x0000_i1107" DrawAspect="Content" ObjectID="_1750168197" r:id="rId181"/>
        </w:object>
      </w:r>
      <w:r w:rsidRPr="009D234A">
        <w:rPr>
          <w:szCs w:val="28"/>
        </w:rPr>
        <w:t xml:space="preserve"> – скорость детонации, м/с; </w:t>
      </w:r>
      <w:r w:rsidR="003B6CB5" w:rsidRPr="003B6CB5">
        <w:rPr>
          <w:position w:val="-10"/>
        </w:rPr>
        <w:object w:dxaOrig="260" w:dyaOrig="279" w14:anchorId="592ACB8C">
          <v:shape id="_x0000_i1108" type="#_x0000_t75" style="width:13.1pt;height:14.5pt" o:ole="">
            <v:imagedata r:id="rId182" o:title=""/>
          </v:shape>
          <o:OLEObject Type="Embed" ProgID="Equation.DSMT4" ShapeID="_x0000_i1108" DrawAspect="Content" ObjectID="_1750168198" r:id="rId183"/>
        </w:object>
      </w:r>
      <w:r w:rsidRPr="009D234A">
        <w:rPr>
          <w:szCs w:val="28"/>
        </w:rPr>
        <w:t xml:space="preserve"> – плотность ВВ,</w:t>
      </w:r>
      <w:r w:rsidRPr="009D234A">
        <w:rPr>
          <w:szCs w:val="28"/>
          <w:lang w:val="ru-RU"/>
        </w:rPr>
        <w:t xml:space="preserve"> </w:t>
      </w:r>
      <w:r w:rsidRPr="009D234A">
        <w:rPr>
          <w:szCs w:val="28"/>
        </w:rPr>
        <w:t>кг/м3.</w:t>
      </w:r>
    </w:p>
    <w:p w14:paraId="7F1E1930" w14:textId="77777777" w:rsidR="009D234A" w:rsidRPr="009D234A" w:rsidRDefault="009D234A" w:rsidP="009D234A">
      <w:pPr>
        <w:spacing w:after="0"/>
        <w:ind w:firstLine="567"/>
        <w:jc w:val="both"/>
        <w:rPr>
          <w:szCs w:val="28"/>
        </w:rPr>
      </w:pPr>
      <w:r w:rsidRPr="009D234A">
        <w:rPr>
          <w:szCs w:val="28"/>
        </w:rPr>
        <w:lastRenderedPageBreak/>
        <w:t>Радиус зоны трещинообразования, формирующейся вокруг шпура</w:t>
      </w:r>
      <w:r w:rsidRPr="009D234A">
        <w:rPr>
          <w:szCs w:val="28"/>
          <w:lang w:val="ru-RU"/>
        </w:rPr>
        <w:t xml:space="preserve"> </w:t>
      </w:r>
      <w:r w:rsidRPr="009D234A">
        <w:rPr>
          <w:szCs w:val="28"/>
        </w:rPr>
        <w:t>в трещиноватом массиве при его взрывном нагружении удлинёнными зарядами, рассчитывают по выражению:</w:t>
      </w:r>
    </w:p>
    <w:p w14:paraId="40B94358" w14:textId="5D399DEF" w:rsidR="009D234A" w:rsidRPr="009D234A" w:rsidRDefault="009D234A" w:rsidP="001369D9">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2D4096" w:rsidRPr="003B6CB5">
        <w:rPr>
          <w:position w:val="-40"/>
        </w:rPr>
        <w:object w:dxaOrig="3780" w:dyaOrig="940" w14:anchorId="670D1CAE">
          <v:shape id="_x0000_i1109" type="#_x0000_t75" style="width:189.35pt;height:46.75pt" o:ole="">
            <v:imagedata r:id="rId184" o:title=""/>
          </v:shape>
          <o:OLEObject Type="Embed" ProgID="Equation.DSMT4" ShapeID="_x0000_i1109" DrawAspect="Content" ObjectID="_1750168199" r:id="rId185"/>
        </w:object>
      </w:r>
      <w:r w:rsidRPr="009D234A">
        <w:rPr>
          <w:szCs w:val="28"/>
        </w:rPr>
        <w:t>, м,</w:t>
      </w:r>
      <w:r w:rsidRPr="009D234A">
        <w:rPr>
          <w:rFonts w:eastAsia="Times New Roman"/>
          <w:szCs w:val="28"/>
          <w:lang w:eastAsia="en-GB"/>
        </w:rPr>
        <w:tab/>
        <w:t>(</w:t>
      </w:r>
      <w:r w:rsidR="001369D9" w:rsidRPr="002457A0">
        <w:rPr>
          <w:rFonts w:eastAsia="Times New Roman"/>
          <w:szCs w:val="28"/>
          <w:lang w:val="ru-RU" w:eastAsia="en-GB"/>
        </w:rPr>
        <w:t>1.</w:t>
      </w:r>
      <w:r w:rsidR="006D1A78">
        <w:rPr>
          <w:rFonts w:eastAsia="Times New Roman"/>
          <w:szCs w:val="28"/>
          <w:lang w:val="ru-RU" w:eastAsia="en-GB"/>
        </w:rPr>
        <w:t>21</w:t>
      </w:r>
      <w:r w:rsidRPr="009D234A">
        <w:rPr>
          <w:rFonts w:eastAsia="Times New Roman"/>
          <w:szCs w:val="28"/>
          <w:lang w:eastAsia="en-GB"/>
        </w:rPr>
        <w:t>)</w:t>
      </w:r>
    </w:p>
    <w:p w14:paraId="1E595905" w14:textId="32267152" w:rsidR="009D234A" w:rsidRPr="009D234A" w:rsidRDefault="009D234A" w:rsidP="009D234A">
      <w:pPr>
        <w:spacing w:after="0"/>
        <w:ind w:firstLine="567"/>
        <w:jc w:val="both"/>
        <w:rPr>
          <w:szCs w:val="28"/>
        </w:rPr>
      </w:pPr>
      <w:r w:rsidRPr="009D234A">
        <w:rPr>
          <w:szCs w:val="28"/>
        </w:rPr>
        <w:t xml:space="preserve">где </w:t>
      </w:r>
      <w:r w:rsidR="003E5590" w:rsidRPr="003B6CB5">
        <w:rPr>
          <w:position w:val="-12"/>
        </w:rPr>
        <w:object w:dxaOrig="279" w:dyaOrig="380" w14:anchorId="55F2DC56">
          <v:shape id="_x0000_i1110" type="#_x0000_t75" style="width:14.5pt;height:19.15pt" o:ole="">
            <v:imagedata r:id="rId186" o:title=""/>
          </v:shape>
          <o:OLEObject Type="Embed" ProgID="Equation.DSMT4" ShapeID="_x0000_i1110" DrawAspect="Content" ObjectID="_1750168200" r:id="rId187"/>
        </w:object>
      </w:r>
      <w:r w:rsidRPr="009D234A">
        <w:rPr>
          <w:szCs w:val="28"/>
        </w:rPr>
        <w:t xml:space="preserve"> – коэффициент структурного ослабления породы взрываемого трещиноватого массива, рассчитываемый по формуле [</w:t>
      </w:r>
      <w:r w:rsidR="008F1455" w:rsidRPr="008F1455">
        <w:rPr>
          <w:szCs w:val="28"/>
          <w:lang w:val="ru-RU"/>
        </w:rPr>
        <w:t>2</w:t>
      </w:r>
      <w:r w:rsidR="00D65389" w:rsidRPr="00D65389">
        <w:rPr>
          <w:szCs w:val="28"/>
          <w:lang w:val="ru-RU"/>
        </w:rPr>
        <w:t>2</w:t>
      </w:r>
      <w:r w:rsidRPr="009D234A">
        <w:rPr>
          <w:szCs w:val="28"/>
        </w:rPr>
        <w:t xml:space="preserve">, </w:t>
      </w:r>
      <w:r w:rsidR="008F1455" w:rsidRPr="008F1455">
        <w:rPr>
          <w:szCs w:val="28"/>
          <w:lang w:val="ru-RU"/>
        </w:rPr>
        <w:t>2</w:t>
      </w:r>
      <w:r w:rsidR="00D65389" w:rsidRPr="00D65389">
        <w:rPr>
          <w:szCs w:val="28"/>
          <w:lang w:val="ru-RU"/>
        </w:rPr>
        <w:t>3</w:t>
      </w:r>
      <w:r w:rsidRPr="009D234A">
        <w:rPr>
          <w:szCs w:val="28"/>
        </w:rPr>
        <w:t>]:</w:t>
      </w:r>
    </w:p>
    <w:p w14:paraId="64B8C452" w14:textId="4D775B8B" w:rsidR="009D234A" w:rsidRPr="009D234A" w:rsidRDefault="009D234A" w:rsidP="001369D9">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E5590" w:rsidRPr="003B6CB5">
        <w:rPr>
          <w:position w:val="-68"/>
        </w:rPr>
        <w:object w:dxaOrig="2299" w:dyaOrig="1120" w14:anchorId="0003BE08">
          <v:shape id="_x0000_i1111" type="#_x0000_t75" style="width:115pt;height:56.55pt" o:ole="">
            <v:imagedata r:id="rId188" o:title=""/>
          </v:shape>
          <o:OLEObject Type="Embed" ProgID="Equation.DSMT4" ShapeID="_x0000_i1111" DrawAspect="Content" ObjectID="_1750168201" r:id="rId189"/>
        </w:object>
      </w:r>
      <w:r w:rsidRPr="009D234A">
        <w:rPr>
          <w:szCs w:val="28"/>
        </w:rPr>
        <w:t>,</w:t>
      </w:r>
      <w:r w:rsidRPr="009D234A">
        <w:rPr>
          <w:rFonts w:eastAsia="Times New Roman"/>
          <w:szCs w:val="28"/>
          <w:lang w:eastAsia="en-GB"/>
        </w:rPr>
        <w:tab/>
        <w:t>(</w:t>
      </w:r>
      <w:r w:rsidR="001369D9" w:rsidRPr="002457A0">
        <w:rPr>
          <w:rFonts w:eastAsia="Times New Roman"/>
          <w:szCs w:val="28"/>
          <w:lang w:val="ru-RU" w:eastAsia="en-GB"/>
        </w:rPr>
        <w:t>1.</w:t>
      </w:r>
      <w:r w:rsidR="006D1A78">
        <w:rPr>
          <w:rFonts w:eastAsia="Times New Roman"/>
          <w:szCs w:val="28"/>
          <w:lang w:val="ru-RU" w:eastAsia="en-GB"/>
        </w:rPr>
        <w:t>22</w:t>
      </w:r>
      <w:r w:rsidRPr="009D234A">
        <w:rPr>
          <w:rFonts w:eastAsia="Times New Roman"/>
          <w:szCs w:val="28"/>
          <w:lang w:eastAsia="en-GB"/>
        </w:rPr>
        <w:t>)</w:t>
      </w:r>
    </w:p>
    <w:p w14:paraId="1F505DC6" w14:textId="0593D8AB" w:rsidR="009D234A" w:rsidRPr="009D234A" w:rsidRDefault="009D234A" w:rsidP="009D234A">
      <w:pPr>
        <w:spacing w:after="0"/>
        <w:ind w:firstLine="567"/>
        <w:jc w:val="both"/>
        <w:rPr>
          <w:szCs w:val="28"/>
        </w:rPr>
      </w:pPr>
      <w:r w:rsidRPr="009D234A">
        <w:rPr>
          <w:szCs w:val="28"/>
        </w:rPr>
        <w:t xml:space="preserve">где </w:t>
      </w:r>
      <w:r w:rsidR="003B6CB5" w:rsidRPr="003B6CB5">
        <w:rPr>
          <w:position w:val="-12"/>
        </w:rPr>
        <w:object w:dxaOrig="220" w:dyaOrig="380" w14:anchorId="7F06E317">
          <v:shape id="_x0000_i1112" type="#_x0000_t75" style="width:11.7pt;height:19.15pt" o:ole="">
            <v:imagedata r:id="rId190" o:title=""/>
          </v:shape>
          <o:OLEObject Type="Embed" ProgID="Equation.DSMT4" ShapeID="_x0000_i1112" DrawAspect="Content" ObjectID="_1750168202" r:id="rId191"/>
        </w:object>
      </w:r>
      <w:r w:rsidRPr="009D234A">
        <w:rPr>
          <w:szCs w:val="28"/>
        </w:rPr>
        <w:t xml:space="preserve"> – среднее расстояние между трещинами, м.</w:t>
      </w:r>
    </w:p>
    <w:p w14:paraId="692A428E" w14:textId="77777777" w:rsidR="009D234A" w:rsidRPr="009D234A" w:rsidRDefault="009D234A" w:rsidP="009D234A">
      <w:pPr>
        <w:spacing w:after="0"/>
        <w:ind w:firstLine="567"/>
        <w:jc w:val="both"/>
        <w:rPr>
          <w:szCs w:val="28"/>
        </w:rPr>
      </w:pPr>
      <w:r w:rsidRPr="009D234A">
        <w:rPr>
          <w:szCs w:val="28"/>
        </w:rPr>
        <w:t>Максимальное значение линии наименьшего сопротивления шпурового заряда определяют по следующим формулам.</w:t>
      </w:r>
    </w:p>
    <w:p w14:paraId="15482252" w14:textId="77777777" w:rsidR="009D234A" w:rsidRPr="009D234A" w:rsidRDefault="009D234A" w:rsidP="009D234A">
      <w:pPr>
        <w:spacing w:after="0"/>
        <w:ind w:firstLine="567"/>
        <w:jc w:val="both"/>
        <w:rPr>
          <w:szCs w:val="28"/>
        </w:rPr>
      </w:pPr>
      <w:r w:rsidRPr="009D234A">
        <w:rPr>
          <w:szCs w:val="28"/>
        </w:rPr>
        <w:t>Для монолитного массива:</w:t>
      </w:r>
    </w:p>
    <w:p w14:paraId="0B596A60" w14:textId="1B494D8A" w:rsidR="009D234A" w:rsidRPr="009D234A" w:rsidRDefault="009D234A" w:rsidP="001369D9">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12"/>
        </w:rPr>
        <w:object w:dxaOrig="1680" w:dyaOrig="380" w14:anchorId="6F99B9E0">
          <v:shape id="_x0000_i1113" type="#_x0000_t75" style="width:83.7pt;height:19.15pt" o:ole="">
            <v:imagedata r:id="rId192" o:title=""/>
          </v:shape>
          <o:OLEObject Type="Embed" ProgID="Equation.DSMT4" ShapeID="_x0000_i1113" DrawAspect="Content" ObjectID="_1750168203" r:id="rId193"/>
        </w:object>
      </w:r>
      <w:r w:rsidRPr="009D234A">
        <w:rPr>
          <w:szCs w:val="28"/>
        </w:rPr>
        <w:t>, м</w:t>
      </w:r>
      <w:r w:rsidRPr="009D234A">
        <w:rPr>
          <w:szCs w:val="28"/>
          <w:lang w:val="ru-RU"/>
        </w:rPr>
        <w:t>.</w:t>
      </w:r>
      <w:r w:rsidRPr="009D234A">
        <w:rPr>
          <w:rFonts w:eastAsia="Times New Roman"/>
          <w:szCs w:val="28"/>
          <w:lang w:eastAsia="en-GB"/>
        </w:rPr>
        <w:tab/>
        <w:t>(</w:t>
      </w:r>
      <w:r w:rsidR="001369D9" w:rsidRPr="002457A0">
        <w:rPr>
          <w:rFonts w:eastAsia="Times New Roman"/>
          <w:szCs w:val="28"/>
          <w:lang w:val="ru-RU" w:eastAsia="en-GB"/>
        </w:rPr>
        <w:t>1.</w:t>
      </w:r>
      <w:r w:rsidR="006D1A78">
        <w:rPr>
          <w:rFonts w:eastAsia="Times New Roman"/>
          <w:szCs w:val="28"/>
          <w:lang w:val="ru-RU" w:eastAsia="en-GB"/>
        </w:rPr>
        <w:t>23</w:t>
      </w:r>
      <w:r w:rsidRPr="009D234A">
        <w:rPr>
          <w:rFonts w:eastAsia="Times New Roman"/>
          <w:szCs w:val="28"/>
          <w:lang w:eastAsia="en-GB"/>
        </w:rPr>
        <w:t>)</w:t>
      </w:r>
    </w:p>
    <w:p w14:paraId="00529C67" w14:textId="77777777" w:rsidR="009D234A" w:rsidRPr="009D234A" w:rsidRDefault="009D234A" w:rsidP="009D234A">
      <w:pPr>
        <w:spacing w:after="0"/>
        <w:ind w:firstLine="567"/>
        <w:jc w:val="both"/>
        <w:rPr>
          <w:szCs w:val="28"/>
        </w:rPr>
      </w:pPr>
      <w:r w:rsidRPr="009D234A">
        <w:rPr>
          <w:szCs w:val="28"/>
        </w:rPr>
        <w:t>Для трещиноватого массива:</w:t>
      </w:r>
    </w:p>
    <w:p w14:paraId="7C46BF61" w14:textId="05F39078" w:rsidR="009D234A" w:rsidRPr="009D234A" w:rsidRDefault="009D234A" w:rsidP="001369D9">
      <w:pPr>
        <w:tabs>
          <w:tab w:val="center" w:pos="4536"/>
          <w:tab w:val="left" w:pos="8931"/>
        </w:tabs>
        <w:spacing w:before="240" w:after="240" w:line="240" w:lineRule="auto"/>
        <w:jc w:val="both"/>
        <w:rPr>
          <w:rFonts w:eastAsia="Times New Roman"/>
          <w:szCs w:val="28"/>
          <w:lang w:eastAsia="en-GB"/>
        </w:rPr>
      </w:pPr>
      <w:r w:rsidRPr="009D234A">
        <w:rPr>
          <w:rFonts w:eastAsia="Times New Roman"/>
          <w:szCs w:val="28"/>
          <w:lang w:eastAsia="en-GB"/>
        </w:rPr>
        <w:tab/>
      </w:r>
      <w:r w:rsidR="003B6CB5" w:rsidRPr="003B6CB5">
        <w:rPr>
          <w:position w:val="-12"/>
        </w:rPr>
        <w:object w:dxaOrig="1800" w:dyaOrig="380" w14:anchorId="715D98E3">
          <v:shape id="_x0000_i1114" type="#_x0000_t75" style="width:90.7pt;height:19.15pt" o:ole="">
            <v:imagedata r:id="rId194" o:title=""/>
          </v:shape>
          <o:OLEObject Type="Embed" ProgID="Equation.DSMT4" ShapeID="_x0000_i1114" DrawAspect="Content" ObjectID="_1750168204" r:id="rId195"/>
        </w:object>
      </w:r>
      <w:r w:rsidRPr="009D234A">
        <w:rPr>
          <w:szCs w:val="28"/>
        </w:rPr>
        <w:t>, м</w:t>
      </w:r>
      <w:r w:rsidRPr="009D234A">
        <w:rPr>
          <w:szCs w:val="28"/>
          <w:lang w:val="ru-RU"/>
        </w:rPr>
        <w:t>.</w:t>
      </w:r>
      <w:r w:rsidRPr="009D234A">
        <w:rPr>
          <w:rFonts w:eastAsia="Times New Roman"/>
          <w:szCs w:val="28"/>
          <w:lang w:eastAsia="en-GB"/>
        </w:rPr>
        <w:tab/>
        <w:t>(</w:t>
      </w:r>
      <w:r w:rsidR="001369D9" w:rsidRPr="002457A0">
        <w:rPr>
          <w:rFonts w:eastAsia="Times New Roman"/>
          <w:szCs w:val="28"/>
          <w:lang w:val="ru-RU" w:eastAsia="en-GB"/>
        </w:rPr>
        <w:t>1.</w:t>
      </w:r>
      <w:r w:rsidR="006D1A78">
        <w:rPr>
          <w:rFonts w:eastAsia="Times New Roman"/>
          <w:szCs w:val="28"/>
          <w:lang w:val="ru-RU" w:eastAsia="en-GB"/>
        </w:rPr>
        <w:t>24</w:t>
      </w:r>
      <w:r w:rsidRPr="009D234A">
        <w:rPr>
          <w:rFonts w:eastAsia="Times New Roman"/>
          <w:szCs w:val="28"/>
          <w:lang w:eastAsia="en-GB"/>
        </w:rPr>
        <w:t>)</w:t>
      </w:r>
    </w:p>
    <w:p w14:paraId="4128F3A3" w14:textId="1BA0B92E" w:rsidR="009D234A" w:rsidRPr="009D234A" w:rsidRDefault="009D234A" w:rsidP="009D234A">
      <w:pPr>
        <w:spacing w:after="0"/>
        <w:ind w:firstLine="567"/>
        <w:jc w:val="both"/>
        <w:rPr>
          <w:szCs w:val="28"/>
        </w:rPr>
      </w:pPr>
      <w:r w:rsidRPr="009D234A">
        <w:rPr>
          <w:szCs w:val="28"/>
        </w:rPr>
        <w:t>Среди зарубежных учёных вопросом определения параметров зон</w:t>
      </w:r>
      <w:r w:rsidRPr="009D234A">
        <w:rPr>
          <w:szCs w:val="28"/>
          <w:lang w:val="ru-RU"/>
        </w:rPr>
        <w:t xml:space="preserve"> </w:t>
      </w:r>
      <w:r w:rsidRPr="009D234A">
        <w:rPr>
          <w:szCs w:val="28"/>
        </w:rPr>
        <w:t>разрушения породного массива занимались С. Р. Айверсон, Н. Джорджевич, С. С. Канчиботла, Д. Кексин, И. Онедерра, Г. Сзуладзинский, С. Эсен</w:t>
      </w:r>
      <w:r w:rsidRPr="009D234A">
        <w:rPr>
          <w:szCs w:val="28"/>
          <w:lang w:val="ru-RU"/>
        </w:rPr>
        <w:t xml:space="preserve"> </w:t>
      </w:r>
      <w:r w:rsidRPr="009D234A">
        <w:rPr>
          <w:szCs w:val="28"/>
        </w:rPr>
        <w:t>и др. [</w:t>
      </w:r>
      <w:r w:rsidR="008F1455" w:rsidRPr="00B04F65">
        <w:rPr>
          <w:szCs w:val="28"/>
          <w:lang w:val="ru-RU"/>
        </w:rPr>
        <w:t>2</w:t>
      </w:r>
      <w:r w:rsidR="00D65389">
        <w:rPr>
          <w:szCs w:val="28"/>
          <w:lang w:val="en-US"/>
        </w:rPr>
        <w:t>5</w:t>
      </w:r>
      <w:r w:rsidRPr="009D234A">
        <w:rPr>
          <w:szCs w:val="28"/>
        </w:rPr>
        <w:t>–</w:t>
      </w:r>
      <w:r w:rsidR="008F1455" w:rsidRPr="00B04F65">
        <w:rPr>
          <w:szCs w:val="28"/>
          <w:lang w:val="ru-RU"/>
        </w:rPr>
        <w:t>3</w:t>
      </w:r>
      <w:r w:rsidR="00D65389">
        <w:rPr>
          <w:szCs w:val="28"/>
          <w:lang w:val="en-US"/>
        </w:rPr>
        <w:t>2</w:t>
      </w:r>
      <w:r w:rsidRPr="009D234A">
        <w:rPr>
          <w:szCs w:val="28"/>
        </w:rPr>
        <w:t>].</w:t>
      </w:r>
    </w:p>
    <w:p w14:paraId="4BAEA63E" w14:textId="5B177EC4" w:rsidR="009D234A" w:rsidRPr="009D234A" w:rsidRDefault="009D234A" w:rsidP="009D234A">
      <w:pPr>
        <w:spacing w:after="0"/>
        <w:ind w:firstLine="567"/>
        <w:jc w:val="both"/>
        <w:rPr>
          <w:szCs w:val="28"/>
        </w:rPr>
      </w:pPr>
      <w:r w:rsidRPr="009D234A">
        <w:rPr>
          <w:szCs w:val="28"/>
        </w:rPr>
        <w:t>Проведённый анализ показал, что работа по определению рациональных параметров БВР осложняется тем, что необходимо учитывать всё</w:t>
      </w:r>
      <w:r w:rsidRPr="009D234A">
        <w:rPr>
          <w:szCs w:val="28"/>
          <w:lang w:val="ru-RU"/>
        </w:rPr>
        <w:t xml:space="preserve"> </w:t>
      </w:r>
      <w:r w:rsidRPr="009D234A">
        <w:rPr>
          <w:szCs w:val="28"/>
        </w:rPr>
        <w:t>многообразие горно-геологических и горнотехнических условий проходки</w:t>
      </w:r>
      <w:r w:rsidRPr="009D234A">
        <w:rPr>
          <w:szCs w:val="28"/>
          <w:lang w:val="ru-RU"/>
        </w:rPr>
        <w:t xml:space="preserve"> </w:t>
      </w:r>
      <w:r w:rsidRPr="009D234A">
        <w:rPr>
          <w:szCs w:val="28"/>
        </w:rPr>
        <w:t>горных выработок. Любая разработанная методика определения рациональных параметров БВР должна рассматриваться как с точки зрения эффективности использования ресурсов, так и с точки зрения безопасности</w:t>
      </w:r>
      <w:r w:rsidRPr="009D234A">
        <w:rPr>
          <w:szCs w:val="28"/>
          <w:lang w:val="ru-RU"/>
        </w:rPr>
        <w:t xml:space="preserve"> </w:t>
      </w:r>
      <w:r w:rsidRPr="009D234A">
        <w:rPr>
          <w:szCs w:val="28"/>
        </w:rPr>
        <w:t>и экономики горнодобывающего предприятия.</w:t>
      </w:r>
    </w:p>
    <w:p w14:paraId="74BDE2D6" w14:textId="3E33E790" w:rsidR="00850700" w:rsidRDefault="00850700" w:rsidP="00850700">
      <w:pPr>
        <w:spacing w:after="0"/>
        <w:ind w:firstLine="567"/>
        <w:jc w:val="both"/>
        <w:rPr>
          <w:szCs w:val="28"/>
        </w:rPr>
      </w:pPr>
      <w:r>
        <w:rPr>
          <w:lang w:val="ru-RU"/>
        </w:rPr>
        <w:t xml:space="preserve">В области прогнозирования результатов БВР можно отметить, что в работах </w:t>
      </w:r>
      <w:r w:rsidRPr="002A30C0">
        <w:rPr>
          <w:lang w:val="ru-RU"/>
        </w:rPr>
        <w:t>[</w:t>
      </w:r>
      <w:r w:rsidR="00DF6AEA" w:rsidRPr="00DF6AEA">
        <w:rPr>
          <w:lang w:val="ru-RU"/>
        </w:rPr>
        <w:t>3</w:t>
      </w:r>
      <w:r w:rsidR="00A714DE" w:rsidRPr="00A714DE">
        <w:rPr>
          <w:lang w:val="ru-RU"/>
        </w:rPr>
        <w:t>3</w:t>
      </w:r>
      <w:r w:rsidRPr="00543930">
        <w:rPr>
          <w:lang w:val="ru-RU"/>
        </w:rPr>
        <w:t>-</w:t>
      </w:r>
      <w:r w:rsidR="00DF6AEA" w:rsidRPr="00DF6AEA">
        <w:rPr>
          <w:lang w:val="ru-RU"/>
        </w:rPr>
        <w:t>3</w:t>
      </w:r>
      <w:r w:rsidR="00A714DE" w:rsidRPr="00A714DE">
        <w:rPr>
          <w:lang w:val="ru-RU"/>
        </w:rPr>
        <w:t>64</w:t>
      </w:r>
      <w:r w:rsidRPr="002A30C0">
        <w:rPr>
          <w:lang w:val="ru-RU"/>
        </w:rPr>
        <w:t>]</w:t>
      </w:r>
      <w:r>
        <w:rPr>
          <w:lang w:val="ru-RU"/>
        </w:rPr>
        <w:t>, посвященных оценке качества взорванной горной массы используется всем известная модель</w:t>
      </w:r>
      <w:r w:rsidRPr="001650F4">
        <w:rPr>
          <w:lang w:val="ru-RU"/>
        </w:rPr>
        <w:t xml:space="preserve"> </w:t>
      </w:r>
      <w:r>
        <w:rPr>
          <w:lang w:val="ru-RU"/>
        </w:rPr>
        <w:t xml:space="preserve">распределения гранулометрического состава кусков горной породы </w:t>
      </w:r>
      <w:r>
        <w:t>Kuz</w:t>
      </w:r>
      <w:r w:rsidRPr="001650F4">
        <w:rPr>
          <w:lang w:val="ru-RU"/>
        </w:rPr>
        <w:t>-</w:t>
      </w:r>
      <w:r>
        <w:t>Ram</w:t>
      </w:r>
      <w:r w:rsidRPr="001650F4">
        <w:rPr>
          <w:lang w:val="ru-RU"/>
        </w:rPr>
        <w:t xml:space="preserve"> </w:t>
      </w:r>
      <w:r>
        <w:rPr>
          <w:lang w:val="ru-RU"/>
        </w:rPr>
        <w:t xml:space="preserve">одноименных авторов Кузнецова и Розин-Рамблера. Они предназначены для оценки гранулометрического состава пород после проведения взрыва и не предусматривают прогноз качества дробления до </w:t>
      </w:r>
      <w:r>
        <w:rPr>
          <w:lang w:val="ru-RU"/>
        </w:rPr>
        <w:lastRenderedPageBreak/>
        <w:t xml:space="preserve">взрыва. Исследователи </w:t>
      </w:r>
      <w:r w:rsidRPr="002B2F21">
        <w:rPr>
          <w:lang w:val="ru-RU"/>
        </w:rPr>
        <w:t>[</w:t>
      </w:r>
      <w:r w:rsidR="00A714DE" w:rsidRPr="00A714DE">
        <w:rPr>
          <w:lang w:val="ru-RU"/>
        </w:rPr>
        <w:t>37</w:t>
      </w:r>
      <w:r w:rsidRPr="00543930">
        <w:rPr>
          <w:lang w:val="ru-RU"/>
        </w:rPr>
        <w:t>-</w:t>
      </w:r>
      <w:r w:rsidR="005C211B" w:rsidRPr="005C211B">
        <w:rPr>
          <w:lang w:val="ru-RU"/>
        </w:rPr>
        <w:t>5</w:t>
      </w:r>
      <w:r w:rsidR="00A714DE" w:rsidRPr="00A714DE">
        <w:rPr>
          <w:lang w:val="ru-RU"/>
        </w:rPr>
        <w:t>1</w:t>
      </w:r>
      <w:r w:rsidRPr="002B2F21">
        <w:rPr>
          <w:lang w:val="ru-RU"/>
        </w:rPr>
        <w:t>]</w:t>
      </w:r>
      <w:r>
        <w:rPr>
          <w:lang w:val="ru-RU"/>
        </w:rPr>
        <w:t xml:space="preserve"> предлагают прогнозировать грансостав взорванной горной массы на основе использования нейронных сетей.</w:t>
      </w:r>
      <w:r w:rsidRPr="002B2F21">
        <w:rPr>
          <w:lang w:val="ru-RU"/>
        </w:rPr>
        <w:t xml:space="preserve"> </w:t>
      </w:r>
      <w:r>
        <w:rPr>
          <w:lang w:val="ru-RU"/>
        </w:rPr>
        <w:t>Однако они не доведены до инженерного расчета, не учитывают реальный механизм разрушения горных пород взрывом.</w:t>
      </w:r>
      <w:r w:rsidR="00A12C5F" w:rsidRPr="00A12C5F">
        <w:rPr>
          <w:lang w:val="ru-RU"/>
        </w:rPr>
        <w:t xml:space="preserve"> </w:t>
      </w:r>
      <w:r w:rsidRPr="0055154B">
        <w:rPr>
          <w:szCs w:val="28"/>
        </w:rPr>
        <w:t>Многими учеными и специалистами горного дела предлагаются решения для усовершенствования автоматизации проектирования БВР и прогнозирования их результатов.</w:t>
      </w:r>
      <w:r w:rsidRPr="0055154B">
        <w:rPr>
          <w:szCs w:val="28"/>
          <w:lang w:val="kk-KZ"/>
        </w:rPr>
        <w:t xml:space="preserve"> </w:t>
      </w:r>
      <w:r w:rsidRPr="0055154B">
        <w:rPr>
          <w:szCs w:val="28"/>
        </w:rPr>
        <w:t xml:space="preserve">Однако их методы в </w:t>
      </w:r>
      <w:r w:rsidR="00CD1390">
        <w:rPr>
          <w:szCs w:val="28"/>
          <w:lang w:val="ru-RU"/>
        </w:rPr>
        <w:t xml:space="preserve">своем </w:t>
      </w:r>
      <w:r w:rsidRPr="0055154B">
        <w:rPr>
          <w:szCs w:val="28"/>
        </w:rPr>
        <w:t>большинстве опираются на эмпирические данные и не учитывают реальный процесс разрушения массива горных пород [</w:t>
      </w:r>
      <w:r w:rsidR="00BF0A36" w:rsidRPr="00BF0A36">
        <w:rPr>
          <w:szCs w:val="28"/>
          <w:lang w:val="ru-RU"/>
        </w:rPr>
        <w:t>5</w:t>
      </w:r>
      <w:r w:rsidR="00A714DE" w:rsidRPr="00A714DE">
        <w:rPr>
          <w:szCs w:val="28"/>
          <w:lang w:val="ru-RU"/>
        </w:rPr>
        <w:t>2</w:t>
      </w:r>
      <w:r>
        <w:rPr>
          <w:szCs w:val="28"/>
          <w:lang w:val="ru-RU"/>
        </w:rPr>
        <w:t>-</w:t>
      </w:r>
      <w:r w:rsidR="00BF0A36" w:rsidRPr="00BF0A36">
        <w:rPr>
          <w:szCs w:val="28"/>
          <w:lang w:val="ru-RU"/>
        </w:rPr>
        <w:t>5</w:t>
      </w:r>
      <w:r w:rsidR="00A714DE" w:rsidRPr="00A714DE">
        <w:rPr>
          <w:szCs w:val="28"/>
          <w:lang w:val="ru-RU"/>
        </w:rPr>
        <w:t>4</w:t>
      </w:r>
      <w:r w:rsidRPr="00DA4E79">
        <w:rPr>
          <w:szCs w:val="28"/>
          <w:lang w:val="ru-RU"/>
        </w:rPr>
        <w:t>]</w:t>
      </w:r>
      <w:r w:rsidR="00CD1390">
        <w:rPr>
          <w:szCs w:val="28"/>
          <w:lang w:val="ru-RU"/>
        </w:rPr>
        <w:t>.</w:t>
      </w:r>
      <w:r w:rsidRPr="0055154B">
        <w:rPr>
          <w:szCs w:val="28"/>
        </w:rPr>
        <w:t xml:space="preserve"> Некоторые из них проводят сложные расчеты, т.е. используют численные методы при моделировани</w:t>
      </w:r>
      <w:r>
        <w:rPr>
          <w:szCs w:val="28"/>
          <w:lang w:val="ru-RU"/>
        </w:rPr>
        <w:t>и</w:t>
      </w:r>
      <w:r w:rsidRPr="0055154B">
        <w:rPr>
          <w:szCs w:val="28"/>
        </w:rPr>
        <w:t xml:space="preserve"> разрушения горных пород взрывом. Такие модели показывают достаточно хорошую точность и репрезентативны, однако для их применения необходимы высокопроизводительные ЭВМ, также сам процесс построения этих моделей является весьма трудоемким. </w:t>
      </w:r>
    </w:p>
    <w:p w14:paraId="33B42F05" w14:textId="1148A078" w:rsidR="00850700" w:rsidRDefault="00850700" w:rsidP="00850700">
      <w:pPr>
        <w:spacing w:after="0"/>
        <w:ind w:firstLine="567"/>
        <w:jc w:val="both"/>
        <w:rPr>
          <w:szCs w:val="28"/>
          <w:lang w:val="ru-RU"/>
        </w:rPr>
      </w:pPr>
      <w:r>
        <w:rPr>
          <w:szCs w:val="28"/>
          <w:lang w:val="ru-RU"/>
        </w:rPr>
        <w:t xml:space="preserve">В своей работе </w:t>
      </w:r>
      <w:r w:rsidRPr="000B5862">
        <w:rPr>
          <w:szCs w:val="28"/>
          <w:lang w:val="ru-RU"/>
        </w:rPr>
        <w:t>P.H.S.W. Kulatilake</w:t>
      </w:r>
      <w:r>
        <w:rPr>
          <w:szCs w:val="28"/>
          <w:lang w:val="ru-RU"/>
        </w:rPr>
        <w:t xml:space="preserve"> и др. использовали базу данных, состоящую из </w:t>
      </w:r>
      <w:r w:rsidRPr="000B5862">
        <w:rPr>
          <w:szCs w:val="28"/>
          <w:lang w:val="ru-RU"/>
        </w:rPr>
        <w:t>параметров конструкции взрыва, параметров взрывчатого вещества, модуля упругости и размера блока на месте</w:t>
      </w:r>
      <w:r>
        <w:rPr>
          <w:szCs w:val="28"/>
          <w:lang w:val="ru-RU"/>
        </w:rPr>
        <w:t xml:space="preserve"> для обучения нейросети, которая позволяет прогнозировать средний размер кусков взорванной горной массы</w:t>
      </w:r>
      <w:r w:rsidRPr="003B1B49">
        <w:rPr>
          <w:szCs w:val="28"/>
          <w:lang w:val="ru-RU"/>
        </w:rPr>
        <w:t xml:space="preserve"> [</w:t>
      </w:r>
      <w:r w:rsidR="00E97F17" w:rsidRPr="00E97F17">
        <w:rPr>
          <w:szCs w:val="28"/>
          <w:lang w:val="ru-RU"/>
        </w:rPr>
        <w:t>5</w:t>
      </w:r>
      <w:r w:rsidR="00A714DE" w:rsidRPr="00064BDC">
        <w:rPr>
          <w:szCs w:val="28"/>
          <w:lang w:val="ru-RU"/>
        </w:rPr>
        <w:t>5</w:t>
      </w:r>
      <w:r w:rsidRPr="00DA4E79">
        <w:rPr>
          <w:szCs w:val="28"/>
          <w:lang w:val="ru-RU"/>
        </w:rPr>
        <w:t xml:space="preserve"> </w:t>
      </w:r>
      <w:r>
        <w:rPr>
          <w:szCs w:val="28"/>
          <w:lang w:val="ru-RU"/>
        </w:rPr>
        <w:t>с.304</w:t>
      </w:r>
      <w:r w:rsidRPr="003B1B49">
        <w:rPr>
          <w:szCs w:val="28"/>
          <w:lang w:val="ru-RU"/>
        </w:rPr>
        <w:t>]</w:t>
      </w:r>
      <w:r w:rsidRPr="000B5862">
        <w:rPr>
          <w:szCs w:val="28"/>
          <w:lang w:val="ru-RU"/>
        </w:rPr>
        <w:t>.</w:t>
      </w:r>
      <w:r>
        <w:rPr>
          <w:szCs w:val="28"/>
          <w:lang w:val="ru-RU"/>
        </w:rPr>
        <w:t xml:space="preserve"> </w:t>
      </w:r>
      <w:r w:rsidR="00CD1390">
        <w:rPr>
          <w:szCs w:val="28"/>
          <w:lang w:val="ru-RU"/>
        </w:rPr>
        <w:t xml:space="preserve">Схема нейронной сети приведена на рисунке 1.8. </w:t>
      </w:r>
    </w:p>
    <w:p w14:paraId="26D6E890" w14:textId="77777777" w:rsidR="00C36C4F" w:rsidRPr="00370193" w:rsidRDefault="00C36C4F" w:rsidP="00850700">
      <w:pPr>
        <w:spacing w:after="0"/>
        <w:ind w:firstLine="567"/>
        <w:jc w:val="both"/>
        <w:rPr>
          <w:szCs w:val="28"/>
          <w:lang w:val="kk-KZ"/>
        </w:rPr>
      </w:pPr>
    </w:p>
    <w:p w14:paraId="0ECB7CC5" w14:textId="77777777" w:rsidR="00C36C4F" w:rsidRDefault="00C36C4F" w:rsidP="00C36C4F">
      <w:pPr>
        <w:spacing w:after="0"/>
        <w:jc w:val="center"/>
        <w:rPr>
          <w:szCs w:val="28"/>
          <w:lang w:val="ru-RU"/>
        </w:rPr>
      </w:pPr>
      <w:r>
        <w:rPr>
          <w:noProof/>
        </w:rPr>
        <w:drawing>
          <wp:inline distT="0" distB="0" distL="0" distR="0" wp14:anchorId="5A0D39F2" wp14:editId="4874EC01">
            <wp:extent cx="2941982" cy="2595386"/>
            <wp:effectExtent l="0" t="0" r="0" b="0"/>
            <wp:docPr id="7" name="Рисунок 7"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диаграмма&#10;&#10;Автоматически созданное описание"/>
                    <pic:cNvPicPr/>
                  </pic:nvPicPr>
                  <pic:blipFill>
                    <a:blip r:embed="rId196" cstate="print">
                      <a:extLst>
                        <a:ext uri="{28A0092B-C50C-407E-A947-70E740481C1C}">
                          <a14:useLocalDpi xmlns:a14="http://schemas.microsoft.com/office/drawing/2010/main"/>
                        </a:ext>
                      </a:extLst>
                    </a:blip>
                    <a:stretch>
                      <a:fillRect/>
                    </a:stretch>
                  </pic:blipFill>
                  <pic:spPr>
                    <a:xfrm>
                      <a:off x="0" y="0"/>
                      <a:ext cx="2955457" cy="2607274"/>
                    </a:xfrm>
                    <a:prstGeom prst="rect">
                      <a:avLst/>
                    </a:prstGeom>
                  </pic:spPr>
                </pic:pic>
              </a:graphicData>
            </a:graphic>
          </wp:inline>
        </w:drawing>
      </w:r>
    </w:p>
    <w:p w14:paraId="2F7E44BE" w14:textId="77777777" w:rsidR="00C36C4F" w:rsidRDefault="00C36C4F" w:rsidP="00C36C4F">
      <w:pPr>
        <w:spacing w:after="0"/>
        <w:jc w:val="center"/>
        <w:rPr>
          <w:szCs w:val="28"/>
          <w:lang w:val="ru-RU"/>
        </w:rPr>
      </w:pPr>
    </w:p>
    <w:p w14:paraId="1A200930" w14:textId="26384DA5" w:rsidR="00C36C4F" w:rsidRPr="00380B17" w:rsidRDefault="00C36C4F" w:rsidP="00C36C4F">
      <w:pPr>
        <w:jc w:val="center"/>
        <w:rPr>
          <w:lang w:val="ru-RU"/>
        </w:rPr>
      </w:pPr>
      <w:r w:rsidRPr="0055154B">
        <w:rPr>
          <w:szCs w:val="28"/>
        </w:rPr>
        <w:t xml:space="preserve">Рисунок </w:t>
      </w:r>
      <w:r>
        <w:rPr>
          <w:szCs w:val="28"/>
          <w:lang w:val="ru-RU"/>
        </w:rPr>
        <w:t>1</w:t>
      </w:r>
      <w:r w:rsidRPr="0055154B">
        <w:rPr>
          <w:szCs w:val="28"/>
        </w:rPr>
        <w:t>.</w:t>
      </w:r>
      <w:r w:rsidR="00B264E5">
        <w:rPr>
          <w:szCs w:val="28"/>
          <w:lang w:val="ru-RU"/>
        </w:rPr>
        <w:t>8</w:t>
      </w:r>
      <w:r w:rsidRPr="0055154B">
        <w:rPr>
          <w:szCs w:val="28"/>
        </w:rPr>
        <w:t xml:space="preserve"> – Схем</w:t>
      </w:r>
      <w:r>
        <w:rPr>
          <w:szCs w:val="28"/>
          <w:lang w:val="ru-RU"/>
        </w:rPr>
        <w:t>а</w:t>
      </w:r>
      <w:r w:rsidRPr="0055154B">
        <w:rPr>
          <w:szCs w:val="28"/>
        </w:rPr>
        <w:t xml:space="preserve"> </w:t>
      </w:r>
      <w:r>
        <w:rPr>
          <w:szCs w:val="28"/>
          <w:lang w:val="ru-RU"/>
        </w:rPr>
        <w:t>7-</w:t>
      </w:r>
      <w:r>
        <w:rPr>
          <w:szCs w:val="28"/>
          <w:lang w:val="en-US"/>
        </w:rPr>
        <w:t>N</w:t>
      </w:r>
      <w:r w:rsidRPr="003B1B49">
        <w:rPr>
          <w:szCs w:val="28"/>
          <w:lang w:val="ru-RU"/>
        </w:rPr>
        <w:t xml:space="preserve">-1 </w:t>
      </w:r>
      <w:r>
        <w:rPr>
          <w:szCs w:val="28"/>
          <w:lang w:val="ru-RU"/>
        </w:rPr>
        <w:t xml:space="preserve">нейронной сети </w:t>
      </w:r>
      <w:r>
        <w:rPr>
          <w:szCs w:val="28"/>
          <w:lang w:val="ru-RU"/>
        </w:rPr>
        <w:br/>
        <w:t xml:space="preserve">применённой </w:t>
      </w:r>
      <w:r w:rsidRPr="000B5862">
        <w:rPr>
          <w:szCs w:val="28"/>
          <w:lang w:val="ru-RU"/>
        </w:rPr>
        <w:t xml:space="preserve">P.H.S.W. </w:t>
      </w:r>
      <w:proofErr w:type="spellStart"/>
      <w:r w:rsidRPr="000B5862">
        <w:rPr>
          <w:szCs w:val="28"/>
          <w:lang w:val="ru-RU"/>
        </w:rPr>
        <w:t>Kulatilake</w:t>
      </w:r>
      <w:proofErr w:type="spellEnd"/>
    </w:p>
    <w:p w14:paraId="4D9957D6" w14:textId="77777777" w:rsidR="00C36C4F" w:rsidRDefault="00C36C4F" w:rsidP="00850700">
      <w:pPr>
        <w:spacing w:after="0"/>
        <w:ind w:firstLine="567"/>
        <w:jc w:val="both"/>
        <w:rPr>
          <w:szCs w:val="28"/>
          <w:lang w:val="ru-RU"/>
        </w:rPr>
      </w:pPr>
    </w:p>
    <w:p w14:paraId="1319D80E" w14:textId="247458C3" w:rsidR="00CD1390" w:rsidRDefault="007D5B54" w:rsidP="00850700">
      <w:pPr>
        <w:spacing w:after="0"/>
        <w:ind w:firstLine="567"/>
        <w:jc w:val="both"/>
        <w:rPr>
          <w:szCs w:val="28"/>
          <w:lang w:val="ru-RU"/>
        </w:rPr>
      </w:pPr>
      <w:r>
        <w:rPr>
          <w:szCs w:val="28"/>
          <w:lang w:val="ru-RU"/>
        </w:rPr>
        <w:t xml:space="preserve">В работе не показана математическая модель среднего размера куска взорванной горной массы, </w:t>
      </w:r>
      <w:proofErr w:type="spellStart"/>
      <w:r>
        <w:rPr>
          <w:szCs w:val="28"/>
          <w:lang w:val="ru-RU"/>
        </w:rPr>
        <w:t>взаимоувязывающая</w:t>
      </w:r>
      <w:proofErr w:type="spellEnd"/>
      <w:r>
        <w:rPr>
          <w:szCs w:val="28"/>
          <w:lang w:val="ru-RU"/>
        </w:rPr>
        <w:t xml:space="preserve"> упругие, прочностные свойства горных пород, физико-химические характеристики применяемого ВВ, параметры размещения зарядов во взрываемом массиве с механизмом взрывного </w:t>
      </w:r>
      <w:r>
        <w:rPr>
          <w:szCs w:val="28"/>
          <w:lang w:val="ru-RU"/>
        </w:rPr>
        <w:lastRenderedPageBreak/>
        <w:t>разрушения. Без выполнения этих условий трудно реализовать использование нейросети для прогнозирования качества взорванной горной массы.</w:t>
      </w:r>
    </w:p>
    <w:p w14:paraId="227C8F49" w14:textId="08581FA0" w:rsidR="00850700" w:rsidRDefault="00383F60" w:rsidP="00850700">
      <w:pPr>
        <w:spacing w:after="0"/>
        <w:ind w:firstLine="567"/>
        <w:jc w:val="both"/>
        <w:rPr>
          <w:szCs w:val="28"/>
          <w:lang w:val="ru-RU"/>
        </w:rPr>
      </w:pPr>
      <w:r w:rsidRPr="001E5177">
        <w:rPr>
          <w:szCs w:val="28"/>
          <w:lang w:val="en-US"/>
        </w:rPr>
        <w:t>A</w:t>
      </w:r>
      <w:r w:rsidRPr="00383F60">
        <w:rPr>
          <w:szCs w:val="28"/>
          <w:lang w:val="ru-RU"/>
        </w:rPr>
        <w:t xml:space="preserve">. </w:t>
      </w:r>
      <w:proofErr w:type="spellStart"/>
      <w:r w:rsidRPr="001E5177">
        <w:rPr>
          <w:szCs w:val="28"/>
          <w:lang w:val="en-US"/>
        </w:rPr>
        <w:t>Sayadi</w:t>
      </w:r>
      <w:proofErr w:type="spellEnd"/>
      <w:r>
        <w:rPr>
          <w:szCs w:val="28"/>
          <w:lang w:val="ru-RU"/>
        </w:rPr>
        <w:t xml:space="preserve"> </w:t>
      </w:r>
      <w:r w:rsidR="007D5B54">
        <w:rPr>
          <w:szCs w:val="28"/>
          <w:lang w:val="ru-RU"/>
        </w:rPr>
        <w:t>и др.</w:t>
      </w:r>
      <w:r w:rsidR="00850700">
        <w:rPr>
          <w:szCs w:val="28"/>
          <w:lang w:val="ru-RU"/>
        </w:rPr>
        <w:t xml:space="preserve"> авторы и</w:t>
      </w:r>
      <w:r w:rsidR="00850700" w:rsidRPr="002150DF">
        <w:rPr>
          <w:szCs w:val="28"/>
          <w:lang w:val="ru-RU"/>
        </w:rPr>
        <w:t>спользова</w:t>
      </w:r>
      <w:r w:rsidR="00850700">
        <w:rPr>
          <w:szCs w:val="28"/>
          <w:lang w:val="ru-RU"/>
        </w:rPr>
        <w:t>ли</w:t>
      </w:r>
      <w:r w:rsidR="00850700" w:rsidRPr="002150DF">
        <w:rPr>
          <w:szCs w:val="28"/>
          <w:lang w:val="ru-RU"/>
        </w:rPr>
        <w:t xml:space="preserve"> регрессионн</w:t>
      </w:r>
      <w:r w:rsidR="00850700">
        <w:rPr>
          <w:szCs w:val="28"/>
          <w:lang w:val="ru-RU"/>
        </w:rPr>
        <w:t>ый</w:t>
      </w:r>
      <w:r w:rsidR="00850700" w:rsidRPr="002150DF">
        <w:rPr>
          <w:szCs w:val="28"/>
          <w:lang w:val="ru-RU"/>
        </w:rPr>
        <w:t xml:space="preserve"> анализ и</w:t>
      </w:r>
      <w:r w:rsidR="00850700">
        <w:rPr>
          <w:szCs w:val="28"/>
          <w:lang w:val="ru-RU"/>
        </w:rPr>
        <w:t xml:space="preserve"> метод</w:t>
      </w:r>
      <w:r w:rsidR="007D5B54">
        <w:rPr>
          <w:szCs w:val="28"/>
          <w:lang w:val="ru-RU"/>
        </w:rPr>
        <w:t>ы</w:t>
      </w:r>
      <w:r w:rsidR="00850700" w:rsidRPr="002150DF">
        <w:rPr>
          <w:szCs w:val="28"/>
          <w:lang w:val="ru-RU"/>
        </w:rPr>
        <w:t xml:space="preserve"> </w:t>
      </w:r>
      <w:r w:rsidR="00850700">
        <w:rPr>
          <w:szCs w:val="28"/>
          <w:lang w:val="ru-RU"/>
        </w:rPr>
        <w:t xml:space="preserve">нечеткой логики для прогнозирования гранулометрического состава взорванной горной массы. Для применения системой нечеткой логики готовится </w:t>
      </w:r>
      <w:r w:rsidR="00850700" w:rsidRPr="00F43DD6">
        <w:rPr>
          <w:szCs w:val="28"/>
          <w:lang w:val="ru-RU"/>
        </w:rPr>
        <w:t>база данных по взрывным работам, которая включает в себя</w:t>
      </w:r>
      <w:r w:rsidR="00850700">
        <w:rPr>
          <w:szCs w:val="28"/>
          <w:lang w:val="ru-RU"/>
        </w:rPr>
        <w:t xml:space="preserve"> параметры БВР</w:t>
      </w:r>
      <w:r w:rsidR="007D5B54">
        <w:rPr>
          <w:szCs w:val="28"/>
          <w:lang w:val="ru-RU"/>
        </w:rPr>
        <w:t>,</w:t>
      </w:r>
      <w:r w:rsidR="00850700">
        <w:rPr>
          <w:szCs w:val="28"/>
          <w:lang w:val="ru-RU"/>
        </w:rPr>
        <w:t xml:space="preserve"> как</w:t>
      </w:r>
      <w:r w:rsidR="00850700" w:rsidRPr="00F43DD6">
        <w:rPr>
          <w:szCs w:val="28"/>
          <w:lang w:val="ru-RU"/>
        </w:rPr>
        <w:t xml:space="preserve"> </w:t>
      </w:r>
      <w:r w:rsidR="00850700">
        <w:rPr>
          <w:szCs w:val="28"/>
          <w:lang w:val="ru-RU"/>
        </w:rPr>
        <w:t>расстояние между зарядами ВВ</w:t>
      </w:r>
      <w:r w:rsidR="00850700" w:rsidRPr="00F43DD6">
        <w:rPr>
          <w:szCs w:val="28"/>
          <w:lang w:val="ru-RU"/>
        </w:rPr>
        <w:t xml:space="preserve">, </w:t>
      </w:r>
      <w:r w:rsidR="00850700">
        <w:rPr>
          <w:szCs w:val="28"/>
          <w:lang w:val="ru-RU"/>
        </w:rPr>
        <w:t>расстояние между рядов зарядов ВВ</w:t>
      </w:r>
      <w:r w:rsidR="00850700" w:rsidRPr="00F43DD6">
        <w:rPr>
          <w:szCs w:val="28"/>
          <w:lang w:val="ru-RU"/>
        </w:rPr>
        <w:t>,</w:t>
      </w:r>
      <w:r w:rsidR="00850700">
        <w:rPr>
          <w:szCs w:val="28"/>
          <w:lang w:val="ru-RU"/>
        </w:rPr>
        <w:t xml:space="preserve"> </w:t>
      </w:r>
      <w:r w:rsidR="00850700" w:rsidRPr="00F43DD6">
        <w:rPr>
          <w:szCs w:val="28"/>
          <w:lang w:val="ru-RU"/>
        </w:rPr>
        <w:t xml:space="preserve">глубина скважины, длина </w:t>
      </w:r>
      <w:r w:rsidR="00850700">
        <w:rPr>
          <w:szCs w:val="28"/>
          <w:lang w:val="ru-RU"/>
        </w:rPr>
        <w:t>заряда</w:t>
      </w:r>
      <w:r w:rsidR="00850700" w:rsidRPr="00F43DD6">
        <w:rPr>
          <w:szCs w:val="28"/>
          <w:lang w:val="ru-RU"/>
        </w:rPr>
        <w:t xml:space="preserve">, </w:t>
      </w:r>
      <w:r w:rsidR="00850700">
        <w:rPr>
          <w:szCs w:val="28"/>
          <w:lang w:val="ru-RU"/>
        </w:rPr>
        <w:t xml:space="preserve">время </w:t>
      </w:r>
      <w:r w:rsidR="00850700" w:rsidRPr="00F43DD6">
        <w:rPr>
          <w:szCs w:val="28"/>
          <w:lang w:val="ru-RU"/>
        </w:rPr>
        <w:t>задержк</w:t>
      </w:r>
      <w:r w:rsidR="00850700">
        <w:rPr>
          <w:szCs w:val="28"/>
          <w:lang w:val="ru-RU"/>
        </w:rPr>
        <w:t>и</w:t>
      </w:r>
      <w:r w:rsidR="00850700" w:rsidRPr="00F43DD6">
        <w:rPr>
          <w:szCs w:val="28"/>
          <w:lang w:val="ru-RU"/>
        </w:rPr>
        <w:t xml:space="preserve">, плотность горных пород и </w:t>
      </w:r>
      <w:r w:rsidR="00850700">
        <w:rPr>
          <w:szCs w:val="28"/>
          <w:lang w:val="ru-RU"/>
        </w:rPr>
        <w:t xml:space="preserve">удельный расход ВВ </w:t>
      </w:r>
      <w:r w:rsidR="00850700" w:rsidRPr="00F43DD6">
        <w:rPr>
          <w:szCs w:val="28"/>
          <w:lang w:val="ru-RU"/>
        </w:rPr>
        <w:t>входные параметры и фрагментация в качестве выходного параметра</w:t>
      </w:r>
      <w:r w:rsidR="00850700">
        <w:rPr>
          <w:szCs w:val="28"/>
          <w:lang w:val="ru-RU"/>
        </w:rPr>
        <w:t xml:space="preserve"> </w:t>
      </w:r>
      <w:r w:rsidR="00850700" w:rsidRPr="003B1B49">
        <w:rPr>
          <w:szCs w:val="28"/>
          <w:lang w:val="ru-RU"/>
        </w:rPr>
        <w:t>[</w:t>
      </w:r>
      <w:r w:rsidR="002004CA" w:rsidRPr="002004CA">
        <w:rPr>
          <w:szCs w:val="28"/>
          <w:lang w:val="ru-RU"/>
        </w:rPr>
        <w:t>4</w:t>
      </w:r>
      <w:r w:rsidR="00064BDC" w:rsidRPr="00064BDC">
        <w:rPr>
          <w:szCs w:val="28"/>
          <w:lang w:val="ru-RU"/>
        </w:rPr>
        <w:t>6</w:t>
      </w:r>
      <w:r w:rsidR="00850700">
        <w:rPr>
          <w:szCs w:val="28"/>
          <w:lang w:val="ru-RU"/>
        </w:rPr>
        <w:t xml:space="preserve"> с.1275</w:t>
      </w:r>
      <w:r w:rsidR="00850700" w:rsidRPr="003B1B49">
        <w:rPr>
          <w:szCs w:val="28"/>
          <w:lang w:val="ru-RU"/>
        </w:rPr>
        <w:t>]</w:t>
      </w:r>
      <w:r w:rsidR="00850700">
        <w:rPr>
          <w:szCs w:val="28"/>
          <w:lang w:val="ru-RU"/>
        </w:rPr>
        <w:t xml:space="preserve">. </w:t>
      </w:r>
      <w:r w:rsidR="007D5B54">
        <w:rPr>
          <w:szCs w:val="28"/>
          <w:lang w:val="ru-RU"/>
        </w:rPr>
        <w:t xml:space="preserve">Блок схема системы с нечеткой логикой приведена на рисунке 1.9. </w:t>
      </w:r>
      <w:r w:rsidR="00850700">
        <w:rPr>
          <w:szCs w:val="28"/>
          <w:lang w:val="ru-RU"/>
        </w:rPr>
        <w:t xml:space="preserve">Теми же авторами помимо метода нечеткой логики проводились исследования по обучению нейронной сети </w:t>
      </w:r>
      <w:r w:rsidR="00850700" w:rsidRPr="003B1B49">
        <w:rPr>
          <w:szCs w:val="28"/>
          <w:lang w:val="ru-RU"/>
        </w:rPr>
        <w:t>[</w:t>
      </w:r>
      <w:r w:rsidR="00064BDC" w:rsidRPr="00064BDC">
        <w:rPr>
          <w:szCs w:val="28"/>
          <w:lang w:val="ru-RU"/>
        </w:rPr>
        <w:t>48</w:t>
      </w:r>
      <w:r w:rsidR="00850700">
        <w:rPr>
          <w:szCs w:val="28"/>
          <w:lang w:val="ru-RU"/>
        </w:rPr>
        <w:t xml:space="preserve"> с.320</w:t>
      </w:r>
      <w:r w:rsidR="00850700" w:rsidRPr="003B1B49">
        <w:rPr>
          <w:szCs w:val="28"/>
          <w:lang w:val="ru-RU"/>
        </w:rPr>
        <w:t>]</w:t>
      </w:r>
      <w:r w:rsidR="00850700">
        <w:rPr>
          <w:szCs w:val="28"/>
          <w:lang w:val="ru-RU"/>
        </w:rPr>
        <w:t>.</w:t>
      </w:r>
    </w:p>
    <w:p w14:paraId="744B1334" w14:textId="77777777" w:rsidR="00850700" w:rsidRDefault="00850700" w:rsidP="00850700">
      <w:pPr>
        <w:spacing w:after="0"/>
        <w:ind w:firstLine="567"/>
        <w:jc w:val="both"/>
        <w:rPr>
          <w:szCs w:val="28"/>
          <w:lang w:val="ru-RU"/>
        </w:rPr>
      </w:pPr>
    </w:p>
    <w:p w14:paraId="7F2CB935" w14:textId="77777777" w:rsidR="00850700" w:rsidRDefault="00850700" w:rsidP="00850700">
      <w:pPr>
        <w:spacing w:after="0"/>
        <w:jc w:val="center"/>
        <w:rPr>
          <w:szCs w:val="28"/>
          <w:lang w:val="ru-RU"/>
        </w:rPr>
      </w:pPr>
      <w:r>
        <w:rPr>
          <w:noProof/>
        </w:rPr>
        <w:drawing>
          <wp:inline distT="0" distB="0" distL="0" distR="0" wp14:anchorId="0C17AF11" wp14:editId="03A3C4DE">
            <wp:extent cx="4206240" cy="2334252"/>
            <wp:effectExtent l="0" t="0" r="381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a:ext>
                      </a:extLst>
                    </a:blip>
                    <a:stretch>
                      <a:fillRect/>
                    </a:stretch>
                  </pic:blipFill>
                  <pic:spPr>
                    <a:xfrm>
                      <a:off x="0" y="0"/>
                      <a:ext cx="4211577" cy="2337214"/>
                    </a:xfrm>
                    <a:prstGeom prst="rect">
                      <a:avLst/>
                    </a:prstGeom>
                  </pic:spPr>
                </pic:pic>
              </a:graphicData>
            </a:graphic>
          </wp:inline>
        </w:drawing>
      </w:r>
    </w:p>
    <w:p w14:paraId="71CA2840" w14:textId="77777777" w:rsidR="00850700" w:rsidRDefault="00850700" w:rsidP="00850700">
      <w:pPr>
        <w:spacing w:after="0"/>
        <w:jc w:val="center"/>
        <w:rPr>
          <w:szCs w:val="28"/>
          <w:lang w:val="ru-RU"/>
        </w:rPr>
      </w:pPr>
    </w:p>
    <w:p w14:paraId="73772525" w14:textId="0D18FB3A" w:rsidR="00850700" w:rsidRDefault="00850700" w:rsidP="00850700">
      <w:pPr>
        <w:jc w:val="center"/>
        <w:rPr>
          <w:szCs w:val="28"/>
          <w:lang w:val="ru-RU"/>
        </w:rPr>
      </w:pPr>
      <w:r w:rsidRPr="0055154B">
        <w:rPr>
          <w:szCs w:val="28"/>
        </w:rPr>
        <w:t xml:space="preserve">Рисунок </w:t>
      </w:r>
      <w:r>
        <w:rPr>
          <w:szCs w:val="28"/>
          <w:lang w:val="ru-RU"/>
        </w:rPr>
        <w:t>1</w:t>
      </w:r>
      <w:r w:rsidRPr="0055154B">
        <w:rPr>
          <w:szCs w:val="28"/>
        </w:rPr>
        <w:t>.</w:t>
      </w:r>
      <w:r w:rsidR="00B264E5">
        <w:rPr>
          <w:szCs w:val="28"/>
          <w:lang w:val="ru-RU"/>
        </w:rPr>
        <w:t>9</w:t>
      </w:r>
      <w:r w:rsidRPr="0055154B">
        <w:rPr>
          <w:szCs w:val="28"/>
        </w:rPr>
        <w:t xml:space="preserve"> – </w:t>
      </w:r>
      <w:r>
        <w:rPr>
          <w:szCs w:val="28"/>
          <w:lang w:val="ru-RU"/>
        </w:rPr>
        <w:t xml:space="preserve">Блок схема системы с нечеткой логикой </w:t>
      </w:r>
      <w:r>
        <w:rPr>
          <w:szCs w:val="28"/>
          <w:lang w:val="ru-RU"/>
        </w:rPr>
        <w:br/>
        <w:t xml:space="preserve">применённой </w:t>
      </w:r>
      <w:r w:rsidRPr="00380B17">
        <w:rPr>
          <w:szCs w:val="28"/>
          <w:lang w:val="ru-RU"/>
        </w:rPr>
        <w:t xml:space="preserve">M. </w:t>
      </w:r>
      <w:proofErr w:type="spellStart"/>
      <w:r w:rsidRPr="00380B17">
        <w:rPr>
          <w:szCs w:val="28"/>
          <w:lang w:val="ru-RU"/>
        </w:rPr>
        <w:t>Monjezi</w:t>
      </w:r>
      <w:proofErr w:type="spellEnd"/>
    </w:p>
    <w:p w14:paraId="47356DAE" w14:textId="08058FAA" w:rsidR="007D5B54" w:rsidRPr="007D5B54" w:rsidRDefault="007D5B54" w:rsidP="007D5B54">
      <w:pPr>
        <w:spacing w:after="0"/>
        <w:ind w:firstLine="567"/>
        <w:jc w:val="both"/>
        <w:rPr>
          <w:szCs w:val="28"/>
          <w:lang w:val="ru-RU"/>
        </w:rPr>
      </w:pPr>
      <w:r>
        <w:rPr>
          <w:szCs w:val="28"/>
          <w:lang w:val="ru-RU"/>
        </w:rPr>
        <w:t>К сожалению в этих работах не расписан алгоритм использования предлагаемого метода для определения гранулометрического состава пород от перечисленных параметров буровзрывных работ, не приведены примеры использования метода.</w:t>
      </w:r>
    </w:p>
    <w:p w14:paraId="3CD8ED0F" w14:textId="25218876" w:rsidR="00850700" w:rsidRDefault="00850700" w:rsidP="00850700">
      <w:pPr>
        <w:spacing w:after="0"/>
        <w:ind w:firstLine="567"/>
        <w:jc w:val="both"/>
        <w:rPr>
          <w:szCs w:val="28"/>
          <w:lang w:val="ru-RU"/>
        </w:rPr>
      </w:pPr>
      <w:r>
        <w:rPr>
          <w:szCs w:val="28"/>
          <w:lang w:val="kk-KZ"/>
        </w:rPr>
        <w:t xml:space="preserve">Шапурин А.В. и Васильчук Я.В. на основе статистических данных разработали </w:t>
      </w:r>
      <w:r>
        <w:rPr>
          <w:szCs w:val="28"/>
          <w:lang w:val="ru-RU"/>
        </w:rPr>
        <w:t>математическую модель для прогнозирования гранулометрического состава взорванных горных пород на основе закона Розина-</w:t>
      </w:r>
      <w:proofErr w:type="spellStart"/>
      <w:r>
        <w:rPr>
          <w:szCs w:val="28"/>
          <w:lang w:val="ru-RU"/>
        </w:rPr>
        <w:t>Раммлера</w:t>
      </w:r>
      <w:proofErr w:type="spellEnd"/>
      <w:r w:rsidRPr="003B1B49">
        <w:rPr>
          <w:szCs w:val="28"/>
          <w:lang w:val="ru-RU"/>
        </w:rPr>
        <w:t xml:space="preserve"> [</w:t>
      </w:r>
      <w:r w:rsidR="007C4529" w:rsidRPr="007C4529">
        <w:rPr>
          <w:szCs w:val="28"/>
          <w:lang w:val="ru-RU"/>
        </w:rPr>
        <w:t>5</w:t>
      </w:r>
      <w:r w:rsidR="00A83F0C" w:rsidRPr="00A83F0C">
        <w:rPr>
          <w:szCs w:val="28"/>
          <w:lang w:val="ru-RU"/>
        </w:rPr>
        <w:t>6</w:t>
      </w:r>
      <w:r>
        <w:rPr>
          <w:szCs w:val="28"/>
          <w:lang w:val="ru-RU"/>
        </w:rPr>
        <w:t xml:space="preserve"> с.95</w:t>
      </w:r>
      <w:r w:rsidRPr="003B1B49">
        <w:rPr>
          <w:szCs w:val="28"/>
          <w:lang w:val="ru-RU"/>
        </w:rPr>
        <w:t>]</w:t>
      </w:r>
      <w:r>
        <w:rPr>
          <w:szCs w:val="28"/>
          <w:lang w:val="ru-RU"/>
        </w:rPr>
        <w:t>. Согласно их модели, медианный размер среднего куска в развале вычисляется из выражения:</w:t>
      </w:r>
    </w:p>
    <w:p w14:paraId="690B3296" w14:textId="77777777" w:rsidR="00850700" w:rsidRDefault="00850700" w:rsidP="00850700">
      <w:pPr>
        <w:spacing w:after="0"/>
        <w:ind w:firstLine="567"/>
        <w:jc w:val="both"/>
        <w:rPr>
          <w:szCs w:val="28"/>
          <w:lang w:val="ru-RU"/>
        </w:rPr>
      </w:pPr>
    </w:p>
    <w:p w14:paraId="6DA09209" w14:textId="605E9079" w:rsidR="00850700" w:rsidRPr="0055154B" w:rsidRDefault="00850700" w:rsidP="00F142ED">
      <w:pPr>
        <w:tabs>
          <w:tab w:val="left" w:pos="3261"/>
          <w:tab w:val="left" w:pos="8931"/>
        </w:tabs>
        <w:spacing w:after="240"/>
        <w:jc w:val="both"/>
        <w:rPr>
          <w:szCs w:val="28"/>
        </w:rPr>
      </w:pPr>
      <w:r w:rsidRPr="0055154B">
        <w:rPr>
          <w:szCs w:val="28"/>
        </w:rPr>
        <w:tab/>
      </w:r>
      <w:r w:rsidRPr="003B6CB5">
        <w:rPr>
          <w:position w:val="-40"/>
        </w:rPr>
        <w:object w:dxaOrig="3400" w:dyaOrig="960" w14:anchorId="7CADB355">
          <v:shape id="_x0000_i1115" type="#_x0000_t75" style="width:169.25pt;height:47.7pt" o:ole="">
            <v:imagedata r:id="rId198" o:title=""/>
          </v:shape>
          <o:OLEObject Type="Embed" ProgID="Equation.DSMT4" ShapeID="_x0000_i1115" DrawAspect="Content" ObjectID="_1750168205" r:id="rId199"/>
        </w:object>
      </w:r>
      <w:r w:rsidRPr="0055154B">
        <w:rPr>
          <w:szCs w:val="28"/>
        </w:rPr>
        <w:t>,</w:t>
      </w:r>
      <w:r w:rsidRPr="0055154B">
        <w:rPr>
          <w:szCs w:val="28"/>
        </w:rPr>
        <w:tab/>
        <w:t>(</w:t>
      </w:r>
      <w:r>
        <w:rPr>
          <w:szCs w:val="28"/>
          <w:lang w:val="ru-RU"/>
        </w:rPr>
        <w:t>1</w:t>
      </w:r>
      <w:r w:rsidRPr="0055154B">
        <w:rPr>
          <w:szCs w:val="28"/>
        </w:rPr>
        <w:t>.</w:t>
      </w:r>
      <w:r w:rsidR="006D1A78">
        <w:rPr>
          <w:szCs w:val="28"/>
          <w:lang w:val="ru-RU"/>
        </w:rPr>
        <w:t>25</w:t>
      </w:r>
      <w:r w:rsidRPr="0055154B">
        <w:rPr>
          <w:szCs w:val="28"/>
        </w:rPr>
        <w:t>)</w:t>
      </w:r>
    </w:p>
    <w:p w14:paraId="440F528A" w14:textId="77777777" w:rsidR="00850700" w:rsidRDefault="00850700" w:rsidP="00850700">
      <w:pPr>
        <w:spacing w:after="0"/>
        <w:ind w:firstLine="567"/>
        <w:jc w:val="both"/>
        <w:rPr>
          <w:szCs w:val="28"/>
          <w:lang w:val="ru-RU"/>
        </w:rPr>
      </w:pPr>
      <w:r w:rsidRPr="008A7C9A">
        <w:rPr>
          <w:szCs w:val="28"/>
          <w:lang w:val="ru-RU"/>
        </w:rPr>
        <w:lastRenderedPageBreak/>
        <w:t xml:space="preserve">где </w:t>
      </w:r>
      <w:r w:rsidRPr="00117592">
        <w:rPr>
          <w:i/>
          <w:iCs/>
          <w:szCs w:val="28"/>
          <w:lang w:val="ru-RU"/>
        </w:rPr>
        <w:t>k</w:t>
      </w:r>
      <w:r w:rsidRPr="008A7C9A">
        <w:rPr>
          <w:szCs w:val="28"/>
          <w:lang w:val="ru-RU"/>
        </w:rPr>
        <w:t xml:space="preserve"> – размерностный коэффициент,</w:t>
      </w:r>
      <w:r>
        <w:rPr>
          <w:szCs w:val="28"/>
          <w:lang w:val="ru-RU"/>
        </w:rPr>
        <w:t xml:space="preserve"> </w:t>
      </w:r>
      <w:r w:rsidRPr="003B6CB5">
        <w:rPr>
          <w:position w:val="-36"/>
        </w:rPr>
        <w:object w:dxaOrig="1620" w:dyaOrig="859" w14:anchorId="2EC5C907">
          <v:shape id="_x0000_i1116" type="#_x0000_t75" style="width:81.35pt;height:43pt" o:ole="">
            <v:imagedata r:id="rId200" o:title=""/>
          </v:shape>
          <o:OLEObject Type="Embed" ProgID="Equation.DSMT4" ShapeID="_x0000_i1116" DrawAspect="Content" ObjectID="_1750168206" r:id="rId201"/>
        </w:object>
      </w:r>
      <w:r>
        <w:rPr>
          <w:szCs w:val="28"/>
          <w:lang w:val="ru-RU"/>
        </w:rPr>
        <w:t xml:space="preserve"> </w:t>
      </w:r>
      <w:r w:rsidRPr="008A7C9A">
        <w:rPr>
          <w:szCs w:val="28"/>
          <w:lang w:val="ru-RU"/>
        </w:rPr>
        <w:t>;</w:t>
      </w:r>
      <w:r w:rsidRPr="003B1B49">
        <w:rPr>
          <w:szCs w:val="28"/>
          <w:lang w:val="ru-RU"/>
        </w:rPr>
        <w:t xml:space="preserve"> </w:t>
      </w:r>
      <w:proofErr w:type="spellStart"/>
      <w:r w:rsidRPr="00117592">
        <w:rPr>
          <w:i/>
          <w:iCs/>
          <w:szCs w:val="28"/>
          <w:lang w:val="ru-RU"/>
        </w:rPr>
        <w:t>D</w:t>
      </w:r>
      <w:r w:rsidRPr="00117592">
        <w:rPr>
          <w:i/>
          <w:iCs/>
          <w:szCs w:val="28"/>
          <w:vertAlign w:val="subscript"/>
          <w:lang w:val="ru-RU"/>
        </w:rPr>
        <w:t>ср</w:t>
      </w:r>
      <w:proofErr w:type="spellEnd"/>
      <w:r w:rsidRPr="008A7C9A">
        <w:rPr>
          <w:szCs w:val="28"/>
          <w:lang w:val="ru-RU"/>
        </w:rPr>
        <w:t xml:space="preserve"> </w:t>
      </w:r>
      <w:r>
        <w:rPr>
          <w:szCs w:val="28"/>
          <w:lang w:val="ru-RU"/>
        </w:rPr>
        <w:t>–</w:t>
      </w:r>
      <w:r w:rsidRPr="003B1B49">
        <w:rPr>
          <w:szCs w:val="28"/>
          <w:lang w:val="ru-RU"/>
        </w:rPr>
        <w:t xml:space="preserve"> </w:t>
      </w:r>
      <w:r w:rsidRPr="008A7C9A">
        <w:rPr>
          <w:szCs w:val="28"/>
          <w:lang w:val="ru-RU"/>
        </w:rPr>
        <w:t xml:space="preserve">средний размер блока в массиве пород, м; </w:t>
      </w:r>
      <w:r w:rsidRPr="00117592">
        <w:rPr>
          <w:i/>
          <w:iCs/>
          <w:szCs w:val="28"/>
          <w:lang w:val="ru-RU"/>
        </w:rPr>
        <w:t>f</w:t>
      </w:r>
      <w:r w:rsidRPr="008A7C9A">
        <w:rPr>
          <w:szCs w:val="28"/>
          <w:lang w:val="ru-RU"/>
        </w:rPr>
        <w:t xml:space="preserve"> – коэффициент крепости пород по</w:t>
      </w:r>
      <w:r w:rsidRPr="003B1B49">
        <w:rPr>
          <w:szCs w:val="28"/>
          <w:lang w:val="ru-RU"/>
        </w:rPr>
        <w:t xml:space="preserve"> </w:t>
      </w:r>
      <w:r w:rsidRPr="008A7C9A">
        <w:rPr>
          <w:szCs w:val="28"/>
          <w:lang w:val="ru-RU"/>
        </w:rPr>
        <w:t xml:space="preserve">проф. М.М. Протодьяконову; </w:t>
      </w:r>
      <w:r w:rsidRPr="00117592">
        <w:rPr>
          <w:i/>
          <w:iCs/>
          <w:szCs w:val="28"/>
          <w:lang w:val="ru-RU"/>
        </w:rPr>
        <w:t>Δ</w:t>
      </w:r>
      <w:r w:rsidRPr="008A7C9A">
        <w:rPr>
          <w:szCs w:val="28"/>
          <w:lang w:val="ru-RU"/>
        </w:rPr>
        <w:t xml:space="preserve"> – плотность заряжания, кг/м</w:t>
      </w:r>
      <w:r w:rsidRPr="00117592">
        <w:rPr>
          <w:szCs w:val="28"/>
          <w:vertAlign w:val="superscript"/>
          <w:lang w:val="ru-RU"/>
        </w:rPr>
        <w:t>3</w:t>
      </w:r>
      <w:r w:rsidRPr="008A7C9A">
        <w:rPr>
          <w:szCs w:val="28"/>
          <w:lang w:val="ru-RU"/>
        </w:rPr>
        <w:t>;</w:t>
      </w:r>
      <w:r>
        <w:rPr>
          <w:szCs w:val="28"/>
          <w:lang w:val="ru-RU"/>
        </w:rPr>
        <w:t xml:space="preserve"> </w:t>
      </w:r>
      <w:r w:rsidRPr="008A7C9A">
        <w:rPr>
          <w:szCs w:val="28"/>
          <w:lang w:val="ru-RU"/>
        </w:rPr>
        <w:t>Q – теплота взрыва (энергия) ВВ,</w:t>
      </w:r>
      <w:r w:rsidRPr="003B1B49">
        <w:rPr>
          <w:szCs w:val="28"/>
          <w:lang w:val="ru-RU"/>
        </w:rPr>
        <w:t xml:space="preserve"> </w:t>
      </w:r>
      <w:r w:rsidRPr="008A7C9A">
        <w:rPr>
          <w:szCs w:val="28"/>
          <w:lang w:val="ru-RU"/>
        </w:rPr>
        <w:t xml:space="preserve">кДж/кг; </w:t>
      </w:r>
      <w:r w:rsidRPr="00117592">
        <w:rPr>
          <w:i/>
          <w:iCs/>
          <w:szCs w:val="28"/>
          <w:lang w:val="ru-RU"/>
        </w:rPr>
        <w:t>d</w:t>
      </w:r>
      <w:r w:rsidRPr="00117592">
        <w:rPr>
          <w:i/>
          <w:iCs/>
          <w:szCs w:val="28"/>
          <w:vertAlign w:val="subscript"/>
          <w:lang w:val="ru-RU"/>
        </w:rPr>
        <w:t>скв</w:t>
      </w:r>
      <w:r w:rsidRPr="008A7C9A">
        <w:rPr>
          <w:szCs w:val="28"/>
          <w:lang w:val="ru-RU"/>
        </w:rPr>
        <w:t xml:space="preserve"> – диаметр скважины, м; </w:t>
      </w:r>
      <w:r w:rsidRPr="00117592">
        <w:rPr>
          <w:i/>
          <w:iCs/>
          <w:szCs w:val="28"/>
          <w:lang w:val="ru-RU"/>
        </w:rPr>
        <w:t>W</w:t>
      </w:r>
      <w:r w:rsidRPr="008A7C9A">
        <w:rPr>
          <w:szCs w:val="28"/>
          <w:lang w:val="ru-RU"/>
        </w:rPr>
        <w:t xml:space="preserve"> – параметр</w:t>
      </w:r>
      <w:r w:rsidRPr="003B1B49">
        <w:rPr>
          <w:szCs w:val="28"/>
          <w:lang w:val="ru-RU"/>
        </w:rPr>
        <w:t xml:space="preserve"> </w:t>
      </w:r>
      <w:r w:rsidRPr="008A7C9A">
        <w:rPr>
          <w:szCs w:val="28"/>
          <w:lang w:val="ru-RU"/>
        </w:rPr>
        <w:t>квадратной сетки скважин, м.</w:t>
      </w:r>
    </w:p>
    <w:p w14:paraId="1ADE47EF" w14:textId="129255EC" w:rsidR="00850700" w:rsidRDefault="00850700" w:rsidP="00850700">
      <w:pPr>
        <w:spacing w:after="0"/>
        <w:ind w:firstLine="567"/>
        <w:jc w:val="both"/>
        <w:rPr>
          <w:szCs w:val="28"/>
          <w:lang w:val="ru-RU"/>
        </w:rPr>
      </w:pPr>
      <w:r w:rsidRPr="00C05E84">
        <w:rPr>
          <w:szCs w:val="28"/>
          <w:lang w:val="en-US"/>
        </w:rPr>
        <w:t>Mohammad</w:t>
      </w:r>
      <w:r w:rsidRPr="003B1B49">
        <w:rPr>
          <w:szCs w:val="28"/>
          <w:lang w:val="ru-RU"/>
        </w:rPr>
        <w:t xml:space="preserve"> </w:t>
      </w:r>
      <w:r w:rsidRPr="00C05E84">
        <w:rPr>
          <w:szCs w:val="28"/>
          <w:lang w:val="en-US"/>
        </w:rPr>
        <w:t>Babaeian</w:t>
      </w:r>
      <w:r w:rsidRPr="003C6DE7">
        <w:rPr>
          <w:szCs w:val="28"/>
          <w:lang w:val="ru-RU"/>
        </w:rPr>
        <w:t xml:space="preserve"> и др. </w:t>
      </w:r>
      <w:r w:rsidRPr="00FC68A1">
        <w:rPr>
          <w:szCs w:val="28"/>
          <w:lang w:val="ru-RU"/>
        </w:rPr>
        <w:t xml:space="preserve">предложена новая основа для прогнозирования распределения размеров </w:t>
      </w:r>
      <w:r>
        <w:rPr>
          <w:szCs w:val="28"/>
          <w:lang w:val="ru-RU"/>
        </w:rPr>
        <w:t>кусков взорванной горной массы</w:t>
      </w:r>
      <w:r w:rsidRPr="00FC68A1">
        <w:rPr>
          <w:szCs w:val="28"/>
          <w:lang w:val="ru-RU"/>
        </w:rPr>
        <w:t xml:space="preserve"> на </w:t>
      </w:r>
      <w:r>
        <w:rPr>
          <w:szCs w:val="28"/>
          <w:lang w:val="ru-RU"/>
        </w:rPr>
        <w:t>карьерах</w:t>
      </w:r>
      <w:r w:rsidRPr="00FC68A1">
        <w:rPr>
          <w:szCs w:val="28"/>
          <w:lang w:val="ru-RU"/>
        </w:rPr>
        <w:t>. Предлагаемая структура была разработана на основе анализа изображений и включения методов регрессии и DEMATEL в тематическое исследование</w:t>
      </w:r>
      <w:r>
        <w:rPr>
          <w:szCs w:val="28"/>
          <w:lang w:val="ru-RU"/>
        </w:rPr>
        <w:t xml:space="preserve"> </w:t>
      </w:r>
      <w:r w:rsidRPr="003B1B49">
        <w:rPr>
          <w:szCs w:val="28"/>
          <w:lang w:val="ru-RU"/>
        </w:rPr>
        <w:t>[</w:t>
      </w:r>
      <w:r w:rsidR="00A83F0C" w:rsidRPr="00A83F0C">
        <w:rPr>
          <w:szCs w:val="28"/>
          <w:lang w:val="ru-RU"/>
        </w:rPr>
        <w:t>57</w:t>
      </w:r>
      <w:r w:rsidRPr="003B1B49">
        <w:rPr>
          <w:szCs w:val="28"/>
          <w:lang w:val="ru-RU"/>
        </w:rPr>
        <w:t>]</w:t>
      </w:r>
      <w:r w:rsidRPr="00FC68A1">
        <w:rPr>
          <w:szCs w:val="28"/>
          <w:lang w:val="ru-RU"/>
        </w:rPr>
        <w:t>.</w:t>
      </w:r>
      <w:r w:rsidR="003E1C57">
        <w:rPr>
          <w:szCs w:val="28"/>
          <w:lang w:val="ru-RU"/>
        </w:rPr>
        <w:t xml:space="preserve"> Блок схема системы прогнозирования приведена на рисунке 1.10.</w:t>
      </w:r>
    </w:p>
    <w:p w14:paraId="5101D7F3" w14:textId="77777777" w:rsidR="00D060E1" w:rsidRDefault="00D060E1" w:rsidP="00850700">
      <w:pPr>
        <w:spacing w:after="0"/>
        <w:ind w:firstLine="567"/>
        <w:jc w:val="both"/>
        <w:rPr>
          <w:szCs w:val="28"/>
          <w:lang w:val="ru-RU"/>
        </w:rPr>
      </w:pPr>
    </w:p>
    <w:p w14:paraId="5C7A6075" w14:textId="77777777" w:rsidR="00850700" w:rsidRDefault="00850700" w:rsidP="00850700">
      <w:pPr>
        <w:spacing w:after="0"/>
        <w:jc w:val="center"/>
        <w:rPr>
          <w:szCs w:val="28"/>
          <w:lang w:val="ru-RU"/>
        </w:rPr>
      </w:pPr>
      <w:r>
        <w:rPr>
          <w:noProof/>
        </w:rPr>
        <w:drawing>
          <wp:inline distT="0" distB="0" distL="0" distR="0" wp14:anchorId="3CC43A23" wp14:editId="785D8BF0">
            <wp:extent cx="3733800" cy="4414379"/>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748235" cy="4431445"/>
                    </a:xfrm>
                    <a:prstGeom prst="rect">
                      <a:avLst/>
                    </a:prstGeom>
                  </pic:spPr>
                </pic:pic>
              </a:graphicData>
            </a:graphic>
          </wp:inline>
        </w:drawing>
      </w:r>
    </w:p>
    <w:p w14:paraId="132495FB" w14:textId="77777777" w:rsidR="00D060E1" w:rsidRDefault="00D060E1" w:rsidP="00850700">
      <w:pPr>
        <w:spacing w:after="0"/>
        <w:jc w:val="center"/>
        <w:rPr>
          <w:szCs w:val="28"/>
          <w:lang w:val="ru-RU"/>
        </w:rPr>
      </w:pPr>
    </w:p>
    <w:p w14:paraId="5DD35107" w14:textId="7F2AA00E" w:rsidR="00850700" w:rsidRPr="00380B17" w:rsidRDefault="00850700" w:rsidP="00850700">
      <w:pPr>
        <w:jc w:val="center"/>
        <w:rPr>
          <w:lang w:val="ru-RU"/>
        </w:rPr>
      </w:pPr>
      <w:r w:rsidRPr="0055154B">
        <w:rPr>
          <w:szCs w:val="28"/>
        </w:rPr>
        <w:t xml:space="preserve">Рисунок </w:t>
      </w:r>
      <w:r>
        <w:rPr>
          <w:szCs w:val="28"/>
          <w:lang w:val="ru-RU"/>
        </w:rPr>
        <w:t>1</w:t>
      </w:r>
      <w:r w:rsidRPr="0055154B">
        <w:rPr>
          <w:szCs w:val="28"/>
        </w:rPr>
        <w:t>.</w:t>
      </w:r>
      <w:r w:rsidR="00B264E5">
        <w:rPr>
          <w:szCs w:val="28"/>
          <w:lang w:val="ru-RU"/>
        </w:rPr>
        <w:t>10</w:t>
      </w:r>
      <w:r w:rsidRPr="0055154B">
        <w:rPr>
          <w:szCs w:val="28"/>
        </w:rPr>
        <w:t xml:space="preserve"> – </w:t>
      </w:r>
      <w:r>
        <w:rPr>
          <w:szCs w:val="28"/>
          <w:lang w:val="ru-RU"/>
        </w:rPr>
        <w:t xml:space="preserve">Блок схема системы </w:t>
      </w:r>
      <w:r>
        <w:rPr>
          <w:szCs w:val="28"/>
          <w:lang w:val="ru-RU"/>
        </w:rPr>
        <w:br/>
        <w:t xml:space="preserve">применённой </w:t>
      </w:r>
      <w:r w:rsidRPr="00C05E84">
        <w:rPr>
          <w:szCs w:val="28"/>
          <w:lang w:val="en-US"/>
        </w:rPr>
        <w:t>Mohammad</w:t>
      </w:r>
      <w:r w:rsidRPr="003B1B49">
        <w:rPr>
          <w:szCs w:val="28"/>
          <w:lang w:val="ru-RU"/>
        </w:rPr>
        <w:t xml:space="preserve"> </w:t>
      </w:r>
      <w:proofErr w:type="spellStart"/>
      <w:r w:rsidRPr="00C05E84">
        <w:rPr>
          <w:szCs w:val="28"/>
          <w:lang w:val="en-US"/>
        </w:rPr>
        <w:t>Babaeian</w:t>
      </w:r>
      <w:proofErr w:type="spellEnd"/>
    </w:p>
    <w:p w14:paraId="5B7F0947" w14:textId="77777777" w:rsidR="00850700" w:rsidRPr="00850700" w:rsidRDefault="00850700" w:rsidP="00905050">
      <w:pPr>
        <w:tabs>
          <w:tab w:val="left" w:pos="8789"/>
        </w:tabs>
        <w:spacing w:after="0" w:line="240" w:lineRule="auto"/>
        <w:ind w:firstLine="709"/>
        <w:contextualSpacing/>
        <w:jc w:val="both"/>
        <w:rPr>
          <w:rFonts w:eastAsia="Book Antiqua"/>
          <w:bCs/>
          <w:spacing w:val="-2"/>
          <w:szCs w:val="28"/>
          <w:lang w:val="ru-RU" w:eastAsia="ru-RU"/>
        </w:rPr>
      </w:pPr>
    </w:p>
    <w:p w14:paraId="546961BE" w14:textId="741C238B" w:rsidR="003E1C57" w:rsidRDefault="003E1C57" w:rsidP="003E1C57">
      <w:pPr>
        <w:tabs>
          <w:tab w:val="left" w:pos="8789"/>
        </w:tabs>
        <w:spacing w:after="0" w:line="240" w:lineRule="auto"/>
        <w:ind w:firstLine="709"/>
        <w:contextualSpacing/>
        <w:jc w:val="both"/>
        <w:rPr>
          <w:rFonts w:eastAsia="Book Antiqua"/>
          <w:bCs/>
          <w:spacing w:val="-2"/>
          <w:szCs w:val="28"/>
          <w:lang w:val="ru-RU" w:eastAsia="ru-RU"/>
        </w:rPr>
      </w:pPr>
      <w:r>
        <w:rPr>
          <w:rFonts w:eastAsia="Book Antiqua"/>
          <w:bCs/>
          <w:spacing w:val="-2"/>
          <w:szCs w:val="28"/>
          <w:lang w:val="ru-RU" w:eastAsia="ru-RU"/>
        </w:rPr>
        <w:t xml:space="preserve">Как и в предыдущих работах, в статье отсутствует математическое описание размеров различных кусков взорванных пород в зависимости от различного сочетания физико-механических свойств пород, </w:t>
      </w:r>
      <w:proofErr w:type="spellStart"/>
      <w:r>
        <w:rPr>
          <w:rFonts w:eastAsia="Book Antiqua"/>
          <w:bCs/>
          <w:spacing w:val="-2"/>
          <w:szCs w:val="28"/>
          <w:lang w:val="ru-RU" w:eastAsia="ru-RU"/>
        </w:rPr>
        <w:t>блочности</w:t>
      </w:r>
      <w:proofErr w:type="spellEnd"/>
      <w:r>
        <w:rPr>
          <w:rFonts w:eastAsia="Book Antiqua"/>
          <w:bCs/>
          <w:spacing w:val="-2"/>
          <w:szCs w:val="28"/>
          <w:lang w:val="ru-RU" w:eastAsia="ru-RU"/>
        </w:rPr>
        <w:t xml:space="preserve"> массива пород, химико-физических характеристик применяемого ВВ и параметров расположения </w:t>
      </w:r>
      <w:r>
        <w:rPr>
          <w:rFonts w:eastAsia="Book Antiqua"/>
          <w:bCs/>
          <w:spacing w:val="-2"/>
          <w:szCs w:val="28"/>
          <w:lang w:val="ru-RU" w:eastAsia="ru-RU"/>
        </w:rPr>
        <w:lastRenderedPageBreak/>
        <w:t>зарядов во взрываемом блоке. Не приведены примеры прогнозирования гранулометрического состава взорванной горной массы при конкретных горно-геологических условиях и различных влияющих факторах.</w:t>
      </w:r>
    </w:p>
    <w:p w14:paraId="05546C55" w14:textId="77777777" w:rsidR="003E1C57" w:rsidRDefault="003E1C57" w:rsidP="003E1C57">
      <w:pPr>
        <w:tabs>
          <w:tab w:val="left" w:pos="8789"/>
        </w:tabs>
        <w:spacing w:after="0" w:line="240" w:lineRule="auto"/>
        <w:ind w:firstLine="709"/>
        <w:contextualSpacing/>
        <w:jc w:val="both"/>
        <w:rPr>
          <w:rFonts w:eastAsia="Book Antiqua"/>
          <w:bCs/>
          <w:spacing w:val="-2"/>
          <w:szCs w:val="28"/>
          <w:lang w:val="ru-RU" w:eastAsia="ru-RU"/>
        </w:rPr>
      </w:pPr>
    </w:p>
    <w:p w14:paraId="2512ADD2" w14:textId="27B0CA1E" w:rsidR="003E1C57" w:rsidRPr="00053861" w:rsidRDefault="003E1C57" w:rsidP="003E1C57">
      <w:pPr>
        <w:pStyle w:val="a3"/>
        <w:numPr>
          <w:ilvl w:val="1"/>
          <w:numId w:val="2"/>
        </w:numPr>
        <w:spacing w:after="0"/>
        <w:ind w:left="0" w:firstLine="567"/>
        <w:jc w:val="both"/>
        <w:rPr>
          <w:b/>
          <w:bCs/>
          <w:szCs w:val="28"/>
        </w:rPr>
      </w:pPr>
      <w:r>
        <w:rPr>
          <w:rFonts w:eastAsia="Times New Roman"/>
          <w:b/>
          <w:szCs w:val="28"/>
          <w:lang w:val="ru-RU" w:eastAsia="ru-RU"/>
        </w:rPr>
        <w:t>Ключевые результаты взрывного разрушения массива горных пород</w:t>
      </w:r>
    </w:p>
    <w:p w14:paraId="3C8E2E4F" w14:textId="77777777" w:rsidR="003E1C57" w:rsidRDefault="003E1C57" w:rsidP="00905050">
      <w:pPr>
        <w:tabs>
          <w:tab w:val="left" w:pos="8789"/>
        </w:tabs>
        <w:spacing w:after="0" w:line="240" w:lineRule="auto"/>
        <w:ind w:firstLine="709"/>
        <w:contextualSpacing/>
        <w:jc w:val="both"/>
        <w:rPr>
          <w:rFonts w:eastAsia="Book Antiqua"/>
          <w:bCs/>
          <w:spacing w:val="-2"/>
          <w:szCs w:val="28"/>
          <w:lang w:eastAsia="ru-RU"/>
        </w:rPr>
      </w:pPr>
    </w:p>
    <w:p w14:paraId="054F07A5" w14:textId="3D3F5474" w:rsidR="00905050" w:rsidRDefault="00147C32" w:rsidP="00905050">
      <w:pPr>
        <w:tabs>
          <w:tab w:val="left" w:pos="8789"/>
        </w:tabs>
        <w:spacing w:after="0" w:line="240" w:lineRule="auto"/>
        <w:ind w:firstLine="709"/>
        <w:contextualSpacing/>
        <w:jc w:val="both"/>
        <w:rPr>
          <w:rFonts w:eastAsia="Book Antiqua"/>
          <w:b/>
          <w:bCs/>
          <w:spacing w:val="-2"/>
          <w:szCs w:val="28"/>
          <w:lang w:eastAsia="ru-RU"/>
        </w:rPr>
      </w:pPr>
      <w:r>
        <w:rPr>
          <w:rFonts w:eastAsia="Book Antiqua"/>
          <w:bCs/>
          <w:spacing w:val="-2"/>
          <w:szCs w:val="28"/>
          <w:lang w:val="ru-RU" w:eastAsia="ru-RU"/>
        </w:rPr>
        <w:t>К</w:t>
      </w:r>
      <w:r w:rsidR="00CC4448">
        <w:rPr>
          <w:rFonts w:eastAsia="Book Antiqua"/>
          <w:bCs/>
          <w:spacing w:val="-2"/>
          <w:szCs w:val="28"/>
          <w:lang w:val="ru-RU" w:eastAsia="ru-RU"/>
        </w:rPr>
        <w:t>ак видно из анализа литературных данных по проектированию буровзрывных работ на горнодобывающих предприятиях, динамическое</w:t>
      </w:r>
      <w:r w:rsidR="00905050" w:rsidRPr="0043183A">
        <w:rPr>
          <w:rFonts w:eastAsia="Book Antiqua"/>
          <w:bCs/>
          <w:spacing w:val="-2"/>
          <w:szCs w:val="28"/>
          <w:lang w:eastAsia="ru-RU"/>
        </w:rPr>
        <w:t xml:space="preserve"> разрушение</w:t>
      </w:r>
      <w:r w:rsidR="00CC4448">
        <w:rPr>
          <w:rFonts w:eastAsia="Book Antiqua"/>
          <w:bCs/>
          <w:spacing w:val="-2"/>
          <w:szCs w:val="28"/>
          <w:lang w:val="ru-RU" w:eastAsia="ru-RU"/>
        </w:rPr>
        <w:t xml:space="preserve"> массива</w:t>
      </w:r>
      <w:r w:rsidR="00905050" w:rsidRPr="0043183A">
        <w:rPr>
          <w:rFonts w:eastAsia="Book Antiqua"/>
          <w:bCs/>
          <w:spacing w:val="-2"/>
          <w:szCs w:val="28"/>
          <w:lang w:eastAsia="ru-RU"/>
        </w:rPr>
        <w:t xml:space="preserve"> горных пород действием взрыва заряда ВВ зависит от конкретного сочетания многочисленных влияющих факторов. Для определения наиболее существенных из них необходимо иметь ясное представление о развитии взрыва в твердой среде. В связи с этим рассмотрим физическую картину взрывного разрушения массива крепких горных пород, в основу которой положена наиболее удачная, получившая экспериментальное подтверждение и ставшая классической схема действия взрыва, предложенная Г. И. Покровским</w:t>
      </w:r>
      <w:r w:rsidR="00905050">
        <w:rPr>
          <w:rFonts w:eastAsia="Book Antiqua"/>
          <w:bCs/>
          <w:spacing w:val="-2"/>
          <w:szCs w:val="28"/>
          <w:lang w:eastAsia="ru-RU"/>
        </w:rPr>
        <w:t xml:space="preserve"> </w:t>
      </w:r>
      <w:r w:rsidR="00905050" w:rsidRPr="0077087D">
        <w:rPr>
          <w:rFonts w:eastAsia="Book Antiqua"/>
          <w:bCs/>
          <w:spacing w:val="-2"/>
          <w:szCs w:val="28"/>
          <w:lang w:eastAsia="ru-RU"/>
        </w:rPr>
        <w:t>[</w:t>
      </w:r>
      <w:r w:rsidR="00743D71" w:rsidRPr="00743D71">
        <w:rPr>
          <w:rFonts w:eastAsia="Book Antiqua"/>
          <w:bCs/>
          <w:spacing w:val="-2"/>
          <w:szCs w:val="28"/>
          <w:lang w:val="ru-RU" w:eastAsia="ru-RU"/>
        </w:rPr>
        <w:t>58</w:t>
      </w:r>
      <w:r w:rsidR="00905050" w:rsidRPr="0077087D">
        <w:rPr>
          <w:rFonts w:eastAsia="Book Antiqua"/>
          <w:bCs/>
          <w:spacing w:val="-2"/>
          <w:szCs w:val="28"/>
          <w:lang w:eastAsia="ru-RU"/>
        </w:rPr>
        <w:t>]</w:t>
      </w:r>
      <w:r w:rsidR="00905050" w:rsidRPr="0043183A">
        <w:rPr>
          <w:rFonts w:eastAsia="Book Antiqua"/>
          <w:bCs/>
          <w:spacing w:val="-2"/>
          <w:szCs w:val="28"/>
          <w:lang w:eastAsia="ru-RU"/>
        </w:rPr>
        <w:t>.</w:t>
      </w:r>
      <w:r w:rsidR="00905050" w:rsidRPr="0043183A">
        <w:rPr>
          <w:rFonts w:eastAsia="Book Antiqua"/>
          <w:b/>
          <w:bCs/>
          <w:spacing w:val="-2"/>
          <w:szCs w:val="28"/>
          <w:lang w:eastAsia="ru-RU"/>
        </w:rPr>
        <w:t xml:space="preserve"> </w:t>
      </w:r>
    </w:p>
    <w:p w14:paraId="43E4F532" w14:textId="4E0E834D" w:rsidR="00905050" w:rsidRDefault="00905050" w:rsidP="00905050">
      <w:pPr>
        <w:tabs>
          <w:tab w:val="left" w:pos="8789"/>
        </w:tabs>
        <w:spacing w:after="0" w:line="240" w:lineRule="auto"/>
        <w:ind w:firstLine="709"/>
        <w:contextualSpacing/>
        <w:jc w:val="both"/>
        <w:rPr>
          <w:rFonts w:eastAsia="Book Antiqua"/>
          <w:spacing w:val="-2"/>
          <w:szCs w:val="28"/>
          <w:lang w:eastAsia="ru-RU"/>
        </w:rPr>
      </w:pPr>
      <w:r w:rsidRPr="0043183A">
        <w:rPr>
          <w:rFonts w:eastAsia="Book Antiqua"/>
          <w:bCs/>
          <w:spacing w:val="-2"/>
          <w:szCs w:val="28"/>
          <w:lang w:eastAsia="ru-RU"/>
        </w:rPr>
        <w:t>Эта</w:t>
      </w:r>
      <w:r w:rsidR="00CC4448">
        <w:rPr>
          <w:rFonts w:eastAsia="Book Antiqua"/>
          <w:bCs/>
          <w:spacing w:val="-2"/>
          <w:szCs w:val="28"/>
          <w:lang w:val="ru-RU" w:eastAsia="ru-RU"/>
        </w:rPr>
        <w:t xml:space="preserve"> поэтапная</w:t>
      </w:r>
      <w:r w:rsidRPr="0043183A">
        <w:rPr>
          <w:rFonts w:eastAsia="Book Antiqua"/>
          <w:bCs/>
          <w:spacing w:val="-2"/>
          <w:szCs w:val="28"/>
          <w:lang w:eastAsia="ru-RU"/>
        </w:rPr>
        <w:t xml:space="preserve"> модель разрушения</w:t>
      </w:r>
      <w:r w:rsidR="00CC4448">
        <w:rPr>
          <w:rFonts w:eastAsia="Book Antiqua"/>
          <w:bCs/>
          <w:spacing w:val="-2"/>
          <w:szCs w:val="28"/>
          <w:lang w:val="ru-RU" w:eastAsia="ru-RU"/>
        </w:rPr>
        <w:t xml:space="preserve"> массива</w:t>
      </w:r>
      <w:r w:rsidRPr="0043183A">
        <w:rPr>
          <w:rFonts w:eastAsia="Book Antiqua"/>
          <w:bCs/>
          <w:spacing w:val="-2"/>
          <w:szCs w:val="28"/>
          <w:lang w:eastAsia="ru-RU"/>
        </w:rPr>
        <w:t xml:space="preserve"> горных пород получила дальнейшее развитие в работ</w:t>
      </w:r>
      <w:r w:rsidRPr="0043183A">
        <w:rPr>
          <w:rFonts w:eastAsia="Book Antiqua"/>
          <w:bCs/>
          <w:spacing w:val="-2"/>
          <w:szCs w:val="28"/>
          <w:lang w:val="kk-KZ" w:eastAsia="ru-RU"/>
        </w:rPr>
        <w:t>ах</w:t>
      </w:r>
      <w:r w:rsidRPr="0043183A">
        <w:rPr>
          <w:rFonts w:eastAsia="Book Antiqua"/>
          <w:bCs/>
          <w:spacing w:val="-2"/>
          <w:szCs w:val="28"/>
          <w:lang w:eastAsia="ru-RU"/>
        </w:rPr>
        <w:t xml:space="preserve"> Б.Р. </w:t>
      </w:r>
      <w:proofErr w:type="spellStart"/>
      <w:r w:rsidRPr="0043183A">
        <w:rPr>
          <w:rFonts w:eastAsia="Book Antiqua"/>
          <w:bCs/>
          <w:spacing w:val="-2"/>
          <w:szCs w:val="28"/>
          <w:lang w:eastAsia="ru-RU"/>
        </w:rPr>
        <w:t>Ракишева</w:t>
      </w:r>
      <w:proofErr w:type="spellEnd"/>
      <w:r w:rsidR="00CC4448">
        <w:rPr>
          <w:rFonts w:eastAsia="Book Antiqua"/>
          <w:bCs/>
          <w:spacing w:val="-2"/>
          <w:szCs w:val="28"/>
          <w:lang w:val="ru-RU" w:eastAsia="ru-RU"/>
        </w:rPr>
        <w:t xml:space="preserve"> путем наполнения ее индивидуальным характеристиками этапов</w:t>
      </w:r>
      <w:r w:rsidRPr="00DC4B72">
        <w:rPr>
          <w:rFonts w:eastAsia="Book Antiqua"/>
          <w:bCs/>
          <w:spacing w:val="-2"/>
          <w:szCs w:val="28"/>
          <w:lang w:eastAsia="ru-RU"/>
        </w:rPr>
        <w:t xml:space="preserve"> [</w:t>
      </w:r>
      <w:r w:rsidR="00711ACC" w:rsidRPr="00711ACC">
        <w:rPr>
          <w:rFonts w:eastAsia="Book Antiqua"/>
          <w:bCs/>
          <w:spacing w:val="-2"/>
          <w:szCs w:val="28"/>
          <w:lang w:val="ru-RU" w:eastAsia="ru-RU"/>
        </w:rPr>
        <w:t>59</w:t>
      </w:r>
      <w:r w:rsidR="00AD0558" w:rsidRPr="00AD0558">
        <w:rPr>
          <w:rFonts w:eastAsia="Book Antiqua"/>
          <w:bCs/>
          <w:spacing w:val="-2"/>
          <w:szCs w:val="28"/>
          <w:lang w:val="ru-RU" w:eastAsia="ru-RU"/>
        </w:rPr>
        <w:t>-6</w:t>
      </w:r>
      <w:r w:rsidR="00EE38F6" w:rsidRPr="00EE38F6">
        <w:rPr>
          <w:rFonts w:eastAsia="Book Antiqua"/>
          <w:bCs/>
          <w:spacing w:val="-2"/>
          <w:szCs w:val="28"/>
          <w:lang w:val="ru-RU" w:eastAsia="ru-RU"/>
        </w:rPr>
        <w:t>2</w:t>
      </w:r>
      <w:r w:rsidRPr="00DC4B72">
        <w:rPr>
          <w:rFonts w:eastAsia="Book Antiqua"/>
          <w:bCs/>
          <w:spacing w:val="-2"/>
          <w:szCs w:val="28"/>
          <w:lang w:eastAsia="ru-RU"/>
        </w:rPr>
        <w:t>]</w:t>
      </w:r>
      <w:r w:rsidRPr="0043183A">
        <w:rPr>
          <w:rFonts w:eastAsia="Book Antiqua"/>
          <w:bCs/>
          <w:spacing w:val="-2"/>
          <w:szCs w:val="28"/>
          <w:lang w:eastAsia="ru-RU"/>
        </w:rPr>
        <w:t>.</w:t>
      </w:r>
      <w:r>
        <w:rPr>
          <w:szCs w:val="28"/>
        </w:rPr>
        <w:t xml:space="preserve"> </w:t>
      </w:r>
      <w:r w:rsidRPr="0043183A">
        <w:rPr>
          <w:rFonts w:eastAsia="Book Antiqua"/>
          <w:spacing w:val="-2"/>
          <w:szCs w:val="28"/>
          <w:lang w:eastAsia="ru-RU"/>
        </w:rPr>
        <w:t>Для конкретизации механического взаимодействия продуктов взрыва с окружающей средой разрушение массива крепких горных пород при уступной отбойке</w:t>
      </w:r>
      <w:r>
        <w:rPr>
          <w:rFonts w:eastAsia="Book Antiqua"/>
          <w:spacing w:val="-2"/>
          <w:szCs w:val="28"/>
          <w:lang w:eastAsia="ru-RU"/>
        </w:rPr>
        <w:t xml:space="preserve"> скважинными зарядами (см.</w:t>
      </w:r>
      <w:r w:rsidR="0023589B" w:rsidRPr="0023589B">
        <w:rPr>
          <w:rFonts w:eastAsia="Book Antiqua"/>
          <w:spacing w:val="-2"/>
          <w:szCs w:val="28"/>
          <w:lang w:val="ru-RU" w:eastAsia="ru-RU"/>
        </w:rPr>
        <w:t xml:space="preserve"> </w:t>
      </w:r>
      <w:r w:rsidR="0023589B">
        <w:rPr>
          <w:szCs w:val="28"/>
          <w:lang w:val="ru-RU"/>
        </w:rPr>
        <w:t>р</w:t>
      </w:r>
      <w:proofErr w:type="spellStart"/>
      <w:r w:rsidR="0023589B" w:rsidRPr="0055154B">
        <w:rPr>
          <w:szCs w:val="28"/>
        </w:rPr>
        <w:t>исунок</w:t>
      </w:r>
      <w:proofErr w:type="spellEnd"/>
      <w:r w:rsidR="0023589B" w:rsidRPr="0055154B">
        <w:rPr>
          <w:szCs w:val="28"/>
        </w:rPr>
        <w:t xml:space="preserve"> </w:t>
      </w:r>
      <w:r w:rsidR="0023589B">
        <w:rPr>
          <w:szCs w:val="28"/>
          <w:lang w:val="ru-RU"/>
        </w:rPr>
        <w:t>1</w:t>
      </w:r>
      <w:r w:rsidR="0023589B" w:rsidRPr="0055154B">
        <w:rPr>
          <w:szCs w:val="28"/>
        </w:rPr>
        <w:t>.</w:t>
      </w:r>
      <w:r w:rsidR="00B264E5">
        <w:rPr>
          <w:szCs w:val="28"/>
          <w:lang w:val="ru-RU"/>
        </w:rPr>
        <w:t>11</w:t>
      </w:r>
      <w:r w:rsidRPr="0043183A">
        <w:rPr>
          <w:rFonts w:eastAsia="Book Antiqua"/>
          <w:spacing w:val="-2"/>
          <w:szCs w:val="28"/>
          <w:lang w:eastAsia="ru-RU"/>
        </w:rPr>
        <w:t>) и</w:t>
      </w:r>
      <w:r w:rsidR="00CC4448">
        <w:rPr>
          <w:rFonts w:eastAsia="Book Antiqua"/>
          <w:spacing w:val="-2"/>
          <w:szCs w:val="28"/>
          <w:lang w:val="ru-RU" w:eastAsia="ru-RU"/>
        </w:rPr>
        <w:t xml:space="preserve"> </w:t>
      </w:r>
      <w:proofErr w:type="spellStart"/>
      <w:r w:rsidR="00CC4448">
        <w:rPr>
          <w:rFonts w:eastAsia="Book Antiqua"/>
          <w:spacing w:val="-2"/>
          <w:szCs w:val="28"/>
          <w:lang w:val="ru-RU" w:eastAsia="ru-RU"/>
        </w:rPr>
        <w:t>безуступной</w:t>
      </w:r>
      <w:proofErr w:type="spellEnd"/>
      <w:r w:rsidR="00CC4448">
        <w:rPr>
          <w:rFonts w:eastAsia="Book Antiqua"/>
          <w:spacing w:val="-2"/>
          <w:szCs w:val="28"/>
          <w:lang w:val="ru-RU" w:eastAsia="ru-RU"/>
        </w:rPr>
        <w:t xml:space="preserve"> отбойке шпуровыми зарядами </w:t>
      </w:r>
      <w:r w:rsidRPr="0043183A">
        <w:rPr>
          <w:rFonts w:eastAsia="Book Antiqua"/>
          <w:spacing w:val="-2"/>
          <w:szCs w:val="28"/>
          <w:lang w:eastAsia="ru-RU"/>
        </w:rPr>
        <w:t>в горизонтальной подземной выр</w:t>
      </w:r>
      <w:r>
        <w:rPr>
          <w:rFonts w:eastAsia="Book Antiqua"/>
          <w:spacing w:val="-2"/>
          <w:szCs w:val="28"/>
          <w:lang w:eastAsia="ru-RU"/>
        </w:rPr>
        <w:t>аботке (см.</w:t>
      </w:r>
      <w:r w:rsidR="0023589B" w:rsidRPr="0023589B">
        <w:rPr>
          <w:szCs w:val="28"/>
          <w:lang w:val="ru-RU"/>
        </w:rPr>
        <w:t xml:space="preserve"> </w:t>
      </w:r>
      <w:r w:rsidR="0023589B">
        <w:rPr>
          <w:szCs w:val="28"/>
          <w:lang w:val="ru-RU"/>
        </w:rPr>
        <w:t>р</w:t>
      </w:r>
      <w:proofErr w:type="spellStart"/>
      <w:r w:rsidR="0023589B" w:rsidRPr="0055154B">
        <w:rPr>
          <w:szCs w:val="28"/>
        </w:rPr>
        <w:t>исунок</w:t>
      </w:r>
      <w:proofErr w:type="spellEnd"/>
      <w:r w:rsidR="0023589B" w:rsidRPr="0055154B">
        <w:rPr>
          <w:szCs w:val="28"/>
        </w:rPr>
        <w:t xml:space="preserve"> </w:t>
      </w:r>
      <w:r w:rsidR="0023589B">
        <w:rPr>
          <w:szCs w:val="28"/>
          <w:lang w:val="ru-RU"/>
        </w:rPr>
        <w:t>1</w:t>
      </w:r>
      <w:r w:rsidR="0023589B" w:rsidRPr="0055154B">
        <w:rPr>
          <w:szCs w:val="28"/>
        </w:rPr>
        <w:t>.</w:t>
      </w:r>
      <w:r w:rsidR="00B264E5">
        <w:rPr>
          <w:szCs w:val="28"/>
          <w:lang w:val="ru-RU"/>
        </w:rPr>
        <w:t>12</w:t>
      </w:r>
      <w:r w:rsidRPr="0043183A">
        <w:rPr>
          <w:rFonts w:eastAsia="Book Antiqua"/>
          <w:spacing w:val="-2"/>
          <w:szCs w:val="28"/>
          <w:lang w:eastAsia="ru-RU"/>
        </w:rPr>
        <w:t>) в соответствии с работами Г.И. Покровского</w:t>
      </w:r>
      <w:r>
        <w:rPr>
          <w:rFonts w:eastAsia="Book Antiqua"/>
          <w:spacing w:val="-2"/>
          <w:szCs w:val="28"/>
          <w:lang w:eastAsia="ru-RU"/>
        </w:rPr>
        <w:t xml:space="preserve"> </w:t>
      </w:r>
      <w:r w:rsidRPr="0077087D">
        <w:rPr>
          <w:rFonts w:eastAsia="Book Antiqua"/>
          <w:bCs/>
          <w:spacing w:val="-2"/>
          <w:szCs w:val="28"/>
          <w:lang w:eastAsia="ru-RU"/>
        </w:rPr>
        <w:t>[</w:t>
      </w:r>
      <w:r w:rsidR="00711ACC" w:rsidRPr="00711ACC">
        <w:rPr>
          <w:rFonts w:eastAsia="Book Antiqua"/>
          <w:bCs/>
          <w:spacing w:val="-2"/>
          <w:szCs w:val="28"/>
          <w:lang w:val="ru-RU" w:eastAsia="ru-RU"/>
        </w:rPr>
        <w:t>58</w:t>
      </w:r>
      <w:r w:rsidRPr="0077087D">
        <w:rPr>
          <w:rFonts w:eastAsia="Book Antiqua"/>
          <w:bCs/>
          <w:spacing w:val="-2"/>
          <w:szCs w:val="28"/>
          <w:lang w:eastAsia="ru-RU"/>
        </w:rPr>
        <w:t>]</w:t>
      </w:r>
      <w:r>
        <w:rPr>
          <w:rFonts w:eastAsia="Book Antiqua"/>
          <w:spacing w:val="-2"/>
          <w:szCs w:val="28"/>
          <w:lang w:eastAsia="ru-RU"/>
        </w:rPr>
        <w:t xml:space="preserve"> </w:t>
      </w:r>
      <w:r w:rsidRPr="0043183A">
        <w:rPr>
          <w:rFonts w:eastAsia="Book Antiqua"/>
          <w:spacing w:val="-2"/>
          <w:szCs w:val="28"/>
          <w:lang w:eastAsia="ru-RU"/>
        </w:rPr>
        <w:t xml:space="preserve">и </w:t>
      </w:r>
      <w:proofErr w:type="spellStart"/>
      <w:r w:rsidRPr="0043183A">
        <w:rPr>
          <w:rFonts w:eastAsia="Book Antiqua"/>
          <w:spacing w:val="-2"/>
          <w:szCs w:val="28"/>
          <w:lang w:eastAsia="ru-RU"/>
        </w:rPr>
        <w:t>Б.Р.Ракишева</w:t>
      </w:r>
      <w:proofErr w:type="spellEnd"/>
      <w:r w:rsidRPr="0043183A">
        <w:rPr>
          <w:rFonts w:eastAsia="Book Antiqua"/>
          <w:spacing w:val="-2"/>
          <w:szCs w:val="28"/>
          <w:lang w:eastAsia="ru-RU"/>
        </w:rPr>
        <w:t xml:space="preserve"> </w:t>
      </w:r>
      <w:r w:rsidRPr="0077087D">
        <w:rPr>
          <w:rFonts w:eastAsia="Book Antiqua"/>
          <w:bCs/>
          <w:spacing w:val="-2"/>
          <w:szCs w:val="28"/>
          <w:lang w:eastAsia="ru-RU"/>
        </w:rPr>
        <w:t>[</w:t>
      </w:r>
      <w:r w:rsidR="00AD0558" w:rsidRPr="00193785">
        <w:rPr>
          <w:rFonts w:eastAsia="Book Antiqua"/>
          <w:bCs/>
          <w:spacing w:val="-2"/>
          <w:szCs w:val="28"/>
          <w:lang w:val="ru-RU" w:eastAsia="ru-RU"/>
        </w:rPr>
        <w:t>5</w:t>
      </w:r>
      <w:r w:rsidR="00711ACC" w:rsidRPr="00711ACC">
        <w:rPr>
          <w:rFonts w:eastAsia="Book Antiqua"/>
          <w:bCs/>
          <w:spacing w:val="-2"/>
          <w:szCs w:val="28"/>
          <w:lang w:val="ru-RU" w:eastAsia="ru-RU"/>
        </w:rPr>
        <w:t>9</w:t>
      </w:r>
      <w:r w:rsidR="00AD0558" w:rsidRPr="00AD0558">
        <w:rPr>
          <w:rFonts w:eastAsia="Book Antiqua"/>
          <w:bCs/>
          <w:spacing w:val="-2"/>
          <w:szCs w:val="28"/>
          <w:lang w:val="ru-RU" w:eastAsia="ru-RU"/>
        </w:rPr>
        <w:t>-6</w:t>
      </w:r>
      <w:r w:rsidR="00EE38F6" w:rsidRPr="00EE38F6">
        <w:rPr>
          <w:rFonts w:eastAsia="Book Antiqua"/>
          <w:bCs/>
          <w:spacing w:val="-2"/>
          <w:szCs w:val="28"/>
          <w:lang w:val="ru-RU" w:eastAsia="ru-RU"/>
        </w:rPr>
        <w:t>2</w:t>
      </w:r>
      <w:r w:rsidRPr="0077087D">
        <w:rPr>
          <w:rFonts w:eastAsia="Book Antiqua"/>
          <w:bCs/>
          <w:spacing w:val="-2"/>
          <w:szCs w:val="28"/>
          <w:lang w:eastAsia="ru-RU"/>
        </w:rPr>
        <w:t>]</w:t>
      </w:r>
      <w:r>
        <w:rPr>
          <w:rFonts w:eastAsia="Book Antiqua"/>
          <w:spacing w:val="-2"/>
          <w:szCs w:val="28"/>
          <w:lang w:eastAsia="ru-RU"/>
        </w:rPr>
        <w:t xml:space="preserve"> </w:t>
      </w:r>
      <w:r w:rsidRPr="0043183A">
        <w:rPr>
          <w:rFonts w:eastAsia="Book Antiqua"/>
          <w:spacing w:val="-2"/>
          <w:szCs w:val="28"/>
          <w:lang w:eastAsia="ru-RU"/>
        </w:rPr>
        <w:t>схематически подразделено на три стадии.</w:t>
      </w:r>
    </w:p>
    <w:p w14:paraId="39514716" w14:textId="77777777" w:rsidR="00905050" w:rsidRPr="0043183A" w:rsidRDefault="00905050" w:rsidP="00905050">
      <w:pPr>
        <w:widowControl w:val="0"/>
        <w:tabs>
          <w:tab w:val="left" w:pos="8789"/>
        </w:tabs>
        <w:spacing w:after="0" w:line="240" w:lineRule="auto"/>
        <w:ind w:firstLine="709"/>
        <w:contextualSpacing/>
        <w:jc w:val="both"/>
        <w:rPr>
          <w:rFonts w:eastAsia="Book Antiqua"/>
          <w:szCs w:val="28"/>
          <w:lang w:eastAsia="ru-RU"/>
        </w:rPr>
      </w:pPr>
      <w:r w:rsidRPr="0043183A">
        <w:rPr>
          <w:rFonts w:eastAsia="Book Antiqua"/>
          <w:szCs w:val="28"/>
          <w:lang w:eastAsia="ru-RU"/>
        </w:rPr>
        <w:t>На первой стадии мощная волна сжатия, образованная при взрыве, расширяет взрывную полость, разрушает породу на контакте заряд — среда (дробит или переводит в пластическое состояние), от границы зоны раздавливания распространяется зона радиальных трещин. Процесс в</w:t>
      </w:r>
      <w:r>
        <w:rPr>
          <w:rFonts w:eastAsia="Book Antiqua"/>
          <w:szCs w:val="28"/>
          <w:lang w:eastAsia="ru-RU"/>
        </w:rPr>
        <w:t xml:space="preserve"> </w:t>
      </w:r>
      <w:r w:rsidRPr="0043183A">
        <w:rPr>
          <w:rFonts w:eastAsia="Book Antiqua"/>
          <w:szCs w:val="28"/>
          <w:lang w:eastAsia="ru-RU"/>
        </w:rPr>
        <w:t>начале мало отличается от явлений, сопровождающих взрыв в безграничной среде, но взаимодействие волны сжатия со свободной поверхностью приводит к более интенсивному дроблению материала в ее окрестности и теле массива.</w:t>
      </w:r>
    </w:p>
    <w:p w14:paraId="7E20F40D" w14:textId="24AC306B" w:rsidR="00905050" w:rsidRDefault="00905050" w:rsidP="00905050">
      <w:pPr>
        <w:widowControl w:val="0"/>
        <w:tabs>
          <w:tab w:val="left" w:pos="8789"/>
        </w:tabs>
        <w:spacing w:after="0" w:line="240" w:lineRule="auto"/>
        <w:ind w:firstLine="709"/>
        <w:contextualSpacing/>
        <w:jc w:val="both"/>
        <w:rPr>
          <w:rFonts w:eastAsia="Book Antiqua"/>
          <w:iCs/>
          <w:szCs w:val="28"/>
          <w:lang w:val="ru-RU" w:eastAsia="ru-RU"/>
        </w:rPr>
      </w:pPr>
      <w:r w:rsidRPr="0043183A">
        <w:rPr>
          <w:rFonts w:eastAsia="Book Antiqua"/>
          <w:szCs w:val="28"/>
          <w:lang w:eastAsia="ru-RU"/>
        </w:rPr>
        <w:t xml:space="preserve">Эта стадия кратковременная, но за это время расходуется большая часть энергии ВВ. В течение этой стадии осуществляется основное разрушение </w:t>
      </w:r>
      <w:r w:rsidR="001A0C0A" w:rsidRPr="0043183A">
        <w:rPr>
          <w:rFonts w:eastAsia="Book Antiqua"/>
          <w:szCs w:val="28"/>
          <w:lang w:eastAsia="ru-RU"/>
        </w:rPr>
        <w:t>отбиваемой породы,</w:t>
      </w:r>
      <w:r w:rsidRPr="0043183A">
        <w:rPr>
          <w:rFonts w:eastAsia="Book Antiqua"/>
          <w:szCs w:val="28"/>
          <w:lang w:eastAsia="ru-RU"/>
        </w:rPr>
        <w:t xml:space="preserve"> и </w:t>
      </w:r>
      <w:r>
        <w:rPr>
          <w:rFonts w:eastAsia="Book Antiqua"/>
          <w:szCs w:val="28"/>
          <w:lang w:eastAsia="ru-RU"/>
        </w:rPr>
        <w:t>взрывная</w:t>
      </w:r>
      <w:r w:rsidRPr="0043183A">
        <w:rPr>
          <w:rFonts w:eastAsia="Book Antiqua"/>
          <w:szCs w:val="28"/>
          <w:lang w:eastAsia="ru-RU"/>
        </w:rPr>
        <w:t xml:space="preserve"> полость цилиндрической формы достигает </w:t>
      </w:r>
      <w:r>
        <w:rPr>
          <w:rFonts w:eastAsia="Book Antiqua"/>
          <w:szCs w:val="28"/>
          <w:lang w:eastAsia="ru-RU"/>
        </w:rPr>
        <w:t>своего предельного объема (</w:t>
      </w:r>
      <w:r w:rsidR="00CB4353">
        <w:rPr>
          <w:szCs w:val="28"/>
          <w:lang w:val="ru-RU"/>
        </w:rPr>
        <w:t>р</w:t>
      </w:r>
      <w:proofErr w:type="spellStart"/>
      <w:r w:rsidR="00CB4353" w:rsidRPr="0055154B">
        <w:rPr>
          <w:szCs w:val="28"/>
        </w:rPr>
        <w:t>исунок</w:t>
      </w:r>
      <w:proofErr w:type="spellEnd"/>
      <w:r w:rsidR="00CB4353" w:rsidRPr="0055154B">
        <w:rPr>
          <w:szCs w:val="28"/>
        </w:rPr>
        <w:t xml:space="preserve"> </w:t>
      </w:r>
      <w:r w:rsidR="00CB4353">
        <w:rPr>
          <w:szCs w:val="28"/>
          <w:lang w:val="ru-RU"/>
        </w:rPr>
        <w:t>1</w:t>
      </w:r>
      <w:r w:rsidR="00CB4353" w:rsidRPr="0055154B">
        <w:rPr>
          <w:szCs w:val="28"/>
        </w:rPr>
        <w:t>.</w:t>
      </w:r>
      <w:r w:rsidR="00B264E5">
        <w:rPr>
          <w:szCs w:val="28"/>
          <w:lang w:val="ru-RU"/>
        </w:rPr>
        <w:t>11</w:t>
      </w:r>
      <w:r w:rsidRPr="00DC4B72">
        <w:rPr>
          <w:rFonts w:eastAsia="Calibri"/>
          <w:i/>
          <w:iCs/>
          <w:szCs w:val="28"/>
          <w:lang w:val="en-US"/>
        </w:rPr>
        <w:t>a</w:t>
      </w:r>
      <w:r>
        <w:rPr>
          <w:rFonts w:eastAsia="Book Antiqua"/>
          <w:szCs w:val="28"/>
          <w:lang w:eastAsia="ru-RU"/>
        </w:rPr>
        <w:t xml:space="preserve">, </w:t>
      </w:r>
      <w:r w:rsidR="00CB4353">
        <w:rPr>
          <w:szCs w:val="28"/>
          <w:lang w:val="ru-RU"/>
        </w:rPr>
        <w:t>р</w:t>
      </w:r>
      <w:proofErr w:type="spellStart"/>
      <w:r w:rsidR="00CB4353" w:rsidRPr="0055154B">
        <w:rPr>
          <w:szCs w:val="28"/>
        </w:rPr>
        <w:t>исунок</w:t>
      </w:r>
      <w:proofErr w:type="spellEnd"/>
      <w:r w:rsidR="00CB4353" w:rsidRPr="0055154B">
        <w:rPr>
          <w:szCs w:val="28"/>
        </w:rPr>
        <w:t xml:space="preserve"> </w:t>
      </w:r>
      <w:r w:rsidR="00CB4353">
        <w:rPr>
          <w:szCs w:val="28"/>
          <w:lang w:val="ru-RU"/>
        </w:rPr>
        <w:t>1</w:t>
      </w:r>
      <w:r w:rsidR="00CB4353" w:rsidRPr="0055154B">
        <w:rPr>
          <w:szCs w:val="28"/>
        </w:rPr>
        <w:t>.</w:t>
      </w:r>
      <w:r w:rsidR="00B264E5">
        <w:rPr>
          <w:szCs w:val="28"/>
          <w:lang w:val="ru-RU"/>
        </w:rPr>
        <w:t>12</w:t>
      </w:r>
      <w:r w:rsidRPr="00DC4B72">
        <w:rPr>
          <w:rFonts w:eastAsia="Calibri"/>
          <w:i/>
          <w:iCs/>
          <w:szCs w:val="28"/>
          <w:lang w:val="en-US"/>
        </w:rPr>
        <w:t>a</w:t>
      </w:r>
      <w:r w:rsidRPr="00DC4B72">
        <w:rPr>
          <w:rFonts w:eastAsia="Book Antiqua"/>
          <w:iCs/>
          <w:szCs w:val="28"/>
          <w:lang w:eastAsia="ru-RU"/>
        </w:rPr>
        <w:t>)</w:t>
      </w:r>
      <w:r w:rsidR="001A0C0A">
        <w:rPr>
          <w:rFonts w:eastAsia="Book Antiqua"/>
          <w:iCs/>
          <w:szCs w:val="28"/>
          <w:lang w:val="ru-RU" w:eastAsia="ru-RU"/>
        </w:rPr>
        <w:t>. Персонально результирующими характеристиками стадии (этапа) являются радиус предельной взрывной полости, радиусы зон мелкого дробления и радиальных трещин.</w:t>
      </w:r>
    </w:p>
    <w:p w14:paraId="513F877D" w14:textId="00591414" w:rsidR="00905050" w:rsidRDefault="00905050" w:rsidP="00905050">
      <w:pPr>
        <w:widowControl w:val="0"/>
        <w:tabs>
          <w:tab w:val="left" w:pos="8789"/>
        </w:tabs>
        <w:spacing w:after="0" w:line="240" w:lineRule="auto"/>
        <w:ind w:firstLine="709"/>
        <w:contextualSpacing/>
        <w:jc w:val="both"/>
        <w:rPr>
          <w:rFonts w:eastAsia="Book Antiqua"/>
          <w:szCs w:val="28"/>
          <w:lang w:eastAsia="ru-RU"/>
        </w:rPr>
      </w:pPr>
      <w:r w:rsidRPr="0043183A">
        <w:rPr>
          <w:rFonts w:eastAsia="Book Antiqua"/>
          <w:szCs w:val="28"/>
          <w:lang w:eastAsia="ru-RU"/>
        </w:rPr>
        <w:t>На второй стадии вследствие влияния свободной поверхности нарушается осесимметричное развитие полости, газообразные продукты взрыва</w:t>
      </w:r>
      <w:r w:rsidR="001A0C0A">
        <w:rPr>
          <w:rFonts w:eastAsia="Book Antiqua"/>
          <w:szCs w:val="28"/>
          <w:lang w:val="ru-RU" w:eastAsia="ru-RU"/>
        </w:rPr>
        <w:t xml:space="preserve"> до разрушают весь объем отбиваемой породы, в конце стадии </w:t>
      </w:r>
      <w:r w:rsidRPr="0043183A">
        <w:rPr>
          <w:rFonts w:eastAsia="Book Antiqua"/>
          <w:szCs w:val="28"/>
          <w:lang w:eastAsia="ru-RU"/>
        </w:rPr>
        <w:t xml:space="preserve">сообщают </w:t>
      </w:r>
      <w:r w:rsidRPr="0043183A">
        <w:rPr>
          <w:rFonts w:eastAsia="Book Antiqua"/>
          <w:szCs w:val="28"/>
          <w:lang w:eastAsia="ru-RU"/>
        </w:rPr>
        <w:lastRenderedPageBreak/>
        <w:t>разрушенной породе ускоренное движение в стор</w:t>
      </w:r>
      <w:r>
        <w:rPr>
          <w:rFonts w:eastAsia="Book Antiqua"/>
          <w:szCs w:val="28"/>
          <w:lang w:eastAsia="ru-RU"/>
        </w:rPr>
        <w:t xml:space="preserve">ону свободной поверхности </w:t>
      </w:r>
      <w:r w:rsidR="00CB4353">
        <w:rPr>
          <w:rFonts w:eastAsia="Book Antiqua"/>
          <w:szCs w:val="28"/>
          <w:lang w:eastAsia="ru-RU"/>
        </w:rPr>
        <w:t>(</w:t>
      </w:r>
      <w:r w:rsidR="00CB4353">
        <w:rPr>
          <w:szCs w:val="28"/>
          <w:lang w:val="ru-RU"/>
        </w:rPr>
        <w:t>р</w:t>
      </w:r>
      <w:proofErr w:type="spellStart"/>
      <w:r w:rsidR="00CB4353" w:rsidRPr="0055154B">
        <w:rPr>
          <w:szCs w:val="28"/>
        </w:rPr>
        <w:t>исунок</w:t>
      </w:r>
      <w:proofErr w:type="spellEnd"/>
      <w:r w:rsidR="00CB4353" w:rsidRPr="0055154B">
        <w:rPr>
          <w:szCs w:val="28"/>
        </w:rPr>
        <w:t xml:space="preserve"> </w:t>
      </w:r>
      <w:r w:rsidR="00CB4353">
        <w:rPr>
          <w:szCs w:val="28"/>
          <w:lang w:val="ru-RU"/>
        </w:rPr>
        <w:t>1</w:t>
      </w:r>
      <w:r w:rsidR="00CB4353" w:rsidRPr="0055154B">
        <w:rPr>
          <w:szCs w:val="28"/>
        </w:rPr>
        <w:t>.</w:t>
      </w:r>
      <w:r w:rsidR="00B264E5">
        <w:rPr>
          <w:szCs w:val="28"/>
          <w:lang w:val="ru-RU"/>
        </w:rPr>
        <w:t>11</w:t>
      </w:r>
      <w:r w:rsidR="00CB4353">
        <w:rPr>
          <w:rFonts w:eastAsia="Calibri"/>
          <w:i/>
          <w:iCs/>
          <w:szCs w:val="28"/>
          <w:lang w:val="ru-RU"/>
        </w:rPr>
        <w:t>б</w:t>
      </w:r>
      <w:r w:rsidR="00CB4353">
        <w:rPr>
          <w:rFonts w:eastAsia="Book Antiqua"/>
          <w:szCs w:val="28"/>
          <w:lang w:eastAsia="ru-RU"/>
        </w:rPr>
        <w:t xml:space="preserve">, </w:t>
      </w:r>
      <w:r w:rsidR="00CB4353">
        <w:rPr>
          <w:szCs w:val="28"/>
          <w:lang w:val="ru-RU"/>
        </w:rPr>
        <w:t>р</w:t>
      </w:r>
      <w:proofErr w:type="spellStart"/>
      <w:r w:rsidR="00CB4353" w:rsidRPr="0055154B">
        <w:rPr>
          <w:szCs w:val="28"/>
        </w:rPr>
        <w:t>исунок</w:t>
      </w:r>
      <w:proofErr w:type="spellEnd"/>
      <w:r w:rsidR="00CB4353" w:rsidRPr="0055154B">
        <w:rPr>
          <w:szCs w:val="28"/>
        </w:rPr>
        <w:t xml:space="preserve"> </w:t>
      </w:r>
      <w:r w:rsidR="00CB4353">
        <w:rPr>
          <w:szCs w:val="28"/>
          <w:lang w:val="ru-RU"/>
        </w:rPr>
        <w:t>1</w:t>
      </w:r>
      <w:r w:rsidR="00CB4353" w:rsidRPr="0055154B">
        <w:rPr>
          <w:szCs w:val="28"/>
        </w:rPr>
        <w:t>.</w:t>
      </w:r>
      <w:r w:rsidR="00B264E5">
        <w:rPr>
          <w:szCs w:val="28"/>
          <w:lang w:val="ru-RU"/>
        </w:rPr>
        <w:t>12</w:t>
      </w:r>
      <w:r w:rsidR="00CB4353">
        <w:rPr>
          <w:rFonts w:eastAsia="Calibri"/>
          <w:i/>
          <w:iCs/>
          <w:szCs w:val="28"/>
          <w:lang w:val="ru-RU"/>
        </w:rPr>
        <w:t>б</w:t>
      </w:r>
      <w:r w:rsidR="00CB4353" w:rsidRPr="00DC4B72">
        <w:rPr>
          <w:rFonts w:eastAsia="Book Antiqua"/>
          <w:iCs/>
          <w:szCs w:val="28"/>
          <w:lang w:eastAsia="ru-RU"/>
        </w:rPr>
        <w:t>)</w:t>
      </w:r>
      <w:r w:rsidRPr="0043183A">
        <w:rPr>
          <w:rFonts w:eastAsia="Book Antiqua"/>
          <w:szCs w:val="28"/>
          <w:lang w:eastAsia="ru-RU"/>
        </w:rPr>
        <w:t>.</w:t>
      </w:r>
      <w:r w:rsidR="001A0C0A">
        <w:rPr>
          <w:rFonts w:eastAsia="Book Antiqua"/>
          <w:szCs w:val="28"/>
          <w:lang w:val="ru-RU" w:eastAsia="ru-RU"/>
        </w:rPr>
        <w:t xml:space="preserve"> Персональными характеристиками стадии являются объемы зон мелкого дробления и радиального трещинообразования</w:t>
      </w:r>
      <w:r w:rsidRPr="0043183A">
        <w:rPr>
          <w:rFonts w:eastAsia="Book Antiqua"/>
          <w:szCs w:val="28"/>
          <w:lang w:eastAsia="ru-RU"/>
        </w:rPr>
        <w:t xml:space="preserve"> </w:t>
      </w:r>
      <w:r w:rsidR="001A0C0A">
        <w:rPr>
          <w:rFonts w:eastAsia="Book Antiqua"/>
          <w:szCs w:val="28"/>
          <w:lang w:val="ru-RU" w:eastAsia="ru-RU"/>
        </w:rPr>
        <w:t xml:space="preserve">под совместным действием прямых и отраженных волн напряжений и газообразных продуктов взрыва. </w:t>
      </w:r>
      <w:r w:rsidRPr="0043183A">
        <w:rPr>
          <w:rFonts w:eastAsia="Book Antiqua"/>
          <w:szCs w:val="28"/>
          <w:lang w:eastAsia="ru-RU"/>
        </w:rPr>
        <w:t>Хотя скорости, приобретенные частицами в волне сжатия и растяжения, имеют важное значение, главным определяющим фактором на этой стадии является действие оставшихся в полости продуктов взрыва (ПВ).</w:t>
      </w:r>
    </w:p>
    <w:p w14:paraId="51139A92" w14:textId="77777777" w:rsidR="00DD3E23" w:rsidRDefault="00DD3E23" w:rsidP="00905050">
      <w:pPr>
        <w:widowControl w:val="0"/>
        <w:tabs>
          <w:tab w:val="left" w:pos="8789"/>
        </w:tabs>
        <w:spacing w:after="0" w:line="240" w:lineRule="auto"/>
        <w:ind w:firstLine="709"/>
        <w:contextualSpacing/>
        <w:jc w:val="both"/>
        <w:rPr>
          <w:rFonts w:eastAsia="Book Antiqua"/>
          <w:szCs w:val="28"/>
          <w:lang w:eastAsia="ru-RU"/>
        </w:rPr>
      </w:pPr>
    </w:p>
    <w:p w14:paraId="73AFC820" w14:textId="77777777" w:rsidR="00DD3E23" w:rsidRPr="00AC167A" w:rsidRDefault="00DD3E23" w:rsidP="00DD3E23">
      <w:pPr>
        <w:tabs>
          <w:tab w:val="left" w:pos="8617"/>
          <w:tab w:val="left" w:pos="8789"/>
        </w:tabs>
        <w:jc w:val="center"/>
        <w:rPr>
          <w:rFonts w:eastAsia="Calibri"/>
          <w:szCs w:val="28"/>
        </w:rPr>
      </w:pPr>
      <w:r>
        <w:rPr>
          <w:noProof/>
        </w:rPr>
        <w:drawing>
          <wp:inline distT="0" distB="0" distL="0" distR="0" wp14:anchorId="68E178CB" wp14:editId="32E2DF2D">
            <wp:extent cx="5356746" cy="3609884"/>
            <wp:effectExtent l="0" t="0" r="0" b="0"/>
            <wp:docPr id="1959610457" name="Рисунок 1" descr="Изображение выглядит как зарисовка, диаграмма, рисунок,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10457" name="Рисунок 1" descr="Изображение выглядит как зарисовка, диаграмма, рисунок, Технический чертеж&#10;&#10;Автоматически созданное описание"/>
                    <pic:cNvPicPr/>
                  </pic:nvPicPr>
                  <pic:blipFill>
                    <a:blip r:embed="rId203"/>
                    <a:stretch>
                      <a:fillRect/>
                    </a:stretch>
                  </pic:blipFill>
                  <pic:spPr>
                    <a:xfrm>
                      <a:off x="0" y="0"/>
                      <a:ext cx="5368560" cy="3617845"/>
                    </a:xfrm>
                    <a:prstGeom prst="rect">
                      <a:avLst/>
                    </a:prstGeom>
                  </pic:spPr>
                </pic:pic>
              </a:graphicData>
            </a:graphic>
          </wp:inline>
        </w:drawing>
      </w:r>
    </w:p>
    <w:p w14:paraId="399D76C0" w14:textId="77777777" w:rsidR="00DD3E23" w:rsidRDefault="00DD3E23" w:rsidP="00137685">
      <w:pPr>
        <w:tabs>
          <w:tab w:val="left" w:pos="8789"/>
        </w:tabs>
        <w:spacing w:after="0"/>
        <w:jc w:val="center"/>
        <w:rPr>
          <w:rFonts w:eastAsia="Calibri"/>
          <w:szCs w:val="28"/>
        </w:rPr>
      </w:pPr>
      <w:r w:rsidRPr="0055154B">
        <w:rPr>
          <w:szCs w:val="28"/>
        </w:rPr>
        <w:t xml:space="preserve">Рисунок </w:t>
      </w:r>
      <w:r>
        <w:rPr>
          <w:szCs w:val="28"/>
          <w:lang w:val="ru-RU"/>
        </w:rPr>
        <w:t>1</w:t>
      </w:r>
      <w:r w:rsidRPr="0055154B">
        <w:rPr>
          <w:szCs w:val="28"/>
        </w:rPr>
        <w:t>.</w:t>
      </w:r>
      <w:r>
        <w:rPr>
          <w:szCs w:val="28"/>
          <w:lang w:val="ru-RU"/>
        </w:rPr>
        <w:t>11</w:t>
      </w:r>
      <w:r w:rsidRPr="0055154B">
        <w:rPr>
          <w:szCs w:val="28"/>
        </w:rPr>
        <w:t xml:space="preserve"> –</w:t>
      </w:r>
      <w:r>
        <w:rPr>
          <w:szCs w:val="28"/>
          <w:lang w:val="ru-RU"/>
        </w:rPr>
        <w:t xml:space="preserve"> </w:t>
      </w:r>
      <w:r w:rsidRPr="00AC167A">
        <w:rPr>
          <w:rFonts w:eastAsia="Calibri"/>
          <w:szCs w:val="28"/>
        </w:rPr>
        <w:t xml:space="preserve">Схемы этапов развития взрыва в уступе: начало </w:t>
      </w:r>
      <w:r w:rsidRPr="00AC167A">
        <w:rPr>
          <w:rFonts w:eastAsia="Calibri"/>
          <w:i/>
          <w:iCs/>
          <w:szCs w:val="28"/>
        </w:rPr>
        <w:t>(а)</w:t>
      </w:r>
      <w:r w:rsidRPr="00AC167A">
        <w:rPr>
          <w:rFonts w:eastAsia="Calibri"/>
          <w:szCs w:val="28"/>
        </w:rPr>
        <w:t xml:space="preserve"> и конец </w:t>
      </w:r>
      <w:r w:rsidRPr="00AC167A">
        <w:rPr>
          <w:rFonts w:eastAsia="Calibri"/>
          <w:i/>
          <w:iCs/>
          <w:szCs w:val="28"/>
        </w:rPr>
        <w:t>(б)</w:t>
      </w:r>
      <w:r w:rsidRPr="00AC167A">
        <w:rPr>
          <w:rFonts w:eastAsia="Calibri"/>
          <w:szCs w:val="28"/>
        </w:rPr>
        <w:br/>
        <w:t xml:space="preserve">первой стадии; начало </w:t>
      </w:r>
      <w:r w:rsidRPr="00AC167A">
        <w:rPr>
          <w:rFonts w:eastAsia="Calibri"/>
          <w:i/>
          <w:iCs/>
          <w:szCs w:val="28"/>
        </w:rPr>
        <w:t>(в)</w:t>
      </w:r>
      <w:r w:rsidRPr="00AC167A">
        <w:rPr>
          <w:rFonts w:eastAsia="Calibri"/>
          <w:szCs w:val="28"/>
        </w:rPr>
        <w:t xml:space="preserve"> и конец </w:t>
      </w:r>
      <w:r w:rsidRPr="00AC167A">
        <w:rPr>
          <w:rFonts w:eastAsia="Calibri"/>
          <w:i/>
          <w:iCs/>
          <w:szCs w:val="28"/>
        </w:rPr>
        <w:t>(г)</w:t>
      </w:r>
      <w:r w:rsidRPr="00AC167A">
        <w:rPr>
          <w:rFonts w:eastAsia="Calibri"/>
          <w:szCs w:val="28"/>
        </w:rPr>
        <w:t xml:space="preserve"> второй стадии; начало </w:t>
      </w:r>
      <w:r w:rsidRPr="00AC167A">
        <w:rPr>
          <w:rFonts w:eastAsia="Calibri"/>
          <w:i/>
          <w:iCs/>
          <w:szCs w:val="28"/>
        </w:rPr>
        <w:t>(г)</w:t>
      </w:r>
      <w:r w:rsidRPr="00AC167A">
        <w:rPr>
          <w:rFonts w:eastAsia="Calibri"/>
          <w:szCs w:val="28"/>
        </w:rPr>
        <w:t xml:space="preserve"> и конец </w:t>
      </w:r>
      <w:r w:rsidRPr="00AC167A">
        <w:rPr>
          <w:rFonts w:eastAsia="Calibri"/>
          <w:i/>
          <w:iCs/>
          <w:szCs w:val="28"/>
        </w:rPr>
        <w:t>(д)</w:t>
      </w:r>
      <w:r w:rsidRPr="00AC167A">
        <w:rPr>
          <w:rFonts w:eastAsia="Calibri"/>
          <w:szCs w:val="28"/>
        </w:rPr>
        <w:t xml:space="preserve"> третьей стадии</w:t>
      </w:r>
    </w:p>
    <w:p w14:paraId="3CED38FB" w14:textId="77777777" w:rsidR="00DD3E23" w:rsidRPr="0043183A" w:rsidRDefault="00DD3E23" w:rsidP="00137685">
      <w:pPr>
        <w:widowControl w:val="0"/>
        <w:tabs>
          <w:tab w:val="left" w:pos="8789"/>
        </w:tabs>
        <w:spacing w:after="0" w:line="240" w:lineRule="auto"/>
        <w:ind w:firstLine="709"/>
        <w:contextualSpacing/>
        <w:jc w:val="center"/>
        <w:rPr>
          <w:rFonts w:eastAsia="Book Antiqua"/>
          <w:szCs w:val="28"/>
          <w:lang w:eastAsia="ru-RU"/>
        </w:rPr>
      </w:pPr>
    </w:p>
    <w:p w14:paraId="0D3DAE7D" w14:textId="2F977DC9" w:rsidR="00905050" w:rsidRPr="0043183A" w:rsidRDefault="00905050" w:rsidP="00905050">
      <w:pPr>
        <w:widowControl w:val="0"/>
        <w:tabs>
          <w:tab w:val="left" w:pos="8789"/>
        </w:tabs>
        <w:spacing w:after="0" w:line="240" w:lineRule="auto"/>
        <w:ind w:firstLine="709"/>
        <w:contextualSpacing/>
        <w:jc w:val="both"/>
        <w:rPr>
          <w:rFonts w:eastAsia="Book Antiqua"/>
          <w:szCs w:val="28"/>
          <w:lang w:eastAsia="ru-RU"/>
        </w:rPr>
      </w:pPr>
      <w:r w:rsidRPr="0043183A">
        <w:rPr>
          <w:rFonts w:eastAsia="Book Antiqua"/>
          <w:szCs w:val="28"/>
          <w:lang w:eastAsia="ru-RU"/>
        </w:rPr>
        <w:t xml:space="preserve">Третья стадия — инерциальный разлет породы в поле силы тяжести, образование </w:t>
      </w:r>
      <w:r>
        <w:rPr>
          <w:rFonts w:eastAsia="Book Antiqua"/>
          <w:szCs w:val="28"/>
          <w:lang w:eastAsia="ru-RU"/>
        </w:rPr>
        <w:t>развала взорванной породы (</w:t>
      </w:r>
      <w:r w:rsidR="00CB4353">
        <w:rPr>
          <w:szCs w:val="28"/>
          <w:lang w:val="ru-RU"/>
        </w:rPr>
        <w:t>р</w:t>
      </w:r>
      <w:proofErr w:type="spellStart"/>
      <w:r w:rsidR="00CB4353" w:rsidRPr="0055154B">
        <w:rPr>
          <w:szCs w:val="28"/>
        </w:rPr>
        <w:t>исунок</w:t>
      </w:r>
      <w:proofErr w:type="spellEnd"/>
      <w:r w:rsidR="00CB4353" w:rsidRPr="0055154B">
        <w:rPr>
          <w:szCs w:val="28"/>
        </w:rPr>
        <w:t xml:space="preserve"> </w:t>
      </w:r>
      <w:r w:rsidR="00CB4353">
        <w:rPr>
          <w:szCs w:val="28"/>
          <w:lang w:val="ru-RU"/>
        </w:rPr>
        <w:t>1</w:t>
      </w:r>
      <w:r w:rsidR="00CB4353" w:rsidRPr="0055154B">
        <w:rPr>
          <w:szCs w:val="28"/>
        </w:rPr>
        <w:t>.</w:t>
      </w:r>
      <w:r w:rsidR="00B264E5">
        <w:rPr>
          <w:szCs w:val="28"/>
          <w:lang w:val="ru-RU"/>
        </w:rPr>
        <w:t>11</w:t>
      </w:r>
      <w:proofErr w:type="spellStart"/>
      <w:r w:rsidRPr="00DC4B72">
        <w:rPr>
          <w:rFonts w:eastAsia="Calibri"/>
          <w:i/>
          <w:iCs/>
          <w:szCs w:val="28"/>
        </w:rPr>
        <w:t>г,д</w:t>
      </w:r>
      <w:proofErr w:type="spellEnd"/>
      <w:r w:rsidRPr="0043183A">
        <w:rPr>
          <w:rFonts w:eastAsia="Book Antiqua"/>
          <w:szCs w:val="28"/>
          <w:lang w:eastAsia="ru-RU"/>
        </w:rPr>
        <w:t xml:space="preserve">), разлет породы под действием ПВ и </w:t>
      </w:r>
      <w:r>
        <w:rPr>
          <w:rFonts w:eastAsia="Book Antiqua"/>
          <w:szCs w:val="28"/>
          <w:lang w:eastAsia="ru-RU"/>
        </w:rPr>
        <w:t>образование развала пород (</w:t>
      </w:r>
      <w:r w:rsidR="00CB4353">
        <w:rPr>
          <w:szCs w:val="28"/>
          <w:lang w:val="ru-RU"/>
        </w:rPr>
        <w:t>р</w:t>
      </w:r>
      <w:proofErr w:type="spellStart"/>
      <w:r w:rsidR="00CB4353" w:rsidRPr="0055154B">
        <w:rPr>
          <w:szCs w:val="28"/>
        </w:rPr>
        <w:t>исунок</w:t>
      </w:r>
      <w:proofErr w:type="spellEnd"/>
      <w:r w:rsidR="00CB4353" w:rsidRPr="0055154B">
        <w:rPr>
          <w:szCs w:val="28"/>
        </w:rPr>
        <w:t xml:space="preserve"> </w:t>
      </w:r>
      <w:r w:rsidR="00CB4353">
        <w:rPr>
          <w:szCs w:val="28"/>
          <w:lang w:val="ru-RU"/>
        </w:rPr>
        <w:t>1</w:t>
      </w:r>
      <w:r w:rsidR="00CB4353" w:rsidRPr="0055154B">
        <w:rPr>
          <w:szCs w:val="28"/>
        </w:rPr>
        <w:t>.</w:t>
      </w:r>
      <w:r w:rsidR="00B264E5">
        <w:rPr>
          <w:szCs w:val="28"/>
          <w:lang w:val="ru-RU"/>
        </w:rPr>
        <w:t>12</w:t>
      </w:r>
      <w:proofErr w:type="spellStart"/>
      <w:r w:rsidRPr="00DC4B72">
        <w:rPr>
          <w:rFonts w:eastAsia="Calibri"/>
          <w:i/>
          <w:iCs/>
          <w:szCs w:val="28"/>
        </w:rPr>
        <w:t>г,д</w:t>
      </w:r>
      <w:proofErr w:type="spellEnd"/>
      <w:r w:rsidRPr="0043183A">
        <w:rPr>
          <w:rFonts w:eastAsia="Book Antiqua"/>
          <w:iCs/>
          <w:szCs w:val="28"/>
          <w:lang w:eastAsia="ru-RU"/>
        </w:rPr>
        <w:t>)</w:t>
      </w:r>
      <w:r w:rsidRPr="0043183A">
        <w:rPr>
          <w:rFonts w:eastAsia="Book Antiqua"/>
          <w:szCs w:val="28"/>
          <w:lang w:eastAsia="ru-RU"/>
        </w:rPr>
        <w:t>.</w:t>
      </w:r>
    </w:p>
    <w:p w14:paraId="125BB05A" w14:textId="14412016" w:rsidR="00905050" w:rsidRDefault="00905050" w:rsidP="00905050">
      <w:pPr>
        <w:widowControl w:val="0"/>
        <w:tabs>
          <w:tab w:val="left" w:pos="8789"/>
        </w:tabs>
        <w:spacing w:after="0" w:line="240" w:lineRule="auto"/>
        <w:ind w:firstLine="709"/>
        <w:contextualSpacing/>
        <w:jc w:val="both"/>
        <w:rPr>
          <w:rFonts w:eastAsia="Book Antiqua"/>
          <w:szCs w:val="28"/>
          <w:lang w:eastAsia="ru-RU"/>
        </w:rPr>
      </w:pPr>
      <w:r w:rsidRPr="0043183A">
        <w:rPr>
          <w:rFonts w:eastAsia="Book Antiqua"/>
          <w:szCs w:val="28"/>
          <w:lang w:eastAsia="ru-RU"/>
        </w:rPr>
        <w:t>При взрыве зарядов ВВ в зажат</w:t>
      </w:r>
      <w:r w:rsidRPr="0043183A">
        <w:rPr>
          <w:rFonts w:eastAsia="Book Antiqua"/>
          <w:szCs w:val="28"/>
          <w:lang w:val="kk-KZ" w:eastAsia="ru-RU"/>
        </w:rPr>
        <w:t>о</w:t>
      </w:r>
      <w:r w:rsidRPr="0043183A">
        <w:rPr>
          <w:rFonts w:eastAsia="Book Antiqua"/>
          <w:szCs w:val="28"/>
          <w:lang w:eastAsia="ru-RU"/>
        </w:rPr>
        <w:t>й среде, например</w:t>
      </w:r>
      <w:r w:rsidRPr="005C4F9F">
        <w:rPr>
          <w:rFonts w:eastAsia="Book Antiqua"/>
          <w:szCs w:val="28"/>
          <w:lang w:eastAsia="ru-RU"/>
        </w:rPr>
        <w:t xml:space="preserve"> </w:t>
      </w:r>
      <w:r>
        <w:rPr>
          <w:rFonts w:eastAsia="Book Antiqua"/>
          <w:szCs w:val="28"/>
          <w:lang w:eastAsia="ru-RU"/>
        </w:rPr>
        <w:t>в</w:t>
      </w:r>
      <w:r w:rsidRPr="0043183A">
        <w:rPr>
          <w:rFonts w:eastAsia="Book Antiqua"/>
          <w:szCs w:val="28"/>
          <w:lang w:eastAsia="ru-RU"/>
        </w:rPr>
        <w:t xml:space="preserve"> горизонтальн</w:t>
      </w:r>
      <w:r>
        <w:rPr>
          <w:rFonts w:eastAsia="Book Antiqua"/>
          <w:szCs w:val="28"/>
          <w:lang w:eastAsia="ru-RU"/>
        </w:rPr>
        <w:t>ой</w:t>
      </w:r>
      <w:r w:rsidRPr="0043183A">
        <w:rPr>
          <w:rFonts w:eastAsia="Book Antiqua"/>
          <w:szCs w:val="28"/>
          <w:lang w:eastAsia="ru-RU"/>
        </w:rPr>
        <w:t xml:space="preserve"> подземн</w:t>
      </w:r>
      <w:r>
        <w:rPr>
          <w:rFonts w:eastAsia="Book Antiqua"/>
          <w:szCs w:val="28"/>
          <w:lang w:eastAsia="ru-RU"/>
        </w:rPr>
        <w:t>ой</w:t>
      </w:r>
      <w:r w:rsidRPr="0043183A">
        <w:rPr>
          <w:rFonts w:eastAsia="Book Antiqua"/>
          <w:szCs w:val="28"/>
          <w:lang w:eastAsia="ru-RU"/>
        </w:rPr>
        <w:t xml:space="preserve"> вырабо</w:t>
      </w:r>
      <w:r>
        <w:rPr>
          <w:rFonts w:eastAsia="Book Antiqua"/>
          <w:szCs w:val="28"/>
          <w:lang w:eastAsia="ru-RU"/>
        </w:rPr>
        <w:t>тке (</w:t>
      </w:r>
      <w:r w:rsidR="00CB4353">
        <w:rPr>
          <w:szCs w:val="28"/>
          <w:lang w:val="ru-RU"/>
        </w:rPr>
        <w:t>р</w:t>
      </w:r>
      <w:proofErr w:type="spellStart"/>
      <w:r w:rsidR="00CB4353" w:rsidRPr="0055154B">
        <w:rPr>
          <w:szCs w:val="28"/>
        </w:rPr>
        <w:t>исунок</w:t>
      </w:r>
      <w:proofErr w:type="spellEnd"/>
      <w:r w:rsidR="00CB4353" w:rsidRPr="0055154B">
        <w:rPr>
          <w:szCs w:val="28"/>
        </w:rPr>
        <w:t xml:space="preserve"> </w:t>
      </w:r>
      <w:r w:rsidR="00CB4353">
        <w:rPr>
          <w:szCs w:val="28"/>
          <w:lang w:val="ru-RU"/>
        </w:rPr>
        <w:t>1</w:t>
      </w:r>
      <w:r w:rsidR="00CB4353" w:rsidRPr="0055154B">
        <w:rPr>
          <w:szCs w:val="28"/>
        </w:rPr>
        <w:t>.</w:t>
      </w:r>
      <w:r w:rsidR="00B264E5">
        <w:rPr>
          <w:szCs w:val="28"/>
          <w:lang w:val="ru-RU"/>
        </w:rPr>
        <w:t>12</w:t>
      </w:r>
      <w:r w:rsidRPr="0043183A">
        <w:rPr>
          <w:rFonts w:eastAsia="Book Antiqua"/>
          <w:szCs w:val="28"/>
          <w:lang w:eastAsia="ru-RU"/>
        </w:rPr>
        <w:t>) первая и вторая стадии взрыва не отличаются от таковых при уступной отбойке</w:t>
      </w:r>
      <w:r>
        <w:rPr>
          <w:rFonts w:eastAsia="Book Antiqua"/>
          <w:szCs w:val="28"/>
          <w:lang w:eastAsia="ru-RU"/>
        </w:rPr>
        <w:t xml:space="preserve"> (</w:t>
      </w:r>
      <w:r w:rsidR="00CB4353">
        <w:rPr>
          <w:szCs w:val="28"/>
          <w:lang w:val="ru-RU"/>
        </w:rPr>
        <w:t>р</w:t>
      </w:r>
      <w:proofErr w:type="spellStart"/>
      <w:r w:rsidR="00CB4353" w:rsidRPr="0055154B">
        <w:rPr>
          <w:szCs w:val="28"/>
        </w:rPr>
        <w:t>исунок</w:t>
      </w:r>
      <w:proofErr w:type="spellEnd"/>
      <w:r w:rsidR="00CB4353" w:rsidRPr="0055154B">
        <w:rPr>
          <w:szCs w:val="28"/>
        </w:rPr>
        <w:t xml:space="preserve"> </w:t>
      </w:r>
      <w:r w:rsidR="00CB4353">
        <w:rPr>
          <w:szCs w:val="28"/>
          <w:lang w:val="ru-RU"/>
        </w:rPr>
        <w:t>1</w:t>
      </w:r>
      <w:r w:rsidR="00CB4353" w:rsidRPr="0055154B">
        <w:rPr>
          <w:szCs w:val="28"/>
        </w:rPr>
        <w:t>.</w:t>
      </w:r>
      <w:r w:rsidR="00B264E5">
        <w:rPr>
          <w:szCs w:val="28"/>
          <w:lang w:val="ru-RU"/>
        </w:rPr>
        <w:t>11</w:t>
      </w:r>
      <w:r w:rsidRPr="0043183A">
        <w:rPr>
          <w:rFonts w:eastAsia="Book Antiqua"/>
          <w:szCs w:val="28"/>
          <w:lang w:eastAsia="ru-RU"/>
        </w:rPr>
        <w:t>). В третьей стадии в следствие присутствия ограничения на движени</w:t>
      </w:r>
      <w:r>
        <w:rPr>
          <w:rFonts w:eastAsia="Book Antiqua"/>
          <w:szCs w:val="28"/>
          <w:lang w:eastAsia="ru-RU"/>
        </w:rPr>
        <w:t>е</w:t>
      </w:r>
      <w:r w:rsidRPr="0043183A">
        <w:rPr>
          <w:rFonts w:eastAsia="Book Antiqua"/>
          <w:szCs w:val="28"/>
          <w:lang w:eastAsia="ru-RU"/>
        </w:rPr>
        <w:t xml:space="preserve"> взорванной горной массы в направлениях, перпендикулярных к оси выработки, перемещение породы реализуется только в одном направлении. Таким образом, третья стадия взрыва в рассмотренных случаях сильно отличается друг от друга. Это отличие сказывается на качестве дробления пород взрывом.</w:t>
      </w:r>
    </w:p>
    <w:p w14:paraId="728CB74F" w14:textId="77777777" w:rsidR="00DD3E23" w:rsidRPr="00AC167A" w:rsidRDefault="00DD3E23" w:rsidP="00137685">
      <w:pPr>
        <w:tabs>
          <w:tab w:val="left" w:pos="8789"/>
        </w:tabs>
        <w:spacing w:after="0"/>
        <w:jc w:val="center"/>
        <w:rPr>
          <w:rFonts w:eastAsia="Calibri"/>
          <w:szCs w:val="28"/>
        </w:rPr>
      </w:pPr>
    </w:p>
    <w:p w14:paraId="1B6156A0" w14:textId="4B235016" w:rsidR="00DD3E23" w:rsidRPr="00AC167A" w:rsidRDefault="00053369" w:rsidP="00DD3E23">
      <w:pPr>
        <w:tabs>
          <w:tab w:val="left" w:pos="8789"/>
        </w:tabs>
        <w:jc w:val="center"/>
        <w:rPr>
          <w:rFonts w:eastAsia="Times New Roman"/>
          <w:bCs/>
          <w:szCs w:val="28"/>
          <w:lang w:eastAsia="ru-RU"/>
        </w:rPr>
      </w:pPr>
      <w:r>
        <w:rPr>
          <w:noProof/>
        </w:rPr>
        <w:lastRenderedPageBreak/>
        <w:drawing>
          <wp:inline distT="0" distB="0" distL="0" distR="0" wp14:anchorId="24C440EC" wp14:editId="10D055BA">
            <wp:extent cx="6120130" cy="3315335"/>
            <wp:effectExtent l="0" t="0" r="0" b="0"/>
            <wp:docPr id="281555786" name="Рисунок 1" descr="Изображение выглядит как зарисовка, диаграмма, Технический чертеж,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55786" name="Рисунок 1" descr="Изображение выглядит как зарисовка, диаграмма, Технический чертеж, План&#10;&#10;Автоматически созданное описание"/>
                    <pic:cNvPicPr/>
                  </pic:nvPicPr>
                  <pic:blipFill>
                    <a:blip r:embed="rId204"/>
                    <a:stretch>
                      <a:fillRect/>
                    </a:stretch>
                  </pic:blipFill>
                  <pic:spPr>
                    <a:xfrm>
                      <a:off x="0" y="0"/>
                      <a:ext cx="6120130" cy="3315335"/>
                    </a:xfrm>
                    <a:prstGeom prst="rect">
                      <a:avLst/>
                    </a:prstGeom>
                  </pic:spPr>
                </pic:pic>
              </a:graphicData>
            </a:graphic>
          </wp:inline>
        </w:drawing>
      </w:r>
    </w:p>
    <w:p w14:paraId="0044F499" w14:textId="7F49F098" w:rsidR="00DD3E23" w:rsidRPr="00AC167A" w:rsidRDefault="00DD3E23" w:rsidP="00137685">
      <w:pPr>
        <w:tabs>
          <w:tab w:val="left" w:pos="8789"/>
        </w:tabs>
        <w:spacing w:after="0"/>
        <w:jc w:val="center"/>
        <w:rPr>
          <w:rFonts w:eastAsia="Calibri"/>
          <w:szCs w:val="28"/>
        </w:rPr>
      </w:pPr>
      <w:r w:rsidRPr="0055154B">
        <w:rPr>
          <w:szCs w:val="28"/>
        </w:rPr>
        <w:t xml:space="preserve">Рисунок </w:t>
      </w:r>
      <w:r>
        <w:rPr>
          <w:szCs w:val="28"/>
          <w:lang w:val="ru-RU"/>
        </w:rPr>
        <w:t>1</w:t>
      </w:r>
      <w:r w:rsidRPr="0055154B">
        <w:rPr>
          <w:szCs w:val="28"/>
        </w:rPr>
        <w:t>.</w:t>
      </w:r>
      <w:r>
        <w:rPr>
          <w:szCs w:val="28"/>
          <w:lang w:val="ru-RU"/>
        </w:rPr>
        <w:t>12</w:t>
      </w:r>
      <w:r w:rsidRPr="0055154B">
        <w:rPr>
          <w:szCs w:val="28"/>
        </w:rPr>
        <w:t xml:space="preserve"> –</w:t>
      </w:r>
      <w:r>
        <w:rPr>
          <w:szCs w:val="28"/>
          <w:lang w:val="ru-RU"/>
        </w:rPr>
        <w:t xml:space="preserve"> </w:t>
      </w:r>
      <w:r w:rsidRPr="00AC167A">
        <w:rPr>
          <w:rFonts w:eastAsia="Calibri"/>
          <w:szCs w:val="28"/>
        </w:rPr>
        <w:t xml:space="preserve">Схемы этапов развития взрыва в горизонтальной подземной выработке: начало </w:t>
      </w:r>
      <w:r w:rsidRPr="00AC167A">
        <w:rPr>
          <w:rFonts w:eastAsia="Calibri"/>
          <w:i/>
          <w:iCs/>
          <w:szCs w:val="28"/>
        </w:rPr>
        <w:t>(а)</w:t>
      </w:r>
      <w:r w:rsidRPr="00AC167A">
        <w:rPr>
          <w:rFonts w:eastAsia="Calibri"/>
          <w:szCs w:val="28"/>
        </w:rPr>
        <w:t xml:space="preserve"> и конец </w:t>
      </w:r>
      <w:r w:rsidRPr="00AC167A">
        <w:rPr>
          <w:rFonts w:eastAsia="Calibri"/>
          <w:i/>
          <w:iCs/>
          <w:szCs w:val="28"/>
        </w:rPr>
        <w:t xml:space="preserve">(б) </w:t>
      </w:r>
      <w:r w:rsidRPr="00AC167A">
        <w:rPr>
          <w:rFonts w:eastAsia="Calibri"/>
          <w:szCs w:val="28"/>
        </w:rPr>
        <w:t xml:space="preserve">первой стадии; начало </w:t>
      </w:r>
      <w:r w:rsidRPr="00AC167A">
        <w:rPr>
          <w:rFonts w:eastAsia="Calibri"/>
          <w:i/>
          <w:iCs/>
          <w:szCs w:val="28"/>
        </w:rPr>
        <w:t>(в)</w:t>
      </w:r>
      <w:r w:rsidRPr="00AC167A">
        <w:rPr>
          <w:rFonts w:eastAsia="Calibri"/>
          <w:szCs w:val="28"/>
        </w:rPr>
        <w:t xml:space="preserve"> и конец </w:t>
      </w:r>
      <w:r w:rsidRPr="00AC167A">
        <w:rPr>
          <w:rFonts w:eastAsia="Calibri"/>
          <w:i/>
          <w:iCs/>
          <w:szCs w:val="28"/>
        </w:rPr>
        <w:t>(г)</w:t>
      </w:r>
      <w:r w:rsidRPr="00AC167A">
        <w:rPr>
          <w:rFonts w:eastAsia="Calibri"/>
          <w:szCs w:val="28"/>
        </w:rPr>
        <w:t xml:space="preserve"> второй стадии; начало </w:t>
      </w:r>
      <w:r w:rsidRPr="00AC167A">
        <w:rPr>
          <w:rFonts w:eastAsia="Calibri"/>
          <w:i/>
          <w:iCs/>
          <w:szCs w:val="28"/>
        </w:rPr>
        <w:t>(г)</w:t>
      </w:r>
      <w:r w:rsidRPr="00AC167A">
        <w:rPr>
          <w:rFonts w:eastAsia="Calibri"/>
          <w:szCs w:val="28"/>
        </w:rPr>
        <w:t xml:space="preserve"> и конец </w:t>
      </w:r>
      <w:r w:rsidRPr="00AC167A">
        <w:rPr>
          <w:rFonts w:eastAsia="Calibri"/>
          <w:i/>
          <w:iCs/>
          <w:szCs w:val="28"/>
        </w:rPr>
        <w:t>(д)</w:t>
      </w:r>
      <w:r w:rsidRPr="00AC167A">
        <w:rPr>
          <w:rFonts w:eastAsia="Calibri"/>
          <w:szCs w:val="28"/>
        </w:rPr>
        <w:t xml:space="preserve"> третьей стадии</w:t>
      </w:r>
    </w:p>
    <w:p w14:paraId="22174A5E" w14:textId="77777777" w:rsidR="00DD3E23" w:rsidRPr="0043183A" w:rsidRDefault="00DD3E23" w:rsidP="00905050">
      <w:pPr>
        <w:widowControl w:val="0"/>
        <w:tabs>
          <w:tab w:val="left" w:pos="8789"/>
        </w:tabs>
        <w:spacing w:after="0" w:line="240" w:lineRule="auto"/>
        <w:ind w:firstLine="709"/>
        <w:contextualSpacing/>
        <w:jc w:val="both"/>
        <w:rPr>
          <w:rFonts w:eastAsia="Book Antiqua"/>
          <w:szCs w:val="28"/>
          <w:lang w:eastAsia="ru-RU"/>
        </w:rPr>
      </w:pPr>
    </w:p>
    <w:p w14:paraId="62893659" w14:textId="2A42CA10" w:rsidR="00905050" w:rsidRPr="0043183A" w:rsidRDefault="00905050" w:rsidP="00905050">
      <w:pPr>
        <w:widowControl w:val="0"/>
        <w:tabs>
          <w:tab w:val="left" w:pos="8789"/>
        </w:tabs>
        <w:spacing w:after="0" w:line="240" w:lineRule="auto"/>
        <w:ind w:firstLine="709"/>
        <w:contextualSpacing/>
        <w:jc w:val="both"/>
        <w:rPr>
          <w:rFonts w:eastAsia="Book Antiqua"/>
          <w:szCs w:val="28"/>
          <w:lang w:eastAsia="ru-RU"/>
        </w:rPr>
      </w:pPr>
      <w:r w:rsidRPr="0043183A">
        <w:rPr>
          <w:rFonts w:eastAsia="Book Antiqua"/>
          <w:szCs w:val="28"/>
          <w:lang w:eastAsia="ru-RU"/>
        </w:rPr>
        <w:t xml:space="preserve">Такая схематизация разрушения и движения </w:t>
      </w:r>
      <w:r>
        <w:rPr>
          <w:rFonts w:eastAsia="Book Antiqua"/>
          <w:szCs w:val="28"/>
          <w:lang w:eastAsia="ru-RU"/>
        </w:rPr>
        <w:t>раздробленной породы</w:t>
      </w:r>
      <w:r w:rsidRPr="0043183A">
        <w:rPr>
          <w:rFonts w:eastAsia="Book Antiqua"/>
          <w:szCs w:val="28"/>
          <w:lang w:eastAsia="ru-RU"/>
        </w:rPr>
        <w:t xml:space="preserve"> способствует преодолению трудностей, возникающих при моделировании действия взрыва на массив, так как обычно представляется возможным соблюдение подобия лишь отдельных процессов, сопровождающих взрыв. </w:t>
      </w:r>
      <w:r w:rsidR="00B0471A">
        <w:rPr>
          <w:rFonts w:eastAsia="Book Antiqua"/>
          <w:szCs w:val="28"/>
          <w:lang w:val="ru-RU" w:eastAsia="ru-RU"/>
        </w:rPr>
        <w:t>Поэтапная модель разрушения</w:t>
      </w:r>
      <w:r w:rsidR="00B0471A" w:rsidRPr="00B0471A">
        <w:rPr>
          <w:rFonts w:eastAsia="Book Antiqua"/>
          <w:szCs w:val="28"/>
          <w:lang w:val="ru-RU" w:eastAsia="ru-RU"/>
        </w:rPr>
        <w:t xml:space="preserve"> </w:t>
      </w:r>
      <w:r w:rsidR="00B0471A">
        <w:rPr>
          <w:rFonts w:eastAsia="Book Antiqua"/>
          <w:szCs w:val="28"/>
          <w:lang w:val="ru-RU" w:eastAsia="ru-RU"/>
        </w:rPr>
        <w:t>массива пород</w:t>
      </w:r>
      <w:r w:rsidR="00B0471A" w:rsidRPr="00B0471A">
        <w:rPr>
          <w:rFonts w:eastAsia="Book Antiqua"/>
          <w:szCs w:val="28"/>
          <w:lang w:val="ru-RU" w:eastAsia="ru-RU"/>
        </w:rPr>
        <w:t xml:space="preserve"> </w:t>
      </w:r>
      <w:r w:rsidRPr="0043183A">
        <w:rPr>
          <w:rFonts w:eastAsia="Book Antiqua"/>
          <w:szCs w:val="28"/>
          <w:lang w:eastAsia="ru-RU"/>
        </w:rPr>
        <w:t>также позволяет применять различные методы, учитывать различные факторы и соблюдать различные кр</w:t>
      </w:r>
      <w:r>
        <w:rPr>
          <w:rFonts w:eastAsia="Book Antiqua"/>
          <w:szCs w:val="28"/>
          <w:lang w:eastAsia="ru-RU"/>
        </w:rPr>
        <w:t>итерии подобия при моделировании</w:t>
      </w:r>
      <w:r w:rsidRPr="0043183A">
        <w:rPr>
          <w:rFonts w:eastAsia="Book Antiqua"/>
          <w:szCs w:val="28"/>
          <w:lang w:eastAsia="ru-RU"/>
        </w:rPr>
        <w:t xml:space="preserve"> каждого из перечисленных процессов.</w:t>
      </w:r>
    </w:p>
    <w:p w14:paraId="44F6E360" w14:textId="21569116" w:rsidR="00905050" w:rsidRPr="0043183A" w:rsidRDefault="00905050" w:rsidP="00905050">
      <w:pPr>
        <w:widowControl w:val="0"/>
        <w:tabs>
          <w:tab w:val="left" w:pos="8789"/>
        </w:tabs>
        <w:spacing w:after="0" w:line="240" w:lineRule="auto"/>
        <w:ind w:firstLine="709"/>
        <w:contextualSpacing/>
        <w:jc w:val="both"/>
        <w:rPr>
          <w:rFonts w:eastAsia="Book Antiqua"/>
          <w:szCs w:val="28"/>
          <w:lang w:eastAsia="ru-RU"/>
        </w:rPr>
      </w:pPr>
      <w:r w:rsidRPr="0043183A">
        <w:rPr>
          <w:rFonts w:eastAsia="Book Antiqua"/>
          <w:szCs w:val="28"/>
          <w:lang w:eastAsia="ru-RU"/>
        </w:rPr>
        <w:t xml:space="preserve">Как видно, в задачах получения взорванной горной массы с гарантированной степенью дробления главного внимания заслуживает первая стадия взрыва. При этом целесообразно </w:t>
      </w:r>
      <w:r>
        <w:rPr>
          <w:rFonts w:eastAsia="Book Antiqua"/>
          <w:szCs w:val="28"/>
          <w:lang w:eastAsia="ru-RU"/>
        </w:rPr>
        <w:t>более  подробно</w:t>
      </w:r>
      <w:r w:rsidRPr="0043183A">
        <w:rPr>
          <w:rFonts w:eastAsia="Book Antiqua"/>
          <w:szCs w:val="28"/>
          <w:lang w:eastAsia="ru-RU"/>
        </w:rPr>
        <w:t>е рассмотрение  общей последовательности разрушения породы разными системами трещин. Размеры зон разрушения различными</w:t>
      </w:r>
      <w:r w:rsidR="006D2E69">
        <w:rPr>
          <w:rFonts w:eastAsia="Book Antiqua"/>
          <w:szCs w:val="28"/>
          <w:lang w:val="ru-RU" w:eastAsia="ru-RU"/>
        </w:rPr>
        <w:t xml:space="preserve"> </w:t>
      </w:r>
      <w:r w:rsidRPr="0043183A">
        <w:rPr>
          <w:rFonts w:eastAsia="Book Antiqua"/>
          <w:szCs w:val="28"/>
          <w:lang w:eastAsia="ru-RU"/>
        </w:rPr>
        <w:t xml:space="preserve"> трещинами, как известно, зависят от многих факторов: физико-механических свойств пород, трещиноватости массива, характеристик ВВ, параметров расположения зарядов в массиве и др. Интенсивность дробления каждого участка' массива при взрыве определяется тем, как он густо охватывается различными системами трещин, образованными  действием  взрыва.</w:t>
      </w:r>
    </w:p>
    <w:p w14:paraId="4E7DBB0E" w14:textId="77777777" w:rsidR="00905050" w:rsidRPr="0043183A" w:rsidRDefault="00905050" w:rsidP="00905050">
      <w:pPr>
        <w:widowControl w:val="0"/>
        <w:tabs>
          <w:tab w:val="left" w:pos="8789"/>
        </w:tabs>
        <w:spacing w:after="0" w:line="240" w:lineRule="auto"/>
        <w:ind w:firstLine="709"/>
        <w:contextualSpacing/>
        <w:jc w:val="both"/>
        <w:rPr>
          <w:rFonts w:eastAsia="Book Antiqua"/>
          <w:szCs w:val="28"/>
          <w:lang w:eastAsia="ru-RU"/>
        </w:rPr>
      </w:pPr>
      <w:r w:rsidRPr="0043183A">
        <w:rPr>
          <w:rFonts w:eastAsia="Times New Roman"/>
          <w:szCs w:val="28"/>
          <w:lang w:eastAsia="ru-RU"/>
        </w:rPr>
        <w:t xml:space="preserve">Естественно, что </w:t>
      </w:r>
      <w:r>
        <w:rPr>
          <w:rFonts w:eastAsia="Times New Roman"/>
          <w:szCs w:val="28"/>
          <w:lang w:eastAsia="ru-RU"/>
        </w:rPr>
        <w:t xml:space="preserve">рассматриваемые </w:t>
      </w:r>
      <w:r w:rsidRPr="0043183A">
        <w:rPr>
          <w:rFonts w:eastAsia="Times New Roman"/>
          <w:szCs w:val="28"/>
          <w:lang w:eastAsia="ru-RU"/>
        </w:rPr>
        <w:t>этапы развития при различных условиях взрыва будут протекать по-разному. Например, на них будут оказывать влияние положение свободной поверхности относительно заряда, характеристика среды, ВВ, размеры заряда и т.д. В</w:t>
      </w:r>
      <w:r w:rsidRPr="0043183A">
        <w:rPr>
          <w:rFonts w:eastAsia="Book Antiqua"/>
          <w:szCs w:val="28"/>
          <w:lang w:eastAsia="ru-RU"/>
        </w:rPr>
        <w:t xml:space="preserve"> </w:t>
      </w:r>
      <w:r w:rsidRPr="0043183A">
        <w:rPr>
          <w:rFonts w:eastAsia="Times New Roman"/>
          <w:szCs w:val="28"/>
          <w:lang w:eastAsia="ru-RU"/>
        </w:rPr>
        <w:t xml:space="preserve">зависимости от конкретного сочетания определяющих факторов одни виды работы взрыва могут </w:t>
      </w:r>
      <w:r w:rsidRPr="0043183A">
        <w:rPr>
          <w:rFonts w:eastAsia="Times New Roman"/>
          <w:szCs w:val="28"/>
          <w:lang w:eastAsia="ru-RU"/>
        </w:rPr>
        <w:lastRenderedPageBreak/>
        <w:t>усиливаться, а другие, наоборот, ослабляться. Однако, как показывает опыт, общее действие взрыва ВВ во всем его многообразии будет вписываться в приведенную схему разрушения и движения породы при взрыве.</w:t>
      </w:r>
    </w:p>
    <w:p w14:paraId="5334D7CD" w14:textId="073C2546" w:rsidR="00905050" w:rsidRDefault="00203F80" w:rsidP="009D234A">
      <w:pPr>
        <w:widowControl w:val="0"/>
        <w:spacing w:after="0" w:line="240" w:lineRule="auto"/>
        <w:ind w:firstLine="720"/>
        <w:jc w:val="both"/>
        <w:rPr>
          <w:rFonts w:eastAsia="Times New Roman"/>
          <w:szCs w:val="28"/>
          <w:lang w:eastAsia="en-GB"/>
        </w:rPr>
      </w:pPr>
      <w:r w:rsidRPr="0043183A">
        <w:rPr>
          <w:rFonts w:eastAsia="Times New Roman"/>
          <w:szCs w:val="28"/>
          <w:lang w:eastAsia="ru-RU"/>
        </w:rPr>
        <w:t>Специалисты в области теории разрушения деформируемых тел действием взрыва</w:t>
      </w:r>
      <w:r>
        <w:rPr>
          <w:rFonts w:eastAsia="Times New Roman"/>
          <w:szCs w:val="28"/>
          <w:lang w:eastAsia="ru-RU"/>
        </w:rPr>
        <w:t xml:space="preserve"> </w:t>
      </w:r>
      <w:r w:rsidRPr="0077087D">
        <w:rPr>
          <w:rFonts w:eastAsia="Book Antiqua"/>
          <w:bCs/>
          <w:spacing w:val="-2"/>
          <w:szCs w:val="28"/>
          <w:lang w:eastAsia="ru-RU"/>
        </w:rPr>
        <w:t>[</w:t>
      </w:r>
      <w:r w:rsidR="002911BE" w:rsidRPr="002911BE">
        <w:rPr>
          <w:rFonts w:eastAsia="Book Antiqua"/>
          <w:bCs/>
          <w:spacing w:val="-2"/>
          <w:szCs w:val="28"/>
          <w:lang w:val="ru-RU" w:eastAsia="ru-RU"/>
        </w:rPr>
        <w:t>6</w:t>
      </w:r>
      <w:r w:rsidR="00AB47E9" w:rsidRPr="00AB47E9">
        <w:rPr>
          <w:rFonts w:eastAsia="Book Antiqua"/>
          <w:bCs/>
          <w:spacing w:val="-2"/>
          <w:szCs w:val="28"/>
          <w:lang w:val="ru-RU" w:eastAsia="ru-RU"/>
        </w:rPr>
        <w:t>3</w:t>
      </w:r>
      <w:r w:rsidR="002911BE" w:rsidRPr="002911BE">
        <w:rPr>
          <w:rFonts w:eastAsia="Book Antiqua"/>
          <w:bCs/>
          <w:spacing w:val="-2"/>
          <w:szCs w:val="28"/>
          <w:lang w:val="ru-RU" w:eastAsia="ru-RU"/>
        </w:rPr>
        <w:t>-6</w:t>
      </w:r>
      <w:r w:rsidR="00AB47E9" w:rsidRPr="000B03C6">
        <w:rPr>
          <w:rFonts w:eastAsia="Book Antiqua"/>
          <w:bCs/>
          <w:spacing w:val="-2"/>
          <w:szCs w:val="28"/>
          <w:lang w:val="ru-RU" w:eastAsia="ru-RU"/>
        </w:rPr>
        <w:t>5</w:t>
      </w:r>
      <w:r w:rsidRPr="0077087D">
        <w:rPr>
          <w:rFonts w:eastAsia="Book Antiqua"/>
          <w:bCs/>
          <w:spacing w:val="-2"/>
          <w:szCs w:val="28"/>
          <w:lang w:eastAsia="ru-RU"/>
        </w:rPr>
        <w:t>]</w:t>
      </w:r>
      <w:r w:rsidRPr="0043183A">
        <w:rPr>
          <w:rFonts w:eastAsia="Times New Roman"/>
          <w:szCs w:val="28"/>
          <w:lang w:eastAsia="ru-RU"/>
        </w:rPr>
        <w:t xml:space="preserve"> считают, что среди различных эффектов взрыва в среде особенно наглядным является образование</w:t>
      </w:r>
      <w:r w:rsidR="00C74256">
        <w:rPr>
          <w:rFonts w:eastAsia="Times New Roman"/>
          <w:szCs w:val="28"/>
          <w:lang w:val="kk-KZ" w:eastAsia="ru-RU"/>
        </w:rPr>
        <w:t xml:space="preserve"> </w:t>
      </w:r>
      <w:r w:rsidR="00C74256">
        <w:rPr>
          <w:rFonts w:eastAsia="Times New Roman"/>
          <w:szCs w:val="28"/>
          <w:lang w:val="ru-RU" w:eastAsia="ru-RU"/>
        </w:rPr>
        <w:t>взрывной</w:t>
      </w:r>
      <w:r w:rsidRPr="0043183A">
        <w:rPr>
          <w:rFonts w:eastAsia="Times New Roman"/>
          <w:szCs w:val="28"/>
          <w:lang w:eastAsia="ru-RU"/>
        </w:rPr>
        <w:t xml:space="preserve"> полости. Оно интегрально включает в свой состав все элементы развития процесса взрыва. Поэтому при прогнозировании технологических параметров взорванной горной массы и разработке методов управления процессами взрывного дробления и перемещения пород должное внимание следует обратить на закономерности развития полости при взрыве.</w:t>
      </w:r>
    </w:p>
    <w:p w14:paraId="0B65ADA2" w14:textId="4D30B289" w:rsidR="009D234A" w:rsidRPr="0016524F" w:rsidRDefault="0016524F" w:rsidP="009D234A">
      <w:pPr>
        <w:widowControl w:val="0"/>
        <w:spacing w:after="0" w:line="240" w:lineRule="auto"/>
        <w:ind w:firstLine="720"/>
        <w:jc w:val="both"/>
        <w:rPr>
          <w:rFonts w:eastAsia="Times New Roman"/>
          <w:szCs w:val="28"/>
          <w:lang w:val="ru-RU" w:eastAsia="ru-RU"/>
        </w:rPr>
      </w:pPr>
      <w:r>
        <w:rPr>
          <w:rFonts w:eastAsia="Times New Roman"/>
          <w:szCs w:val="28"/>
          <w:lang w:val="ru-RU" w:eastAsia="en-GB"/>
        </w:rPr>
        <w:t xml:space="preserve">Выявлению закономерностей </w:t>
      </w:r>
      <w:r w:rsidR="0019140A">
        <w:rPr>
          <w:rFonts w:eastAsia="Times New Roman"/>
          <w:szCs w:val="28"/>
          <w:lang w:val="ru-RU" w:eastAsia="en-GB"/>
        </w:rPr>
        <w:t xml:space="preserve">развития взрывной полости при взрыве цилиндрического заряда ВВ посвящены </w:t>
      </w:r>
      <w:r w:rsidR="00116C6A">
        <w:rPr>
          <w:rFonts w:eastAsia="Times New Roman"/>
          <w:szCs w:val="28"/>
          <w:lang w:val="ru-RU" w:eastAsia="en-GB"/>
        </w:rPr>
        <w:t xml:space="preserve">работы </w:t>
      </w:r>
      <w:proofErr w:type="spellStart"/>
      <w:r w:rsidR="00116C6A">
        <w:rPr>
          <w:rFonts w:eastAsia="Times New Roman"/>
          <w:szCs w:val="28"/>
          <w:lang w:val="ru-RU" w:eastAsia="en-GB"/>
        </w:rPr>
        <w:t>Ракишева</w:t>
      </w:r>
      <w:proofErr w:type="spellEnd"/>
      <w:r w:rsidR="00116C6A">
        <w:rPr>
          <w:rFonts w:eastAsia="Times New Roman"/>
          <w:szCs w:val="28"/>
          <w:lang w:val="ru-RU" w:eastAsia="en-GB"/>
        </w:rPr>
        <w:t xml:space="preserve"> Б.Р. опубликованные в ведущих </w:t>
      </w:r>
      <w:r w:rsidR="00F4583C">
        <w:rPr>
          <w:rFonts w:eastAsia="Times New Roman"/>
          <w:szCs w:val="28"/>
          <w:lang w:val="ru-RU" w:eastAsia="en-GB"/>
        </w:rPr>
        <w:t>научных журналах Казахстана и России</w:t>
      </w:r>
      <w:r w:rsidR="00A81EC8">
        <w:rPr>
          <w:rFonts w:eastAsia="Times New Roman"/>
          <w:szCs w:val="28"/>
          <w:lang w:val="ru-RU" w:eastAsia="en-GB"/>
        </w:rPr>
        <w:t xml:space="preserve">. В них также рассмотрены задачи, связанные с определением прочностной </w:t>
      </w:r>
      <w:r w:rsidR="00136339">
        <w:rPr>
          <w:rFonts w:eastAsia="Times New Roman"/>
          <w:szCs w:val="28"/>
          <w:lang w:val="ru-RU" w:eastAsia="en-GB"/>
        </w:rPr>
        <w:t>ха</w:t>
      </w:r>
      <w:r w:rsidR="00EB686A">
        <w:rPr>
          <w:rFonts w:eastAsia="Times New Roman"/>
          <w:szCs w:val="28"/>
          <w:lang w:val="ru-RU" w:eastAsia="en-GB"/>
        </w:rPr>
        <w:t xml:space="preserve">рактеристики </w:t>
      </w:r>
      <w:r w:rsidR="00F1697E">
        <w:rPr>
          <w:rFonts w:eastAsia="Times New Roman"/>
          <w:szCs w:val="28"/>
          <w:lang w:val="ru-RU" w:eastAsia="en-GB"/>
        </w:rPr>
        <w:t xml:space="preserve">пород </w:t>
      </w:r>
      <w:r w:rsidR="007872D9">
        <w:rPr>
          <w:rFonts w:eastAsia="Times New Roman"/>
          <w:szCs w:val="28"/>
          <w:lang w:val="ru-RU" w:eastAsia="en-GB"/>
        </w:rPr>
        <w:t>в условиях всестороннего нагружения</w:t>
      </w:r>
    </w:p>
    <w:p w14:paraId="56C2D041" w14:textId="430CB1D6" w:rsidR="009D234A" w:rsidRPr="009D234A" w:rsidRDefault="009D234A" w:rsidP="009D234A">
      <w:pPr>
        <w:spacing w:after="0" w:line="240" w:lineRule="auto"/>
        <w:ind w:firstLine="720"/>
        <w:jc w:val="both"/>
        <w:rPr>
          <w:rFonts w:eastAsia="Times New Roman"/>
          <w:szCs w:val="28"/>
          <w:lang w:eastAsia="en-GB"/>
        </w:rPr>
      </w:pPr>
      <w:r w:rsidRPr="009D234A">
        <w:rPr>
          <w:rFonts w:eastAsia="Times New Roman"/>
          <w:szCs w:val="28"/>
          <w:lang w:eastAsia="en-GB"/>
        </w:rPr>
        <w:t>С использованием общих теорем теоретической механики, закономерностей и положений теории упругости [</w:t>
      </w:r>
      <w:r w:rsidR="007F1A04" w:rsidRPr="007F1A04">
        <w:rPr>
          <w:rFonts w:eastAsia="Times New Roman"/>
          <w:szCs w:val="28"/>
          <w:lang w:val="ru-RU" w:eastAsia="en-GB"/>
        </w:rPr>
        <w:t>6</w:t>
      </w:r>
      <w:r w:rsidR="000B03C6" w:rsidRPr="000B03C6">
        <w:rPr>
          <w:rFonts w:eastAsia="Times New Roman"/>
          <w:szCs w:val="28"/>
          <w:lang w:val="ru-RU" w:eastAsia="en-GB"/>
        </w:rPr>
        <w:t>5</w:t>
      </w:r>
      <w:r w:rsidRPr="009D234A">
        <w:rPr>
          <w:rFonts w:eastAsia="Times New Roman"/>
          <w:szCs w:val="28"/>
          <w:lang w:eastAsia="en-GB"/>
        </w:rPr>
        <w:t>-</w:t>
      </w:r>
      <w:r w:rsidR="000B03C6" w:rsidRPr="000B03C6">
        <w:rPr>
          <w:rFonts w:eastAsia="Times New Roman"/>
          <w:szCs w:val="28"/>
          <w:lang w:val="ru-RU" w:eastAsia="en-GB"/>
        </w:rPr>
        <w:t>70</w:t>
      </w:r>
      <w:r w:rsidRPr="009D234A">
        <w:rPr>
          <w:rFonts w:eastAsia="Times New Roman"/>
          <w:szCs w:val="28"/>
          <w:lang w:eastAsia="en-GB"/>
        </w:rPr>
        <w:t>] в работах [</w:t>
      </w:r>
      <w:r w:rsidR="005C038C" w:rsidRPr="005C038C">
        <w:rPr>
          <w:rFonts w:eastAsia="Times New Roman"/>
          <w:szCs w:val="28"/>
          <w:lang w:val="ru-RU" w:eastAsia="en-GB"/>
        </w:rPr>
        <w:t>59-6</w:t>
      </w:r>
      <w:r w:rsidR="000B03C6" w:rsidRPr="005C10BF">
        <w:rPr>
          <w:rFonts w:eastAsia="Times New Roman"/>
          <w:szCs w:val="28"/>
          <w:lang w:val="ru-RU" w:eastAsia="en-GB"/>
        </w:rPr>
        <w:t>2</w:t>
      </w:r>
      <w:r w:rsidRPr="009D234A">
        <w:rPr>
          <w:rFonts w:eastAsia="Times New Roman"/>
          <w:szCs w:val="28"/>
          <w:lang w:eastAsia="en-GB"/>
        </w:rPr>
        <w:t xml:space="preserve">] для </w:t>
      </w:r>
      <w:r w:rsidR="00211BD3">
        <w:rPr>
          <w:rFonts w:eastAsia="Times New Roman"/>
          <w:szCs w:val="28"/>
          <w:lang w:val="ru-RU" w:eastAsia="en-GB"/>
        </w:rPr>
        <w:t xml:space="preserve">перемещения стенок </w:t>
      </w:r>
      <w:r w:rsidR="00EE2F5F">
        <w:rPr>
          <w:rFonts w:eastAsia="Times New Roman"/>
          <w:szCs w:val="28"/>
          <w:lang w:val="ru-RU" w:eastAsia="en-GB"/>
        </w:rPr>
        <w:t>цилиндрической взрывной полости получено соответствующее уравнение</w:t>
      </w:r>
      <w:r w:rsidR="00F8329C">
        <w:rPr>
          <w:rFonts w:eastAsia="Times New Roman"/>
          <w:szCs w:val="28"/>
          <w:lang w:val="ru-RU" w:eastAsia="en-GB"/>
        </w:rPr>
        <w:t>. В результате приведенных преобразований из него</w:t>
      </w:r>
      <w:r w:rsidR="00027940">
        <w:rPr>
          <w:rFonts w:eastAsia="Times New Roman"/>
          <w:szCs w:val="28"/>
          <w:lang w:val="ru-RU" w:eastAsia="en-GB"/>
        </w:rPr>
        <w:t xml:space="preserve"> для </w:t>
      </w:r>
      <w:r w:rsidRPr="009D234A">
        <w:rPr>
          <w:rFonts w:eastAsia="Times New Roman"/>
          <w:szCs w:val="28"/>
          <w:lang w:eastAsia="en-GB"/>
        </w:rPr>
        <w:t>относительного предельного радиуса взрывной полости (см. рис</w:t>
      </w:r>
      <w:proofErr w:type="spellStart"/>
      <w:r w:rsidR="00B264E5">
        <w:rPr>
          <w:rFonts w:eastAsia="Times New Roman"/>
          <w:szCs w:val="28"/>
          <w:lang w:val="ru-RU" w:eastAsia="en-GB"/>
        </w:rPr>
        <w:t>унок</w:t>
      </w:r>
      <w:proofErr w:type="spellEnd"/>
      <w:r w:rsidRPr="009D234A">
        <w:rPr>
          <w:rFonts w:eastAsia="Times New Roman"/>
          <w:szCs w:val="28"/>
          <w:lang w:eastAsia="en-GB"/>
        </w:rPr>
        <w:t xml:space="preserve"> 1</w:t>
      </w:r>
      <w:r w:rsidR="00B264E5">
        <w:rPr>
          <w:rFonts w:eastAsia="Times New Roman"/>
          <w:szCs w:val="28"/>
          <w:lang w:val="ru-RU" w:eastAsia="en-GB"/>
        </w:rPr>
        <w:t>.13</w:t>
      </w:r>
      <w:r w:rsidRPr="009D234A">
        <w:rPr>
          <w:rFonts w:eastAsia="Times New Roman"/>
          <w:szCs w:val="28"/>
          <w:lang w:eastAsia="en-GB"/>
        </w:rPr>
        <w:t>) – основного критерия эффекта взрыва в твердой среде выведен</w:t>
      </w:r>
      <w:r w:rsidR="00027940">
        <w:rPr>
          <w:rFonts w:eastAsia="Times New Roman"/>
          <w:szCs w:val="28"/>
          <w:lang w:val="ru-RU" w:eastAsia="en-GB"/>
        </w:rPr>
        <w:t>а</w:t>
      </w:r>
      <w:r w:rsidRPr="009D234A">
        <w:rPr>
          <w:rFonts w:eastAsia="Times New Roman"/>
          <w:szCs w:val="28"/>
          <w:lang w:eastAsia="en-GB"/>
        </w:rPr>
        <w:t xml:space="preserve"> </w:t>
      </w:r>
      <w:r w:rsidR="00027940">
        <w:rPr>
          <w:rFonts w:eastAsia="Times New Roman"/>
          <w:szCs w:val="28"/>
          <w:lang w:val="ru-RU" w:eastAsia="en-GB"/>
        </w:rPr>
        <w:t xml:space="preserve">простая, но емкая </w:t>
      </w:r>
      <w:r w:rsidR="00E929DA">
        <w:rPr>
          <w:rFonts w:eastAsia="Times New Roman"/>
          <w:szCs w:val="28"/>
          <w:lang w:val="ru-RU" w:eastAsia="en-GB"/>
        </w:rPr>
        <w:t>зависимость</w:t>
      </w:r>
      <w:r w:rsidRPr="009D234A">
        <w:rPr>
          <w:rFonts w:eastAsia="Times New Roman"/>
          <w:szCs w:val="28"/>
          <w:lang w:eastAsia="en-GB"/>
        </w:rPr>
        <w:t>:</w:t>
      </w:r>
    </w:p>
    <w:p w14:paraId="0ABC347E" w14:textId="77777777" w:rsidR="009D234A" w:rsidRPr="009D234A" w:rsidRDefault="009D234A" w:rsidP="009D234A">
      <w:pPr>
        <w:spacing w:after="0" w:line="240" w:lineRule="auto"/>
        <w:ind w:firstLine="720"/>
        <w:jc w:val="both"/>
        <w:rPr>
          <w:rFonts w:eastAsia="Times New Roman"/>
          <w:szCs w:val="28"/>
          <w:lang w:eastAsia="en-GB"/>
        </w:rPr>
      </w:pPr>
    </w:p>
    <w:p w14:paraId="7136884F" w14:textId="38206620" w:rsidR="009D234A" w:rsidRPr="009D234A" w:rsidRDefault="009D234A" w:rsidP="00BF2A72">
      <w:pPr>
        <w:tabs>
          <w:tab w:val="center" w:pos="4536"/>
          <w:tab w:val="left" w:pos="8931"/>
        </w:tabs>
        <w:spacing w:after="0" w:line="240" w:lineRule="auto"/>
        <w:jc w:val="both"/>
        <w:rPr>
          <w:rFonts w:eastAsia="Times New Roman"/>
          <w:szCs w:val="28"/>
          <w:lang w:eastAsia="en-GB"/>
        </w:rPr>
      </w:pPr>
      <w:r w:rsidRPr="009D234A">
        <w:rPr>
          <w:rFonts w:eastAsia="Times New Roman"/>
          <w:szCs w:val="28"/>
          <w:lang w:eastAsia="en-GB"/>
        </w:rPr>
        <w:tab/>
      </w:r>
      <w:r w:rsidR="003B6CB5" w:rsidRPr="003B6CB5">
        <w:rPr>
          <w:position w:val="-16"/>
        </w:rPr>
        <w:object w:dxaOrig="1760" w:dyaOrig="460" w14:anchorId="62DF54EB">
          <v:shape id="_x0000_i1117" type="#_x0000_t75" style="width:87.45pt;height:24.3pt" o:ole="">
            <v:imagedata r:id="rId205" o:title=""/>
          </v:shape>
          <o:OLEObject Type="Embed" ProgID="Equation.DSMT4" ShapeID="_x0000_i1117" DrawAspect="Content" ObjectID="_1750168207" r:id="rId206"/>
        </w:object>
      </w:r>
      <w:r w:rsidRPr="009D234A">
        <w:rPr>
          <w:rFonts w:eastAsia="Times New Roman"/>
          <w:szCs w:val="28"/>
          <w:lang w:eastAsia="en-GB"/>
        </w:rPr>
        <w:t>,</w:t>
      </w:r>
      <w:r w:rsidRPr="009D234A">
        <w:rPr>
          <w:rFonts w:eastAsia="Times New Roman"/>
          <w:szCs w:val="28"/>
          <w:lang w:eastAsia="en-GB"/>
        </w:rPr>
        <w:tab/>
        <w:t>(</w:t>
      </w:r>
      <w:r w:rsidR="00BF2A72" w:rsidRPr="002457A0">
        <w:rPr>
          <w:rFonts w:eastAsia="Times New Roman"/>
          <w:szCs w:val="28"/>
          <w:lang w:val="ru-RU" w:eastAsia="en-GB"/>
        </w:rPr>
        <w:t>1.</w:t>
      </w:r>
      <w:r w:rsidR="006D1A78">
        <w:rPr>
          <w:rFonts w:eastAsia="Times New Roman"/>
          <w:szCs w:val="28"/>
          <w:lang w:val="ru-RU" w:eastAsia="en-GB"/>
        </w:rPr>
        <w:t>26</w:t>
      </w:r>
      <w:r w:rsidRPr="009D234A">
        <w:rPr>
          <w:rFonts w:eastAsia="Times New Roman"/>
          <w:szCs w:val="28"/>
          <w:lang w:eastAsia="en-GB"/>
        </w:rPr>
        <w:t>)</w:t>
      </w:r>
    </w:p>
    <w:p w14:paraId="541823ED" w14:textId="77777777" w:rsidR="009D234A" w:rsidRPr="009D234A" w:rsidRDefault="009D234A" w:rsidP="009D234A">
      <w:pPr>
        <w:tabs>
          <w:tab w:val="center" w:pos="4253"/>
          <w:tab w:val="right" w:pos="9214"/>
        </w:tabs>
        <w:spacing w:after="0" w:line="240" w:lineRule="auto"/>
        <w:jc w:val="both"/>
        <w:rPr>
          <w:rFonts w:eastAsia="Times New Roman"/>
          <w:szCs w:val="28"/>
          <w:lang w:eastAsia="en-GB"/>
        </w:rPr>
      </w:pPr>
    </w:p>
    <w:p w14:paraId="3D272439" w14:textId="261CA00D" w:rsidR="009D234A" w:rsidRPr="009D234A" w:rsidRDefault="009D234A" w:rsidP="009D234A">
      <w:pPr>
        <w:spacing w:after="0" w:line="240" w:lineRule="auto"/>
        <w:ind w:firstLine="720"/>
        <w:jc w:val="both"/>
        <w:rPr>
          <w:rFonts w:eastAsia="Times New Roman"/>
          <w:szCs w:val="28"/>
          <w:lang w:eastAsia="ru-RU"/>
        </w:rPr>
      </w:pPr>
      <w:r w:rsidRPr="009D234A">
        <w:rPr>
          <w:rFonts w:eastAsia="Times New Roman"/>
          <w:szCs w:val="28"/>
          <w:lang w:eastAsia="ru-RU"/>
        </w:rPr>
        <w:t xml:space="preserve">где </w:t>
      </w:r>
      <w:r w:rsidR="003B6CB5" w:rsidRPr="003B6CB5">
        <w:rPr>
          <w:position w:val="-12"/>
        </w:rPr>
        <w:object w:dxaOrig="340" w:dyaOrig="380" w14:anchorId="6DFD4AA8">
          <v:shape id="_x0000_i1118" type="#_x0000_t75" style="width:18.25pt;height:19.15pt" o:ole="">
            <v:imagedata r:id="rId207" o:title=""/>
          </v:shape>
          <o:OLEObject Type="Embed" ProgID="Equation.DSMT4" ShapeID="_x0000_i1118" DrawAspect="Content" ObjectID="_1750168208" r:id="rId208"/>
        </w:object>
      </w:r>
      <w:r w:rsidRPr="009D234A">
        <w:rPr>
          <w:rFonts w:eastAsia="Times New Roman"/>
          <w:szCs w:val="28"/>
          <w:lang w:val="kk-KZ" w:eastAsia="ru-RU"/>
        </w:rPr>
        <w:t xml:space="preserve"> – начальное давление продуктов взрыва (ПВ) в зарядной камере</w:t>
      </w:r>
      <w:r w:rsidRPr="009D234A">
        <w:rPr>
          <w:rFonts w:eastAsia="Times New Roman"/>
          <w:szCs w:val="28"/>
          <w:lang w:eastAsia="ru-RU"/>
        </w:rPr>
        <w:t xml:space="preserve">, МПа; </w:t>
      </w:r>
      <w:r w:rsidR="003B6CB5" w:rsidRPr="003B6CB5">
        <w:rPr>
          <w:position w:val="-12"/>
        </w:rPr>
        <w:object w:dxaOrig="320" w:dyaOrig="380" w14:anchorId="3AF95AD5">
          <v:shape id="_x0000_i1119" type="#_x0000_t75" style="width:15.45pt;height:19.15pt" o:ole="">
            <v:imagedata r:id="rId209" o:title=""/>
          </v:shape>
          <o:OLEObject Type="Embed" ProgID="Equation.DSMT4" ShapeID="_x0000_i1119" DrawAspect="Content" ObjectID="_1750168209" r:id="rId210"/>
        </w:object>
      </w:r>
      <w:r w:rsidRPr="009D234A">
        <w:rPr>
          <w:rFonts w:eastAsia="Times New Roman"/>
          <w:szCs w:val="28"/>
          <w:lang w:val="kk-KZ" w:eastAsia="ru-RU"/>
        </w:rPr>
        <w:t xml:space="preserve"> </w:t>
      </w:r>
      <w:r w:rsidRPr="009D234A">
        <w:rPr>
          <w:rFonts w:eastAsia="Times New Roman"/>
          <w:szCs w:val="28"/>
          <w:lang w:eastAsia="ru-RU"/>
        </w:rPr>
        <w:t>– прочностная характеристика пород в условиях всестороннего взрывного нагружения, МПа.</w:t>
      </w:r>
    </w:p>
    <w:p w14:paraId="21A5727B" w14:textId="032E92EA" w:rsidR="009D234A" w:rsidRPr="009D234A" w:rsidRDefault="009D234A" w:rsidP="009D234A">
      <w:pPr>
        <w:spacing w:after="0" w:line="240" w:lineRule="auto"/>
        <w:ind w:firstLine="720"/>
        <w:jc w:val="both"/>
        <w:rPr>
          <w:rFonts w:eastAsia="Times New Roman"/>
          <w:szCs w:val="28"/>
          <w:lang w:eastAsia="en-GB"/>
        </w:rPr>
      </w:pPr>
      <w:r w:rsidRPr="009D234A">
        <w:rPr>
          <w:rFonts w:eastAsia="Times New Roman"/>
          <w:szCs w:val="28"/>
          <w:lang w:eastAsia="en-GB"/>
        </w:rPr>
        <w:t>Начальное давление ПВ вычисляется по известной формуле [</w:t>
      </w:r>
      <w:r w:rsidR="00E929DA">
        <w:rPr>
          <w:rFonts w:eastAsia="Times New Roman"/>
          <w:szCs w:val="28"/>
          <w:lang w:val="ru-RU" w:eastAsia="en-GB"/>
        </w:rPr>
        <w:t>6</w:t>
      </w:r>
      <w:r w:rsidR="005C10BF" w:rsidRPr="005C10BF">
        <w:rPr>
          <w:rFonts w:eastAsia="Times New Roman"/>
          <w:szCs w:val="28"/>
          <w:lang w:val="ru-RU" w:eastAsia="en-GB"/>
        </w:rPr>
        <w:t>6</w:t>
      </w:r>
      <w:r w:rsidRPr="009D234A">
        <w:rPr>
          <w:rFonts w:eastAsia="Times New Roman"/>
          <w:szCs w:val="28"/>
          <w:lang w:eastAsia="en-GB"/>
        </w:rPr>
        <w:t>]:</w:t>
      </w:r>
    </w:p>
    <w:p w14:paraId="63258F01" w14:textId="77777777" w:rsidR="009D234A" w:rsidRPr="009D234A" w:rsidRDefault="009D234A" w:rsidP="009D234A">
      <w:pPr>
        <w:spacing w:after="0" w:line="240" w:lineRule="auto"/>
        <w:ind w:firstLine="720"/>
        <w:jc w:val="both"/>
        <w:rPr>
          <w:rFonts w:eastAsia="Times New Roman"/>
          <w:szCs w:val="28"/>
          <w:lang w:eastAsia="en-GB"/>
        </w:rPr>
      </w:pPr>
    </w:p>
    <w:p w14:paraId="32EC0DA7" w14:textId="6EE51F75" w:rsidR="009D234A" w:rsidRPr="009D234A" w:rsidRDefault="009D234A" w:rsidP="00BF2A72">
      <w:pPr>
        <w:tabs>
          <w:tab w:val="center" w:pos="4536"/>
          <w:tab w:val="left" w:pos="8931"/>
        </w:tabs>
        <w:spacing w:after="0" w:line="240" w:lineRule="auto"/>
        <w:jc w:val="both"/>
        <w:rPr>
          <w:rFonts w:eastAsia="Times New Roman"/>
          <w:szCs w:val="28"/>
          <w:lang w:eastAsia="en-GB"/>
        </w:rPr>
      </w:pPr>
      <w:r w:rsidRPr="009D234A">
        <w:rPr>
          <w:rFonts w:eastAsia="Times New Roman"/>
          <w:szCs w:val="28"/>
          <w:lang w:eastAsia="en-GB"/>
        </w:rPr>
        <w:tab/>
      </w:r>
      <w:r w:rsidR="003B6CB5" w:rsidRPr="003B6CB5">
        <w:rPr>
          <w:position w:val="-12"/>
        </w:rPr>
        <w:object w:dxaOrig="1740" w:dyaOrig="420" w14:anchorId="432E3AB0">
          <v:shape id="_x0000_i1120" type="#_x0000_t75" style="width:86.95pt;height:21.05pt" o:ole="">
            <v:imagedata r:id="rId211" o:title=""/>
          </v:shape>
          <o:OLEObject Type="Embed" ProgID="Equation.DSMT4" ShapeID="_x0000_i1120" DrawAspect="Content" ObjectID="_1750168210" r:id="rId212"/>
        </w:object>
      </w:r>
      <w:r w:rsidRPr="009D234A">
        <w:rPr>
          <w:rFonts w:eastAsia="Times New Roman"/>
          <w:szCs w:val="28"/>
          <w:lang w:eastAsia="en-GB"/>
        </w:rPr>
        <w:t>.</w:t>
      </w:r>
      <w:r w:rsidRPr="009D234A">
        <w:rPr>
          <w:rFonts w:eastAsia="Times New Roman"/>
          <w:szCs w:val="28"/>
          <w:lang w:eastAsia="en-GB"/>
        </w:rPr>
        <w:tab/>
        <w:t>(</w:t>
      </w:r>
      <w:r w:rsidR="00BF2A72" w:rsidRPr="002457A0">
        <w:rPr>
          <w:rFonts w:eastAsia="Times New Roman"/>
          <w:szCs w:val="28"/>
          <w:lang w:val="ru-RU" w:eastAsia="en-GB"/>
        </w:rPr>
        <w:t>1.</w:t>
      </w:r>
      <w:r w:rsidR="006D1A78">
        <w:rPr>
          <w:rFonts w:eastAsia="Times New Roman"/>
          <w:szCs w:val="28"/>
          <w:lang w:val="ru-RU" w:eastAsia="en-GB"/>
        </w:rPr>
        <w:t>27</w:t>
      </w:r>
      <w:r w:rsidRPr="009D234A">
        <w:rPr>
          <w:rFonts w:eastAsia="Times New Roman"/>
          <w:szCs w:val="28"/>
          <w:lang w:eastAsia="en-GB"/>
        </w:rPr>
        <w:t>)</w:t>
      </w:r>
    </w:p>
    <w:p w14:paraId="24D495EA" w14:textId="77777777" w:rsidR="009D234A" w:rsidRPr="009D234A" w:rsidRDefault="009D234A" w:rsidP="009D234A">
      <w:pPr>
        <w:tabs>
          <w:tab w:val="center" w:pos="4253"/>
          <w:tab w:val="right" w:pos="9214"/>
        </w:tabs>
        <w:spacing w:after="0" w:line="240" w:lineRule="auto"/>
        <w:jc w:val="both"/>
        <w:rPr>
          <w:rFonts w:eastAsia="Times New Roman"/>
          <w:szCs w:val="28"/>
          <w:lang w:eastAsia="en-GB"/>
        </w:rPr>
      </w:pPr>
    </w:p>
    <w:p w14:paraId="0A87E81C" w14:textId="5F1E8472" w:rsidR="009D234A" w:rsidRPr="009D234A" w:rsidRDefault="009D234A" w:rsidP="009D234A">
      <w:pPr>
        <w:spacing w:after="0" w:line="240" w:lineRule="auto"/>
        <w:ind w:firstLine="720"/>
        <w:jc w:val="both"/>
        <w:rPr>
          <w:rFonts w:eastAsia="Times New Roman"/>
          <w:szCs w:val="28"/>
          <w:lang w:eastAsia="ru-RU"/>
        </w:rPr>
      </w:pPr>
      <w:r w:rsidRPr="009D234A">
        <w:rPr>
          <w:rFonts w:eastAsia="Times New Roman"/>
          <w:szCs w:val="28"/>
          <w:lang w:eastAsia="ru-RU"/>
        </w:rPr>
        <w:t xml:space="preserve">Здесь </w:t>
      </w:r>
      <w:r w:rsidR="003B6CB5" w:rsidRPr="003B6CB5">
        <w:rPr>
          <w:position w:val="-12"/>
        </w:rPr>
        <w:object w:dxaOrig="460" w:dyaOrig="380" w14:anchorId="588E528D">
          <v:shape id="_x0000_i1121" type="#_x0000_t75" style="width:24.3pt;height:19.15pt" o:ole="">
            <v:imagedata r:id="rId213" o:title=""/>
          </v:shape>
          <o:OLEObject Type="Embed" ProgID="Equation.DSMT4" ShapeID="_x0000_i1121" DrawAspect="Content" ObjectID="_1750168211" r:id="rId214"/>
        </w:object>
      </w:r>
      <w:r w:rsidRPr="009D234A">
        <w:rPr>
          <w:rFonts w:eastAsia="Times New Roman"/>
          <w:szCs w:val="28"/>
          <w:lang w:eastAsia="ru-RU"/>
        </w:rPr>
        <w:t xml:space="preserve"> – плотность заряда ВВ в шпуре (скважине), кг/м</w:t>
      </w:r>
      <w:r w:rsidRPr="009D234A">
        <w:rPr>
          <w:rFonts w:eastAsia="Times New Roman"/>
          <w:szCs w:val="28"/>
          <w:vertAlign w:val="superscript"/>
          <w:lang w:eastAsia="ru-RU"/>
        </w:rPr>
        <w:t>3</w:t>
      </w:r>
      <w:r w:rsidRPr="009D234A">
        <w:rPr>
          <w:rFonts w:eastAsia="Times New Roman"/>
          <w:szCs w:val="28"/>
          <w:lang w:eastAsia="ru-RU"/>
        </w:rPr>
        <w:t xml:space="preserve">; </w:t>
      </w:r>
      <w:r w:rsidR="003B6CB5" w:rsidRPr="00025957">
        <w:rPr>
          <w:position w:val="-4"/>
        </w:rPr>
        <w:object w:dxaOrig="300" w:dyaOrig="279" w14:anchorId="55A10706">
          <v:shape id="_x0000_i1122" type="#_x0000_t75" style="width:14.95pt;height:14.5pt" o:ole="">
            <v:imagedata r:id="rId215" o:title=""/>
          </v:shape>
          <o:OLEObject Type="Embed" ProgID="Equation.DSMT4" ShapeID="_x0000_i1122" DrawAspect="Content" ObjectID="_1750168212" r:id="rId216"/>
        </w:object>
      </w:r>
      <w:r w:rsidRPr="009D234A">
        <w:rPr>
          <w:rFonts w:eastAsia="Times New Roman"/>
          <w:szCs w:val="28"/>
          <w:lang w:eastAsia="ru-RU"/>
        </w:rPr>
        <w:t xml:space="preserve"> – скорость детонации заряда ВВ в шпуре, м/с.</w:t>
      </w:r>
    </w:p>
    <w:p w14:paraId="1AE03332" w14:textId="77777777" w:rsidR="009D234A" w:rsidRPr="009D234A" w:rsidRDefault="009D234A" w:rsidP="009D234A">
      <w:pPr>
        <w:spacing w:after="0" w:line="240" w:lineRule="auto"/>
        <w:ind w:firstLine="720"/>
        <w:jc w:val="both"/>
        <w:rPr>
          <w:rFonts w:eastAsia="Times New Roman"/>
          <w:szCs w:val="28"/>
          <w:lang w:eastAsia="en-GB"/>
        </w:rPr>
      </w:pPr>
      <w:r w:rsidRPr="009D234A">
        <w:rPr>
          <w:rFonts w:eastAsia="Times New Roman"/>
          <w:szCs w:val="28"/>
          <w:lang w:eastAsia="en-GB"/>
        </w:rPr>
        <w:t>Для прочностной характеристики пород в условиях всестороннего взрывного нагружения получено выражение:</w:t>
      </w:r>
    </w:p>
    <w:p w14:paraId="2618C169" w14:textId="77777777" w:rsidR="009D234A" w:rsidRPr="009D234A" w:rsidRDefault="009D234A" w:rsidP="009D234A">
      <w:pPr>
        <w:spacing w:after="0" w:line="240" w:lineRule="auto"/>
        <w:ind w:firstLine="720"/>
        <w:jc w:val="both"/>
        <w:rPr>
          <w:rFonts w:eastAsia="Times New Roman"/>
          <w:szCs w:val="28"/>
          <w:lang w:eastAsia="en-GB"/>
        </w:rPr>
      </w:pPr>
    </w:p>
    <w:p w14:paraId="1EC08E1F" w14:textId="567FE45D" w:rsidR="009D234A" w:rsidRPr="009D234A" w:rsidRDefault="009D234A" w:rsidP="00BF2A72">
      <w:pPr>
        <w:tabs>
          <w:tab w:val="center" w:pos="4536"/>
          <w:tab w:val="left" w:pos="8931"/>
        </w:tabs>
        <w:spacing w:after="0" w:line="240" w:lineRule="auto"/>
        <w:jc w:val="both"/>
        <w:rPr>
          <w:rFonts w:eastAsia="Times New Roman"/>
          <w:szCs w:val="28"/>
          <w:lang w:eastAsia="en-GB"/>
        </w:rPr>
      </w:pPr>
      <w:r w:rsidRPr="009D234A">
        <w:rPr>
          <w:rFonts w:eastAsia="Times New Roman"/>
          <w:szCs w:val="28"/>
          <w:lang w:eastAsia="en-GB"/>
        </w:rPr>
        <w:tab/>
      </w:r>
      <w:r w:rsidR="003B6CB5" w:rsidRPr="003B6CB5">
        <w:rPr>
          <w:position w:val="-36"/>
        </w:rPr>
        <w:object w:dxaOrig="2060" w:dyaOrig="920" w14:anchorId="38035500">
          <v:shape id="_x0000_i1123" type="#_x0000_t75" style="width:102.85pt;height:46.75pt" o:ole="">
            <v:imagedata r:id="rId217" o:title=""/>
          </v:shape>
          <o:OLEObject Type="Embed" ProgID="Equation.DSMT4" ShapeID="_x0000_i1123" DrawAspect="Content" ObjectID="_1750168213" r:id="rId218"/>
        </w:object>
      </w:r>
      <w:r w:rsidRPr="009D234A">
        <w:rPr>
          <w:rFonts w:eastAsia="Times New Roman"/>
          <w:szCs w:val="28"/>
          <w:lang w:eastAsia="en-GB"/>
        </w:rPr>
        <w:t>,</w:t>
      </w:r>
      <w:r w:rsidRPr="009D234A">
        <w:rPr>
          <w:rFonts w:eastAsia="Times New Roman"/>
          <w:szCs w:val="28"/>
          <w:lang w:eastAsia="en-GB"/>
        </w:rPr>
        <w:tab/>
        <w:t>(</w:t>
      </w:r>
      <w:r w:rsidR="00BF2A72" w:rsidRPr="002457A0">
        <w:rPr>
          <w:rFonts w:eastAsia="Times New Roman"/>
          <w:szCs w:val="28"/>
          <w:lang w:val="ru-RU" w:eastAsia="en-GB"/>
        </w:rPr>
        <w:t>1.2</w:t>
      </w:r>
      <w:r w:rsidR="006D1A78">
        <w:rPr>
          <w:rFonts w:eastAsia="Times New Roman"/>
          <w:szCs w:val="28"/>
          <w:lang w:val="ru-RU" w:eastAsia="en-GB"/>
        </w:rPr>
        <w:t>8</w:t>
      </w:r>
      <w:r w:rsidRPr="009D234A">
        <w:rPr>
          <w:rFonts w:eastAsia="Times New Roman"/>
          <w:szCs w:val="28"/>
          <w:lang w:eastAsia="en-GB"/>
        </w:rPr>
        <w:t>)</w:t>
      </w:r>
    </w:p>
    <w:p w14:paraId="5C18FED8" w14:textId="77777777" w:rsidR="009D234A" w:rsidRPr="009D234A" w:rsidRDefault="009D234A" w:rsidP="009D234A">
      <w:pPr>
        <w:tabs>
          <w:tab w:val="center" w:pos="4253"/>
          <w:tab w:val="right" w:pos="9072"/>
        </w:tabs>
        <w:spacing w:after="0" w:line="240" w:lineRule="auto"/>
        <w:jc w:val="both"/>
        <w:rPr>
          <w:rFonts w:eastAsia="Times New Roman"/>
          <w:szCs w:val="28"/>
          <w:lang w:eastAsia="en-GB"/>
        </w:rPr>
      </w:pPr>
    </w:p>
    <w:p w14:paraId="45F59E87" w14:textId="28D5B956" w:rsidR="009D234A" w:rsidRDefault="009D234A" w:rsidP="009D234A">
      <w:pPr>
        <w:spacing w:after="0" w:line="240" w:lineRule="auto"/>
        <w:ind w:firstLine="720"/>
        <w:jc w:val="both"/>
        <w:rPr>
          <w:rFonts w:eastAsia="Times New Roman"/>
          <w:szCs w:val="28"/>
          <w:lang w:eastAsia="ru-RU"/>
        </w:rPr>
      </w:pPr>
      <w:r w:rsidRPr="009D234A">
        <w:rPr>
          <w:rFonts w:eastAsia="Times New Roman"/>
          <w:szCs w:val="28"/>
          <w:lang w:eastAsia="ru-RU"/>
        </w:rPr>
        <w:lastRenderedPageBreak/>
        <w:t xml:space="preserve">где </w:t>
      </w:r>
      <w:r w:rsidR="003B6CB5" w:rsidRPr="003B6CB5">
        <w:rPr>
          <w:position w:val="-12"/>
        </w:rPr>
        <w:object w:dxaOrig="480" w:dyaOrig="380" w14:anchorId="583413BA">
          <v:shape id="_x0000_i1124" type="#_x0000_t75" style="width:24.3pt;height:19.15pt" o:ole="">
            <v:imagedata r:id="rId219" o:title=""/>
          </v:shape>
          <o:OLEObject Type="Embed" ProgID="Equation.DSMT4" ShapeID="_x0000_i1124" DrawAspect="Content" ObjectID="_1750168214" r:id="rId220"/>
        </w:object>
      </w:r>
      <w:r w:rsidRPr="009D234A">
        <w:rPr>
          <w:rFonts w:eastAsia="Times New Roman"/>
          <w:szCs w:val="28"/>
          <w:lang w:eastAsia="ru-RU"/>
        </w:rPr>
        <w:t xml:space="preserve"> – предел прочности породы на сжатие, МПа; </w:t>
      </w:r>
      <w:r w:rsidR="003B6CB5" w:rsidRPr="003B6CB5">
        <w:rPr>
          <w:position w:val="-12"/>
        </w:rPr>
        <w:object w:dxaOrig="320" w:dyaOrig="380" w14:anchorId="5E282CF2">
          <v:shape id="_x0000_i1125" type="#_x0000_t75" style="width:15.45pt;height:19.15pt" o:ole="">
            <v:imagedata r:id="rId221" o:title=""/>
          </v:shape>
          <o:OLEObject Type="Embed" ProgID="Equation.DSMT4" ShapeID="_x0000_i1125" DrawAspect="Content" ObjectID="_1750168215" r:id="rId222"/>
        </w:object>
      </w:r>
      <w:r w:rsidRPr="009D234A">
        <w:rPr>
          <w:rFonts w:eastAsia="Times New Roman"/>
          <w:szCs w:val="28"/>
          <w:lang w:eastAsia="ru-RU"/>
        </w:rPr>
        <w:t xml:space="preserve"> – плотность породы, кг/м</w:t>
      </w:r>
      <w:r w:rsidRPr="009D234A">
        <w:rPr>
          <w:rFonts w:eastAsia="Times New Roman"/>
          <w:szCs w:val="28"/>
          <w:vertAlign w:val="superscript"/>
          <w:lang w:eastAsia="ru-RU"/>
        </w:rPr>
        <w:t>3</w:t>
      </w:r>
      <w:r w:rsidRPr="009D234A">
        <w:rPr>
          <w:rFonts w:eastAsia="Times New Roman"/>
          <w:szCs w:val="28"/>
          <w:lang w:eastAsia="ru-RU"/>
        </w:rPr>
        <w:t xml:space="preserve">; </w:t>
      </w:r>
      <w:r w:rsidR="003B6CB5" w:rsidRPr="003B6CB5">
        <w:rPr>
          <w:position w:val="-6"/>
        </w:rPr>
        <w:object w:dxaOrig="200" w:dyaOrig="240" w14:anchorId="61DB2671">
          <v:shape id="_x0000_i1126" type="#_x0000_t75" style="width:10.75pt;height:11.7pt" o:ole="">
            <v:imagedata r:id="rId223" o:title=""/>
          </v:shape>
          <o:OLEObject Type="Embed" ProgID="Equation.DSMT4" ShapeID="_x0000_i1126" DrawAspect="Content" ObjectID="_1750168216" r:id="rId224"/>
        </w:object>
      </w:r>
      <w:r w:rsidRPr="009D234A">
        <w:rPr>
          <w:rFonts w:eastAsia="Times New Roman"/>
          <w:szCs w:val="28"/>
          <w:lang w:eastAsia="ru-RU"/>
        </w:rPr>
        <w:t xml:space="preserve"> – скорость звука в породе, м/с.</w:t>
      </w:r>
    </w:p>
    <w:p w14:paraId="09526AA2" w14:textId="66D65AAA" w:rsidR="00D143A0" w:rsidRPr="002A0B5E" w:rsidRDefault="00D80A4E" w:rsidP="009D234A">
      <w:pPr>
        <w:spacing w:after="0" w:line="240" w:lineRule="auto"/>
        <w:ind w:firstLine="720"/>
        <w:jc w:val="both"/>
        <w:rPr>
          <w:rFonts w:eastAsia="Times New Roman"/>
          <w:szCs w:val="28"/>
          <w:lang w:val="ru-RU" w:eastAsia="ru-RU"/>
        </w:rPr>
      </w:pPr>
      <w:r>
        <w:rPr>
          <w:rFonts w:eastAsia="Times New Roman"/>
          <w:szCs w:val="28"/>
          <w:lang w:val="ru-RU" w:eastAsia="ru-RU"/>
        </w:rPr>
        <w:t xml:space="preserve">Как видно из выражений </w:t>
      </w:r>
      <w:r>
        <w:rPr>
          <w:rFonts w:eastAsia="Times New Roman"/>
          <w:szCs w:val="28"/>
          <w:lang w:eastAsia="ru-RU"/>
        </w:rPr>
        <w:t>(</w:t>
      </w:r>
      <w:r w:rsidRPr="003E33CB">
        <w:rPr>
          <w:rFonts w:eastAsia="Times New Roman"/>
          <w:szCs w:val="28"/>
          <w:lang w:val="ru-RU" w:eastAsia="ru-RU"/>
        </w:rPr>
        <w:t>1.2</w:t>
      </w:r>
      <w:r>
        <w:rPr>
          <w:rFonts w:eastAsia="Times New Roman"/>
          <w:szCs w:val="28"/>
          <w:lang w:val="ru-RU" w:eastAsia="ru-RU"/>
        </w:rPr>
        <w:t>7</w:t>
      </w:r>
      <w:r w:rsidRPr="0043183A">
        <w:rPr>
          <w:rFonts w:eastAsia="Times New Roman"/>
          <w:szCs w:val="28"/>
          <w:lang w:eastAsia="ru-RU"/>
        </w:rPr>
        <w:t>)</w:t>
      </w:r>
      <w:r>
        <w:rPr>
          <w:rFonts w:eastAsia="Times New Roman"/>
          <w:szCs w:val="28"/>
          <w:lang w:val="ru-RU" w:eastAsia="ru-RU"/>
        </w:rPr>
        <w:t xml:space="preserve">, </w:t>
      </w:r>
      <w:r>
        <w:rPr>
          <w:rFonts w:eastAsia="Times New Roman"/>
          <w:szCs w:val="28"/>
          <w:lang w:eastAsia="ru-RU"/>
        </w:rPr>
        <w:t>(</w:t>
      </w:r>
      <w:r w:rsidRPr="003E33CB">
        <w:rPr>
          <w:rFonts w:eastAsia="Times New Roman"/>
          <w:szCs w:val="28"/>
          <w:lang w:val="ru-RU" w:eastAsia="ru-RU"/>
        </w:rPr>
        <w:t>1.2</w:t>
      </w:r>
      <w:r>
        <w:rPr>
          <w:rFonts w:eastAsia="Times New Roman"/>
          <w:szCs w:val="28"/>
          <w:lang w:val="ru-RU" w:eastAsia="ru-RU"/>
        </w:rPr>
        <w:t>8</w:t>
      </w:r>
      <w:r w:rsidRPr="0043183A">
        <w:rPr>
          <w:rFonts w:eastAsia="Times New Roman"/>
          <w:szCs w:val="28"/>
          <w:lang w:eastAsia="ru-RU"/>
        </w:rPr>
        <w:t>)</w:t>
      </w:r>
      <w:r w:rsidR="00476944">
        <w:rPr>
          <w:rFonts w:eastAsia="Times New Roman"/>
          <w:szCs w:val="28"/>
          <w:lang w:val="ru-RU" w:eastAsia="ru-RU"/>
        </w:rPr>
        <w:t xml:space="preserve"> – составляющих </w:t>
      </w:r>
      <w:r w:rsidR="008D7B6E">
        <w:rPr>
          <w:rFonts w:eastAsia="Times New Roman"/>
          <w:szCs w:val="28"/>
          <w:lang w:val="ru-RU" w:eastAsia="ru-RU"/>
        </w:rPr>
        <w:t xml:space="preserve">правой части </w:t>
      </w:r>
      <w:r w:rsidR="002A0B5E">
        <w:rPr>
          <w:rFonts w:eastAsia="Times New Roman"/>
          <w:szCs w:val="28"/>
          <w:lang w:val="ru-RU" w:eastAsia="ru-RU"/>
        </w:rPr>
        <w:t xml:space="preserve">зависимости </w:t>
      </w:r>
      <w:r w:rsidR="002A0B5E">
        <w:rPr>
          <w:rFonts w:eastAsia="Times New Roman"/>
          <w:szCs w:val="28"/>
          <w:lang w:eastAsia="ru-RU"/>
        </w:rPr>
        <w:t>(</w:t>
      </w:r>
      <w:r w:rsidR="002A0B5E" w:rsidRPr="003E33CB">
        <w:rPr>
          <w:rFonts w:eastAsia="Times New Roman"/>
          <w:szCs w:val="28"/>
          <w:lang w:val="ru-RU" w:eastAsia="ru-RU"/>
        </w:rPr>
        <w:t>1.2</w:t>
      </w:r>
      <w:r w:rsidR="002A0B5E">
        <w:rPr>
          <w:rFonts w:eastAsia="Times New Roman"/>
          <w:szCs w:val="28"/>
          <w:lang w:val="ru-RU" w:eastAsia="ru-RU"/>
        </w:rPr>
        <w:t>6</w:t>
      </w:r>
      <w:r w:rsidR="002A0B5E" w:rsidRPr="0043183A">
        <w:rPr>
          <w:rFonts w:eastAsia="Times New Roman"/>
          <w:szCs w:val="28"/>
          <w:lang w:eastAsia="ru-RU"/>
        </w:rPr>
        <w:t>)</w:t>
      </w:r>
      <w:r w:rsidR="002A0B5E">
        <w:rPr>
          <w:rFonts w:eastAsia="Times New Roman"/>
          <w:szCs w:val="28"/>
          <w:lang w:val="ru-RU" w:eastAsia="ru-RU"/>
        </w:rPr>
        <w:t xml:space="preserve">, предельный радиус цилиндрической </w:t>
      </w:r>
      <w:r w:rsidR="000837A4">
        <w:rPr>
          <w:rFonts w:eastAsia="Times New Roman"/>
          <w:szCs w:val="28"/>
          <w:lang w:val="ru-RU" w:eastAsia="ru-RU"/>
        </w:rPr>
        <w:t>взрывной полости</w:t>
      </w:r>
      <w:r w:rsidR="00291EF3">
        <w:rPr>
          <w:rFonts w:eastAsia="Times New Roman"/>
          <w:szCs w:val="28"/>
          <w:lang w:val="ru-RU" w:eastAsia="ru-RU"/>
        </w:rPr>
        <w:t>, образованной во взрываемом массиве пород</w:t>
      </w:r>
      <w:r w:rsidR="00D025C2">
        <w:rPr>
          <w:rFonts w:eastAsia="Times New Roman"/>
          <w:szCs w:val="28"/>
          <w:lang w:val="ru-RU" w:eastAsia="ru-RU"/>
        </w:rPr>
        <w:t xml:space="preserve">, определяется упругими, прочностными </w:t>
      </w:r>
      <w:r w:rsidR="0059132D">
        <w:rPr>
          <w:rFonts w:eastAsia="Times New Roman"/>
          <w:szCs w:val="28"/>
          <w:lang w:val="ru-RU" w:eastAsia="ru-RU"/>
        </w:rPr>
        <w:t>свойствами пород и физико-химическими характеристиками применяемого ВВ.</w:t>
      </w:r>
    </w:p>
    <w:p w14:paraId="6BCF0AED" w14:textId="6878DC4E" w:rsidR="00FD13C2" w:rsidRDefault="004426BC" w:rsidP="00FD13C2">
      <w:pPr>
        <w:tabs>
          <w:tab w:val="left" w:pos="8789"/>
        </w:tabs>
        <w:spacing w:after="0" w:line="240" w:lineRule="auto"/>
        <w:ind w:firstLine="709"/>
        <w:contextualSpacing/>
        <w:jc w:val="both"/>
        <w:rPr>
          <w:rFonts w:eastAsia="Times New Roman"/>
          <w:szCs w:val="28"/>
          <w:lang w:eastAsia="ru-RU"/>
        </w:rPr>
      </w:pPr>
      <w:r>
        <w:rPr>
          <w:rFonts w:eastAsia="Times New Roman"/>
          <w:szCs w:val="28"/>
          <w:lang w:val="ru-RU" w:eastAsia="ru-RU"/>
        </w:rPr>
        <w:t>При этом</w:t>
      </w:r>
      <w:r w:rsidR="00FD13C2" w:rsidRPr="0043183A">
        <w:rPr>
          <w:rFonts w:eastAsia="Times New Roman"/>
          <w:szCs w:val="28"/>
          <w:lang w:eastAsia="ru-RU"/>
        </w:rPr>
        <w:t xml:space="preserve"> прочностная характеристика пород в условиях всестороннего динамического сжатия </w:t>
      </w:r>
      <w:r w:rsidR="0074177E">
        <w:rPr>
          <w:rFonts w:eastAsia="Times New Roman"/>
          <w:szCs w:val="28"/>
          <w:lang w:eastAsia="ru-RU"/>
        </w:rPr>
        <w:t>(</w:t>
      </w:r>
      <w:r w:rsidR="0074177E" w:rsidRPr="003E33CB">
        <w:rPr>
          <w:rFonts w:eastAsia="Times New Roman"/>
          <w:szCs w:val="28"/>
          <w:lang w:val="ru-RU" w:eastAsia="ru-RU"/>
        </w:rPr>
        <w:t>1.2</w:t>
      </w:r>
      <w:r w:rsidR="0074177E">
        <w:rPr>
          <w:rFonts w:eastAsia="Times New Roman"/>
          <w:szCs w:val="28"/>
          <w:lang w:val="ru-RU" w:eastAsia="ru-RU"/>
        </w:rPr>
        <w:t>8</w:t>
      </w:r>
      <w:r w:rsidR="0074177E" w:rsidRPr="0043183A">
        <w:rPr>
          <w:rFonts w:eastAsia="Times New Roman"/>
          <w:szCs w:val="28"/>
          <w:lang w:eastAsia="ru-RU"/>
        </w:rPr>
        <w:t>)</w:t>
      </w:r>
      <w:r w:rsidR="00FD13C2" w:rsidRPr="0043183A">
        <w:rPr>
          <w:rFonts w:eastAsia="Times New Roman"/>
          <w:szCs w:val="28"/>
          <w:lang w:eastAsia="ru-RU"/>
        </w:rPr>
        <w:t xml:space="preserve"> зависит как от сжимаемости, так и от предела прочности породы на раздавливание. Выражение в скобках представляет собой безразмерную величину, учитывающую условие всестороннего динамического сжатия среды при действии взрыва ВВ. Иначе говоря это величина выражает коэффициент динамичности пород (</w:t>
      </w:r>
      <w:r w:rsidR="00FD13C2" w:rsidRPr="000F52D4">
        <w:rPr>
          <w:rFonts w:eastAsia="Times New Roman"/>
          <w:i/>
          <w:iCs/>
          <w:szCs w:val="28"/>
          <w:lang w:eastAsia="ru-RU"/>
        </w:rPr>
        <w:t>к</w:t>
      </w:r>
      <w:r w:rsidR="00FD13C2" w:rsidRPr="000F52D4">
        <w:rPr>
          <w:rFonts w:eastAsia="Times New Roman"/>
          <w:szCs w:val="28"/>
          <w:vertAlign w:val="subscript"/>
          <w:lang w:eastAsia="ru-RU"/>
        </w:rPr>
        <w:t>д</w:t>
      </w:r>
      <w:r w:rsidR="00FD13C2" w:rsidRPr="0043183A">
        <w:rPr>
          <w:rFonts w:eastAsia="Times New Roman"/>
          <w:szCs w:val="28"/>
          <w:lang w:eastAsia="ru-RU"/>
        </w:rPr>
        <w:t>) при действии взрыва в условиях всестороннего сжатия</w:t>
      </w:r>
      <w:r w:rsidR="00FD13C2">
        <w:rPr>
          <w:rFonts w:eastAsia="Times New Roman"/>
          <w:szCs w:val="28"/>
          <w:lang w:eastAsia="ru-RU"/>
        </w:rPr>
        <w:t xml:space="preserve"> и равняется </w:t>
      </w:r>
    </w:p>
    <w:p w14:paraId="00E31106" w14:textId="25BF29A0" w:rsidR="00FD13C2" w:rsidRDefault="00FD13C2" w:rsidP="003E33CB">
      <w:pPr>
        <w:tabs>
          <w:tab w:val="center" w:pos="4536"/>
          <w:tab w:val="left" w:pos="8931"/>
        </w:tabs>
        <w:spacing w:before="240" w:after="240" w:line="240" w:lineRule="auto"/>
        <w:ind w:firstLine="709"/>
        <w:jc w:val="both"/>
        <w:rPr>
          <w:rFonts w:eastAsia="Times New Roman"/>
          <w:szCs w:val="28"/>
          <w:lang w:eastAsia="ru-RU"/>
        </w:rPr>
      </w:pPr>
      <w:r>
        <w:rPr>
          <w:rFonts w:eastAsia="Times New Roman"/>
          <w:szCs w:val="28"/>
          <w:lang w:eastAsia="ru-RU"/>
        </w:rPr>
        <w:tab/>
      </w:r>
      <w:r w:rsidRPr="001B4515">
        <w:rPr>
          <w:position w:val="-34"/>
        </w:rPr>
        <w:object w:dxaOrig="1500" w:dyaOrig="859" w14:anchorId="7EC522A5">
          <v:shape id="_x0000_i1127" type="#_x0000_t75" style="width:75.25pt;height:43pt" o:ole="">
            <v:imagedata r:id="rId225" o:title=""/>
          </v:shape>
          <o:OLEObject Type="Embed" ProgID="Equation.DSMT4" ShapeID="_x0000_i1127" DrawAspect="Content" ObjectID="_1750168217" r:id="rId226"/>
        </w:object>
      </w:r>
      <w:r>
        <w:rPr>
          <w:rFonts w:eastAsia="Times New Roman"/>
          <w:szCs w:val="28"/>
          <w:lang w:eastAsia="ru-RU"/>
        </w:rPr>
        <w:t>.</w:t>
      </w:r>
      <w:r>
        <w:rPr>
          <w:rFonts w:eastAsia="Times New Roman"/>
          <w:szCs w:val="28"/>
          <w:lang w:eastAsia="ru-RU"/>
        </w:rPr>
        <w:tab/>
      </w:r>
      <w:r>
        <w:rPr>
          <w:rFonts w:eastAsia="Times New Roman"/>
          <w:color w:val="000000"/>
          <w:szCs w:val="28"/>
          <w:lang w:eastAsia="ru-RU"/>
        </w:rPr>
        <w:t>(</w:t>
      </w:r>
      <w:r w:rsidR="003E33CB" w:rsidRPr="002457A0">
        <w:rPr>
          <w:rFonts w:eastAsia="Times New Roman"/>
          <w:color w:val="000000"/>
          <w:szCs w:val="28"/>
          <w:lang w:val="ru-RU" w:eastAsia="ru-RU"/>
        </w:rPr>
        <w:t>1.</w:t>
      </w:r>
      <w:r>
        <w:rPr>
          <w:rFonts w:eastAsia="Times New Roman"/>
          <w:color w:val="000000"/>
          <w:szCs w:val="28"/>
          <w:lang w:eastAsia="ru-RU"/>
        </w:rPr>
        <w:t>2</w:t>
      </w:r>
      <w:r w:rsidR="006D1A78">
        <w:rPr>
          <w:rFonts w:eastAsia="Times New Roman"/>
          <w:color w:val="000000"/>
          <w:szCs w:val="28"/>
          <w:lang w:val="ru-RU" w:eastAsia="ru-RU"/>
        </w:rPr>
        <w:t>9</w:t>
      </w:r>
      <w:r w:rsidRPr="0043183A">
        <w:rPr>
          <w:rFonts w:eastAsia="Times New Roman"/>
          <w:color w:val="000000"/>
          <w:szCs w:val="28"/>
          <w:lang w:eastAsia="ru-RU"/>
        </w:rPr>
        <w:t>)</w:t>
      </w:r>
    </w:p>
    <w:p w14:paraId="2210CE73" w14:textId="3C7F6AB4" w:rsidR="00FD13C2" w:rsidRDefault="00FD13C2" w:rsidP="00FD13C2">
      <w:pPr>
        <w:tabs>
          <w:tab w:val="left" w:pos="8789"/>
        </w:tabs>
        <w:spacing w:after="0" w:line="240" w:lineRule="auto"/>
        <w:ind w:firstLine="709"/>
        <w:contextualSpacing/>
        <w:jc w:val="both"/>
        <w:rPr>
          <w:rFonts w:eastAsia="Times New Roman"/>
          <w:szCs w:val="28"/>
          <w:lang w:val="ru-RU" w:eastAsia="ru-RU"/>
        </w:rPr>
      </w:pPr>
      <w:r>
        <w:rPr>
          <w:rFonts w:eastAsia="Times New Roman"/>
          <w:spacing w:val="2"/>
          <w:szCs w:val="28"/>
          <w:lang w:eastAsia="ru-RU"/>
        </w:rPr>
        <w:t>В</w:t>
      </w:r>
      <w:r w:rsidRPr="0043183A">
        <w:rPr>
          <w:rFonts w:eastAsia="Times New Roman"/>
          <w:spacing w:val="2"/>
          <w:szCs w:val="28"/>
          <w:lang w:eastAsia="ru-RU"/>
        </w:rPr>
        <w:t xml:space="preserve">еличина </w:t>
      </w:r>
      <w:r w:rsidRPr="000F52D4">
        <w:rPr>
          <w:rFonts w:eastAsia="Times New Roman"/>
          <w:i/>
          <w:iCs/>
          <w:spacing w:val="2"/>
          <w:szCs w:val="28"/>
          <w:lang w:eastAsia="ru-RU"/>
        </w:rPr>
        <w:t>к</w:t>
      </w:r>
      <w:r>
        <w:rPr>
          <w:rFonts w:eastAsia="Times New Roman"/>
          <w:spacing w:val="2"/>
          <w:szCs w:val="28"/>
          <w:vertAlign w:val="subscript"/>
          <w:lang w:eastAsia="ru-RU"/>
        </w:rPr>
        <w:t>д</w:t>
      </w:r>
      <w:r w:rsidRPr="0043183A">
        <w:rPr>
          <w:rFonts w:eastAsia="Times New Roman"/>
          <w:spacing w:val="2"/>
          <w:szCs w:val="28"/>
          <w:lang w:eastAsia="ru-RU"/>
        </w:rPr>
        <w:t xml:space="preserve"> показывает, во сколько раз увеличивается сопротивляемость пород разрушению в ближней зоне взрыва при всесторонней динамической нагрузке.</w:t>
      </w:r>
      <w:r>
        <w:rPr>
          <w:rFonts w:eastAsia="Times New Roman"/>
          <w:spacing w:val="2"/>
          <w:szCs w:val="28"/>
          <w:lang w:eastAsia="ru-RU"/>
        </w:rPr>
        <w:t xml:space="preserve"> </w:t>
      </w:r>
      <w:r w:rsidRPr="0043183A">
        <w:rPr>
          <w:rFonts w:eastAsia="Times New Roman"/>
          <w:szCs w:val="28"/>
          <w:lang w:eastAsia="ru-RU"/>
        </w:rPr>
        <w:t>Расчетные значения прочностных характеристик исследуемых горных пород и относительных предельных радиусов полости в них при различных начальных давлен</w:t>
      </w:r>
      <w:r>
        <w:rPr>
          <w:rFonts w:eastAsia="Times New Roman"/>
          <w:szCs w:val="28"/>
          <w:lang w:eastAsia="ru-RU"/>
        </w:rPr>
        <w:t>ия ПД, найденные по формулам (</w:t>
      </w:r>
      <w:r w:rsidR="00494B08" w:rsidRPr="00494B08">
        <w:rPr>
          <w:rFonts w:eastAsia="Times New Roman"/>
          <w:szCs w:val="28"/>
          <w:lang w:val="ru-RU" w:eastAsia="ru-RU"/>
        </w:rPr>
        <w:t>1.</w:t>
      </w:r>
      <w:r w:rsidR="006D1A78">
        <w:rPr>
          <w:rFonts w:eastAsia="Times New Roman"/>
          <w:szCs w:val="28"/>
          <w:lang w:val="ru-RU" w:eastAsia="ru-RU"/>
        </w:rPr>
        <w:t>27</w:t>
      </w:r>
      <w:r>
        <w:rPr>
          <w:rFonts w:eastAsia="Times New Roman"/>
          <w:szCs w:val="28"/>
          <w:lang w:eastAsia="ru-RU"/>
        </w:rPr>
        <w:t>) и (</w:t>
      </w:r>
      <w:r w:rsidR="00494B08" w:rsidRPr="00494B08">
        <w:rPr>
          <w:rFonts w:eastAsia="Times New Roman"/>
          <w:szCs w:val="28"/>
          <w:lang w:val="ru-RU" w:eastAsia="ru-RU"/>
        </w:rPr>
        <w:t>1.2</w:t>
      </w:r>
      <w:r w:rsidR="006D1A78">
        <w:rPr>
          <w:rFonts w:eastAsia="Times New Roman"/>
          <w:szCs w:val="28"/>
          <w:lang w:val="ru-RU" w:eastAsia="ru-RU"/>
        </w:rPr>
        <w:t>8</w:t>
      </w:r>
      <w:r>
        <w:rPr>
          <w:rFonts w:eastAsia="Times New Roman"/>
          <w:szCs w:val="28"/>
          <w:lang w:eastAsia="ru-RU"/>
        </w:rPr>
        <w:t xml:space="preserve">), приведены в </w:t>
      </w:r>
      <w:r w:rsidR="0074177E">
        <w:rPr>
          <w:rFonts w:eastAsia="Times New Roman"/>
          <w:szCs w:val="28"/>
          <w:lang w:val="ru-RU" w:eastAsia="ru-RU"/>
        </w:rPr>
        <w:t>таблице</w:t>
      </w:r>
      <w:r w:rsidR="00494B08" w:rsidRPr="00494B08">
        <w:rPr>
          <w:rFonts w:eastAsia="Times New Roman"/>
          <w:szCs w:val="28"/>
          <w:lang w:val="ru-RU" w:eastAsia="ru-RU"/>
        </w:rPr>
        <w:t xml:space="preserve"> </w:t>
      </w:r>
      <w:r w:rsidR="00395904">
        <w:rPr>
          <w:rFonts w:eastAsia="Times New Roman"/>
          <w:szCs w:val="28"/>
          <w:lang w:val="ru-RU" w:eastAsia="ru-RU"/>
        </w:rPr>
        <w:t>1.</w:t>
      </w:r>
      <w:r w:rsidR="00D136A1">
        <w:rPr>
          <w:rFonts w:eastAsia="Times New Roman"/>
          <w:szCs w:val="28"/>
          <w:lang w:val="ru-RU" w:eastAsia="ru-RU"/>
        </w:rPr>
        <w:t>2</w:t>
      </w:r>
      <w:r>
        <w:rPr>
          <w:rFonts w:eastAsia="Times New Roman"/>
          <w:szCs w:val="28"/>
          <w:lang w:eastAsia="ru-RU"/>
        </w:rPr>
        <w:t xml:space="preserve">, коэффициента динамичности пород – в </w:t>
      </w:r>
      <w:r w:rsidR="0074177E">
        <w:rPr>
          <w:rFonts w:eastAsia="Times New Roman"/>
          <w:szCs w:val="28"/>
          <w:lang w:val="ru-RU" w:eastAsia="ru-RU"/>
        </w:rPr>
        <w:t>таблице</w:t>
      </w:r>
      <w:r w:rsidR="00494B08" w:rsidRPr="00395904">
        <w:rPr>
          <w:rFonts w:eastAsia="Times New Roman"/>
          <w:szCs w:val="28"/>
          <w:lang w:val="ru-RU" w:eastAsia="ru-RU"/>
        </w:rPr>
        <w:t xml:space="preserve"> </w:t>
      </w:r>
      <w:r w:rsidR="00395904">
        <w:rPr>
          <w:rFonts w:eastAsia="Times New Roman"/>
          <w:szCs w:val="28"/>
          <w:lang w:val="ru-RU" w:eastAsia="ru-RU"/>
        </w:rPr>
        <w:t>1.</w:t>
      </w:r>
      <w:r w:rsidR="00D136A1">
        <w:rPr>
          <w:rFonts w:eastAsia="Times New Roman"/>
          <w:szCs w:val="28"/>
          <w:lang w:val="ru-RU" w:eastAsia="ru-RU"/>
        </w:rPr>
        <w:t>3</w:t>
      </w:r>
      <w:r>
        <w:rPr>
          <w:rFonts w:eastAsia="Times New Roman"/>
          <w:szCs w:val="28"/>
          <w:lang w:eastAsia="ru-RU"/>
        </w:rPr>
        <w:t xml:space="preserve">. </w:t>
      </w:r>
      <w:r w:rsidR="0074177E">
        <w:rPr>
          <w:rFonts w:eastAsia="Times New Roman"/>
          <w:szCs w:val="28"/>
          <w:lang w:val="ru-RU" w:eastAsia="ru-RU"/>
        </w:rPr>
        <w:t xml:space="preserve">Они </w:t>
      </w:r>
      <w:r w:rsidR="004F2360">
        <w:rPr>
          <w:rFonts w:eastAsia="Times New Roman"/>
          <w:szCs w:val="28"/>
          <w:lang w:val="ru-RU" w:eastAsia="ru-RU"/>
        </w:rPr>
        <w:t xml:space="preserve">иллюстрируют уникальность и обоснованность выражений </w:t>
      </w:r>
      <w:r w:rsidR="004F2360">
        <w:rPr>
          <w:rFonts w:eastAsia="Times New Roman"/>
          <w:szCs w:val="28"/>
          <w:lang w:eastAsia="ru-RU"/>
        </w:rPr>
        <w:t>(</w:t>
      </w:r>
      <w:r w:rsidR="004F2360" w:rsidRPr="003E33CB">
        <w:rPr>
          <w:rFonts w:eastAsia="Times New Roman"/>
          <w:szCs w:val="28"/>
          <w:lang w:val="ru-RU" w:eastAsia="ru-RU"/>
        </w:rPr>
        <w:t>1.2</w:t>
      </w:r>
      <w:r w:rsidR="004F2360">
        <w:rPr>
          <w:rFonts w:eastAsia="Times New Roman"/>
          <w:szCs w:val="28"/>
          <w:lang w:val="ru-RU" w:eastAsia="ru-RU"/>
        </w:rPr>
        <w:t>6</w:t>
      </w:r>
      <w:r w:rsidR="004F2360" w:rsidRPr="0043183A">
        <w:rPr>
          <w:rFonts w:eastAsia="Times New Roman"/>
          <w:szCs w:val="28"/>
          <w:lang w:eastAsia="ru-RU"/>
        </w:rPr>
        <w:t>)</w:t>
      </w:r>
      <w:r w:rsidR="004F2360">
        <w:rPr>
          <w:rFonts w:eastAsia="Times New Roman"/>
          <w:szCs w:val="28"/>
          <w:lang w:val="ru-RU" w:eastAsia="ru-RU"/>
        </w:rPr>
        <w:t>-</w:t>
      </w:r>
      <w:r w:rsidR="004F2360">
        <w:rPr>
          <w:rFonts w:eastAsia="Times New Roman"/>
          <w:szCs w:val="28"/>
          <w:lang w:eastAsia="ru-RU"/>
        </w:rPr>
        <w:t>(</w:t>
      </w:r>
      <w:r w:rsidR="004F2360" w:rsidRPr="003E33CB">
        <w:rPr>
          <w:rFonts w:eastAsia="Times New Roman"/>
          <w:szCs w:val="28"/>
          <w:lang w:val="ru-RU" w:eastAsia="ru-RU"/>
        </w:rPr>
        <w:t>1.2</w:t>
      </w:r>
      <w:r w:rsidR="004F2360">
        <w:rPr>
          <w:rFonts w:eastAsia="Times New Roman"/>
          <w:szCs w:val="28"/>
          <w:lang w:val="ru-RU" w:eastAsia="ru-RU"/>
        </w:rPr>
        <w:t>9</w:t>
      </w:r>
      <w:r w:rsidR="004F2360" w:rsidRPr="0043183A">
        <w:rPr>
          <w:rFonts w:eastAsia="Times New Roman"/>
          <w:szCs w:val="28"/>
          <w:lang w:eastAsia="ru-RU"/>
        </w:rPr>
        <w:t>)</w:t>
      </w:r>
      <w:r w:rsidR="004F2360">
        <w:rPr>
          <w:rFonts w:eastAsia="Times New Roman"/>
          <w:szCs w:val="28"/>
          <w:lang w:val="ru-RU" w:eastAsia="ru-RU"/>
        </w:rPr>
        <w:t>.</w:t>
      </w:r>
    </w:p>
    <w:p w14:paraId="60EA1FE3" w14:textId="5AA6BA63" w:rsidR="00631BE4" w:rsidRDefault="00631BE4" w:rsidP="00631BE4">
      <w:pPr>
        <w:widowControl w:val="0"/>
        <w:tabs>
          <w:tab w:val="left" w:pos="8789"/>
        </w:tabs>
        <w:autoSpaceDE w:val="0"/>
        <w:autoSpaceDN w:val="0"/>
        <w:adjustRightInd w:val="0"/>
        <w:spacing w:after="240" w:line="240" w:lineRule="auto"/>
        <w:ind w:firstLine="709"/>
        <w:jc w:val="both"/>
        <w:rPr>
          <w:rFonts w:eastAsia="Times New Roman"/>
          <w:color w:val="000000"/>
          <w:szCs w:val="28"/>
          <w:lang w:eastAsia="ru-RU"/>
        </w:rPr>
      </w:pPr>
      <w:r w:rsidRPr="0043183A">
        <w:rPr>
          <w:rFonts w:eastAsia="Calibri"/>
          <w:szCs w:val="28"/>
        </w:rPr>
        <w:t>Для определения искомых результатов</w:t>
      </w:r>
      <w:r>
        <w:rPr>
          <w:rFonts w:eastAsia="Calibri"/>
          <w:szCs w:val="28"/>
        </w:rPr>
        <w:t xml:space="preserve"> взрыва в твердой среде в </w:t>
      </w:r>
      <w:r>
        <w:rPr>
          <w:rFonts w:eastAsia="Calibri"/>
          <w:szCs w:val="28"/>
          <w:lang w:val="ru-RU"/>
        </w:rPr>
        <w:t>таблице</w:t>
      </w:r>
      <w:r>
        <w:rPr>
          <w:rFonts w:eastAsia="Calibri"/>
          <w:szCs w:val="28"/>
        </w:rPr>
        <w:t xml:space="preserve"> </w:t>
      </w:r>
      <w:r>
        <w:rPr>
          <w:rFonts w:eastAsia="Calibri"/>
          <w:szCs w:val="28"/>
          <w:lang w:val="ru-RU"/>
        </w:rPr>
        <w:t>1.</w:t>
      </w:r>
      <w:r>
        <w:rPr>
          <w:rFonts w:eastAsia="Calibri"/>
          <w:szCs w:val="28"/>
        </w:rPr>
        <w:t>1</w:t>
      </w:r>
      <w:r w:rsidRPr="0043183A">
        <w:rPr>
          <w:rFonts w:eastAsia="Calibri"/>
          <w:szCs w:val="28"/>
        </w:rPr>
        <w:t xml:space="preserve"> приведены </w:t>
      </w:r>
      <w:r w:rsidRPr="0043183A">
        <w:rPr>
          <w:rFonts w:eastAsia="Times New Roman"/>
          <w:color w:val="000000"/>
          <w:szCs w:val="28"/>
          <w:lang w:eastAsia="ru-RU"/>
        </w:rPr>
        <w:t xml:space="preserve">физико-механические свойства горных пород </w:t>
      </w:r>
      <w:proofErr w:type="spellStart"/>
      <w:r w:rsidRPr="0043183A">
        <w:rPr>
          <w:rFonts w:eastAsia="Times New Roman"/>
          <w:color w:val="000000"/>
          <w:szCs w:val="28"/>
          <w:lang w:eastAsia="ru-RU"/>
        </w:rPr>
        <w:t>Жезказганского</w:t>
      </w:r>
      <w:proofErr w:type="spellEnd"/>
      <w:r w:rsidRPr="0043183A">
        <w:rPr>
          <w:rFonts w:eastAsia="Times New Roman"/>
          <w:color w:val="000000"/>
          <w:szCs w:val="28"/>
          <w:lang w:eastAsia="ru-RU"/>
        </w:rPr>
        <w:t xml:space="preserve"> и </w:t>
      </w:r>
      <w:proofErr w:type="spellStart"/>
      <w:r w:rsidRPr="0043183A">
        <w:rPr>
          <w:rFonts w:eastAsia="Times New Roman"/>
          <w:color w:val="000000"/>
          <w:szCs w:val="28"/>
          <w:lang w:eastAsia="ru-RU"/>
        </w:rPr>
        <w:t>Нурказганского</w:t>
      </w:r>
      <w:proofErr w:type="spellEnd"/>
      <w:r w:rsidRPr="0043183A">
        <w:rPr>
          <w:rFonts w:eastAsia="Times New Roman"/>
          <w:color w:val="000000"/>
          <w:szCs w:val="28"/>
          <w:lang w:eastAsia="ru-RU"/>
        </w:rPr>
        <w:t xml:space="preserve"> месторождений.</w:t>
      </w:r>
    </w:p>
    <w:p w14:paraId="10D62DF8" w14:textId="72D23BEF" w:rsidR="00631BE4" w:rsidRPr="009D121A" w:rsidRDefault="00631BE4" w:rsidP="00ED4E91">
      <w:pPr>
        <w:widowControl w:val="0"/>
        <w:tabs>
          <w:tab w:val="left" w:pos="8789"/>
        </w:tabs>
        <w:spacing w:before="240" w:after="240" w:line="240" w:lineRule="auto"/>
        <w:jc w:val="both"/>
        <w:rPr>
          <w:rFonts w:eastAsia="Times New Roman"/>
          <w:color w:val="000000"/>
          <w:szCs w:val="28"/>
          <w:lang w:eastAsia="ru-RU"/>
        </w:rPr>
      </w:pPr>
      <w:r>
        <w:rPr>
          <w:rFonts w:eastAsia="Times New Roman"/>
          <w:color w:val="000000"/>
          <w:szCs w:val="28"/>
          <w:lang w:eastAsia="ru-RU"/>
        </w:rPr>
        <w:t xml:space="preserve">Таблица </w:t>
      </w:r>
      <w:r>
        <w:rPr>
          <w:szCs w:val="28"/>
          <w:lang w:val="ru-RU"/>
        </w:rPr>
        <w:t>1</w:t>
      </w:r>
      <w:r w:rsidRPr="0055154B">
        <w:rPr>
          <w:szCs w:val="28"/>
        </w:rPr>
        <w:t>.</w:t>
      </w:r>
      <w:r>
        <w:rPr>
          <w:szCs w:val="28"/>
          <w:lang w:val="ru-RU"/>
        </w:rPr>
        <w:t xml:space="preserve">1 </w:t>
      </w:r>
      <w:r w:rsidRPr="0055154B">
        <w:rPr>
          <w:szCs w:val="28"/>
        </w:rPr>
        <w:t xml:space="preserve">– </w:t>
      </w:r>
      <w:r w:rsidRPr="0043183A">
        <w:rPr>
          <w:rFonts w:eastAsia="Times New Roman"/>
          <w:color w:val="000000"/>
          <w:szCs w:val="28"/>
          <w:lang w:eastAsia="ru-RU"/>
        </w:rPr>
        <w:t>Физико-механические свойства горных пород рассмотренных месторождений Казахстана</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8"/>
        <w:gridCol w:w="1390"/>
        <w:gridCol w:w="1278"/>
        <w:gridCol w:w="1022"/>
        <w:gridCol w:w="1413"/>
        <w:gridCol w:w="1275"/>
      </w:tblGrid>
      <w:tr w:rsidR="00631BE4" w:rsidRPr="0043183A" w14:paraId="793AF6C3" w14:textId="77777777" w:rsidTr="00D2223E">
        <w:trPr>
          <w:cantSplit/>
          <w:trHeight w:val="20"/>
        </w:trPr>
        <w:tc>
          <w:tcPr>
            <w:tcW w:w="3148" w:type="dxa"/>
            <w:vMerge w:val="restart"/>
            <w:shd w:val="clear" w:color="auto" w:fill="auto"/>
            <w:vAlign w:val="center"/>
          </w:tcPr>
          <w:p w14:paraId="03AE4928"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p>
          <w:p w14:paraId="503930A3"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Породы</w:t>
            </w:r>
          </w:p>
          <w:p w14:paraId="3D0BC464"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p>
        </w:tc>
        <w:tc>
          <w:tcPr>
            <w:tcW w:w="1390" w:type="dxa"/>
            <w:vMerge w:val="restart"/>
            <w:shd w:val="clear" w:color="auto" w:fill="auto"/>
            <w:vAlign w:val="center"/>
          </w:tcPr>
          <w:p w14:paraId="077A0EBE"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Плотность пород,</w:t>
            </w:r>
          </w:p>
          <w:p w14:paraId="70943D67"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vertAlign w:val="superscript"/>
                <w:lang w:eastAsia="ru-RU"/>
              </w:rPr>
            </w:pPr>
            <w:r w:rsidRPr="0043183A">
              <w:rPr>
                <w:rFonts w:eastAsia="Times New Roman"/>
                <w:sz w:val="24"/>
                <w:szCs w:val="24"/>
                <w:lang w:eastAsia="ru-RU"/>
              </w:rPr>
              <w:t>кг/м</w:t>
            </w:r>
            <w:r w:rsidRPr="0043183A">
              <w:rPr>
                <w:rFonts w:eastAsia="Times New Roman"/>
                <w:sz w:val="24"/>
                <w:szCs w:val="24"/>
                <w:vertAlign w:val="superscript"/>
                <w:lang w:eastAsia="ru-RU"/>
              </w:rPr>
              <w:t>3</w:t>
            </w:r>
          </w:p>
        </w:tc>
        <w:tc>
          <w:tcPr>
            <w:tcW w:w="1278" w:type="dxa"/>
            <w:vMerge w:val="restart"/>
            <w:shd w:val="clear" w:color="auto" w:fill="auto"/>
            <w:vAlign w:val="center"/>
          </w:tcPr>
          <w:p w14:paraId="020482F8"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Скорость звука,</w:t>
            </w:r>
          </w:p>
          <w:p w14:paraId="022122F6"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м/с</w:t>
            </w:r>
          </w:p>
        </w:tc>
        <w:tc>
          <w:tcPr>
            <w:tcW w:w="2435" w:type="dxa"/>
            <w:gridSpan w:val="2"/>
            <w:shd w:val="clear" w:color="auto" w:fill="auto"/>
            <w:vAlign w:val="center"/>
          </w:tcPr>
          <w:p w14:paraId="4C46FA0E"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Пределы прочности</w:t>
            </w:r>
          </w:p>
          <w:p w14:paraId="59F3CEE2"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(МПа) на</w:t>
            </w:r>
          </w:p>
        </w:tc>
        <w:tc>
          <w:tcPr>
            <w:tcW w:w="1275" w:type="dxa"/>
            <w:vMerge w:val="restart"/>
            <w:vAlign w:val="center"/>
          </w:tcPr>
          <w:p w14:paraId="7954AA8F"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proofErr w:type="spellStart"/>
            <w:r w:rsidRPr="0043183A">
              <w:rPr>
                <w:rFonts w:eastAsia="Times New Roman"/>
                <w:sz w:val="24"/>
                <w:szCs w:val="24"/>
                <w:lang w:eastAsia="ru-RU"/>
              </w:rPr>
              <w:t>Коэффи</w:t>
            </w:r>
            <w:proofErr w:type="spellEnd"/>
          </w:p>
          <w:p w14:paraId="402036D2"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proofErr w:type="spellStart"/>
            <w:r w:rsidRPr="0043183A">
              <w:rPr>
                <w:rFonts w:eastAsia="Times New Roman"/>
                <w:sz w:val="24"/>
                <w:szCs w:val="24"/>
                <w:lang w:eastAsia="ru-RU"/>
              </w:rPr>
              <w:t>циент</w:t>
            </w:r>
            <w:proofErr w:type="spellEnd"/>
            <w:r w:rsidRPr="0043183A">
              <w:rPr>
                <w:rFonts w:eastAsia="Times New Roman"/>
                <w:sz w:val="24"/>
                <w:szCs w:val="24"/>
                <w:lang w:eastAsia="ru-RU"/>
              </w:rPr>
              <w:t xml:space="preserve"> Пуассона</w:t>
            </w:r>
          </w:p>
          <w:p w14:paraId="2EE3EE55"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p>
        </w:tc>
      </w:tr>
      <w:tr w:rsidR="00631BE4" w:rsidRPr="0043183A" w14:paraId="4BA5A167" w14:textId="77777777" w:rsidTr="00D2223E">
        <w:trPr>
          <w:cantSplit/>
          <w:trHeight w:val="20"/>
        </w:trPr>
        <w:tc>
          <w:tcPr>
            <w:tcW w:w="3148" w:type="dxa"/>
            <w:vMerge/>
            <w:tcBorders>
              <w:bottom w:val="single" w:sz="4" w:space="0" w:color="auto"/>
            </w:tcBorders>
            <w:shd w:val="clear" w:color="auto" w:fill="auto"/>
            <w:vAlign w:val="center"/>
          </w:tcPr>
          <w:p w14:paraId="66198668" w14:textId="77777777" w:rsidR="00631BE4" w:rsidRPr="0043183A" w:rsidRDefault="00631BE4" w:rsidP="00D2223E">
            <w:pPr>
              <w:widowControl w:val="0"/>
              <w:tabs>
                <w:tab w:val="left" w:pos="8789"/>
              </w:tabs>
              <w:spacing w:after="0" w:line="240" w:lineRule="auto"/>
              <w:contextualSpacing/>
              <w:jc w:val="both"/>
              <w:rPr>
                <w:rFonts w:eastAsia="Times New Roman"/>
                <w:sz w:val="24"/>
                <w:szCs w:val="24"/>
                <w:lang w:eastAsia="ru-RU"/>
              </w:rPr>
            </w:pPr>
          </w:p>
        </w:tc>
        <w:tc>
          <w:tcPr>
            <w:tcW w:w="1390" w:type="dxa"/>
            <w:vMerge/>
            <w:tcBorders>
              <w:bottom w:val="single" w:sz="4" w:space="0" w:color="auto"/>
            </w:tcBorders>
            <w:shd w:val="clear" w:color="auto" w:fill="auto"/>
            <w:vAlign w:val="center"/>
          </w:tcPr>
          <w:p w14:paraId="7C462F73" w14:textId="77777777" w:rsidR="00631BE4" w:rsidRPr="0043183A" w:rsidRDefault="00631BE4" w:rsidP="00D2223E">
            <w:pPr>
              <w:widowControl w:val="0"/>
              <w:tabs>
                <w:tab w:val="left" w:pos="8789"/>
              </w:tabs>
              <w:spacing w:after="0" w:line="240" w:lineRule="auto"/>
              <w:contextualSpacing/>
              <w:jc w:val="both"/>
              <w:rPr>
                <w:rFonts w:eastAsia="Times New Roman"/>
                <w:sz w:val="24"/>
                <w:szCs w:val="24"/>
                <w:vertAlign w:val="superscript"/>
                <w:lang w:eastAsia="ru-RU"/>
              </w:rPr>
            </w:pPr>
          </w:p>
        </w:tc>
        <w:tc>
          <w:tcPr>
            <w:tcW w:w="1278" w:type="dxa"/>
            <w:vMerge/>
            <w:tcBorders>
              <w:bottom w:val="single" w:sz="4" w:space="0" w:color="auto"/>
            </w:tcBorders>
            <w:shd w:val="clear" w:color="auto" w:fill="auto"/>
            <w:vAlign w:val="center"/>
          </w:tcPr>
          <w:p w14:paraId="2B974FA8" w14:textId="77777777" w:rsidR="00631BE4" w:rsidRPr="0043183A" w:rsidRDefault="00631BE4" w:rsidP="00D2223E">
            <w:pPr>
              <w:widowControl w:val="0"/>
              <w:tabs>
                <w:tab w:val="left" w:pos="8789"/>
              </w:tabs>
              <w:spacing w:after="0" w:line="240" w:lineRule="auto"/>
              <w:contextualSpacing/>
              <w:jc w:val="both"/>
              <w:rPr>
                <w:rFonts w:eastAsia="Times New Roman"/>
                <w:sz w:val="24"/>
                <w:szCs w:val="24"/>
                <w:lang w:eastAsia="ru-RU"/>
              </w:rPr>
            </w:pPr>
          </w:p>
        </w:tc>
        <w:tc>
          <w:tcPr>
            <w:tcW w:w="1022" w:type="dxa"/>
            <w:tcBorders>
              <w:bottom w:val="single" w:sz="4" w:space="0" w:color="auto"/>
            </w:tcBorders>
            <w:shd w:val="clear" w:color="auto" w:fill="auto"/>
          </w:tcPr>
          <w:p w14:paraId="66D7A3B1" w14:textId="77777777" w:rsidR="00631BE4" w:rsidRPr="0043183A" w:rsidRDefault="00631BE4" w:rsidP="00D2223E">
            <w:pPr>
              <w:widowControl w:val="0"/>
              <w:tabs>
                <w:tab w:val="left" w:pos="8789"/>
              </w:tabs>
              <w:spacing w:after="0" w:line="240" w:lineRule="auto"/>
              <w:ind w:right="-79"/>
              <w:contextualSpacing/>
              <w:jc w:val="both"/>
              <w:rPr>
                <w:rFonts w:eastAsia="Times New Roman"/>
                <w:sz w:val="24"/>
                <w:szCs w:val="24"/>
                <w:lang w:eastAsia="ru-RU"/>
              </w:rPr>
            </w:pPr>
          </w:p>
          <w:p w14:paraId="79AF97F6" w14:textId="77777777" w:rsidR="00631BE4" w:rsidRPr="0043183A" w:rsidRDefault="00631BE4" w:rsidP="00D2223E">
            <w:pPr>
              <w:widowControl w:val="0"/>
              <w:tabs>
                <w:tab w:val="left" w:pos="8789"/>
              </w:tabs>
              <w:spacing w:after="0" w:line="240" w:lineRule="auto"/>
              <w:ind w:right="-79"/>
              <w:contextualSpacing/>
              <w:jc w:val="both"/>
              <w:rPr>
                <w:rFonts w:eastAsia="Times New Roman"/>
                <w:sz w:val="24"/>
                <w:szCs w:val="24"/>
                <w:lang w:val="kk-KZ" w:eastAsia="ru-RU"/>
              </w:rPr>
            </w:pPr>
            <w:r w:rsidRPr="0043183A">
              <w:rPr>
                <w:rFonts w:eastAsia="Times New Roman"/>
                <w:sz w:val="24"/>
                <w:szCs w:val="24"/>
                <w:lang w:eastAsia="ru-RU"/>
              </w:rPr>
              <w:t xml:space="preserve">сжатие   </w:t>
            </w:r>
          </w:p>
        </w:tc>
        <w:tc>
          <w:tcPr>
            <w:tcW w:w="1413" w:type="dxa"/>
            <w:tcBorders>
              <w:bottom w:val="single" w:sz="4" w:space="0" w:color="auto"/>
            </w:tcBorders>
            <w:shd w:val="clear" w:color="auto" w:fill="auto"/>
            <w:vAlign w:val="center"/>
          </w:tcPr>
          <w:p w14:paraId="6065B053"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r>
              <w:rPr>
                <w:rFonts w:eastAsia="Times New Roman"/>
                <w:sz w:val="24"/>
                <w:szCs w:val="24"/>
                <w:lang w:eastAsia="ru-RU"/>
              </w:rPr>
              <w:t>растя</w:t>
            </w:r>
            <w:r w:rsidRPr="0043183A">
              <w:rPr>
                <w:rFonts w:eastAsia="Times New Roman"/>
                <w:sz w:val="24"/>
                <w:szCs w:val="24"/>
                <w:lang w:eastAsia="ru-RU"/>
              </w:rPr>
              <w:t>жение</w:t>
            </w:r>
          </w:p>
        </w:tc>
        <w:tc>
          <w:tcPr>
            <w:tcW w:w="1275" w:type="dxa"/>
            <w:vMerge/>
            <w:tcBorders>
              <w:bottom w:val="single" w:sz="4" w:space="0" w:color="auto"/>
            </w:tcBorders>
          </w:tcPr>
          <w:p w14:paraId="382A5903" w14:textId="77777777" w:rsidR="00631BE4" w:rsidRPr="0043183A" w:rsidRDefault="00631BE4" w:rsidP="00D2223E">
            <w:pPr>
              <w:widowControl w:val="0"/>
              <w:tabs>
                <w:tab w:val="left" w:pos="8789"/>
              </w:tabs>
              <w:spacing w:after="0" w:line="240" w:lineRule="auto"/>
              <w:contextualSpacing/>
              <w:jc w:val="both"/>
              <w:rPr>
                <w:rFonts w:eastAsia="Times New Roman"/>
                <w:sz w:val="24"/>
                <w:szCs w:val="24"/>
                <w:lang w:eastAsia="ru-RU"/>
              </w:rPr>
            </w:pPr>
          </w:p>
        </w:tc>
      </w:tr>
      <w:tr w:rsidR="00631BE4" w:rsidRPr="0043183A" w14:paraId="365D7DAC" w14:textId="77777777" w:rsidTr="00D2223E">
        <w:trPr>
          <w:cantSplit/>
          <w:trHeight w:val="20"/>
        </w:trPr>
        <w:tc>
          <w:tcPr>
            <w:tcW w:w="3148" w:type="dxa"/>
            <w:tcBorders>
              <w:bottom w:val="nil"/>
            </w:tcBorders>
            <w:shd w:val="clear" w:color="auto" w:fill="auto"/>
            <w:vAlign w:val="center"/>
          </w:tcPr>
          <w:p w14:paraId="2C2DDA0A"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r w:rsidRPr="0043183A">
              <w:rPr>
                <w:rFonts w:eastAsia="Times New Roman"/>
                <w:sz w:val="24"/>
                <w:szCs w:val="24"/>
                <w:lang w:eastAsia="ru-RU"/>
              </w:rPr>
              <w:t>Песчаники (Ж)</w:t>
            </w:r>
          </w:p>
        </w:tc>
        <w:tc>
          <w:tcPr>
            <w:tcW w:w="1390" w:type="dxa"/>
            <w:tcBorders>
              <w:bottom w:val="nil"/>
            </w:tcBorders>
            <w:shd w:val="clear" w:color="auto" w:fill="auto"/>
            <w:vAlign w:val="center"/>
          </w:tcPr>
          <w:p w14:paraId="76128181"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2780</w:t>
            </w:r>
          </w:p>
        </w:tc>
        <w:tc>
          <w:tcPr>
            <w:tcW w:w="1278" w:type="dxa"/>
            <w:tcBorders>
              <w:bottom w:val="nil"/>
            </w:tcBorders>
            <w:shd w:val="clear" w:color="auto" w:fill="auto"/>
            <w:vAlign w:val="center"/>
          </w:tcPr>
          <w:p w14:paraId="3EFF23D4"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4760</w:t>
            </w:r>
          </w:p>
        </w:tc>
        <w:tc>
          <w:tcPr>
            <w:tcW w:w="1022" w:type="dxa"/>
            <w:tcBorders>
              <w:bottom w:val="nil"/>
            </w:tcBorders>
            <w:shd w:val="clear" w:color="auto" w:fill="auto"/>
            <w:vAlign w:val="center"/>
          </w:tcPr>
          <w:p w14:paraId="5D0E607E"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180</w:t>
            </w:r>
          </w:p>
        </w:tc>
        <w:tc>
          <w:tcPr>
            <w:tcW w:w="1413" w:type="dxa"/>
            <w:tcBorders>
              <w:bottom w:val="nil"/>
            </w:tcBorders>
            <w:shd w:val="clear" w:color="auto" w:fill="auto"/>
            <w:vAlign w:val="center"/>
          </w:tcPr>
          <w:p w14:paraId="0B98B1DF"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17</w:t>
            </w:r>
          </w:p>
        </w:tc>
        <w:tc>
          <w:tcPr>
            <w:tcW w:w="1275" w:type="dxa"/>
            <w:tcBorders>
              <w:bottom w:val="nil"/>
            </w:tcBorders>
            <w:vAlign w:val="center"/>
          </w:tcPr>
          <w:p w14:paraId="7BEC614B" w14:textId="77777777" w:rsidR="00631BE4" w:rsidRPr="0043183A" w:rsidRDefault="00631BE4" w:rsidP="00D2223E">
            <w:pPr>
              <w:widowControl w:val="0"/>
              <w:tabs>
                <w:tab w:val="left" w:pos="8789"/>
              </w:tabs>
              <w:spacing w:after="0" w:line="240" w:lineRule="auto"/>
              <w:ind w:left="30"/>
              <w:contextualSpacing/>
              <w:jc w:val="center"/>
              <w:rPr>
                <w:rFonts w:eastAsia="Times New Roman"/>
                <w:sz w:val="24"/>
                <w:szCs w:val="24"/>
                <w:lang w:eastAsia="ru-RU"/>
              </w:rPr>
            </w:pPr>
            <w:r w:rsidRPr="0043183A">
              <w:rPr>
                <w:rFonts w:eastAsia="Times New Roman"/>
                <w:sz w:val="24"/>
                <w:szCs w:val="24"/>
                <w:lang w:eastAsia="ru-RU"/>
              </w:rPr>
              <w:t>0,25</w:t>
            </w:r>
          </w:p>
        </w:tc>
      </w:tr>
      <w:tr w:rsidR="00631BE4" w:rsidRPr="0043183A" w14:paraId="5EB041FD" w14:textId="77777777" w:rsidTr="00D2223E">
        <w:trPr>
          <w:cantSplit/>
          <w:trHeight w:val="20"/>
        </w:trPr>
        <w:tc>
          <w:tcPr>
            <w:tcW w:w="3148" w:type="dxa"/>
            <w:tcBorders>
              <w:top w:val="nil"/>
              <w:bottom w:val="nil"/>
            </w:tcBorders>
            <w:shd w:val="clear" w:color="auto" w:fill="auto"/>
            <w:vAlign w:val="center"/>
          </w:tcPr>
          <w:p w14:paraId="3BAAFA0A"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proofErr w:type="spellStart"/>
            <w:r w:rsidRPr="0043183A">
              <w:rPr>
                <w:rFonts w:eastAsia="Times New Roman"/>
                <w:sz w:val="24"/>
                <w:szCs w:val="24"/>
                <w:lang w:eastAsia="ru-RU"/>
              </w:rPr>
              <w:t>Алевропесчаники</w:t>
            </w:r>
            <w:proofErr w:type="spellEnd"/>
            <w:r w:rsidRPr="0043183A">
              <w:rPr>
                <w:rFonts w:eastAsia="Times New Roman"/>
                <w:sz w:val="24"/>
                <w:szCs w:val="24"/>
                <w:lang w:eastAsia="ru-RU"/>
              </w:rPr>
              <w:t xml:space="preserve"> (Ж)</w:t>
            </w:r>
          </w:p>
        </w:tc>
        <w:tc>
          <w:tcPr>
            <w:tcW w:w="1390" w:type="dxa"/>
            <w:tcBorders>
              <w:top w:val="nil"/>
              <w:bottom w:val="nil"/>
            </w:tcBorders>
            <w:shd w:val="clear" w:color="auto" w:fill="auto"/>
            <w:vAlign w:val="center"/>
          </w:tcPr>
          <w:p w14:paraId="29472135"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2600</w:t>
            </w:r>
          </w:p>
        </w:tc>
        <w:tc>
          <w:tcPr>
            <w:tcW w:w="1278" w:type="dxa"/>
            <w:tcBorders>
              <w:top w:val="nil"/>
              <w:bottom w:val="nil"/>
            </w:tcBorders>
            <w:shd w:val="clear" w:color="auto" w:fill="auto"/>
            <w:vAlign w:val="center"/>
          </w:tcPr>
          <w:p w14:paraId="28D1C459"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4680</w:t>
            </w:r>
          </w:p>
        </w:tc>
        <w:tc>
          <w:tcPr>
            <w:tcW w:w="1022" w:type="dxa"/>
            <w:tcBorders>
              <w:top w:val="nil"/>
              <w:bottom w:val="nil"/>
            </w:tcBorders>
            <w:shd w:val="clear" w:color="auto" w:fill="auto"/>
            <w:vAlign w:val="center"/>
          </w:tcPr>
          <w:p w14:paraId="126658DC"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140</w:t>
            </w:r>
          </w:p>
        </w:tc>
        <w:tc>
          <w:tcPr>
            <w:tcW w:w="1413" w:type="dxa"/>
            <w:tcBorders>
              <w:top w:val="nil"/>
              <w:bottom w:val="nil"/>
            </w:tcBorders>
            <w:shd w:val="clear" w:color="auto" w:fill="auto"/>
            <w:vAlign w:val="center"/>
          </w:tcPr>
          <w:p w14:paraId="7B6BB12E"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12</w:t>
            </w:r>
          </w:p>
        </w:tc>
        <w:tc>
          <w:tcPr>
            <w:tcW w:w="1275" w:type="dxa"/>
            <w:tcBorders>
              <w:top w:val="nil"/>
              <w:bottom w:val="nil"/>
            </w:tcBorders>
            <w:vAlign w:val="center"/>
          </w:tcPr>
          <w:p w14:paraId="6D7939EE" w14:textId="77777777" w:rsidR="00631BE4" w:rsidRPr="0043183A" w:rsidRDefault="00631BE4" w:rsidP="00D2223E">
            <w:pPr>
              <w:widowControl w:val="0"/>
              <w:tabs>
                <w:tab w:val="left" w:pos="8789"/>
              </w:tabs>
              <w:spacing w:after="0" w:line="240" w:lineRule="auto"/>
              <w:ind w:left="30"/>
              <w:contextualSpacing/>
              <w:jc w:val="center"/>
              <w:rPr>
                <w:rFonts w:eastAsia="Times New Roman"/>
                <w:sz w:val="24"/>
                <w:szCs w:val="24"/>
                <w:lang w:eastAsia="ru-RU"/>
              </w:rPr>
            </w:pPr>
            <w:r w:rsidRPr="0043183A">
              <w:rPr>
                <w:rFonts w:eastAsia="Times New Roman"/>
                <w:sz w:val="24"/>
                <w:szCs w:val="24"/>
                <w:lang w:eastAsia="ru-RU"/>
              </w:rPr>
              <w:t>0,25</w:t>
            </w:r>
          </w:p>
        </w:tc>
      </w:tr>
      <w:tr w:rsidR="00631BE4" w:rsidRPr="0043183A" w14:paraId="3833BB64" w14:textId="77777777" w:rsidTr="00D2223E">
        <w:trPr>
          <w:cantSplit/>
          <w:trHeight w:val="20"/>
        </w:trPr>
        <w:tc>
          <w:tcPr>
            <w:tcW w:w="3148" w:type="dxa"/>
            <w:tcBorders>
              <w:top w:val="nil"/>
              <w:bottom w:val="nil"/>
            </w:tcBorders>
            <w:shd w:val="clear" w:color="auto" w:fill="auto"/>
            <w:vAlign w:val="center"/>
          </w:tcPr>
          <w:p w14:paraId="2AE081B8"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proofErr w:type="spellStart"/>
            <w:r w:rsidRPr="0043183A">
              <w:rPr>
                <w:rFonts w:eastAsia="Times New Roman"/>
                <w:sz w:val="24"/>
                <w:szCs w:val="24"/>
                <w:lang w:eastAsia="ru-RU"/>
              </w:rPr>
              <w:t>Алевралиты</w:t>
            </w:r>
            <w:proofErr w:type="spellEnd"/>
            <w:r w:rsidRPr="0043183A">
              <w:rPr>
                <w:rFonts w:eastAsia="Times New Roman"/>
                <w:sz w:val="24"/>
                <w:szCs w:val="24"/>
                <w:lang w:eastAsia="ru-RU"/>
              </w:rPr>
              <w:t xml:space="preserve"> (Ж)</w:t>
            </w:r>
          </w:p>
        </w:tc>
        <w:tc>
          <w:tcPr>
            <w:tcW w:w="1390" w:type="dxa"/>
            <w:tcBorders>
              <w:top w:val="nil"/>
              <w:bottom w:val="nil"/>
            </w:tcBorders>
            <w:shd w:val="clear" w:color="auto" w:fill="auto"/>
            <w:vAlign w:val="center"/>
          </w:tcPr>
          <w:p w14:paraId="01DD3E86"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2680</w:t>
            </w:r>
          </w:p>
        </w:tc>
        <w:tc>
          <w:tcPr>
            <w:tcW w:w="1278" w:type="dxa"/>
            <w:tcBorders>
              <w:top w:val="nil"/>
              <w:bottom w:val="nil"/>
            </w:tcBorders>
            <w:shd w:val="clear" w:color="auto" w:fill="auto"/>
            <w:vAlign w:val="center"/>
          </w:tcPr>
          <w:p w14:paraId="1FB44385"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4300</w:t>
            </w:r>
          </w:p>
        </w:tc>
        <w:tc>
          <w:tcPr>
            <w:tcW w:w="1022" w:type="dxa"/>
            <w:tcBorders>
              <w:top w:val="nil"/>
              <w:bottom w:val="nil"/>
            </w:tcBorders>
            <w:shd w:val="clear" w:color="auto" w:fill="auto"/>
            <w:vAlign w:val="center"/>
          </w:tcPr>
          <w:p w14:paraId="618EF891"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90</w:t>
            </w:r>
          </w:p>
        </w:tc>
        <w:tc>
          <w:tcPr>
            <w:tcW w:w="1413" w:type="dxa"/>
            <w:tcBorders>
              <w:top w:val="nil"/>
              <w:bottom w:val="nil"/>
            </w:tcBorders>
            <w:shd w:val="clear" w:color="auto" w:fill="auto"/>
            <w:vAlign w:val="center"/>
          </w:tcPr>
          <w:p w14:paraId="44E2CCCF"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9</w:t>
            </w:r>
          </w:p>
        </w:tc>
        <w:tc>
          <w:tcPr>
            <w:tcW w:w="1275" w:type="dxa"/>
            <w:tcBorders>
              <w:top w:val="nil"/>
              <w:bottom w:val="nil"/>
            </w:tcBorders>
            <w:vAlign w:val="center"/>
          </w:tcPr>
          <w:p w14:paraId="4BD7FDE3" w14:textId="77777777" w:rsidR="00631BE4" w:rsidRPr="0043183A" w:rsidRDefault="00631BE4" w:rsidP="00D2223E">
            <w:pPr>
              <w:widowControl w:val="0"/>
              <w:tabs>
                <w:tab w:val="left" w:pos="8789"/>
              </w:tabs>
              <w:spacing w:after="0" w:line="240" w:lineRule="auto"/>
              <w:ind w:left="30"/>
              <w:contextualSpacing/>
              <w:jc w:val="center"/>
              <w:rPr>
                <w:rFonts w:eastAsia="Times New Roman"/>
                <w:sz w:val="24"/>
                <w:szCs w:val="24"/>
                <w:lang w:eastAsia="ru-RU"/>
              </w:rPr>
            </w:pPr>
            <w:r w:rsidRPr="0043183A">
              <w:rPr>
                <w:rFonts w:eastAsia="Times New Roman"/>
                <w:sz w:val="24"/>
                <w:szCs w:val="24"/>
                <w:lang w:eastAsia="ru-RU"/>
              </w:rPr>
              <w:t>0,25</w:t>
            </w:r>
          </w:p>
        </w:tc>
      </w:tr>
      <w:tr w:rsidR="00631BE4" w:rsidRPr="0043183A" w14:paraId="7A40823B" w14:textId="77777777" w:rsidTr="00D2223E">
        <w:trPr>
          <w:cantSplit/>
          <w:trHeight w:val="20"/>
        </w:trPr>
        <w:tc>
          <w:tcPr>
            <w:tcW w:w="3148" w:type="dxa"/>
            <w:tcBorders>
              <w:top w:val="nil"/>
              <w:bottom w:val="nil"/>
            </w:tcBorders>
            <w:shd w:val="clear" w:color="auto" w:fill="auto"/>
            <w:vAlign w:val="center"/>
          </w:tcPr>
          <w:p w14:paraId="33A8C192"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proofErr w:type="spellStart"/>
            <w:r w:rsidRPr="0043183A">
              <w:rPr>
                <w:rFonts w:eastAsia="Times New Roman"/>
                <w:sz w:val="24"/>
                <w:szCs w:val="24"/>
                <w:lang w:eastAsia="ru-RU"/>
              </w:rPr>
              <w:t>Аргилиты</w:t>
            </w:r>
            <w:proofErr w:type="spellEnd"/>
            <w:r w:rsidRPr="0043183A">
              <w:rPr>
                <w:rFonts w:eastAsia="Times New Roman"/>
                <w:sz w:val="24"/>
                <w:szCs w:val="24"/>
                <w:lang w:eastAsia="ru-RU"/>
              </w:rPr>
              <w:t xml:space="preserve"> (Ж)</w:t>
            </w:r>
          </w:p>
        </w:tc>
        <w:tc>
          <w:tcPr>
            <w:tcW w:w="1390" w:type="dxa"/>
            <w:tcBorders>
              <w:top w:val="nil"/>
              <w:bottom w:val="nil"/>
            </w:tcBorders>
            <w:shd w:val="clear" w:color="auto" w:fill="auto"/>
            <w:vAlign w:val="center"/>
          </w:tcPr>
          <w:p w14:paraId="6C16DA80"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2700</w:t>
            </w:r>
          </w:p>
        </w:tc>
        <w:tc>
          <w:tcPr>
            <w:tcW w:w="1278" w:type="dxa"/>
            <w:tcBorders>
              <w:top w:val="nil"/>
              <w:bottom w:val="nil"/>
            </w:tcBorders>
            <w:shd w:val="clear" w:color="auto" w:fill="auto"/>
            <w:vAlign w:val="center"/>
          </w:tcPr>
          <w:p w14:paraId="43C93FE2"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4500</w:t>
            </w:r>
          </w:p>
        </w:tc>
        <w:tc>
          <w:tcPr>
            <w:tcW w:w="1022" w:type="dxa"/>
            <w:tcBorders>
              <w:top w:val="nil"/>
              <w:bottom w:val="nil"/>
            </w:tcBorders>
            <w:shd w:val="clear" w:color="auto" w:fill="auto"/>
            <w:vAlign w:val="center"/>
          </w:tcPr>
          <w:p w14:paraId="1AA4A3C9"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70</w:t>
            </w:r>
          </w:p>
        </w:tc>
        <w:tc>
          <w:tcPr>
            <w:tcW w:w="1413" w:type="dxa"/>
            <w:tcBorders>
              <w:top w:val="nil"/>
              <w:bottom w:val="nil"/>
            </w:tcBorders>
            <w:shd w:val="clear" w:color="auto" w:fill="auto"/>
            <w:vAlign w:val="center"/>
          </w:tcPr>
          <w:p w14:paraId="392C11F7"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6</w:t>
            </w:r>
          </w:p>
        </w:tc>
        <w:tc>
          <w:tcPr>
            <w:tcW w:w="1275" w:type="dxa"/>
            <w:tcBorders>
              <w:top w:val="nil"/>
              <w:bottom w:val="nil"/>
            </w:tcBorders>
            <w:vAlign w:val="center"/>
          </w:tcPr>
          <w:p w14:paraId="6AB9F031" w14:textId="77777777" w:rsidR="00631BE4" w:rsidRPr="0043183A" w:rsidRDefault="00631BE4" w:rsidP="00D2223E">
            <w:pPr>
              <w:widowControl w:val="0"/>
              <w:tabs>
                <w:tab w:val="left" w:pos="8789"/>
              </w:tabs>
              <w:spacing w:after="0" w:line="240" w:lineRule="auto"/>
              <w:ind w:left="30"/>
              <w:contextualSpacing/>
              <w:jc w:val="center"/>
              <w:rPr>
                <w:rFonts w:eastAsia="Times New Roman"/>
                <w:sz w:val="24"/>
                <w:szCs w:val="24"/>
                <w:lang w:eastAsia="ru-RU"/>
              </w:rPr>
            </w:pPr>
            <w:r w:rsidRPr="0043183A">
              <w:rPr>
                <w:rFonts w:eastAsia="Times New Roman"/>
                <w:sz w:val="24"/>
                <w:szCs w:val="24"/>
                <w:lang w:eastAsia="ru-RU"/>
              </w:rPr>
              <w:t>0,25</w:t>
            </w:r>
          </w:p>
        </w:tc>
      </w:tr>
      <w:tr w:rsidR="00631BE4" w:rsidRPr="0043183A" w14:paraId="2968A40F" w14:textId="77777777" w:rsidTr="00D2223E">
        <w:trPr>
          <w:cantSplit/>
          <w:trHeight w:val="20"/>
        </w:trPr>
        <w:tc>
          <w:tcPr>
            <w:tcW w:w="3148" w:type="dxa"/>
            <w:tcBorders>
              <w:top w:val="nil"/>
              <w:bottom w:val="nil"/>
            </w:tcBorders>
            <w:shd w:val="clear" w:color="auto" w:fill="auto"/>
            <w:vAlign w:val="center"/>
          </w:tcPr>
          <w:p w14:paraId="17D109FF"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proofErr w:type="spellStart"/>
            <w:r w:rsidRPr="0043183A">
              <w:rPr>
                <w:rFonts w:eastAsia="Times New Roman"/>
                <w:sz w:val="24"/>
                <w:szCs w:val="24"/>
                <w:lang w:eastAsia="ru-RU"/>
              </w:rPr>
              <w:t>Гранодиорит</w:t>
            </w:r>
            <w:proofErr w:type="spellEnd"/>
            <w:r w:rsidRPr="0043183A">
              <w:rPr>
                <w:rFonts w:eastAsia="Times New Roman"/>
                <w:sz w:val="24"/>
                <w:szCs w:val="24"/>
                <w:lang w:eastAsia="ru-RU"/>
              </w:rPr>
              <w:t>-порфиры  (Н)</w:t>
            </w:r>
          </w:p>
        </w:tc>
        <w:tc>
          <w:tcPr>
            <w:tcW w:w="1390" w:type="dxa"/>
            <w:tcBorders>
              <w:top w:val="nil"/>
              <w:bottom w:val="nil"/>
            </w:tcBorders>
            <w:shd w:val="clear" w:color="auto" w:fill="auto"/>
            <w:vAlign w:val="center"/>
          </w:tcPr>
          <w:p w14:paraId="49793927"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2680</w:t>
            </w:r>
          </w:p>
        </w:tc>
        <w:tc>
          <w:tcPr>
            <w:tcW w:w="1278" w:type="dxa"/>
            <w:tcBorders>
              <w:top w:val="nil"/>
              <w:bottom w:val="nil"/>
            </w:tcBorders>
            <w:shd w:val="clear" w:color="auto" w:fill="auto"/>
            <w:vAlign w:val="center"/>
          </w:tcPr>
          <w:p w14:paraId="4A926BE1"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4700</w:t>
            </w:r>
          </w:p>
        </w:tc>
        <w:tc>
          <w:tcPr>
            <w:tcW w:w="1022" w:type="dxa"/>
            <w:tcBorders>
              <w:top w:val="nil"/>
              <w:bottom w:val="nil"/>
            </w:tcBorders>
            <w:shd w:val="clear" w:color="auto" w:fill="auto"/>
            <w:vAlign w:val="center"/>
          </w:tcPr>
          <w:p w14:paraId="6E4160FD"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170</w:t>
            </w:r>
          </w:p>
        </w:tc>
        <w:tc>
          <w:tcPr>
            <w:tcW w:w="1413" w:type="dxa"/>
            <w:tcBorders>
              <w:top w:val="nil"/>
              <w:bottom w:val="nil"/>
            </w:tcBorders>
            <w:shd w:val="clear" w:color="auto" w:fill="auto"/>
            <w:vAlign w:val="center"/>
          </w:tcPr>
          <w:p w14:paraId="5D32CA56"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18</w:t>
            </w:r>
          </w:p>
        </w:tc>
        <w:tc>
          <w:tcPr>
            <w:tcW w:w="1275" w:type="dxa"/>
            <w:tcBorders>
              <w:top w:val="nil"/>
              <w:bottom w:val="nil"/>
            </w:tcBorders>
            <w:vAlign w:val="center"/>
          </w:tcPr>
          <w:p w14:paraId="00892BF9" w14:textId="77777777" w:rsidR="00631BE4" w:rsidRPr="0043183A" w:rsidRDefault="00631BE4" w:rsidP="00D2223E">
            <w:pPr>
              <w:widowControl w:val="0"/>
              <w:tabs>
                <w:tab w:val="left" w:pos="8789"/>
              </w:tabs>
              <w:spacing w:after="0" w:line="240" w:lineRule="auto"/>
              <w:ind w:left="30"/>
              <w:contextualSpacing/>
              <w:jc w:val="center"/>
              <w:rPr>
                <w:rFonts w:eastAsia="Times New Roman"/>
                <w:sz w:val="24"/>
                <w:szCs w:val="24"/>
                <w:lang w:eastAsia="ru-RU"/>
              </w:rPr>
            </w:pPr>
            <w:r w:rsidRPr="0043183A">
              <w:rPr>
                <w:rFonts w:eastAsia="Times New Roman"/>
                <w:sz w:val="24"/>
                <w:szCs w:val="24"/>
                <w:lang w:eastAsia="ru-RU"/>
              </w:rPr>
              <w:t>0,25</w:t>
            </w:r>
          </w:p>
        </w:tc>
      </w:tr>
      <w:tr w:rsidR="00631BE4" w:rsidRPr="0043183A" w14:paraId="592FB43F" w14:textId="77777777" w:rsidTr="00D2223E">
        <w:trPr>
          <w:cantSplit/>
          <w:trHeight w:val="20"/>
        </w:trPr>
        <w:tc>
          <w:tcPr>
            <w:tcW w:w="3148" w:type="dxa"/>
            <w:tcBorders>
              <w:top w:val="nil"/>
              <w:bottom w:val="nil"/>
            </w:tcBorders>
            <w:shd w:val="clear" w:color="auto" w:fill="auto"/>
            <w:vAlign w:val="center"/>
          </w:tcPr>
          <w:p w14:paraId="2E6A9A8F"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r w:rsidRPr="0043183A">
              <w:rPr>
                <w:rFonts w:eastAsia="Times New Roman"/>
                <w:sz w:val="24"/>
                <w:szCs w:val="24"/>
                <w:lang w:eastAsia="ru-RU"/>
              </w:rPr>
              <w:t>Кварциты (Н)</w:t>
            </w:r>
          </w:p>
        </w:tc>
        <w:tc>
          <w:tcPr>
            <w:tcW w:w="1390" w:type="dxa"/>
            <w:tcBorders>
              <w:top w:val="nil"/>
              <w:bottom w:val="nil"/>
            </w:tcBorders>
            <w:shd w:val="clear" w:color="auto" w:fill="auto"/>
            <w:vAlign w:val="center"/>
          </w:tcPr>
          <w:p w14:paraId="4AB82D63"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2700</w:t>
            </w:r>
          </w:p>
        </w:tc>
        <w:tc>
          <w:tcPr>
            <w:tcW w:w="1278" w:type="dxa"/>
            <w:tcBorders>
              <w:top w:val="nil"/>
              <w:bottom w:val="nil"/>
            </w:tcBorders>
            <w:shd w:val="clear" w:color="auto" w:fill="auto"/>
            <w:vAlign w:val="center"/>
          </w:tcPr>
          <w:p w14:paraId="16B21176"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4600</w:t>
            </w:r>
          </w:p>
        </w:tc>
        <w:tc>
          <w:tcPr>
            <w:tcW w:w="1022" w:type="dxa"/>
            <w:tcBorders>
              <w:top w:val="nil"/>
              <w:bottom w:val="nil"/>
            </w:tcBorders>
            <w:shd w:val="clear" w:color="auto" w:fill="auto"/>
            <w:vAlign w:val="center"/>
          </w:tcPr>
          <w:p w14:paraId="4854999C"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140</w:t>
            </w:r>
          </w:p>
        </w:tc>
        <w:tc>
          <w:tcPr>
            <w:tcW w:w="1413" w:type="dxa"/>
            <w:tcBorders>
              <w:top w:val="nil"/>
              <w:bottom w:val="nil"/>
            </w:tcBorders>
            <w:shd w:val="clear" w:color="auto" w:fill="auto"/>
            <w:vAlign w:val="center"/>
          </w:tcPr>
          <w:p w14:paraId="7095C2EC"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15</w:t>
            </w:r>
          </w:p>
        </w:tc>
        <w:tc>
          <w:tcPr>
            <w:tcW w:w="1275" w:type="dxa"/>
            <w:tcBorders>
              <w:top w:val="nil"/>
              <w:bottom w:val="nil"/>
            </w:tcBorders>
            <w:vAlign w:val="center"/>
          </w:tcPr>
          <w:p w14:paraId="3C63BBFD" w14:textId="77777777" w:rsidR="00631BE4" w:rsidRPr="0043183A" w:rsidRDefault="00631BE4" w:rsidP="00D2223E">
            <w:pPr>
              <w:widowControl w:val="0"/>
              <w:tabs>
                <w:tab w:val="left" w:pos="8789"/>
              </w:tabs>
              <w:spacing w:after="0" w:line="240" w:lineRule="auto"/>
              <w:ind w:left="30"/>
              <w:contextualSpacing/>
              <w:jc w:val="center"/>
              <w:rPr>
                <w:rFonts w:eastAsia="Times New Roman"/>
                <w:sz w:val="24"/>
                <w:szCs w:val="24"/>
                <w:lang w:eastAsia="ru-RU"/>
              </w:rPr>
            </w:pPr>
            <w:r w:rsidRPr="0043183A">
              <w:rPr>
                <w:rFonts w:eastAsia="Times New Roman"/>
                <w:sz w:val="24"/>
                <w:szCs w:val="24"/>
                <w:lang w:eastAsia="ru-RU"/>
              </w:rPr>
              <w:t>0,25</w:t>
            </w:r>
          </w:p>
        </w:tc>
      </w:tr>
      <w:tr w:rsidR="00631BE4" w:rsidRPr="0043183A" w14:paraId="4E830382" w14:textId="77777777" w:rsidTr="00D2223E">
        <w:trPr>
          <w:cantSplit/>
          <w:trHeight w:val="20"/>
        </w:trPr>
        <w:tc>
          <w:tcPr>
            <w:tcW w:w="3148" w:type="dxa"/>
            <w:tcBorders>
              <w:top w:val="nil"/>
              <w:bottom w:val="nil"/>
            </w:tcBorders>
            <w:shd w:val="clear" w:color="auto" w:fill="auto"/>
            <w:vAlign w:val="center"/>
          </w:tcPr>
          <w:p w14:paraId="1622BED7"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r w:rsidRPr="0043183A">
              <w:rPr>
                <w:rFonts w:eastAsia="Times New Roman"/>
                <w:sz w:val="24"/>
                <w:szCs w:val="24"/>
                <w:lang w:eastAsia="ru-RU"/>
              </w:rPr>
              <w:t>Порфириты (Н)</w:t>
            </w:r>
          </w:p>
        </w:tc>
        <w:tc>
          <w:tcPr>
            <w:tcW w:w="1390" w:type="dxa"/>
            <w:tcBorders>
              <w:top w:val="nil"/>
              <w:bottom w:val="nil"/>
            </w:tcBorders>
            <w:shd w:val="clear" w:color="auto" w:fill="auto"/>
            <w:vAlign w:val="center"/>
          </w:tcPr>
          <w:p w14:paraId="4DFFEB70"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2660</w:t>
            </w:r>
          </w:p>
        </w:tc>
        <w:tc>
          <w:tcPr>
            <w:tcW w:w="1278" w:type="dxa"/>
            <w:tcBorders>
              <w:top w:val="nil"/>
              <w:bottom w:val="nil"/>
            </w:tcBorders>
            <w:shd w:val="clear" w:color="auto" w:fill="auto"/>
            <w:vAlign w:val="center"/>
          </w:tcPr>
          <w:p w14:paraId="6DF7FD67"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4680</w:t>
            </w:r>
          </w:p>
        </w:tc>
        <w:tc>
          <w:tcPr>
            <w:tcW w:w="1022" w:type="dxa"/>
            <w:tcBorders>
              <w:top w:val="nil"/>
              <w:bottom w:val="nil"/>
            </w:tcBorders>
            <w:shd w:val="clear" w:color="auto" w:fill="auto"/>
            <w:vAlign w:val="center"/>
          </w:tcPr>
          <w:p w14:paraId="5DC150D4"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110</w:t>
            </w:r>
          </w:p>
        </w:tc>
        <w:tc>
          <w:tcPr>
            <w:tcW w:w="1413" w:type="dxa"/>
            <w:tcBorders>
              <w:top w:val="nil"/>
              <w:bottom w:val="nil"/>
            </w:tcBorders>
            <w:shd w:val="clear" w:color="auto" w:fill="auto"/>
            <w:vAlign w:val="center"/>
          </w:tcPr>
          <w:p w14:paraId="5C46AAF5"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12</w:t>
            </w:r>
          </w:p>
        </w:tc>
        <w:tc>
          <w:tcPr>
            <w:tcW w:w="1275" w:type="dxa"/>
            <w:tcBorders>
              <w:top w:val="nil"/>
              <w:bottom w:val="nil"/>
            </w:tcBorders>
            <w:vAlign w:val="center"/>
          </w:tcPr>
          <w:p w14:paraId="1E195FF5" w14:textId="77777777" w:rsidR="00631BE4" w:rsidRPr="0043183A" w:rsidRDefault="00631BE4" w:rsidP="00D2223E">
            <w:pPr>
              <w:widowControl w:val="0"/>
              <w:tabs>
                <w:tab w:val="left" w:pos="8789"/>
              </w:tabs>
              <w:spacing w:after="0" w:line="240" w:lineRule="auto"/>
              <w:ind w:left="30"/>
              <w:contextualSpacing/>
              <w:jc w:val="center"/>
              <w:rPr>
                <w:rFonts w:eastAsia="Times New Roman"/>
                <w:sz w:val="24"/>
                <w:szCs w:val="24"/>
                <w:lang w:eastAsia="ru-RU"/>
              </w:rPr>
            </w:pPr>
            <w:r w:rsidRPr="0043183A">
              <w:rPr>
                <w:rFonts w:eastAsia="Times New Roman"/>
                <w:sz w:val="24"/>
                <w:szCs w:val="24"/>
                <w:lang w:eastAsia="ru-RU"/>
              </w:rPr>
              <w:t>0,25</w:t>
            </w:r>
          </w:p>
        </w:tc>
      </w:tr>
      <w:tr w:rsidR="00631BE4" w:rsidRPr="0043183A" w14:paraId="44C07EB9" w14:textId="77777777" w:rsidTr="00D2223E">
        <w:trPr>
          <w:cantSplit/>
          <w:trHeight w:val="20"/>
        </w:trPr>
        <w:tc>
          <w:tcPr>
            <w:tcW w:w="3148" w:type="dxa"/>
            <w:tcBorders>
              <w:top w:val="nil"/>
            </w:tcBorders>
            <w:shd w:val="clear" w:color="auto" w:fill="auto"/>
            <w:vAlign w:val="center"/>
          </w:tcPr>
          <w:p w14:paraId="132A7356" w14:textId="77777777" w:rsidR="00631BE4" w:rsidRPr="0043183A" w:rsidRDefault="00631BE4" w:rsidP="00D2223E">
            <w:pPr>
              <w:widowControl w:val="0"/>
              <w:tabs>
                <w:tab w:val="left" w:pos="8789"/>
              </w:tabs>
              <w:spacing w:after="0" w:line="240" w:lineRule="auto"/>
              <w:contextualSpacing/>
              <w:rPr>
                <w:rFonts w:eastAsia="Times New Roman"/>
                <w:sz w:val="24"/>
                <w:szCs w:val="24"/>
                <w:lang w:eastAsia="ru-RU"/>
              </w:rPr>
            </w:pPr>
            <w:r w:rsidRPr="0043183A">
              <w:rPr>
                <w:rFonts w:eastAsia="Times New Roman"/>
                <w:sz w:val="24"/>
                <w:szCs w:val="24"/>
                <w:lang w:eastAsia="ru-RU"/>
              </w:rPr>
              <w:t>Песчаники (Н)</w:t>
            </w:r>
          </w:p>
        </w:tc>
        <w:tc>
          <w:tcPr>
            <w:tcW w:w="1390" w:type="dxa"/>
            <w:tcBorders>
              <w:top w:val="nil"/>
            </w:tcBorders>
            <w:shd w:val="clear" w:color="auto" w:fill="auto"/>
            <w:vAlign w:val="center"/>
          </w:tcPr>
          <w:p w14:paraId="5E976D4D"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2700</w:t>
            </w:r>
          </w:p>
        </w:tc>
        <w:tc>
          <w:tcPr>
            <w:tcW w:w="1278" w:type="dxa"/>
            <w:tcBorders>
              <w:top w:val="nil"/>
            </w:tcBorders>
            <w:shd w:val="clear" w:color="auto" w:fill="auto"/>
            <w:vAlign w:val="center"/>
          </w:tcPr>
          <w:p w14:paraId="7249129D"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4600</w:t>
            </w:r>
          </w:p>
        </w:tc>
        <w:tc>
          <w:tcPr>
            <w:tcW w:w="1022" w:type="dxa"/>
            <w:tcBorders>
              <w:top w:val="nil"/>
            </w:tcBorders>
            <w:shd w:val="clear" w:color="auto" w:fill="auto"/>
            <w:vAlign w:val="center"/>
          </w:tcPr>
          <w:p w14:paraId="785C0399"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160</w:t>
            </w:r>
          </w:p>
        </w:tc>
        <w:tc>
          <w:tcPr>
            <w:tcW w:w="1413" w:type="dxa"/>
            <w:tcBorders>
              <w:top w:val="nil"/>
            </w:tcBorders>
            <w:shd w:val="clear" w:color="auto" w:fill="auto"/>
            <w:vAlign w:val="center"/>
          </w:tcPr>
          <w:p w14:paraId="7D02FA71" w14:textId="77777777" w:rsidR="00631BE4" w:rsidRPr="0043183A" w:rsidRDefault="00631BE4" w:rsidP="00D2223E">
            <w:pPr>
              <w:widowControl w:val="0"/>
              <w:tabs>
                <w:tab w:val="left" w:pos="8789"/>
              </w:tabs>
              <w:spacing w:after="0" w:line="240" w:lineRule="auto"/>
              <w:contextualSpacing/>
              <w:jc w:val="center"/>
              <w:rPr>
                <w:rFonts w:eastAsia="Times New Roman"/>
                <w:sz w:val="24"/>
                <w:szCs w:val="24"/>
                <w:lang w:eastAsia="ru-RU"/>
              </w:rPr>
            </w:pPr>
            <w:r w:rsidRPr="0043183A">
              <w:rPr>
                <w:rFonts w:eastAsia="Times New Roman"/>
                <w:sz w:val="24"/>
                <w:szCs w:val="24"/>
                <w:lang w:eastAsia="ru-RU"/>
              </w:rPr>
              <w:t>14</w:t>
            </w:r>
          </w:p>
        </w:tc>
        <w:tc>
          <w:tcPr>
            <w:tcW w:w="1275" w:type="dxa"/>
            <w:tcBorders>
              <w:top w:val="nil"/>
            </w:tcBorders>
            <w:vAlign w:val="center"/>
          </w:tcPr>
          <w:p w14:paraId="764EB69C" w14:textId="77777777" w:rsidR="00631BE4" w:rsidRPr="0043183A" w:rsidRDefault="00631BE4" w:rsidP="00D2223E">
            <w:pPr>
              <w:widowControl w:val="0"/>
              <w:tabs>
                <w:tab w:val="left" w:pos="8789"/>
              </w:tabs>
              <w:spacing w:after="0" w:line="240" w:lineRule="auto"/>
              <w:ind w:left="30"/>
              <w:contextualSpacing/>
              <w:jc w:val="center"/>
              <w:rPr>
                <w:rFonts w:eastAsia="Times New Roman"/>
                <w:sz w:val="24"/>
                <w:szCs w:val="24"/>
                <w:lang w:eastAsia="ru-RU"/>
              </w:rPr>
            </w:pPr>
            <w:r w:rsidRPr="0043183A">
              <w:rPr>
                <w:rFonts w:eastAsia="Times New Roman"/>
                <w:sz w:val="24"/>
                <w:szCs w:val="24"/>
                <w:lang w:eastAsia="ru-RU"/>
              </w:rPr>
              <w:t>0,25</w:t>
            </w:r>
          </w:p>
        </w:tc>
      </w:tr>
    </w:tbl>
    <w:p w14:paraId="7B9D3C27" w14:textId="77777777" w:rsidR="00ED4E91" w:rsidRPr="004C0693" w:rsidRDefault="00ED4E91" w:rsidP="00ED4E91">
      <w:pPr>
        <w:tabs>
          <w:tab w:val="left" w:pos="8789"/>
        </w:tabs>
        <w:spacing w:after="0" w:line="240" w:lineRule="auto"/>
        <w:jc w:val="both"/>
        <w:rPr>
          <w:rFonts w:eastAsia="Times New Roman"/>
          <w:szCs w:val="28"/>
          <w:lang w:val="ru-RU" w:eastAsia="ru-RU"/>
        </w:rPr>
      </w:pPr>
      <w:r w:rsidRPr="00343C61">
        <w:rPr>
          <w:rFonts w:eastAsia="Times New Roman"/>
          <w:sz w:val="24"/>
          <w:szCs w:val="24"/>
          <w:lang w:val="ru-RU" w:eastAsia="ru-RU"/>
        </w:rPr>
        <w:t xml:space="preserve">Примечание: Ж – </w:t>
      </w:r>
      <w:proofErr w:type="spellStart"/>
      <w:r w:rsidRPr="00343C61">
        <w:rPr>
          <w:rFonts w:eastAsia="Times New Roman"/>
          <w:sz w:val="24"/>
          <w:szCs w:val="24"/>
          <w:lang w:val="ru-RU" w:eastAsia="ru-RU"/>
        </w:rPr>
        <w:t>Жезказганское</w:t>
      </w:r>
      <w:proofErr w:type="spellEnd"/>
      <w:r w:rsidRPr="00343C61">
        <w:rPr>
          <w:rFonts w:eastAsia="Times New Roman"/>
          <w:sz w:val="24"/>
          <w:szCs w:val="24"/>
          <w:lang w:val="ru-RU" w:eastAsia="ru-RU"/>
        </w:rPr>
        <w:t xml:space="preserve"> месторождение, Н – </w:t>
      </w:r>
      <w:proofErr w:type="spellStart"/>
      <w:r w:rsidRPr="00343C61">
        <w:rPr>
          <w:rFonts w:eastAsia="Times New Roman"/>
          <w:sz w:val="24"/>
          <w:szCs w:val="24"/>
          <w:lang w:val="ru-RU" w:eastAsia="ru-RU"/>
        </w:rPr>
        <w:t>Нурказганское</w:t>
      </w:r>
      <w:proofErr w:type="spellEnd"/>
      <w:r w:rsidRPr="00343C61">
        <w:rPr>
          <w:rFonts w:eastAsia="Times New Roman"/>
          <w:sz w:val="24"/>
          <w:szCs w:val="24"/>
          <w:lang w:val="ru-RU" w:eastAsia="ru-RU"/>
        </w:rPr>
        <w:t xml:space="preserve"> месторождение</w:t>
      </w:r>
    </w:p>
    <w:p w14:paraId="3C6B4E07" w14:textId="77777777" w:rsidR="00ED4E91" w:rsidRDefault="00ED4E91" w:rsidP="00FD13C2">
      <w:pPr>
        <w:tabs>
          <w:tab w:val="left" w:pos="8789"/>
        </w:tabs>
        <w:spacing w:after="0" w:line="240" w:lineRule="auto"/>
        <w:ind w:firstLine="709"/>
        <w:contextualSpacing/>
        <w:jc w:val="both"/>
        <w:rPr>
          <w:rFonts w:eastAsia="Times New Roman"/>
          <w:szCs w:val="28"/>
          <w:lang w:eastAsia="ru-RU"/>
        </w:rPr>
      </w:pPr>
    </w:p>
    <w:p w14:paraId="4E154994" w14:textId="09FD60AB" w:rsidR="008E4156" w:rsidRDefault="008E4156" w:rsidP="00E27D63">
      <w:pPr>
        <w:tabs>
          <w:tab w:val="left" w:pos="8789"/>
        </w:tabs>
        <w:spacing w:after="0" w:line="240" w:lineRule="auto"/>
        <w:jc w:val="both"/>
        <w:rPr>
          <w:rFonts w:eastAsia="Times New Roman"/>
          <w:szCs w:val="28"/>
          <w:lang w:eastAsia="ru-RU"/>
        </w:rPr>
      </w:pPr>
      <w:r>
        <w:rPr>
          <w:rFonts w:eastAsia="Times New Roman"/>
          <w:szCs w:val="28"/>
          <w:lang w:eastAsia="ru-RU"/>
        </w:rPr>
        <w:t xml:space="preserve">Таблица </w:t>
      </w:r>
      <w:r w:rsidR="0011566F">
        <w:rPr>
          <w:rFonts w:eastAsia="Times New Roman"/>
          <w:szCs w:val="28"/>
          <w:lang w:val="ru-RU" w:eastAsia="ru-RU"/>
        </w:rPr>
        <w:t>1.</w:t>
      </w:r>
      <w:r w:rsidR="00D136A1">
        <w:rPr>
          <w:rFonts w:eastAsia="Times New Roman"/>
          <w:szCs w:val="28"/>
          <w:lang w:val="ru-RU" w:eastAsia="ru-RU"/>
        </w:rPr>
        <w:t>2</w:t>
      </w:r>
      <w:r w:rsidR="00395904">
        <w:rPr>
          <w:rFonts w:eastAsia="Times New Roman"/>
          <w:szCs w:val="28"/>
          <w:lang w:val="ru-RU" w:eastAsia="ru-RU"/>
        </w:rPr>
        <w:t xml:space="preserve"> </w:t>
      </w:r>
      <w:r w:rsidR="00395904">
        <w:rPr>
          <w:szCs w:val="28"/>
          <w:lang w:val="ru-RU"/>
        </w:rPr>
        <w:t>–</w:t>
      </w:r>
      <w:r w:rsidRPr="0043183A">
        <w:rPr>
          <w:rFonts w:eastAsia="Times New Roman"/>
          <w:szCs w:val="28"/>
          <w:lang w:eastAsia="ru-RU"/>
        </w:rPr>
        <w:t xml:space="preserve"> Прочностные харак</w:t>
      </w:r>
      <w:r>
        <w:rPr>
          <w:rFonts w:eastAsia="Times New Roman"/>
          <w:szCs w:val="28"/>
          <w:lang w:eastAsia="ru-RU"/>
        </w:rPr>
        <w:t xml:space="preserve">теристики исследованных пород и </w:t>
      </w:r>
      <w:r w:rsidRPr="0043183A">
        <w:rPr>
          <w:rFonts w:eastAsia="Times New Roman"/>
          <w:szCs w:val="28"/>
          <w:lang w:eastAsia="ru-RU"/>
        </w:rPr>
        <w:t>возможные значе</w:t>
      </w:r>
      <w:r>
        <w:rPr>
          <w:rFonts w:eastAsia="Times New Roman"/>
          <w:szCs w:val="28"/>
          <w:lang w:eastAsia="ru-RU"/>
        </w:rPr>
        <w:t>ния предельных радиусов полости</w:t>
      </w:r>
    </w:p>
    <w:tbl>
      <w:tblPr>
        <w:tblpPr w:leftFromText="180" w:rightFromText="180" w:vertAnchor="text" w:horzAnchor="margin" w:tblpY="207"/>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851"/>
        <w:gridCol w:w="850"/>
        <w:gridCol w:w="851"/>
        <w:gridCol w:w="850"/>
        <w:gridCol w:w="709"/>
        <w:gridCol w:w="709"/>
        <w:gridCol w:w="850"/>
        <w:gridCol w:w="709"/>
      </w:tblGrid>
      <w:tr w:rsidR="008E4156" w:rsidRPr="000F2B9A" w14:paraId="78C53650" w14:textId="77777777" w:rsidTr="00DB6A56">
        <w:trPr>
          <w:trHeight w:val="20"/>
        </w:trPr>
        <w:tc>
          <w:tcPr>
            <w:tcW w:w="2972" w:type="dxa"/>
            <w:vMerge w:val="restart"/>
            <w:shd w:val="clear" w:color="auto" w:fill="auto"/>
            <w:vAlign w:val="center"/>
          </w:tcPr>
          <w:p w14:paraId="21B499CB" w14:textId="77777777" w:rsidR="008E4156" w:rsidRPr="000F2B9A" w:rsidRDefault="008E4156" w:rsidP="00852988">
            <w:pPr>
              <w:widowControl w:val="0"/>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Породы</w:t>
            </w:r>
          </w:p>
        </w:tc>
        <w:tc>
          <w:tcPr>
            <w:tcW w:w="851" w:type="dxa"/>
            <w:vMerge w:val="restart"/>
            <w:shd w:val="clear" w:color="auto" w:fill="auto"/>
            <w:noWrap/>
            <w:vAlign w:val="center"/>
          </w:tcPr>
          <w:p w14:paraId="287CD139" w14:textId="77777777" w:rsidR="008E4156" w:rsidRPr="000F2B9A" w:rsidRDefault="008E4156" w:rsidP="00852988">
            <w:pPr>
              <w:widowControl w:val="0"/>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P</w:t>
            </w:r>
            <w:r w:rsidRPr="000F2B9A">
              <w:rPr>
                <w:rFonts w:eastAsia="Calibri"/>
                <w:sz w:val="24"/>
                <w:szCs w:val="24"/>
                <w:vertAlign w:val="subscript"/>
                <w:lang w:eastAsia="ru-RU"/>
              </w:rPr>
              <w:t>c</w:t>
            </w:r>
            <w:r w:rsidRPr="000F2B9A">
              <w:rPr>
                <w:rFonts w:eastAsia="Calibri"/>
                <w:sz w:val="24"/>
                <w:szCs w:val="24"/>
                <w:lang w:eastAsia="ru-RU"/>
              </w:rPr>
              <w:t>, МПа</w:t>
            </w:r>
          </w:p>
        </w:tc>
        <w:tc>
          <w:tcPr>
            <w:tcW w:w="5528" w:type="dxa"/>
            <w:gridSpan w:val="7"/>
            <w:shd w:val="clear" w:color="auto" w:fill="auto"/>
            <w:noWrap/>
            <w:vAlign w:val="bottom"/>
          </w:tcPr>
          <w:p w14:paraId="57732E54" w14:textId="77777777" w:rsidR="008E4156" w:rsidRPr="000F2B9A" w:rsidRDefault="008E4156" w:rsidP="00852988">
            <w:pPr>
              <w:widowControl w:val="0"/>
              <w:tabs>
                <w:tab w:val="left" w:pos="8789"/>
              </w:tabs>
              <w:spacing w:after="0" w:line="240" w:lineRule="auto"/>
              <w:contextualSpacing/>
              <w:jc w:val="center"/>
              <w:rPr>
                <w:rFonts w:eastAsia="Calibri"/>
                <w:sz w:val="24"/>
                <w:szCs w:val="24"/>
                <w:lang w:eastAsia="ru-RU"/>
              </w:rPr>
            </w:pPr>
            <w:r w:rsidRPr="000F2B9A">
              <w:rPr>
                <w:rFonts w:eastAsia="Calibri"/>
                <w:sz w:val="24"/>
                <w:szCs w:val="24"/>
              </w:rPr>
              <w:t xml:space="preserve">Относительный предельный радиус полости при </w:t>
            </w:r>
            <w:r w:rsidRPr="000F2B9A">
              <w:rPr>
                <w:rFonts w:eastAsia="Calibri"/>
                <w:sz w:val="24"/>
                <w:szCs w:val="24"/>
                <w:lang w:eastAsia="ru-RU"/>
              </w:rPr>
              <w:t>P</w:t>
            </w:r>
            <w:r w:rsidRPr="000F2B9A">
              <w:rPr>
                <w:rFonts w:eastAsia="Calibri"/>
                <w:sz w:val="24"/>
                <w:szCs w:val="24"/>
                <w:vertAlign w:val="subscript"/>
                <w:lang w:eastAsia="ru-RU"/>
              </w:rPr>
              <w:t>н</w:t>
            </w:r>
            <w:r w:rsidRPr="000F2B9A">
              <w:rPr>
                <w:rFonts w:eastAsia="Calibri"/>
                <w:sz w:val="24"/>
                <w:szCs w:val="24"/>
                <w:lang w:eastAsia="ru-RU"/>
              </w:rPr>
              <w:t>, МПа</w:t>
            </w:r>
          </w:p>
        </w:tc>
      </w:tr>
      <w:tr w:rsidR="008E4156" w:rsidRPr="000F2B9A" w14:paraId="12065B45" w14:textId="77777777" w:rsidTr="00DB6A56">
        <w:trPr>
          <w:trHeight w:val="20"/>
        </w:trPr>
        <w:tc>
          <w:tcPr>
            <w:tcW w:w="2972" w:type="dxa"/>
            <w:vMerge/>
            <w:tcBorders>
              <w:bottom w:val="single" w:sz="4" w:space="0" w:color="auto"/>
            </w:tcBorders>
            <w:shd w:val="clear" w:color="auto" w:fill="auto"/>
            <w:vAlign w:val="bottom"/>
          </w:tcPr>
          <w:p w14:paraId="40C1872F" w14:textId="77777777" w:rsidR="008E4156" w:rsidRPr="000F2B9A" w:rsidRDefault="008E4156" w:rsidP="00852988">
            <w:pPr>
              <w:tabs>
                <w:tab w:val="left" w:pos="8789"/>
              </w:tabs>
              <w:spacing w:after="0" w:line="240" w:lineRule="auto"/>
              <w:contextualSpacing/>
              <w:jc w:val="both"/>
              <w:rPr>
                <w:rFonts w:eastAsia="Calibri"/>
                <w:sz w:val="24"/>
                <w:szCs w:val="24"/>
                <w:lang w:eastAsia="ru-RU"/>
              </w:rPr>
            </w:pPr>
          </w:p>
        </w:tc>
        <w:tc>
          <w:tcPr>
            <w:tcW w:w="851" w:type="dxa"/>
            <w:vMerge/>
            <w:tcBorders>
              <w:bottom w:val="single" w:sz="4" w:space="0" w:color="auto"/>
            </w:tcBorders>
            <w:shd w:val="clear" w:color="auto" w:fill="auto"/>
            <w:noWrap/>
            <w:vAlign w:val="bottom"/>
          </w:tcPr>
          <w:p w14:paraId="5B6BF41C" w14:textId="77777777" w:rsidR="008E4156" w:rsidRPr="000F2B9A" w:rsidRDefault="008E4156" w:rsidP="00852988">
            <w:pPr>
              <w:tabs>
                <w:tab w:val="left" w:pos="8789"/>
              </w:tabs>
              <w:spacing w:after="0" w:line="240" w:lineRule="auto"/>
              <w:contextualSpacing/>
              <w:jc w:val="both"/>
              <w:rPr>
                <w:rFonts w:eastAsia="Calibri"/>
                <w:sz w:val="24"/>
                <w:szCs w:val="24"/>
                <w:lang w:eastAsia="ru-RU"/>
              </w:rPr>
            </w:pPr>
          </w:p>
        </w:tc>
        <w:tc>
          <w:tcPr>
            <w:tcW w:w="850" w:type="dxa"/>
            <w:tcBorders>
              <w:bottom w:val="single" w:sz="4" w:space="0" w:color="auto"/>
            </w:tcBorders>
            <w:shd w:val="clear" w:color="auto" w:fill="auto"/>
            <w:noWrap/>
            <w:vAlign w:val="bottom"/>
          </w:tcPr>
          <w:p w14:paraId="5780AE70"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1500</w:t>
            </w:r>
          </w:p>
        </w:tc>
        <w:tc>
          <w:tcPr>
            <w:tcW w:w="851" w:type="dxa"/>
            <w:tcBorders>
              <w:bottom w:val="single" w:sz="4" w:space="0" w:color="auto"/>
            </w:tcBorders>
            <w:shd w:val="clear" w:color="auto" w:fill="auto"/>
            <w:noWrap/>
            <w:vAlign w:val="bottom"/>
          </w:tcPr>
          <w:p w14:paraId="7EB0D779"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2000</w:t>
            </w:r>
          </w:p>
        </w:tc>
        <w:tc>
          <w:tcPr>
            <w:tcW w:w="850" w:type="dxa"/>
            <w:tcBorders>
              <w:bottom w:val="single" w:sz="4" w:space="0" w:color="auto"/>
            </w:tcBorders>
            <w:shd w:val="clear" w:color="auto" w:fill="auto"/>
            <w:noWrap/>
            <w:vAlign w:val="bottom"/>
          </w:tcPr>
          <w:p w14:paraId="61474686"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2500</w:t>
            </w:r>
          </w:p>
        </w:tc>
        <w:tc>
          <w:tcPr>
            <w:tcW w:w="709" w:type="dxa"/>
            <w:tcBorders>
              <w:bottom w:val="single" w:sz="4" w:space="0" w:color="auto"/>
            </w:tcBorders>
            <w:shd w:val="clear" w:color="auto" w:fill="auto"/>
            <w:noWrap/>
            <w:vAlign w:val="bottom"/>
          </w:tcPr>
          <w:p w14:paraId="06696F68"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3000</w:t>
            </w:r>
          </w:p>
        </w:tc>
        <w:tc>
          <w:tcPr>
            <w:tcW w:w="709" w:type="dxa"/>
            <w:tcBorders>
              <w:bottom w:val="single" w:sz="4" w:space="0" w:color="auto"/>
            </w:tcBorders>
            <w:shd w:val="clear" w:color="auto" w:fill="auto"/>
            <w:noWrap/>
            <w:vAlign w:val="bottom"/>
          </w:tcPr>
          <w:p w14:paraId="15E38B67"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3500</w:t>
            </w:r>
          </w:p>
        </w:tc>
        <w:tc>
          <w:tcPr>
            <w:tcW w:w="850" w:type="dxa"/>
            <w:tcBorders>
              <w:bottom w:val="single" w:sz="4" w:space="0" w:color="auto"/>
            </w:tcBorders>
            <w:shd w:val="clear" w:color="auto" w:fill="auto"/>
            <w:noWrap/>
            <w:vAlign w:val="bottom"/>
          </w:tcPr>
          <w:p w14:paraId="55679EBF"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4000</w:t>
            </w:r>
          </w:p>
        </w:tc>
        <w:tc>
          <w:tcPr>
            <w:tcW w:w="709" w:type="dxa"/>
            <w:tcBorders>
              <w:bottom w:val="single" w:sz="4" w:space="0" w:color="auto"/>
            </w:tcBorders>
            <w:shd w:val="clear" w:color="auto" w:fill="auto"/>
            <w:noWrap/>
            <w:vAlign w:val="bottom"/>
          </w:tcPr>
          <w:p w14:paraId="0341E54D"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4400</w:t>
            </w:r>
          </w:p>
        </w:tc>
      </w:tr>
      <w:tr w:rsidR="008E4156" w:rsidRPr="000F2B9A" w14:paraId="6EAF07B3" w14:textId="77777777" w:rsidTr="00DB6A56">
        <w:trPr>
          <w:trHeight w:val="20"/>
        </w:trPr>
        <w:tc>
          <w:tcPr>
            <w:tcW w:w="2972" w:type="dxa"/>
            <w:tcBorders>
              <w:bottom w:val="nil"/>
            </w:tcBorders>
            <w:shd w:val="clear" w:color="auto" w:fill="auto"/>
          </w:tcPr>
          <w:p w14:paraId="18E82490" w14:textId="77777777" w:rsidR="008E4156" w:rsidRDefault="008E4156" w:rsidP="00852988">
            <w:pPr>
              <w:tabs>
                <w:tab w:val="left" w:pos="8789"/>
              </w:tabs>
              <w:spacing w:after="0" w:line="240" w:lineRule="auto"/>
              <w:contextualSpacing/>
              <w:rPr>
                <w:rFonts w:eastAsia="Calibri"/>
                <w:sz w:val="24"/>
                <w:szCs w:val="24"/>
                <w:lang w:eastAsia="ru-RU"/>
              </w:rPr>
            </w:pPr>
            <w:r w:rsidRPr="000F2B9A">
              <w:rPr>
                <w:rFonts w:eastAsia="Calibri"/>
                <w:sz w:val="24"/>
                <w:szCs w:val="24"/>
                <w:lang w:eastAsia="ru-RU"/>
              </w:rPr>
              <w:t>Песчаники (Ж)</w:t>
            </w:r>
          </w:p>
          <w:p w14:paraId="1CCF5F2A" w14:textId="77777777" w:rsidR="008E4156" w:rsidRPr="00207666" w:rsidRDefault="008E4156" w:rsidP="00852988">
            <w:pPr>
              <w:tabs>
                <w:tab w:val="left" w:pos="8789"/>
              </w:tabs>
              <w:spacing w:after="0" w:line="240" w:lineRule="auto"/>
              <w:contextualSpacing/>
              <w:rPr>
                <w:rFonts w:eastAsia="Calibri"/>
                <w:sz w:val="6"/>
                <w:szCs w:val="6"/>
                <w:lang w:eastAsia="ru-RU"/>
              </w:rPr>
            </w:pPr>
          </w:p>
        </w:tc>
        <w:tc>
          <w:tcPr>
            <w:tcW w:w="851" w:type="dxa"/>
            <w:tcBorders>
              <w:bottom w:val="nil"/>
            </w:tcBorders>
            <w:shd w:val="clear" w:color="auto" w:fill="auto"/>
            <w:noWrap/>
          </w:tcPr>
          <w:p w14:paraId="5A82803C"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779</w:t>
            </w:r>
          </w:p>
        </w:tc>
        <w:tc>
          <w:tcPr>
            <w:tcW w:w="850" w:type="dxa"/>
            <w:tcBorders>
              <w:bottom w:val="nil"/>
            </w:tcBorders>
            <w:shd w:val="clear" w:color="auto" w:fill="auto"/>
            <w:noWrap/>
          </w:tcPr>
          <w:p w14:paraId="5B7E5D8E"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1,18</w:t>
            </w:r>
          </w:p>
        </w:tc>
        <w:tc>
          <w:tcPr>
            <w:tcW w:w="851" w:type="dxa"/>
            <w:tcBorders>
              <w:bottom w:val="nil"/>
            </w:tcBorders>
            <w:shd w:val="clear" w:color="auto" w:fill="auto"/>
            <w:noWrap/>
          </w:tcPr>
          <w:p w14:paraId="19D7EFAC"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1,27</w:t>
            </w:r>
          </w:p>
        </w:tc>
        <w:tc>
          <w:tcPr>
            <w:tcW w:w="850" w:type="dxa"/>
            <w:tcBorders>
              <w:bottom w:val="nil"/>
            </w:tcBorders>
            <w:shd w:val="clear" w:color="auto" w:fill="auto"/>
            <w:noWrap/>
          </w:tcPr>
          <w:p w14:paraId="0C126038"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1,34</w:t>
            </w:r>
          </w:p>
        </w:tc>
        <w:tc>
          <w:tcPr>
            <w:tcW w:w="709" w:type="dxa"/>
            <w:tcBorders>
              <w:bottom w:val="nil"/>
            </w:tcBorders>
            <w:shd w:val="clear" w:color="auto" w:fill="auto"/>
            <w:noWrap/>
          </w:tcPr>
          <w:p w14:paraId="380209CE"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1,40</w:t>
            </w:r>
          </w:p>
        </w:tc>
        <w:tc>
          <w:tcPr>
            <w:tcW w:w="709" w:type="dxa"/>
            <w:tcBorders>
              <w:bottom w:val="nil"/>
            </w:tcBorders>
            <w:shd w:val="clear" w:color="auto" w:fill="auto"/>
            <w:noWrap/>
          </w:tcPr>
          <w:p w14:paraId="413EE5EC"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1,46</w:t>
            </w:r>
          </w:p>
        </w:tc>
        <w:tc>
          <w:tcPr>
            <w:tcW w:w="850" w:type="dxa"/>
            <w:tcBorders>
              <w:bottom w:val="nil"/>
            </w:tcBorders>
            <w:shd w:val="clear" w:color="auto" w:fill="auto"/>
            <w:noWrap/>
          </w:tcPr>
          <w:p w14:paraId="25077085"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1,51</w:t>
            </w:r>
          </w:p>
        </w:tc>
        <w:tc>
          <w:tcPr>
            <w:tcW w:w="709" w:type="dxa"/>
            <w:tcBorders>
              <w:bottom w:val="nil"/>
            </w:tcBorders>
            <w:shd w:val="clear" w:color="auto" w:fill="auto"/>
            <w:noWrap/>
          </w:tcPr>
          <w:p w14:paraId="2974535E"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1,54</w:t>
            </w:r>
          </w:p>
        </w:tc>
      </w:tr>
      <w:tr w:rsidR="008E4156" w:rsidRPr="000F2B9A" w14:paraId="1837892C" w14:textId="77777777" w:rsidTr="00DB6A56">
        <w:trPr>
          <w:trHeight w:val="20"/>
        </w:trPr>
        <w:tc>
          <w:tcPr>
            <w:tcW w:w="2972" w:type="dxa"/>
            <w:tcBorders>
              <w:top w:val="nil"/>
              <w:bottom w:val="nil"/>
            </w:tcBorders>
            <w:shd w:val="clear" w:color="auto" w:fill="auto"/>
          </w:tcPr>
          <w:p w14:paraId="4BC753F7" w14:textId="77777777" w:rsidR="008E4156" w:rsidRDefault="008E4156" w:rsidP="00852988">
            <w:pPr>
              <w:tabs>
                <w:tab w:val="left" w:pos="8789"/>
              </w:tabs>
              <w:spacing w:after="0" w:line="240" w:lineRule="auto"/>
              <w:contextualSpacing/>
              <w:rPr>
                <w:rFonts w:eastAsia="Calibri"/>
                <w:sz w:val="24"/>
                <w:szCs w:val="24"/>
                <w:lang w:eastAsia="ru-RU"/>
              </w:rPr>
            </w:pPr>
            <w:r w:rsidRPr="000F2B9A">
              <w:rPr>
                <w:rFonts w:eastAsia="Calibri"/>
                <w:sz w:val="24"/>
                <w:szCs w:val="24"/>
                <w:lang w:eastAsia="ru-RU"/>
              </w:rPr>
              <w:t>Алевропесчаники (Ж)</w:t>
            </w:r>
          </w:p>
          <w:p w14:paraId="38ED00F9" w14:textId="77777777" w:rsidR="008E4156" w:rsidRPr="00207666" w:rsidRDefault="008E4156" w:rsidP="00852988">
            <w:pPr>
              <w:tabs>
                <w:tab w:val="left" w:pos="8789"/>
              </w:tabs>
              <w:spacing w:after="0" w:line="240" w:lineRule="auto"/>
              <w:contextualSpacing/>
              <w:rPr>
                <w:rFonts w:eastAsia="Calibri"/>
                <w:sz w:val="6"/>
                <w:szCs w:val="6"/>
                <w:lang w:eastAsia="ru-RU"/>
              </w:rPr>
            </w:pPr>
          </w:p>
        </w:tc>
        <w:tc>
          <w:tcPr>
            <w:tcW w:w="851" w:type="dxa"/>
            <w:tcBorders>
              <w:top w:val="nil"/>
              <w:bottom w:val="nil"/>
            </w:tcBorders>
            <w:shd w:val="clear" w:color="auto" w:fill="auto"/>
            <w:noWrap/>
          </w:tcPr>
          <w:p w14:paraId="774B2CEA"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629</w:t>
            </w:r>
          </w:p>
        </w:tc>
        <w:tc>
          <w:tcPr>
            <w:tcW w:w="850" w:type="dxa"/>
            <w:tcBorders>
              <w:top w:val="nil"/>
              <w:bottom w:val="nil"/>
            </w:tcBorders>
            <w:shd w:val="clear" w:color="auto" w:fill="auto"/>
            <w:noWrap/>
          </w:tcPr>
          <w:p w14:paraId="1A0712C2"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1,24</w:t>
            </w:r>
          </w:p>
        </w:tc>
        <w:tc>
          <w:tcPr>
            <w:tcW w:w="851" w:type="dxa"/>
            <w:tcBorders>
              <w:top w:val="nil"/>
              <w:bottom w:val="nil"/>
            </w:tcBorders>
            <w:shd w:val="clear" w:color="auto" w:fill="auto"/>
            <w:noWrap/>
          </w:tcPr>
          <w:p w14:paraId="1C6758CC"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1,34</w:t>
            </w:r>
          </w:p>
        </w:tc>
        <w:tc>
          <w:tcPr>
            <w:tcW w:w="850" w:type="dxa"/>
            <w:tcBorders>
              <w:top w:val="nil"/>
              <w:bottom w:val="nil"/>
            </w:tcBorders>
            <w:shd w:val="clear" w:color="auto" w:fill="auto"/>
            <w:noWrap/>
          </w:tcPr>
          <w:p w14:paraId="43C6460D"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1,41</w:t>
            </w:r>
          </w:p>
        </w:tc>
        <w:tc>
          <w:tcPr>
            <w:tcW w:w="709" w:type="dxa"/>
            <w:tcBorders>
              <w:top w:val="nil"/>
              <w:bottom w:val="nil"/>
            </w:tcBorders>
            <w:shd w:val="clear" w:color="auto" w:fill="auto"/>
            <w:noWrap/>
          </w:tcPr>
          <w:p w14:paraId="287A468D"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1,48</w:t>
            </w:r>
          </w:p>
        </w:tc>
        <w:tc>
          <w:tcPr>
            <w:tcW w:w="709" w:type="dxa"/>
            <w:tcBorders>
              <w:top w:val="nil"/>
              <w:bottom w:val="nil"/>
            </w:tcBorders>
            <w:shd w:val="clear" w:color="auto" w:fill="auto"/>
            <w:noWrap/>
          </w:tcPr>
          <w:p w14:paraId="75F1634A"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1,54</w:t>
            </w:r>
          </w:p>
        </w:tc>
        <w:tc>
          <w:tcPr>
            <w:tcW w:w="850" w:type="dxa"/>
            <w:tcBorders>
              <w:top w:val="nil"/>
              <w:bottom w:val="nil"/>
            </w:tcBorders>
            <w:shd w:val="clear" w:color="auto" w:fill="auto"/>
            <w:noWrap/>
          </w:tcPr>
          <w:p w14:paraId="487B0671"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1,59</w:t>
            </w:r>
          </w:p>
        </w:tc>
        <w:tc>
          <w:tcPr>
            <w:tcW w:w="709" w:type="dxa"/>
            <w:tcBorders>
              <w:top w:val="nil"/>
              <w:bottom w:val="nil"/>
            </w:tcBorders>
            <w:shd w:val="clear" w:color="auto" w:fill="auto"/>
            <w:noWrap/>
          </w:tcPr>
          <w:p w14:paraId="32B300EE"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1,63</w:t>
            </w:r>
          </w:p>
        </w:tc>
      </w:tr>
      <w:tr w:rsidR="008E4156" w:rsidRPr="000F2B9A" w14:paraId="6C985998" w14:textId="77777777" w:rsidTr="00DB6A56">
        <w:trPr>
          <w:trHeight w:val="20"/>
        </w:trPr>
        <w:tc>
          <w:tcPr>
            <w:tcW w:w="2972" w:type="dxa"/>
            <w:tcBorders>
              <w:top w:val="nil"/>
              <w:bottom w:val="nil"/>
            </w:tcBorders>
            <w:shd w:val="clear" w:color="auto" w:fill="auto"/>
          </w:tcPr>
          <w:p w14:paraId="2596273E" w14:textId="77777777" w:rsidR="008E4156" w:rsidRDefault="008E4156" w:rsidP="00852988">
            <w:pPr>
              <w:tabs>
                <w:tab w:val="left" w:pos="8789"/>
              </w:tabs>
              <w:spacing w:after="0" w:line="240" w:lineRule="auto"/>
              <w:contextualSpacing/>
              <w:rPr>
                <w:rFonts w:eastAsia="Calibri"/>
                <w:sz w:val="24"/>
                <w:szCs w:val="24"/>
                <w:lang w:eastAsia="ru-RU"/>
              </w:rPr>
            </w:pPr>
            <w:r w:rsidRPr="000F2B9A">
              <w:rPr>
                <w:rFonts w:eastAsia="Calibri"/>
                <w:sz w:val="24"/>
                <w:szCs w:val="24"/>
                <w:lang w:eastAsia="ru-RU"/>
              </w:rPr>
              <w:t>Алевралиты (Ж)</w:t>
            </w:r>
          </w:p>
          <w:p w14:paraId="0C6C293A" w14:textId="77777777" w:rsidR="008E4156" w:rsidRPr="00207666" w:rsidRDefault="008E4156" w:rsidP="00852988">
            <w:pPr>
              <w:tabs>
                <w:tab w:val="left" w:pos="8789"/>
              </w:tabs>
              <w:spacing w:after="0" w:line="240" w:lineRule="auto"/>
              <w:contextualSpacing/>
              <w:rPr>
                <w:rFonts w:eastAsia="Calibri"/>
                <w:sz w:val="6"/>
                <w:szCs w:val="6"/>
                <w:lang w:eastAsia="ru-RU"/>
              </w:rPr>
            </w:pPr>
          </w:p>
        </w:tc>
        <w:tc>
          <w:tcPr>
            <w:tcW w:w="851" w:type="dxa"/>
            <w:tcBorders>
              <w:top w:val="nil"/>
              <w:bottom w:val="nil"/>
            </w:tcBorders>
            <w:shd w:val="clear" w:color="auto" w:fill="auto"/>
            <w:noWrap/>
          </w:tcPr>
          <w:p w14:paraId="2C765649"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436</w:t>
            </w:r>
          </w:p>
        </w:tc>
        <w:tc>
          <w:tcPr>
            <w:tcW w:w="850" w:type="dxa"/>
            <w:tcBorders>
              <w:top w:val="nil"/>
              <w:bottom w:val="nil"/>
            </w:tcBorders>
            <w:shd w:val="clear" w:color="auto" w:fill="auto"/>
            <w:noWrap/>
          </w:tcPr>
          <w:p w14:paraId="52D8FB8C"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1,36</w:t>
            </w:r>
          </w:p>
        </w:tc>
        <w:tc>
          <w:tcPr>
            <w:tcW w:w="851" w:type="dxa"/>
            <w:tcBorders>
              <w:top w:val="nil"/>
              <w:bottom w:val="nil"/>
            </w:tcBorders>
            <w:shd w:val="clear" w:color="auto" w:fill="auto"/>
            <w:noWrap/>
          </w:tcPr>
          <w:p w14:paraId="6936F935"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1,46</w:t>
            </w:r>
          </w:p>
        </w:tc>
        <w:tc>
          <w:tcPr>
            <w:tcW w:w="850" w:type="dxa"/>
            <w:tcBorders>
              <w:top w:val="nil"/>
              <w:bottom w:val="nil"/>
            </w:tcBorders>
            <w:shd w:val="clear" w:color="auto" w:fill="auto"/>
            <w:noWrap/>
          </w:tcPr>
          <w:p w14:paraId="7D034DCD"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1,55</w:t>
            </w:r>
          </w:p>
        </w:tc>
        <w:tc>
          <w:tcPr>
            <w:tcW w:w="709" w:type="dxa"/>
            <w:tcBorders>
              <w:top w:val="nil"/>
              <w:bottom w:val="nil"/>
            </w:tcBorders>
            <w:shd w:val="clear" w:color="auto" w:fill="auto"/>
            <w:noWrap/>
          </w:tcPr>
          <w:p w14:paraId="02CCB2BA"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1,62</w:t>
            </w:r>
          </w:p>
        </w:tc>
        <w:tc>
          <w:tcPr>
            <w:tcW w:w="709" w:type="dxa"/>
            <w:tcBorders>
              <w:top w:val="nil"/>
              <w:bottom w:val="nil"/>
            </w:tcBorders>
            <w:shd w:val="clear" w:color="auto" w:fill="auto"/>
            <w:noWrap/>
          </w:tcPr>
          <w:p w14:paraId="01F149CA"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1,68</w:t>
            </w:r>
          </w:p>
        </w:tc>
        <w:tc>
          <w:tcPr>
            <w:tcW w:w="850" w:type="dxa"/>
            <w:tcBorders>
              <w:top w:val="nil"/>
              <w:bottom w:val="nil"/>
            </w:tcBorders>
            <w:shd w:val="clear" w:color="auto" w:fill="auto"/>
            <w:noWrap/>
          </w:tcPr>
          <w:p w14:paraId="20A8710D"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1,74</w:t>
            </w:r>
          </w:p>
        </w:tc>
        <w:tc>
          <w:tcPr>
            <w:tcW w:w="709" w:type="dxa"/>
            <w:tcBorders>
              <w:top w:val="nil"/>
              <w:bottom w:val="nil"/>
            </w:tcBorders>
            <w:shd w:val="clear" w:color="auto" w:fill="auto"/>
            <w:noWrap/>
          </w:tcPr>
          <w:p w14:paraId="7905BFB4"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1,78</w:t>
            </w:r>
          </w:p>
        </w:tc>
      </w:tr>
      <w:tr w:rsidR="008E4156" w:rsidRPr="000F2B9A" w14:paraId="22FCD801" w14:textId="77777777" w:rsidTr="00DB6A56">
        <w:trPr>
          <w:trHeight w:val="20"/>
        </w:trPr>
        <w:tc>
          <w:tcPr>
            <w:tcW w:w="2972" w:type="dxa"/>
            <w:tcBorders>
              <w:top w:val="nil"/>
              <w:bottom w:val="nil"/>
            </w:tcBorders>
            <w:shd w:val="clear" w:color="auto" w:fill="auto"/>
          </w:tcPr>
          <w:p w14:paraId="2BB20A24" w14:textId="77777777" w:rsidR="008E4156" w:rsidRDefault="008E4156" w:rsidP="00852988">
            <w:pPr>
              <w:tabs>
                <w:tab w:val="left" w:pos="8789"/>
              </w:tabs>
              <w:spacing w:after="0" w:line="240" w:lineRule="auto"/>
              <w:contextualSpacing/>
              <w:rPr>
                <w:rFonts w:eastAsia="Calibri"/>
                <w:sz w:val="24"/>
                <w:szCs w:val="24"/>
                <w:lang w:eastAsia="ru-RU"/>
              </w:rPr>
            </w:pPr>
            <w:r w:rsidRPr="000F2B9A">
              <w:rPr>
                <w:rFonts w:eastAsia="Calibri"/>
                <w:sz w:val="24"/>
                <w:szCs w:val="24"/>
                <w:lang w:eastAsia="ru-RU"/>
              </w:rPr>
              <w:t>Аргилиты (Ж)</w:t>
            </w:r>
          </w:p>
          <w:p w14:paraId="683BCC89" w14:textId="77777777" w:rsidR="008E4156" w:rsidRPr="00207666" w:rsidRDefault="008E4156" w:rsidP="00852988">
            <w:pPr>
              <w:tabs>
                <w:tab w:val="left" w:pos="8789"/>
              </w:tabs>
              <w:spacing w:after="0" w:line="240" w:lineRule="auto"/>
              <w:contextualSpacing/>
              <w:rPr>
                <w:rFonts w:eastAsia="Calibri"/>
                <w:sz w:val="6"/>
                <w:szCs w:val="6"/>
                <w:lang w:eastAsia="ru-RU"/>
              </w:rPr>
            </w:pPr>
          </w:p>
        </w:tc>
        <w:tc>
          <w:tcPr>
            <w:tcW w:w="851" w:type="dxa"/>
            <w:tcBorders>
              <w:top w:val="nil"/>
              <w:bottom w:val="nil"/>
            </w:tcBorders>
            <w:shd w:val="clear" w:color="auto" w:fill="auto"/>
            <w:noWrap/>
          </w:tcPr>
          <w:p w14:paraId="59228C38"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370</w:t>
            </w:r>
          </w:p>
        </w:tc>
        <w:tc>
          <w:tcPr>
            <w:tcW w:w="850" w:type="dxa"/>
            <w:tcBorders>
              <w:top w:val="nil"/>
              <w:bottom w:val="nil"/>
            </w:tcBorders>
            <w:shd w:val="clear" w:color="auto" w:fill="auto"/>
            <w:noWrap/>
          </w:tcPr>
          <w:p w14:paraId="1D6A2221"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1,42</w:t>
            </w:r>
          </w:p>
        </w:tc>
        <w:tc>
          <w:tcPr>
            <w:tcW w:w="851" w:type="dxa"/>
            <w:tcBorders>
              <w:top w:val="nil"/>
              <w:bottom w:val="nil"/>
            </w:tcBorders>
            <w:shd w:val="clear" w:color="auto" w:fill="auto"/>
            <w:noWrap/>
          </w:tcPr>
          <w:p w14:paraId="0BAC010B"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1,52</w:t>
            </w:r>
          </w:p>
        </w:tc>
        <w:tc>
          <w:tcPr>
            <w:tcW w:w="850" w:type="dxa"/>
            <w:tcBorders>
              <w:top w:val="nil"/>
              <w:bottom w:val="nil"/>
            </w:tcBorders>
            <w:shd w:val="clear" w:color="auto" w:fill="auto"/>
            <w:noWrap/>
          </w:tcPr>
          <w:p w14:paraId="60B0A72F"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1,61</w:t>
            </w:r>
          </w:p>
        </w:tc>
        <w:tc>
          <w:tcPr>
            <w:tcW w:w="709" w:type="dxa"/>
            <w:tcBorders>
              <w:top w:val="nil"/>
              <w:bottom w:val="nil"/>
            </w:tcBorders>
            <w:shd w:val="clear" w:color="auto" w:fill="auto"/>
            <w:noWrap/>
          </w:tcPr>
          <w:p w14:paraId="740AAC02"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1,69</w:t>
            </w:r>
          </w:p>
        </w:tc>
        <w:tc>
          <w:tcPr>
            <w:tcW w:w="709" w:type="dxa"/>
            <w:tcBorders>
              <w:top w:val="nil"/>
              <w:bottom w:val="nil"/>
            </w:tcBorders>
            <w:shd w:val="clear" w:color="auto" w:fill="auto"/>
            <w:noWrap/>
          </w:tcPr>
          <w:p w14:paraId="5875C52E"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1,75</w:t>
            </w:r>
          </w:p>
        </w:tc>
        <w:tc>
          <w:tcPr>
            <w:tcW w:w="850" w:type="dxa"/>
            <w:tcBorders>
              <w:top w:val="nil"/>
              <w:bottom w:val="nil"/>
            </w:tcBorders>
            <w:shd w:val="clear" w:color="auto" w:fill="auto"/>
            <w:noWrap/>
          </w:tcPr>
          <w:p w14:paraId="391A6AAD"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1,81</w:t>
            </w:r>
          </w:p>
        </w:tc>
        <w:tc>
          <w:tcPr>
            <w:tcW w:w="709" w:type="dxa"/>
            <w:tcBorders>
              <w:top w:val="nil"/>
              <w:bottom w:val="nil"/>
            </w:tcBorders>
            <w:shd w:val="clear" w:color="auto" w:fill="auto"/>
            <w:noWrap/>
          </w:tcPr>
          <w:p w14:paraId="457B3714"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1,86</w:t>
            </w:r>
          </w:p>
        </w:tc>
      </w:tr>
      <w:tr w:rsidR="008E4156" w:rsidRPr="000F2B9A" w14:paraId="1E4950C1" w14:textId="77777777" w:rsidTr="00DB6A56">
        <w:trPr>
          <w:trHeight w:val="20"/>
        </w:trPr>
        <w:tc>
          <w:tcPr>
            <w:tcW w:w="2972" w:type="dxa"/>
            <w:tcBorders>
              <w:top w:val="nil"/>
              <w:bottom w:val="nil"/>
            </w:tcBorders>
            <w:shd w:val="clear" w:color="auto" w:fill="auto"/>
          </w:tcPr>
          <w:p w14:paraId="58F75AC1" w14:textId="77777777" w:rsidR="008E4156" w:rsidRDefault="008E4156" w:rsidP="00852988">
            <w:pPr>
              <w:tabs>
                <w:tab w:val="left" w:pos="8789"/>
              </w:tabs>
              <w:spacing w:after="0" w:line="240" w:lineRule="auto"/>
              <w:contextualSpacing/>
              <w:rPr>
                <w:rFonts w:eastAsia="Calibri"/>
                <w:sz w:val="24"/>
                <w:szCs w:val="24"/>
                <w:lang w:eastAsia="ru-RU"/>
              </w:rPr>
            </w:pPr>
            <w:r w:rsidRPr="000F2B9A">
              <w:rPr>
                <w:rFonts w:eastAsia="Calibri"/>
                <w:sz w:val="24"/>
                <w:szCs w:val="24"/>
                <w:lang w:eastAsia="ru-RU"/>
              </w:rPr>
              <w:t>Гранодиорит-порфиры (Н)</w:t>
            </w:r>
          </w:p>
          <w:p w14:paraId="24618764" w14:textId="77777777" w:rsidR="008E4156" w:rsidRPr="00207666" w:rsidRDefault="008E4156" w:rsidP="00852988">
            <w:pPr>
              <w:tabs>
                <w:tab w:val="left" w:pos="8789"/>
              </w:tabs>
              <w:spacing w:after="0" w:line="240" w:lineRule="auto"/>
              <w:contextualSpacing/>
              <w:rPr>
                <w:rFonts w:eastAsia="Calibri"/>
                <w:sz w:val="6"/>
                <w:szCs w:val="6"/>
                <w:lang w:eastAsia="ru-RU"/>
              </w:rPr>
            </w:pPr>
          </w:p>
        </w:tc>
        <w:tc>
          <w:tcPr>
            <w:tcW w:w="851" w:type="dxa"/>
            <w:tcBorders>
              <w:top w:val="nil"/>
              <w:bottom w:val="nil"/>
            </w:tcBorders>
            <w:shd w:val="clear" w:color="auto" w:fill="auto"/>
            <w:noWrap/>
          </w:tcPr>
          <w:p w14:paraId="4C93C2AC"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734</w:t>
            </w:r>
          </w:p>
        </w:tc>
        <w:tc>
          <w:tcPr>
            <w:tcW w:w="850" w:type="dxa"/>
            <w:tcBorders>
              <w:top w:val="nil"/>
              <w:bottom w:val="nil"/>
            </w:tcBorders>
            <w:shd w:val="clear" w:color="auto" w:fill="auto"/>
            <w:noWrap/>
          </w:tcPr>
          <w:p w14:paraId="5BA014ED"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1,20</w:t>
            </w:r>
          </w:p>
        </w:tc>
        <w:tc>
          <w:tcPr>
            <w:tcW w:w="851" w:type="dxa"/>
            <w:tcBorders>
              <w:top w:val="nil"/>
              <w:bottom w:val="nil"/>
            </w:tcBorders>
            <w:shd w:val="clear" w:color="auto" w:fill="auto"/>
            <w:noWrap/>
          </w:tcPr>
          <w:p w14:paraId="274FBD23"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1,28</w:t>
            </w:r>
          </w:p>
        </w:tc>
        <w:tc>
          <w:tcPr>
            <w:tcW w:w="850" w:type="dxa"/>
            <w:tcBorders>
              <w:top w:val="nil"/>
              <w:bottom w:val="nil"/>
            </w:tcBorders>
            <w:shd w:val="clear" w:color="auto" w:fill="auto"/>
            <w:noWrap/>
          </w:tcPr>
          <w:p w14:paraId="3917B6EA"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1,36</w:t>
            </w:r>
          </w:p>
        </w:tc>
        <w:tc>
          <w:tcPr>
            <w:tcW w:w="709" w:type="dxa"/>
            <w:tcBorders>
              <w:top w:val="nil"/>
              <w:bottom w:val="nil"/>
            </w:tcBorders>
            <w:shd w:val="clear" w:color="auto" w:fill="auto"/>
            <w:noWrap/>
          </w:tcPr>
          <w:p w14:paraId="5DD1089F"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1,42</w:t>
            </w:r>
          </w:p>
        </w:tc>
        <w:tc>
          <w:tcPr>
            <w:tcW w:w="709" w:type="dxa"/>
            <w:tcBorders>
              <w:top w:val="nil"/>
              <w:bottom w:val="nil"/>
            </w:tcBorders>
            <w:shd w:val="clear" w:color="auto" w:fill="auto"/>
            <w:noWrap/>
          </w:tcPr>
          <w:p w14:paraId="37449EE5"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1,48</w:t>
            </w:r>
          </w:p>
        </w:tc>
        <w:tc>
          <w:tcPr>
            <w:tcW w:w="850" w:type="dxa"/>
            <w:tcBorders>
              <w:top w:val="nil"/>
              <w:bottom w:val="nil"/>
            </w:tcBorders>
            <w:shd w:val="clear" w:color="auto" w:fill="auto"/>
            <w:noWrap/>
          </w:tcPr>
          <w:p w14:paraId="5E907694"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1,53</w:t>
            </w:r>
          </w:p>
        </w:tc>
        <w:tc>
          <w:tcPr>
            <w:tcW w:w="709" w:type="dxa"/>
            <w:tcBorders>
              <w:top w:val="nil"/>
              <w:bottom w:val="nil"/>
            </w:tcBorders>
            <w:shd w:val="clear" w:color="auto" w:fill="auto"/>
            <w:noWrap/>
          </w:tcPr>
          <w:p w14:paraId="6721FF3A"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1,56</w:t>
            </w:r>
          </w:p>
        </w:tc>
      </w:tr>
      <w:tr w:rsidR="008E4156" w:rsidRPr="000F2B9A" w14:paraId="5CC8F127" w14:textId="77777777" w:rsidTr="00DB6A56">
        <w:trPr>
          <w:trHeight w:val="20"/>
        </w:trPr>
        <w:tc>
          <w:tcPr>
            <w:tcW w:w="2972" w:type="dxa"/>
            <w:tcBorders>
              <w:top w:val="nil"/>
              <w:bottom w:val="nil"/>
            </w:tcBorders>
            <w:shd w:val="clear" w:color="auto" w:fill="auto"/>
          </w:tcPr>
          <w:p w14:paraId="7DABB92D" w14:textId="77777777" w:rsidR="008E4156" w:rsidRDefault="008E4156" w:rsidP="00852988">
            <w:pPr>
              <w:tabs>
                <w:tab w:val="left" w:pos="8789"/>
              </w:tabs>
              <w:spacing w:after="0" w:line="240" w:lineRule="auto"/>
              <w:contextualSpacing/>
              <w:rPr>
                <w:rFonts w:eastAsia="Calibri"/>
                <w:sz w:val="24"/>
                <w:szCs w:val="24"/>
                <w:lang w:eastAsia="ru-RU"/>
              </w:rPr>
            </w:pPr>
            <w:r w:rsidRPr="000F2B9A">
              <w:rPr>
                <w:rFonts w:eastAsia="Calibri"/>
                <w:sz w:val="24"/>
                <w:szCs w:val="24"/>
                <w:lang w:eastAsia="ru-RU"/>
              </w:rPr>
              <w:t>Кварциты (Н)</w:t>
            </w:r>
          </w:p>
          <w:p w14:paraId="3FEBF4F9" w14:textId="77777777" w:rsidR="008E4156" w:rsidRPr="00207666" w:rsidRDefault="008E4156" w:rsidP="00852988">
            <w:pPr>
              <w:tabs>
                <w:tab w:val="left" w:pos="8789"/>
              </w:tabs>
              <w:spacing w:after="0" w:line="240" w:lineRule="auto"/>
              <w:contextualSpacing/>
              <w:rPr>
                <w:rFonts w:eastAsia="Calibri"/>
                <w:sz w:val="6"/>
                <w:szCs w:val="6"/>
                <w:lang w:eastAsia="ru-RU"/>
              </w:rPr>
            </w:pPr>
          </w:p>
        </w:tc>
        <w:tc>
          <w:tcPr>
            <w:tcW w:w="851" w:type="dxa"/>
            <w:tcBorders>
              <w:top w:val="nil"/>
              <w:bottom w:val="nil"/>
            </w:tcBorders>
            <w:shd w:val="clear" w:color="auto" w:fill="auto"/>
            <w:noWrap/>
          </w:tcPr>
          <w:p w14:paraId="5A21D796"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629</w:t>
            </w:r>
          </w:p>
        </w:tc>
        <w:tc>
          <w:tcPr>
            <w:tcW w:w="850" w:type="dxa"/>
            <w:tcBorders>
              <w:top w:val="nil"/>
              <w:bottom w:val="nil"/>
            </w:tcBorders>
            <w:shd w:val="clear" w:color="auto" w:fill="auto"/>
            <w:noWrap/>
          </w:tcPr>
          <w:p w14:paraId="5F587B3E"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1,24</w:t>
            </w:r>
          </w:p>
        </w:tc>
        <w:tc>
          <w:tcPr>
            <w:tcW w:w="851" w:type="dxa"/>
            <w:tcBorders>
              <w:top w:val="nil"/>
              <w:bottom w:val="nil"/>
            </w:tcBorders>
            <w:shd w:val="clear" w:color="auto" w:fill="auto"/>
            <w:noWrap/>
          </w:tcPr>
          <w:p w14:paraId="607CECFC"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1,34</w:t>
            </w:r>
          </w:p>
        </w:tc>
        <w:tc>
          <w:tcPr>
            <w:tcW w:w="850" w:type="dxa"/>
            <w:tcBorders>
              <w:top w:val="nil"/>
              <w:bottom w:val="nil"/>
            </w:tcBorders>
            <w:shd w:val="clear" w:color="auto" w:fill="auto"/>
            <w:noWrap/>
          </w:tcPr>
          <w:p w14:paraId="339C7C3B"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1,41</w:t>
            </w:r>
          </w:p>
        </w:tc>
        <w:tc>
          <w:tcPr>
            <w:tcW w:w="709" w:type="dxa"/>
            <w:tcBorders>
              <w:top w:val="nil"/>
              <w:bottom w:val="nil"/>
            </w:tcBorders>
            <w:shd w:val="clear" w:color="auto" w:fill="auto"/>
            <w:noWrap/>
          </w:tcPr>
          <w:p w14:paraId="1556A081"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1,48</w:t>
            </w:r>
          </w:p>
        </w:tc>
        <w:tc>
          <w:tcPr>
            <w:tcW w:w="709" w:type="dxa"/>
            <w:tcBorders>
              <w:top w:val="nil"/>
              <w:bottom w:val="nil"/>
            </w:tcBorders>
            <w:shd w:val="clear" w:color="auto" w:fill="auto"/>
            <w:noWrap/>
          </w:tcPr>
          <w:p w14:paraId="375829C3"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1,54</w:t>
            </w:r>
          </w:p>
        </w:tc>
        <w:tc>
          <w:tcPr>
            <w:tcW w:w="850" w:type="dxa"/>
            <w:tcBorders>
              <w:top w:val="nil"/>
              <w:bottom w:val="nil"/>
            </w:tcBorders>
            <w:shd w:val="clear" w:color="auto" w:fill="auto"/>
            <w:noWrap/>
          </w:tcPr>
          <w:p w14:paraId="4C4700D2"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1,59</w:t>
            </w:r>
          </w:p>
        </w:tc>
        <w:tc>
          <w:tcPr>
            <w:tcW w:w="709" w:type="dxa"/>
            <w:tcBorders>
              <w:top w:val="nil"/>
              <w:bottom w:val="nil"/>
            </w:tcBorders>
            <w:shd w:val="clear" w:color="auto" w:fill="auto"/>
            <w:noWrap/>
          </w:tcPr>
          <w:p w14:paraId="5AF7501B"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1,63</w:t>
            </w:r>
          </w:p>
        </w:tc>
      </w:tr>
      <w:tr w:rsidR="008E4156" w:rsidRPr="000F2B9A" w14:paraId="77860EAC" w14:textId="77777777" w:rsidTr="00DB6A56">
        <w:trPr>
          <w:trHeight w:val="20"/>
        </w:trPr>
        <w:tc>
          <w:tcPr>
            <w:tcW w:w="2972" w:type="dxa"/>
            <w:tcBorders>
              <w:top w:val="nil"/>
              <w:bottom w:val="nil"/>
            </w:tcBorders>
            <w:shd w:val="clear" w:color="auto" w:fill="auto"/>
          </w:tcPr>
          <w:p w14:paraId="23D83ABD" w14:textId="77777777" w:rsidR="008E4156" w:rsidRDefault="008E4156" w:rsidP="00852988">
            <w:pPr>
              <w:tabs>
                <w:tab w:val="left" w:pos="8789"/>
              </w:tabs>
              <w:spacing w:after="0" w:line="240" w:lineRule="auto"/>
              <w:contextualSpacing/>
              <w:rPr>
                <w:rFonts w:eastAsia="Calibri"/>
                <w:sz w:val="24"/>
                <w:szCs w:val="24"/>
                <w:lang w:eastAsia="ru-RU"/>
              </w:rPr>
            </w:pPr>
            <w:r w:rsidRPr="000F2B9A">
              <w:rPr>
                <w:rFonts w:eastAsia="Calibri"/>
                <w:sz w:val="24"/>
                <w:szCs w:val="24"/>
                <w:lang w:eastAsia="ru-RU"/>
              </w:rPr>
              <w:t>Порфириты (Н)</w:t>
            </w:r>
          </w:p>
          <w:p w14:paraId="395228C5" w14:textId="77777777" w:rsidR="008E4156" w:rsidRPr="00207666" w:rsidRDefault="008E4156" w:rsidP="00852988">
            <w:pPr>
              <w:tabs>
                <w:tab w:val="left" w:pos="8789"/>
              </w:tabs>
              <w:spacing w:after="0" w:line="240" w:lineRule="auto"/>
              <w:contextualSpacing/>
              <w:rPr>
                <w:rFonts w:eastAsia="Calibri"/>
                <w:sz w:val="6"/>
                <w:szCs w:val="6"/>
                <w:lang w:eastAsia="ru-RU"/>
              </w:rPr>
            </w:pPr>
          </w:p>
        </w:tc>
        <w:tc>
          <w:tcPr>
            <w:tcW w:w="851" w:type="dxa"/>
            <w:tcBorders>
              <w:top w:val="nil"/>
              <w:bottom w:val="nil"/>
            </w:tcBorders>
            <w:shd w:val="clear" w:color="auto" w:fill="auto"/>
            <w:noWrap/>
          </w:tcPr>
          <w:p w14:paraId="1FF2EBAE"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528</w:t>
            </w:r>
          </w:p>
        </w:tc>
        <w:tc>
          <w:tcPr>
            <w:tcW w:w="850" w:type="dxa"/>
            <w:tcBorders>
              <w:top w:val="nil"/>
              <w:bottom w:val="nil"/>
            </w:tcBorders>
            <w:shd w:val="clear" w:color="auto" w:fill="auto"/>
            <w:noWrap/>
          </w:tcPr>
          <w:p w14:paraId="45482B15"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1,30</w:t>
            </w:r>
          </w:p>
        </w:tc>
        <w:tc>
          <w:tcPr>
            <w:tcW w:w="851" w:type="dxa"/>
            <w:tcBorders>
              <w:top w:val="nil"/>
              <w:bottom w:val="nil"/>
            </w:tcBorders>
            <w:shd w:val="clear" w:color="auto" w:fill="auto"/>
            <w:noWrap/>
          </w:tcPr>
          <w:p w14:paraId="7CA9994B"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1,40</w:t>
            </w:r>
          </w:p>
        </w:tc>
        <w:tc>
          <w:tcPr>
            <w:tcW w:w="850" w:type="dxa"/>
            <w:tcBorders>
              <w:top w:val="nil"/>
              <w:bottom w:val="nil"/>
            </w:tcBorders>
            <w:shd w:val="clear" w:color="auto" w:fill="auto"/>
            <w:noWrap/>
          </w:tcPr>
          <w:p w14:paraId="116ADC31"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1,48</w:t>
            </w:r>
          </w:p>
        </w:tc>
        <w:tc>
          <w:tcPr>
            <w:tcW w:w="709" w:type="dxa"/>
            <w:tcBorders>
              <w:top w:val="nil"/>
              <w:bottom w:val="nil"/>
            </w:tcBorders>
            <w:shd w:val="clear" w:color="auto" w:fill="auto"/>
            <w:noWrap/>
          </w:tcPr>
          <w:p w14:paraId="4B8E06B6"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1,54</w:t>
            </w:r>
          </w:p>
        </w:tc>
        <w:tc>
          <w:tcPr>
            <w:tcW w:w="709" w:type="dxa"/>
            <w:tcBorders>
              <w:top w:val="nil"/>
              <w:bottom w:val="nil"/>
            </w:tcBorders>
            <w:shd w:val="clear" w:color="auto" w:fill="auto"/>
            <w:noWrap/>
          </w:tcPr>
          <w:p w14:paraId="22A455D3"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1,60</w:t>
            </w:r>
          </w:p>
        </w:tc>
        <w:tc>
          <w:tcPr>
            <w:tcW w:w="850" w:type="dxa"/>
            <w:tcBorders>
              <w:top w:val="nil"/>
              <w:bottom w:val="nil"/>
            </w:tcBorders>
            <w:shd w:val="clear" w:color="auto" w:fill="auto"/>
            <w:noWrap/>
          </w:tcPr>
          <w:p w14:paraId="157D5419"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1,66</w:t>
            </w:r>
          </w:p>
        </w:tc>
        <w:tc>
          <w:tcPr>
            <w:tcW w:w="709" w:type="dxa"/>
            <w:tcBorders>
              <w:top w:val="nil"/>
              <w:bottom w:val="nil"/>
            </w:tcBorders>
            <w:shd w:val="clear" w:color="auto" w:fill="auto"/>
            <w:noWrap/>
          </w:tcPr>
          <w:p w14:paraId="041011C3"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1,70</w:t>
            </w:r>
          </w:p>
        </w:tc>
      </w:tr>
      <w:tr w:rsidR="008E4156" w:rsidRPr="000F2B9A" w14:paraId="190066BB" w14:textId="77777777" w:rsidTr="00DB6A56">
        <w:trPr>
          <w:trHeight w:val="20"/>
        </w:trPr>
        <w:tc>
          <w:tcPr>
            <w:tcW w:w="2972" w:type="dxa"/>
            <w:tcBorders>
              <w:top w:val="nil"/>
            </w:tcBorders>
            <w:shd w:val="clear" w:color="auto" w:fill="auto"/>
          </w:tcPr>
          <w:p w14:paraId="6CEDDC76" w14:textId="77777777" w:rsidR="008E4156" w:rsidRDefault="008E4156" w:rsidP="00852988">
            <w:pPr>
              <w:tabs>
                <w:tab w:val="left" w:pos="8789"/>
              </w:tabs>
              <w:spacing w:after="0" w:line="240" w:lineRule="auto"/>
              <w:contextualSpacing/>
              <w:rPr>
                <w:rFonts w:eastAsia="Calibri"/>
                <w:sz w:val="24"/>
                <w:szCs w:val="24"/>
                <w:lang w:eastAsia="ru-RU"/>
              </w:rPr>
            </w:pPr>
            <w:r w:rsidRPr="000F2B9A">
              <w:rPr>
                <w:rFonts w:eastAsia="Calibri"/>
                <w:sz w:val="24"/>
                <w:szCs w:val="24"/>
                <w:lang w:eastAsia="ru-RU"/>
              </w:rPr>
              <w:t>Песчаники (Н)</w:t>
            </w:r>
          </w:p>
          <w:p w14:paraId="7C2F7DFE" w14:textId="77777777" w:rsidR="008E4156" w:rsidRPr="00207666" w:rsidRDefault="008E4156" w:rsidP="00852988">
            <w:pPr>
              <w:tabs>
                <w:tab w:val="left" w:pos="8789"/>
              </w:tabs>
              <w:spacing w:after="0" w:line="240" w:lineRule="auto"/>
              <w:contextualSpacing/>
              <w:rPr>
                <w:rFonts w:eastAsia="Calibri"/>
                <w:sz w:val="6"/>
                <w:szCs w:val="6"/>
                <w:lang w:eastAsia="ru-RU"/>
              </w:rPr>
            </w:pPr>
          </w:p>
        </w:tc>
        <w:tc>
          <w:tcPr>
            <w:tcW w:w="851" w:type="dxa"/>
            <w:tcBorders>
              <w:top w:val="nil"/>
            </w:tcBorders>
            <w:shd w:val="clear" w:color="auto" w:fill="auto"/>
            <w:noWrap/>
          </w:tcPr>
          <w:p w14:paraId="45018577"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696</w:t>
            </w:r>
          </w:p>
        </w:tc>
        <w:tc>
          <w:tcPr>
            <w:tcW w:w="850" w:type="dxa"/>
            <w:tcBorders>
              <w:top w:val="nil"/>
            </w:tcBorders>
            <w:shd w:val="clear" w:color="auto" w:fill="auto"/>
            <w:noWrap/>
          </w:tcPr>
          <w:p w14:paraId="6669FA5F"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1,21</w:t>
            </w:r>
          </w:p>
        </w:tc>
        <w:tc>
          <w:tcPr>
            <w:tcW w:w="851" w:type="dxa"/>
            <w:tcBorders>
              <w:top w:val="nil"/>
            </w:tcBorders>
            <w:shd w:val="clear" w:color="auto" w:fill="auto"/>
            <w:noWrap/>
          </w:tcPr>
          <w:p w14:paraId="0AB70E0B"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1,30</w:t>
            </w:r>
          </w:p>
        </w:tc>
        <w:tc>
          <w:tcPr>
            <w:tcW w:w="850" w:type="dxa"/>
            <w:tcBorders>
              <w:top w:val="nil"/>
            </w:tcBorders>
            <w:shd w:val="clear" w:color="auto" w:fill="auto"/>
            <w:noWrap/>
          </w:tcPr>
          <w:p w14:paraId="2BA27551"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1,38</w:t>
            </w:r>
          </w:p>
        </w:tc>
        <w:tc>
          <w:tcPr>
            <w:tcW w:w="709" w:type="dxa"/>
            <w:tcBorders>
              <w:top w:val="nil"/>
            </w:tcBorders>
            <w:shd w:val="clear" w:color="auto" w:fill="auto"/>
            <w:noWrap/>
          </w:tcPr>
          <w:p w14:paraId="127B7C8B"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1,44</w:t>
            </w:r>
          </w:p>
        </w:tc>
        <w:tc>
          <w:tcPr>
            <w:tcW w:w="709" w:type="dxa"/>
            <w:tcBorders>
              <w:top w:val="nil"/>
            </w:tcBorders>
            <w:shd w:val="clear" w:color="auto" w:fill="auto"/>
            <w:noWrap/>
          </w:tcPr>
          <w:p w14:paraId="2665AB5A"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1,50</w:t>
            </w:r>
          </w:p>
        </w:tc>
        <w:tc>
          <w:tcPr>
            <w:tcW w:w="850" w:type="dxa"/>
            <w:tcBorders>
              <w:top w:val="nil"/>
            </w:tcBorders>
            <w:shd w:val="clear" w:color="auto" w:fill="auto"/>
            <w:noWrap/>
          </w:tcPr>
          <w:p w14:paraId="256B60C8"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1,55</w:t>
            </w:r>
          </w:p>
        </w:tc>
        <w:tc>
          <w:tcPr>
            <w:tcW w:w="709" w:type="dxa"/>
            <w:tcBorders>
              <w:top w:val="nil"/>
            </w:tcBorders>
            <w:shd w:val="clear" w:color="auto" w:fill="auto"/>
            <w:noWrap/>
          </w:tcPr>
          <w:p w14:paraId="236C9E44" w14:textId="77777777" w:rsidR="008E4156" w:rsidRPr="000F2B9A" w:rsidRDefault="008E4156" w:rsidP="00852988">
            <w:pPr>
              <w:tabs>
                <w:tab w:val="left" w:pos="8789"/>
              </w:tabs>
              <w:spacing w:after="0" w:line="240" w:lineRule="auto"/>
              <w:contextualSpacing/>
              <w:jc w:val="center"/>
              <w:rPr>
                <w:rFonts w:eastAsia="Calibri"/>
                <w:sz w:val="24"/>
                <w:szCs w:val="24"/>
                <w:lang w:eastAsia="ru-RU"/>
              </w:rPr>
            </w:pPr>
            <w:r w:rsidRPr="000F2B9A">
              <w:rPr>
                <w:rFonts w:eastAsia="Calibri"/>
                <w:sz w:val="24"/>
                <w:szCs w:val="24"/>
                <w:lang w:eastAsia="ru-RU"/>
              </w:rPr>
              <w:t>1,59</w:t>
            </w:r>
          </w:p>
        </w:tc>
      </w:tr>
    </w:tbl>
    <w:p w14:paraId="24846794" w14:textId="7692C84C" w:rsidR="00E27D63" w:rsidRPr="004C0693" w:rsidRDefault="004C0693" w:rsidP="00343C61">
      <w:pPr>
        <w:tabs>
          <w:tab w:val="left" w:pos="8789"/>
        </w:tabs>
        <w:spacing w:after="0" w:line="240" w:lineRule="auto"/>
        <w:jc w:val="both"/>
        <w:rPr>
          <w:rFonts w:eastAsia="Times New Roman"/>
          <w:szCs w:val="28"/>
          <w:lang w:val="ru-RU" w:eastAsia="ru-RU"/>
        </w:rPr>
      </w:pPr>
      <w:r w:rsidRPr="00343C61">
        <w:rPr>
          <w:rFonts w:eastAsia="Times New Roman"/>
          <w:sz w:val="24"/>
          <w:szCs w:val="24"/>
          <w:lang w:val="ru-RU" w:eastAsia="ru-RU"/>
        </w:rPr>
        <w:t>Примечание</w:t>
      </w:r>
      <w:r w:rsidR="00096AE6" w:rsidRPr="00343C61">
        <w:rPr>
          <w:rFonts w:eastAsia="Times New Roman"/>
          <w:sz w:val="24"/>
          <w:szCs w:val="24"/>
          <w:lang w:val="ru-RU" w:eastAsia="ru-RU"/>
        </w:rPr>
        <w:t xml:space="preserve">: Ж – </w:t>
      </w:r>
      <w:proofErr w:type="spellStart"/>
      <w:r w:rsidR="00096AE6" w:rsidRPr="00343C61">
        <w:rPr>
          <w:rFonts w:eastAsia="Times New Roman"/>
          <w:sz w:val="24"/>
          <w:szCs w:val="24"/>
          <w:lang w:val="ru-RU" w:eastAsia="ru-RU"/>
        </w:rPr>
        <w:t>Жезказганское</w:t>
      </w:r>
      <w:proofErr w:type="spellEnd"/>
      <w:r w:rsidR="00096AE6" w:rsidRPr="00343C61">
        <w:rPr>
          <w:rFonts w:eastAsia="Times New Roman"/>
          <w:sz w:val="24"/>
          <w:szCs w:val="24"/>
          <w:lang w:val="ru-RU" w:eastAsia="ru-RU"/>
        </w:rPr>
        <w:t xml:space="preserve"> месторождение, Н – </w:t>
      </w:r>
      <w:proofErr w:type="spellStart"/>
      <w:r w:rsidR="00096AE6" w:rsidRPr="00343C61">
        <w:rPr>
          <w:rFonts w:eastAsia="Times New Roman"/>
          <w:sz w:val="24"/>
          <w:szCs w:val="24"/>
          <w:lang w:val="ru-RU" w:eastAsia="ru-RU"/>
        </w:rPr>
        <w:t>Нурказганское</w:t>
      </w:r>
      <w:proofErr w:type="spellEnd"/>
      <w:r w:rsidR="00096AE6" w:rsidRPr="00343C61">
        <w:rPr>
          <w:rFonts w:eastAsia="Times New Roman"/>
          <w:sz w:val="24"/>
          <w:szCs w:val="24"/>
          <w:lang w:val="ru-RU" w:eastAsia="ru-RU"/>
        </w:rPr>
        <w:t xml:space="preserve"> </w:t>
      </w:r>
      <w:r w:rsidR="00343C61" w:rsidRPr="00343C61">
        <w:rPr>
          <w:rFonts w:eastAsia="Times New Roman"/>
          <w:sz w:val="24"/>
          <w:szCs w:val="24"/>
          <w:lang w:val="ru-RU" w:eastAsia="ru-RU"/>
        </w:rPr>
        <w:t>месторождение</w:t>
      </w:r>
    </w:p>
    <w:p w14:paraId="45058D4C" w14:textId="77777777" w:rsidR="004C0693" w:rsidRDefault="004C0693" w:rsidP="00E27D63">
      <w:pPr>
        <w:tabs>
          <w:tab w:val="left" w:pos="8789"/>
        </w:tabs>
        <w:spacing w:after="0" w:line="240" w:lineRule="auto"/>
        <w:ind w:firstLine="720"/>
        <w:jc w:val="both"/>
        <w:rPr>
          <w:rFonts w:eastAsia="Times New Roman"/>
          <w:szCs w:val="28"/>
          <w:lang w:eastAsia="ru-RU"/>
        </w:rPr>
      </w:pPr>
    </w:p>
    <w:p w14:paraId="3F71C71C" w14:textId="3889CAFB" w:rsidR="008E4156" w:rsidRPr="00C47856" w:rsidRDefault="008E4156" w:rsidP="00E27D63">
      <w:pPr>
        <w:tabs>
          <w:tab w:val="left" w:pos="8789"/>
        </w:tabs>
        <w:spacing w:line="240" w:lineRule="auto"/>
        <w:jc w:val="both"/>
        <w:rPr>
          <w:rFonts w:eastAsia="Times New Roman"/>
          <w:szCs w:val="28"/>
          <w:lang w:eastAsia="ru-RU"/>
        </w:rPr>
      </w:pPr>
      <w:r>
        <w:rPr>
          <w:rFonts w:eastAsia="Times New Roman"/>
          <w:szCs w:val="28"/>
          <w:lang w:eastAsia="ru-RU"/>
        </w:rPr>
        <w:t xml:space="preserve">Таблица </w:t>
      </w:r>
      <w:r w:rsidR="00395904">
        <w:rPr>
          <w:rFonts w:eastAsia="Times New Roman"/>
          <w:szCs w:val="28"/>
          <w:lang w:val="ru-RU" w:eastAsia="ru-RU"/>
        </w:rPr>
        <w:t>1.</w:t>
      </w:r>
      <w:r w:rsidR="00D136A1">
        <w:rPr>
          <w:rFonts w:eastAsia="Times New Roman"/>
          <w:szCs w:val="28"/>
          <w:lang w:val="ru-RU" w:eastAsia="ru-RU"/>
        </w:rPr>
        <w:t>3</w:t>
      </w:r>
      <w:r w:rsidR="00395904">
        <w:rPr>
          <w:rFonts w:eastAsia="Times New Roman"/>
          <w:szCs w:val="28"/>
          <w:lang w:val="ru-RU" w:eastAsia="ru-RU"/>
        </w:rPr>
        <w:t xml:space="preserve"> </w:t>
      </w:r>
      <w:r w:rsidR="00395904">
        <w:rPr>
          <w:szCs w:val="28"/>
          <w:lang w:val="ru-RU"/>
        </w:rPr>
        <w:t>–</w:t>
      </w:r>
      <w:r w:rsidR="00395904" w:rsidRPr="0043183A">
        <w:rPr>
          <w:rFonts w:eastAsia="Times New Roman"/>
          <w:szCs w:val="28"/>
          <w:lang w:eastAsia="ru-RU"/>
        </w:rPr>
        <w:t xml:space="preserve"> </w:t>
      </w:r>
      <w:r w:rsidRPr="00C47856">
        <w:rPr>
          <w:rFonts w:eastAsia="Times New Roman"/>
          <w:szCs w:val="28"/>
          <w:lang w:eastAsia="ru-RU"/>
        </w:rPr>
        <w:t>Коэффициенты динамичности</w:t>
      </w:r>
      <w:r w:rsidR="00687D1C">
        <w:rPr>
          <w:rFonts w:eastAsia="Times New Roman"/>
          <w:szCs w:val="28"/>
          <w:lang w:val="ru-RU" w:eastAsia="ru-RU"/>
        </w:rPr>
        <w:t xml:space="preserve"> исследованных</w:t>
      </w:r>
      <w:r w:rsidRPr="00C47856">
        <w:rPr>
          <w:rFonts w:eastAsia="Times New Roman"/>
          <w:szCs w:val="28"/>
          <w:lang w:eastAsia="ru-RU"/>
        </w:rPr>
        <w:t xml:space="preserve"> </w:t>
      </w:r>
      <w:r>
        <w:rPr>
          <w:rFonts w:eastAsia="Times New Roman"/>
          <w:szCs w:val="28"/>
          <w:lang w:eastAsia="ru-RU"/>
        </w:rPr>
        <w:t>горных пород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2410"/>
        <w:gridCol w:w="2268"/>
      </w:tblGrid>
      <w:tr w:rsidR="00687D1C" w:rsidRPr="000F2B9A" w14:paraId="04103C55" w14:textId="77777777" w:rsidTr="00687D1C">
        <w:trPr>
          <w:trHeight w:val="735"/>
        </w:trPr>
        <w:tc>
          <w:tcPr>
            <w:tcW w:w="4673" w:type="dxa"/>
            <w:vAlign w:val="center"/>
          </w:tcPr>
          <w:p w14:paraId="0AF05956" w14:textId="77777777" w:rsidR="00687D1C" w:rsidRPr="000F2B9A" w:rsidRDefault="00687D1C" w:rsidP="00687D1C">
            <w:pPr>
              <w:widowControl w:val="0"/>
              <w:tabs>
                <w:tab w:val="left" w:pos="8789"/>
              </w:tabs>
              <w:spacing w:line="240" w:lineRule="auto"/>
              <w:contextualSpacing/>
              <w:jc w:val="center"/>
              <w:rPr>
                <w:rFonts w:eastAsia="Times New Roman"/>
                <w:sz w:val="24"/>
                <w:szCs w:val="24"/>
                <w:lang w:eastAsia="ru-RU"/>
              </w:rPr>
            </w:pPr>
            <w:r w:rsidRPr="000F2B9A">
              <w:rPr>
                <w:rFonts w:eastAsia="Calibri"/>
                <w:sz w:val="24"/>
                <w:szCs w:val="24"/>
                <w:lang w:eastAsia="ru-RU"/>
              </w:rPr>
              <w:t>Породы</w:t>
            </w:r>
          </w:p>
        </w:tc>
        <w:tc>
          <w:tcPr>
            <w:tcW w:w="2410" w:type="dxa"/>
            <w:vAlign w:val="center"/>
          </w:tcPr>
          <w:p w14:paraId="419FFBC1" w14:textId="77777777" w:rsidR="00687D1C" w:rsidRPr="000F2B9A" w:rsidRDefault="00687D1C" w:rsidP="00687D1C">
            <w:pPr>
              <w:widowControl w:val="0"/>
              <w:tabs>
                <w:tab w:val="left" w:pos="8789"/>
              </w:tabs>
              <w:spacing w:line="240" w:lineRule="auto"/>
              <w:contextualSpacing/>
              <w:jc w:val="center"/>
              <w:rPr>
                <w:rFonts w:eastAsia="Times New Roman"/>
                <w:sz w:val="24"/>
                <w:szCs w:val="24"/>
                <w:lang w:eastAsia="ru-RU"/>
              </w:rPr>
            </w:pPr>
            <w:proofErr w:type="spellStart"/>
            <w:r w:rsidRPr="000F2B9A">
              <w:rPr>
                <w:rFonts w:eastAsia="Calibri"/>
                <w:sz w:val="24"/>
                <w:szCs w:val="24"/>
                <w:lang w:eastAsia="ru-RU"/>
              </w:rPr>
              <w:t>P</w:t>
            </w:r>
            <w:r w:rsidRPr="000F2B9A">
              <w:rPr>
                <w:rFonts w:eastAsia="Calibri"/>
                <w:sz w:val="24"/>
                <w:szCs w:val="24"/>
                <w:vertAlign w:val="subscript"/>
                <w:lang w:eastAsia="ru-RU"/>
              </w:rPr>
              <w:t>c</w:t>
            </w:r>
            <w:proofErr w:type="spellEnd"/>
            <w:r w:rsidRPr="000F2B9A">
              <w:rPr>
                <w:rFonts w:eastAsia="Calibri"/>
                <w:sz w:val="24"/>
                <w:szCs w:val="24"/>
                <w:lang w:eastAsia="ru-RU"/>
              </w:rPr>
              <w:t>, МПа</w:t>
            </w:r>
          </w:p>
        </w:tc>
        <w:tc>
          <w:tcPr>
            <w:tcW w:w="2268" w:type="dxa"/>
            <w:vAlign w:val="center"/>
          </w:tcPr>
          <w:p w14:paraId="3189E7D7" w14:textId="77777777" w:rsidR="00687D1C" w:rsidRPr="000F2B9A" w:rsidRDefault="00687D1C" w:rsidP="00687D1C">
            <w:pPr>
              <w:tabs>
                <w:tab w:val="left" w:pos="8789"/>
              </w:tabs>
              <w:spacing w:line="240" w:lineRule="auto"/>
              <w:contextualSpacing/>
              <w:jc w:val="center"/>
              <w:rPr>
                <w:rFonts w:eastAsia="Times New Roman"/>
                <w:sz w:val="24"/>
                <w:szCs w:val="24"/>
                <w:lang w:eastAsia="ru-RU"/>
              </w:rPr>
            </w:pPr>
            <w:r w:rsidRPr="000F2B9A">
              <w:rPr>
                <w:rFonts w:eastAsia="Times New Roman"/>
                <w:sz w:val="24"/>
                <w:szCs w:val="24"/>
                <w:lang w:eastAsia="ru-RU"/>
              </w:rPr>
              <w:t>Кд</w:t>
            </w:r>
          </w:p>
        </w:tc>
      </w:tr>
      <w:tr w:rsidR="00687D1C" w:rsidRPr="000F2B9A" w14:paraId="3B51BE24" w14:textId="77777777" w:rsidTr="00DB6A56">
        <w:tc>
          <w:tcPr>
            <w:tcW w:w="4673" w:type="dxa"/>
            <w:vAlign w:val="center"/>
          </w:tcPr>
          <w:p w14:paraId="7DE72E44" w14:textId="77777777" w:rsidR="00687D1C" w:rsidRDefault="00687D1C" w:rsidP="00DB6A56">
            <w:pPr>
              <w:widowControl w:val="0"/>
              <w:tabs>
                <w:tab w:val="left" w:pos="8789"/>
              </w:tabs>
              <w:spacing w:line="240" w:lineRule="auto"/>
              <w:contextualSpacing/>
              <w:rPr>
                <w:rFonts w:eastAsia="Calibri"/>
                <w:sz w:val="24"/>
                <w:szCs w:val="24"/>
                <w:lang w:eastAsia="ru-RU"/>
              </w:rPr>
            </w:pPr>
            <w:r w:rsidRPr="000F2B9A">
              <w:rPr>
                <w:rFonts w:eastAsia="Calibri"/>
                <w:sz w:val="24"/>
                <w:szCs w:val="24"/>
                <w:lang w:eastAsia="ru-RU"/>
              </w:rPr>
              <w:t>Песчаники (Ж)</w:t>
            </w:r>
          </w:p>
          <w:p w14:paraId="28E6D90C" w14:textId="77777777" w:rsidR="00687D1C" w:rsidRPr="00207666" w:rsidRDefault="00687D1C" w:rsidP="00DB6A56">
            <w:pPr>
              <w:widowControl w:val="0"/>
              <w:tabs>
                <w:tab w:val="left" w:pos="8789"/>
              </w:tabs>
              <w:spacing w:line="240" w:lineRule="auto"/>
              <w:contextualSpacing/>
              <w:rPr>
                <w:rFonts w:eastAsia="Calibri"/>
                <w:sz w:val="6"/>
                <w:szCs w:val="6"/>
              </w:rPr>
            </w:pPr>
          </w:p>
        </w:tc>
        <w:tc>
          <w:tcPr>
            <w:tcW w:w="2410" w:type="dxa"/>
            <w:vAlign w:val="center"/>
          </w:tcPr>
          <w:p w14:paraId="3B215C07" w14:textId="77777777"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lang w:eastAsia="ru-RU"/>
              </w:rPr>
              <w:t>779</w:t>
            </w:r>
          </w:p>
        </w:tc>
        <w:tc>
          <w:tcPr>
            <w:tcW w:w="2268" w:type="dxa"/>
            <w:vAlign w:val="center"/>
          </w:tcPr>
          <w:p w14:paraId="09D45B01" w14:textId="77777777"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rPr>
              <w:t>4,33</w:t>
            </w:r>
          </w:p>
        </w:tc>
      </w:tr>
      <w:tr w:rsidR="00687D1C" w:rsidRPr="000F2B9A" w14:paraId="4707C4C3" w14:textId="77777777" w:rsidTr="00DB6A56">
        <w:tc>
          <w:tcPr>
            <w:tcW w:w="4673" w:type="dxa"/>
            <w:vAlign w:val="center"/>
          </w:tcPr>
          <w:p w14:paraId="49F83FF9" w14:textId="77777777" w:rsidR="00687D1C" w:rsidRDefault="00687D1C" w:rsidP="00DB6A56">
            <w:pPr>
              <w:widowControl w:val="0"/>
              <w:tabs>
                <w:tab w:val="left" w:pos="8789"/>
              </w:tabs>
              <w:spacing w:line="240" w:lineRule="auto"/>
              <w:contextualSpacing/>
              <w:rPr>
                <w:rFonts w:eastAsia="Calibri"/>
                <w:sz w:val="24"/>
                <w:szCs w:val="24"/>
                <w:lang w:eastAsia="ru-RU"/>
              </w:rPr>
            </w:pPr>
            <w:proofErr w:type="spellStart"/>
            <w:r w:rsidRPr="000F2B9A">
              <w:rPr>
                <w:rFonts w:eastAsia="Calibri"/>
                <w:sz w:val="24"/>
                <w:szCs w:val="24"/>
                <w:lang w:eastAsia="ru-RU"/>
              </w:rPr>
              <w:t>Алевропесчаники</w:t>
            </w:r>
            <w:proofErr w:type="spellEnd"/>
            <w:r w:rsidRPr="000F2B9A">
              <w:rPr>
                <w:rFonts w:eastAsia="Calibri"/>
                <w:sz w:val="24"/>
                <w:szCs w:val="24"/>
                <w:lang w:eastAsia="ru-RU"/>
              </w:rPr>
              <w:t xml:space="preserve"> (Ж)</w:t>
            </w:r>
          </w:p>
          <w:p w14:paraId="53BB0594" w14:textId="77777777" w:rsidR="00687D1C" w:rsidRPr="00207666" w:rsidRDefault="00687D1C" w:rsidP="00DB6A56">
            <w:pPr>
              <w:widowControl w:val="0"/>
              <w:tabs>
                <w:tab w:val="left" w:pos="8789"/>
              </w:tabs>
              <w:spacing w:line="240" w:lineRule="auto"/>
              <w:contextualSpacing/>
              <w:rPr>
                <w:rFonts w:eastAsia="Calibri"/>
                <w:sz w:val="6"/>
                <w:szCs w:val="6"/>
              </w:rPr>
            </w:pPr>
          </w:p>
        </w:tc>
        <w:tc>
          <w:tcPr>
            <w:tcW w:w="2410" w:type="dxa"/>
            <w:vAlign w:val="center"/>
          </w:tcPr>
          <w:p w14:paraId="48D1DB9A" w14:textId="77777777"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lang w:eastAsia="ru-RU"/>
              </w:rPr>
              <w:t>629</w:t>
            </w:r>
          </w:p>
        </w:tc>
        <w:tc>
          <w:tcPr>
            <w:tcW w:w="2268" w:type="dxa"/>
            <w:vAlign w:val="center"/>
          </w:tcPr>
          <w:p w14:paraId="35E27ECF" w14:textId="77777777"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rPr>
              <w:t>4,49</w:t>
            </w:r>
          </w:p>
        </w:tc>
      </w:tr>
      <w:tr w:rsidR="00687D1C" w:rsidRPr="000F2B9A" w14:paraId="5ED8DF39" w14:textId="77777777" w:rsidTr="00DB6A56">
        <w:tc>
          <w:tcPr>
            <w:tcW w:w="4673" w:type="dxa"/>
            <w:vAlign w:val="center"/>
          </w:tcPr>
          <w:p w14:paraId="10143CA4" w14:textId="77777777" w:rsidR="00687D1C" w:rsidRDefault="00687D1C" w:rsidP="00DB6A56">
            <w:pPr>
              <w:widowControl w:val="0"/>
              <w:tabs>
                <w:tab w:val="left" w:pos="8789"/>
              </w:tabs>
              <w:spacing w:line="240" w:lineRule="auto"/>
              <w:contextualSpacing/>
              <w:rPr>
                <w:rFonts w:eastAsia="Calibri"/>
                <w:sz w:val="24"/>
                <w:szCs w:val="24"/>
                <w:lang w:eastAsia="ru-RU"/>
              </w:rPr>
            </w:pPr>
            <w:proofErr w:type="spellStart"/>
            <w:r w:rsidRPr="000F2B9A">
              <w:rPr>
                <w:rFonts w:eastAsia="Calibri"/>
                <w:sz w:val="24"/>
                <w:szCs w:val="24"/>
                <w:lang w:eastAsia="ru-RU"/>
              </w:rPr>
              <w:t>Алевралиты</w:t>
            </w:r>
            <w:proofErr w:type="spellEnd"/>
            <w:r w:rsidRPr="000F2B9A">
              <w:rPr>
                <w:rFonts w:eastAsia="Calibri"/>
                <w:sz w:val="24"/>
                <w:szCs w:val="24"/>
                <w:lang w:eastAsia="ru-RU"/>
              </w:rPr>
              <w:t xml:space="preserve"> (Ж)</w:t>
            </w:r>
          </w:p>
          <w:p w14:paraId="73672436" w14:textId="77777777" w:rsidR="00687D1C" w:rsidRPr="00207666" w:rsidRDefault="00687D1C" w:rsidP="00DB6A56">
            <w:pPr>
              <w:widowControl w:val="0"/>
              <w:tabs>
                <w:tab w:val="left" w:pos="8789"/>
              </w:tabs>
              <w:spacing w:line="240" w:lineRule="auto"/>
              <w:contextualSpacing/>
              <w:rPr>
                <w:rFonts w:eastAsia="Calibri"/>
                <w:sz w:val="6"/>
                <w:szCs w:val="6"/>
              </w:rPr>
            </w:pPr>
          </w:p>
        </w:tc>
        <w:tc>
          <w:tcPr>
            <w:tcW w:w="2410" w:type="dxa"/>
            <w:vAlign w:val="center"/>
          </w:tcPr>
          <w:p w14:paraId="56E51424" w14:textId="77777777"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lang w:eastAsia="ru-RU"/>
              </w:rPr>
              <w:t>436</w:t>
            </w:r>
          </w:p>
        </w:tc>
        <w:tc>
          <w:tcPr>
            <w:tcW w:w="2268" w:type="dxa"/>
            <w:vAlign w:val="center"/>
          </w:tcPr>
          <w:p w14:paraId="2D4291E7" w14:textId="77777777"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rPr>
              <w:t>4,84</w:t>
            </w:r>
          </w:p>
        </w:tc>
      </w:tr>
      <w:tr w:rsidR="00687D1C" w:rsidRPr="000F2B9A" w14:paraId="73B2B395" w14:textId="77777777" w:rsidTr="00DB6A56">
        <w:tc>
          <w:tcPr>
            <w:tcW w:w="4673" w:type="dxa"/>
            <w:vAlign w:val="center"/>
          </w:tcPr>
          <w:p w14:paraId="40F86BBE" w14:textId="77777777" w:rsidR="00687D1C" w:rsidRDefault="00687D1C" w:rsidP="00DB6A56">
            <w:pPr>
              <w:widowControl w:val="0"/>
              <w:tabs>
                <w:tab w:val="left" w:pos="8789"/>
              </w:tabs>
              <w:spacing w:line="240" w:lineRule="auto"/>
              <w:contextualSpacing/>
              <w:rPr>
                <w:rFonts w:eastAsia="Calibri"/>
                <w:sz w:val="24"/>
                <w:szCs w:val="24"/>
                <w:lang w:eastAsia="ru-RU"/>
              </w:rPr>
            </w:pPr>
            <w:proofErr w:type="spellStart"/>
            <w:r w:rsidRPr="000F2B9A">
              <w:rPr>
                <w:rFonts w:eastAsia="Calibri"/>
                <w:sz w:val="24"/>
                <w:szCs w:val="24"/>
                <w:lang w:eastAsia="ru-RU"/>
              </w:rPr>
              <w:t>Аргилиты</w:t>
            </w:r>
            <w:proofErr w:type="spellEnd"/>
            <w:r w:rsidRPr="000F2B9A">
              <w:rPr>
                <w:rFonts w:eastAsia="Calibri"/>
                <w:sz w:val="24"/>
                <w:szCs w:val="24"/>
                <w:lang w:eastAsia="ru-RU"/>
              </w:rPr>
              <w:t xml:space="preserve"> (Ж)</w:t>
            </w:r>
          </w:p>
          <w:p w14:paraId="154A304B" w14:textId="77777777" w:rsidR="00687D1C" w:rsidRPr="00207666" w:rsidRDefault="00687D1C" w:rsidP="00DB6A56">
            <w:pPr>
              <w:widowControl w:val="0"/>
              <w:tabs>
                <w:tab w:val="left" w:pos="8789"/>
              </w:tabs>
              <w:spacing w:line="240" w:lineRule="auto"/>
              <w:contextualSpacing/>
              <w:rPr>
                <w:rFonts w:eastAsia="Calibri"/>
                <w:sz w:val="6"/>
                <w:szCs w:val="6"/>
              </w:rPr>
            </w:pPr>
          </w:p>
        </w:tc>
        <w:tc>
          <w:tcPr>
            <w:tcW w:w="2410" w:type="dxa"/>
            <w:vAlign w:val="center"/>
          </w:tcPr>
          <w:p w14:paraId="5A2B5FAC" w14:textId="77777777"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lang w:eastAsia="ru-RU"/>
              </w:rPr>
              <w:t>370</w:t>
            </w:r>
          </w:p>
        </w:tc>
        <w:tc>
          <w:tcPr>
            <w:tcW w:w="2268" w:type="dxa"/>
            <w:vAlign w:val="center"/>
          </w:tcPr>
          <w:p w14:paraId="4D022CB0" w14:textId="77777777"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rPr>
              <w:t>5,29</w:t>
            </w:r>
          </w:p>
        </w:tc>
      </w:tr>
      <w:tr w:rsidR="00687D1C" w:rsidRPr="000F2B9A" w14:paraId="0085B5A7" w14:textId="77777777" w:rsidTr="00DB6A56">
        <w:tc>
          <w:tcPr>
            <w:tcW w:w="4673" w:type="dxa"/>
            <w:vAlign w:val="center"/>
          </w:tcPr>
          <w:p w14:paraId="31444AC4" w14:textId="644600E5" w:rsidR="00687D1C" w:rsidRPr="000F2B9A" w:rsidRDefault="00687D1C" w:rsidP="00DB6A56">
            <w:pPr>
              <w:widowControl w:val="0"/>
              <w:tabs>
                <w:tab w:val="left" w:pos="8789"/>
              </w:tabs>
              <w:spacing w:line="240" w:lineRule="auto"/>
              <w:contextualSpacing/>
              <w:rPr>
                <w:rFonts w:eastAsia="Calibri"/>
                <w:sz w:val="24"/>
                <w:szCs w:val="24"/>
                <w:lang w:eastAsia="ru-RU"/>
              </w:rPr>
            </w:pPr>
            <w:proofErr w:type="spellStart"/>
            <w:r w:rsidRPr="000F2B9A">
              <w:rPr>
                <w:rFonts w:eastAsia="Calibri"/>
                <w:sz w:val="24"/>
                <w:szCs w:val="24"/>
                <w:lang w:eastAsia="ru-RU"/>
              </w:rPr>
              <w:t>Гранодиорит</w:t>
            </w:r>
            <w:proofErr w:type="spellEnd"/>
            <w:r w:rsidRPr="000F2B9A">
              <w:rPr>
                <w:rFonts w:eastAsia="Calibri"/>
                <w:sz w:val="24"/>
                <w:szCs w:val="24"/>
                <w:lang w:eastAsia="ru-RU"/>
              </w:rPr>
              <w:t>-порфиры (Н)</w:t>
            </w:r>
          </w:p>
        </w:tc>
        <w:tc>
          <w:tcPr>
            <w:tcW w:w="2410" w:type="dxa"/>
            <w:vAlign w:val="center"/>
          </w:tcPr>
          <w:p w14:paraId="23F50B76" w14:textId="6C9D324C" w:rsidR="00687D1C" w:rsidRPr="000F2B9A" w:rsidRDefault="00687D1C" w:rsidP="00687D1C">
            <w:pPr>
              <w:widowControl w:val="0"/>
              <w:tabs>
                <w:tab w:val="left" w:pos="8789"/>
              </w:tabs>
              <w:spacing w:line="240" w:lineRule="auto"/>
              <w:contextualSpacing/>
              <w:jc w:val="center"/>
              <w:rPr>
                <w:rFonts w:eastAsia="Calibri"/>
                <w:sz w:val="24"/>
                <w:szCs w:val="24"/>
                <w:lang w:eastAsia="ru-RU"/>
              </w:rPr>
            </w:pPr>
            <w:r w:rsidRPr="000F2B9A">
              <w:rPr>
                <w:rFonts w:eastAsia="Calibri"/>
                <w:sz w:val="24"/>
                <w:szCs w:val="24"/>
                <w:lang w:eastAsia="ru-RU"/>
              </w:rPr>
              <w:t>734</w:t>
            </w:r>
          </w:p>
        </w:tc>
        <w:tc>
          <w:tcPr>
            <w:tcW w:w="2268" w:type="dxa"/>
            <w:vAlign w:val="center"/>
          </w:tcPr>
          <w:p w14:paraId="0AC56192" w14:textId="659F7708"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rPr>
              <w:t>4,32</w:t>
            </w:r>
          </w:p>
        </w:tc>
      </w:tr>
      <w:tr w:rsidR="00687D1C" w:rsidRPr="000F2B9A" w14:paraId="762ACAEF" w14:textId="77777777" w:rsidTr="00DB6A56">
        <w:tc>
          <w:tcPr>
            <w:tcW w:w="4673" w:type="dxa"/>
            <w:vAlign w:val="center"/>
          </w:tcPr>
          <w:p w14:paraId="6B4A3AEC" w14:textId="31A65DA0" w:rsidR="00687D1C" w:rsidRPr="000F2B9A" w:rsidRDefault="00687D1C" w:rsidP="00DB6A56">
            <w:pPr>
              <w:widowControl w:val="0"/>
              <w:tabs>
                <w:tab w:val="left" w:pos="8789"/>
              </w:tabs>
              <w:spacing w:line="240" w:lineRule="auto"/>
              <w:contextualSpacing/>
              <w:rPr>
                <w:rFonts w:eastAsia="Calibri"/>
                <w:sz w:val="24"/>
                <w:szCs w:val="24"/>
                <w:lang w:eastAsia="ru-RU"/>
              </w:rPr>
            </w:pPr>
            <w:r w:rsidRPr="000F2B9A">
              <w:rPr>
                <w:rFonts w:eastAsia="Calibri"/>
                <w:sz w:val="24"/>
                <w:szCs w:val="24"/>
                <w:lang w:eastAsia="ru-RU"/>
              </w:rPr>
              <w:t>Кварциты (Н)</w:t>
            </w:r>
          </w:p>
        </w:tc>
        <w:tc>
          <w:tcPr>
            <w:tcW w:w="2410" w:type="dxa"/>
            <w:vAlign w:val="center"/>
          </w:tcPr>
          <w:p w14:paraId="19C354BE" w14:textId="5662964B" w:rsidR="00687D1C" w:rsidRPr="000F2B9A" w:rsidRDefault="00687D1C" w:rsidP="00687D1C">
            <w:pPr>
              <w:widowControl w:val="0"/>
              <w:tabs>
                <w:tab w:val="left" w:pos="8789"/>
              </w:tabs>
              <w:spacing w:line="240" w:lineRule="auto"/>
              <w:contextualSpacing/>
              <w:jc w:val="center"/>
              <w:rPr>
                <w:rFonts w:eastAsia="Calibri"/>
                <w:sz w:val="24"/>
                <w:szCs w:val="24"/>
                <w:lang w:eastAsia="ru-RU"/>
              </w:rPr>
            </w:pPr>
            <w:r w:rsidRPr="000F2B9A">
              <w:rPr>
                <w:rFonts w:eastAsia="Calibri"/>
                <w:sz w:val="24"/>
                <w:szCs w:val="24"/>
                <w:lang w:eastAsia="ru-RU"/>
              </w:rPr>
              <w:t>629</w:t>
            </w:r>
          </w:p>
        </w:tc>
        <w:tc>
          <w:tcPr>
            <w:tcW w:w="2268" w:type="dxa"/>
            <w:vAlign w:val="center"/>
          </w:tcPr>
          <w:p w14:paraId="7596AACD" w14:textId="1F2CACEA"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rPr>
              <w:t>4,49</w:t>
            </w:r>
          </w:p>
        </w:tc>
      </w:tr>
      <w:tr w:rsidR="00687D1C" w:rsidRPr="000F2B9A" w14:paraId="26A0844E" w14:textId="77777777" w:rsidTr="00DB6A56">
        <w:tc>
          <w:tcPr>
            <w:tcW w:w="4673" w:type="dxa"/>
            <w:vAlign w:val="center"/>
          </w:tcPr>
          <w:p w14:paraId="3CD22D3E" w14:textId="0FF2558B" w:rsidR="00687D1C" w:rsidRPr="000F2B9A" w:rsidRDefault="00687D1C" w:rsidP="00DB6A56">
            <w:pPr>
              <w:widowControl w:val="0"/>
              <w:tabs>
                <w:tab w:val="left" w:pos="8789"/>
              </w:tabs>
              <w:spacing w:line="240" w:lineRule="auto"/>
              <w:contextualSpacing/>
              <w:rPr>
                <w:rFonts w:eastAsia="Calibri"/>
                <w:sz w:val="24"/>
                <w:szCs w:val="24"/>
                <w:lang w:eastAsia="ru-RU"/>
              </w:rPr>
            </w:pPr>
            <w:r w:rsidRPr="000F2B9A">
              <w:rPr>
                <w:rFonts w:eastAsia="Calibri"/>
                <w:sz w:val="24"/>
                <w:szCs w:val="24"/>
                <w:lang w:eastAsia="ru-RU"/>
              </w:rPr>
              <w:t>Порфириты (Н)</w:t>
            </w:r>
          </w:p>
        </w:tc>
        <w:tc>
          <w:tcPr>
            <w:tcW w:w="2410" w:type="dxa"/>
            <w:vAlign w:val="center"/>
          </w:tcPr>
          <w:p w14:paraId="661E8202" w14:textId="5EC86260" w:rsidR="00687D1C" w:rsidRPr="000F2B9A" w:rsidRDefault="00687D1C" w:rsidP="00687D1C">
            <w:pPr>
              <w:widowControl w:val="0"/>
              <w:tabs>
                <w:tab w:val="left" w:pos="8789"/>
              </w:tabs>
              <w:spacing w:line="240" w:lineRule="auto"/>
              <w:contextualSpacing/>
              <w:jc w:val="center"/>
              <w:rPr>
                <w:rFonts w:eastAsia="Calibri"/>
                <w:sz w:val="24"/>
                <w:szCs w:val="24"/>
                <w:lang w:eastAsia="ru-RU"/>
              </w:rPr>
            </w:pPr>
            <w:r w:rsidRPr="000F2B9A">
              <w:rPr>
                <w:rFonts w:eastAsia="Calibri"/>
                <w:sz w:val="24"/>
                <w:szCs w:val="24"/>
                <w:lang w:eastAsia="ru-RU"/>
              </w:rPr>
              <w:t>528</w:t>
            </w:r>
          </w:p>
        </w:tc>
        <w:tc>
          <w:tcPr>
            <w:tcW w:w="2268" w:type="dxa"/>
            <w:vAlign w:val="center"/>
          </w:tcPr>
          <w:p w14:paraId="3B6E6270" w14:textId="4872F582"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rPr>
              <w:t>4,80</w:t>
            </w:r>
          </w:p>
        </w:tc>
      </w:tr>
      <w:tr w:rsidR="00687D1C" w:rsidRPr="000F2B9A" w14:paraId="6C0C1985" w14:textId="77777777" w:rsidTr="00DB6A56">
        <w:tc>
          <w:tcPr>
            <w:tcW w:w="4673" w:type="dxa"/>
            <w:vAlign w:val="center"/>
          </w:tcPr>
          <w:p w14:paraId="6F446744" w14:textId="7D4166FF" w:rsidR="00687D1C" w:rsidRPr="000F2B9A" w:rsidRDefault="00687D1C" w:rsidP="00DB6A56">
            <w:pPr>
              <w:widowControl w:val="0"/>
              <w:tabs>
                <w:tab w:val="left" w:pos="8789"/>
              </w:tabs>
              <w:spacing w:line="240" w:lineRule="auto"/>
              <w:contextualSpacing/>
              <w:rPr>
                <w:rFonts w:eastAsia="Calibri"/>
                <w:sz w:val="24"/>
                <w:szCs w:val="24"/>
                <w:lang w:eastAsia="ru-RU"/>
              </w:rPr>
            </w:pPr>
            <w:r w:rsidRPr="000F2B9A">
              <w:rPr>
                <w:rFonts w:eastAsia="Calibri"/>
                <w:sz w:val="24"/>
                <w:szCs w:val="24"/>
                <w:lang w:eastAsia="ru-RU"/>
              </w:rPr>
              <w:t>Песчаники (Н)</w:t>
            </w:r>
          </w:p>
        </w:tc>
        <w:tc>
          <w:tcPr>
            <w:tcW w:w="2410" w:type="dxa"/>
            <w:vAlign w:val="center"/>
          </w:tcPr>
          <w:p w14:paraId="2E3A9936" w14:textId="51193E9F" w:rsidR="00687D1C" w:rsidRPr="000F2B9A" w:rsidRDefault="00687D1C" w:rsidP="00687D1C">
            <w:pPr>
              <w:widowControl w:val="0"/>
              <w:tabs>
                <w:tab w:val="left" w:pos="8789"/>
              </w:tabs>
              <w:spacing w:line="240" w:lineRule="auto"/>
              <w:contextualSpacing/>
              <w:jc w:val="center"/>
              <w:rPr>
                <w:rFonts w:eastAsia="Calibri"/>
                <w:sz w:val="24"/>
                <w:szCs w:val="24"/>
                <w:lang w:eastAsia="ru-RU"/>
              </w:rPr>
            </w:pPr>
            <w:r w:rsidRPr="000F2B9A">
              <w:rPr>
                <w:rFonts w:eastAsia="Calibri"/>
                <w:sz w:val="24"/>
                <w:szCs w:val="24"/>
                <w:lang w:eastAsia="ru-RU"/>
              </w:rPr>
              <w:t>696</w:t>
            </w:r>
          </w:p>
        </w:tc>
        <w:tc>
          <w:tcPr>
            <w:tcW w:w="2268" w:type="dxa"/>
            <w:vAlign w:val="center"/>
          </w:tcPr>
          <w:p w14:paraId="191469B0" w14:textId="50842883" w:rsidR="00687D1C" w:rsidRPr="000F2B9A" w:rsidRDefault="00687D1C" w:rsidP="00687D1C">
            <w:pPr>
              <w:widowControl w:val="0"/>
              <w:tabs>
                <w:tab w:val="left" w:pos="8789"/>
              </w:tabs>
              <w:spacing w:line="240" w:lineRule="auto"/>
              <w:contextualSpacing/>
              <w:jc w:val="center"/>
              <w:rPr>
                <w:rFonts w:eastAsia="Calibri"/>
                <w:sz w:val="24"/>
                <w:szCs w:val="24"/>
              </w:rPr>
            </w:pPr>
            <w:r w:rsidRPr="000F2B9A">
              <w:rPr>
                <w:rFonts w:eastAsia="Calibri"/>
                <w:sz w:val="24"/>
                <w:szCs w:val="24"/>
              </w:rPr>
              <w:t>4,35</w:t>
            </w:r>
          </w:p>
        </w:tc>
      </w:tr>
    </w:tbl>
    <w:p w14:paraId="34C6945F" w14:textId="68597029" w:rsidR="00F80651" w:rsidRDefault="00343C61" w:rsidP="00343C61">
      <w:pPr>
        <w:spacing w:after="0" w:line="240" w:lineRule="auto"/>
        <w:jc w:val="both"/>
        <w:rPr>
          <w:rFonts w:eastAsia="Times New Roman"/>
          <w:szCs w:val="28"/>
          <w:lang w:eastAsia="ru-RU"/>
        </w:rPr>
      </w:pPr>
      <w:r w:rsidRPr="00343C61">
        <w:rPr>
          <w:rFonts w:eastAsia="Times New Roman"/>
          <w:sz w:val="24"/>
          <w:szCs w:val="24"/>
          <w:lang w:val="ru-RU" w:eastAsia="ru-RU"/>
        </w:rPr>
        <w:t xml:space="preserve">Примечание: Ж – </w:t>
      </w:r>
      <w:proofErr w:type="spellStart"/>
      <w:r w:rsidRPr="00343C61">
        <w:rPr>
          <w:rFonts w:eastAsia="Times New Roman"/>
          <w:sz w:val="24"/>
          <w:szCs w:val="24"/>
          <w:lang w:val="ru-RU" w:eastAsia="ru-RU"/>
        </w:rPr>
        <w:t>Жезказганское</w:t>
      </w:r>
      <w:proofErr w:type="spellEnd"/>
      <w:r w:rsidRPr="00343C61">
        <w:rPr>
          <w:rFonts w:eastAsia="Times New Roman"/>
          <w:sz w:val="24"/>
          <w:szCs w:val="24"/>
          <w:lang w:val="ru-RU" w:eastAsia="ru-RU"/>
        </w:rPr>
        <w:t xml:space="preserve"> месторождение, Н – </w:t>
      </w:r>
      <w:proofErr w:type="spellStart"/>
      <w:r w:rsidRPr="00343C61">
        <w:rPr>
          <w:rFonts w:eastAsia="Times New Roman"/>
          <w:sz w:val="24"/>
          <w:szCs w:val="24"/>
          <w:lang w:val="ru-RU" w:eastAsia="ru-RU"/>
        </w:rPr>
        <w:t>Нурказганское</w:t>
      </w:r>
      <w:proofErr w:type="spellEnd"/>
      <w:r w:rsidRPr="00343C61">
        <w:rPr>
          <w:rFonts w:eastAsia="Times New Roman"/>
          <w:sz w:val="24"/>
          <w:szCs w:val="24"/>
          <w:lang w:val="ru-RU" w:eastAsia="ru-RU"/>
        </w:rPr>
        <w:t xml:space="preserve"> месторождение</w:t>
      </w:r>
    </w:p>
    <w:p w14:paraId="5033A54E" w14:textId="77777777" w:rsidR="00343C61" w:rsidRDefault="00343C61" w:rsidP="009D234A">
      <w:pPr>
        <w:spacing w:after="0" w:line="240" w:lineRule="auto"/>
        <w:ind w:firstLine="720"/>
        <w:jc w:val="both"/>
        <w:rPr>
          <w:rFonts w:eastAsia="Times New Roman"/>
          <w:szCs w:val="28"/>
          <w:lang w:eastAsia="ru-RU"/>
        </w:rPr>
      </w:pPr>
    </w:p>
    <w:p w14:paraId="321C9B31" w14:textId="376A0942" w:rsidR="004E34AB" w:rsidRPr="00C47856" w:rsidRDefault="003F4083" w:rsidP="004E34AB">
      <w:pPr>
        <w:tabs>
          <w:tab w:val="left" w:pos="8789"/>
        </w:tabs>
        <w:spacing w:after="0" w:line="240" w:lineRule="auto"/>
        <w:ind w:firstLine="709"/>
        <w:contextualSpacing/>
        <w:jc w:val="both"/>
        <w:rPr>
          <w:rFonts w:eastAsia="Calibri"/>
          <w:szCs w:val="28"/>
        </w:rPr>
      </w:pPr>
      <w:r>
        <w:rPr>
          <w:rFonts w:eastAsia="Calibri"/>
          <w:szCs w:val="28"/>
          <w:lang w:val="ru-RU"/>
        </w:rPr>
        <w:t xml:space="preserve">Для определения следующих </w:t>
      </w:r>
      <w:r w:rsidR="00431478">
        <w:rPr>
          <w:rFonts w:eastAsia="Calibri"/>
          <w:szCs w:val="28"/>
          <w:lang w:val="ru-RU"/>
        </w:rPr>
        <w:t>определяющих характеристик первой стадии взрыва рассмотрим</w:t>
      </w:r>
      <w:r w:rsidR="00300EA3">
        <w:rPr>
          <w:rFonts w:eastAsia="Calibri"/>
          <w:szCs w:val="28"/>
          <w:lang w:val="ru-RU"/>
        </w:rPr>
        <w:t xml:space="preserve"> структуру</w:t>
      </w:r>
      <w:r w:rsidR="004E34AB" w:rsidRPr="00C47856">
        <w:rPr>
          <w:rFonts w:eastAsia="Calibri"/>
          <w:szCs w:val="28"/>
        </w:rPr>
        <w:t xml:space="preserve"> зон разрушения при взрыве цилиндрического заряда ВВ </w:t>
      </w:r>
      <w:r w:rsidR="00300EA3">
        <w:rPr>
          <w:rFonts w:eastAsia="Calibri"/>
          <w:szCs w:val="28"/>
          <w:lang w:val="ru-RU"/>
        </w:rPr>
        <w:t>приведенной</w:t>
      </w:r>
      <w:r w:rsidR="004E34AB" w:rsidRPr="00C47856">
        <w:rPr>
          <w:rFonts w:eastAsia="Calibri"/>
          <w:szCs w:val="28"/>
        </w:rPr>
        <w:t xml:space="preserve"> на </w:t>
      </w:r>
      <w:r w:rsidR="00300EA3">
        <w:rPr>
          <w:szCs w:val="28"/>
          <w:lang w:val="ru-RU"/>
        </w:rPr>
        <w:t>рисунке</w:t>
      </w:r>
      <w:r w:rsidR="008B27B3" w:rsidRPr="0055154B">
        <w:rPr>
          <w:szCs w:val="28"/>
        </w:rPr>
        <w:t xml:space="preserve"> </w:t>
      </w:r>
      <w:r w:rsidR="008B27B3">
        <w:rPr>
          <w:szCs w:val="28"/>
          <w:lang w:val="ru-RU"/>
        </w:rPr>
        <w:t>1</w:t>
      </w:r>
      <w:r w:rsidR="008B27B3" w:rsidRPr="0055154B">
        <w:rPr>
          <w:szCs w:val="28"/>
        </w:rPr>
        <w:t>.</w:t>
      </w:r>
      <w:r w:rsidR="001836E2">
        <w:rPr>
          <w:szCs w:val="28"/>
          <w:lang w:val="ru-RU"/>
        </w:rPr>
        <w:t>13</w:t>
      </w:r>
      <w:r w:rsidR="004E34AB" w:rsidRPr="00AC7C9D">
        <w:rPr>
          <w:rFonts w:eastAsia="Calibri"/>
          <w:szCs w:val="28"/>
        </w:rPr>
        <w:t xml:space="preserve">. В первой зоне, непосредственно примыкающей к взрывной полости (на </w:t>
      </w:r>
      <w:r w:rsidR="00300EA3">
        <w:rPr>
          <w:szCs w:val="28"/>
          <w:lang w:val="ru-RU"/>
        </w:rPr>
        <w:t>рисун</w:t>
      </w:r>
      <w:r w:rsidR="00412D9A">
        <w:rPr>
          <w:szCs w:val="28"/>
          <w:lang w:val="ru-RU"/>
        </w:rPr>
        <w:t>ке</w:t>
      </w:r>
      <w:r w:rsidR="008B27B3" w:rsidRPr="0055154B">
        <w:rPr>
          <w:szCs w:val="28"/>
        </w:rPr>
        <w:t xml:space="preserve"> </w:t>
      </w:r>
      <w:r w:rsidR="008B27B3">
        <w:rPr>
          <w:szCs w:val="28"/>
          <w:lang w:val="ru-RU"/>
        </w:rPr>
        <w:t>1</w:t>
      </w:r>
      <w:r w:rsidR="008B27B3" w:rsidRPr="0055154B">
        <w:rPr>
          <w:szCs w:val="28"/>
        </w:rPr>
        <w:t>.</w:t>
      </w:r>
      <w:r w:rsidR="001836E2">
        <w:rPr>
          <w:szCs w:val="28"/>
          <w:lang w:val="ru-RU"/>
        </w:rPr>
        <w:t>13</w:t>
      </w:r>
      <w:r w:rsidR="004E34AB" w:rsidRPr="00C47856">
        <w:rPr>
          <w:rFonts w:eastAsia="Calibri"/>
          <w:szCs w:val="28"/>
        </w:rPr>
        <w:t xml:space="preserve"> зона раздавливания), напряжения в волне сжатия значительно превышают предел прочности пород на сжатие. Здесь порода раздавливается, разрушение носит характер “переизмельчения”. Размер зоны всецело зависит от величины напряжения в волне сжатия в пределах этой зоны, прочностных и упругих свойств породы.</w:t>
      </w:r>
    </w:p>
    <w:p w14:paraId="6D21E5DF" w14:textId="72E29B4D" w:rsidR="00F80651" w:rsidRPr="009D234A" w:rsidRDefault="00412D9A" w:rsidP="004E34AB">
      <w:pPr>
        <w:spacing w:after="0" w:line="240" w:lineRule="auto"/>
        <w:ind w:firstLine="720"/>
        <w:jc w:val="both"/>
        <w:rPr>
          <w:rFonts w:eastAsia="Times New Roman"/>
          <w:szCs w:val="28"/>
          <w:lang w:eastAsia="ru-RU"/>
        </w:rPr>
      </w:pPr>
      <w:r>
        <w:rPr>
          <w:rFonts w:eastAsia="Calibri"/>
          <w:szCs w:val="28"/>
          <w:lang w:val="ru-RU"/>
        </w:rPr>
        <w:t>Во второй</w:t>
      </w:r>
      <w:r w:rsidR="004E34AB" w:rsidRPr="00C47856">
        <w:rPr>
          <w:rFonts w:eastAsia="Calibri"/>
          <w:szCs w:val="28"/>
        </w:rPr>
        <w:t xml:space="preserve"> </w:t>
      </w:r>
      <w:r>
        <w:rPr>
          <w:rFonts w:eastAsia="Calibri"/>
          <w:szCs w:val="28"/>
          <w:lang w:val="ru-RU"/>
        </w:rPr>
        <w:t>зоне</w:t>
      </w:r>
      <w:r w:rsidR="004E34AB" w:rsidRPr="00C47856">
        <w:rPr>
          <w:rFonts w:eastAsia="Calibri"/>
          <w:szCs w:val="28"/>
        </w:rPr>
        <w:t xml:space="preserve"> – зон</w:t>
      </w:r>
      <w:r w:rsidR="002C1016">
        <w:rPr>
          <w:rFonts w:eastAsia="Calibri"/>
          <w:szCs w:val="28"/>
          <w:lang w:val="ru-RU"/>
        </w:rPr>
        <w:t>е</w:t>
      </w:r>
      <w:r w:rsidR="004E34AB" w:rsidRPr="00C47856">
        <w:rPr>
          <w:rFonts w:eastAsia="Calibri"/>
          <w:szCs w:val="28"/>
        </w:rPr>
        <w:t xml:space="preserve"> радиальных трещин (см. </w:t>
      </w:r>
      <w:r w:rsidR="008B27B3">
        <w:rPr>
          <w:szCs w:val="28"/>
          <w:lang w:val="ru-RU"/>
        </w:rPr>
        <w:t>р</w:t>
      </w:r>
      <w:proofErr w:type="spellStart"/>
      <w:r w:rsidR="008B27B3" w:rsidRPr="0055154B">
        <w:rPr>
          <w:szCs w:val="28"/>
        </w:rPr>
        <w:t>исунок</w:t>
      </w:r>
      <w:proofErr w:type="spellEnd"/>
      <w:r w:rsidR="008B27B3" w:rsidRPr="0055154B">
        <w:rPr>
          <w:szCs w:val="28"/>
        </w:rPr>
        <w:t xml:space="preserve"> </w:t>
      </w:r>
      <w:r w:rsidR="008B27B3">
        <w:rPr>
          <w:szCs w:val="28"/>
          <w:lang w:val="ru-RU"/>
        </w:rPr>
        <w:t>1</w:t>
      </w:r>
      <w:r w:rsidR="008B27B3" w:rsidRPr="0055154B">
        <w:rPr>
          <w:szCs w:val="28"/>
        </w:rPr>
        <w:t>.</w:t>
      </w:r>
      <w:r w:rsidR="001836E2">
        <w:rPr>
          <w:szCs w:val="28"/>
          <w:lang w:val="ru-RU"/>
        </w:rPr>
        <w:t>13</w:t>
      </w:r>
      <w:r w:rsidR="004E34AB" w:rsidRPr="00C47856">
        <w:rPr>
          <w:rFonts w:eastAsia="Calibri"/>
          <w:szCs w:val="28"/>
        </w:rPr>
        <w:t xml:space="preserve">) </w:t>
      </w:r>
      <w:r w:rsidR="002C1016">
        <w:rPr>
          <w:rFonts w:eastAsia="Calibri"/>
          <w:szCs w:val="28"/>
          <w:lang w:val="ru-RU"/>
        </w:rPr>
        <w:t>в</w:t>
      </w:r>
      <w:r w:rsidR="004E34AB" w:rsidRPr="00C47856">
        <w:rPr>
          <w:rFonts w:eastAsia="Calibri"/>
          <w:szCs w:val="28"/>
        </w:rPr>
        <w:t xml:space="preserve"> монолитных средах частицы, вовлеченные в движение волной сжатия, продолжают радиальные перемещения. В результате каждый мысленно выделяемый элементарный цилиндрический слой растягивается, что приводит к появлению системы радиальных трещин.</w:t>
      </w:r>
    </w:p>
    <w:p w14:paraId="7ACF76C2" w14:textId="627BF641" w:rsidR="009D234A" w:rsidRPr="009D234A" w:rsidRDefault="001F1FE5" w:rsidP="009D234A">
      <w:pPr>
        <w:spacing w:after="0" w:line="240" w:lineRule="auto"/>
        <w:ind w:firstLine="720"/>
        <w:jc w:val="both"/>
        <w:rPr>
          <w:rFonts w:eastAsia="Times New Roman"/>
          <w:szCs w:val="28"/>
          <w:lang w:eastAsia="ru-RU"/>
        </w:rPr>
      </w:pPr>
      <w:r>
        <w:rPr>
          <w:rFonts w:eastAsia="Times New Roman"/>
          <w:color w:val="000000"/>
          <w:szCs w:val="28"/>
          <w:lang w:val="ru-RU" w:eastAsia="ru-RU"/>
        </w:rPr>
        <w:lastRenderedPageBreak/>
        <w:t xml:space="preserve">В цитируемых работах Б.Р. </w:t>
      </w:r>
      <w:proofErr w:type="spellStart"/>
      <w:r>
        <w:rPr>
          <w:rFonts w:eastAsia="Times New Roman"/>
          <w:color w:val="000000"/>
          <w:szCs w:val="28"/>
          <w:lang w:val="ru-RU" w:eastAsia="ru-RU"/>
        </w:rPr>
        <w:t>Ракишева</w:t>
      </w:r>
      <w:proofErr w:type="spellEnd"/>
      <w:r>
        <w:rPr>
          <w:rFonts w:eastAsia="Times New Roman"/>
          <w:color w:val="000000"/>
          <w:szCs w:val="28"/>
          <w:lang w:val="ru-RU" w:eastAsia="ru-RU"/>
        </w:rPr>
        <w:t xml:space="preserve"> </w:t>
      </w:r>
      <w:r w:rsidRPr="001F1FE5">
        <w:rPr>
          <w:rFonts w:eastAsia="Times New Roman"/>
          <w:color w:val="000000"/>
          <w:szCs w:val="28"/>
          <w:lang w:val="ru-RU" w:eastAsia="ru-RU"/>
        </w:rPr>
        <w:t>[</w:t>
      </w:r>
      <w:r w:rsidR="009953C3" w:rsidRPr="009953C3">
        <w:rPr>
          <w:rFonts w:eastAsia="Times New Roman"/>
          <w:color w:val="000000"/>
          <w:szCs w:val="28"/>
          <w:lang w:val="ru-RU" w:eastAsia="ru-RU"/>
        </w:rPr>
        <w:t>59-6</w:t>
      </w:r>
      <w:r w:rsidR="005C10BF" w:rsidRPr="005C10BF">
        <w:rPr>
          <w:rFonts w:eastAsia="Times New Roman"/>
          <w:color w:val="000000"/>
          <w:szCs w:val="28"/>
          <w:lang w:val="ru-RU" w:eastAsia="ru-RU"/>
        </w:rPr>
        <w:t>2</w:t>
      </w:r>
      <w:r w:rsidRPr="001F1FE5">
        <w:rPr>
          <w:rFonts w:eastAsia="Times New Roman"/>
          <w:color w:val="000000"/>
          <w:szCs w:val="28"/>
          <w:lang w:val="ru-RU" w:eastAsia="ru-RU"/>
        </w:rPr>
        <w:t>]</w:t>
      </w:r>
      <w:r w:rsidR="00CF7055" w:rsidRPr="00CF7055">
        <w:rPr>
          <w:rFonts w:eastAsia="Times New Roman"/>
          <w:color w:val="000000"/>
          <w:szCs w:val="28"/>
          <w:lang w:val="ru-RU" w:eastAsia="ru-RU"/>
        </w:rPr>
        <w:t xml:space="preserve"> </w:t>
      </w:r>
      <w:r w:rsidR="00CF7055">
        <w:rPr>
          <w:rFonts w:eastAsia="Times New Roman"/>
          <w:color w:val="000000"/>
          <w:szCs w:val="28"/>
          <w:lang w:val="ru-RU" w:eastAsia="ru-RU"/>
        </w:rPr>
        <w:t>для</w:t>
      </w:r>
      <w:r w:rsidR="009D234A" w:rsidRPr="009D234A">
        <w:rPr>
          <w:rFonts w:eastAsia="Times New Roman"/>
          <w:color w:val="000000"/>
          <w:szCs w:val="28"/>
          <w:lang w:val="kk-KZ" w:eastAsia="ru-RU"/>
        </w:rPr>
        <w:t xml:space="preserve"> </w:t>
      </w:r>
      <w:r w:rsidR="009D234A" w:rsidRPr="009D234A">
        <w:rPr>
          <w:rFonts w:eastAsia="Times New Roman"/>
          <w:szCs w:val="28"/>
          <w:lang w:eastAsia="ru-RU"/>
        </w:rPr>
        <w:t xml:space="preserve">радиуса зоны мелкого дробления (см. </w:t>
      </w:r>
      <w:r w:rsidR="00B12725">
        <w:rPr>
          <w:szCs w:val="28"/>
          <w:lang w:val="ru-RU"/>
        </w:rPr>
        <w:t>р</w:t>
      </w:r>
      <w:proofErr w:type="spellStart"/>
      <w:r w:rsidR="00B12725" w:rsidRPr="0055154B">
        <w:rPr>
          <w:szCs w:val="28"/>
        </w:rPr>
        <w:t>исунок</w:t>
      </w:r>
      <w:proofErr w:type="spellEnd"/>
      <w:r w:rsidR="00B12725" w:rsidRPr="0055154B">
        <w:rPr>
          <w:szCs w:val="28"/>
        </w:rPr>
        <w:t xml:space="preserve"> </w:t>
      </w:r>
      <w:r w:rsidR="00B12725">
        <w:rPr>
          <w:szCs w:val="28"/>
          <w:lang w:val="ru-RU"/>
        </w:rPr>
        <w:t>1</w:t>
      </w:r>
      <w:r w:rsidR="00B12725" w:rsidRPr="0055154B">
        <w:rPr>
          <w:szCs w:val="28"/>
        </w:rPr>
        <w:t>.</w:t>
      </w:r>
      <w:r w:rsidR="001836E2">
        <w:rPr>
          <w:szCs w:val="28"/>
          <w:lang w:val="ru-RU"/>
        </w:rPr>
        <w:t>13</w:t>
      </w:r>
      <w:r w:rsidR="009D234A" w:rsidRPr="009D234A">
        <w:rPr>
          <w:rFonts w:eastAsia="Times New Roman"/>
          <w:szCs w:val="28"/>
          <w:lang w:eastAsia="ru-RU"/>
        </w:rPr>
        <w:t>) выведено уравнение:</w:t>
      </w:r>
    </w:p>
    <w:p w14:paraId="040BE8E4" w14:textId="77777777" w:rsidR="009D234A" w:rsidRPr="009D234A" w:rsidRDefault="009D234A" w:rsidP="009D234A">
      <w:pPr>
        <w:spacing w:after="0" w:line="240" w:lineRule="auto"/>
        <w:ind w:firstLine="720"/>
        <w:jc w:val="both"/>
        <w:rPr>
          <w:rFonts w:eastAsia="Times New Roman"/>
          <w:szCs w:val="28"/>
          <w:lang w:eastAsia="ru-RU"/>
        </w:rPr>
      </w:pPr>
    </w:p>
    <w:p w14:paraId="57F22268" w14:textId="07ABC1D5" w:rsidR="009D234A" w:rsidRPr="009D234A" w:rsidRDefault="009D234A" w:rsidP="00B653EE">
      <w:pPr>
        <w:tabs>
          <w:tab w:val="center" w:pos="4536"/>
          <w:tab w:val="left" w:pos="8931"/>
        </w:tabs>
        <w:spacing w:after="0" w:line="240" w:lineRule="auto"/>
        <w:jc w:val="both"/>
        <w:rPr>
          <w:rFonts w:eastAsia="Times New Roman"/>
          <w:szCs w:val="28"/>
          <w:lang w:eastAsia="en-GB"/>
        </w:rPr>
      </w:pPr>
      <w:r w:rsidRPr="009D234A">
        <w:rPr>
          <w:rFonts w:eastAsia="Times New Roman"/>
          <w:szCs w:val="28"/>
          <w:lang w:eastAsia="en-GB"/>
        </w:rPr>
        <w:tab/>
      </w:r>
      <w:r w:rsidR="003B6CB5" w:rsidRPr="003B6CB5">
        <w:rPr>
          <w:position w:val="-36"/>
        </w:rPr>
        <w:object w:dxaOrig="1920" w:dyaOrig="920" w14:anchorId="18E0F37F">
          <v:shape id="_x0000_i1128" type="#_x0000_t75" style="width:96.3pt;height:46.75pt" o:ole="">
            <v:imagedata r:id="rId227" o:title=""/>
          </v:shape>
          <o:OLEObject Type="Embed" ProgID="Equation.DSMT4" ShapeID="_x0000_i1128" DrawAspect="Content" ObjectID="_1750168218" r:id="rId228"/>
        </w:object>
      </w:r>
      <w:r w:rsidRPr="009D234A">
        <w:rPr>
          <w:rFonts w:eastAsia="Times New Roman"/>
          <w:szCs w:val="28"/>
          <w:lang w:eastAsia="en-GB"/>
        </w:rPr>
        <w:t>.</w:t>
      </w:r>
      <w:r w:rsidRPr="009D234A">
        <w:rPr>
          <w:rFonts w:eastAsia="Times New Roman"/>
          <w:szCs w:val="28"/>
          <w:lang w:eastAsia="en-GB"/>
        </w:rPr>
        <w:tab/>
        <w:t>(</w:t>
      </w:r>
      <w:r w:rsidR="00B653EE" w:rsidRPr="00B12725">
        <w:rPr>
          <w:rFonts w:eastAsia="Times New Roman"/>
          <w:szCs w:val="28"/>
          <w:lang w:val="ru-RU" w:eastAsia="en-GB"/>
        </w:rPr>
        <w:t>1.</w:t>
      </w:r>
      <w:r w:rsidR="00F1421D">
        <w:rPr>
          <w:rFonts w:eastAsia="Times New Roman"/>
          <w:szCs w:val="28"/>
          <w:lang w:val="ru-RU" w:eastAsia="en-GB"/>
        </w:rPr>
        <w:t>30</w:t>
      </w:r>
      <w:r w:rsidRPr="009D234A">
        <w:rPr>
          <w:rFonts w:eastAsia="Times New Roman"/>
          <w:szCs w:val="28"/>
          <w:lang w:eastAsia="en-GB"/>
        </w:rPr>
        <w:t>)</w:t>
      </w:r>
    </w:p>
    <w:p w14:paraId="7F1ED6BB" w14:textId="77777777" w:rsidR="009D234A" w:rsidRPr="009D234A" w:rsidRDefault="009D234A" w:rsidP="009D234A">
      <w:pPr>
        <w:spacing w:after="0" w:line="240" w:lineRule="auto"/>
        <w:ind w:firstLine="720"/>
        <w:jc w:val="both"/>
        <w:rPr>
          <w:rFonts w:eastAsia="Times New Roman"/>
          <w:szCs w:val="28"/>
          <w:lang w:eastAsia="ru-RU"/>
        </w:rPr>
      </w:pPr>
    </w:p>
    <w:p w14:paraId="5D20B3CD" w14:textId="47FCF2FC" w:rsidR="009D234A" w:rsidRPr="009D234A" w:rsidRDefault="009D234A" w:rsidP="009D234A">
      <w:pPr>
        <w:spacing w:after="0" w:line="240" w:lineRule="auto"/>
        <w:ind w:firstLine="720"/>
        <w:jc w:val="both"/>
        <w:rPr>
          <w:rFonts w:eastAsia="Times New Roman"/>
          <w:szCs w:val="28"/>
          <w:lang w:eastAsia="ru-RU"/>
        </w:rPr>
      </w:pPr>
      <w:r w:rsidRPr="009D234A">
        <w:rPr>
          <w:rFonts w:eastAsia="Times New Roman"/>
          <w:szCs w:val="28"/>
          <w:lang w:eastAsia="ru-RU"/>
        </w:rPr>
        <w:t xml:space="preserve">Здесь </w:t>
      </w:r>
      <w:r w:rsidR="003B6CB5" w:rsidRPr="003B6CB5">
        <w:rPr>
          <w:position w:val="-16"/>
        </w:rPr>
        <w:object w:dxaOrig="320" w:dyaOrig="420" w14:anchorId="6BC96E72">
          <v:shape id="_x0000_i1129" type="#_x0000_t75" style="width:15.45pt;height:21.05pt" o:ole="">
            <v:imagedata r:id="rId229" o:title=""/>
          </v:shape>
          <o:OLEObject Type="Embed" ProgID="Equation.DSMT4" ShapeID="_x0000_i1129" DrawAspect="Content" ObjectID="_1750168219" r:id="rId230"/>
        </w:object>
      </w:r>
      <w:r w:rsidRPr="009D234A">
        <w:rPr>
          <w:rFonts w:eastAsia="Times New Roman"/>
          <w:szCs w:val="28"/>
          <w:lang w:eastAsia="ru-RU"/>
        </w:rPr>
        <w:t xml:space="preserve"> – предельный радиус взрывной полости, м: </w:t>
      </w:r>
      <w:r w:rsidR="003B6CB5" w:rsidRPr="003B6CB5">
        <w:rPr>
          <w:position w:val="-16"/>
        </w:rPr>
        <w:object w:dxaOrig="1200" w:dyaOrig="480" w14:anchorId="42E4F507">
          <v:shape id="_x0000_i1130" type="#_x0000_t75" style="width:60.3pt;height:24.3pt" o:ole="">
            <v:imagedata r:id="rId231" o:title=""/>
          </v:shape>
          <o:OLEObject Type="Embed" ProgID="Equation.DSMT4" ShapeID="_x0000_i1130" DrawAspect="Content" ObjectID="_1750168220" r:id="rId232"/>
        </w:object>
      </w:r>
      <w:r w:rsidRPr="009D234A">
        <w:rPr>
          <w:rFonts w:eastAsia="Times New Roman"/>
          <w:szCs w:val="28"/>
          <w:lang w:eastAsia="ru-RU"/>
        </w:rPr>
        <w:t xml:space="preserve">; </w:t>
      </w:r>
      <w:r w:rsidR="003B6CB5" w:rsidRPr="003B6CB5">
        <w:rPr>
          <w:position w:val="-12"/>
        </w:rPr>
        <w:object w:dxaOrig="240" w:dyaOrig="380" w14:anchorId="791FA2BB">
          <v:shape id="_x0000_i1131" type="#_x0000_t75" style="width:11.7pt;height:19.15pt" o:ole="">
            <v:imagedata r:id="rId233" o:title=""/>
          </v:shape>
          <o:OLEObject Type="Embed" ProgID="Equation.DSMT4" ShapeID="_x0000_i1131" DrawAspect="Content" ObjectID="_1750168221" r:id="rId234"/>
        </w:object>
      </w:r>
      <w:r w:rsidRPr="009D234A">
        <w:rPr>
          <w:rFonts w:eastAsia="Times New Roman"/>
          <w:szCs w:val="28"/>
          <w:lang w:eastAsia="ru-RU"/>
        </w:rPr>
        <w:t xml:space="preserve"> – радиус шпура, м.</w:t>
      </w:r>
    </w:p>
    <w:p w14:paraId="4A9EA0A8" w14:textId="0E79FDE2" w:rsidR="009D234A" w:rsidRPr="009D234A" w:rsidRDefault="009D234A" w:rsidP="009D234A">
      <w:pPr>
        <w:spacing w:after="0" w:line="240" w:lineRule="auto"/>
        <w:ind w:firstLine="720"/>
        <w:jc w:val="both"/>
        <w:rPr>
          <w:rFonts w:eastAsia="Times New Roman"/>
          <w:szCs w:val="28"/>
          <w:lang w:eastAsia="ru-RU"/>
        </w:rPr>
      </w:pPr>
      <w:r w:rsidRPr="009D234A">
        <w:rPr>
          <w:rFonts w:eastAsia="Times New Roman"/>
          <w:szCs w:val="28"/>
          <w:lang w:eastAsia="ru-RU"/>
        </w:rPr>
        <w:t>Для радиуса зоны радиальных трещин получена зависимость:</w:t>
      </w:r>
    </w:p>
    <w:p w14:paraId="42861710" w14:textId="77777777" w:rsidR="009D234A" w:rsidRPr="009D234A" w:rsidRDefault="009D234A" w:rsidP="009D234A">
      <w:pPr>
        <w:spacing w:after="0" w:line="240" w:lineRule="auto"/>
        <w:ind w:firstLine="720"/>
        <w:jc w:val="both"/>
        <w:rPr>
          <w:rFonts w:eastAsia="Times New Roman"/>
          <w:szCs w:val="28"/>
          <w:lang w:eastAsia="ru-RU"/>
        </w:rPr>
      </w:pPr>
    </w:p>
    <w:p w14:paraId="2D2F85F9" w14:textId="66D6C1BD" w:rsidR="009D234A" w:rsidRPr="009D234A" w:rsidRDefault="009D234A" w:rsidP="00B653EE">
      <w:pPr>
        <w:tabs>
          <w:tab w:val="center" w:pos="4536"/>
          <w:tab w:val="left" w:pos="8931"/>
        </w:tabs>
        <w:spacing w:after="0" w:line="240" w:lineRule="auto"/>
        <w:jc w:val="both"/>
        <w:rPr>
          <w:rFonts w:eastAsia="Times New Roman"/>
          <w:szCs w:val="28"/>
          <w:lang w:eastAsia="en-GB"/>
        </w:rPr>
      </w:pPr>
      <w:r w:rsidRPr="009D234A">
        <w:rPr>
          <w:rFonts w:eastAsia="Times New Roman"/>
          <w:szCs w:val="28"/>
          <w:lang w:eastAsia="en-GB"/>
        </w:rPr>
        <w:tab/>
      </w:r>
      <w:r w:rsidR="003B6CB5" w:rsidRPr="003B6CB5">
        <w:rPr>
          <w:position w:val="-38"/>
        </w:rPr>
        <w:object w:dxaOrig="1880" w:dyaOrig="820" w14:anchorId="753539DE">
          <v:shape id="_x0000_i1132" type="#_x0000_t75" style="width:93.5pt;height:40.2pt" o:ole="">
            <v:imagedata r:id="rId235" o:title=""/>
          </v:shape>
          <o:OLEObject Type="Embed" ProgID="Equation.DSMT4" ShapeID="_x0000_i1132" DrawAspect="Content" ObjectID="_1750168222" r:id="rId236"/>
        </w:object>
      </w:r>
      <w:r w:rsidRPr="009D234A">
        <w:rPr>
          <w:rFonts w:eastAsia="Times New Roman"/>
          <w:szCs w:val="28"/>
          <w:lang w:eastAsia="en-GB"/>
        </w:rPr>
        <w:t>,</w:t>
      </w:r>
      <w:r w:rsidRPr="009D234A">
        <w:rPr>
          <w:rFonts w:eastAsia="Times New Roman"/>
          <w:szCs w:val="28"/>
          <w:lang w:eastAsia="en-GB"/>
        </w:rPr>
        <w:tab/>
        <w:t>(</w:t>
      </w:r>
      <w:r w:rsidR="00B653EE" w:rsidRPr="002457A0">
        <w:rPr>
          <w:rFonts w:eastAsia="Times New Roman"/>
          <w:szCs w:val="28"/>
          <w:lang w:val="ru-RU" w:eastAsia="en-GB"/>
        </w:rPr>
        <w:t>1.</w:t>
      </w:r>
      <w:r w:rsidR="00F1421D">
        <w:rPr>
          <w:rFonts w:eastAsia="Times New Roman"/>
          <w:szCs w:val="28"/>
          <w:lang w:val="ru-RU" w:eastAsia="en-GB"/>
        </w:rPr>
        <w:t>31</w:t>
      </w:r>
      <w:r w:rsidRPr="009D234A">
        <w:rPr>
          <w:rFonts w:eastAsia="Times New Roman"/>
          <w:szCs w:val="28"/>
          <w:lang w:eastAsia="en-GB"/>
        </w:rPr>
        <w:t>)</w:t>
      </w:r>
    </w:p>
    <w:p w14:paraId="13336E09" w14:textId="77777777" w:rsidR="009D234A" w:rsidRPr="009D234A" w:rsidRDefault="009D234A" w:rsidP="009D234A">
      <w:pPr>
        <w:spacing w:after="0" w:line="240" w:lineRule="auto"/>
        <w:ind w:firstLine="720"/>
        <w:jc w:val="both"/>
        <w:rPr>
          <w:rFonts w:eastAsia="Times New Roman"/>
          <w:iCs/>
          <w:szCs w:val="28"/>
          <w:lang w:val="kk-KZ" w:eastAsia="ru-RU"/>
        </w:rPr>
      </w:pPr>
    </w:p>
    <w:p w14:paraId="37111B2C" w14:textId="35AFCA7B" w:rsidR="009D234A" w:rsidRPr="009D234A" w:rsidRDefault="009D234A" w:rsidP="00F81729">
      <w:pPr>
        <w:spacing w:after="0" w:line="240" w:lineRule="auto"/>
        <w:ind w:firstLine="720"/>
        <w:jc w:val="both"/>
        <w:rPr>
          <w:rFonts w:eastAsia="Times New Roman"/>
          <w:szCs w:val="28"/>
          <w:lang w:eastAsia="ru-RU"/>
        </w:rPr>
      </w:pPr>
      <w:r w:rsidRPr="009D234A">
        <w:rPr>
          <w:rFonts w:eastAsia="Times New Roman"/>
          <w:iCs/>
          <w:szCs w:val="28"/>
          <w:lang w:val="kk-KZ" w:eastAsia="ru-RU"/>
        </w:rPr>
        <w:t>где</w:t>
      </w:r>
      <w:r w:rsidRPr="009D234A">
        <w:rPr>
          <w:rFonts w:eastAsia="Times New Roman"/>
          <w:iCs/>
          <w:szCs w:val="28"/>
          <w:lang w:eastAsia="ru-RU"/>
        </w:rPr>
        <w:t xml:space="preserve"> </w:t>
      </w:r>
      <w:r w:rsidR="003B6CB5" w:rsidRPr="003B6CB5">
        <w:rPr>
          <w:position w:val="-6"/>
        </w:rPr>
        <w:object w:dxaOrig="220" w:dyaOrig="240" w14:anchorId="59990FFF">
          <v:shape id="_x0000_i1133" type="#_x0000_t75" style="width:11.7pt;height:11.7pt" o:ole="">
            <v:imagedata r:id="rId237" o:title=""/>
          </v:shape>
          <o:OLEObject Type="Embed" ProgID="Equation.DSMT4" ShapeID="_x0000_i1133" DrawAspect="Content" ObjectID="_1750168223" r:id="rId238"/>
        </w:object>
      </w:r>
      <w:r w:rsidRPr="009D234A">
        <w:rPr>
          <w:rFonts w:eastAsia="Times New Roman"/>
          <w:iCs/>
          <w:szCs w:val="28"/>
          <w:lang w:eastAsia="ru-RU"/>
        </w:rPr>
        <w:t xml:space="preserve"> – коэффициент Пуассона, </w:t>
      </w:r>
      <w:r w:rsidR="003B6CB5" w:rsidRPr="003B6CB5">
        <w:rPr>
          <w:position w:val="-16"/>
        </w:rPr>
        <w:object w:dxaOrig="360" w:dyaOrig="420" w14:anchorId="79E61321">
          <v:shape id="_x0000_i1134" type="#_x0000_t75" style="width:18.25pt;height:21.05pt" o:ole="">
            <v:imagedata r:id="rId239" o:title=""/>
          </v:shape>
          <o:OLEObject Type="Embed" ProgID="Equation.DSMT4" ShapeID="_x0000_i1134" DrawAspect="Content" ObjectID="_1750168224" r:id="rId240"/>
        </w:object>
      </w:r>
      <w:r w:rsidRPr="009D234A">
        <w:rPr>
          <w:rFonts w:eastAsia="Times New Roman"/>
          <w:szCs w:val="28"/>
          <w:lang w:eastAsia="ru-RU"/>
        </w:rPr>
        <w:t xml:space="preserve"> – предел прочности породы на растяжение, МПа.</w:t>
      </w:r>
    </w:p>
    <w:p w14:paraId="56629032" w14:textId="77777777" w:rsidR="009D234A" w:rsidRPr="009D234A" w:rsidRDefault="009D234A" w:rsidP="009D234A">
      <w:pPr>
        <w:spacing w:after="0" w:line="240" w:lineRule="auto"/>
        <w:ind w:firstLine="720"/>
        <w:jc w:val="both"/>
        <w:rPr>
          <w:rFonts w:eastAsia="Times New Roman"/>
          <w:szCs w:val="28"/>
          <w:lang w:eastAsia="ru-RU"/>
        </w:rPr>
      </w:pPr>
    </w:p>
    <w:p w14:paraId="1E42A36F" w14:textId="77777777" w:rsidR="009D234A" w:rsidRDefault="009D234A" w:rsidP="009D234A">
      <w:pPr>
        <w:spacing w:after="0" w:line="240" w:lineRule="auto"/>
        <w:ind w:firstLine="720"/>
        <w:jc w:val="center"/>
        <w:rPr>
          <w:rFonts w:eastAsia="Times New Roman"/>
          <w:szCs w:val="28"/>
          <w:lang w:eastAsia="ru-RU"/>
        </w:rPr>
      </w:pPr>
      <w:bookmarkStart w:id="2" w:name="_Hlk107743829"/>
      <w:bookmarkEnd w:id="2"/>
      <w:r w:rsidRPr="009D234A">
        <w:rPr>
          <w:noProof/>
          <w:szCs w:val="28"/>
        </w:rPr>
        <w:drawing>
          <wp:inline distT="0" distB="0" distL="0" distR="0" wp14:anchorId="6ED63C29" wp14:editId="1F05BDC3">
            <wp:extent cx="2826858" cy="26289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934567" cy="2729066"/>
                    </a:xfrm>
                    <a:prstGeom prst="rect">
                      <a:avLst/>
                    </a:prstGeom>
                  </pic:spPr>
                </pic:pic>
              </a:graphicData>
            </a:graphic>
          </wp:inline>
        </w:drawing>
      </w:r>
    </w:p>
    <w:p w14:paraId="3E487B0E" w14:textId="77777777" w:rsidR="00D060E1" w:rsidRPr="009D234A" w:rsidRDefault="00D060E1" w:rsidP="009D234A">
      <w:pPr>
        <w:spacing w:after="0" w:line="240" w:lineRule="auto"/>
        <w:ind w:firstLine="720"/>
        <w:jc w:val="center"/>
        <w:rPr>
          <w:rFonts w:eastAsia="Times New Roman"/>
          <w:szCs w:val="28"/>
          <w:lang w:eastAsia="ru-RU"/>
        </w:rPr>
      </w:pPr>
    </w:p>
    <w:p w14:paraId="7D84A7EC" w14:textId="23084D45" w:rsidR="009D234A" w:rsidRPr="00D060E1" w:rsidRDefault="00B12725" w:rsidP="00A938C7">
      <w:pPr>
        <w:spacing w:after="0" w:line="240" w:lineRule="auto"/>
        <w:jc w:val="center"/>
        <w:rPr>
          <w:rFonts w:eastAsia="Times New Roman"/>
          <w:szCs w:val="28"/>
          <w:lang w:val="ru-RU" w:eastAsia="en-GB"/>
        </w:rPr>
      </w:pPr>
      <w:r w:rsidRPr="0055154B">
        <w:rPr>
          <w:szCs w:val="28"/>
        </w:rPr>
        <w:t xml:space="preserve">Рисунок </w:t>
      </w:r>
      <w:r>
        <w:rPr>
          <w:szCs w:val="28"/>
          <w:lang w:val="ru-RU"/>
        </w:rPr>
        <w:t>1</w:t>
      </w:r>
      <w:r w:rsidRPr="0055154B">
        <w:rPr>
          <w:szCs w:val="28"/>
        </w:rPr>
        <w:t>.</w:t>
      </w:r>
      <w:r w:rsidR="00B264E5">
        <w:rPr>
          <w:szCs w:val="28"/>
          <w:lang w:val="ru-RU"/>
        </w:rPr>
        <w:t>13</w:t>
      </w:r>
      <w:r w:rsidRPr="0055154B">
        <w:rPr>
          <w:szCs w:val="28"/>
        </w:rPr>
        <w:t xml:space="preserve"> –</w:t>
      </w:r>
      <w:r>
        <w:rPr>
          <w:szCs w:val="28"/>
          <w:lang w:val="ru-RU"/>
        </w:rPr>
        <w:t xml:space="preserve"> </w:t>
      </w:r>
      <w:r w:rsidR="009D234A" w:rsidRPr="00490080">
        <w:rPr>
          <w:rFonts w:eastAsia="Times New Roman"/>
          <w:szCs w:val="28"/>
          <w:lang w:eastAsia="en-GB"/>
        </w:rPr>
        <w:t>Структура зон разрушения вокруг взрывной полости:</w:t>
      </w:r>
      <w:r w:rsidR="00490080">
        <w:rPr>
          <w:rFonts w:eastAsia="Times New Roman"/>
          <w:szCs w:val="28"/>
          <w:lang w:val="ru-RU" w:eastAsia="en-GB"/>
        </w:rPr>
        <w:t xml:space="preserve"> </w:t>
      </w:r>
      <w:r w:rsidR="00A938C7" w:rsidRPr="00A938C7">
        <w:rPr>
          <w:position w:val="-16"/>
        </w:rPr>
        <w:object w:dxaOrig="320" w:dyaOrig="420" w14:anchorId="247D06BB">
          <v:shape id="_x0000_i1135" type="#_x0000_t75" style="width:15.45pt;height:20.55pt" o:ole="">
            <v:imagedata r:id="rId242" o:title=""/>
          </v:shape>
          <o:OLEObject Type="Embed" ProgID="Equation.DSMT4" ShapeID="_x0000_i1135" DrawAspect="Content" ObjectID="_1750168225" r:id="rId243"/>
        </w:object>
      </w:r>
      <w:r w:rsidR="009D234A" w:rsidRPr="00490080">
        <w:rPr>
          <w:rFonts w:eastAsia="Times New Roman"/>
          <w:szCs w:val="28"/>
          <w:lang w:eastAsia="en-GB"/>
        </w:rPr>
        <w:t xml:space="preserve"> – предельный радиус взрывной полости,</w:t>
      </w:r>
      <w:r w:rsidR="00490080">
        <w:rPr>
          <w:rFonts w:eastAsia="Times New Roman"/>
          <w:szCs w:val="28"/>
          <w:lang w:val="ru-RU" w:eastAsia="en-GB"/>
        </w:rPr>
        <w:t xml:space="preserve"> </w:t>
      </w:r>
      <w:r w:rsidR="00A938C7" w:rsidRPr="003B6CB5">
        <w:rPr>
          <w:position w:val="-12"/>
        </w:rPr>
        <w:object w:dxaOrig="240" w:dyaOrig="380" w14:anchorId="41919039">
          <v:shape id="_x0000_i1136" type="#_x0000_t75" style="width:11.7pt;height:19.15pt" o:ole="">
            <v:imagedata r:id="rId244" o:title=""/>
          </v:shape>
          <o:OLEObject Type="Embed" ProgID="Equation.DSMT4" ShapeID="_x0000_i1136" DrawAspect="Content" ObjectID="_1750168226" r:id="rId245"/>
        </w:object>
      </w:r>
      <w:r w:rsidR="009D234A" w:rsidRPr="00490080">
        <w:rPr>
          <w:rFonts w:eastAsia="Times New Roman"/>
          <w:szCs w:val="28"/>
          <w:lang w:eastAsia="en-GB"/>
        </w:rPr>
        <w:t xml:space="preserve"> – радиус зоны мелкого дробления,</w:t>
      </w:r>
      <w:r w:rsidR="00490080">
        <w:rPr>
          <w:rFonts w:eastAsia="Times New Roman"/>
          <w:szCs w:val="28"/>
          <w:lang w:val="ru-RU" w:eastAsia="en-GB"/>
        </w:rPr>
        <w:t xml:space="preserve"> </w:t>
      </w:r>
      <w:r w:rsidR="00A938C7" w:rsidRPr="003B6CB5">
        <w:rPr>
          <w:position w:val="-12"/>
        </w:rPr>
        <w:object w:dxaOrig="220" w:dyaOrig="380" w14:anchorId="16D9570B">
          <v:shape id="_x0000_i1137" type="#_x0000_t75" style="width:10.75pt;height:19.15pt" o:ole="">
            <v:imagedata r:id="rId246" o:title=""/>
          </v:shape>
          <o:OLEObject Type="Embed" ProgID="Equation.DSMT4" ShapeID="_x0000_i1137" DrawAspect="Content" ObjectID="_1750168227" r:id="rId247"/>
        </w:object>
      </w:r>
      <w:r w:rsidR="009D234A" w:rsidRPr="00490080">
        <w:rPr>
          <w:rFonts w:eastAsia="Times New Roman"/>
          <w:szCs w:val="28"/>
          <w:lang w:eastAsia="en-GB"/>
        </w:rPr>
        <w:t xml:space="preserve"> – радиус зоны трещинообразования</w:t>
      </w:r>
      <w:r w:rsidR="00D060E1">
        <w:rPr>
          <w:rFonts w:eastAsia="Times New Roman"/>
          <w:szCs w:val="28"/>
          <w:lang w:val="ru-RU" w:eastAsia="en-GB"/>
        </w:rPr>
        <w:t>.</w:t>
      </w:r>
    </w:p>
    <w:p w14:paraId="53539486" w14:textId="77777777" w:rsidR="00D060E1" w:rsidRPr="00490080" w:rsidRDefault="00D060E1" w:rsidP="00A938C7">
      <w:pPr>
        <w:spacing w:after="0" w:line="240" w:lineRule="auto"/>
        <w:jc w:val="center"/>
        <w:rPr>
          <w:rFonts w:eastAsia="Times New Roman"/>
          <w:szCs w:val="28"/>
          <w:lang w:eastAsia="en-GB"/>
        </w:rPr>
      </w:pPr>
    </w:p>
    <w:p w14:paraId="28F886F9" w14:textId="5C869E1F" w:rsidR="00CE19D1" w:rsidRDefault="00991C4E" w:rsidP="00A2702F">
      <w:pPr>
        <w:spacing w:after="0"/>
        <w:ind w:firstLine="567"/>
        <w:jc w:val="both"/>
        <w:rPr>
          <w:szCs w:val="28"/>
        </w:rPr>
      </w:pPr>
      <w:r>
        <w:rPr>
          <w:szCs w:val="28"/>
          <w:lang w:val="ru-RU"/>
        </w:rPr>
        <w:t>Приведенные ключевые</w:t>
      </w:r>
      <w:r w:rsidR="00210319" w:rsidRPr="0055154B">
        <w:rPr>
          <w:szCs w:val="28"/>
          <w:lang w:val="kk-KZ"/>
        </w:rPr>
        <w:t xml:space="preserve"> </w:t>
      </w:r>
      <w:r w:rsidR="00210319" w:rsidRPr="0055154B">
        <w:rPr>
          <w:szCs w:val="28"/>
        </w:rPr>
        <w:t>результаты взрыва</w:t>
      </w:r>
      <w:r>
        <w:rPr>
          <w:szCs w:val="28"/>
          <w:lang w:val="ru-RU"/>
        </w:rPr>
        <w:t xml:space="preserve"> </w:t>
      </w:r>
      <w:r w:rsidRPr="009D234A">
        <w:rPr>
          <w:rFonts w:eastAsia="Times New Roman"/>
          <w:szCs w:val="28"/>
          <w:lang w:eastAsia="en-GB"/>
        </w:rPr>
        <w:t xml:space="preserve">предельный радиус взрывной полости, </w:t>
      </w:r>
      <w:r w:rsidRPr="009D234A">
        <w:rPr>
          <w:rFonts w:eastAsia="Times New Roman"/>
          <w:szCs w:val="28"/>
          <w:lang w:eastAsia="ru-RU"/>
        </w:rPr>
        <w:t>прочность пород в условиях всестороннего взрывного нагружения, радиус зоны мелкого дробления, радиус зоны радиальных трещин</w:t>
      </w:r>
      <w:r w:rsidR="00210319" w:rsidRPr="0055154B">
        <w:rPr>
          <w:szCs w:val="28"/>
        </w:rPr>
        <w:t xml:space="preserve"> </w:t>
      </w:r>
      <w:r w:rsidR="00C96D57">
        <w:rPr>
          <w:szCs w:val="28"/>
          <w:lang w:val="ru-RU"/>
        </w:rPr>
        <w:t>были положены</w:t>
      </w:r>
      <w:r w:rsidR="00CD0361">
        <w:rPr>
          <w:szCs w:val="28"/>
          <w:lang w:val="ru-RU"/>
        </w:rPr>
        <w:t xml:space="preserve"> </w:t>
      </w:r>
      <w:r w:rsidR="00C96D57">
        <w:rPr>
          <w:szCs w:val="28"/>
          <w:lang w:val="ru-RU"/>
        </w:rPr>
        <w:t>в основу</w:t>
      </w:r>
      <w:r w:rsidR="00CD0361">
        <w:rPr>
          <w:szCs w:val="28"/>
          <w:lang w:val="ru-RU"/>
        </w:rPr>
        <w:t xml:space="preserve"> разработки</w:t>
      </w:r>
      <w:r w:rsidR="00210319" w:rsidRPr="0055154B">
        <w:rPr>
          <w:szCs w:val="28"/>
        </w:rPr>
        <w:t xml:space="preserve"> аналитически</w:t>
      </w:r>
      <w:r w:rsidR="00CD0361">
        <w:rPr>
          <w:szCs w:val="28"/>
          <w:lang w:val="ru-RU"/>
        </w:rPr>
        <w:t>х</w:t>
      </w:r>
      <w:r w:rsidR="00210319" w:rsidRPr="0055154B">
        <w:rPr>
          <w:szCs w:val="28"/>
        </w:rPr>
        <w:t xml:space="preserve"> </w:t>
      </w:r>
      <w:r w:rsidR="0019671D">
        <w:rPr>
          <w:szCs w:val="28"/>
          <w:lang w:val="ru-RU"/>
        </w:rPr>
        <w:t>методов</w:t>
      </w:r>
      <w:r w:rsidR="00210319" w:rsidRPr="0055154B">
        <w:rPr>
          <w:szCs w:val="28"/>
        </w:rPr>
        <w:t xml:space="preserve"> определения параметров </w:t>
      </w:r>
      <w:r w:rsidR="004359C9">
        <w:rPr>
          <w:szCs w:val="28"/>
          <w:lang w:val="ru-RU"/>
        </w:rPr>
        <w:t>расположения зарядов</w:t>
      </w:r>
      <w:r w:rsidR="00A1707E">
        <w:rPr>
          <w:szCs w:val="28"/>
          <w:lang w:val="ru-RU"/>
        </w:rPr>
        <w:t xml:space="preserve">, гранулометрического </w:t>
      </w:r>
      <w:r w:rsidR="00DD13D5">
        <w:rPr>
          <w:szCs w:val="28"/>
          <w:lang w:val="ru-RU"/>
        </w:rPr>
        <w:t xml:space="preserve">состава взорванных пород </w:t>
      </w:r>
      <w:r w:rsidR="00210319" w:rsidRPr="0055154B">
        <w:rPr>
          <w:szCs w:val="28"/>
        </w:rPr>
        <w:t xml:space="preserve">и </w:t>
      </w:r>
      <w:r w:rsidR="00210319" w:rsidRPr="0055154B">
        <w:rPr>
          <w:szCs w:val="28"/>
        </w:rPr>
        <w:lastRenderedPageBreak/>
        <w:t>создания автоматизированного проектирования</w:t>
      </w:r>
      <w:r w:rsidR="005E7909">
        <w:rPr>
          <w:szCs w:val="28"/>
          <w:lang w:val="ru-RU"/>
        </w:rPr>
        <w:t xml:space="preserve"> рациональных</w:t>
      </w:r>
      <w:r w:rsidR="00210319" w:rsidRPr="0055154B">
        <w:rPr>
          <w:szCs w:val="28"/>
        </w:rPr>
        <w:t xml:space="preserve"> параметров</w:t>
      </w:r>
      <w:r w:rsidR="00A614DA" w:rsidRPr="0055154B">
        <w:rPr>
          <w:szCs w:val="28"/>
        </w:rPr>
        <w:t xml:space="preserve"> </w:t>
      </w:r>
      <w:r w:rsidR="003663AA">
        <w:rPr>
          <w:szCs w:val="28"/>
          <w:lang w:val="ru-RU"/>
        </w:rPr>
        <w:t xml:space="preserve">взрывных работ при проходке подземных </w:t>
      </w:r>
      <w:r w:rsidR="00B60D7D">
        <w:rPr>
          <w:szCs w:val="28"/>
          <w:lang w:val="ru-RU"/>
        </w:rPr>
        <w:t>горизонтальных выработок</w:t>
      </w:r>
      <w:r w:rsidR="00A614DA" w:rsidRPr="0055154B">
        <w:rPr>
          <w:szCs w:val="28"/>
        </w:rPr>
        <w:t>.</w:t>
      </w:r>
    </w:p>
    <w:p w14:paraId="449F1A3C" w14:textId="77777777" w:rsidR="00B60D7D" w:rsidRDefault="00B60D7D" w:rsidP="00A2702F">
      <w:pPr>
        <w:spacing w:after="0"/>
        <w:ind w:firstLine="567"/>
        <w:jc w:val="both"/>
        <w:rPr>
          <w:szCs w:val="28"/>
        </w:rPr>
      </w:pPr>
    </w:p>
    <w:p w14:paraId="77084FA5" w14:textId="4A8C763C" w:rsidR="00B60D7D" w:rsidRPr="00053861" w:rsidRDefault="00B60D7D" w:rsidP="00B60D7D">
      <w:pPr>
        <w:pStyle w:val="a3"/>
        <w:numPr>
          <w:ilvl w:val="1"/>
          <w:numId w:val="2"/>
        </w:numPr>
        <w:spacing w:after="0"/>
        <w:ind w:left="0" w:firstLine="567"/>
        <w:jc w:val="both"/>
        <w:rPr>
          <w:b/>
          <w:bCs/>
          <w:szCs w:val="28"/>
        </w:rPr>
      </w:pPr>
      <w:r>
        <w:rPr>
          <w:rFonts w:eastAsia="Times New Roman"/>
          <w:b/>
          <w:szCs w:val="28"/>
          <w:lang w:val="ru-RU" w:eastAsia="ru-RU"/>
        </w:rPr>
        <w:t xml:space="preserve">Цель и задачи </w:t>
      </w:r>
      <w:r w:rsidR="0067190E">
        <w:rPr>
          <w:rFonts w:eastAsia="Times New Roman"/>
          <w:b/>
          <w:szCs w:val="28"/>
          <w:lang w:val="ru-RU" w:eastAsia="ru-RU"/>
        </w:rPr>
        <w:t>исследования</w:t>
      </w:r>
    </w:p>
    <w:p w14:paraId="6BCB7304" w14:textId="77777777" w:rsidR="00B60D7D" w:rsidRDefault="00B60D7D" w:rsidP="00A2702F">
      <w:pPr>
        <w:spacing w:after="0"/>
        <w:ind w:firstLine="567"/>
        <w:jc w:val="both"/>
        <w:rPr>
          <w:szCs w:val="28"/>
        </w:rPr>
      </w:pPr>
    </w:p>
    <w:p w14:paraId="7C34DEA2" w14:textId="77777777" w:rsidR="003C7F83" w:rsidRPr="0055154B" w:rsidRDefault="003C7F83" w:rsidP="003C7F83">
      <w:pPr>
        <w:spacing w:after="0"/>
        <w:ind w:firstLine="567"/>
        <w:jc w:val="both"/>
        <w:rPr>
          <w:szCs w:val="28"/>
        </w:rPr>
      </w:pPr>
      <w:r w:rsidRPr="0055154B">
        <w:rPr>
          <w:b/>
          <w:bCs/>
          <w:szCs w:val="28"/>
        </w:rPr>
        <w:t xml:space="preserve">Цель исследования – </w:t>
      </w:r>
      <w:r>
        <w:rPr>
          <w:rFonts w:eastAsia="Times New Roman"/>
          <w:spacing w:val="-6"/>
          <w:szCs w:val="28"/>
          <w:lang w:val="ru-RU" w:eastAsia="ru-RU"/>
        </w:rPr>
        <w:t>разработка научно обоснованной методики определения рациональных параметров взрывных работ при проходке подземных горизонтальных выработок с использованием ключевых результатов взрыва цилиндрического заряда ВВ в массиве пород и создание их автоматизированного проектирования</w:t>
      </w:r>
      <w:r w:rsidRPr="00E27D9C">
        <w:rPr>
          <w:rFonts w:eastAsia="Times New Roman"/>
          <w:spacing w:val="-6"/>
          <w:szCs w:val="28"/>
          <w:lang w:eastAsia="ru-RU"/>
        </w:rPr>
        <w:t>.</w:t>
      </w:r>
    </w:p>
    <w:p w14:paraId="134DD72E" w14:textId="77777777" w:rsidR="003C7F83" w:rsidRDefault="003C7F83" w:rsidP="003C7F83">
      <w:pPr>
        <w:spacing w:after="0"/>
        <w:ind w:firstLine="567"/>
        <w:jc w:val="both"/>
        <w:rPr>
          <w:szCs w:val="28"/>
        </w:rPr>
      </w:pPr>
      <w:r w:rsidRPr="0055154B">
        <w:rPr>
          <w:b/>
          <w:bCs/>
          <w:szCs w:val="28"/>
        </w:rPr>
        <w:t>Идея работы</w:t>
      </w:r>
      <w:r w:rsidRPr="0055154B">
        <w:rPr>
          <w:szCs w:val="28"/>
        </w:rPr>
        <w:t xml:space="preserve"> заключается в </w:t>
      </w:r>
      <w:r>
        <w:rPr>
          <w:szCs w:val="28"/>
          <w:lang w:val="ru-RU"/>
        </w:rPr>
        <w:t>повышении</w:t>
      </w:r>
      <w:r w:rsidRPr="0055154B">
        <w:rPr>
          <w:szCs w:val="28"/>
        </w:rPr>
        <w:t xml:space="preserve"> эффективности </w:t>
      </w:r>
      <w:r>
        <w:rPr>
          <w:szCs w:val="28"/>
          <w:lang w:val="ru-RU"/>
        </w:rPr>
        <w:t>буровзрывных работ</w:t>
      </w:r>
      <w:r w:rsidRPr="0055154B">
        <w:rPr>
          <w:szCs w:val="28"/>
        </w:rPr>
        <w:t xml:space="preserve"> на</w:t>
      </w:r>
      <w:r>
        <w:rPr>
          <w:szCs w:val="28"/>
          <w:lang w:val="ru-RU"/>
        </w:rPr>
        <w:t xml:space="preserve"> основе</w:t>
      </w:r>
      <w:r w:rsidRPr="0055154B">
        <w:rPr>
          <w:szCs w:val="28"/>
        </w:rPr>
        <w:t xml:space="preserve"> инновационных методов автоматизированного </w:t>
      </w:r>
      <w:r w:rsidRPr="00E27D9C">
        <w:rPr>
          <w:rFonts w:eastAsia="Times New Roman"/>
          <w:spacing w:val="-6"/>
          <w:szCs w:val="28"/>
          <w:lang w:eastAsia="ru-RU"/>
        </w:rPr>
        <w:t>проектирования</w:t>
      </w:r>
      <w:r>
        <w:rPr>
          <w:rFonts w:eastAsia="Times New Roman"/>
          <w:spacing w:val="-6"/>
          <w:szCs w:val="28"/>
          <w:lang w:val="ru-RU" w:eastAsia="ru-RU"/>
        </w:rPr>
        <w:t xml:space="preserve"> рациональных</w:t>
      </w:r>
      <w:r w:rsidRPr="00E27D9C">
        <w:rPr>
          <w:rFonts w:eastAsia="Times New Roman"/>
          <w:spacing w:val="-6"/>
          <w:szCs w:val="28"/>
          <w:lang w:eastAsia="ru-RU"/>
        </w:rPr>
        <w:t xml:space="preserve"> параметров расположения зарядов</w:t>
      </w:r>
      <w:r>
        <w:rPr>
          <w:rFonts w:eastAsia="Times New Roman"/>
          <w:spacing w:val="-6"/>
          <w:szCs w:val="28"/>
          <w:lang w:val="ru-RU" w:eastAsia="ru-RU"/>
        </w:rPr>
        <w:t xml:space="preserve"> и гранулометрического состава взорванных пород</w:t>
      </w:r>
      <w:r w:rsidRPr="00E27D9C">
        <w:rPr>
          <w:rFonts w:eastAsia="Times New Roman"/>
          <w:spacing w:val="-6"/>
          <w:szCs w:val="28"/>
          <w:lang w:eastAsia="ru-RU"/>
        </w:rPr>
        <w:t xml:space="preserve"> в забоях </w:t>
      </w:r>
      <w:r>
        <w:rPr>
          <w:rFonts w:eastAsia="Times New Roman"/>
          <w:spacing w:val="-6"/>
          <w:szCs w:val="28"/>
          <w:lang w:val="ru-RU" w:eastAsia="ru-RU"/>
        </w:rPr>
        <w:t xml:space="preserve">горизонтальных </w:t>
      </w:r>
      <w:r w:rsidRPr="00E27D9C">
        <w:rPr>
          <w:rFonts w:eastAsia="Times New Roman"/>
          <w:spacing w:val="-6"/>
          <w:szCs w:val="28"/>
          <w:lang w:eastAsia="ru-RU"/>
        </w:rPr>
        <w:t>подготовительных и очистных выработок</w:t>
      </w:r>
      <w:r w:rsidRPr="0055154B">
        <w:rPr>
          <w:szCs w:val="28"/>
        </w:rPr>
        <w:t>.</w:t>
      </w:r>
    </w:p>
    <w:p w14:paraId="2C44A999" w14:textId="77777777" w:rsidR="003C7F83" w:rsidRPr="0055154B" w:rsidRDefault="003C7F83" w:rsidP="003C7F83">
      <w:pPr>
        <w:spacing w:after="0"/>
        <w:ind w:firstLine="567"/>
        <w:jc w:val="both"/>
        <w:rPr>
          <w:b/>
          <w:bCs/>
          <w:szCs w:val="28"/>
        </w:rPr>
      </w:pPr>
      <w:r w:rsidRPr="0055154B">
        <w:rPr>
          <w:b/>
          <w:bCs/>
          <w:szCs w:val="28"/>
        </w:rPr>
        <w:t>Задачи исследования:</w:t>
      </w:r>
    </w:p>
    <w:p w14:paraId="612B1AA9" w14:textId="77777777" w:rsidR="003C7F83" w:rsidRPr="0055154B" w:rsidRDefault="003C7F83" w:rsidP="003C7F83">
      <w:pPr>
        <w:spacing w:after="0"/>
        <w:ind w:firstLine="567"/>
        <w:jc w:val="both"/>
        <w:rPr>
          <w:szCs w:val="28"/>
        </w:rPr>
      </w:pPr>
      <w:r w:rsidRPr="0055154B">
        <w:rPr>
          <w:szCs w:val="28"/>
        </w:rPr>
        <w:t>В соответствии с поставленной целью в диссертации сформулированы следующие задачи:</w:t>
      </w:r>
    </w:p>
    <w:p w14:paraId="4DAABB8E" w14:textId="77777777" w:rsidR="003C7F83" w:rsidRPr="0055154B" w:rsidRDefault="003C7F83" w:rsidP="00236C44">
      <w:pPr>
        <w:pStyle w:val="a3"/>
        <w:numPr>
          <w:ilvl w:val="0"/>
          <w:numId w:val="47"/>
        </w:numPr>
        <w:tabs>
          <w:tab w:val="left" w:pos="1134"/>
        </w:tabs>
        <w:spacing w:after="0"/>
        <w:jc w:val="both"/>
        <w:rPr>
          <w:szCs w:val="28"/>
        </w:rPr>
      </w:pPr>
      <w:r>
        <w:rPr>
          <w:szCs w:val="28"/>
          <w:lang w:val="ru-RU"/>
        </w:rPr>
        <w:t>Обоснование</w:t>
      </w:r>
      <w:r w:rsidRPr="0055154B">
        <w:rPr>
          <w:szCs w:val="28"/>
        </w:rPr>
        <w:t xml:space="preserve"> аналитического метода </w:t>
      </w:r>
      <w:r w:rsidRPr="008A182F">
        <w:rPr>
          <w:rFonts w:eastAsia="Times New Roman"/>
          <w:color w:val="000000"/>
          <w:szCs w:val="28"/>
          <w:lang w:eastAsia="ru-RU"/>
        </w:rPr>
        <w:t>определения гранулометрического состава естественных отдельностей в массиве пород</w:t>
      </w:r>
      <w:r>
        <w:rPr>
          <w:rFonts w:eastAsia="Times New Roman"/>
          <w:color w:val="000000"/>
          <w:szCs w:val="28"/>
          <w:lang w:val="ru-RU" w:eastAsia="ru-RU"/>
        </w:rPr>
        <w:t xml:space="preserve"> по среднему размеру отдельности</w:t>
      </w:r>
      <w:r>
        <w:rPr>
          <w:szCs w:val="28"/>
          <w:lang w:val="ru-RU"/>
        </w:rPr>
        <w:t>.</w:t>
      </w:r>
    </w:p>
    <w:p w14:paraId="29EA2196" w14:textId="77777777" w:rsidR="003C7F83" w:rsidRPr="0055154B" w:rsidRDefault="003C7F83" w:rsidP="00236C44">
      <w:pPr>
        <w:pStyle w:val="a3"/>
        <w:numPr>
          <w:ilvl w:val="0"/>
          <w:numId w:val="47"/>
        </w:numPr>
        <w:tabs>
          <w:tab w:val="left" w:pos="1134"/>
        </w:tabs>
        <w:spacing w:after="0"/>
        <w:ind w:left="0" w:firstLine="567"/>
        <w:jc w:val="both"/>
        <w:rPr>
          <w:szCs w:val="28"/>
        </w:rPr>
      </w:pPr>
      <w:proofErr w:type="spellStart"/>
      <w:r w:rsidRPr="0009724A">
        <w:rPr>
          <w:rFonts w:eastAsia="Calibri"/>
          <w:iCs/>
          <w:szCs w:val="28"/>
        </w:rPr>
        <w:t>Разработ</w:t>
      </w:r>
      <w:proofErr w:type="spellEnd"/>
      <w:r>
        <w:rPr>
          <w:rFonts w:eastAsia="Calibri"/>
          <w:iCs/>
          <w:szCs w:val="28"/>
          <w:lang w:val="ru-RU"/>
        </w:rPr>
        <w:t>ка</w:t>
      </w:r>
      <w:r w:rsidRPr="0009724A">
        <w:rPr>
          <w:rFonts w:eastAsia="Calibri"/>
          <w:iCs/>
          <w:szCs w:val="28"/>
        </w:rPr>
        <w:t xml:space="preserve"> </w:t>
      </w:r>
      <w:proofErr w:type="spellStart"/>
      <w:r w:rsidRPr="0009724A">
        <w:rPr>
          <w:rFonts w:eastAsia="Calibri"/>
          <w:iCs/>
          <w:szCs w:val="28"/>
        </w:rPr>
        <w:t>аналитическ</w:t>
      </w:r>
      <w:proofErr w:type="spellEnd"/>
      <w:r>
        <w:rPr>
          <w:rFonts w:eastAsia="Calibri"/>
          <w:iCs/>
          <w:szCs w:val="28"/>
          <w:lang w:val="ru-RU"/>
        </w:rPr>
        <w:t>ого</w:t>
      </w:r>
      <w:r w:rsidRPr="0009724A">
        <w:rPr>
          <w:rFonts w:eastAsia="Calibri"/>
          <w:iCs/>
          <w:szCs w:val="28"/>
        </w:rPr>
        <w:t xml:space="preserve"> метод</w:t>
      </w:r>
      <w:r>
        <w:rPr>
          <w:rFonts w:eastAsia="Calibri"/>
          <w:iCs/>
          <w:szCs w:val="28"/>
          <w:lang w:val="ru-RU"/>
        </w:rPr>
        <w:t>а</w:t>
      </w:r>
      <w:r w:rsidRPr="0009724A">
        <w:rPr>
          <w:rFonts w:eastAsia="Calibri"/>
          <w:iCs/>
          <w:szCs w:val="28"/>
        </w:rPr>
        <w:t xml:space="preserve"> определения рационального расположения зарядов ВВ в</w:t>
      </w:r>
      <w:r>
        <w:rPr>
          <w:rFonts w:eastAsia="Calibri"/>
          <w:iCs/>
          <w:szCs w:val="28"/>
          <w:lang w:val="ru-RU"/>
        </w:rPr>
        <w:t xml:space="preserve"> забоях </w:t>
      </w:r>
      <w:proofErr w:type="spellStart"/>
      <w:r w:rsidRPr="0009724A">
        <w:rPr>
          <w:rFonts w:eastAsia="Calibri"/>
          <w:iCs/>
          <w:szCs w:val="28"/>
        </w:rPr>
        <w:t>подземн</w:t>
      </w:r>
      <w:r>
        <w:rPr>
          <w:rFonts w:eastAsia="Calibri"/>
          <w:iCs/>
          <w:szCs w:val="28"/>
          <w:lang w:val="ru-RU"/>
        </w:rPr>
        <w:t>ых</w:t>
      </w:r>
      <w:proofErr w:type="spellEnd"/>
      <w:r w:rsidRPr="0009724A">
        <w:rPr>
          <w:rFonts w:eastAsia="Calibri"/>
          <w:iCs/>
          <w:szCs w:val="28"/>
        </w:rPr>
        <w:t xml:space="preserve"> </w:t>
      </w:r>
      <w:proofErr w:type="spellStart"/>
      <w:r w:rsidRPr="0009724A">
        <w:rPr>
          <w:rFonts w:eastAsia="Calibri"/>
          <w:iCs/>
          <w:szCs w:val="28"/>
        </w:rPr>
        <w:t>горизонтальн</w:t>
      </w:r>
      <w:r>
        <w:rPr>
          <w:rFonts w:eastAsia="Calibri"/>
          <w:iCs/>
          <w:szCs w:val="28"/>
          <w:lang w:val="ru-RU"/>
        </w:rPr>
        <w:t>ых</w:t>
      </w:r>
      <w:proofErr w:type="spellEnd"/>
      <w:r w:rsidRPr="0009724A">
        <w:rPr>
          <w:rFonts w:eastAsia="Calibri"/>
          <w:iCs/>
          <w:szCs w:val="28"/>
        </w:rPr>
        <w:t xml:space="preserve"> </w:t>
      </w:r>
      <w:proofErr w:type="spellStart"/>
      <w:r w:rsidRPr="0009724A">
        <w:rPr>
          <w:rFonts w:eastAsia="Calibri"/>
          <w:iCs/>
          <w:szCs w:val="28"/>
        </w:rPr>
        <w:t>подготовительн</w:t>
      </w:r>
      <w:r>
        <w:rPr>
          <w:rFonts w:eastAsia="Calibri"/>
          <w:iCs/>
          <w:szCs w:val="28"/>
          <w:lang w:val="ru-RU"/>
        </w:rPr>
        <w:t>ых</w:t>
      </w:r>
      <w:proofErr w:type="spellEnd"/>
      <w:r w:rsidRPr="0009724A">
        <w:rPr>
          <w:rFonts w:eastAsia="Calibri"/>
          <w:iCs/>
          <w:szCs w:val="28"/>
        </w:rPr>
        <w:t xml:space="preserve"> и </w:t>
      </w:r>
      <w:proofErr w:type="spellStart"/>
      <w:r w:rsidRPr="0009724A">
        <w:rPr>
          <w:rFonts w:eastAsia="Calibri"/>
          <w:iCs/>
          <w:szCs w:val="28"/>
        </w:rPr>
        <w:t>очистн</w:t>
      </w:r>
      <w:r>
        <w:rPr>
          <w:rFonts w:eastAsia="Calibri"/>
          <w:iCs/>
          <w:szCs w:val="28"/>
          <w:lang w:val="ru-RU"/>
        </w:rPr>
        <w:t>ых</w:t>
      </w:r>
      <w:proofErr w:type="spellEnd"/>
      <w:r w:rsidRPr="0009724A">
        <w:rPr>
          <w:rFonts w:eastAsia="Calibri"/>
          <w:iCs/>
          <w:szCs w:val="28"/>
        </w:rPr>
        <w:t xml:space="preserve"> </w:t>
      </w:r>
      <w:proofErr w:type="spellStart"/>
      <w:r w:rsidRPr="0009724A">
        <w:rPr>
          <w:rFonts w:eastAsia="Calibri"/>
          <w:iCs/>
          <w:szCs w:val="28"/>
        </w:rPr>
        <w:t>выработ</w:t>
      </w:r>
      <w:proofErr w:type="spellEnd"/>
      <w:r>
        <w:rPr>
          <w:rFonts w:eastAsia="Calibri"/>
          <w:iCs/>
          <w:szCs w:val="28"/>
          <w:lang w:val="ru-RU"/>
        </w:rPr>
        <w:t>о</w:t>
      </w:r>
      <w:r w:rsidRPr="0009724A">
        <w:rPr>
          <w:rFonts w:eastAsia="Calibri"/>
          <w:iCs/>
          <w:szCs w:val="28"/>
        </w:rPr>
        <w:t>к</w:t>
      </w:r>
      <w:r w:rsidRPr="0055154B">
        <w:rPr>
          <w:szCs w:val="28"/>
        </w:rPr>
        <w:t>.</w:t>
      </w:r>
    </w:p>
    <w:p w14:paraId="161739A8" w14:textId="77777777" w:rsidR="003C7F83" w:rsidRDefault="003C7F83" w:rsidP="00236C44">
      <w:pPr>
        <w:pStyle w:val="a3"/>
        <w:numPr>
          <w:ilvl w:val="0"/>
          <w:numId w:val="47"/>
        </w:numPr>
        <w:tabs>
          <w:tab w:val="left" w:pos="1134"/>
          <w:tab w:val="left" w:pos="1276"/>
        </w:tabs>
        <w:spacing w:after="0"/>
        <w:ind w:left="0" w:firstLine="567"/>
        <w:jc w:val="both"/>
        <w:rPr>
          <w:szCs w:val="28"/>
        </w:rPr>
      </w:pPr>
      <w:r>
        <w:rPr>
          <w:rFonts w:eastAsia="Times New Roman"/>
          <w:bCs/>
          <w:szCs w:val="28"/>
          <w:lang w:val="ru-RU" w:eastAsia="ru-RU"/>
        </w:rPr>
        <w:t>Создание</w:t>
      </w:r>
      <w:r w:rsidRPr="00E61EF6">
        <w:rPr>
          <w:rFonts w:eastAsia="Times New Roman"/>
          <w:bCs/>
          <w:szCs w:val="28"/>
          <w:lang w:eastAsia="ru-RU"/>
        </w:rPr>
        <w:t xml:space="preserve"> </w:t>
      </w:r>
      <w:proofErr w:type="spellStart"/>
      <w:r w:rsidRPr="00E61EF6">
        <w:rPr>
          <w:rFonts w:eastAsia="Times New Roman"/>
          <w:bCs/>
          <w:szCs w:val="28"/>
          <w:lang w:eastAsia="ru-RU"/>
        </w:rPr>
        <w:t>аналитическ</w:t>
      </w:r>
      <w:proofErr w:type="spellEnd"/>
      <w:r>
        <w:rPr>
          <w:rFonts w:eastAsia="Times New Roman"/>
          <w:bCs/>
          <w:szCs w:val="28"/>
          <w:lang w:val="ru-RU" w:eastAsia="ru-RU"/>
        </w:rPr>
        <w:t>ого</w:t>
      </w:r>
      <w:r w:rsidRPr="00E61EF6">
        <w:rPr>
          <w:rFonts w:eastAsia="Times New Roman"/>
          <w:bCs/>
          <w:szCs w:val="28"/>
          <w:lang w:eastAsia="ru-RU"/>
        </w:rPr>
        <w:t xml:space="preserve"> метод</w:t>
      </w:r>
      <w:r>
        <w:rPr>
          <w:rFonts w:eastAsia="Times New Roman"/>
          <w:bCs/>
          <w:szCs w:val="28"/>
          <w:lang w:val="ru-RU" w:eastAsia="ru-RU"/>
        </w:rPr>
        <w:t>а</w:t>
      </w:r>
      <w:r w:rsidRPr="00E61EF6">
        <w:rPr>
          <w:rFonts w:eastAsia="Times New Roman"/>
          <w:bCs/>
          <w:szCs w:val="28"/>
          <w:lang w:eastAsia="ru-RU"/>
        </w:rPr>
        <w:t xml:space="preserve"> определения </w:t>
      </w:r>
      <w:r>
        <w:rPr>
          <w:rFonts w:eastAsia="Times New Roman"/>
          <w:bCs/>
          <w:szCs w:val="28"/>
          <w:lang w:val="ru-RU" w:eastAsia="ru-RU"/>
        </w:rPr>
        <w:t>гранулометрического состава</w:t>
      </w:r>
      <w:r w:rsidRPr="00E61EF6">
        <w:rPr>
          <w:rFonts w:eastAsia="Times New Roman"/>
          <w:bCs/>
          <w:szCs w:val="28"/>
          <w:lang w:eastAsia="ru-RU"/>
        </w:rPr>
        <w:t xml:space="preserve"> взорванной </w:t>
      </w:r>
      <w:r>
        <w:rPr>
          <w:rFonts w:eastAsia="Times New Roman"/>
          <w:bCs/>
          <w:szCs w:val="28"/>
          <w:lang w:val="ru-RU" w:eastAsia="ru-RU"/>
        </w:rPr>
        <w:t>горной массы в забоях</w:t>
      </w:r>
      <w:r>
        <w:rPr>
          <w:rFonts w:eastAsia="Times New Roman"/>
          <w:bCs/>
          <w:szCs w:val="28"/>
          <w:lang w:eastAsia="ru-RU"/>
        </w:rPr>
        <w:t xml:space="preserve"> подготовительных и очистных</w:t>
      </w:r>
      <w:r w:rsidRPr="003D21EC">
        <w:rPr>
          <w:rFonts w:eastAsia="Times New Roman"/>
          <w:bCs/>
          <w:szCs w:val="28"/>
          <w:lang w:eastAsia="ru-RU"/>
        </w:rPr>
        <w:t xml:space="preserve"> </w:t>
      </w:r>
      <w:r w:rsidRPr="00E61EF6">
        <w:rPr>
          <w:rFonts w:eastAsia="Times New Roman"/>
          <w:bCs/>
          <w:szCs w:val="28"/>
          <w:lang w:eastAsia="ru-RU"/>
        </w:rPr>
        <w:t>подземных горизонтальных выработок</w:t>
      </w:r>
      <w:r w:rsidRPr="00AC6B79">
        <w:rPr>
          <w:rFonts w:eastAsia="Times New Roman"/>
          <w:color w:val="000000"/>
          <w:szCs w:val="28"/>
          <w:lang w:eastAsia="ru-RU"/>
        </w:rPr>
        <w:t>.</w:t>
      </w:r>
      <w:r w:rsidRPr="0055154B">
        <w:rPr>
          <w:szCs w:val="28"/>
        </w:rPr>
        <w:t xml:space="preserve"> </w:t>
      </w:r>
    </w:p>
    <w:p w14:paraId="140BA46C" w14:textId="77777777" w:rsidR="003C7F83" w:rsidRDefault="003C7F83" w:rsidP="00236C44">
      <w:pPr>
        <w:pStyle w:val="a3"/>
        <w:numPr>
          <w:ilvl w:val="0"/>
          <w:numId w:val="47"/>
        </w:numPr>
        <w:tabs>
          <w:tab w:val="left" w:pos="1134"/>
          <w:tab w:val="left" w:pos="1276"/>
        </w:tabs>
        <w:spacing w:after="0"/>
        <w:ind w:left="0" w:firstLine="567"/>
        <w:jc w:val="both"/>
        <w:rPr>
          <w:szCs w:val="28"/>
        </w:rPr>
      </w:pPr>
      <w:r>
        <w:rPr>
          <w:szCs w:val="28"/>
          <w:lang w:val="ru-RU"/>
        </w:rPr>
        <w:t>Апробирование системы автоматизированного проектирования параметров буровзрывных работ и гранулометрического состава взорванных пород в забоях подготовительных и очистных выработок.</w:t>
      </w:r>
    </w:p>
    <w:p w14:paraId="76DAAF12" w14:textId="77777777" w:rsidR="0067190E" w:rsidRDefault="0067190E" w:rsidP="00A2702F">
      <w:pPr>
        <w:spacing w:after="0"/>
        <w:ind w:firstLine="567"/>
        <w:jc w:val="both"/>
        <w:rPr>
          <w:szCs w:val="28"/>
        </w:rPr>
      </w:pPr>
    </w:p>
    <w:p w14:paraId="12476E13" w14:textId="56104176" w:rsidR="00A938C7" w:rsidRDefault="00A938C7">
      <w:pPr>
        <w:rPr>
          <w:rFonts w:eastAsia="Times New Roman"/>
          <w:b/>
          <w:szCs w:val="28"/>
          <w:lang w:eastAsia="ru-RU"/>
        </w:rPr>
      </w:pPr>
      <w:r>
        <w:rPr>
          <w:rFonts w:eastAsia="Times New Roman"/>
          <w:b/>
          <w:szCs w:val="28"/>
          <w:lang w:eastAsia="ru-RU"/>
        </w:rPr>
        <w:br w:type="page"/>
      </w:r>
    </w:p>
    <w:p w14:paraId="100E2A8B" w14:textId="60FE796B" w:rsidR="006C03D1" w:rsidRPr="0055154B" w:rsidRDefault="006C03D1" w:rsidP="00107D32">
      <w:pPr>
        <w:pStyle w:val="a3"/>
        <w:numPr>
          <w:ilvl w:val="0"/>
          <w:numId w:val="2"/>
        </w:numPr>
        <w:shd w:val="clear" w:color="auto" w:fill="FFFFFF"/>
        <w:tabs>
          <w:tab w:val="left" w:pos="1134"/>
        </w:tabs>
        <w:spacing w:after="0" w:line="240" w:lineRule="auto"/>
        <w:ind w:left="0" w:right="-82" w:firstLine="567"/>
        <w:jc w:val="both"/>
        <w:rPr>
          <w:rFonts w:eastAsia="Times New Roman"/>
          <w:caps/>
          <w:szCs w:val="28"/>
          <w:lang w:eastAsia="ru-RU"/>
        </w:rPr>
      </w:pPr>
      <w:r w:rsidRPr="00BC366C">
        <w:rPr>
          <w:rFonts w:eastAsia="Times New Roman"/>
          <w:b/>
          <w:szCs w:val="28"/>
          <w:lang w:eastAsia="ru-RU"/>
        </w:rPr>
        <w:lastRenderedPageBreak/>
        <w:t xml:space="preserve">ИССЛЕДОВАНИЯ </w:t>
      </w:r>
      <w:r w:rsidR="005832C5">
        <w:rPr>
          <w:rFonts w:eastAsia="Times New Roman"/>
          <w:b/>
          <w:szCs w:val="28"/>
          <w:lang w:val="ru-RU" w:eastAsia="ru-RU"/>
        </w:rPr>
        <w:t>БЛОЧНОСТИ</w:t>
      </w:r>
      <w:r w:rsidRPr="00BC366C">
        <w:rPr>
          <w:rFonts w:eastAsia="Times New Roman"/>
          <w:b/>
          <w:szCs w:val="28"/>
          <w:lang w:eastAsia="ru-RU"/>
        </w:rPr>
        <w:t xml:space="preserve"> МАССИВОВ ГОРНЫХ ПОРОД</w:t>
      </w:r>
    </w:p>
    <w:p w14:paraId="0A82CD1F" w14:textId="77777777" w:rsidR="006C03D1" w:rsidRPr="0055154B" w:rsidRDefault="006C03D1" w:rsidP="00107D32">
      <w:pPr>
        <w:shd w:val="clear" w:color="auto" w:fill="FFFFFF"/>
        <w:spacing w:after="0" w:line="240" w:lineRule="auto"/>
        <w:ind w:right="-82" w:firstLine="567"/>
        <w:jc w:val="center"/>
        <w:rPr>
          <w:rFonts w:eastAsia="Times New Roman"/>
          <w:caps/>
          <w:szCs w:val="28"/>
          <w:lang w:eastAsia="ru-RU"/>
        </w:rPr>
      </w:pPr>
    </w:p>
    <w:p w14:paraId="5703E1B2" w14:textId="560C97C4" w:rsidR="006C03D1" w:rsidRPr="00053861" w:rsidRDefault="00FF77A1" w:rsidP="00107D32">
      <w:pPr>
        <w:pStyle w:val="a3"/>
        <w:numPr>
          <w:ilvl w:val="1"/>
          <w:numId w:val="2"/>
        </w:numPr>
        <w:spacing w:after="0"/>
        <w:ind w:left="0" w:firstLine="567"/>
        <w:jc w:val="both"/>
        <w:rPr>
          <w:b/>
          <w:bCs/>
          <w:szCs w:val="28"/>
        </w:rPr>
      </w:pPr>
      <w:r>
        <w:rPr>
          <w:rFonts w:eastAsia="Times New Roman"/>
          <w:b/>
          <w:szCs w:val="28"/>
          <w:lang w:val="ru-RU" w:eastAsia="ru-RU"/>
        </w:rPr>
        <w:t>Т</w:t>
      </w:r>
      <w:r w:rsidRPr="00BC366C">
        <w:rPr>
          <w:rFonts w:eastAsia="Times New Roman"/>
          <w:b/>
          <w:szCs w:val="28"/>
          <w:lang w:eastAsia="ru-RU"/>
        </w:rPr>
        <w:t>рещиноватост</w:t>
      </w:r>
      <w:r>
        <w:rPr>
          <w:rFonts w:eastAsia="Times New Roman"/>
          <w:b/>
          <w:szCs w:val="28"/>
          <w:lang w:val="ru-RU" w:eastAsia="ru-RU"/>
        </w:rPr>
        <w:t>ь</w:t>
      </w:r>
      <w:r w:rsidRPr="00BC366C">
        <w:rPr>
          <w:rFonts w:eastAsia="Times New Roman"/>
          <w:b/>
          <w:szCs w:val="28"/>
          <w:lang w:eastAsia="ru-RU"/>
        </w:rPr>
        <w:t xml:space="preserve"> массивов горных пород</w:t>
      </w:r>
    </w:p>
    <w:p w14:paraId="3D156DBA" w14:textId="77777777" w:rsidR="006C03D1" w:rsidRDefault="006C03D1" w:rsidP="00107D32">
      <w:pPr>
        <w:shd w:val="clear" w:color="auto" w:fill="FFFFFF"/>
        <w:tabs>
          <w:tab w:val="left" w:pos="8789"/>
        </w:tabs>
        <w:spacing w:after="0" w:line="240" w:lineRule="auto"/>
        <w:ind w:firstLine="567"/>
        <w:contextualSpacing/>
        <w:jc w:val="both"/>
        <w:rPr>
          <w:rFonts w:eastAsia="Times New Roman"/>
          <w:bCs/>
          <w:color w:val="000000"/>
          <w:spacing w:val="2"/>
          <w:szCs w:val="28"/>
          <w:lang w:eastAsia="ru-RU"/>
        </w:rPr>
      </w:pPr>
    </w:p>
    <w:p w14:paraId="2B36812B" w14:textId="216698DC" w:rsidR="003F4CCD" w:rsidRPr="00C47856" w:rsidRDefault="003F4CCD" w:rsidP="00107D32">
      <w:pPr>
        <w:shd w:val="clear" w:color="auto" w:fill="FFFFFF"/>
        <w:tabs>
          <w:tab w:val="left" w:pos="8789"/>
        </w:tabs>
        <w:spacing w:after="0" w:line="240" w:lineRule="auto"/>
        <w:ind w:firstLine="567"/>
        <w:contextualSpacing/>
        <w:jc w:val="both"/>
        <w:rPr>
          <w:rFonts w:eastAsia="Times New Roman"/>
          <w:bCs/>
          <w:color w:val="000000"/>
          <w:spacing w:val="2"/>
          <w:szCs w:val="28"/>
          <w:lang w:eastAsia="ru-RU"/>
        </w:rPr>
      </w:pPr>
      <w:bookmarkStart w:id="3" w:name="_Hlk136076880"/>
      <w:r w:rsidRPr="00C47856">
        <w:rPr>
          <w:rFonts w:eastAsia="Times New Roman"/>
          <w:bCs/>
          <w:color w:val="000000"/>
          <w:spacing w:val="2"/>
          <w:szCs w:val="28"/>
          <w:lang w:eastAsia="ru-RU"/>
        </w:rPr>
        <w:t>Трещиноватность массивов горных пород</w:t>
      </w:r>
      <w:r w:rsidR="00F753DC">
        <w:rPr>
          <w:rFonts w:eastAsia="Times New Roman"/>
          <w:bCs/>
          <w:color w:val="000000"/>
          <w:spacing w:val="2"/>
          <w:szCs w:val="28"/>
          <w:lang w:val="ru-RU" w:eastAsia="ru-RU"/>
        </w:rPr>
        <w:t xml:space="preserve">, разбивающая </w:t>
      </w:r>
      <w:r w:rsidR="00530564">
        <w:rPr>
          <w:rFonts w:eastAsia="Times New Roman"/>
          <w:bCs/>
          <w:color w:val="000000"/>
          <w:spacing w:val="2"/>
          <w:szCs w:val="28"/>
          <w:lang w:val="ru-RU" w:eastAsia="ru-RU"/>
        </w:rPr>
        <w:t>его на естественные блоки,</w:t>
      </w:r>
      <w:r w:rsidRPr="00C47856">
        <w:rPr>
          <w:rFonts w:eastAsia="Times New Roman"/>
          <w:bCs/>
          <w:color w:val="000000"/>
          <w:spacing w:val="2"/>
          <w:szCs w:val="28"/>
          <w:lang w:eastAsia="ru-RU"/>
        </w:rPr>
        <w:t xml:space="preserve"> оказывает сильное влияние на водопроницаемость массива, на устойчивость горных выработок различного назначения</w:t>
      </w:r>
      <w:r>
        <w:rPr>
          <w:rFonts w:eastAsia="Times New Roman"/>
          <w:bCs/>
          <w:color w:val="000000"/>
          <w:spacing w:val="2"/>
          <w:szCs w:val="28"/>
          <w:lang w:eastAsia="ru-RU"/>
        </w:rPr>
        <w:t xml:space="preserve"> и качество взорв</w:t>
      </w:r>
      <w:r w:rsidR="001606F3">
        <w:rPr>
          <w:rFonts w:eastAsia="Times New Roman"/>
          <w:bCs/>
          <w:color w:val="000000"/>
          <w:spacing w:val="2"/>
          <w:szCs w:val="28"/>
          <w:lang w:val="ru-RU" w:eastAsia="ru-RU"/>
        </w:rPr>
        <w:t>а</w:t>
      </w:r>
      <w:r>
        <w:rPr>
          <w:rFonts w:eastAsia="Times New Roman"/>
          <w:bCs/>
          <w:color w:val="000000"/>
          <w:spacing w:val="2"/>
          <w:szCs w:val="28"/>
          <w:lang w:eastAsia="ru-RU"/>
        </w:rPr>
        <w:t>нных пород</w:t>
      </w:r>
      <w:r w:rsidRPr="00C47856">
        <w:rPr>
          <w:rFonts w:eastAsia="Times New Roman"/>
          <w:bCs/>
          <w:color w:val="000000"/>
          <w:spacing w:val="2"/>
          <w:szCs w:val="28"/>
          <w:lang w:eastAsia="ru-RU"/>
        </w:rPr>
        <w:t>.</w:t>
      </w:r>
      <w:bookmarkEnd w:id="3"/>
      <w:r w:rsidRPr="00C47856">
        <w:rPr>
          <w:rFonts w:eastAsia="Times New Roman"/>
          <w:bCs/>
          <w:color w:val="000000"/>
          <w:spacing w:val="2"/>
          <w:szCs w:val="28"/>
          <w:lang w:eastAsia="ru-RU"/>
        </w:rPr>
        <w:t xml:space="preserve"> </w:t>
      </w:r>
      <w:r w:rsidRPr="00C47856">
        <w:rPr>
          <w:rFonts w:eastAsia="Times New Roman"/>
          <w:color w:val="000000"/>
          <w:spacing w:val="2"/>
          <w:szCs w:val="28"/>
          <w:lang w:eastAsia="ru-RU"/>
        </w:rPr>
        <w:t>Существенное влияние трещиноватости пород на крупность взорванной горной массы отмечалось давно и многими исследователями. Одним из первых М.</w:t>
      </w:r>
      <w:r w:rsidR="00332B72">
        <w:rPr>
          <w:rFonts w:eastAsia="Times New Roman"/>
          <w:color w:val="000000"/>
          <w:spacing w:val="2"/>
          <w:szCs w:val="28"/>
          <w:lang w:val="ru-RU" w:eastAsia="ru-RU"/>
        </w:rPr>
        <w:t xml:space="preserve"> </w:t>
      </w:r>
      <w:r w:rsidRPr="00C47856">
        <w:rPr>
          <w:rFonts w:eastAsia="Times New Roman"/>
          <w:color w:val="000000"/>
          <w:spacing w:val="2"/>
          <w:szCs w:val="28"/>
          <w:lang w:eastAsia="ru-RU"/>
        </w:rPr>
        <w:t>М. Протодьяконов заметил, что наличие трещиноватости в породах существенно улучшает (облегчает) их взрываемость. Известная квалификация пород М.</w:t>
      </w:r>
      <w:r w:rsidR="00332B72">
        <w:rPr>
          <w:rFonts w:eastAsia="Times New Roman"/>
          <w:color w:val="000000"/>
          <w:spacing w:val="2"/>
          <w:szCs w:val="28"/>
          <w:lang w:val="ru-RU" w:eastAsia="ru-RU"/>
        </w:rPr>
        <w:t xml:space="preserve"> </w:t>
      </w:r>
      <w:r w:rsidRPr="00C47856">
        <w:rPr>
          <w:rFonts w:eastAsia="Times New Roman"/>
          <w:color w:val="000000"/>
          <w:spacing w:val="2"/>
          <w:szCs w:val="28"/>
          <w:lang w:eastAsia="ru-RU"/>
        </w:rPr>
        <w:t>М. Протодьяконова по коэффициенту крепости была составлена для практически монолитных пород, обычно встречаемых на подземных работах (при проходке выработок и др.). Именно поэтому взрываемость пород прежде всего увязывалась с их крепостью</w:t>
      </w:r>
      <w:r>
        <w:rPr>
          <w:rFonts w:eastAsia="Times New Roman"/>
          <w:color w:val="000000"/>
          <w:spacing w:val="2"/>
          <w:szCs w:val="28"/>
          <w:lang w:eastAsia="ru-RU"/>
        </w:rPr>
        <w:t xml:space="preserve"> </w:t>
      </w:r>
      <w:r w:rsidRPr="0043248F">
        <w:rPr>
          <w:rFonts w:eastAsia="Times New Roman"/>
          <w:color w:val="000000"/>
          <w:spacing w:val="2"/>
          <w:szCs w:val="28"/>
          <w:lang w:eastAsia="ru-RU"/>
        </w:rPr>
        <w:t>[</w:t>
      </w:r>
      <w:r w:rsidR="008858E3" w:rsidRPr="008858E3">
        <w:rPr>
          <w:rFonts w:eastAsia="Times New Roman"/>
          <w:color w:val="000000"/>
          <w:spacing w:val="2"/>
          <w:szCs w:val="28"/>
          <w:lang w:val="ru-RU" w:eastAsia="ru-RU"/>
        </w:rPr>
        <w:t>1</w:t>
      </w:r>
      <w:r w:rsidR="00E77F2A" w:rsidRPr="00E77F2A">
        <w:rPr>
          <w:rFonts w:eastAsia="Times New Roman"/>
          <w:color w:val="000000"/>
          <w:spacing w:val="2"/>
          <w:szCs w:val="28"/>
          <w:lang w:val="ru-RU" w:eastAsia="ru-RU"/>
        </w:rPr>
        <w:t>,</w:t>
      </w:r>
      <w:r w:rsidR="00961A93" w:rsidRPr="00961A93">
        <w:rPr>
          <w:rFonts w:eastAsia="Times New Roman"/>
          <w:color w:val="000000"/>
          <w:spacing w:val="2"/>
          <w:szCs w:val="28"/>
          <w:lang w:val="ru-RU" w:eastAsia="ru-RU"/>
        </w:rPr>
        <w:t>5</w:t>
      </w:r>
      <w:r w:rsidR="008858E3" w:rsidRPr="008858E3">
        <w:rPr>
          <w:rFonts w:eastAsia="Times New Roman"/>
          <w:color w:val="000000"/>
          <w:spacing w:val="2"/>
          <w:szCs w:val="28"/>
          <w:lang w:val="ru-RU" w:eastAsia="ru-RU"/>
        </w:rPr>
        <w:t>2</w:t>
      </w:r>
      <w:r w:rsidR="00047B8F" w:rsidRPr="00047B8F">
        <w:rPr>
          <w:rFonts w:eastAsia="Times New Roman"/>
          <w:color w:val="000000"/>
          <w:spacing w:val="2"/>
          <w:szCs w:val="28"/>
          <w:lang w:val="ru-RU" w:eastAsia="ru-RU"/>
        </w:rPr>
        <w:t>,59</w:t>
      </w:r>
      <w:r w:rsidRPr="0043248F">
        <w:rPr>
          <w:rFonts w:eastAsia="Times New Roman"/>
          <w:color w:val="000000"/>
          <w:spacing w:val="2"/>
          <w:szCs w:val="28"/>
          <w:lang w:eastAsia="ru-RU"/>
        </w:rPr>
        <w:t>]</w:t>
      </w:r>
      <w:r w:rsidRPr="00C47856">
        <w:rPr>
          <w:rFonts w:eastAsia="Times New Roman"/>
          <w:color w:val="000000"/>
          <w:spacing w:val="2"/>
          <w:szCs w:val="28"/>
          <w:lang w:eastAsia="ru-RU"/>
        </w:rPr>
        <w:t>.</w:t>
      </w:r>
    </w:p>
    <w:p w14:paraId="650620F7" w14:textId="10F3BE46" w:rsidR="003F4CCD" w:rsidRPr="00C47856" w:rsidRDefault="003F4CCD" w:rsidP="00107D32">
      <w:pPr>
        <w:shd w:val="clear" w:color="auto" w:fill="FFFFFF"/>
        <w:tabs>
          <w:tab w:val="left" w:pos="8789"/>
        </w:tabs>
        <w:spacing w:after="0" w:line="240" w:lineRule="auto"/>
        <w:ind w:firstLine="567"/>
        <w:contextualSpacing/>
        <w:jc w:val="both"/>
        <w:rPr>
          <w:rFonts w:eastAsia="Times New Roman"/>
          <w:color w:val="000000"/>
          <w:spacing w:val="2"/>
          <w:szCs w:val="28"/>
          <w:lang w:eastAsia="ru-RU"/>
        </w:rPr>
      </w:pPr>
      <w:r w:rsidRPr="00C47856">
        <w:rPr>
          <w:rFonts w:eastAsia="Times New Roman"/>
          <w:color w:val="000000"/>
          <w:spacing w:val="2"/>
          <w:szCs w:val="28"/>
          <w:lang w:eastAsia="ru-RU"/>
        </w:rPr>
        <w:t>А. Ф. Суханов при составлении классификации горных пород по взрываемости писал, что классификация по трещиноватости представляет практический интерес, так как трещиноватость иногда является решающим фактором для отделения породы от массива. Чем более трещиновата порода, тем легче ее добыча</w:t>
      </w:r>
      <w:r w:rsidRPr="00C47856">
        <w:rPr>
          <w:rFonts w:eastAsia="Calibri"/>
          <w:spacing w:val="-2"/>
          <w:szCs w:val="28"/>
        </w:rPr>
        <w:t>.</w:t>
      </w:r>
    </w:p>
    <w:p w14:paraId="372B9579" w14:textId="6C1D5BCA" w:rsidR="003F4CCD" w:rsidRPr="00C47856" w:rsidRDefault="003F4CCD" w:rsidP="00107D32">
      <w:pPr>
        <w:shd w:val="clear" w:color="auto" w:fill="FFFFFF"/>
        <w:tabs>
          <w:tab w:val="left" w:pos="8789"/>
        </w:tabs>
        <w:spacing w:after="0" w:line="240" w:lineRule="auto"/>
        <w:ind w:firstLine="567"/>
        <w:contextualSpacing/>
        <w:jc w:val="both"/>
        <w:rPr>
          <w:rFonts w:eastAsia="Times New Roman"/>
          <w:color w:val="000000"/>
          <w:spacing w:val="2"/>
          <w:szCs w:val="28"/>
          <w:lang w:eastAsia="ru-RU"/>
        </w:rPr>
      </w:pPr>
      <w:r w:rsidRPr="00C47856">
        <w:rPr>
          <w:rFonts w:eastAsia="Times New Roman"/>
          <w:color w:val="000000"/>
          <w:spacing w:val="2"/>
          <w:szCs w:val="28"/>
          <w:lang w:eastAsia="ru-RU"/>
        </w:rPr>
        <w:t>До недавнего времени для упрощения исследований предполагалось, что массив пород сложен отдельностями одного усредненного размера. Считалось также, что разные массивы различаются только степенью трещиноватости. В действительности трещиноватый массив представлен отдельностями разного размера и имеет вполне определенный гранулометрический состав. На этот факт в числе первых обратили внимание А.</w:t>
      </w:r>
      <w:r w:rsidR="00332B72">
        <w:rPr>
          <w:rFonts w:eastAsia="Times New Roman"/>
          <w:color w:val="000000"/>
          <w:spacing w:val="2"/>
          <w:szCs w:val="28"/>
          <w:lang w:val="ru-RU" w:eastAsia="ru-RU"/>
        </w:rPr>
        <w:t xml:space="preserve"> </w:t>
      </w:r>
      <w:r w:rsidRPr="00C47856">
        <w:rPr>
          <w:rFonts w:eastAsia="Times New Roman"/>
          <w:color w:val="000000"/>
          <w:spacing w:val="2"/>
          <w:szCs w:val="28"/>
          <w:lang w:eastAsia="ru-RU"/>
        </w:rPr>
        <w:t>Ж.</w:t>
      </w:r>
      <w:r w:rsidR="00332B72">
        <w:rPr>
          <w:rFonts w:eastAsia="Times New Roman"/>
          <w:color w:val="000000"/>
          <w:spacing w:val="2"/>
          <w:szCs w:val="28"/>
          <w:lang w:val="ru-RU" w:eastAsia="ru-RU"/>
        </w:rPr>
        <w:t xml:space="preserve"> </w:t>
      </w:r>
      <w:r w:rsidRPr="00C47856">
        <w:rPr>
          <w:rFonts w:eastAsia="Times New Roman"/>
          <w:color w:val="000000"/>
          <w:spacing w:val="2"/>
          <w:szCs w:val="28"/>
          <w:lang w:eastAsia="ru-RU"/>
        </w:rPr>
        <w:t>Машанов</w:t>
      </w:r>
      <w:r>
        <w:rPr>
          <w:rFonts w:eastAsia="Times New Roman"/>
          <w:color w:val="000000"/>
          <w:spacing w:val="2"/>
          <w:szCs w:val="28"/>
          <w:lang w:eastAsia="ru-RU"/>
        </w:rPr>
        <w:t xml:space="preserve"> </w:t>
      </w:r>
      <w:r w:rsidRPr="00593BEF">
        <w:rPr>
          <w:rFonts w:eastAsia="Times New Roman"/>
          <w:color w:val="000000"/>
          <w:spacing w:val="2"/>
          <w:szCs w:val="28"/>
          <w:lang w:eastAsia="ru-RU"/>
        </w:rPr>
        <w:t>[</w:t>
      </w:r>
      <w:r w:rsidR="005A1328" w:rsidRPr="005A1328">
        <w:rPr>
          <w:rFonts w:eastAsia="Times New Roman"/>
          <w:color w:val="000000"/>
          <w:spacing w:val="2"/>
          <w:szCs w:val="28"/>
          <w:lang w:val="ru-RU" w:eastAsia="ru-RU"/>
        </w:rPr>
        <w:t>5</w:t>
      </w:r>
      <w:r w:rsidR="00D13A5C" w:rsidRPr="00D13A5C">
        <w:rPr>
          <w:rFonts w:eastAsia="Times New Roman"/>
          <w:color w:val="000000"/>
          <w:spacing w:val="2"/>
          <w:szCs w:val="28"/>
          <w:lang w:val="ru-RU" w:eastAsia="ru-RU"/>
        </w:rPr>
        <w:t>4</w:t>
      </w:r>
      <w:r w:rsidRPr="00593BEF">
        <w:rPr>
          <w:rFonts w:eastAsia="Times New Roman"/>
          <w:color w:val="000000"/>
          <w:spacing w:val="2"/>
          <w:szCs w:val="28"/>
          <w:lang w:eastAsia="ru-RU"/>
        </w:rPr>
        <w:t>]</w:t>
      </w:r>
      <w:r>
        <w:rPr>
          <w:rFonts w:eastAsia="Times New Roman"/>
          <w:color w:val="000000"/>
          <w:spacing w:val="2"/>
          <w:szCs w:val="28"/>
          <w:lang w:eastAsia="ru-RU"/>
        </w:rPr>
        <w:t>, В.</w:t>
      </w:r>
      <w:r w:rsidR="00332B72">
        <w:rPr>
          <w:rFonts w:eastAsia="Times New Roman"/>
          <w:color w:val="000000"/>
          <w:spacing w:val="2"/>
          <w:szCs w:val="28"/>
          <w:lang w:val="ru-RU" w:eastAsia="ru-RU"/>
        </w:rPr>
        <w:t xml:space="preserve"> </w:t>
      </w:r>
      <w:r>
        <w:rPr>
          <w:rFonts w:eastAsia="Times New Roman"/>
          <w:color w:val="000000"/>
          <w:spacing w:val="2"/>
          <w:szCs w:val="28"/>
          <w:lang w:eastAsia="ru-RU"/>
        </w:rPr>
        <w:t>К.</w:t>
      </w:r>
      <w:r w:rsidR="00332B72">
        <w:rPr>
          <w:rFonts w:eastAsia="Times New Roman"/>
          <w:color w:val="000000"/>
          <w:spacing w:val="2"/>
          <w:szCs w:val="28"/>
          <w:lang w:val="ru-RU" w:eastAsia="ru-RU"/>
        </w:rPr>
        <w:t xml:space="preserve"> </w:t>
      </w:r>
      <w:r>
        <w:rPr>
          <w:rFonts w:eastAsia="Times New Roman"/>
          <w:color w:val="000000"/>
          <w:spacing w:val="2"/>
          <w:szCs w:val="28"/>
          <w:lang w:eastAsia="ru-RU"/>
        </w:rPr>
        <w:t xml:space="preserve">Рубцов </w:t>
      </w:r>
      <w:r w:rsidRPr="00593BEF">
        <w:rPr>
          <w:rFonts w:eastAsia="Times New Roman"/>
          <w:color w:val="000000"/>
          <w:spacing w:val="2"/>
          <w:szCs w:val="28"/>
          <w:lang w:eastAsia="ru-RU"/>
        </w:rPr>
        <w:t>[</w:t>
      </w:r>
      <w:r w:rsidRPr="0043248F">
        <w:rPr>
          <w:rFonts w:eastAsia="Times New Roman"/>
          <w:color w:val="000000"/>
          <w:spacing w:val="2"/>
          <w:szCs w:val="28"/>
          <w:lang w:eastAsia="ru-RU"/>
        </w:rPr>
        <w:t>5</w:t>
      </w:r>
      <w:r w:rsidR="00D13A5C" w:rsidRPr="00D13A5C">
        <w:rPr>
          <w:rFonts w:eastAsia="Times New Roman"/>
          <w:color w:val="000000"/>
          <w:spacing w:val="2"/>
          <w:szCs w:val="28"/>
          <w:lang w:val="ru-RU" w:eastAsia="ru-RU"/>
        </w:rPr>
        <w:t>3</w:t>
      </w:r>
      <w:r w:rsidRPr="00593BEF">
        <w:rPr>
          <w:rFonts w:eastAsia="Times New Roman"/>
          <w:color w:val="000000"/>
          <w:spacing w:val="2"/>
          <w:szCs w:val="28"/>
          <w:lang w:eastAsia="ru-RU"/>
        </w:rPr>
        <w:t>]</w:t>
      </w:r>
      <w:r>
        <w:rPr>
          <w:rFonts w:eastAsia="Times New Roman"/>
          <w:color w:val="000000"/>
          <w:spacing w:val="2"/>
          <w:szCs w:val="28"/>
          <w:lang w:eastAsia="ru-RU"/>
        </w:rPr>
        <w:t>, В.</w:t>
      </w:r>
      <w:r w:rsidR="00332B72">
        <w:rPr>
          <w:rFonts w:eastAsia="Times New Roman"/>
          <w:color w:val="000000"/>
          <w:spacing w:val="2"/>
          <w:szCs w:val="28"/>
          <w:lang w:val="ru-RU" w:eastAsia="ru-RU"/>
        </w:rPr>
        <w:t xml:space="preserve"> </w:t>
      </w:r>
      <w:r>
        <w:rPr>
          <w:rFonts w:eastAsia="Times New Roman"/>
          <w:color w:val="000000"/>
          <w:spacing w:val="2"/>
          <w:szCs w:val="28"/>
          <w:lang w:eastAsia="ru-RU"/>
        </w:rPr>
        <w:t>Н.</w:t>
      </w:r>
      <w:r w:rsidR="00332B72">
        <w:rPr>
          <w:rFonts w:eastAsia="Times New Roman"/>
          <w:color w:val="000000"/>
          <w:spacing w:val="2"/>
          <w:szCs w:val="28"/>
          <w:lang w:val="ru-RU" w:eastAsia="ru-RU"/>
        </w:rPr>
        <w:t xml:space="preserve"> </w:t>
      </w:r>
      <w:r>
        <w:rPr>
          <w:rFonts w:eastAsia="Times New Roman"/>
          <w:color w:val="000000"/>
          <w:spacing w:val="2"/>
          <w:szCs w:val="28"/>
          <w:lang w:eastAsia="ru-RU"/>
        </w:rPr>
        <w:t xml:space="preserve">Опарин </w:t>
      </w:r>
      <w:r w:rsidRPr="00593BEF">
        <w:rPr>
          <w:rFonts w:eastAsia="Times New Roman"/>
          <w:color w:val="000000"/>
          <w:spacing w:val="2"/>
          <w:szCs w:val="28"/>
          <w:lang w:eastAsia="ru-RU"/>
        </w:rPr>
        <w:t>[</w:t>
      </w:r>
      <w:r w:rsidR="00EA23E2" w:rsidRPr="00EA23E2">
        <w:rPr>
          <w:rFonts w:eastAsia="Times New Roman"/>
          <w:color w:val="000000"/>
          <w:spacing w:val="2"/>
          <w:szCs w:val="28"/>
          <w:lang w:val="ru-RU" w:eastAsia="ru-RU"/>
        </w:rPr>
        <w:t>70</w:t>
      </w:r>
      <w:r w:rsidRPr="00593BEF">
        <w:rPr>
          <w:rFonts w:eastAsia="Times New Roman"/>
          <w:color w:val="000000"/>
          <w:spacing w:val="2"/>
          <w:szCs w:val="28"/>
          <w:lang w:eastAsia="ru-RU"/>
        </w:rPr>
        <w:t>]</w:t>
      </w:r>
      <w:r w:rsidRPr="00C47856">
        <w:rPr>
          <w:rFonts w:eastAsia="Times New Roman"/>
          <w:color w:val="000000"/>
          <w:spacing w:val="2"/>
          <w:szCs w:val="28"/>
          <w:lang w:eastAsia="ru-RU"/>
        </w:rPr>
        <w:t>.</w:t>
      </w:r>
      <w:r>
        <w:rPr>
          <w:rFonts w:eastAsia="Times New Roman"/>
          <w:color w:val="000000"/>
          <w:spacing w:val="2"/>
          <w:szCs w:val="28"/>
          <w:lang w:eastAsia="ru-RU"/>
        </w:rPr>
        <w:t xml:space="preserve"> </w:t>
      </w:r>
      <w:r w:rsidRPr="00C47856">
        <w:rPr>
          <w:rFonts w:eastAsia="Times New Roman"/>
          <w:color w:val="000000"/>
          <w:spacing w:val="2"/>
          <w:szCs w:val="28"/>
          <w:lang w:eastAsia="ru-RU"/>
        </w:rPr>
        <w:t>В. К. Рубцов предложил трещиноватость массива характеризовать средним расстоянием между трещинами и содержанием крупных отдельностей в массиве.</w:t>
      </w:r>
    </w:p>
    <w:p w14:paraId="1E121275" w14:textId="0AFF962F" w:rsidR="003F4CCD" w:rsidRPr="00C47856" w:rsidRDefault="003F4CCD" w:rsidP="00107D32">
      <w:pPr>
        <w:shd w:val="clear" w:color="auto" w:fill="FFFFFF"/>
        <w:tabs>
          <w:tab w:val="left" w:pos="8789"/>
        </w:tabs>
        <w:spacing w:after="0" w:line="240" w:lineRule="auto"/>
        <w:ind w:firstLine="567"/>
        <w:contextualSpacing/>
        <w:jc w:val="both"/>
        <w:rPr>
          <w:rFonts w:eastAsia="Times New Roman"/>
          <w:spacing w:val="2"/>
          <w:szCs w:val="28"/>
          <w:lang w:eastAsia="ru-RU"/>
        </w:rPr>
      </w:pPr>
      <w:r w:rsidRPr="00C47856">
        <w:rPr>
          <w:rFonts w:eastAsia="Times New Roman"/>
          <w:spacing w:val="2"/>
          <w:szCs w:val="28"/>
          <w:lang w:eastAsia="ru-RU"/>
        </w:rPr>
        <w:t>Непосредственное измерение трещин массивов пород при их подземной разработка затруднительно, практически не  возможно. Поэтому исследования подобного рода реализуемы в условиях открытой разработки полезных ископаемых. С использованием разработанных новых методов конечные результаты таких работ по гранулометрическому составу естественных отдельностей в массиве могут быть распространены на массивы при их подземной разработке. В связи с этим намеченные исследования проводились на карьерах  черной и  цветной  металлургии Казахстана</w:t>
      </w:r>
      <w:r>
        <w:rPr>
          <w:rFonts w:eastAsia="Times New Roman"/>
          <w:spacing w:val="2"/>
          <w:szCs w:val="28"/>
          <w:lang w:eastAsia="ru-RU"/>
        </w:rPr>
        <w:t xml:space="preserve"> </w:t>
      </w:r>
      <w:r w:rsidRPr="00593BEF">
        <w:rPr>
          <w:rFonts w:eastAsia="Times New Roman"/>
          <w:color w:val="000000"/>
          <w:spacing w:val="2"/>
          <w:szCs w:val="28"/>
          <w:lang w:eastAsia="ru-RU"/>
        </w:rPr>
        <w:t>[</w:t>
      </w:r>
      <w:r w:rsidR="00EA23E2" w:rsidRPr="00EA23E2">
        <w:rPr>
          <w:rFonts w:eastAsia="Times New Roman"/>
          <w:color w:val="000000"/>
          <w:spacing w:val="2"/>
          <w:szCs w:val="28"/>
          <w:lang w:val="ru-RU" w:eastAsia="ru-RU"/>
        </w:rPr>
        <w:t>59</w:t>
      </w:r>
      <w:r w:rsidRPr="00593BEF">
        <w:rPr>
          <w:rFonts w:eastAsia="Times New Roman"/>
          <w:color w:val="000000"/>
          <w:spacing w:val="2"/>
          <w:szCs w:val="28"/>
          <w:lang w:eastAsia="ru-RU"/>
        </w:rPr>
        <w:t>]</w:t>
      </w:r>
      <w:r w:rsidRPr="00C47856">
        <w:rPr>
          <w:rFonts w:eastAsia="Times New Roman"/>
          <w:spacing w:val="2"/>
          <w:szCs w:val="28"/>
          <w:lang w:eastAsia="ru-RU"/>
        </w:rPr>
        <w:t xml:space="preserve">. </w:t>
      </w:r>
    </w:p>
    <w:p w14:paraId="365AE1A1" w14:textId="6A12A827" w:rsidR="003F4CCD" w:rsidRPr="00C47856" w:rsidRDefault="003F4CCD" w:rsidP="00107D32">
      <w:pPr>
        <w:tabs>
          <w:tab w:val="left" w:pos="8789"/>
        </w:tabs>
        <w:spacing w:after="0" w:line="240" w:lineRule="auto"/>
        <w:ind w:firstLine="567"/>
        <w:contextualSpacing/>
        <w:jc w:val="both"/>
        <w:rPr>
          <w:rFonts w:eastAsia="Times New Roman"/>
          <w:color w:val="000000"/>
          <w:spacing w:val="2"/>
          <w:szCs w:val="28"/>
          <w:lang w:eastAsia="ru-RU"/>
        </w:rPr>
      </w:pPr>
      <w:r w:rsidRPr="00C47856">
        <w:rPr>
          <w:rFonts w:eastAsia="Times New Roman"/>
          <w:color w:val="000000"/>
          <w:spacing w:val="2"/>
          <w:szCs w:val="28"/>
          <w:lang w:eastAsia="ru-RU"/>
        </w:rPr>
        <w:t xml:space="preserve">Изучение трещиноватости пород Акжалского, Сарбайского и др. месторождений велось практически непрерывно по откосам уступов, исключая участки, покрытые осыпями </w:t>
      </w:r>
      <w:r>
        <w:rPr>
          <w:rFonts w:eastAsia="Times New Roman"/>
          <w:color w:val="000000"/>
          <w:spacing w:val="2"/>
          <w:szCs w:val="28"/>
          <w:lang w:eastAsia="ru-RU"/>
        </w:rPr>
        <w:t>взорванной горной массы</w:t>
      </w:r>
      <w:r w:rsidRPr="00C47856">
        <w:rPr>
          <w:rFonts w:eastAsia="Times New Roman"/>
          <w:color w:val="000000"/>
          <w:spacing w:val="2"/>
          <w:szCs w:val="28"/>
          <w:lang w:eastAsia="ru-RU"/>
        </w:rPr>
        <w:t xml:space="preserve"> или опасные по условиям работы. Поскольку горный массив Акжалского месторождения является слоистым сложноскладчатым с системным развитием трещин, измерение ориентировки трещин выполнялось на каждой станции наблюдения </w:t>
      </w:r>
      <w:r w:rsidRPr="00C47856">
        <w:rPr>
          <w:rFonts w:eastAsia="Times New Roman"/>
          <w:color w:val="000000"/>
          <w:spacing w:val="2"/>
          <w:szCs w:val="28"/>
          <w:lang w:eastAsia="ru-RU"/>
        </w:rPr>
        <w:lastRenderedPageBreak/>
        <w:t>строго по системам. Измерение размера элементарного структурного блока осуществлялось мерной рейкой как расстояние между соседними трещинами каждой системы, а степень трещиноватости пород выражалась величиной среднего поперечника естественной отдельности, т.е. как среднеарифметическая величина из всех замеров по системам трещин.</w:t>
      </w:r>
    </w:p>
    <w:p w14:paraId="578EB022" w14:textId="7905B5D2" w:rsidR="003F4CCD" w:rsidRPr="00C47856" w:rsidRDefault="003F4CCD" w:rsidP="00107D32">
      <w:pPr>
        <w:widowControl w:val="0"/>
        <w:tabs>
          <w:tab w:val="left" w:pos="8789"/>
        </w:tabs>
        <w:spacing w:after="0" w:line="240" w:lineRule="auto"/>
        <w:ind w:firstLine="567"/>
        <w:contextualSpacing/>
        <w:jc w:val="both"/>
        <w:rPr>
          <w:rFonts w:eastAsia="Times New Roman"/>
          <w:spacing w:val="2"/>
          <w:szCs w:val="28"/>
          <w:lang w:eastAsia="ru-RU"/>
        </w:rPr>
      </w:pPr>
      <w:r w:rsidRPr="00C47856">
        <w:rPr>
          <w:rFonts w:eastAsia="Times New Roman"/>
          <w:spacing w:val="2"/>
          <w:szCs w:val="28"/>
          <w:lang w:eastAsia="ru-RU"/>
        </w:rPr>
        <w:t xml:space="preserve">Фотографирование откосов уступов производилось через каждые </w:t>
      </w:r>
      <w:r w:rsidR="0023551D" w:rsidRPr="00C47856">
        <w:rPr>
          <w:rFonts w:eastAsia="Times New Roman"/>
          <w:spacing w:val="2"/>
          <w:szCs w:val="28"/>
          <w:lang w:eastAsia="ru-RU"/>
        </w:rPr>
        <w:t xml:space="preserve">3–5 </w:t>
      </w:r>
      <w:r w:rsidRPr="00C47856">
        <w:rPr>
          <w:rFonts w:eastAsia="Times New Roman"/>
          <w:spacing w:val="2"/>
          <w:szCs w:val="28"/>
          <w:lang w:eastAsia="ru-RU"/>
        </w:rPr>
        <w:t>метров с помощью фотоаппарат</w:t>
      </w:r>
      <w:r>
        <w:rPr>
          <w:rFonts w:eastAsia="Times New Roman"/>
          <w:spacing w:val="2"/>
          <w:szCs w:val="28"/>
          <w:lang w:eastAsia="ru-RU"/>
        </w:rPr>
        <w:t xml:space="preserve">а и высокоточного объектива. </w:t>
      </w:r>
      <w:r w:rsidRPr="00C47856">
        <w:rPr>
          <w:rFonts w:eastAsia="Times New Roman"/>
          <w:spacing w:val="2"/>
          <w:szCs w:val="28"/>
          <w:lang w:val="kk-KZ" w:eastAsia="ru-RU"/>
        </w:rPr>
        <w:t xml:space="preserve">Для обработки полученных данных на фотографиях </w:t>
      </w:r>
      <w:r w:rsidRPr="00C47856">
        <w:rPr>
          <w:rFonts w:eastAsia="Times New Roman"/>
          <w:spacing w:val="2"/>
          <w:szCs w:val="28"/>
          <w:lang w:eastAsia="ru-RU"/>
        </w:rPr>
        <w:t>использовалась</w:t>
      </w:r>
      <w:r w:rsidRPr="00C47856">
        <w:rPr>
          <w:rFonts w:eastAsia="Times New Roman"/>
          <w:spacing w:val="2"/>
          <w:szCs w:val="28"/>
          <w:lang w:val="kk-KZ" w:eastAsia="ru-RU"/>
        </w:rPr>
        <w:t xml:space="preserve"> программа Microsoft Office Excel 2009</w:t>
      </w:r>
      <w:r w:rsidRPr="00C47856">
        <w:rPr>
          <w:rFonts w:eastAsia="Times New Roman"/>
          <w:spacing w:val="2"/>
          <w:szCs w:val="28"/>
          <w:lang w:eastAsia="ru-RU"/>
        </w:rPr>
        <w:t>.</w:t>
      </w:r>
    </w:p>
    <w:p w14:paraId="1807EF9B" w14:textId="66E6A486" w:rsidR="003F4CCD" w:rsidRDefault="003F4CCD" w:rsidP="00107D32">
      <w:pPr>
        <w:widowControl w:val="0"/>
        <w:tabs>
          <w:tab w:val="left" w:pos="8789"/>
        </w:tabs>
        <w:spacing w:after="0" w:line="240" w:lineRule="auto"/>
        <w:ind w:firstLine="567"/>
        <w:contextualSpacing/>
        <w:jc w:val="both"/>
        <w:rPr>
          <w:rFonts w:eastAsia="Times New Roman"/>
          <w:szCs w:val="28"/>
          <w:lang w:eastAsia="ru-RU"/>
        </w:rPr>
      </w:pPr>
      <w:r w:rsidRPr="00C47856">
        <w:rPr>
          <w:rFonts w:eastAsia="Times New Roman"/>
          <w:szCs w:val="28"/>
          <w:lang w:eastAsia="ru-RU"/>
        </w:rPr>
        <w:t xml:space="preserve">Все естественные отдельности, входящие </w:t>
      </w:r>
      <w:r w:rsidR="0023551D" w:rsidRPr="00C47856">
        <w:rPr>
          <w:rFonts w:eastAsia="Times New Roman"/>
          <w:szCs w:val="28"/>
          <w:lang w:eastAsia="ru-RU"/>
        </w:rPr>
        <w:t>в четырехугольник,</w:t>
      </w:r>
      <w:r w:rsidRPr="00C47856">
        <w:rPr>
          <w:rFonts w:eastAsia="Times New Roman"/>
          <w:szCs w:val="28"/>
          <w:lang w:eastAsia="ru-RU"/>
        </w:rPr>
        <w:t xml:space="preserve"> фиксируются в программе </w:t>
      </w:r>
      <w:r w:rsidRPr="00C47856">
        <w:rPr>
          <w:rFonts w:eastAsia="Times New Roman"/>
          <w:szCs w:val="28"/>
          <w:lang w:val="en-US" w:eastAsia="ru-RU"/>
        </w:rPr>
        <w:t>AutoCAD</w:t>
      </w:r>
      <w:r w:rsidRPr="00C47856">
        <w:rPr>
          <w:rFonts w:eastAsia="Times New Roman"/>
          <w:szCs w:val="28"/>
          <w:lang w:eastAsia="ru-RU"/>
        </w:rPr>
        <w:t xml:space="preserve"> и их площади вычисляются с использованием </w:t>
      </w:r>
      <w:r w:rsidRPr="00C47856">
        <w:rPr>
          <w:rFonts w:eastAsia="Times New Roman"/>
          <w:szCs w:val="28"/>
          <w:lang w:val="kk-KZ" w:eastAsia="ru-RU"/>
        </w:rPr>
        <w:t>программы Microsoft Office Excel 2009</w:t>
      </w:r>
      <w:r w:rsidRPr="00C47856">
        <w:rPr>
          <w:rFonts w:eastAsia="Times New Roman"/>
          <w:szCs w:val="28"/>
          <w:lang w:eastAsia="ru-RU"/>
        </w:rPr>
        <w:t xml:space="preserve">. Определяются площади фиксированных по размерам естественных отдельностей, далее процентное содержание данного естественного блока. Чтобы получить гранулометрический состав естественных отдельностей всех размеров </w:t>
      </w:r>
      <w:r>
        <w:rPr>
          <w:rFonts w:eastAsia="Times New Roman"/>
          <w:szCs w:val="28"/>
          <w:lang w:eastAsia="ru-RU"/>
        </w:rPr>
        <w:t xml:space="preserve">необходимо </w:t>
      </w:r>
      <w:r w:rsidRPr="00C47856">
        <w:rPr>
          <w:rFonts w:eastAsia="Times New Roman"/>
          <w:szCs w:val="28"/>
          <w:lang w:eastAsia="ru-RU"/>
        </w:rPr>
        <w:t xml:space="preserve">провести указанную процедуру для каждого </w:t>
      </w:r>
      <w:r>
        <w:rPr>
          <w:rFonts w:eastAsia="Times New Roman"/>
          <w:szCs w:val="28"/>
          <w:lang w:eastAsia="ru-RU"/>
        </w:rPr>
        <w:t>обследуемого блока</w:t>
      </w:r>
      <w:r w:rsidRPr="00C47856">
        <w:rPr>
          <w:rFonts w:eastAsia="Times New Roman"/>
          <w:szCs w:val="28"/>
          <w:lang w:eastAsia="ru-RU"/>
        </w:rPr>
        <w:t>.</w:t>
      </w:r>
    </w:p>
    <w:p w14:paraId="037FCC54" w14:textId="587056B8" w:rsidR="003F4CCD" w:rsidRDefault="003F4CCD" w:rsidP="00107D32">
      <w:pPr>
        <w:widowControl w:val="0"/>
        <w:tabs>
          <w:tab w:val="left" w:pos="8789"/>
        </w:tabs>
        <w:spacing w:after="0" w:line="240" w:lineRule="auto"/>
        <w:ind w:firstLine="567"/>
        <w:contextualSpacing/>
        <w:jc w:val="both"/>
        <w:rPr>
          <w:rFonts w:eastAsia="Times New Roman"/>
          <w:color w:val="000000"/>
          <w:szCs w:val="28"/>
          <w:lang w:eastAsia="ru-RU"/>
        </w:rPr>
      </w:pPr>
      <w:r w:rsidRPr="00154CDF">
        <w:rPr>
          <w:rFonts w:eastAsia="Times New Roman"/>
          <w:color w:val="000000"/>
          <w:szCs w:val="28"/>
          <w:lang w:eastAsia="ru-RU"/>
        </w:rPr>
        <w:t xml:space="preserve">Фрагменты компьютерной оценки гранулометрического состава естественных отдельностей в массиве пород с использованием программы AutoCAD приведены на рисунках </w:t>
      </w:r>
      <w:r w:rsidR="0023551D">
        <w:rPr>
          <w:rFonts w:eastAsia="Times New Roman"/>
          <w:color w:val="000000"/>
          <w:szCs w:val="28"/>
          <w:lang w:val="ru-RU" w:eastAsia="ru-RU"/>
        </w:rPr>
        <w:t>2.</w:t>
      </w:r>
      <w:r w:rsidR="0023551D">
        <w:rPr>
          <w:rFonts w:eastAsia="Times New Roman"/>
          <w:color w:val="000000"/>
          <w:szCs w:val="28"/>
          <w:lang w:eastAsia="ru-RU"/>
        </w:rPr>
        <w:t>1</w:t>
      </w:r>
      <w:r w:rsidR="0023551D">
        <w:rPr>
          <w:rFonts w:eastAsia="Times New Roman"/>
          <w:color w:val="000000"/>
          <w:szCs w:val="28"/>
          <w:lang w:val="ru-RU" w:eastAsia="ru-RU"/>
        </w:rPr>
        <w:t>–2.4</w:t>
      </w:r>
      <w:r w:rsidRPr="00154CDF">
        <w:rPr>
          <w:rFonts w:eastAsia="Times New Roman"/>
          <w:color w:val="000000"/>
          <w:szCs w:val="28"/>
          <w:lang w:eastAsia="ru-RU"/>
        </w:rPr>
        <w:t xml:space="preserve"> для каждого типа </w:t>
      </w:r>
      <w:proofErr w:type="spellStart"/>
      <w:r w:rsidRPr="00154CDF">
        <w:rPr>
          <w:rFonts w:eastAsia="Times New Roman"/>
          <w:color w:val="000000"/>
          <w:szCs w:val="28"/>
          <w:lang w:eastAsia="ru-RU"/>
        </w:rPr>
        <w:t>блочности</w:t>
      </w:r>
      <w:proofErr w:type="spellEnd"/>
      <w:r w:rsidRPr="00154CDF">
        <w:rPr>
          <w:rFonts w:eastAsia="Times New Roman"/>
          <w:color w:val="000000"/>
          <w:szCs w:val="28"/>
          <w:lang w:eastAsia="ru-RU"/>
        </w:rPr>
        <w:t xml:space="preserve"> массива.</w:t>
      </w:r>
    </w:p>
    <w:p w14:paraId="016629FE" w14:textId="77777777" w:rsidR="003820A9" w:rsidRDefault="003820A9" w:rsidP="00107D32">
      <w:pPr>
        <w:widowControl w:val="0"/>
        <w:tabs>
          <w:tab w:val="left" w:pos="8789"/>
        </w:tabs>
        <w:spacing w:after="0" w:line="240" w:lineRule="auto"/>
        <w:ind w:firstLine="567"/>
        <w:contextualSpacing/>
        <w:jc w:val="both"/>
        <w:rPr>
          <w:rFonts w:eastAsia="Times New Roman"/>
          <w:color w:val="000000"/>
          <w:szCs w:val="28"/>
          <w:lang w:eastAsia="ru-RU"/>
        </w:rPr>
      </w:pPr>
    </w:p>
    <w:p w14:paraId="0E880D62" w14:textId="77777777" w:rsidR="003820A9" w:rsidRDefault="003820A9" w:rsidP="003820A9">
      <w:pPr>
        <w:widowControl w:val="0"/>
        <w:tabs>
          <w:tab w:val="left" w:pos="8789"/>
        </w:tabs>
        <w:spacing w:after="0" w:line="240" w:lineRule="auto"/>
        <w:jc w:val="center"/>
        <w:rPr>
          <w:rFonts w:eastAsia="Times New Roman"/>
          <w:spacing w:val="-6"/>
          <w:szCs w:val="28"/>
          <w:lang w:eastAsia="ru-RU"/>
        </w:rPr>
      </w:pPr>
      <w:r w:rsidRPr="00AC167A">
        <w:rPr>
          <w:rFonts w:eastAsia="Times New Roman"/>
          <w:noProof/>
          <w:spacing w:val="-6"/>
          <w:szCs w:val="28"/>
          <w:lang w:eastAsia="ru-RU"/>
        </w:rPr>
        <w:drawing>
          <wp:inline distT="0" distB="0" distL="0" distR="0" wp14:anchorId="11E2C1D7" wp14:editId="6335D8E1">
            <wp:extent cx="6057196" cy="3743325"/>
            <wp:effectExtent l="0" t="0" r="1270" b="0"/>
            <wp:docPr id="3567" name="Рисунок 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075621" cy="3754711"/>
                    </a:xfrm>
                    <a:prstGeom prst="rect">
                      <a:avLst/>
                    </a:prstGeom>
                    <a:noFill/>
                    <a:ln>
                      <a:noFill/>
                    </a:ln>
                  </pic:spPr>
                </pic:pic>
              </a:graphicData>
            </a:graphic>
          </wp:inline>
        </w:drawing>
      </w:r>
    </w:p>
    <w:p w14:paraId="368DF3AF" w14:textId="77777777" w:rsidR="003820A9" w:rsidRPr="00AC167A" w:rsidRDefault="003820A9" w:rsidP="003820A9">
      <w:pPr>
        <w:widowControl w:val="0"/>
        <w:tabs>
          <w:tab w:val="left" w:pos="8789"/>
        </w:tabs>
        <w:spacing w:after="0" w:line="240" w:lineRule="auto"/>
        <w:jc w:val="center"/>
        <w:rPr>
          <w:rFonts w:eastAsia="Times New Roman"/>
          <w:spacing w:val="-6"/>
          <w:szCs w:val="28"/>
          <w:lang w:eastAsia="ru-RU"/>
        </w:rPr>
      </w:pPr>
    </w:p>
    <w:p w14:paraId="1476145D" w14:textId="77777777" w:rsidR="003820A9" w:rsidRPr="00AC167A" w:rsidRDefault="003820A9" w:rsidP="003820A9">
      <w:pPr>
        <w:widowControl w:val="0"/>
        <w:tabs>
          <w:tab w:val="left" w:pos="8789"/>
        </w:tabs>
        <w:spacing w:after="0" w:line="240" w:lineRule="auto"/>
        <w:jc w:val="center"/>
        <w:rPr>
          <w:rFonts w:eastAsia="Times New Roman"/>
          <w:spacing w:val="-6"/>
          <w:szCs w:val="28"/>
          <w:lang w:val="kk-KZ" w:eastAsia="ru-RU"/>
        </w:rPr>
      </w:pPr>
      <w:r w:rsidRPr="00AC167A">
        <w:rPr>
          <w:rFonts w:eastAsia="Times New Roman"/>
          <w:spacing w:val="-6"/>
          <w:szCs w:val="28"/>
          <w:lang w:eastAsia="ru-RU"/>
        </w:rPr>
        <w:t xml:space="preserve">Рисунок </w:t>
      </w:r>
      <w:r>
        <w:rPr>
          <w:rFonts w:eastAsia="Times New Roman"/>
          <w:spacing w:val="-6"/>
          <w:szCs w:val="28"/>
          <w:lang w:val="ru-RU" w:eastAsia="ru-RU"/>
        </w:rPr>
        <w:t>2</w:t>
      </w:r>
      <w:r w:rsidRPr="005C4F9F">
        <w:rPr>
          <w:rFonts w:eastAsia="Times New Roman"/>
          <w:spacing w:val="-6"/>
          <w:szCs w:val="28"/>
          <w:lang w:eastAsia="ru-RU"/>
        </w:rPr>
        <w:t>.</w:t>
      </w:r>
      <w:r>
        <w:rPr>
          <w:rFonts w:eastAsia="Times New Roman"/>
          <w:spacing w:val="-6"/>
          <w:szCs w:val="28"/>
          <w:lang w:val="ru-RU" w:eastAsia="ru-RU"/>
        </w:rPr>
        <w:t xml:space="preserve">1 </w:t>
      </w:r>
      <w:r w:rsidRPr="0055154B">
        <w:rPr>
          <w:szCs w:val="28"/>
        </w:rPr>
        <w:t>–</w:t>
      </w:r>
      <w:r w:rsidRPr="00AC167A">
        <w:rPr>
          <w:rFonts w:eastAsia="Times New Roman"/>
          <w:spacing w:val="-6"/>
          <w:szCs w:val="28"/>
          <w:lang w:eastAsia="ru-RU"/>
        </w:rPr>
        <w:t xml:space="preserve"> Фотоснимок участка откоса борта горизонта 505</w:t>
      </w:r>
    </w:p>
    <w:p w14:paraId="10F7EA43" w14:textId="77777777" w:rsidR="003820A9" w:rsidRPr="00AC167A" w:rsidRDefault="003820A9" w:rsidP="003820A9">
      <w:pPr>
        <w:tabs>
          <w:tab w:val="left" w:pos="680"/>
          <w:tab w:val="left" w:pos="2750"/>
          <w:tab w:val="left" w:pos="3912"/>
          <w:tab w:val="left" w:pos="4706"/>
          <w:tab w:val="left" w:pos="5329"/>
          <w:tab w:val="left" w:pos="5953"/>
          <w:tab w:val="left" w:pos="8789"/>
        </w:tabs>
        <w:spacing w:after="0" w:line="240" w:lineRule="auto"/>
        <w:jc w:val="center"/>
        <w:rPr>
          <w:rFonts w:eastAsia="Times New Roman"/>
          <w:color w:val="000000"/>
          <w:spacing w:val="-6"/>
          <w:szCs w:val="28"/>
          <w:lang w:eastAsia="ru-RU"/>
        </w:rPr>
      </w:pPr>
      <w:proofErr w:type="spellStart"/>
      <w:r w:rsidRPr="00AC167A">
        <w:rPr>
          <w:rFonts w:eastAsia="Times New Roman"/>
          <w:szCs w:val="28"/>
          <w:lang w:eastAsia="ru-RU"/>
        </w:rPr>
        <w:t>Акжалского</w:t>
      </w:r>
      <w:proofErr w:type="spellEnd"/>
      <w:r w:rsidRPr="00AC167A">
        <w:rPr>
          <w:rFonts w:eastAsia="Times New Roman"/>
          <w:szCs w:val="28"/>
          <w:lang w:eastAsia="ru-RU"/>
        </w:rPr>
        <w:t xml:space="preserve"> </w:t>
      </w:r>
      <w:r w:rsidRPr="00AC167A">
        <w:rPr>
          <w:rFonts w:eastAsia="Times New Roman"/>
          <w:spacing w:val="-6"/>
          <w:szCs w:val="28"/>
          <w:lang w:eastAsia="ru-RU"/>
        </w:rPr>
        <w:t xml:space="preserve">карьера . Породы </w:t>
      </w:r>
      <w:proofErr w:type="spellStart"/>
      <w:r w:rsidRPr="00AC167A">
        <w:rPr>
          <w:rFonts w:eastAsia="Times New Roman"/>
          <w:spacing w:val="-6"/>
          <w:szCs w:val="28"/>
          <w:lang w:eastAsia="ru-RU"/>
        </w:rPr>
        <w:t>мелкоблочные</w:t>
      </w:r>
      <w:proofErr w:type="spellEnd"/>
      <w:r w:rsidRPr="00AC167A">
        <w:rPr>
          <w:rFonts w:eastAsia="Times New Roman"/>
          <w:spacing w:val="-6"/>
          <w:szCs w:val="28"/>
          <w:lang w:eastAsia="ru-RU"/>
        </w:rPr>
        <w:t>: крупнозернистый известняк</w:t>
      </w:r>
    </w:p>
    <w:p w14:paraId="3DAC1AAC" w14:textId="77777777" w:rsidR="003820A9" w:rsidRDefault="003820A9" w:rsidP="00107D32">
      <w:pPr>
        <w:widowControl w:val="0"/>
        <w:tabs>
          <w:tab w:val="left" w:pos="8789"/>
        </w:tabs>
        <w:spacing w:after="0" w:line="240" w:lineRule="auto"/>
        <w:ind w:firstLine="567"/>
        <w:contextualSpacing/>
        <w:jc w:val="both"/>
        <w:rPr>
          <w:rFonts w:eastAsia="Times New Roman"/>
          <w:color w:val="000000"/>
          <w:szCs w:val="28"/>
          <w:lang w:eastAsia="ru-RU"/>
        </w:rPr>
      </w:pPr>
    </w:p>
    <w:p w14:paraId="58CE5CC6" w14:textId="54D68E4A" w:rsidR="003F4CCD" w:rsidRDefault="00D842A1" w:rsidP="00107D32">
      <w:pPr>
        <w:shd w:val="clear" w:color="auto" w:fill="FFFFFF"/>
        <w:tabs>
          <w:tab w:val="left" w:pos="8789"/>
        </w:tabs>
        <w:spacing w:after="0" w:line="240" w:lineRule="auto"/>
        <w:ind w:firstLine="567"/>
        <w:contextualSpacing/>
        <w:jc w:val="both"/>
        <w:rPr>
          <w:rFonts w:eastAsia="Times New Roman"/>
          <w:color w:val="000000"/>
          <w:szCs w:val="28"/>
          <w:lang w:eastAsia="ru-RU"/>
        </w:rPr>
      </w:pPr>
      <w:r>
        <w:rPr>
          <w:rFonts w:eastAsia="Times New Roman"/>
          <w:color w:val="000000"/>
          <w:szCs w:val="28"/>
          <w:lang w:val="ru-RU" w:eastAsia="ru-RU"/>
        </w:rPr>
        <w:lastRenderedPageBreak/>
        <w:t>По среднему</w:t>
      </w:r>
      <w:r w:rsidR="00A56E07">
        <w:rPr>
          <w:rFonts w:eastAsia="Times New Roman"/>
          <w:color w:val="000000"/>
          <w:szCs w:val="28"/>
          <w:lang w:val="ru-RU" w:eastAsia="ru-RU"/>
        </w:rPr>
        <w:t xml:space="preserve"> размеру естественной отдельности массив</w:t>
      </w:r>
      <w:r w:rsidR="00303843">
        <w:rPr>
          <w:rFonts w:eastAsia="Times New Roman"/>
          <w:color w:val="000000"/>
          <w:szCs w:val="28"/>
          <w:lang w:val="ru-RU" w:eastAsia="ru-RU"/>
        </w:rPr>
        <w:t>ы</w:t>
      </w:r>
      <w:r w:rsidR="00A56E07">
        <w:rPr>
          <w:rFonts w:eastAsia="Times New Roman"/>
          <w:color w:val="000000"/>
          <w:szCs w:val="28"/>
          <w:lang w:val="ru-RU" w:eastAsia="ru-RU"/>
        </w:rPr>
        <w:t xml:space="preserve"> пород </w:t>
      </w:r>
      <w:r w:rsidR="00927606">
        <w:rPr>
          <w:rFonts w:eastAsia="Times New Roman"/>
          <w:color w:val="000000"/>
          <w:szCs w:val="28"/>
          <w:lang w:val="ru-RU" w:eastAsia="ru-RU"/>
        </w:rPr>
        <w:t xml:space="preserve">подразделены на четыре класса: </w:t>
      </w:r>
      <w:proofErr w:type="spellStart"/>
      <w:r w:rsidR="00927606">
        <w:rPr>
          <w:rFonts w:eastAsia="Times New Roman"/>
          <w:color w:val="000000"/>
          <w:szCs w:val="28"/>
          <w:lang w:val="ru-RU" w:eastAsia="ru-RU"/>
        </w:rPr>
        <w:t>мелкоблочные</w:t>
      </w:r>
      <w:proofErr w:type="spellEnd"/>
      <w:r w:rsidR="00927606">
        <w:rPr>
          <w:rFonts w:eastAsia="Times New Roman"/>
          <w:color w:val="000000"/>
          <w:szCs w:val="28"/>
          <w:lang w:val="ru-RU" w:eastAsia="ru-RU"/>
        </w:rPr>
        <w:t xml:space="preserve"> (чрезвычайно</w:t>
      </w:r>
      <w:r w:rsidR="00F92BA3">
        <w:rPr>
          <w:rFonts w:eastAsia="Times New Roman"/>
          <w:color w:val="000000"/>
          <w:szCs w:val="28"/>
          <w:lang w:val="ru-RU" w:eastAsia="ru-RU"/>
        </w:rPr>
        <w:t xml:space="preserve"> трещиноватые</w:t>
      </w:r>
      <w:r w:rsidR="00927606">
        <w:rPr>
          <w:rFonts w:eastAsia="Times New Roman"/>
          <w:color w:val="000000"/>
          <w:szCs w:val="28"/>
          <w:lang w:val="ru-RU" w:eastAsia="ru-RU"/>
        </w:rPr>
        <w:t>)</w:t>
      </w:r>
      <w:r w:rsidR="00F92BA3">
        <w:rPr>
          <w:rFonts w:eastAsia="Times New Roman"/>
          <w:color w:val="000000"/>
          <w:szCs w:val="28"/>
          <w:lang w:val="ru-RU" w:eastAsia="ru-RU"/>
        </w:rPr>
        <w:t xml:space="preserve">, </w:t>
      </w:r>
      <w:proofErr w:type="spellStart"/>
      <w:r w:rsidR="00F92BA3">
        <w:rPr>
          <w:rFonts w:eastAsia="Times New Roman"/>
          <w:color w:val="000000"/>
          <w:szCs w:val="28"/>
          <w:lang w:val="ru-RU" w:eastAsia="ru-RU"/>
        </w:rPr>
        <w:t>среднеблочные</w:t>
      </w:r>
      <w:proofErr w:type="spellEnd"/>
      <w:r w:rsidR="00F92BA3">
        <w:rPr>
          <w:rFonts w:eastAsia="Times New Roman"/>
          <w:color w:val="000000"/>
          <w:szCs w:val="28"/>
          <w:lang w:val="ru-RU" w:eastAsia="ru-RU"/>
        </w:rPr>
        <w:t xml:space="preserve"> (сильно трещиноватые)</w:t>
      </w:r>
      <w:r w:rsidR="00FB5840">
        <w:rPr>
          <w:rFonts w:eastAsia="Times New Roman"/>
          <w:color w:val="000000"/>
          <w:szCs w:val="28"/>
          <w:lang w:val="ru-RU" w:eastAsia="ru-RU"/>
        </w:rPr>
        <w:t>, крупноблочные (средне трещиноватые)</w:t>
      </w:r>
      <w:r w:rsidR="00024F53">
        <w:rPr>
          <w:rFonts w:eastAsia="Times New Roman"/>
          <w:color w:val="000000"/>
          <w:szCs w:val="28"/>
          <w:lang w:val="ru-RU" w:eastAsia="ru-RU"/>
        </w:rPr>
        <w:t xml:space="preserve"> и весьма крупноблочные (мало трещиноватые) блоки</w:t>
      </w:r>
      <w:r w:rsidR="005D60A9">
        <w:rPr>
          <w:rFonts w:eastAsia="Times New Roman"/>
          <w:color w:val="000000"/>
          <w:szCs w:val="28"/>
          <w:lang w:val="ru-RU" w:eastAsia="ru-RU"/>
        </w:rPr>
        <w:t xml:space="preserve">. Средний </w:t>
      </w:r>
      <w:r w:rsidR="00F70356">
        <w:rPr>
          <w:rFonts w:eastAsia="Times New Roman"/>
          <w:color w:val="000000"/>
          <w:szCs w:val="28"/>
          <w:lang w:val="ru-RU" w:eastAsia="ru-RU"/>
        </w:rPr>
        <w:t>размер отдельности приведен в таблице 2.1.</w:t>
      </w:r>
      <w:r w:rsidR="00024F53">
        <w:rPr>
          <w:rFonts w:eastAsia="Times New Roman"/>
          <w:color w:val="000000"/>
          <w:szCs w:val="28"/>
          <w:lang w:val="ru-RU" w:eastAsia="ru-RU"/>
        </w:rPr>
        <w:t xml:space="preserve"> </w:t>
      </w:r>
      <w:r w:rsidR="003F4CCD" w:rsidRPr="00C47856">
        <w:rPr>
          <w:rFonts w:eastAsia="Times New Roman"/>
          <w:color w:val="000000"/>
          <w:szCs w:val="28"/>
          <w:lang w:eastAsia="ru-RU"/>
        </w:rPr>
        <w:t>Различное сочетание этих элементов</w:t>
      </w:r>
      <w:r w:rsidR="003F4CCD">
        <w:rPr>
          <w:rFonts w:eastAsia="Times New Roman"/>
          <w:color w:val="000000"/>
          <w:szCs w:val="28"/>
          <w:lang w:eastAsia="ru-RU"/>
        </w:rPr>
        <w:t xml:space="preserve"> в процентном содержании</w:t>
      </w:r>
      <w:r w:rsidR="003F4CCD" w:rsidRPr="00C47856">
        <w:rPr>
          <w:rFonts w:eastAsia="Times New Roman"/>
          <w:color w:val="000000"/>
          <w:szCs w:val="28"/>
          <w:lang w:eastAsia="ru-RU"/>
        </w:rPr>
        <w:t xml:space="preserve"> и представляет гранулометрический состав</w:t>
      </w:r>
      <w:r w:rsidR="003F4CCD">
        <w:rPr>
          <w:rFonts w:eastAsia="Times New Roman"/>
          <w:color w:val="000000"/>
          <w:szCs w:val="28"/>
          <w:lang w:eastAsia="ru-RU"/>
        </w:rPr>
        <w:t xml:space="preserve"> естественных отдельностей массиве пород</w:t>
      </w:r>
      <w:r w:rsidR="003F4CCD" w:rsidRPr="00C47856">
        <w:rPr>
          <w:rFonts w:eastAsia="Times New Roman"/>
          <w:color w:val="000000"/>
          <w:szCs w:val="28"/>
          <w:lang w:eastAsia="ru-RU"/>
        </w:rPr>
        <w:t>.</w:t>
      </w:r>
    </w:p>
    <w:p w14:paraId="536FAB75" w14:textId="77777777" w:rsidR="003F4CCD" w:rsidRPr="00AC167A" w:rsidRDefault="003F4CCD" w:rsidP="003F4CCD">
      <w:pPr>
        <w:tabs>
          <w:tab w:val="left" w:pos="680"/>
          <w:tab w:val="left" w:pos="2750"/>
          <w:tab w:val="left" w:pos="3912"/>
          <w:tab w:val="left" w:pos="4706"/>
          <w:tab w:val="left" w:pos="5329"/>
          <w:tab w:val="left" w:pos="5953"/>
          <w:tab w:val="left" w:pos="8789"/>
        </w:tabs>
        <w:spacing w:after="0" w:line="240" w:lineRule="auto"/>
        <w:jc w:val="center"/>
        <w:rPr>
          <w:rFonts w:eastAsia="Times New Roman"/>
          <w:color w:val="000000"/>
          <w:spacing w:val="-6"/>
          <w:szCs w:val="28"/>
          <w:lang w:eastAsia="ru-RU"/>
        </w:rPr>
      </w:pPr>
    </w:p>
    <w:p w14:paraId="7E11866F" w14:textId="77777777" w:rsidR="003F4CCD" w:rsidRPr="00AC167A" w:rsidRDefault="003F4CCD" w:rsidP="003820A9">
      <w:pPr>
        <w:tabs>
          <w:tab w:val="left" w:pos="2750"/>
          <w:tab w:val="left" w:pos="3912"/>
          <w:tab w:val="left" w:pos="4706"/>
          <w:tab w:val="left" w:pos="5329"/>
          <w:tab w:val="left" w:pos="5953"/>
          <w:tab w:val="left" w:pos="8789"/>
        </w:tabs>
        <w:spacing w:after="0" w:line="240" w:lineRule="auto"/>
        <w:jc w:val="center"/>
        <w:rPr>
          <w:rFonts w:eastAsia="Times New Roman"/>
          <w:color w:val="000000"/>
          <w:spacing w:val="-6"/>
          <w:szCs w:val="28"/>
          <w:lang w:eastAsia="ru-RU"/>
        </w:rPr>
      </w:pPr>
      <w:r w:rsidRPr="00AC167A">
        <w:rPr>
          <w:rFonts w:eastAsia="Times New Roman"/>
          <w:noProof/>
          <w:color w:val="000000"/>
          <w:spacing w:val="-6"/>
          <w:szCs w:val="28"/>
          <w:lang w:eastAsia="ru-RU"/>
        </w:rPr>
        <w:drawing>
          <wp:anchor distT="0" distB="0" distL="114300" distR="114300" simplePos="0" relativeHeight="251661312" behindDoc="0" locked="1" layoutInCell="1" allowOverlap="1" wp14:anchorId="27D70511" wp14:editId="39B39C45">
            <wp:simplePos x="0" y="0"/>
            <wp:positionH relativeFrom="margin">
              <wp:align>left</wp:align>
            </wp:positionH>
            <wp:positionV relativeFrom="paragraph">
              <wp:posOffset>41910</wp:posOffset>
            </wp:positionV>
            <wp:extent cx="6096000" cy="3865880"/>
            <wp:effectExtent l="0" t="0" r="0" b="127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106474" cy="3872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5F55DA" w14:textId="190E8C71" w:rsidR="003F4CCD" w:rsidRPr="00AC167A" w:rsidRDefault="003F4CCD" w:rsidP="003F4CCD">
      <w:pPr>
        <w:widowControl w:val="0"/>
        <w:tabs>
          <w:tab w:val="left" w:pos="8789"/>
        </w:tabs>
        <w:spacing w:after="0" w:line="240" w:lineRule="auto"/>
        <w:jc w:val="center"/>
        <w:rPr>
          <w:rFonts w:eastAsia="Times New Roman"/>
          <w:szCs w:val="28"/>
          <w:lang w:val="kk-KZ" w:eastAsia="ru-RU"/>
        </w:rPr>
      </w:pPr>
      <w:r w:rsidRPr="00AC167A">
        <w:rPr>
          <w:rFonts w:eastAsia="Times New Roman"/>
          <w:spacing w:val="-6"/>
          <w:szCs w:val="28"/>
          <w:lang w:eastAsia="ru-RU"/>
        </w:rPr>
        <w:t xml:space="preserve">Рисунок </w:t>
      </w:r>
      <w:r w:rsidR="00653CD1">
        <w:rPr>
          <w:rFonts w:eastAsia="Times New Roman"/>
          <w:spacing w:val="-6"/>
          <w:szCs w:val="28"/>
          <w:lang w:val="ru-RU" w:eastAsia="ru-RU"/>
        </w:rPr>
        <w:t>2</w:t>
      </w:r>
      <w:r w:rsidR="00653CD1" w:rsidRPr="005C4F9F">
        <w:rPr>
          <w:rFonts w:eastAsia="Times New Roman"/>
          <w:spacing w:val="-6"/>
          <w:szCs w:val="28"/>
          <w:lang w:eastAsia="ru-RU"/>
        </w:rPr>
        <w:t>.</w:t>
      </w:r>
      <w:r w:rsidR="00653CD1">
        <w:rPr>
          <w:rFonts w:eastAsia="Times New Roman"/>
          <w:spacing w:val="-6"/>
          <w:szCs w:val="28"/>
          <w:lang w:val="ru-RU" w:eastAsia="ru-RU"/>
        </w:rPr>
        <w:t xml:space="preserve">2 </w:t>
      </w:r>
      <w:r w:rsidR="00653CD1" w:rsidRPr="0055154B">
        <w:rPr>
          <w:szCs w:val="28"/>
        </w:rPr>
        <w:t>–</w:t>
      </w:r>
      <w:r w:rsidRPr="00AC167A">
        <w:rPr>
          <w:rFonts w:eastAsia="Times New Roman"/>
          <w:spacing w:val="-6"/>
          <w:szCs w:val="28"/>
          <w:lang w:eastAsia="ru-RU"/>
        </w:rPr>
        <w:t xml:space="preserve"> Фотоснимок участка откоса борта горизонта 380</w:t>
      </w:r>
    </w:p>
    <w:p w14:paraId="416D33AF" w14:textId="77777777" w:rsidR="003F4CCD" w:rsidRPr="00AC167A" w:rsidRDefault="003F4CCD" w:rsidP="003F4CCD">
      <w:pPr>
        <w:widowControl w:val="0"/>
        <w:tabs>
          <w:tab w:val="left" w:pos="8789"/>
        </w:tabs>
        <w:spacing w:after="0" w:line="240" w:lineRule="auto"/>
        <w:jc w:val="center"/>
        <w:rPr>
          <w:rFonts w:eastAsia="Times New Roman"/>
          <w:spacing w:val="-6"/>
          <w:szCs w:val="28"/>
          <w:lang w:eastAsia="ru-RU"/>
        </w:rPr>
      </w:pPr>
      <w:r w:rsidRPr="00AC167A">
        <w:rPr>
          <w:rFonts w:eastAsia="Times New Roman"/>
          <w:szCs w:val="28"/>
          <w:lang w:eastAsia="ru-RU"/>
        </w:rPr>
        <w:t xml:space="preserve">Акжалского </w:t>
      </w:r>
      <w:r w:rsidRPr="00AC167A">
        <w:rPr>
          <w:rFonts w:eastAsia="Times New Roman"/>
          <w:spacing w:val="-6"/>
          <w:szCs w:val="28"/>
          <w:lang w:eastAsia="ru-RU"/>
        </w:rPr>
        <w:t>карьера . Породы весьма крупноблочные:  диорит-порфиры.</w:t>
      </w:r>
    </w:p>
    <w:p w14:paraId="15648FDA" w14:textId="77777777" w:rsidR="003F4CCD" w:rsidRDefault="003F4CCD" w:rsidP="003F4CCD">
      <w:pPr>
        <w:tabs>
          <w:tab w:val="left" w:pos="680"/>
          <w:tab w:val="left" w:pos="2750"/>
          <w:tab w:val="left" w:pos="3912"/>
          <w:tab w:val="left" w:pos="4706"/>
          <w:tab w:val="left" w:pos="5329"/>
          <w:tab w:val="left" w:pos="5953"/>
          <w:tab w:val="left" w:pos="8789"/>
        </w:tabs>
        <w:spacing w:after="0" w:line="240" w:lineRule="auto"/>
        <w:jc w:val="center"/>
        <w:rPr>
          <w:rFonts w:eastAsia="Times New Roman"/>
          <w:color w:val="000000"/>
          <w:spacing w:val="-6"/>
          <w:szCs w:val="28"/>
          <w:lang w:eastAsia="ru-RU"/>
        </w:rPr>
      </w:pPr>
    </w:p>
    <w:p w14:paraId="09435C9E" w14:textId="77777777" w:rsidR="003820A9" w:rsidRPr="003A311B" w:rsidRDefault="003820A9" w:rsidP="003820A9">
      <w:pPr>
        <w:shd w:val="clear" w:color="auto" w:fill="FFFFFF"/>
        <w:tabs>
          <w:tab w:val="left" w:pos="8789"/>
        </w:tabs>
        <w:spacing w:after="0" w:line="240" w:lineRule="auto"/>
        <w:ind w:firstLine="567"/>
        <w:contextualSpacing/>
        <w:jc w:val="both"/>
        <w:rPr>
          <w:rFonts w:eastAsia="Calibri"/>
          <w:szCs w:val="28"/>
          <w:lang w:val="ru-RU"/>
        </w:rPr>
      </w:pPr>
      <w:r w:rsidRPr="00C47856">
        <w:rPr>
          <w:rFonts w:eastAsia="Calibri"/>
          <w:spacing w:val="-6"/>
          <w:szCs w:val="28"/>
        </w:rPr>
        <w:t>Обобщенные результаты фактических данных рассмотренных месторождений при изменении размеров естественных отдельностей от 0 до 1,4 м с</w:t>
      </w:r>
      <w:r>
        <w:rPr>
          <w:rFonts w:eastAsia="Calibri"/>
          <w:spacing w:val="-6"/>
          <w:szCs w:val="28"/>
        </w:rPr>
        <w:t xml:space="preserve"> шагом 0,2 м приведены в </w:t>
      </w:r>
      <w:proofErr w:type="spellStart"/>
      <w:r>
        <w:rPr>
          <w:rFonts w:eastAsia="Calibri"/>
          <w:spacing w:val="-6"/>
          <w:szCs w:val="28"/>
        </w:rPr>
        <w:t>табл</w:t>
      </w:r>
      <w:r>
        <w:rPr>
          <w:rFonts w:eastAsia="Calibri"/>
          <w:spacing w:val="-6"/>
          <w:szCs w:val="28"/>
          <w:lang w:val="ru-RU"/>
        </w:rPr>
        <w:t>ице</w:t>
      </w:r>
      <w:proofErr w:type="spellEnd"/>
      <w:r w:rsidRPr="0043248F">
        <w:rPr>
          <w:rFonts w:eastAsia="Calibri"/>
          <w:spacing w:val="-6"/>
          <w:szCs w:val="28"/>
        </w:rPr>
        <w:t xml:space="preserve"> </w:t>
      </w:r>
      <w:r>
        <w:rPr>
          <w:rFonts w:eastAsia="Calibri"/>
          <w:spacing w:val="-6"/>
          <w:szCs w:val="28"/>
          <w:lang w:val="ru-RU"/>
        </w:rPr>
        <w:t>2.</w:t>
      </w:r>
      <w:r>
        <w:rPr>
          <w:rFonts w:eastAsia="Calibri"/>
          <w:spacing w:val="-6"/>
          <w:szCs w:val="28"/>
        </w:rPr>
        <w:t>1 и</w:t>
      </w:r>
      <w:r w:rsidRPr="00C47856">
        <w:rPr>
          <w:rFonts w:eastAsia="Calibri"/>
          <w:spacing w:val="-6"/>
          <w:szCs w:val="28"/>
        </w:rPr>
        <w:t xml:space="preserve"> </w:t>
      </w:r>
      <w:r w:rsidRPr="00C47856">
        <w:rPr>
          <w:rFonts w:eastAsia="Calibri"/>
          <w:szCs w:val="28"/>
        </w:rPr>
        <w:t xml:space="preserve">графически изображены на </w:t>
      </w:r>
      <w:r w:rsidRPr="00154CDF">
        <w:rPr>
          <w:rFonts w:eastAsia="Times New Roman"/>
          <w:color w:val="000000"/>
          <w:szCs w:val="28"/>
          <w:lang w:eastAsia="ru-RU"/>
        </w:rPr>
        <w:t xml:space="preserve">рисунках </w:t>
      </w:r>
      <w:r>
        <w:rPr>
          <w:rFonts w:eastAsia="Times New Roman"/>
          <w:color w:val="000000"/>
          <w:szCs w:val="28"/>
          <w:lang w:val="ru-RU" w:eastAsia="ru-RU"/>
        </w:rPr>
        <w:t>2.5</w:t>
      </w:r>
      <w:r w:rsidRPr="00154CDF">
        <w:rPr>
          <w:rFonts w:eastAsia="Times New Roman"/>
          <w:color w:val="000000"/>
          <w:szCs w:val="28"/>
          <w:lang w:eastAsia="ru-RU"/>
        </w:rPr>
        <w:t>–2.6</w:t>
      </w:r>
      <w:r>
        <w:rPr>
          <w:rFonts w:eastAsia="Calibri"/>
          <w:szCs w:val="28"/>
        </w:rPr>
        <w:t>.</w:t>
      </w:r>
      <w:r>
        <w:rPr>
          <w:rFonts w:eastAsia="Calibri"/>
          <w:szCs w:val="28"/>
          <w:lang w:val="ru-RU"/>
        </w:rPr>
        <w:t xml:space="preserve"> На последнем рисунке показаны найденные линии регрессий перечисленных классов </w:t>
      </w:r>
      <w:proofErr w:type="spellStart"/>
      <w:r>
        <w:rPr>
          <w:rFonts w:eastAsia="Calibri"/>
          <w:szCs w:val="28"/>
          <w:lang w:val="ru-RU"/>
        </w:rPr>
        <w:t>блочности</w:t>
      </w:r>
      <w:proofErr w:type="spellEnd"/>
      <w:r>
        <w:rPr>
          <w:rFonts w:eastAsia="Calibri"/>
          <w:szCs w:val="28"/>
          <w:lang w:val="ru-RU"/>
        </w:rPr>
        <w:t xml:space="preserve"> массивов, вычисленные по зависимости (2.1). Как видно из рис. 2.6, они довольно близко совпадают с фактически измеренным.</w:t>
      </w:r>
    </w:p>
    <w:p w14:paraId="1A1741C8" w14:textId="77777777" w:rsidR="003820A9" w:rsidRPr="003820A9" w:rsidRDefault="003820A9" w:rsidP="003F4CCD">
      <w:pPr>
        <w:tabs>
          <w:tab w:val="left" w:pos="680"/>
          <w:tab w:val="left" w:pos="2750"/>
          <w:tab w:val="left" w:pos="3912"/>
          <w:tab w:val="left" w:pos="4706"/>
          <w:tab w:val="left" w:pos="5329"/>
          <w:tab w:val="left" w:pos="5953"/>
          <w:tab w:val="left" w:pos="8789"/>
        </w:tabs>
        <w:spacing w:after="0" w:line="240" w:lineRule="auto"/>
        <w:jc w:val="center"/>
        <w:rPr>
          <w:rFonts w:eastAsia="Times New Roman"/>
          <w:color w:val="000000"/>
          <w:spacing w:val="-6"/>
          <w:szCs w:val="28"/>
          <w:lang w:val="ru-RU" w:eastAsia="ru-RU"/>
        </w:rPr>
      </w:pPr>
    </w:p>
    <w:p w14:paraId="4DEF63E1" w14:textId="77777777" w:rsidR="003F4CCD" w:rsidRPr="00AC167A" w:rsidRDefault="003F4CCD" w:rsidP="003F4CCD">
      <w:pPr>
        <w:tabs>
          <w:tab w:val="left" w:pos="680"/>
          <w:tab w:val="left" w:pos="2750"/>
          <w:tab w:val="left" w:pos="3912"/>
          <w:tab w:val="left" w:pos="4706"/>
          <w:tab w:val="left" w:pos="5329"/>
          <w:tab w:val="left" w:pos="5953"/>
          <w:tab w:val="left" w:pos="8789"/>
        </w:tabs>
        <w:spacing w:after="0" w:line="240" w:lineRule="auto"/>
        <w:jc w:val="center"/>
        <w:rPr>
          <w:rFonts w:eastAsia="Times New Roman"/>
          <w:spacing w:val="-6"/>
          <w:szCs w:val="28"/>
          <w:lang w:eastAsia="ru-RU"/>
        </w:rPr>
      </w:pPr>
      <w:r w:rsidRPr="00AC167A">
        <w:rPr>
          <w:rFonts w:eastAsia="Times New Roman"/>
          <w:noProof/>
          <w:color w:val="000000"/>
          <w:spacing w:val="-6"/>
          <w:szCs w:val="28"/>
          <w:lang w:eastAsia="ru-RU"/>
        </w:rPr>
        <w:lastRenderedPageBreak/>
        <w:drawing>
          <wp:anchor distT="0" distB="0" distL="114300" distR="114300" simplePos="0" relativeHeight="251659264" behindDoc="0" locked="1" layoutInCell="1" allowOverlap="1" wp14:anchorId="77A9E483" wp14:editId="4BB07EC8">
            <wp:simplePos x="0" y="0"/>
            <wp:positionH relativeFrom="margin">
              <wp:align>center</wp:align>
            </wp:positionH>
            <wp:positionV relativeFrom="paragraph">
              <wp:posOffset>0</wp:posOffset>
            </wp:positionV>
            <wp:extent cx="5746115" cy="3615055"/>
            <wp:effectExtent l="0" t="0" r="6985" b="4445"/>
            <wp:wrapTopAndBottom/>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746115" cy="3615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D785BA" w14:textId="0D56D322" w:rsidR="003F4CCD" w:rsidRPr="00AC167A" w:rsidRDefault="003F4CCD" w:rsidP="003F4CCD">
      <w:pPr>
        <w:widowControl w:val="0"/>
        <w:tabs>
          <w:tab w:val="left" w:pos="8789"/>
        </w:tabs>
        <w:spacing w:after="0" w:line="240" w:lineRule="auto"/>
        <w:jc w:val="center"/>
        <w:rPr>
          <w:rFonts w:eastAsia="Times New Roman"/>
          <w:spacing w:val="-6"/>
          <w:szCs w:val="28"/>
          <w:lang w:val="kk-KZ" w:eastAsia="ru-RU"/>
        </w:rPr>
      </w:pPr>
      <w:r w:rsidRPr="00AC167A">
        <w:rPr>
          <w:rFonts w:eastAsia="Times New Roman"/>
          <w:spacing w:val="-6"/>
          <w:szCs w:val="28"/>
          <w:lang w:eastAsia="ru-RU"/>
        </w:rPr>
        <w:t xml:space="preserve">Рисунок </w:t>
      </w:r>
      <w:r w:rsidR="00653CD1">
        <w:rPr>
          <w:rFonts w:eastAsia="Times New Roman"/>
          <w:spacing w:val="-6"/>
          <w:szCs w:val="28"/>
          <w:lang w:val="ru-RU" w:eastAsia="ru-RU"/>
        </w:rPr>
        <w:t>2</w:t>
      </w:r>
      <w:r w:rsidR="00653CD1" w:rsidRPr="005C4F9F">
        <w:rPr>
          <w:rFonts w:eastAsia="Times New Roman"/>
          <w:spacing w:val="-6"/>
          <w:szCs w:val="28"/>
          <w:lang w:eastAsia="ru-RU"/>
        </w:rPr>
        <w:t>.</w:t>
      </w:r>
      <w:r w:rsidR="00653CD1">
        <w:rPr>
          <w:rFonts w:eastAsia="Times New Roman"/>
          <w:spacing w:val="-6"/>
          <w:szCs w:val="28"/>
          <w:lang w:val="ru-RU" w:eastAsia="ru-RU"/>
        </w:rPr>
        <w:t xml:space="preserve">3 </w:t>
      </w:r>
      <w:r w:rsidR="00653CD1" w:rsidRPr="0055154B">
        <w:rPr>
          <w:szCs w:val="28"/>
        </w:rPr>
        <w:t>–</w:t>
      </w:r>
      <w:r w:rsidRPr="00AC167A">
        <w:rPr>
          <w:rFonts w:eastAsia="Times New Roman"/>
          <w:spacing w:val="-6"/>
          <w:szCs w:val="28"/>
          <w:lang w:eastAsia="ru-RU"/>
        </w:rPr>
        <w:t xml:space="preserve"> Фотоснимок участка откоса борта горизонта 160</w:t>
      </w:r>
    </w:p>
    <w:p w14:paraId="2E322C5A" w14:textId="77777777" w:rsidR="003F4CCD" w:rsidRDefault="003F4CCD" w:rsidP="003F4CCD">
      <w:pPr>
        <w:tabs>
          <w:tab w:val="left" w:pos="680"/>
          <w:tab w:val="left" w:pos="2750"/>
          <w:tab w:val="left" w:pos="3912"/>
          <w:tab w:val="left" w:pos="4706"/>
          <w:tab w:val="left" w:pos="5329"/>
          <w:tab w:val="left" w:pos="5953"/>
          <w:tab w:val="left" w:pos="8789"/>
        </w:tabs>
        <w:spacing w:after="0" w:line="240" w:lineRule="auto"/>
        <w:jc w:val="center"/>
        <w:rPr>
          <w:rFonts w:eastAsia="Times New Roman"/>
          <w:spacing w:val="-6"/>
          <w:szCs w:val="28"/>
          <w:lang w:eastAsia="ru-RU"/>
        </w:rPr>
      </w:pPr>
      <w:r w:rsidRPr="00AC167A">
        <w:rPr>
          <w:rFonts w:eastAsia="Times New Roman"/>
          <w:spacing w:val="-6"/>
          <w:szCs w:val="28"/>
          <w:lang w:eastAsia="ru-RU"/>
        </w:rPr>
        <w:t>Сарбайского карьера. Породы крупноблочные: туфы, туффиты.</w:t>
      </w:r>
    </w:p>
    <w:p w14:paraId="55DC553B" w14:textId="77777777" w:rsidR="003F4CCD" w:rsidRDefault="003F4CCD" w:rsidP="003F4CCD">
      <w:pPr>
        <w:tabs>
          <w:tab w:val="left" w:pos="680"/>
          <w:tab w:val="left" w:pos="2750"/>
          <w:tab w:val="left" w:pos="3912"/>
          <w:tab w:val="left" w:pos="4706"/>
          <w:tab w:val="left" w:pos="5329"/>
          <w:tab w:val="left" w:pos="5953"/>
          <w:tab w:val="left" w:pos="8789"/>
        </w:tabs>
        <w:spacing w:after="0" w:line="240" w:lineRule="auto"/>
        <w:jc w:val="center"/>
        <w:rPr>
          <w:rFonts w:eastAsia="Times New Roman"/>
          <w:spacing w:val="-6"/>
          <w:szCs w:val="28"/>
          <w:lang w:eastAsia="ru-RU"/>
        </w:rPr>
      </w:pPr>
      <w:r w:rsidRPr="00AC167A">
        <w:rPr>
          <w:rFonts w:eastAsia="Times New Roman"/>
          <w:noProof/>
          <w:szCs w:val="28"/>
          <w:lang w:eastAsia="ru-RU"/>
        </w:rPr>
        <w:drawing>
          <wp:anchor distT="0" distB="0" distL="114300" distR="114300" simplePos="0" relativeHeight="251662336" behindDoc="0" locked="0" layoutInCell="1" allowOverlap="1" wp14:anchorId="4CFCAEF9" wp14:editId="14D16B04">
            <wp:simplePos x="0" y="0"/>
            <wp:positionH relativeFrom="margin">
              <wp:align>center</wp:align>
            </wp:positionH>
            <wp:positionV relativeFrom="paragraph">
              <wp:posOffset>109634</wp:posOffset>
            </wp:positionV>
            <wp:extent cx="5800725" cy="3622675"/>
            <wp:effectExtent l="0" t="0" r="9525" b="0"/>
            <wp:wrapTopAndBottom/>
            <wp:docPr id="3566" name="Рисунок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800725" cy="3622675"/>
                    </a:xfrm>
                    <a:prstGeom prst="rect">
                      <a:avLst/>
                    </a:prstGeom>
                    <a:noFill/>
                  </pic:spPr>
                </pic:pic>
              </a:graphicData>
            </a:graphic>
            <wp14:sizeRelH relativeFrom="margin">
              <wp14:pctWidth>0</wp14:pctWidth>
            </wp14:sizeRelH>
            <wp14:sizeRelV relativeFrom="margin">
              <wp14:pctHeight>0</wp14:pctHeight>
            </wp14:sizeRelV>
          </wp:anchor>
        </w:drawing>
      </w:r>
    </w:p>
    <w:p w14:paraId="00BE9ECA" w14:textId="47612EDE" w:rsidR="003F4CCD" w:rsidRDefault="003F4CCD" w:rsidP="003F4CCD">
      <w:pPr>
        <w:tabs>
          <w:tab w:val="left" w:pos="680"/>
          <w:tab w:val="left" w:pos="2750"/>
          <w:tab w:val="left" w:pos="3912"/>
          <w:tab w:val="left" w:pos="4706"/>
          <w:tab w:val="left" w:pos="5329"/>
          <w:tab w:val="left" w:pos="5953"/>
          <w:tab w:val="left" w:pos="8789"/>
        </w:tabs>
        <w:spacing w:after="0" w:line="240" w:lineRule="auto"/>
        <w:jc w:val="center"/>
        <w:rPr>
          <w:rFonts w:eastAsia="Times New Roman"/>
          <w:spacing w:val="-6"/>
          <w:szCs w:val="28"/>
          <w:lang w:eastAsia="ru-RU"/>
        </w:rPr>
      </w:pPr>
      <w:r w:rsidRPr="00AC167A">
        <w:rPr>
          <w:rFonts w:eastAsia="Times New Roman"/>
          <w:spacing w:val="-6"/>
          <w:szCs w:val="28"/>
          <w:lang w:eastAsia="ru-RU"/>
        </w:rPr>
        <w:t xml:space="preserve">Рисунок </w:t>
      </w:r>
      <w:r w:rsidR="00653CD1">
        <w:rPr>
          <w:rFonts w:eastAsia="Times New Roman"/>
          <w:spacing w:val="-6"/>
          <w:szCs w:val="28"/>
          <w:lang w:val="ru-RU" w:eastAsia="ru-RU"/>
        </w:rPr>
        <w:t>2</w:t>
      </w:r>
      <w:r w:rsidR="00653CD1" w:rsidRPr="005C4F9F">
        <w:rPr>
          <w:rFonts w:eastAsia="Times New Roman"/>
          <w:spacing w:val="-6"/>
          <w:szCs w:val="28"/>
          <w:lang w:eastAsia="ru-RU"/>
        </w:rPr>
        <w:t>.</w:t>
      </w:r>
      <w:r w:rsidR="00653CD1">
        <w:rPr>
          <w:rFonts w:eastAsia="Times New Roman"/>
          <w:spacing w:val="-6"/>
          <w:szCs w:val="28"/>
          <w:lang w:val="ru-RU" w:eastAsia="ru-RU"/>
        </w:rPr>
        <w:t xml:space="preserve">4 </w:t>
      </w:r>
      <w:r w:rsidR="00653CD1" w:rsidRPr="0055154B">
        <w:rPr>
          <w:szCs w:val="28"/>
        </w:rPr>
        <w:t>–</w:t>
      </w:r>
      <w:r w:rsidRPr="005C4F9F">
        <w:rPr>
          <w:rFonts w:eastAsia="Times New Roman"/>
          <w:spacing w:val="-6"/>
          <w:szCs w:val="28"/>
          <w:lang w:eastAsia="ru-RU"/>
        </w:rPr>
        <w:t xml:space="preserve"> </w:t>
      </w:r>
      <w:r w:rsidRPr="00AC167A">
        <w:rPr>
          <w:rFonts w:eastAsia="Times New Roman"/>
          <w:spacing w:val="-6"/>
          <w:szCs w:val="28"/>
          <w:lang w:eastAsia="ru-RU"/>
        </w:rPr>
        <w:t>Фотоснимок участка откоса борта горизонта 345</w:t>
      </w:r>
      <w:r>
        <w:rPr>
          <w:rFonts w:eastAsia="Times New Roman"/>
          <w:spacing w:val="-6"/>
          <w:szCs w:val="28"/>
          <w:lang w:eastAsia="ru-RU"/>
        </w:rPr>
        <w:t xml:space="preserve"> </w:t>
      </w:r>
      <w:r w:rsidRPr="00AC167A">
        <w:rPr>
          <w:rFonts w:eastAsia="Times New Roman"/>
          <w:spacing w:val="-6"/>
          <w:szCs w:val="28"/>
          <w:lang w:eastAsia="ru-RU"/>
        </w:rPr>
        <w:t>Сарбайского карьера. Породы среднеблочные: диабазовые порфириты, диоритовые порфириты.</w:t>
      </w:r>
    </w:p>
    <w:p w14:paraId="2BDE6381" w14:textId="68979585" w:rsidR="003F4CCD" w:rsidRPr="00C47856" w:rsidRDefault="003F4CCD" w:rsidP="003F4CCD">
      <w:pPr>
        <w:tabs>
          <w:tab w:val="left" w:pos="8789"/>
        </w:tabs>
        <w:spacing w:before="240" w:after="240" w:line="240" w:lineRule="auto"/>
        <w:ind w:firstLine="709"/>
        <w:jc w:val="both"/>
        <w:rPr>
          <w:rFonts w:eastAsia="Calibri"/>
          <w:szCs w:val="28"/>
        </w:rPr>
      </w:pPr>
      <w:r w:rsidRPr="00C47856">
        <w:rPr>
          <w:rFonts w:eastAsia="Calibri"/>
          <w:szCs w:val="28"/>
        </w:rPr>
        <w:lastRenderedPageBreak/>
        <w:t xml:space="preserve">Таблица </w:t>
      </w:r>
      <w:r w:rsidR="00781B63">
        <w:rPr>
          <w:szCs w:val="28"/>
          <w:lang w:val="ru-RU"/>
        </w:rPr>
        <w:t>2</w:t>
      </w:r>
      <w:r w:rsidR="00781B63" w:rsidRPr="0055154B">
        <w:rPr>
          <w:szCs w:val="28"/>
        </w:rPr>
        <w:t>.1</w:t>
      </w:r>
      <w:r w:rsidR="00781B63">
        <w:rPr>
          <w:szCs w:val="28"/>
          <w:lang w:val="kk-KZ"/>
        </w:rPr>
        <w:t xml:space="preserve"> –</w:t>
      </w:r>
      <w:r>
        <w:rPr>
          <w:rFonts w:eastAsia="Calibri"/>
          <w:szCs w:val="28"/>
        </w:rPr>
        <w:t xml:space="preserve"> </w:t>
      </w:r>
      <w:r w:rsidRPr="00C47856">
        <w:rPr>
          <w:rFonts w:eastAsia="Calibri"/>
          <w:szCs w:val="28"/>
        </w:rPr>
        <w:t>Гранулометрический состав естественных отдельностей в массиве горных пород</w:t>
      </w:r>
    </w:p>
    <w:tbl>
      <w:tblPr>
        <w:tblW w:w="921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37"/>
        <w:gridCol w:w="2199"/>
        <w:gridCol w:w="837"/>
        <w:gridCol w:w="675"/>
        <w:gridCol w:w="579"/>
        <w:gridCol w:w="657"/>
        <w:gridCol w:w="579"/>
        <w:gridCol w:w="657"/>
        <w:gridCol w:w="660"/>
        <w:gridCol w:w="1134"/>
      </w:tblGrid>
      <w:tr w:rsidR="003F4CCD" w:rsidRPr="00BC366C" w14:paraId="60703210" w14:textId="77777777" w:rsidTr="00A12135">
        <w:trPr>
          <w:trHeight w:val="671"/>
        </w:trPr>
        <w:tc>
          <w:tcPr>
            <w:tcW w:w="1237" w:type="dxa"/>
            <w:vMerge w:val="restart"/>
            <w:vAlign w:val="center"/>
          </w:tcPr>
          <w:p w14:paraId="0D9C279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Классы массивов по блочности</w:t>
            </w:r>
          </w:p>
        </w:tc>
        <w:tc>
          <w:tcPr>
            <w:tcW w:w="2199" w:type="dxa"/>
            <w:vMerge w:val="restart"/>
            <w:vAlign w:val="center"/>
          </w:tcPr>
          <w:p w14:paraId="3AA7245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Массивы по блочности  (степень трещиноватости)</w:t>
            </w:r>
          </w:p>
        </w:tc>
        <w:tc>
          <w:tcPr>
            <w:tcW w:w="4644" w:type="dxa"/>
            <w:gridSpan w:val="7"/>
            <w:vAlign w:val="center"/>
          </w:tcPr>
          <w:p w14:paraId="39299E9E" w14:textId="77777777" w:rsidR="003F4CCD" w:rsidRPr="00BC366C" w:rsidRDefault="003F4CCD" w:rsidP="00A12135">
            <w:pPr>
              <w:tabs>
                <w:tab w:val="left" w:pos="8789"/>
              </w:tabs>
              <w:spacing w:after="0" w:line="240" w:lineRule="auto"/>
              <w:ind w:right="-14"/>
              <w:contextualSpacing/>
              <w:jc w:val="center"/>
              <w:rPr>
                <w:rFonts w:eastAsia="Calibri"/>
                <w:sz w:val="24"/>
                <w:szCs w:val="24"/>
              </w:rPr>
            </w:pPr>
            <w:r w:rsidRPr="00BC366C">
              <w:rPr>
                <w:rFonts w:eastAsia="Calibri"/>
                <w:sz w:val="24"/>
                <w:szCs w:val="24"/>
              </w:rPr>
              <w:t>Содержание в массиве (%) отдельностей размером (м)</w:t>
            </w:r>
          </w:p>
        </w:tc>
        <w:tc>
          <w:tcPr>
            <w:tcW w:w="1134" w:type="dxa"/>
            <w:vMerge w:val="restart"/>
            <w:vAlign w:val="center"/>
          </w:tcPr>
          <w:p w14:paraId="0CB6EB5E" w14:textId="77777777" w:rsidR="003F4CCD" w:rsidRPr="00BC366C" w:rsidRDefault="003F4CCD" w:rsidP="00A12135">
            <w:pPr>
              <w:tabs>
                <w:tab w:val="left" w:pos="8789"/>
              </w:tabs>
              <w:spacing w:after="0" w:line="240" w:lineRule="auto"/>
              <w:ind w:right="-14"/>
              <w:contextualSpacing/>
              <w:jc w:val="center"/>
              <w:rPr>
                <w:rFonts w:eastAsia="Calibri"/>
                <w:sz w:val="24"/>
                <w:szCs w:val="24"/>
              </w:rPr>
            </w:pPr>
            <w:r w:rsidRPr="00BC366C">
              <w:rPr>
                <w:rFonts w:eastAsia="Calibri"/>
                <w:sz w:val="24"/>
                <w:szCs w:val="24"/>
              </w:rPr>
              <w:t>Средний диаметр отдельности, м</w:t>
            </w:r>
          </w:p>
        </w:tc>
      </w:tr>
      <w:tr w:rsidR="003F4CCD" w:rsidRPr="00BC366C" w14:paraId="6F8CD89A" w14:textId="77777777" w:rsidTr="00A12135">
        <w:trPr>
          <w:trHeight w:val="703"/>
        </w:trPr>
        <w:tc>
          <w:tcPr>
            <w:tcW w:w="1237" w:type="dxa"/>
            <w:vMerge/>
            <w:tcBorders>
              <w:bottom w:val="single" w:sz="4" w:space="0" w:color="000000"/>
            </w:tcBorders>
          </w:tcPr>
          <w:p w14:paraId="4B3D8380"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tc>
        <w:tc>
          <w:tcPr>
            <w:tcW w:w="2199" w:type="dxa"/>
            <w:vMerge/>
            <w:tcBorders>
              <w:bottom w:val="single" w:sz="4" w:space="0" w:color="000000"/>
            </w:tcBorders>
          </w:tcPr>
          <w:p w14:paraId="11EAB0BA"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tc>
        <w:tc>
          <w:tcPr>
            <w:tcW w:w="837" w:type="dxa"/>
            <w:tcBorders>
              <w:bottom w:val="single" w:sz="4" w:space="0" w:color="000000"/>
            </w:tcBorders>
            <w:vAlign w:val="center"/>
          </w:tcPr>
          <w:p w14:paraId="738A8045"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ind w:left="-109" w:right="-108"/>
              <w:contextualSpacing/>
              <w:jc w:val="center"/>
              <w:rPr>
                <w:rFonts w:eastAsia="Times New Roman"/>
                <w:sz w:val="24"/>
                <w:szCs w:val="24"/>
                <w:lang w:eastAsia="ru-RU"/>
              </w:rPr>
            </w:pPr>
            <w:r w:rsidRPr="00BC366C">
              <w:rPr>
                <w:rFonts w:eastAsia="Times New Roman"/>
                <w:sz w:val="24"/>
                <w:szCs w:val="24"/>
                <w:lang w:eastAsia="ru-RU"/>
              </w:rPr>
              <w:t>&lt;0,20</w:t>
            </w:r>
          </w:p>
        </w:tc>
        <w:tc>
          <w:tcPr>
            <w:tcW w:w="675" w:type="dxa"/>
            <w:tcBorders>
              <w:bottom w:val="single" w:sz="4" w:space="0" w:color="000000"/>
            </w:tcBorders>
            <w:vAlign w:val="center"/>
          </w:tcPr>
          <w:p w14:paraId="2367D9D1"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ind w:left="-108" w:right="-107"/>
              <w:contextualSpacing/>
              <w:jc w:val="center"/>
              <w:rPr>
                <w:rFonts w:eastAsia="Times New Roman"/>
                <w:sz w:val="24"/>
                <w:szCs w:val="24"/>
                <w:lang w:eastAsia="ru-RU"/>
              </w:rPr>
            </w:pPr>
            <w:r w:rsidRPr="00BC366C">
              <w:rPr>
                <w:rFonts w:eastAsia="Times New Roman"/>
                <w:sz w:val="24"/>
                <w:szCs w:val="24"/>
                <w:lang w:eastAsia="ru-RU"/>
              </w:rPr>
              <w:t>0,21–0,40</w:t>
            </w:r>
          </w:p>
        </w:tc>
        <w:tc>
          <w:tcPr>
            <w:tcW w:w="579" w:type="dxa"/>
            <w:tcBorders>
              <w:bottom w:val="single" w:sz="4" w:space="0" w:color="000000"/>
            </w:tcBorders>
            <w:vAlign w:val="center"/>
          </w:tcPr>
          <w:p w14:paraId="621BFF6A"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ind w:left="-108" w:right="-107"/>
              <w:contextualSpacing/>
              <w:jc w:val="center"/>
              <w:rPr>
                <w:rFonts w:eastAsia="Times New Roman"/>
                <w:sz w:val="24"/>
                <w:szCs w:val="24"/>
                <w:lang w:eastAsia="ru-RU"/>
              </w:rPr>
            </w:pPr>
            <w:r w:rsidRPr="00BC366C">
              <w:rPr>
                <w:rFonts w:eastAsia="Times New Roman"/>
                <w:sz w:val="24"/>
                <w:szCs w:val="24"/>
                <w:lang w:eastAsia="ru-RU"/>
              </w:rPr>
              <w:t>0,41–0,60</w:t>
            </w:r>
          </w:p>
        </w:tc>
        <w:tc>
          <w:tcPr>
            <w:tcW w:w="657" w:type="dxa"/>
            <w:tcBorders>
              <w:bottom w:val="single" w:sz="4" w:space="0" w:color="000000"/>
            </w:tcBorders>
            <w:vAlign w:val="center"/>
          </w:tcPr>
          <w:p w14:paraId="67227333"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ind w:left="-108" w:right="-107"/>
              <w:contextualSpacing/>
              <w:jc w:val="center"/>
              <w:rPr>
                <w:rFonts w:eastAsia="Times New Roman"/>
                <w:sz w:val="24"/>
                <w:szCs w:val="24"/>
                <w:lang w:eastAsia="ru-RU"/>
              </w:rPr>
            </w:pPr>
            <w:r w:rsidRPr="00BC366C">
              <w:rPr>
                <w:rFonts w:eastAsia="Times New Roman"/>
                <w:sz w:val="24"/>
                <w:szCs w:val="24"/>
                <w:lang w:eastAsia="ru-RU"/>
              </w:rPr>
              <w:t>0,61–0,80</w:t>
            </w:r>
          </w:p>
        </w:tc>
        <w:tc>
          <w:tcPr>
            <w:tcW w:w="579" w:type="dxa"/>
            <w:tcBorders>
              <w:bottom w:val="single" w:sz="4" w:space="0" w:color="000000"/>
            </w:tcBorders>
            <w:vAlign w:val="center"/>
          </w:tcPr>
          <w:p w14:paraId="2FAA68BC"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ind w:left="-108" w:right="-107"/>
              <w:contextualSpacing/>
              <w:jc w:val="center"/>
              <w:rPr>
                <w:rFonts w:eastAsia="Times New Roman"/>
                <w:sz w:val="24"/>
                <w:szCs w:val="24"/>
                <w:lang w:eastAsia="ru-RU"/>
              </w:rPr>
            </w:pPr>
            <w:r w:rsidRPr="00BC366C">
              <w:rPr>
                <w:rFonts w:eastAsia="Times New Roman"/>
                <w:sz w:val="24"/>
                <w:szCs w:val="24"/>
                <w:lang w:eastAsia="ru-RU"/>
              </w:rPr>
              <w:t>0,81–1,00</w:t>
            </w:r>
          </w:p>
        </w:tc>
        <w:tc>
          <w:tcPr>
            <w:tcW w:w="657" w:type="dxa"/>
            <w:tcBorders>
              <w:bottom w:val="single" w:sz="4" w:space="0" w:color="000000"/>
            </w:tcBorders>
            <w:vAlign w:val="center"/>
          </w:tcPr>
          <w:p w14:paraId="3780BBC8"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ind w:left="-108" w:right="-107"/>
              <w:contextualSpacing/>
              <w:jc w:val="center"/>
              <w:rPr>
                <w:rFonts w:eastAsia="Times New Roman"/>
                <w:sz w:val="24"/>
                <w:szCs w:val="24"/>
                <w:lang w:eastAsia="ru-RU"/>
              </w:rPr>
            </w:pPr>
            <w:r w:rsidRPr="00BC366C">
              <w:rPr>
                <w:rFonts w:eastAsia="Times New Roman"/>
                <w:sz w:val="24"/>
                <w:szCs w:val="24"/>
                <w:lang w:eastAsia="ru-RU"/>
              </w:rPr>
              <w:t>1,01–1,20</w:t>
            </w:r>
          </w:p>
        </w:tc>
        <w:tc>
          <w:tcPr>
            <w:tcW w:w="660" w:type="dxa"/>
            <w:tcBorders>
              <w:bottom w:val="single" w:sz="4" w:space="0" w:color="000000"/>
            </w:tcBorders>
            <w:vAlign w:val="center"/>
          </w:tcPr>
          <w:p w14:paraId="60B0A612"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ind w:left="-108" w:right="-101"/>
              <w:contextualSpacing/>
              <w:jc w:val="center"/>
              <w:rPr>
                <w:rFonts w:eastAsia="Times New Roman"/>
                <w:sz w:val="24"/>
                <w:szCs w:val="24"/>
                <w:lang w:eastAsia="ru-RU"/>
              </w:rPr>
            </w:pPr>
            <w:r w:rsidRPr="00BC366C">
              <w:rPr>
                <w:rFonts w:eastAsia="Times New Roman"/>
                <w:sz w:val="24"/>
                <w:szCs w:val="24"/>
                <w:lang w:eastAsia="ru-RU"/>
              </w:rPr>
              <w:t>&gt;1,21</w:t>
            </w:r>
          </w:p>
        </w:tc>
        <w:tc>
          <w:tcPr>
            <w:tcW w:w="1134" w:type="dxa"/>
            <w:vMerge/>
            <w:tcBorders>
              <w:bottom w:val="single" w:sz="4" w:space="0" w:color="000000"/>
            </w:tcBorders>
          </w:tcPr>
          <w:p w14:paraId="73DFE624"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ind w:left="-108" w:right="-101"/>
              <w:contextualSpacing/>
              <w:jc w:val="center"/>
              <w:rPr>
                <w:rFonts w:eastAsia="Times New Roman"/>
                <w:sz w:val="24"/>
                <w:szCs w:val="24"/>
                <w:lang w:eastAsia="ru-RU"/>
              </w:rPr>
            </w:pPr>
          </w:p>
        </w:tc>
      </w:tr>
      <w:tr w:rsidR="003F4CCD" w:rsidRPr="00BC366C" w14:paraId="51515A7D" w14:textId="77777777" w:rsidTr="006A6564">
        <w:trPr>
          <w:trHeight w:val="1031"/>
        </w:trPr>
        <w:tc>
          <w:tcPr>
            <w:tcW w:w="1237" w:type="dxa"/>
            <w:tcBorders>
              <w:bottom w:val="nil"/>
            </w:tcBorders>
          </w:tcPr>
          <w:p w14:paraId="095E90F2"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0BEB5747"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I</w:t>
            </w:r>
          </w:p>
        </w:tc>
        <w:tc>
          <w:tcPr>
            <w:tcW w:w="2199" w:type="dxa"/>
            <w:tcBorders>
              <w:bottom w:val="nil"/>
            </w:tcBorders>
          </w:tcPr>
          <w:p w14:paraId="5E7FFD9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Мелкоблочные</w:t>
            </w:r>
          </w:p>
          <w:p w14:paraId="6F301F3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 xml:space="preserve">(чрезвычайно трещиноватые) </w:t>
            </w:r>
          </w:p>
        </w:tc>
        <w:tc>
          <w:tcPr>
            <w:tcW w:w="837" w:type="dxa"/>
            <w:tcBorders>
              <w:bottom w:val="nil"/>
            </w:tcBorders>
          </w:tcPr>
          <w:p w14:paraId="242A2B8B" w14:textId="77777777" w:rsidR="003F4CCD" w:rsidRPr="00BC366C" w:rsidRDefault="003F4CCD" w:rsidP="00A12135">
            <w:pPr>
              <w:tabs>
                <w:tab w:val="left" w:pos="8789"/>
              </w:tabs>
              <w:spacing w:after="0" w:line="240" w:lineRule="auto"/>
              <w:ind w:left="-109" w:right="-108"/>
              <w:contextualSpacing/>
              <w:jc w:val="center"/>
              <w:rPr>
                <w:rFonts w:eastAsia="Calibri"/>
                <w:sz w:val="24"/>
                <w:szCs w:val="24"/>
              </w:rPr>
            </w:pPr>
          </w:p>
          <w:p w14:paraId="00D52D92" w14:textId="77777777" w:rsidR="003F4CCD" w:rsidRPr="00BC366C" w:rsidRDefault="003F4CCD" w:rsidP="00A12135">
            <w:pPr>
              <w:tabs>
                <w:tab w:val="left" w:pos="8789"/>
              </w:tabs>
              <w:spacing w:after="0" w:line="240" w:lineRule="auto"/>
              <w:ind w:left="-109" w:right="-108"/>
              <w:contextualSpacing/>
              <w:jc w:val="center"/>
              <w:rPr>
                <w:rFonts w:eastAsia="Calibri"/>
                <w:sz w:val="24"/>
                <w:szCs w:val="24"/>
                <w:lang w:val="en-US"/>
              </w:rPr>
            </w:pPr>
            <w:r w:rsidRPr="00BC366C">
              <w:rPr>
                <w:rFonts w:eastAsia="Calibri"/>
                <w:sz w:val="24"/>
                <w:szCs w:val="24"/>
              </w:rPr>
              <w:t>8</w:t>
            </w:r>
            <w:r w:rsidRPr="00BC366C">
              <w:rPr>
                <w:rFonts w:eastAsia="Calibri"/>
                <w:sz w:val="24"/>
                <w:szCs w:val="24"/>
                <w:lang w:val="en-US"/>
              </w:rPr>
              <w:t>1</w:t>
            </w:r>
            <w:r w:rsidRPr="00BC366C">
              <w:rPr>
                <w:rFonts w:eastAsia="Calibri"/>
                <w:sz w:val="24"/>
                <w:szCs w:val="24"/>
              </w:rPr>
              <w:t>,2</w:t>
            </w:r>
          </w:p>
        </w:tc>
        <w:tc>
          <w:tcPr>
            <w:tcW w:w="675" w:type="dxa"/>
            <w:tcBorders>
              <w:bottom w:val="nil"/>
            </w:tcBorders>
          </w:tcPr>
          <w:p w14:paraId="0D41E4C0"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rPr>
            </w:pPr>
          </w:p>
          <w:p w14:paraId="33F161C2"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0</w:t>
            </w:r>
            <w:r w:rsidRPr="00BC366C">
              <w:rPr>
                <w:rFonts w:eastAsia="Calibri"/>
                <w:sz w:val="24"/>
                <w:szCs w:val="24"/>
              </w:rPr>
              <w:t>,3</w:t>
            </w:r>
          </w:p>
        </w:tc>
        <w:tc>
          <w:tcPr>
            <w:tcW w:w="579" w:type="dxa"/>
            <w:tcBorders>
              <w:bottom w:val="nil"/>
            </w:tcBorders>
          </w:tcPr>
          <w:p w14:paraId="4E4023CF"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lang w:val="en-US"/>
              </w:rPr>
            </w:pPr>
          </w:p>
          <w:p w14:paraId="0DAA939B"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lang w:val="en-US"/>
              </w:rPr>
            </w:pPr>
            <w:r w:rsidRPr="00BC366C">
              <w:rPr>
                <w:rFonts w:eastAsia="Calibri"/>
                <w:sz w:val="24"/>
                <w:szCs w:val="24"/>
                <w:lang w:val="en-US"/>
              </w:rPr>
              <w:t>7</w:t>
            </w:r>
            <w:r w:rsidRPr="00BC366C">
              <w:rPr>
                <w:rFonts w:eastAsia="Calibri"/>
                <w:sz w:val="24"/>
                <w:szCs w:val="24"/>
              </w:rPr>
              <w:t>,0</w:t>
            </w:r>
          </w:p>
        </w:tc>
        <w:tc>
          <w:tcPr>
            <w:tcW w:w="657" w:type="dxa"/>
            <w:tcBorders>
              <w:bottom w:val="nil"/>
            </w:tcBorders>
          </w:tcPr>
          <w:p w14:paraId="63ED638B"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rPr>
            </w:pPr>
          </w:p>
          <w:p w14:paraId="2510BB37"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lang w:val="en-US"/>
              </w:rPr>
            </w:pPr>
            <w:r w:rsidRPr="00BC366C">
              <w:rPr>
                <w:rFonts w:eastAsia="Calibri"/>
                <w:sz w:val="24"/>
                <w:szCs w:val="24"/>
              </w:rPr>
              <w:t>0,8</w:t>
            </w:r>
          </w:p>
        </w:tc>
        <w:tc>
          <w:tcPr>
            <w:tcW w:w="579" w:type="dxa"/>
            <w:tcBorders>
              <w:bottom w:val="nil"/>
            </w:tcBorders>
          </w:tcPr>
          <w:p w14:paraId="0DEB0027"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rPr>
            </w:pPr>
          </w:p>
          <w:p w14:paraId="0B71A379"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lang w:val="en-US"/>
              </w:rPr>
            </w:pPr>
            <w:r w:rsidRPr="00BC366C">
              <w:rPr>
                <w:rFonts w:eastAsia="Calibri"/>
                <w:sz w:val="24"/>
                <w:szCs w:val="24"/>
              </w:rPr>
              <w:t>0,7</w:t>
            </w:r>
          </w:p>
        </w:tc>
        <w:tc>
          <w:tcPr>
            <w:tcW w:w="657" w:type="dxa"/>
            <w:tcBorders>
              <w:bottom w:val="nil"/>
              <w:right w:val="single" w:sz="4" w:space="0" w:color="auto"/>
            </w:tcBorders>
          </w:tcPr>
          <w:p w14:paraId="2199217D"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rPr>
            </w:pPr>
          </w:p>
          <w:p w14:paraId="0AA68BA9" w14:textId="77777777" w:rsidR="003F4CCD" w:rsidRPr="00BC366C" w:rsidRDefault="003F4CCD" w:rsidP="00A12135">
            <w:pPr>
              <w:tabs>
                <w:tab w:val="left" w:pos="8789"/>
              </w:tabs>
              <w:spacing w:after="0" w:line="240" w:lineRule="auto"/>
              <w:ind w:left="-108" w:right="-107"/>
              <w:contextualSpacing/>
              <w:jc w:val="center"/>
              <w:rPr>
                <w:rFonts w:eastAsia="Calibri"/>
                <w:sz w:val="24"/>
                <w:szCs w:val="24"/>
              </w:rPr>
            </w:pPr>
            <w:r w:rsidRPr="00BC366C">
              <w:rPr>
                <w:rFonts w:eastAsia="Calibri"/>
                <w:sz w:val="24"/>
                <w:szCs w:val="24"/>
              </w:rPr>
              <w:t>-</w:t>
            </w:r>
          </w:p>
        </w:tc>
        <w:tc>
          <w:tcPr>
            <w:tcW w:w="660" w:type="dxa"/>
            <w:tcBorders>
              <w:left w:val="single" w:sz="4" w:space="0" w:color="auto"/>
              <w:bottom w:val="nil"/>
            </w:tcBorders>
          </w:tcPr>
          <w:p w14:paraId="32487E4E" w14:textId="77777777" w:rsidR="003F4CCD" w:rsidRPr="00BC366C" w:rsidRDefault="003F4CCD" w:rsidP="00A12135">
            <w:pPr>
              <w:tabs>
                <w:tab w:val="left" w:pos="8789"/>
              </w:tabs>
              <w:spacing w:after="0" w:line="240" w:lineRule="auto"/>
              <w:ind w:left="-108" w:right="-101"/>
              <w:contextualSpacing/>
              <w:jc w:val="center"/>
              <w:rPr>
                <w:rFonts w:eastAsia="Calibri"/>
                <w:sz w:val="24"/>
                <w:szCs w:val="24"/>
              </w:rPr>
            </w:pPr>
          </w:p>
          <w:p w14:paraId="22223ABF" w14:textId="77777777" w:rsidR="003F4CCD" w:rsidRPr="00BC366C" w:rsidRDefault="003F4CCD" w:rsidP="00A12135">
            <w:pPr>
              <w:tabs>
                <w:tab w:val="left" w:pos="8789"/>
              </w:tabs>
              <w:spacing w:after="0" w:line="240" w:lineRule="auto"/>
              <w:ind w:left="-108" w:right="-101"/>
              <w:contextualSpacing/>
              <w:jc w:val="center"/>
              <w:rPr>
                <w:rFonts w:eastAsia="Calibri"/>
                <w:sz w:val="24"/>
                <w:szCs w:val="24"/>
              </w:rPr>
            </w:pPr>
            <w:r w:rsidRPr="00BC366C">
              <w:rPr>
                <w:rFonts w:eastAsia="Calibri"/>
                <w:sz w:val="24"/>
                <w:szCs w:val="24"/>
              </w:rPr>
              <w:t>-</w:t>
            </w:r>
          </w:p>
        </w:tc>
        <w:tc>
          <w:tcPr>
            <w:tcW w:w="1134" w:type="dxa"/>
            <w:tcBorders>
              <w:bottom w:val="nil"/>
            </w:tcBorders>
          </w:tcPr>
          <w:p w14:paraId="16348502" w14:textId="77777777" w:rsidR="003F4CCD" w:rsidRPr="00BC366C" w:rsidRDefault="003F4CCD" w:rsidP="00A12135">
            <w:pPr>
              <w:tabs>
                <w:tab w:val="left" w:pos="8789"/>
              </w:tabs>
              <w:spacing w:after="0" w:line="240" w:lineRule="auto"/>
              <w:ind w:left="-108" w:right="-101"/>
              <w:contextualSpacing/>
              <w:jc w:val="center"/>
              <w:rPr>
                <w:rFonts w:eastAsia="Calibri"/>
                <w:sz w:val="24"/>
                <w:szCs w:val="24"/>
              </w:rPr>
            </w:pPr>
          </w:p>
          <w:p w14:paraId="77DF6C79" w14:textId="77777777" w:rsidR="003F4CCD" w:rsidRPr="00BC366C" w:rsidRDefault="003F4CCD" w:rsidP="00A12135">
            <w:pPr>
              <w:tabs>
                <w:tab w:val="left" w:pos="8789"/>
              </w:tabs>
              <w:spacing w:after="0" w:line="240" w:lineRule="auto"/>
              <w:ind w:left="-108" w:right="-101"/>
              <w:contextualSpacing/>
              <w:jc w:val="center"/>
              <w:rPr>
                <w:rFonts w:eastAsia="Calibri"/>
                <w:sz w:val="24"/>
                <w:szCs w:val="24"/>
              </w:rPr>
            </w:pPr>
            <w:r w:rsidRPr="00BC366C">
              <w:rPr>
                <w:rFonts w:eastAsia="Calibri"/>
                <w:sz w:val="24"/>
                <w:szCs w:val="24"/>
              </w:rPr>
              <w:t>0,15</w:t>
            </w:r>
          </w:p>
        </w:tc>
      </w:tr>
      <w:tr w:rsidR="003F4CCD" w:rsidRPr="00BC366C" w14:paraId="1A20B70E" w14:textId="77777777" w:rsidTr="006A6564">
        <w:trPr>
          <w:trHeight w:val="1031"/>
        </w:trPr>
        <w:tc>
          <w:tcPr>
            <w:tcW w:w="1237" w:type="dxa"/>
            <w:tcBorders>
              <w:top w:val="nil"/>
              <w:bottom w:val="nil"/>
            </w:tcBorders>
          </w:tcPr>
          <w:p w14:paraId="3909430E"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335E3B2A"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II</w:t>
            </w:r>
          </w:p>
        </w:tc>
        <w:tc>
          <w:tcPr>
            <w:tcW w:w="2199" w:type="dxa"/>
            <w:tcBorders>
              <w:top w:val="nil"/>
              <w:bottom w:val="nil"/>
            </w:tcBorders>
          </w:tcPr>
          <w:p w14:paraId="4110943F"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Среднеблочные</w:t>
            </w:r>
          </w:p>
          <w:p w14:paraId="3414147F"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(сильнотрещино-ватые)</w:t>
            </w:r>
          </w:p>
        </w:tc>
        <w:tc>
          <w:tcPr>
            <w:tcW w:w="837" w:type="dxa"/>
            <w:tcBorders>
              <w:top w:val="nil"/>
              <w:bottom w:val="nil"/>
            </w:tcBorders>
          </w:tcPr>
          <w:p w14:paraId="01631D4A"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5267487E"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48,0</w:t>
            </w:r>
          </w:p>
        </w:tc>
        <w:tc>
          <w:tcPr>
            <w:tcW w:w="675" w:type="dxa"/>
            <w:tcBorders>
              <w:top w:val="nil"/>
              <w:bottom w:val="nil"/>
            </w:tcBorders>
          </w:tcPr>
          <w:p w14:paraId="5F54F4D8"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5941FD6D"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27,0</w:t>
            </w:r>
          </w:p>
        </w:tc>
        <w:tc>
          <w:tcPr>
            <w:tcW w:w="579" w:type="dxa"/>
            <w:tcBorders>
              <w:top w:val="nil"/>
              <w:bottom w:val="nil"/>
            </w:tcBorders>
          </w:tcPr>
          <w:p w14:paraId="53A41B3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59B4AD93"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0</w:t>
            </w:r>
            <w:r w:rsidRPr="00BC366C">
              <w:rPr>
                <w:rFonts w:eastAsia="Calibri"/>
                <w:sz w:val="24"/>
                <w:szCs w:val="24"/>
              </w:rPr>
              <w:t>,5</w:t>
            </w:r>
          </w:p>
        </w:tc>
        <w:tc>
          <w:tcPr>
            <w:tcW w:w="657" w:type="dxa"/>
            <w:tcBorders>
              <w:top w:val="nil"/>
              <w:bottom w:val="nil"/>
            </w:tcBorders>
          </w:tcPr>
          <w:p w14:paraId="0373BAC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p w14:paraId="09D0CD4B"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lang w:val="en-US"/>
              </w:rPr>
              <w:t>6,0</w:t>
            </w:r>
          </w:p>
        </w:tc>
        <w:tc>
          <w:tcPr>
            <w:tcW w:w="579" w:type="dxa"/>
            <w:tcBorders>
              <w:top w:val="nil"/>
              <w:bottom w:val="nil"/>
            </w:tcBorders>
          </w:tcPr>
          <w:p w14:paraId="2A6072CA"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p w14:paraId="5120803B"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lang w:val="en-US"/>
              </w:rPr>
              <w:t>4</w:t>
            </w:r>
            <w:r w:rsidRPr="00BC366C">
              <w:rPr>
                <w:rFonts w:eastAsia="Calibri"/>
                <w:sz w:val="24"/>
                <w:szCs w:val="24"/>
              </w:rPr>
              <w:t>,2</w:t>
            </w:r>
          </w:p>
        </w:tc>
        <w:tc>
          <w:tcPr>
            <w:tcW w:w="657" w:type="dxa"/>
            <w:tcBorders>
              <w:top w:val="nil"/>
              <w:bottom w:val="nil"/>
              <w:right w:val="single" w:sz="4" w:space="0" w:color="auto"/>
            </w:tcBorders>
          </w:tcPr>
          <w:p w14:paraId="66E430E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5B34BCBF"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3,</w:t>
            </w:r>
            <w:r w:rsidRPr="00BC366C">
              <w:rPr>
                <w:rFonts w:eastAsia="Calibri"/>
                <w:sz w:val="24"/>
                <w:szCs w:val="24"/>
                <w:lang w:val="en-US"/>
              </w:rPr>
              <w:t>3</w:t>
            </w:r>
          </w:p>
        </w:tc>
        <w:tc>
          <w:tcPr>
            <w:tcW w:w="660" w:type="dxa"/>
            <w:tcBorders>
              <w:top w:val="nil"/>
              <w:left w:val="single" w:sz="4" w:space="0" w:color="auto"/>
              <w:bottom w:val="nil"/>
            </w:tcBorders>
          </w:tcPr>
          <w:p w14:paraId="1139D962"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735550F3"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,0</w:t>
            </w:r>
          </w:p>
        </w:tc>
        <w:tc>
          <w:tcPr>
            <w:tcW w:w="1134" w:type="dxa"/>
            <w:tcBorders>
              <w:top w:val="nil"/>
              <w:bottom w:val="nil"/>
            </w:tcBorders>
          </w:tcPr>
          <w:p w14:paraId="2B0F7E01" w14:textId="77777777" w:rsidR="003F4CCD" w:rsidRPr="00BC366C" w:rsidRDefault="003F4CCD" w:rsidP="00A12135">
            <w:pPr>
              <w:tabs>
                <w:tab w:val="left" w:pos="8789"/>
              </w:tabs>
              <w:spacing w:after="0" w:line="240" w:lineRule="auto"/>
              <w:contextualSpacing/>
              <w:jc w:val="center"/>
              <w:rPr>
                <w:rFonts w:eastAsia="Calibri"/>
                <w:sz w:val="24"/>
                <w:szCs w:val="24"/>
                <w:lang w:val="en-US"/>
              </w:rPr>
            </w:pPr>
          </w:p>
          <w:p w14:paraId="0C61AC6E" w14:textId="77777777" w:rsidR="003F4CCD" w:rsidRPr="00BC366C" w:rsidRDefault="003F4CCD" w:rsidP="00A12135">
            <w:pPr>
              <w:tabs>
                <w:tab w:val="left" w:pos="8789"/>
              </w:tabs>
              <w:spacing w:after="0" w:line="240" w:lineRule="auto"/>
              <w:contextualSpacing/>
              <w:jc w:val="center"/>
              <w:rPr>
                <w:rFonts w:eastAsia="Calibri"/>
                <w:sz w:val="24"/>
                <w:szCs w:val="24"/>
                <w:lang w:val="en-US"/>
              </w:rPr>
            </w:pPr>
            <w:r w:rsidRPr="00BC366C">
              <w:rPr>
                <w:rFonts w:eastAsia="Calibri"/>
                <w:sz w:val="24"/>
                <w:szCs w:val="24"/>
                <w:lang w:val="en-US"/>
              </w:rPr>
              <w:t>0,31</w:t>
            </w:r>
          </w:p>
        </w:tc>
      </w:tr>
      <w:tr w:rsidR="003F4CCD" w:rsidRPr="00BC366C" w14:paraId="035342FA" w14:textId="77777777" w:rsidTr="006A6564">
        <w:trPr>
          <w:trHeight w:val="1031"/>
        </w:trPr>
        <w:tc>
          <w:tcPr>
            <w:tcW w:w="1237" w:type="dxa"/>
            <w:tcBorders>
              <w:top w:val="nil"/>
              <w:bottom w:val="nil"/>
            </w:tcBorders>
          </w:tcPr>
          <w:p w14:paraId="741B4550"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553EF4DD"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III</w:t>
            </w:r>
          </w:p>
        </w:tc>
        <w:tc>
          <w:tcPr>
            <w:tcW w:w="2199" w:type="dxa"/>
            <w:tcBorders>
              <w:top w:val="nil"/>
              <w:bottom w:val="nil"/>
            </w:tcBorders>
          </w:tcPr>
          <w:p w14:paraId="6B44A437"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Крупноблочные</w:t>
            </w:r>
          </w:p>
          <w:p w14:paraId="435CBB54"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 xml:space="preserve">(Среднетрещино-ватые) </w:t>
            </w:r>
          </w:p>
        </w:tc>
        <w:tc>
          <w:tcPr>
            <w:tcW w:w="837" w:type="dxa"/>
            <w:tcBorders>
              <w:top w:val="nil"/>
              <w:bottom w:val="nil"/>
            </w:tcBorders>
          </w:tcPr>
          <w:p w14:paraId="578B6E57"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1B14DDDE"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29,5</w:t>
            </w:r>
          </w:p>
          <w:p w14:paraId="0A905476"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675" w:type="dxa"/>
            <w:tcBorders>
              <w:top w:val="nil"/>
              <w:bottom w:val="nil"/>
            </w:tcBorders>
          </w:tcPr>
          <w:p w14:paraId="5E04D8EE"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7B0306C9"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20,2</w:t>
            </w:r>
          </w:p>
          <w:p w14:paraId="3E28558A"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579" w:type="dxa"/>
            <w:tcBorders>
              <w:top w:val="nil"/>
              <w:bottom w:val="nil"/>
            </w:tcBorders>
          </w:tcPr>
          <w:p w14:paraId="2C66672D"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6F90ED3B"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14</w:t>
            </w:r>
            <w:r w:rsidRPr="00BC366C">
              <w:rPr>
                <w:rFonts w:eastAsia="Calibri"/>
                <w:sz w:val="24"/>
                <w:szCs w:val="24"/>
                <w:lang w:val="en-US"/>
              </w:rPr>
              <w:t>,0</w:t>
            </w:r>
          </w:p>
          <w:p w14:paraId="25E9E001"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657" w:type="dxa"/>
            <w:tcBorders>
              <w:top w:val="nil"/>
              <w:bottom w:val="nil"/>
            </w:tcBorders>
          </w:tcPr>
          <w:p w14:paraId="18434BAD"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68BADFFF"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11,8</w:t>
            </w:r>
          </w:p>
          <w:p w14:paraId="643023A9"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579" w:type="dxa"/>
            <w:tcBorders>
              <w:top w:val="nil"/>
              <w:bottom w:val="nil"/>
            </w:tcBorders>
          </w:tcPr>
          <w:p w14:paraId="25D4E50F"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7364420B"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10,6</w:t>
            </w:r>
          </w:p>
          <w:p w14:paraId="684698C7"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657" w:type="dxa"/>
            <w:tcBorders>
              <w:top w:val="nil"/>
              <w:bottom w:val="nil"/>
              <w:right w:val="single" w:sz="4" w:space="0" w:color="auto"/>
            </w:tcBorders>
          </w:tcPr>
          <w:p w14:paraId="77600300"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396008BE"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8,7</w:t>
            </w:r>
          </w:p>
          <w:p w14:paraId="343C30AC"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660" w:type="dxa"/>
            <w:tcBorders>
              <w:top w:val="nil"/>
              <w:left w:val="single" w:sz="4" w:space="0" w:color="auto"/>
              <w:bottom w:val="nil"/>
            </w:tcBorders>
          </w:tcPr>
          <w:p w14:paraId="0424138D"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770EAC43"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5,2</w:t>
            </w:r>
          </w:p>
          <w:p w14:paraId="08F36E58"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1134" w:type="dxa"/>
            <w:tcBorders>
              <w:top w:val="nil"/>
              <w:bottom w:val="nil"/>
            </w:tcBorders>
          </w:tcPr>
          <w:p w14:paraId="7DDCDDF0" w14:textId="77777777" w:rsidR="003F4CCD" w:rsidRPr="00BC366C" w:rsidRDefault="003F4CCD" w:rsidP="00A12135">
            <w:pPr>
              <w:tabs>
                <w:tab w:val="left" w:pos="8789"/>
              </w:tabs>
              <w:spacing w:after="0" w:line="240" w:lineRule="auto"/>
              <w:ind w:left="-108" w:right="-101"/>
              <w:contextualSpacing/>
              <w:jc w:val="center"/>
              <w:rPr>
                <w:rFonts w:eastAsia="Calibri"/>
                <w:sz w:val="24"/>
                <w:szCs w:val="24"/>
                <w:lang w:val="en-US"/>
              </w:rPr>
            </w:pPr>
          </w:p>
          <w:p w14:paraId="1D3B3454" w14:textId="77777777" w:rsidR="003F4CCD" w:rsidRPr="00BC366C" w:rsidRDefault="003F4CCD" w:rsidP="00A12135">
            <w:pPr>
              <w:tabs>
                <w:tab w:val="left" w:pos="8789"/>
              </w:tabs>
              <w:spacing w:after="0" w:line="240" w:lineRule="auto"/>
              <w:ind w:left="-108" w:right="-101"/>
              <w:contextualSpacing/>
              <w:jc w:val="center"/>
              <w:rPr>
                <w:rFonts w:eastAsia="Calibri"/>
                <w:sz w:val="24"/>
                <w:szCs w:val="24"/>
              </w:rPr>
            </w:pPr>
            <w:r w:rsidRPr="00BC366C">
              <w:rPr>
                <w:rFonts w:eastAsia="Calibri"/>
                <w:sz w:val="24"/>
                <w:szCs w:val="24"/>
                <w:lang w:val="en-US"/>
              </w:rPr>
              <w:t>0,5</w:t>
            </w:r>
            <w:r w:rsidRPr="00BC366C">
              <w:rPr>
                <w:rFonts w:eastAsia="Calibri"/>
                <w:sz w:val="24"/>
                <w:szCs w:val="24"/>
              </w:rPr>
              <w:t>0</w:t>
            </w:r>
          </w:p>
        </w:tc>
      </w:tr>
      <w:tr w:rsidR="003F4CCD" w:rsidRPr="00BC366C" w14:paraId="18D137F7" w14:textId="77777777" w:rsidTr="006A6564">
        <w:trPr>
          <w:trHeight w:val="1031"/>
        </w:trPr>
        <w:tc>
          <w:tcPr>
            <w:tcW w:w="1237" w:type="dxa"/>
            <w:tcBorders>
              <w:top w:val="nil"/>
            </w:tcBorders>
          </w:tcPr>
          <w:p w14:paraId="2C3D16BC"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3E9E00B1"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IV</w:t>
            </w:r>
          </w:p>
        </w:tc>
        <w:tc>
          <w:tcPr>
            <w:tcW w:w="2199" w:type="dxa"/>
            <w:tcBorders>
              <w:top w:val="nil"/>
            </w:tcBorders>
          </w:tcPr>
          <w:p w14:paraId="4E8D6157"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r w:rsidRPr="00BC366C">
              <w:rPr>
                <w:rFonts w:eastAsia="Calibri"/>
                <w:sz w:val="24"/>
                <w:szCs w:val="24"/>
              </w:rPr>
              <w:t>Весьма крупноблоч</w:t>
            </w:r>
            <w:r w:rsidRPr="00BC366C">
              <w:rPr>
                <w:rFonts w:eastAsia="Calibri"/>
                <w:sz w:val="24"/>
                <w:szCs w:val="24"/>
              </w:rPr>
              <w:softHyphen/>
              <w:t>ные (малотрещиноватые)</w:t>
            </w:r>
          </w:p>
        </w:tc>
        <w:tc>
          <w:tcPr>
            <w:tcW w:w="837" w:type="dxa"/>
            <w:tcBorders>
              <w:top w:val="nil"/>
            </w:tcBorders>
          </w:tcPr>
          <w:p w14:paraId="20DC14AF"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36123B64"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7,5</w:t>
            </w:r>
          </w:p>
          <w:p w14:paraId="747D3F8B"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675" w:type="dxa"/>
            <w:tcBorders>
              <w:top w:val="nil"/>
            </w:tcBorders>
          </w:tcPr>
          <w:p w14:paraId="03FBBDFF"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6BB494E9"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6,1</w:t>
            </w:r>
          </w:p>
          <w:p w14:paraId="09C18E1B"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579" w:type="dxa"/>
            <w:tcBorders>
              <w:top w:val="nil"/>
            </w:tcBorders>
          </w:tcPr>
          <w:p w14:paraId="6175652B"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6FB707C6"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4,6</w:t>
            </w:r>
          </w:p>
          <w:p w14:paraId="5BB21902"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657" w:type="dxa"/>
            <w:tcBorders>
              <w:top w:val="nil"/>
            </w:tcBorders>
          </w:tcPr>
          <w:p w14:paraId="5A765916"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09448866"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3,2</w:t>
            </w:r>
          </w:p>
          <w:p w14:paraId="253157A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579" w:type="dxa"/>
            <w:tcBorders>
              <w:top w:val="nil"/>
            </w:tcBorders>
          </w:tcPr>
          <w:p w14:paraId="70FC1D52"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12FDBE77"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2,7</w:t>
            </w:r>
          </w:p>
          <w:p w14:paraId="2B808F7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657" w:type="dxa"/>
            <w:tcBorders>
              <w:top w:val="nil"/>
              <w:right w:val="single" w:sz="4" w:space="0" w:color="auto"/>
            </w:tcBorders>
          </w:tcPr>
          <w:p w14:paraId="7E0C4621"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rPr>
            </w:pPr>
          </w:p>
          <w:p w14:paraId="37EB5CE5"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rPr>
              <w:t>1</w:t>
            </w:r>
            <w:r w:rsidRPr="00BC366C">
              <w:rPr>
                <w:rFonts w:eastAsia="Calibri"/>
                <w:sz w:val="24"/>
                <w:szCs w:val="24"/>
                <w:lang w:val="en-US"/>
              </w:rPr>
              <w:t>2,9</w:t>
            </w:r>
          </w:p>
          <w:p w14:paraId="5B578F3D"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660" w:type="dxa"/>
            <w:tcBorders>
              <w:top w:val="nil"/>
              <w:left w:val="single" w:sz="4" w:space="0" w:color="auto"/>
            </w:tcBorders>
          </w:tcPr>
          <w:p w14:paraId="491EED07"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p w14:paraId="42780587"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r w:rsidRPr="00BC366C">
              <w:rPr>
                <w:rFonts w:eastAsia="Calibri"/>
                <w:sz w:val="24"/>
                <w:szCs w:val="24"/>
                <w:lang w:val="en-US"/>
              </w:rPr>
              <w:t>13,0</w:t>
            </w:r>
          </w:p>
          <w:p w14:paraId="1178D9AC" w14:textId="77777777" w:rsidR="003F4CCD" w:rsidRPr="00BC366C" w:rsidRDefault="003F4CCD" w:rsidP="00A12135">
            <w:pPr>
              <w:tabs>
                <w:tab w:val="left" w:pos="8789"/>
              </w:tabs>
              <w:spacing w:after="0" w:line="240" w:lineRule="auto"/>
              <w:ind w:left="-108" w:right="-108"/>
              <w:contextualSpacing/>
              <w:jc w:val="center"/>
              <w:rPr>
                <w:rFonts w:eastAsia="Calibri"/>
                <w:sz w:val="24"/>
                <w:szCs w:val="24"/>
                <w:lang w:val="en-US"/>
              </w:rPr>
            </w:pPr>
          </w:p>
        </w:tc>
        <w:tc>
          <w:tcPr>
            <w:tcW w:w="1134" w:type="dxa"/>
            <w:tcBorders>
              <w:top w:val="nil"/>
            </w:tcBorders>
          </w:tcPr>
          <w:p w14:paraId="644355DA" w14:textId="77777777" w:rsidR="003F4CCD" w:rsidRPr="00BC366C" w:rsidRDefault="003F4CCD" w:rsidP="00A12135">
            <w:pPr>
              <w:tabs>
                <w:tab w:val="left" w:pos="8789"/>
              </w:tabs>
              <w:spacing w:after="0" w:line="240" w:lineRule="auto"/>
              <w:ind w:left="-108" w:right="-101"/>
              <w:contextualSpacing/>
              <w:jc w:val="center"/>
              <w:rPr>
                <w:rFonts w:eastAsia="Calibri"/>
                <w:sz w:val="24"/>
                <w:szCs w:val="24"/>
                <w:lang w:val="en-US"/>
              </w:rPr>
            </w:pPr>
          </w:p>
          <w:p w14:paraId="06417925" w14:textId="77777777" w:rsidR="003F4CCD" w:rsidRPr="00BC366C" w:rsidRDefault="003F4CCD" w:rsidP="00A12135">
            <w:pPr>
              <w:tabs>
                <w:tab w:val="left" w:pos="8789"/>
              </w:tabs>
              <w:spacing w:after="0" w:line="240" w:lineRule="auto"/>
              <w:ind w:left="-108" w:right="-101"/>
              <w:contextualSpacing/>
              <w:jc w:val="center"/>
              <w:rPr>
                <w:rFonts w:eastAsia="Calibri"/>
                <w:sz w:val="24"/>
                <w:szCs w:val="24"/>
              </w:rPr>
            </w:pPr>
            <w:r w:rsidRPr="00BC366C">
              <w:rPr>
                <w:rFonts w:eastAsia="Calibri"/>
                <w:sz w:val="24"/>
                <w:szCs w:val="24"/>
                <w:lang w:val="en-US"/>
              </w:rPr>
              <w:t>0,</w:t>
            </w:r>
            <w:r w:rsidRPr="00BC366C">
              <w:rPr>
                <w:rFonts w:eastAsia="Calibri"/>
                <w:sz w:val="24"/>
                <w:szCs w:val="24"/>
              </w:rPr>
              <w:t>66</w:t>
            </w:r>
          </w:p>
        </w:tc>
      </w:tr>
    </w:tbl>
    <w:p w14:paraId="2D5CC910" w14:textId="77777777" w:rsidR="003F4CCD" w:rsidRPr="00C47856" w:rsidRDefault="003F4CCD" w:rsidP="003F4CCD">
      <w:pPr>
        <w:widowControl w:val="0"/>
        <w:tabs>
          <w:tab w:val="left" w:pos="8789"/>
        </w:tabs>
        <w:spacing w:after="0" w:line="240" w:lineRule="auto"/>
        <w:ind w:firstLine="709"/>
        <w:contextualSpacing/>
        <w:jc w:val="both"/>
        <w:rPr>
          <w:rFonts w:eastAsia="Times New Roman"/>
          <w:color w:val="000000"/>
          <w:szCs w:val="28"/>
          <w:lang w:eastAsia="ru-RU"/>
        </w:rPr>
      </w:pPr>
    </w:p>
    <w:p w14:paraId="5B9A257B" w14:textId="77777777" w:rsidR="003F4CCD" w:rsidRDefault="003F4CCD" w:rsidP="003F4CCD">
      <w:pPr>
        <w:shd w:val="clear" w:color="auto" w:fill="FFFFFF"/>
        <w:tabs>
          <w:tab w:val="left" w:pos="8789"/>
        </w:tabs>
        <w:spacing w:after="0" w:line="240" w:lineRule="auto"/>
        <w:ind w:firstLine="709"/>
        <w:contextualSpacing/>
        <w:jc w:val="both"/>
        <w:rPr>
          <w:rFonts w:eastAsia="Times New Roman"/>
          <w:color w:val="000000"/>
          <w:szCs w:val="28"/>
          <w:lang w:eastAsia="ru-RU"/>
        </w:rPr>
      </w:pPr>
    </w:p>
    <w:p w14:paraId="439CC224" w14:textId="77777777" w:rsidR="003F4CCD" w:rsidRDefault="003F4CCD" w:rsidP="003F4CCD">
      <w:pPr>
        <w:tabs>
          <w:tab w:val="left" w:pos="8789"/>
        </w:tabs>
        <w:spacing w:after="0" w:line="240" w:lineRule="auto"/>
        <w:jc w:val="center"/>
        <w:rPr>
          <w:rFonts w:eastAsia="Calibri"/>
          <w:szCs w:val="28"/>
        </w:rPr>
      </w:pPr>
    </w:p>
    <w:p w14:paraId="6FD0AC7A" w14:textId="77777777" w:rsidR="003F4CCD" w:rsidRPr="00AC167A" w:rsidRDefault="003F4CCD" w:rsidP="003F4CCD">
      <w:pPr>
        <w:tabs>
          <w:tab w:val="left" w:pos="8789"/>
        </w:tabs>
        <w:spacing w:after="0" w:line="240" w:lineRule="auto"/>
        <w:jc w:val="center"/>
        <w:rPr>
          <w:rFonts w:eastAsia="Calibri"/>
          <w:szCs w:val="28"/>
        </w:rPr>
      </w:pPr>
      <w:r w:rsidRPr="00AC167A">
        <w:rPr>
          <w:rFonts w:eastAsia="Calibri"/>
          <w:noProof/>
          <w:szCs w:val="28"/>
          <w:lang w:eastAsia="ru-RU"/>
        </w:rPr>
        <w:drawing>
          <wp:inline distT="0" distB="0" distL="0" distR="0" wp14:anchorId="410322CA" wp14:editId="305A6AE9">
            <wp:extent cx="4611702" cy="2305879"/>
            <wp:effectExtent l="0" t="0" r="17780" b="18415"/>
            <wp:docPr id="1" name="Диаграмма 1">
              <a:extLst xmlns:a="http://schemas.openxmlformats.org/drawingml/2006/main">
                <a:ext uri="{FF2B5EF4-FFF2-40B4-BE49-F238E27FC236}">
                  <a16:creationId xmlns:a16="http://schemas.microsoft.com/office/drawing/2014/main" id="{FDBF8321-3748-494A-879C-8D860B93F7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3375B683" w14:textId="77777777" w:rsidR="003F4CCD" w:rsidRPr="00AC167A" w:rsidRDefault="003F4CCD" w:rsidP="003F4CCD">
      <w:pPr>
        <w:widowControl w:val="0"/>
        <w:tabs>
          <w:tab w:val="left" w:pos="8789"/>
        </w:tabs>
        <w:spacing w:after="0" w:line="240" w:lineRule="auto"/>
        <w:jc w:val="center"/>
        <w:rPr>
          <w:rFonts w:eastAsia="Times New Roman"/>
          <w:spacing w:val="-6"/>
          <w:szCs w:val="28"/>
          <w:lang w:eastAsia="ru-RU"/>
        </w:rPr>
      </w:pPr>
    </w:p>
    <w:p w14:paraId="45E79289" w14:textId="134690CC" w:rsidR="003F4CCD" w:rsidRPr="00AC167A" w:rsidRDefault="003F4CCD" w:rsidP="003F4CCD">
      <w:pPr>
        <w:tabs>
          <w:tab w:val="left" w:pos="8789"/>
        </w:tabs>
        <w:spacing w:after="0" w:line="240" w:lineRule="auto"/>
        <w:jc w:val="center"/>
        <w:rPr>
          <w:rFonts w:eastAsia="Times New Roman"/>
          <w:szCs w:val="28"/>
          <w:bdr w:val="none" w:sz="0" w:space="0" w:color="auto" w:frame="1"/>
          <w:lang w:eastAsia="ru-RU"/>
        </w:rPr>
      </w:pPr>
      <w:r w:rsidRPr="00AC167A">
        <w:rPr>
          <w:rFonts w:eastAsia="Times New Roman"/>
          <w:szCs w:val="28"/>
          <w:bdr w:val="none" w:sz="0" w:space="0" w:color="auto" w:frame="1"/>
          <w:lang w:eastAsia="ru-RU"/>
        </w:rPr>
        <w:t xml:space="preserve">Рисунок </w:t>
      </w:r>
      <w:r w:rsidR="00781B63">
        <w:rPr>
          <w:rFonts w:eastAsia="Times New Roman"/>
          <w:spacing w:val="-6"/>
          <w:szCs w:val="28"/>
          <w:lang w:val="ru-RU" w:eastAsia="ru-RU"/>
        </w:rPr>
        <w:t>2</w:t>
      </w:r>
      <w:r w:rsidR="00781B63" w:rsidRPr="005C4F9F">
        <w:rPr>
          <w:rFonts w:eastAsia="Times New Roman"/>
          <w:spacing w:val="-6"/>
          <w:szCs w:val="28"/>
          <w:lang w:eastAsia="ru-RU"/>
        </w:rPr>
        <w:t>.</w:t>
      </w:r>
      <w:r w:rsidR="00781B63">
        <w:rPr>
          <w:rFonts w:eastAsia="Times New Roman"/>
          <w:spacing w:val="-6"/>
          <w:szCs w:val="28"/>
          <w:lang w:val="ru-RU" w:eastAsia="ru-RU"/>
        </w:rPr>
        <w:t xml:space="preserve">5 </w:t>
      </w:r>
      <w:r w:rsidR="00781B63" w:rsidRPr="0055154B">
        <w:rPr>
          <w:szCs w:val="28"/>
        </w:rPr>
        <w:t>–</w:t>
      </w:r>
      <w:r w:rsidRPr="00AC167A">
        <w:rPr>
          <w:rFonts w:eastAsia="Times New Roman"/>
          <w:szCs w:val="28"/>
          <w:bdr w:val="none" w:sz="0" w:space="0" w:color="auto" w:frame="1"/>
          <w:lang w:eastAsia="ru-RU"/>
        </w:rPr>
        <w:t xml:space="preserve"> Зависимости содержания естественных отдельностей в различных массивах от их размеров: ● – </w:t>
      </w:r>
      <w:r w:rsidRPr="00AC167A">
        <w:rPr>
          <w:rFonts w:eastAsia="Times New Roman"/>
          <w:szCs w:val="28"/>
          <w:lang w:eastAsia="ru-RU"/>
        </w:rPr>
        <w:t>мелкоблочные</w:t>
      </w:r>
      <w:r w:rsidRPr="00AC167A">
        <w:rPr>
          <w:rFonts w:eastAsia="Times New Roman"/>
          <w:szCs w:val="28"/>
          <w:bdr w:val="none" w:sz="0" w:space="0" w:color="auto" w:frame="1"/>
          <w:lang w:eastAsia="ru-RU"/>
        </w:rPr>
        <w:t>, ■ – среднеблочные, ▲ – крупноблочные, ♦ – весьма крупноблочные</w:t>
      </w:r>
    </w:p>
    <w:p w14:paraId="5FED6E87" w14:textId="77777777" w:rsidR="003F4CCD" w:rsidRPr="00AC167A" w:rsidRDefault="003F4CCD" w:rsidP="003F4CCD">
      <w:pPr>
        <w:tabs>
          <w:tab w:val="left" w:pos="8789"/>
        </w:tabs>
        <w:spacing w:after="0" w:line="240" w:lineRule="auto"/>
        <w:jc w:val="center"/>
        <w:rPr>
          <w:rFonts w:eastAsia="Times New Roman"/>
          <w:szCs w:val="28"/>
          <w:bdr w:val="none" w:sz="0" w:space="0" w:color="auto" w:frame="1"/>
          <w:lang w:eastAsia="ru-RU"/>
        </w:rPr>
      </w:pPr>
    </w:p>
    <w:p w14:paraId="32B62C4D" w14:textId="77777777" w:rsidR="003F4CCD" w:rsidRPr="00AC167A" w:rsidRDefault="003F4CCD" w:rsidP="003F4CCD">
      <w:pPr>
        <w:tabs>
          <w:tab w:val="left" w:pos="8789"/>
        </w:tabs>
        <w:spacing w:after="0" w:line="240" w:lineRule="auto"/>
        <w:jc w:val="center"/>
        <w:rPr>
          <w:rFonts w:eastAsia="Times New Roman"/>
          <w:color w:val="000000"/>
          <w:szCs w:val="28"/>
          <w:lang w:eastAsia="ru-RU"/>
        </w:rPr>
      </w:pPr>
      <w:r w:rsidRPr="00AC167A">
        <w:rPr>
          <w:rFonts w:eastAsia="Calibri"/>
          <w:noProof/>
          <w:szCs w:val="28"/>
          <w:lang w:eastAsia="ru-RU"/>
        </w:rPr>
        <w:lastRenderedPageBreak/>
        <w:drawing>
          <wp:inline distT="0" distB="0" distL="0" distR="0" wp14:anchorId="17C44A15" wp14:editId="605ACE82">
            <wp:extent cx="4635610" cy="2401293"/>
            <wp:effectExtent l="0" t="0" r="12700" b="18415"/>
            <wp:docPr id="67" name="Диаграмма 67">
              <a:extLst xmlns:a="http://schemas.openxmlformats.org/drawingml/2006/main">
                <a:ext uri="{FF2B5EF4-FFF2-40B4-BE49-F238E27FC236}">
                  <a16:creationId xmlns:a16="http://schemas.microsoft.com/office/drawing/2014/main" id="{FDBF8321-3748-494A-879C-8D860B93F7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11CE5819" w14:textId="77777777" w:rsidR="003F4CCD" w:rsidRPr="00AC167A" w:rsidRDefault="003F4CCD" w:rsidP="003F4CCD">
      <w:pPr>
        <w:tabs>
          <w:tab w:val="left" w:pos="8789"/>
        </w:tabs>
        <w:spacing w:after="0" w:line="240" w:lineRule="auto"/>
        <w:jc w:val="center"/>
        <w:rPr>
          <w:rFonts w:eastAsia="Times New Roman"/>
          <w:szCs w:val="28"/>
          <w:lang w:eastAsia="ru-RU"/>
        </w:rPr>
      </w:pPr>
    </w:p>
    <w:p w14:paraId="34166D8E" w14:textId="1C66AE39" w:rsidR="003F4CCD" w:rsidRPr="00AC167A" w:rsidRDefault="003F4CCD" w:rsidP="003F4CCD">
      <w:pPr>
        <w:tabs>
          <w:tab w:val="left" w:pos="8789"/>
        </w:tabs>
        <w:spacing w:after="0" w:line="240" w:lineRule="auto"/>
        <w:jc w:val="center"/>
        <w:rPr>
          <w:rFonts w:eastAsia="Times New Roman"/>
          <w:szCs w:val="28"/>
          <w:bdr w:val="none" w:sz="0" w:space="0" w:color="auto" w:frame="1"/>
          <w:lang w:eastAsia="ru-RU"/>
        </w:rPr>
      </w:pPr>
      <w:r w:rsidRPr="00AC167A">
        <w:rPr>
          <w:rFonts w:eastAsia="Times New Roman"/>
          <w:szCs w:val="28"/>
          <w:lang w:eastAsia="ru-RU"/>
        </w:rPr>
        <w:t xml:space="preserve">Рисунок </w:t>
      </w:r>
      <w:r w:rsidR="00781B63">
        <w:rPr>
          <w:rFonts w:eastAsia="Times New Roman"/>
          <w:spacing w:val="-6"/>
          <w:szCs w:val="28"/>
          <w:lang w:val="ru-RU" w:eastAsia="ru-RU"/>
        </w:rPr>
        <w:t>2</w:t>
      </w:r>
      <w:r w:rsidR="00781B63" w:rsidRPr="005C4F9F">
        <w:rPr>
          <w:rFonts w:eastAsia="Times New Roman"/>
          <w:spacing w:val="-6"/>
          <w:szCs w:val="28"/>
          <w:lang w:eastAsia="ru-RU"/>
        </w:rPr>
        <w:t>.</w:t>
      </w:r>
      <w:r w:rsidR="00781B63">
        <w:rPr>
          <w:rFonts w:eastAsia="Times New Roman"/>
          <w:spacing w:val="-6"/>
          <w:szCs w:val="28"/>
          <w:lang w:val="ru-RU" w:eastAsia="ru-RU"/>
        </w:rPr>
        <w:t xml:space="preserve">6 </w:t>
      </w:r>
      <w:r w:rsidR="00781B63" w:rsidRPr="0055154B">
        <w:rPr>
          <w:szCs w:val="28"/>
        </w:rPr>
        <w:t>–</w:t>
      </w:r>
      <w:r w:rsidRPr="00AC167A">
        <w:rPr>
          <w:rFonts w:eastAsia="Times New Roman"/>
          <w:szCs w:val="28"/>
          <w:lang w:eastAsia="ru-RU"/>
        </w:rPr>
        <w:t xml:space="preserve"> </w:t>
      </w:r>
      <w:r w:rsidRPr="00AC167A">
        <w:rPr>
          <w:rFonts w:eastAsia="Calibri"/>
          <w:szCs w:val="28"/>
        </w:rPr>
        <w:t>Зависимости процентного содержания  естественных отдельностей (</w:t>
      </w:r>
      <w:r w:rsidRPr="00AC167A">
        <w:rPr>
          <w:rFonts w:eastAsia="Calibri"/>
          <w:b/>
          <w:szCs w:val="28"/>
          <w:bdr w:val="none" w:sz="0" w:space="0" w:color="auto" w:frame="1"/>
        </w:rPr>
        <w:t>–</w:t>
      </w:r>
      <w:r w:rsidRPr="00AC167A">
        <w:rPr>
          <w:rFonts w:eastAsia="Calibri"/>
          <w:szCs w:val="28"/>
        </w:rPr>
        <w:t xml:space="preserve">) </w:t>
      </w:r>
      <w:r w:rsidRPr="00AC167A">
        <w:rPr>
          <w:rFonts w:eastAsia="Calibri"/>
          <w:szCs w:val="28"/>
          <w:bdr w:val="none" w:sz="0" w:space="0" w:color="auto" w:frame="1"/>
        </w:rPr>
        <w:t>и линии регрессий (</w:t>
      </w:r>
      <w:r w:rsidRPr="00AC167A">
        <w:rPr>
          <w:rFonts w:eastAsia="Calibri"/>
          <w:szCs w:val="28"/>
        </w:rPr>
        <w:t>- - -</w:t>
      </w:r>
      <w:r w:rsidRPr="00AC167A">
        <w:rPr>
          <w:rFonts w:eastAsia="Calibri"/>
          <w:szCs w:val="28"/>
          <w:bdr w:val="none" w:sz="0" w:space="0" w:color="auto" w:frame="1"/>
        </w:rPr>
        <w:t>)</w:t>
      </w:r>
      <w:r w:rsidRPr="00AC167A">
        <w:rPr>
          <w:rFonts w:eastAsia="Calibri"/>
          <w:szCs w:val="28"/>
        </w:rPr>
        <w:t xml:space="preserve"> для</w:t>
      </w:r>
      <w:r w:rsidRPr="00AC167A">
        <w:rPr>
          <w:rFonts w:eastAsia="Calibri"/>
          <w:szCs w:val="28"/>
          <w:bdr w:val="none" w:sz="0" w:space="0" w:color="auto" w:frame="1"/>
        </w:rPr>
        <w:t xml:space="preserve"> </w:t>
      </w:r>
      <w:r w:rsidRPr="00AC167A">
        <w:rPr>
          <w:rFonts w:eastAsia="Calibri"/>
          <w:szCs w:val="28"/>
        </w:rPr>
        <w:t>мелкоблочных (●</w:t>
      </w:r>
      <w:r w:rsidRPr="00AC167A">
        <w:rPr>
          <w:rFonts w:eastAsia="Calibri"/>
          <w:szCs w:val="28"/>
          <w:bdr w:val="none" w:sz="0" w:space="0" w:color="auto" w:frame="1"/>
        </w:rPr>
        <w:t xml:space="preserve">), </w:t>
      </w:r>
      <w:r w:rsidRPr="00AC167A">
        <w:rPr>
          <w:rFonts w:eastAsia="Calibri"/>
          <w:szCs w:val="28"/>
        </w:rPr>
        <w:t>среднеблочных массивов (■</w:t>
      </w:r>
      <w:r w:rsidRPr="00AC167A">
        <w:rPr>
          <w:rFonts w:eastAsia="Calibri"/>
          <w:szCs w:val="28"/>
          <w:bdr w:val="none" w:sz="0" w:space="0" w:color="auto" w:frame="1"/>
        </w:rPr>
        <w:t>)</w:t>
      </w:r>
      <w:r w:rsidRPr="00AC167A">
        <w:rPr>
          <w:rFonts w:eastAsia="Calibri"/>
          <w:szCs w:val="28"/>
        </w:rPr>
        <w:t>, крупноблочных (▲) и весьма крупноблочных массивов (♦)</w:t>
      </w:r>
    </w:p>
    <w:p w14:paraId="5B75BC72" w14:textId="6A7D84AE" w:rsidR="003F4CCD" w:rsidRPr="0043248F" w:rsidRDefault="00F037AA" w:rsidP="00107D32">
      <w:pPr>
        <w:tabs>
          <w:tab w:val="left" w:pos="8789"/>
        </w:tabs>
        <w:spacing w:before="240" w:after="0" w:line="240" w:lineRule="auto"/>
        <w:ind w:firstLine="567"/>
        <w:jc w:val="both"/>
        <w:rPr>
          <w:rFonts w:eastAsia="Times New Roman"/>
          <w:color w:val="000000"/>
          <w:szCs w:val="28"/>
          <w:lang w:eastAsia="ru-RU"/>
        </w:rPr>
      </w:pPr>
      <w:r>
        <w:rPr>
          <w:rFonts w:eastAsia="Times New Roman"/>
          <w:color w:val="000000"/>
          <w:szCs w:val="28"/>
          <w:lang w:val="ru-RU" w:eastAsia="ru-RU"/>
        </w:rPr>
        <w:t>Данные</w:t>
      </w:r>
      <w:r w:rsidR="00D14DDD">
        <w:rPr>
          <w:rFonts w:eastAsia="Times New Roman"/>
          <w:color w:val="000000"/>
          <w:szCs w:val="28"/>
          <w:lang w:val="ru-RU" w:eastAsia="ru-RU"/>
        </w:rPr>
        <w:t xml:space="preserve"> таблицы 2.1</w:t>
      </w:r>
      <w:r w:rsidR="003F4CCD">
        <w:rPr>
          <w:rFonts w:eastAsia="Times New Roman"/>
          <w:color w:val="000000"/>
          <w:szCs w:val="28"/>
          <w:lang w:eastAsia="ru-RU"/>
        </w:rPr>
        <w:t xml:space="preserve"> </w:t>
      </w:r>
      <w:r>
        <w:rPr>
          <w:rFonts w:eastAsia="Times New Roman"/>
          <w:color w:val="000000"/>
          <w:szCs w:val="28"/>
          <w:lang w:val="ru-RU" w:eastAsia="ru-RU"/>
        </w:rPr>
        <w:t>также свидетельствуют</w:t>
      </w:r>
      <w:r w:rsidR="003F4CCD">
        <w:rPr>
          <w:rFonts w:eastAsia="Times New Roman"/>
          <w:color w:val="000000"/>
          <w:szCs w:val="28"/>
          <w:lang w:eastAsia="ru-RU"/>
        </w:rPr>
        <w:t>,</w:t>
      </w:r>
      <w:r>
        <w:rPr>
          <w:rFonts w:eastAsia="Times New Roman"/>
          <w:color w:val="000000"/>
          <w:szCs w:val="28"/>
          <w:lang w:val="ru-RU" w:eastAsia="ru-RU"/>
        </w:rPr>
        <w:t xml:space="preserve"> что</w:t>
      </w:r>
      <w:r w:rsidR="003F4CCD" w:rsidRPr="00C47856">
        <w:rPr>
          <w:rFonts w:eastAsia="Times New Roman"/>
          <w:color w:val="000000"/>
          <w:szCs w:val="28"/>
          <w:lang w:eastAsia="ru-RU"/>
        </w:rPr>
        <w:t xml:space="preserve"> естественные отдельности представляют собой структурные элементы массива пород, их размеры по</w:t>
      </w:r>
      <w:r w:rsidR="003F4CCD" w:rsidRPr="00C47856">
        <w:rPr>
          <w:rFonts w:eastAsia="Times New Roman"/>
          <w:szCs w:val="28"/>
          <w:lang w:eastAsia="ru-RU"/>
        </w:rPr>
        <w:t xml:space="preserve"> </w:t>
      </w:r>
      <w:r w:rsidR="003F4CCD" w:rsidRPr="00C47856">
        <w:rPr>
          <w:rFonts w:eastAsia="Times New Roman"/>
          <w:color w:val="000000"/>
          <w:szCs w:val="28"/>
          <w:lang w:eastAsia="ru-RU"/>
        </w:rPr>
        <w:t>крупности до 0,2 м, от 0,21 до 0,40, от 0,41 до 0,6, от 0,61 до 0,8, от 0,81 до 1,</w:t>
      </w:r>
      <w:r w:rsidR="003F4CCD">
        <w:rPr>
          <w:rFonts w:eastAsia="Times New Roman"/>
          <w:color w:val="000000"/>
          <w:szCs w:val="28"/>
          <w:lang w:eastAsia="ru-RU"/>
        </w:rPr>
        <w:t>60, от 1,01 до 1,20 м</w:t>
      </w:r>
      <w:r w:rsidR="003F4CCD" w:rsidRPr="00C47856">
        <w:rPr>
          <w:rFonts w:eastAsia="Times New Roman"/>
          <w:color w:val="000000"/>
          <w:szCs w:val="28"/>
          <w:lang w:eastAsia="ru-RU"/>
        </w:rPr>
        <w:t xml:space="preserve"> и более 1,2 </w:t>
      </w:r>
      <w:r w:rsidR="003F4CCD" w:rsidRPr="00C47856">
        <w:rPr>
          <w:rFonts w:eastAsia="Times New Roman"/>
          <w:color w:val="000000"/>
          <w:szCs w:val="28"/>
        </w:rPr>
        <w:t>м</w:t>
      </w:r>
      <w:r w:rsidR="003F4CCD">
        <w:rPr>
          <w:rFonts w:eastAsia="Times New Roman"/>
          <w:color w:val="000000"/>
          <w:szCs w:val="28"/>
          <w:lang w:val="kk-KZ"/>
        </w:rPr>
        <w:t xml:space="preserve"> </w:t>
      </w:r>
      <w:r w:rsidR="003F4CCD">
        <w:rPr>
          <w:rFonts w:eastAsia="Times New Roman"/>
          <w:color w:val="000000"/>
          <w:szCs w:val="28"/>
        </w:rPr>
        <w:t>–</w:t>
      </w:r>
      <w:r w:rsidR="003F4CCD" w:rsidRPr="00C47856">
        <w:rPr>
          <w:rFonts w:eastAsia="Times New Roman"/>
          <w:color w:val="000000"/>
          <w:szCs w:val="28"/>
        </w:rPr>
        <w:t xml:space="preserve"> </w:t>
      </w:r>
      <w:r w:rsidR="003F4CCD">
        <w:rPr>
          <w:rFonts w:eastAsia="Times New Roman"/>
          <w:color w:val="000000"/>
          <w:szCs w:val="28"/>
          <w:lang w:eastAsia="ru-RU"/>
        </w:rPr>
        <w:t>выражают</w:t>
      </w:r>
      <w:r w:rsidR="003F4CCD" w:rsidRPr="00C47856">
        <w:rPr>
          <w:rFonts w:eastAsia="Times New Roman"/>
          <w:color w:val="000000"/>
          <w:szCs w:val="28"/>
          <w:lang w:eastAsia="ru-RU"/>
        </w:rPr>
        <w:t xml:space="preserve"> иерархические уровни этих элементов.</w:t>
      </w:r>
      <w:r w:rsidR="003F4CCD" w:rsidRPr="00C47856">
        <w:rPr>
          <w:rFonts w:eastAsia="Times New Roman"/>
          <w:szCs w:val="28"/>
          <w:lang w:eastAsia="ru-RU"/>
        </w:rPr>
        <w:t xml:space="preserve"> </w:t>
      </w:r>
      <w:r w:rsidR="003F4CCD" w:rsidRPr="00C47856">
        <w:rPr>
          <w:rFonts w:eastAsia="Times New Roman"/>
          <w:color w:val="000000"/>
          <w:szCs w:val="28"/>
          <w:lang w:eastAsia="ru-RU"/>
        </w:rPr>
        <w:t>Следовательно, аналитическое выражение</w:t>
      </w:r>
      <w:r w:rsidR="003F4CCD" w:rsidRPr="00C47856">
        <w:rPr>
          <w:rFonts w:eastAsia="Times New Roman"/>
          <w:szCs w:val="28"/>
          <w:lang w:eastAsia="ru-RU"/>
        </w:rPr>
        <w:t xml:space="preserve"> процентного содержания </w:t>
      </w:r>
      <w:r w:rsidR="003F4CCD" w:rsidRPr="00C47856">
        <w:rPr>
          <w:rFonts w:eastAsia="Times New Roman"/>
          <w:color w:val="000000"/>
          <w:szCs w:val="28"/>
          <w:lang w:eastAsia="ru-RU"/>
        </w:rPr>
        <w:t>естественных отдельностей различных размеров в массиве</w:t>
      </w:r>
      <w:r w:rsidR="003F4CCD" w:rsidRPr="00C47856">
        <w:rPr>
          <w:rFonts w:eastAsia="Times New Roman"/>
          <w:color w:val="000000"/>
          <w:szCs w:val="28"/>
          <w:vertAlign w:val="superscript"/>
          <w:lang w:eastAsia="ru-RU"/>
        </w:rPr>
        <w:t xml:space="preserve"> </w:t>
      </w:r>
      <w:r w:rsidR="003F4CCD" w:rsidRPr="00C47856">
        <w:rPr>
          <w:rFonts w:eastAsia="Times New Roman"/>
          <w:color w:val="000000"/>
          <w:szCs w:val="28"/>
          <w:lang w:eastAsia="ru-RU"/>
        </w:rPr>
        <w:t xml:space="preserve">и их графическое изображение будут представлять структурно-иерархическую модель массивов горных пород </w:t>
      </w:r>
      <w:r w:rsidR="003F4CCD" w:rsidRPr="0043248F">
        <w:rPr>
          <w:rFonts w:eastAsia="Times New Roman"/>
          <w:color w:val="000000"/>
          <w:szCs w:val="28"/>
          <w:lang w:eastAsia="ru-RU"/>
        </w:rPr>
        <w:t>[7</w:t>
      </w:r>
      <w:r w:rsidR="005F00CD" w:rsidRPr="00DA6D9B">
        <w:rPr>
          <w:rFonts w:eastAsia="Times New Roman"/>
          <w:color w:val="000000"/>
          <w:szCs w:val="28"/>
          <w:lang w:val="ru-RU" w:eastAsia="ru-RU"/>
        </w:rPr>
        <w:t>1</w:t>
      </w:r>
      <w:r w:rsidR="003F4CCD" w:rsidRPr="0043248F">
        <w:rPr>
          <w:rFonts w:eastAsia="Times New Roman"/>
          <w:color w:val="000000"/>
          <w:szCs w:val="28"/>
          <w:lang w:eastAsia="ru-RU"/>
        </w:rPr>
        <w:t>]</w:t>
      </w:r>
      <w:r w:rsidR="003F4CCD">
        <w:rPr>
          <w:rFonts w:eastAsia="Times New Roman"/>
          <w:color w:val="000000"/>
          <w:szCs w:val="28"/>
          <w:lang w:eastAsia="ru-RU"/>
        </w:rPr>
        <w:t>.</w:t>
      </w:r>
    </w:p>
    <w:p w14:paraId="4ECB55C7" w14:textId="461B8732" w:rsidR="003F4CCD" w:rsidRPr="0043248F" w:rsidRDefault="003F4CCD" w:rsidP="00107D32">
      <w:pPr>
        <w:tabs>
          <w:tab w:val="left" w:pos="8789"/>
        </w:tabs>
        <w:spacing w:after="0" w:line="240" w:lineRule="auto"/>
        <w:ind w:firstLine="567"/>
        <w:contextualSpacing/>
        <w:jc w:val="both"/>
        <w:rPr>
          <w:rFonts w:eastAsia="Times New Roman"/>
          <w:szCs w:val="28"/>
          <w:lang w:eastAsia="ru-RU"/>
        </w:rPr>
      </w:pPr>
      <w:r w:rsidRPr="00C47856">
        <w:rPr>
          <w:rFonts w:eastAsia="Times New Roman"/>
          <w:color w:val="000000"/>
          <w:szCs w:val="28"/>
          <w:lang w:eastAsia="ru-RU"/>
        </w:rPr>
        <w:t xml:space="preserve">Для создания такой модели </w:t>
      </w:r>
      <w:r w:rsidRPr="00C47856">
        <w:rPr>
          <w:rFonts w:eastAsia="Calibri"/>
          <w:szCs w:val="28"/>
        </w:rPr>
        <w:t xml:space="preserve">по данным </w:t>
      </w:r>
      <w:r w:rsidR="00BC62B0">
        <w:rPr>
          <w:rFonts w:eastAsia="Times New Roman"/>
          <w:color w:val="000000"/>
          <w:szCs w:val="28"/>
          <w:lang w:val="ru-RU" w:eastAsia="ru-RU"/>
        </w:rPr>
        <w:t>таблицы 2.1</w:t>
      </w:r>
      <w:r>
        <w:rPr>
          <w:rFonts w:eastAsia="Calibri"/>
          <w:szCs w:val="28"/>
        </w:rPr>
        <w:t xml:space="preserve"> </w:t>
      </w:r>
      <w:r w:rsidRPr="00C47856">
        <w:rPr>
          <w:rFonts w:eastAsia="Calibri"/>
          <w:szCs w:val="28"/>
        </w:rPr>
        <w:t xml:space="preserve">нужно найти аналитические  зависимости  процентного содержания естественных отдельностей от их размеров в массиве.  Затем с использованием стандартных программ устанавливать их  линии регрессий, </w:t>
      </w:r>
      <w:r w:rsidRPr="00C47856">
        <w:rPr>
          <w:rFonts w:eastAsia="Calibri"/>
          <w:szCs w:val="28"/>
          <w:bdr w:val="none" w:sz="0" w:space="0" w:color="auto" w:frame="1"/>
        </w:rPr>
        <w:t xml:space="preserve">показатели достоверности аппроксимации (коэффициент детерминации) по каждому классу  </w:t>
      </w:r>
      <w:proofErr w:type="spellStart"/>
      <w:r w:rsidRPr="00C47856">
        <w:rPr>
          <w:rFonts w:eastAsia="Calibri"/>
          <w:szCs w:val="28"/>
          <w:bdr w:val="none" w:sz="0" w:space="0" w:color="auto" w:frame="1"/>
        </w:rPr>
        <w:t>блочности</w:t>
      </w:r>
      <w:proofErr w:type="spellEnd"/>
      <w:r w:rsidRPr="00C47856">
        <w:rPr>
          <w:rFonts w:eastAsia="Calibri"/>
          <w:szCs w:val="28"/>
          <w:bdr w:val="none" w:sz="0" w:space="0" w:color="auto" w:frame="1"/>
        </w:rPr>
        <w:t xml:space="preserve"> массива</w:t>
      </w:r>
      <w:r w:rsidRPr="00DC4B72">
        <w:rPr>
          <w:rFonts w:eastAsia="Calibri"/>
          <w:szCs w:val="28"/>
          <w:bdr w:val="none" w:sz="0" w:space="0" w:color="auto" w:frame="1"/>
        </w:rPr>
        <w:t xml:space="preserve"> </w:t>
      </w:r>
      <w:r w:rsidRPr="0043248F">
        <w:rPr>
          <w:rFonts w:eastAsia="Calibri"/>
          <w:szCs w:val="28"/>
          <w:bdr w:val="none" w:sz="0" w:space="0" w:color="auto" w:frame="1"/>
        </w:rPr>
        <w:t>[</w:t>
      </w:r>
      <w:r w:rsidR="00DA6D9B" w:rsidRPr="00DA6D9B">
        <w:rPr>
          <w:rFonts w:eastAsia="Calibri"/>
          <w:szCs w:val="28"/>
          <w:bdr w:val="none" w:sz="0" w:space="0" w:color="auto" w:frame="1"/>
          <w:lang w:val="ru-RU"/>
        </w:rPr>
        <w:t>6</w:t>
      </w:r>
      <w:r w:rsidR="00CD3087" w:rsidRPr="00850AEC">
        <w:rPr>
          <w:rFonts w:eastAsia="Calibri"/>
          <w:szCs w:val="28"/>
          <w:bdr w:val="none" w:sz="0" w:space="0" w:color="auto" w:frame="1"/>
          <w:lang w:val="ru-RU"/>
        </w:rPr>
        <w:t>2</w:t>
      </w:r>
      <w:r w:rsidRPr="0043248F">
        <w:rPr>
          <w:rFonts w:eastAsia="Calibri"/>
          <w:szCs w:val="28"/>
          <w:bdr w:val="none" w:sz="0" w:space="0" w:color="auto" w:frame="1"/>
        </w:rPr>
        <w:t>]</w:t>
      </w:r>
      <w:r>
        <w:rPr>
          <w:rFonts w:eastAsia="Calibri"/>
          <w:szCs w:val="28"/>
          <w:bdr w:val="none" w:sz="0" w:space="0" w:color="auto" w:frame="1"/>
        </w:rPr>
        <w:t>.</w:t>
      </w:r>
    </w:p>
    <w:p w14:paraId="69A69080" w14:textId="73C27239" w:rsidR="003F4CCD" w:rsidRPr="00C47856" w:rsidRDefault="00F037AA" w:rsidP="00107D32">
      <w:pPr>
        <w:widowControl w:val="0"/>
        <w:tabs>
          <w:tab w:val="left" w:pos="8789"/>
        </w:tabs>
        <w:spacing w:after="0" w:line="240" w:lineRule="auto"/>
        <w:ind w:firstLine="567"/>
        <w:contextualSpacing/>
        <w:jc w:val="both"/>
        <w:rPr>
          <w:rFonts w:eastAsia="Calibri"/>
          <w:szCs w:val="28"/>
          <w:bdr w:val="none" w:sz="0" w:space="0" w:color="auto" w:frame="1"/>
        </w:rPr>
      </w:pPr>
      <w:r>
        <w:rPr>
          <w:rFonts w:eastAsia="Calibri"/>
          <w:szCs w:val="28"/>
          <w:bdr w:val="none" w:sz="0" w:space="0" w:color="auto" w:frame="1"/>
          <w:lang w:val="ru-RU"/>
        </w:rPr>
        <w:t>Установление</w:t>
      </w:r>
      <w:r w:rsidR="003F4CCD" w:rsidRPr="00C47856">
        <w:rPr>
          <w:rFonts w:eastAsia="Calibri"/>
          <w:szCs w:val="28"/>
          <w:bdr w:val="none" w:sz="0" w:space="0" w:color="auto" w:frame="1"/>
        </w:rPr>
        <w:t xml:space="preserve"> лини</w:t>
      </w:r>
      <w:r>
        <w:rPr>
          <w:rFonts w:eastAsia="Calibri"/>
          <w:szCs w:val="28"/>
          <w:bdr w:val="none" w:sz="0" w:space="0" w:color="auto" w:frame="1"/>
          <w:lang w:val="ru-RU"/>
        </w:rPr>
        <w:t>й</w:t>
      </w:r>
      <w:r w:rsidR="003F4CCD" w:rsidRPr="00C47856">
        <w:rPr>
          <w:rFonts w:eastAsia="Calibri"/>
          <w:szCs w:val="28"/>
          <w:bdr w:val="none" w:sz="0" w:space="0" w:color="auto" w:frame="1"/>
        </w:rPr>
        <w:t xml:space="preserve"> регрессии  процентного содержания  естественных  отдельностей в массиве  и ее формализация  легко  осуществимы, если воспользоваться средствами табличного редактора MS Excel. Для этого в MS Excel необходимо построить диаграмму, отражающую зависимость </w:t>
      </w:r>
      <w:r w:rsidR="003F4CCD" w:rsidRPr="00C47856">
        <w:rPr>
          <w:rFonts w:eastAsia="Calibri"/>
          <w:szCs w:val="28"/>
        </w:rPr>
        <w:t>процентного содержания естественных отдельностей  от их  заданного  размера</w:t>
      </w:r>
      <w:r w:rsidR="003F4CCD" w:rsidRPr="00C47856">
        <w:rPr>
          <w:rFonts w:eastAsia="Calibri"/>
          <w:szCs w:val="28"/>
          <w:bdr w:val="none" w:sz="0" w:space="0" w:color="auto" w:frame="1"/>
        </w:rPr>
        <w:t>. Затем по этой диаграмме выбрать линию регрессии</w:t>
      </w:r>
      <w:r w:rsidR="003F4CCD" w:rsidRPr="00377B1F">
        <w:rPr>
          <w:rFonts w:eastAsia="Calibri"/>
          <w:szCs w:val="28"/>
          <w:bdr w:val="none" w:sz="0" w:space="0" w:color="auto" w:frame="1"/>
        </w:rPr>
        <w:t xml:space="preserve"> </w:t>
      </w:r>
      <w:r w:rsidR="003B6CB5" w:rsidRPr="003B6CB5">
        <w:rPr>
          <w:position w:val="-12"/>
        </w:rPr>
        <w:object w:dxaOrig="1040" w:dyaOrig="360" w14:anchorId="0966AAE0">
          <v:shape id="_x0000_i1138" type="#_x0000_t75" style="width:51.45pt;height:18.25pt" o:ole="">
            <v:imagedata r:id="rId254" o:title=""/>
          </v:shape>
          <o:OLEObject Type="Embed" ProgID="Equation.DSMT4" ShapeID="_x0000_i1138" DrawAspect="Content" ObjectID="_1750168228" r:id="rId255"/>
        </w:object>
      </w:r>
      <w:r w:rsidR="003F4CCD" w:rsidRPr="00C47856">
        <w:rPr>
          <w:rFonts w:eastAsia="Calibri"/>
          <w:szCs w:val="28"/>
          <w:bdr w:val="none" w:sz="0" w:space="0" w:color="auto" w:frame="1"/>
        </w:rPr>
        <w:t xml:space="preserve">. </w:t>
      </w:r>
    </w:p>
    <w:p w14:paraId="36027D34" w14:textId="6C3B0B82" w:rsidR="003F4CCD" w:rsidRDefault="006D3BA9" w:rsidP="00107D32">
      <w:pPr>
        <w:tabs>
          <w:tab w:val="left" w:pos="8789"/>
        </w:tabs>
        <w:spacing w:after="240" w:line="240" w:lineRule="auto"/>
        <w:ind w:right="-11" w:firstLine="567"/>
        <w:jc w:val="both"/>
        <w:rPr>
          <w:rFonts w:eastAsia="Calibri"/>
          <w:spacing w:val="-6"/>
          <w:szCs w:val="28"/>
          <w:bdr w:val="none" w:sz="0" w:space="0" w:color="auto" w:frame="1"/>
        </w:rPr>
      </w:pPr>
      <w:r>
        <w:rPr>
          <w:rFonts w:eastAsia="Calibri"/>
          <w:spacing w:val="-6"/>
          <w:szCs w:val="28"/>
          <w:bdr w:val="none" w:sz="0" w:space="0" w:color="auto" w:frame="1"/>
          <w:lang w:val="ru-RU"/>
        </w:rPr>
        <w:t>Проведенными исследованиями в</w:t>
      </w:r>
      <w:proofErr w:type="spellStart"/>
      <w:r w:rsidR="003F4CCD">
        <w:rPr>
          <w:rFonts w:eastAsia="Calibri"/>
          <w:spacing w:val="-6"/>
          <w:szCs w:val="28"/>
          <w:bdr w:val="none" w:sz="0" w:space="0" w:color="auto" w:frame="1"/>
        </w:rPr>
        <w:t>ыявлено</w:t>
      </w:r>
      <w:proofErr w:type="spellEnd"/>
      <w:r w:rsidR="003F4CCD">
        <w:rPr>
          <w:rFonts w:eastAsia="Calibri"/>
          <w:spacing w:val="-6"/>
          <w:szCs w:val="28"/>
          <w:bdr w:val="none" w:sz="0" w:space="0" w:color="auto" w:frame="1"/>
        </w:rPr>
        <w:t>, что с</w:t>
      </w:r>
      <w:r w:rsidR="003F4CCD" w:rsidRPr="00C47856">
        <w:rPr>
          <w:rFonts w:eastAsia="Calibri"/>
          <w:spacing w:val="-6"/>
          <w:szCs w:val="28"/>
        </w:rPr>
        <w:t xml:space="preserve">одержание естественных отдельностей в массивах пород различной </w:t>
      </w:r>
      <w:proofErr w:type="spellStart"/>
      <w:r w:rsidR="003F4CCD" w:rsidRPr="00C47856">
        <w:rPr>
          <w:rFonts w:eastAsia="Calibri"/>
          <w:spacing w:val="-6"/>
          <w:szCs w:val="28"/>
        </w:rPr>
        <w:t>блочности</w:t>
      </w:r>
      <w:proofErr w:type="spellEnd"/>
      <w:r w:rsidR="003F4CCD" w:rsidRPr="00C47856">
        <w:rPr>
          <w:rFonts w:eastAsia="Calibri"/>
          <w:spacing w:val="-6"/>
          <w:szCs w:val="28"/>
          <w:bdr w:val="none" w:sz="0" w:space="0" w:color="auto" w:frame="1"/>
        </w:rPr>
        <w:t xml:space="preserve"> в общем случае изменяется по экспоненциальному закону  т.е.:</w:t>
      </w:r>
    </w:p>
    <w:p w14:paraId="188A13A7" w14:textId="625B2DFB" w:rsidR="003F4CCD" w:rsidRPr="001C6172" w:rsidRDefault="003F4CCD" w:rsidP="00DF5A1B">
      <w:pPr>
        <w:tabs>
          <w:tab w:val="center" w:pos="4536"/>
          <w:tab w:val="left" w:pos="9072"/>
        </w:tabs>
        <w:spacing w:after="240" w:line="240" w:lineRule="auto"/>
        <w:ind w:right="-11" w:firstLine="567"/>
        <w:jc w:val="both"/>
        <w:rPr>
          <w:rFonts w:eastAsia="Calibri"/>
          <w:szCs w:val="28"/>
          <w:bdr w:val="none" w:sz="0" w:space="0" w:color="auto" w:frame="1"/>
        </w:rPr>
      </w:pPr>
      <w:r w:rsidRPr="000B0341">
        <w:rPr>
          <w:rFonts w:eastAsia="Calibri"/>
          <w:szCs w:val="28"/>
          <w:bdr w:val="none" w:sz="0" w:space="0" w:color="auto" w:frame="1"/>
        </w:rPr>
        <w:tab/>
      </w:r>
      <w:r w:rsidR="003B6CB5" w:rsidRPr="003B6CB5">
        <w:rPr>
          <w:position w:val="-12"/>
        </w:rPr>
        <w:object w:dxaOrig="940" w:dyaOrig="420" w14:anchorId="1A672105">
          <v:shape id="_x0000_i1139" type="#_x0000_t75" style="width:46.75pt;height:21.05pt" o:ole="">
            <v:imagedata r:id="rId256" o:title=""/>
          </v:shape>
          <o:OLEObject Type="Embed" ProgID="Equation.DSMT4" ShapeID="_x0000_i1139" DrawAspect="Content" ObjectID="_1750168229" r:id="rId257"/>
        </w:object>
      </w:r>
      <w:r w:rsidRPr="000B0341">
        <w:rPr>
          <w:rFonts w:eastAsia="Calibri"/>
          <w:szCs w:val="28"/>
          <w:bdr w:val="none" w:sz="0" w:space="0" w:color="auto" w:frame="1"/>
        </w:rPr>
        <w:t>.</w:t>
      </w:r>
      <w:r>
        <w:rPr>
          <w:rFonts w:eastAsia="Calibri"/>
          <w:szCs w:val="28"/>
          <w:bdr w:val="none" w:sz="0" w:space="0" w:color="auto" w:frame="1"/>
        </w:rPr>
        <w:tab/>
      </w:r>
      <w:r w:rsidRPr="00C47856">
        <w:rPr>
          <w:rFonts w:eastAsia="Calibri"/>
          <w:szCs w:val="28"/>
          <w:bdr w:val="none" w:sz="0" w:space="0" w:color="auto" w:frame="1"/>
        </w:rPr>
        <w:t>(</w:t>
      </w:r>
      <w:r w:rsidR="00DF5A1B" w:rsidRPr="002457A0">
        <w:rPr>
          <w:rFonts w:eastAsia="Calibri"/>
          <w:szCs w:val="28"/>
          <w:bdr w:val="none" w:sz="0" w:space="0" w:color="auto" w:frame="1"/>
          <w:lang w:val="ru-RU"/>
        </w:rPr>
        <w:t>2.</w:t>
      </w:r>
      <w:r>
        <w:rPr>
          <w:rFonts w:eastAsia="Calibri"/>
          <w:szCs w:val="28"/>
          <w:bdr w:val="none" w:sz="0" w:space="0" w:color="auto" w:frame="1"/>
        </w:rPr>
        <w:t>1</w:t>
      </w:r>
      <w:r w:rsidRPr="00C47856">
        <w:rPr>
          <w:rFonts w:eastAsia="Calibri"/>
          <w:szCs w:val="28"/>
          <w:bdr w:val="none" w:sz="0" w:space="0" w:color="auto" w:frame="1"/>
        </w:rPr>
        <w:t>)</w:t>
      </w:r>
    </w:p>
    <w:p w14:paraId="0420A665" w14:textId="4E28C176" w:rsidR="003F4CCD" w:rsidRPr="00C47856" w:rsidRDefault="003F4CCD" w:rsidP="00107D32">
      <w:pPr>
        <w:tabs>
          <w:tab w:val="left" w:pos="8789"/>
        </w:tabs>
        <w:spacing w:after="0" w:line="240" w:lineRule="auto"/>
        <w:ind w:right="-14" w:firstLine="567"/>
        <w:contextualSpacing/>
        <w:jc w:val="both"/>
        <w:rPr>
          <w:rFonts w:eastAsia="Calibri"/>
          <w:szCs w:val="28"/>
          <w:bdr w:val="none" w:sz="0" w:space="0" w:color="auto" w:frame="1"/>
        </w:rPr>
      </w:pPr>
      <w:r w:rsidRPr="00C47856">
        <w:rPr>
          <w:rFonts w:eastAsia="Calibri"/>
          <w:szCs w:val="28"/>
          <w:bdr w:val="none" w:sz="0" w:space="0" w:color="auto" w:frame="1"/>
        </w:rPr>
        <w:lastRenderedPageBreak/>
        <w:t>Здесь</w:t>
      </w:r>
      <w:r w:rsidR="00E95CF9">
        <w:rPr>
          <w:rFonts w:eastAsia="Calibri"/>
          <w:szCs w:val="28"/>
          <w:bdr w:val="none" w:sz="0" w:space="0" w:color="auto" w:frame="1"/>
          <w:lang w:val="ru-RU"/>
        </w:rPr>
        <w:t xml:space="preserve"> </w:t>
      </w:r>
      <w:r w:rsidR="00E95CF9" w:rsidRPr="00E95CF9">
        <w:rPr>
          <w:rFonts w:eastAsia="Calibri"/>
          <w:i/>
          <w:iCs/>
          <w:szCs w:val="28"/>
          <w:bdr w:val="none" w:sz="0" w:space="0" w:color="auto" w:frame="1"/>
          <w:lang w:val="ru-RU"/>
        </w:rPr>
        <w:t>у</w:t>
      </w:r>
      <w:r w:rsidR="00E95CF9">
        <w:rPr>
          <w:rFonts w:eastAsia="Calibri"/>
          <w:szCs w:val="28"/>
          <w:bdr w:val="none" w:sz="0" w:space="0" w:color="auto" w:frame="1"/>
          <w:lang w:val="ru-RU"/>
        </w:rPr>
        <w:t xml:space="preserve"> – процентное содержание </w:t>
      </w:r>
      <w:r w:rsidR="00FE34CF">
        <w:rPr>
          <w:rFonts w:eastAsia="Calibri"/>
          <w:szCs w:val="28"/>
          <w:bdr w:val="none" w:sz="0" w:space="0" w:color="auto" w:frame="1"/>
          <w:lang w:val="ru-RU"/>
        </w:rPr>
        <w:t xml:space="preserve">фиксированной естественной отдельности; </w:t>
      </w:r>
      <w:r w:rsidR="00FE34CF" w:rsidRPr="00BB51E5">
        <w:rPr>
          <w:rFonts w:eastAsia="Calibri"/>
          <w:i/>
          <w:iCs/>
          <w:szCs w:val="28"/>
          <w:bdr w:val="none" w:sz="0" w:space="0" w:color="auto" w:frame="1"/>
          <w:lang w:val="ru-RU"/>
        </w:rPr>
        <w:t>х</w:t>
      </w:r>
      <w:r w:rsidR="00FE34CF">
        <w:rPr>
          <w:rFonts w:eastAsia="Calibri"/>
          <w:szCs w:val="28"/>
          <w:bdr w:val="none" w:sz="0" w:space="0" w:color="auto" w:frame="1"/>
          <w:lang w:val="ru-RU"/>
        </w:rPr>
        <w:t xml:space="preserve"> – размер фиксированной </w:t>
      </w:r>
      <w:r w:rsidR="007970BC">
        <w:rPr>
          <w:rFonts w:eastAsia="Calibri"/>
          <w:szCs w:val="28"/>
          <w:bdr w:val="none" w:sz="0" w:space="0" w:color="auto" w:frame="1"/>
          <w:lang w:val="ru-RU"/>
        </w:rPr>
        <w:t>естественной отдельности;</w:t>
      </w:r>
      <w:r w:rsidRPr="00C47856">
        <w:rPr>
          <w:rFonts w:eastAsia="Calibri"/>
          <w:szCs w:val="28"/>
          <w:bdr w:val="none" w:sz="0" w:space="0" w:color="auto" w:frame="1"/>
        </w:rPr>
        <w:t xml:space="preserve"> </w:t>
      </w:r>
      <w:r w:rsidRPr="00C47856">
        <w:rPr>
          <w:rFonts w:eastAsia="Calibri"/>
          <w:i/>
          <w:szCs w:val="28"/>
          <w:bdr w:val="none" w:sz="0" w:space="0" w:color="auto" w:frame="1"/>
        </w:rPr>
        <w:t>а</w:t>
      </w:r>
      <w:r w:rsidRPr="00C47856">
        <w:rPr>
          <w:rFonts w:eastAsia="Calibri"/>
          <w:szCs w:val="28"/>
          <w:bdr w:val="none" w:sz="0" w:space="0" w:color="auto" w:frame="1"/>
        </w:rPr>
        <w:t xml:space="preserve">, </w:t>
      </w:r>
      <w:r w:rsidRPr="00C47856">
        <w:rPr>
          <w:rFonts w:eastAsia="Calibri"/>
          <w:i/>
          <w:szCs w:val="28"/>
          <w:bdr w:val="none" w:sz="0" w:space="0" w:color="auto" w:frame="1"/>
          <w:lang w:val="en-US"/>
        </w:rPr>
        <w:t>b</w:t>
      </w:r>
      <w:r w:rsidRPr="00C47856">
        <w:rPr>
          <w:rFonts w:eastAsia="Calibri"/>
          <w:szCs w:val="28"/>
          <w:bdr w:val="none" w:sz="0" w:space="0" w:color="auto" w:frame="1"/>
        </w:rPr>
        <w:t xml:space="preserve"> </w:t>
      </w:r>
      <w:r w:rsidR="00E95CF9">
        <w:rPr>
          <w:rFonts w:eastAsia="Calibri"/>
          <w:szCs w:val="28"/>
          <w:bdr w:val="none" w:sz="0" w:space="0" w:color="auto" w:frame="1"/>
        </w:rPr>
        <w:t>–</w:t>
      </w:r>
      <w:r w:rsidRPr="00C47856">
        <w:rPr>
          <w:rFonts w:eastAsia="Calibri"/>
          <w:szCs w:val="28"/>
          <w:bdr w:val="none" w:sz="0" w:space="0" w:color="auto" w:frame="1"/>
        </w:rPr>
        <w:t xml:space="preserve"> константы для каждого класса </w:t>
      </w:r>
      <w:proofErr w:type="spellStart"/>
      <w:r w:rsidRPr="00C47856">
        <w:rPr>
          <w:rFonts w:eastAsia="Calibri"/>
          <w:szCs w:val="28"/>
          <w:bdr w:val="none" w:sz="0" w:space="0" w:color="auto" w:frame="1"/>
        </w:rPr>
        <w:t>блочности</w:t>
      </w:r>
      <w:proofErr w:type="spellEnd"/>
      <w:r w:rsidRPr="00C47856">
        <w:rPr>
          <w:rFonts w:eastAsia="Calibri"/>
          <w:szCs w:val="28"/>
          <w:bdr w:val="none" w:sz="0" w:space="0" w:color="auto" w:frame="1"/>
        </w:rPr>
        <w:t xml:space="preserve">. </w:t>
      </w:r>
    </w:p>
    <w:p w14:paraId="739C110F" w14:textId="0714AA54" w:rsidR="003F4CCD" w:rsidRPr="00734A82" w:rsidRDefault="007970BC" w:rsidP="00107D32">
      <w:pPr>
        <w:tabs>
          <w:tab w:val="left" w:pos="8789"/>
        </w:tabs>
        <w:spacing w:after="0" w:line="240" w:lineRule="auto"/>
        <w:ind w:firstLine="567"/>
        <w:contextualSpacing/>
        <w:jc w:val="both"/>
        <w:rPr>
          <w:rFonts w:eastAsia="Calibri"/>
          <w:szCs w:val="28"/>
          <w:lang w:val="ru-RU"/>
        </w:rPr>
      </w:pPr>
      <w:r>
        <w:rPr>
          <w:rFonts w:eastAsia="Calibri"/>
          <w:szCs w:val="28"/>
          <w:lang w:val="ru-RU"/>
        </w:rPr>
        <w:t xml:space="preserve">Зависимость (2.1) </w:t>
      </w:r>
      <w:r w:rsidR="0044563F">
        <w:rPr>
          <w:rFonts w:eastAsia="Calibri"/>
          <w:szCs w:val="28"/>
          <w:lang w:val="ru-RU"/>
        </w:rPr>
        <w:t>очень важна для решения поставленной задачи</w:t>
      </w:r>
      <w:r w:rsidR="00BB51E5">
        <w:rPr>
          <w:rFonts w:eastAsia="Calibri"/>
          <w:szCs w:val="28"/>
          <w:lang w:val="ru-RU"/>
        </w:rPr>
        <w:t xml:space="preserve">. </w:t>
      </w:r>
      <w:r w:rsidR="003F4CCD" w:rsidRPr="00C47856">
        <w:rPr>
          <w:rFonts w:eastAsia="Calibri"/>
          <w:szCs w:val="28"/>
        </w:rPr>
        <w:t xml:space="preserve">Обычно возникает необходимость в решении обратной задачи, </w:t>
      </w:r>
      <w:r w:rsidR="00BB51E5" w:rsidRPr="00C47856">
        <w:rPr>
          <w:rFonts w:eastAsia="Calibri"/>
          <w:szCs w:val="28"/>
        </w:rPr>
        <w:t>т.е.</w:t>
      </w:r>
      <w:r w:rsidR="003F4CCD" w:rsidRPr="00C47856">
        <w:rPr>
          <w:rFonts w:eastAsia="Calibri"/>
          <w:szCs w:val="28"/>
        </w:rPr>
        <w:t xml:space="preserve"> определения гранулометрического состава естественных отдельностей в массиве пород по их среднему размеру, который обычно содержится в геологическом отчете проекта. Для решения этой задачи необходимо установить значения постоянных уравнения </w:t>
      </w:r>
      <w:r w:rsidR="003F4CCD">
        <w:rPr>
          <w:rFonts w:eastAsia="Calibri"/>
          <w:szCs w:val="28"/>
        </w:rPr>
        <w:t>(</w:t>
      </w:r>
      <w:r w:rsidR="00DF5A1B" w:rsidRPr="00DF5A1B">
        <w:rPr>
          <w:rFonts w:eastAsia="Calibri"/>
          <w:szCs w:val="28"/>
          <w:lang w:val="ru-RU"/>
        </w:rPr>
        <w:t>2.</w:t>
      </w:r>
      <w:r w:rsidR="003F4CCD">
        <w:rPr>
          <w:rFonts w:eastAsia="Calibri"/>
          <w:szCs w:val="28"/>
        </w:rPr>
        <w:t xml:space="preserve">1) </w:t>
      </w:r>
      <w:r w:rsidR="003F4CCD" w:rsidRPr="00C47856">
        <w:rPr>
          <w:rFonts w:eastAsia="Calibri"/>
          <w:szCs w:val="28"/>
        </w:rPr>
        <w:t>в зависимости от заданного размера естественных отдельностей</w:t>
      </w:r>
      <w:r w:rsidR="003F4CCD" w:rsidRPr="00DC4B72">
        <w:rPr>
          <w:rFonts w:eastAsia="Calibri"/>
          <w:szCs w:val="28"/>
        </w:rPr>
        <w:t xml:space="preserve"> [</w:t>
      </w:r>
      <w:r w:rsidR="00325C94" w:rsidRPr="00325C94">
        <w:rPr>
          <w:rFonts w:eastAsia="Calibri"/>
          <w:szCs w:val="28"/>
          <w:lang w:val="ru-RU"/>
        </w:rPr>
        <w:t>6</w:t>
      </w:r>
      <w:r w:rsidR="00850AEC">
        <w:rPr>
          <w:rFonts w:eastAsia="Calibri"/>
          <w:szCs w:val="28"/>
          <w:lang w:val="ru-RU"/>
        </w:rPr>
        <w:t>2</w:t>
      </w:r>
      <w:r w:rsidR="003F4CCD" w:rsidRPr="00DC4B72">
        <w:rPr>
          <w:rFonts w:eastAsia="Calibri"/>
          <w:szCs w:val="28"/>
        </w:rPr>
        <w:t>]</w:t>
      </w:r>
      <w:r w:rsidR="003F4CCD">
        <w:rPr>
          <w:rFonts w:eastAsia="Calibri"/>
          <w:szCs w:val="28"/>
        </w:rPr>
        <w:t>.</w:t>
      </w:r>
      <w:r w:rsidR="003F4CCD" w:rsidRPr="00C47856">
        <w:rPr>
          <w:rFonts w:eastAsia="Calibri"/>
          <w:szCs w:val="28"/>
        </w:rPr>
        <w:t xml:space="preserve"> В этих целях построены графики зависимостей постоянных </w:t>
      </w:r>
      <w:r w:rsidR="003F4CCD" w:rsidRPr="00C47856">
        <w:rPr>
          <w:rFonts w:eastAsia="Calibri"/>
          <w:i/>
          <w:szCs w:val="28"/>
          <w:bdr w:val="none" w:sz="0" w:space="0" w:color="auto" w:frame="1"/>
        </w:rPr>
        <w:t>а</w:t>
      </w:r>
      <w:r w:rsidR="003F4CCD" w:rsidRPr="00C47856">
        <w:rPr>
          <w:rFonts w:eastAsia="Calibri"/>
          <w:szCs w:val="28"/>
          <w:bdr w:val="none" w:sz="0" w:space="0" w:color="auto" w:frame="1"/>
        </w:rPr>
        <w:t xml:space="preserve">, </w:t>
      </w:r>
      <w:r w:rsidR="003F4CCD" w:rsidRPr="00C47856">
        <w:rPr>
          <w:rFonts w:eastAsia="Calibri"/>
          <w:i/>
          <w:szCs w:val="28"/>
          <w:bdr w:val="none" w:sz="0" w:space="0" w:color="auto" w:frame="1"/>
          <w:lang w:val="en-US"/>
        </w:rPr>
        <w:t>b</w:t>
      </w:r>
      <w:r w:rsidR="003F4CCD" w:rsidRPr="00C47856">
        <w:rPr>
          <w:rFonts w:eastAsia="Calibri"/>
          <w:szCs w:val="28"/>
          <w:bdr w:val="none" w:sz="0" w:space="0" w:color="auto" w:frame="1"/>
        </w:rPr>
        <w:t xml:space="preserve"> от </w:t>
      </w:r>
      <w:r w:rsidR="003F4CCD" w:rsidRPr="00C47856">
        <w:rPr>
          <w:rFonts w:eastAsia="Calibri"/>
          <w:szCs w:val="28"/>
          <w:lang w:val="en-US"/>
        </w:rPr>
        <w:t>d</w:t>
      </w:r>
      <w:r w:rsidR="003F4CCD" w:rsidRPr="00C47856">
        <w:rPr>
          <w:rFonts w:eastAsia="Calibri"/>
          <w:szCs w:val="28"/>
          <w:vertAlign w:val="subscript"/>
          <w:lang w:val="en-US"/>
        </w:rPr>
        <w:t>e</w:t>
      </w:r>
      <w:r w:rsidR="003F4CCD">
        <w:rPr>
          <w:rFonts w:eastAsia="Calibri"/>
          <w:szCs w:val="28"/>
          <w:vertAlign w:val="subscript"/>
        </w:rPr>
        <w:t xml:space="preserve"> </w:t>
      </w:r>
      <w:r w:rsidR="003F4CCD">
        <w:rPr>
          <w:rFonts w:eastAsia="Calibri"/>
          <w:szCs w:val="28"/>
        </w:rPr>
        <w:t>(средний диаметр естественной отдельности)</w:t>
      </w:r>
      <w:r w:rsidR="003F4CCD" w:rsidRPr="00C47856">
        <w:rPr>
          <w:rFonts w:eastAsia="Calibri"/>
          <w:szCs w:val="28"/>
        </w:rPr>
        <w:t>. Они</w:t>
      </w:r>
      <w:r w:rsidR="003F4CCD">
        <w:rPr>
          <w:rFonts w:eastAsia="Calibri"/>
          <w:szCs w:val="28"/>
        </w:rPr>
        <w:t xml:space="preserve"> графически</w:t>
      </w:r>
      <w:r w:rsidR="003F4CCD" w:rsidRPr="00C47856">
        <w:rPr>
          <w:rFonts w:eastAsia="Calibri"/>
          <w:szCs w:val="28"/>
        </w:rPr>
        <w:t xml:space="preserve"> представлены на рисунке </w:t>
      </w:r>
      <w:r w:rsidR="00BC62B0">
        <w:rPr>
          <w:rFonts w:eastAsia="Calibri"/>
          <w:szCs w:val="28"/>
          <w:lang w:val="ru-RU"/>
        </w:rPr>
        <w:t>2.</w:t>
      </w:r>
      <w:r w:rsidR="003F4CCD">
        <w:rPr>
          <w:rFonts w:eastAsia="Calibri"/>
          <w:szCs w:val="28"/>
        </w:rPr>
        <w:t>7</w:t>
      </w:r>
      <w:r w:rsidR="003F4CCD" w:rsidRPr="00361E6E">
        <w:rPr>
          <w:rFonts w:eastAsia="Calibri"/>
          <w:szCs w:val="28"/>
        </w:rPr>
        <w:t>.</w:t>
      </w:r>
      <w:r w:rsidR="00F60582">
        <w:rPr>
          <w:rFonts w:eastAsia="Calibri"/>
          <w:szCs w:val="28"/>
          <w:lang w:val="ru-RU"/>
        </w:rPr>
        <w:t xml:space="preserve"> Далее с использованием средств табличного редактора </w:t>
      </w:r>
      <w:r w:rsidR="00F60582">
        <w:rPr>
          <w:rFonts w:eastAsia="Calibri"/>
          <w:szCs w:val="28"/>
          <w:lang w:val="en-US"/>
        </w:rPr>
        <w:t>MS</w:t>
      </w:r>
      <w:r w:rsidR="00F60582" w:rsidRPr="00734A82">
        <w:rPr>
          <w:rFonts w:eastAsia="Calibri"/>
          <w:szCs w:val="28"/>
          <w:lang w:val="ru-RU"/>
        </w:rPr>
        <w:t xml:space="preserve"> </w:t>
      </w:r>
      <w:r w:rsidR="00F60582">
        <w:rPr>
          <w:rFonts w:eastAsia="Calibri"/>
          <w:szCs w:val="28"/>
          <w:lang w:val="en-US"/>
        </w:rPr>
        <w:t>Excel</w:t>
      </w:r>
      <w:r w:rsidR="00734A82" w:rsidRPr="00734A82">
        <w:rPr>
          <w:rFonts w:eastAsia="Calibri"/>
          <w:szCs w:val="28"/>
          <w:lang w:val="ru-RU"/>
        </w:rPr>
        <w:t xml:space="preserve"> </w:t>
      </w:r>
      <w:r w:rsidR="00734A82">
        <w:rPr>
          <w:rFonts w:eastAsia="Calibri"/>
          <w:szCs w:val="28"/>
          <w:lang w:val="ru-RU"/>
        </w:rPr>
        <w:t xml:space="preserve">определяются значения искомых коэффициентов </w:t>
      </w:r>
      <w:r w:rsidR="00734A82" w:rsidRPr="00C47856">
        <w:rPr>
          <w:rFonts w:eastAsia="Calibri"/>
          <w:i/>
          <w:szCs w:val="28"/>
          <w:bdr w:val="none" w:sz="0" w:space="0" w:color="auto" w:frame="1"/>
        </w:rPr>
        <w:t>а</w:t>
      </w:r>
      <w:r w:rsidR="00734A82" w:rsidRPr="00734A82">
        <w:rPr>
          <w:rFonts w:eastAsia="Calibri"/>
          <w:iCs/>
          <w:szCs w:val="28"/>
          <w:bdr w:val="none" w:sz="0" w:space="0" w:color="auto" w:frame="1"/>
          <w:lang w:val="ru-RU"/>
        </w:rPr>
        <w:t xml:space="preserve"> </w:t>
      </w:r>
      <w:r w:rsidR="00734A82">
        <w:rPr>
          <w:rFonts w:eastAsia="Calibri"/>
          <w:szCs w:val="28"/>
          <w:bdr w:val="none" w:sz="0" w:space="0" w:color="auto" w:frame="1"/>
          <w:lang w:val="ru-RU"/>
        </w:rPr>
        <w:t>и</w:t>
      </w:r>
      <w:r w:rsidR="00734A82" w:rsidRPr="00C47856">
        <w:rPr>
          <w:rFonts w:eastAsia="Calibri"/>
          <w:szCs w:val="28"/>
          <w:bdr w:val="none" w:sz="0" w:space="0" w:color="auto" w:frame="1"/>
        </w:rPr>
        <w:t xml:space="preserve"> </w:t>
      </w:r>
      <w:r w:rsidR="00734A82" w:rsidRPr="00C47856">
        <w:rPr>
          <w:rFonts w:eastAsia="Calibri"/>
          <w:i/>
          <w:szCs w:val="28"/>
          <w:bdr w:val="none" w:sz="0" w:space="0" w:color="auto" w:frame="1"/>
          <w:lang w:val="en-US"/>
        </w:rPr>
        <w:t>b</w:t>
      </w:r>
      <w:r w:rsidR="00734A82">
        <w:rPr>
          <w:rFonts w:eastAsia="Calibri"/>
          <w:szCs w:val="28"/>
          <w:lang w:val="ru-RU"/>
        </w:rPr>
        <w:t>.</w:t>
      </w:r>
    </w:p>
    <w:p w14:paraId="45475845" w14:textId="65AB54FD" w:rsidR="003F4CCD" w:rsidRPr="001C6172" w:rsidRDefault="008605C0" w:rsidP="00107D32">
      <w:pPr>
        <w:tabs>
          <w:tab w:val="left" w:pos="8789"/>
        </w:tabs>
        <w:spacing w:after="240" w:line="240" w:lineRule="auto"/>
        <w:ind w:right="-11" w:firstLine="567"/>
        <w:jc w:val="both"/>
        <w:rPr>
          <w:rFonts w:eastAsia="Calibri"/>
          <w:spacing w:val="-6"/>
          <w:szCs w:val="28"/>
          <w:bdr w:val="none" w:sz="0" w:space="0" w:color="auto" w:frame="1"/>
        </w:rPr>
      </w:pPr>
      <w:r>
        <w:rPr>
          <w:rFonts w:eastAsia="Calibri"/>
          <w:szCs w:val="28"/>
        </w:rPr>
        <w:t>Коэффициент</w:t>
      </w:r>
      <w:r w:rsidR="003F4CCD">
        <w:rPr>
          <w:rFonts w:eastAsia="Calibri"/>
          <w:szCs w:val="28"/>
        </w:rPr>
        <w:t xml:space="preserve"> </w:t>
      </w:r>
      <w:r w:rsidR="003F4CCD" w:rsidRPr="001C3BCC">
        <w:rPr>
          <w:rFonts w:eastAsia="Calibri"/>
          <w:i/>
          <w:iCs/>
          <w:szCs w:val="28"/>
        </w:rPr>
        <w:t>а</w:t>
      </w:r>
      <w:r w:rsidR="003F4CCD">
        <w:rPr>
          <w:rFonts w:eastAsia="Calibri"/>
          <w:szCs w:val="28"/>
        </w:rPr>
        <w:t xml:space="preserve"> описывается уравнением, изменяющимся по экспоненциальному закону </w:t>
      </w:r>
    </w:p>
    <w:p w14:paraId="5D123797" w14:textId="7F36C00A" w:rsidR="003F4CCD" w:rsidRPr="001C6172" w:rsidRDefault="003F4CCD" w:rsidP="00DF5A1B">
      <w:pPr>
        <w:tabs>
          <w:tab w:val="center" w:pos="4536"/>
          <w:tab w:val="left" w:pos="9072"/>
        </w:tabs>
        <w:spacing w:after="240" w:line="240" w:lineRule="auto"/>
        <w:ind w:right="-11" w:firstLine="567"/>
        <w:jc w:val="both"/>
        <w:rPr>
          <w:rFonts w:eastAsia="Calibri"/>
          <w:szCs w:val="28"/>
          <w:bdr w:val="none" w:sz="0" w:space="0" w:color="auto" w:frame="1"/>
        </w:rPr>
      </w:pPr>
      <w:r w:rsidRPr="000B0341">
        <w:rPr>
          <w:rFonts w:eastAsia="Calibri"/>
          <w:szCs w:val="28"/>
          <w:bdr w:val="none" w:sz="0" w:space="0" w:color="auto" w:frame="1"/>
        </w:rPr>
        <w:tab/>
      </w:r>
      <w:r w:rsidR="003B6CB5" w:rsidRPr="003B6CB5">
        <w:rPr>
          <w:position w:val="-10"/>
        </w:rPr>
        <w:object w:dxaOrig="1760" w:dyaOrig="400" w14:anchorId="677DCB9A">
          <v:shape id="_x0000_i1140" type="#_x0000_t75" style="width:87.45pt;height:20.55pt" o:ole="">
            <v:imagedata r:id="rId258" o:title=""/>
          </v:shape>
          <o:OLEObject Type="Embed" ProgID="Equation.DSMT4" ShapeID="_x0000_i1140" DrawAspect="Content" ObjectID="_1750168230" r:id="rId259"/>
        </w:object>
      </w:r>
      <w:r w:rsidRPr="00377B1F">
        <w:rPr>
          <w:rFonts w:eastAsia="Calibri"/>
          <w:szCs w:val="28"/>
          <w:bdr w:val="none" w:sz="0" w:space="0" w:color="auto" w:frame="1"/>
        </w:rPr>
        <w:t>.</w:t>
      </w:r>
      <w:r>
        <w:rPr>
          <w:rFonts w:eastAsia="Calibri"/>
          <w:szCs w:val="28"/>
          <w:bdr w:val="none" w:sz="0" w:space="0" w:color="auto" w:frame="1"/>
        </w:rPr>
        <w:tab/>
      </w:r>
      <w:r w:rsidRPr="00C47856">
        <w:rPr>
          <w:rFonts w:eastAsia="Calibri"/>
          <w:szCs w:val="28"/>
          <w:bdr w:val="none" w:sz="0" w:space="0" w:color="auto" w:frame="1"/>
        </w:rPr>
        <w:t>(</w:t>
      </w:r>
      <w:r w:rsidR="00DF5A1B" w:rsidRPr="002457A0">
        <w:rPr>
          <w:rFonts w:eastAsia="Calibri"/>
          <w:szCs w:val="28"/>
          <w:bdr w:val="none" w:sz="0" w:space="0" w:color="auto" w:frame="1"/>
          <w:lang w:val="ru-RU"/>
        </w:rPr>
        <w:t>2.</w:t>
      </w:r>
      <w:r w:rsidRPr="00377B1F">
        <w:rPr>
          <w:rFonts w:eastAsia="Calibri"/>
          <w:szCs w:val="28"/>
          <w:bdr w:val="none" w:sz="0" w:space="0" w:color="auto" w:frame="1"/>
        </w:rPr>
        <w:t>2</w:t>
      </w:r>
      <w:r w:rsidRPr="00C47856">
        <w:rPr>
          <w:rFonts w:eastAsia="Calibri"/>
          <w:szCs w:val="28"/>
          <w:bdr w:val="none" w:sz="0" w:space="0" w:color="auto" w:frame="1"/>
        </w:rPr>
        <w:t>)</w:t>
      </w:r>
    </w:p>
    <w:p w14:paraId="1EEB849C" w14:textId="7DD94E73" w:rsidR="003F4CCD" w:rsidRPr="00377B1F" w:rsidRDefault="003F4CCD" w:rsidP="00107D32">
      <w:pPr>
        <w:tabs>
          <w:tab w:val="left" w:pos="8789"/>
        </w:tabs>
        <w:spacing w:after="240" w:line="240" w:lineRule="auto"/>
        <w:ind w:firstLine="567"/>
        <w:jc w:val="both"/>
        <w:rPr>
          <w:rFonts w:eastAsia="Calibri"/>
          <w:szCs w:val="28"/>
        </w:rPr>
      </w:pPr>
      <w:r>
        <w:rPr>
          <w:rFonts w:eastAsia="Calibri"/>
          <w:szCs w:val="28"/>
        </w:rPr>
        <w:t xml:space="preserve">Коэффициент </w:t>
      </w:r>
      <w:r w:rsidR="00A81590" w:rsidRPr="00A81590">
        <w:rPr>
          <w:rFonts w:eastAsia="Calibri"/>
          <w:i/>
          <w:iCs/>
          <w:szCs w:val="28"/>
          <w:lang w:val="en-US"/>
        </w:rPr>
        <w:t>b</w:t>
      </w:r>
      <w:r>
        <w:rPr>
          <w:rFonts w:eastAsia="Calibri"/>
          <w:szCs w:val="28"/>
        </w:rPr>
        <w:t xml:space="preserve"> описывается уравнением, изменяющимся по </w:t>
      </w:r>
      <w:proofErr w:type="spellStart"/>
      <w:r>
        <w:rPr>
          <w:rFonts w:eastAsia="Calibri"/>
          <w:szCs w:val="28"/>
        </w:rPr>
        <w:t>логорафмическому</w:t>
      </w:r>
      <w:proofErr w:type="spellEnd"/>
      <w:r>
        <w:rPr>
          <w:rFonts w:eastAsia="Calibri"/>
          <w:szCs w:val="28"/>
        </w:rPr>
        <w:t xml:space="preserve"> закону </w:t>
      </w:r>
    </w:p>
    <w:p w14:paraId="4C4B059A" w14:textId="6C5FFD4E" w:rsidR="003F4CCD" w:rsidRPr="001C6172" w:rsidRDefault="003F4CCD" w:rsidP="00DF5A1B">
      <w:pPr>
        <w:tabs>
          <w:tab w:val="center" w:pos="4536"/>
          <w:tab w:val="left" w:pos="9072"/>
        </w:tabs>
        <w:spacing w:after="240" w:line="240" w:lineRule="auto"/>
        <w:ind w:right="-11" w:firstLine="567"/>
        <w:jc w:val="both"/>
        <w:rPr>
          <w:rFonts w:eastAsia="Calibri"/>
          <w:szCs w:val="28"/>
          <w:bdr w:val="none" w:sz="0" w:space="0" w:color="auto" w:frame="1"/>
        </w:rPr>
      </w:pPr>
      <w:r w:rsidRPr="000B0341">
        <w:rPr>
          <w:rFonts w:eastAsia="Calibri"/>
          <w:szCs w:val="28"/>
          <w:bdr w:val="none" w:sz="0" w:space="0" w:color="auto" w:frame="1"/>
        </w:rPr>
        <w:tab/>
      </w:r>
      <w:r w:rsidR="008605C0" w:rsidRPr="003B6CB5">
        <w:rPr>
          <w:position w:val="-12"/>
        </w:rPr>
        <w:object w:dxaOrig="2720" w:dyaOrig="360" w14:anchorId="0B06484D">
          <v:shape id="_x0000_i1141" type="#_x0000_t75" style="width:135.1pt;height:18.25pt" o:ole="">
            <v:imagedata r:id="rId260" o:title=""/>
          </v:shape>
          <o:OLEObject Type="Embed" ProgID="Equation.DSMT4" ShapeID="_x0000_i1141" DrawAspect="Content" ObjectID="_1750168231" r:id="rId261"/>
        </w:object>
      </w:r>
      <w:r w:rsidRPr="00377B1F">
        <w:rPr>
          <w:rFonts w:eastAsia="Calibri"/>
          <w:szCs w:val="28"/>
          <w:bdr w:val="none" w:sz="0" w:space="0" w:color="auto" w:frame="1"/>
        </w:rPr>
        <w:t>.</w:t>
      </w:r>
      <w:r>
        <w:rPr>
          <w:rFonts w:eastAsia="Calibri"/>
          <w:szCs w:val="28"/>
          <w:bdr w:val="none" w:sz="0" w:space="0" w:color="auto" w:frame="1"/>
        </w:rPr>
        <w:tab/>
      </w:r>
      <w:r w:rsidRPr="00C47856">
        <w:rPr>
          <w:rFonts w:eastAsia="Calibri"/>
          <w:szCs w:val="28"/>
          <w:bdr w:val="none" w:sz="0" w:space="0" w:color="auto" w:frame="1"/>
        </w:rPr>
        <w:t>(</w:t>
      </w:r>
      <w:r w:rsidR="00DF5A1B" w:rsidRPr="002457A0">
        <w:rPr>
          <w:rFonts w:eastAsia="Calibri"/>
          <w:szCs w:val="28"/>
          <w:bdr w:val="none" w:sz="0" w:space="0" w:color="auto" w:frame="1"/>
          <w:lang w:val="ru-RU"/>
        </w:rPr>
        <w:t>2.</w:t>
      </w:r>
      <w:r w:rsidRPr="00377B1F">
        <w:rPr>
          <w:rFonts w:eastAsia="Calibri"/>
          <w:szCs w:val="28"/>
          <w:bdr w:val="none" w:sz="0" w:space="0" w:color="auto" w:frame="1"/>
        </w:rPr>
        <w:t>3</w:t>
      </w:r>
      <w:r w:rsidRPr="00C47856">
        <w:rPr>
          <w:rFonts w:eastAsia="Calibri"/>
          <w:szCs w:val="28"/>
          <w:bdr w:val="none" w:sz="0" w:space="0" w:color="auto" w:frame="1"/>
        </w:rPr>
        <w:t>)</w:t>
      </w:r>
    </w:p>
    <w:p w14:paraId="7522AFDF" w14:textId="2F2CAE49" w:rsidR="003F4CCD" w:rsidRDefault="003F4CCD" w:rsidP="00107D32">
      <w:pPr>
        <w:tabs>
          <w:tab w:val="left" w:pos="8789"/>
        </w:tabs>
        <w:spacing w:after="0" w:line="240" w:lineRule="auto"/>
        <w:ind w:firstLine="567"/>
        <w:contextualSpacing/>
        <w:jc w:val="both"/>
        <w:rPr>
          <w:rFonts w:eastAsia="Calibri"/>
          <w:szCs w:val="28"/>
        </w:rPr>
      </w:pPr>
      <w:r w:rsidRPr="00C47856">
        <w:rPr>
          <w:rFonts w:eastAsia="Calibri"/>
          <w:szCs w:val="28"/>
        </w:rPr>
        <w:t xml:space="preserve">Таким образом, проведенные исследования показывают, что по среднему размеру естественной отдельности можно установить значения постоянных </w:t>
      </w:r>
      <w:r w:rsidRPr="00C47856">
        <w:rPr>
          <w:rFonts w:eastAsia="Calibri"/>
          <w:i/>
          <w:szCs w:val="28"/>
        </w:rPr>
        <w:t>а</w:t>
      </w:r>
      <w:r w:rsidRPr="00C47856">
        <w:rPr>
          <w:rFonts w:eastAsia="Calibri"/>
          <w:szCs w:val="28"/>
        </w:rPr>
        <w:t xml:space="preserve"> и </w:t>
      </w:r>
      <w:r w:rsidRPr="00C47856">
        <w:rPr>
          <w:rFonts w:eastAsia="Calibri"/>
          <w:i/>
          <w:szCs w:val="28"/>
          <w:lang w:val="en-US"/>
        </w:rPr>
        <w:t>b</w:t>
      </w:r>
      <w:r w:rsidRPr="00C47856">
        <w:rPr>
          <w:rFonts w:eastAsia="Calibri"/>
          <w:szCs w:val="28"/>
        </w:rPr>
        <w:t xml:space="preserve"> для рассматриваемых классов массивов пород по блочности. Затем с использованием этих данных по </w:t>
      </w:r>
      <w:r w:rsidR="00310803">
        <w:rPr>
          <w:rFonts w:eastAsia="Calibri"/>
          <w:szCs w:val="28"/>
          <w:lang w:val="ru-RU"/>
        </w:rPr>
        <w:t>уравнению</w:t>
      </w:r>
      <w:r w:rsidRPr="00C47856">
        <w:rPr>
          <w:rFonts w:eastAsia="Calibri"/>
          <w:szCs w:val="28"/>
        </w:rPr>
        <w:t xml:space="preserve"> (</w:t>
      </w:r>
      <w:r w:rsidR="00DF5A1B" w:rsidRPr="00DF5A1B">
        <w:rPr>
          <w:rFonts w:eastAsia="Calibri"/>
          <w:szCs w:val="28"/>
          <w:lang w:val="ru-RU"/>
        </w:rPr>
        <w:t>2.</w:t>
      </w:r>
      <w:r w:rsidRPr="00C47856">
        <w:rPr>
          <w:rFonts w:eastAsia="Calibri"/>
          <w:szCs w:val="28"/>
        </w:rPr>
        <w:t>1) рассчитать процентное содержание естественных отдельностей в массиве горных пород</w:t>
      </w:r>
      <w:r w:rsidR="00310803">
        <w:rPr>
          <w:rFonts w:eastAsia="Calibri"/>
          <w:szCs w:val="28"/>
          <w:lang w:val="ru-RU"/>
        </w:rPr>
        <w:t xml:space="preserve"> в зависимости от размеров этих элементов</w:t>
      </w:r>
      <w:r w:rsidRPr="00C47856">
        <w:rPr>
          <w:rFonts w:eastAsia="Calibri"/>
          <w:szCs w:val="28"/>
        </w:rPr>
        <w:t>.</w:t>
      </w:r>
    </w:p>
    <w:p w14:paraId="7CDF3EB7" w14:textId="7AF97F2E" w:rsidR="003F4CCD" w:rsidRDefault="003F4CCD" w:rsidP="00107D32">
      <w:pPr>
        <w:tabs>
          <w:tab w:val="left" w:pos="8789"/>
        </w:tabs>
        <w:spacing w:after="240" w:line="240" w:lineRule="auto"/>
        <w:ind w:firstLine="567"/>
        <w:contextualSpacing/>
        <w:jc w:val="both"/>
        <w:rPr>
          <w:rFonts w:eastAsia="Calibri"/>
          <w:szCs w:val="28"/>
        </w:rPr>
      </w:pPr>
      <w:r>
        <w:rPr>
          <w:rFonts w:eastAsia="Calibri"/>
          <w:szCs w:val="28"/>
        </w:rPr>
        <w:t>Результаты такой процедуры, т.е. расчетный гранулометрический состав естественных отдельностей</w:t>
      </w:r>
      <w:r w:rsidR="00773E9C">
        <w:rPr>
          <w:rFonts w:eastAsia="Calibri"/>
          <w:szCs w:val="28"/>
          <w:lang w:val="ru-RU"/>
        </w:rPr>
        <w:t xml:space="preserve"> </w:t>
      </w:r>
      <w:r w:rsidR="00773E9C">
        <w:rPr>
          <w:rFonts w:eastAsia="Calibri"/>
          <w:szCs w:val="28"/>
        </w:rPr>
        <w:t>массивов</w:t>
      </w:r>
      <w:r>
        <w:rPr>
          <w:rFonts w:eastAsia="Calibri"/>
          <w:szCs w:val="28"/>
        </w:rPr>
        <w:t xml:space="preserve"> для всех классов по блочности приведен </w:t>
      </w:r>
      <w:r w:rsidR="0032679D">
        <w:rPr>
          <w:rFonts w:eastAsia="Calibri"/>
          <w:szCs w:val="28"/>
          <w:lang w:val="ru-RU"/>
        </w:rPr>
        <w:t>в таблице</w:t>
      </w:r>
      <w:r>
        <w:rPr>
          <w:rFonts w:eastAsia="Calibri"/>
          <w:szCs w:val="28"/>
        </w:rPr>
        <w:t xml:space="preserve"> </w:t>
      </w:r>
      <w:r w:rsidR="0032679D">
        <w:rPr>
          <w:rFonts w:eastAsia="Calibri"/>
          <w:szCs w:val="28"/>
          <w:lang w:val="ru-RU"/>
        </w:rPr>
        <w:t>2.</w:t>
      </w:r>
      <w:r>
        <w:rPr>
          <w:rFonts w:eastAsia="Calibri"/>
          <w:szCs w:val="28"/>
        </w:rPr>
        <w:t xml:space="preserve">2. </w:t>
      </w:r>
    </w:p>
    <w:p w14:paraId="608ABCC3" w14:textId="5CB0C1B1" w:rsidR="002E3FEB" w:rsidRDefault="002E3FEB" w:rsidP="00107D32">
      <w:pPr>
        <w:tabs>
          <w:tab w:val="left" w:pos="8789"/>
        </w:tabs>
        <w:spacing w:after="240" w:line="240" w:lineRule="auto"/>
        <w:ind w:firstLine="567"/>
        <w:contextualSpacing/>
        <w:jc w:val="both"/>
        <w:rPr>
          <w:rFonts w:eastAsia="Calibri"/>
          <w:szCs w:val="28"/>
          <w:lang w:val="ru-RU"/>
        </w:rPr>
      </w:pPr>
      <w:r>
        <w:rPr>
          <w:rFonts w:eastAsia="Calibri"/>
          <w:szCs w:val="28"/>
          <w:lang w:val="ru-RU"/>
        </w:rPr>
        <w:t>Сопоставление данных та</w:t>
      </w:r>
      <w:r w:rsidR="00292C96">
        <w:rPr>
          <w:rFonts w:eastAsia="Calibri"/>
          <w:szCs w:val="28"/>
          <w:lang w:val="ru-RU"/>
        </w:rPr>
        <w:t xml:space="preserve">блиц 2.1 и 2.2 показывает, что расчетное значение </w:t>
      </w:r>
      <w:r w:rsidR="00B049AF">
        <w:rPr>
          <w:rFonts w:eastAsia="Calibri"/>
          <w:szCs w:val="28"/>
          <w:lang w:val="ru-RU"/>
        </w:rPr>
        <w:t xml:space="preserve">процентного содержания различных естественных отдельностей всех классов </w:t>
      </w:r>
      <w:proofErr w:type="spellStart"/>
      <w:r w:rsidR="00B049AF">
        <w:rPr>
          <w:rFonts w:eastAsia="Calibri"/>
          <w:szCs w:val="28"/>
          <w:lang w:val="ru-RU"/>
        </w:rPr>
        <w:t>блочности</w:t>
      </w:r>
      <w:proofErr w:type="spellEnd"/>
      <w:r w:rsidR="00B049AF">
        <w:rPr>
          <w:rFonts w:eastAsia="Calibri"/>
          <w:szCs w:val="28"/>
          <w:lang w:val="ru-RU"/>
        </w:rPr>
        <w:t xml:space="preserve"> </w:t>
      </w:r>
      <w:r w:rsidR="00CF4973">
        <w:rPr>
          <w:rFonts w:eastAsia="Calibri"/>
          <w:szCs w:val="28"/>
          <w:lang w:val="ru-RU"/>
        </w:rPr>
        <w:t>практически совпадает</w:t>
      </w:r>
      <w:r w:rsidR="00DF5D7A">
        <w:rPr>
          <w:rFonts w:eastAsia="Calibri"/>
          <w:szCs w:val="28"/>
          <w:lang w:val="ru-RU"/>
        </w:rPr>
        <w:t xml:space="preserve"> с</w:t>
      </w:r>
      <w:r w:rsidR="00CF4973">
        <w:rPr>
          <w:rFonts w:eastAsia="Calibri"/>
          <w:szCs w:val="28"/>
          <w:lang w:val="ru-RU"/>
        </w:rPr>
        <w:t xml:space="preserve"> измеренным</w:t>
      </w:r>
      <w:r w:rsidR="00DF5D7A">
        <w:rPr>
          <w:rFonts w:eastAsia="Calibri"/>
          <w:szCs w:val="28"/>
          <w:lang w:val="ru-RU"/>
        </w:rPr>
        <w:t xml:space="preserve">. Исключение составляет первые две фракции </w:t>
      </w:r>
      <w:proofErr w:type="spellStart"/>
      <w:r w:rsidR="00C720BF">
        <w:rPr>
          <w:rFonts w:eastAsia="Calibri"/>
          <w:szCs w:val="28"/>
          <w:lang w:val="ru-RU"/>
        </w:rPr>
        <w:t>мелкоблочных</w:t>
      </w:r>
      <w:proofErr w:type="spellEnd"/>
      <w:r w:rsidR="00C720BF">
        <w:rPr>
          <w:rFonts w:eastAsia="Calibri"/>
          <w:szCs w:val="28"/>
          <w:lang w:val="ru-RU"/>
        </w:rPr>
        <w:t xml:space="preserve"> массивов. </w:t>
      </w:r>
      <w:r w:rsidR="000C3591">
        <w:rPr>
          <w:rFonts w:eastAsia="Calibri"/>
          <w:szCs w:val="28"/>
          <w:lang w:val="ru-RU"/>
        </w:rPr>
        <w:t>Однако такое содержание отдельностей более объективно отражает действительное положение дел на практике</w:t>
      </w:r>
      <w:r w:rsidR="00B43588">
        <w:rPr>
          <w:rFonts w:eastAsia="Calibri"/>
          <w:szCs w:val="28"/>
          <w:lang w:val="ru-RU"/>
        </w:rPr>
        <w:t>. В целом расчетный метод определения гранулометрического состава естественных от</w:t>
      </w:r>
      <w:r w:rsidR="00641D77">
        <w:rPr>
          <w:rFonts w:eastAsia="Calibri"/>
          <w:szCs w:val="28"/>
          <w:lang w:val="ru-RU"/>
        </w:rPr>
        <w:t>дельностей массивов пород является продукти</w:t>
      </w:r>
      <w:r w:rsidR="00773E9C">
        <w:rPr>
          <w:rFonts w:eastAsia="Calibri"/>
          <w:szCs w:val="28"/>
          <w:lang w:val="ru-RU"/>
        </w:rPr>
        <w:t>в</w:t>
      </w:r>
      <w:r w:rsidR="00641D77">
        <w:rPr>
          <w:rFonts w:eastAsia="Calibri"/>
          <w:szCs w:val="28"/>
          <w:lang w:val="ru-RU"/>
        </w:rPr>
        <w:t xml:space="preserve">ным решением </w:t>
      </w:r>
      <w:r w:rsidR="00773E9C">
        <w:rPr>
          <w:rFonts w:eastAsia="Calibri"/>
          <w:szCs w:val="28"/>
          <w:lang w:val="ru-RU"/>
        </w:rPr>
        <w:t>поставленной задачи.</w:t>
      </w:r>
    </w:p>
    <w:p w14:paraId="37E0487C" w14:textId="77777777" w:rsidR="00C830E7" w:rsidRDefault="00C830E7" w:rsidP="00C830E7">
      <w:pPr>
        <w:tabs>
          <w:tab w:val="left" w:pos="8789"/>
        </w:tabs>
        <w:spacing w:after="0" w:line="240" w:lineRule="auto"/>
        <w:ind w:firstLine="567"/>
        <w:contextualSpacing/>
        <w:jc w:val="both"/>
        <w:rPr>
          <w:rFonts w:eastAsia="Calibri"/>
          <w:szCs w:val="28"/>
        </w:rPr>
      </w:pPr>
    </w:p>
    <w:p w14:paraId="32498547" w14:textId="77777777" w:rsidR="00C830E7" w:rsidRPr="00AC167A" w:rsidRDefault="00C830E7" w:rsidP="00C830E7">
      <w:pPr>
        <w:tabs>
          <w:tab w:val="left" w:pos="8789"/>
        </w:tabs>
        <w:spacing w:after="0" w:line="240" w:lineRule="auto"/>
        <w:ind w:firstLine="567"/>
        <w:jc w:val="center"/>
        <w:rPr>
          <w:rFonts w:eastAsia="Calibri"/>
          <w:szCs w:val="28"/>
        </w:rPr>
      </w:pPr>
      <w:r w:rsidRPr="00AC167A">
        <w:rPr>
          <w:rFonts w:eastAsia="Calibri"/>
          <w:noProof/>
          <w:szCs w:val="28"/>
          <w:lang w:eastAsia="ru-RU"/>
        </w:rPr>
        <w:lastRenderedPageBreak/>
        <w:drawing>
          <wp:inline distT="0" distB="0" distL="0" distR="0" wp14:anchorId="4989E662" wp14:editId="778EC61F">
            <wp:extent cx="5033010" cy="2941093"/>
            <wp:effectExtent l="0" t="0" r="15240" b="12065"/>
            <wp:docPr id="15" name="Диаграмма 15">
              <a:extLst xmlns:a="http://schemas.openxmlformats.org/drawingml/2006/main">
                <a:ext uri="{FF2B5EF4-FFF2-40B4-BE49-F238E27FC236}">
                  <a16:creationId xmlns:a16="http://schemas.microsoft.com/office/drawing/2014/main" id="{16AD55D7-18A1-4A6E-A45D-AF5BA1EB14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14:paraId="498AD287" w14:textId="77777777" w:rsidR="00C830E7" w:rsidRPr="00AC167A" w:rsidRDefault="00C830E7" w:rsidP="00C830E7">
      <w:pPr>
        <w:tabs>
          <w:tab w:val="left" w:pos="8789"/>
        </w:tabs>
        <w:spacing w:after="0" w:line="240" w:lineRule="auto"/>
        <w:ind w:firstLine="567"/>
        <w:jc w:val="center"/>
        <w:rPr>
          <w:rFonts w:eastAsia="Calibri"/>
          <w:szCs w:val="28"/>
        </w:rPr>
      </w:pPr>
    </w:p>
    <w:p w14:paraId="6DBB67CC" w14:textId="77777777" w:rsidR="00C830E7" w:rsidRDefault="00C830E7" w:rsidP="00C830E7">
      <w:pPr>
        <w:tabs>
          <w:tab w:val="left" w:pos="8789"/>
        </w:tabs>
        <w:spacing w:after="0" w:line="240" w:lineRule="auto"/>
        <w:ind w:firstLine="567"/>
        <w:contextualSpacing/>
        <w:jc w:val="center"/>
        <w:rPr>
          <w:rFonts w:eastAsia="Times New Roman"/>
          <w:szCs w:val="28"/>
          <w:lang w:eastAsia="ru-RU"/>
        </w:rPr>
      </w:pPr>
      <w:r w:rsidRPr="00AC167A">
        <w:rPr>
          <w:rFonts w:eastAsia="Times New Roman"/>
          <w:szCs w:val="28"/>
          <w:lang w:eastAsia="ru-RU"/>
        </w:rPr>
        <w:t xml:space="preserve">Рисунок </w:t>
      </w:r>
      <w:r>
        <w:rPr>
          <w:szCs w:val="28"/>
          <w:lang w:val="ru-RU"/>
        </w:rPr>
        <w:t>2</w:t>
      </w:r>
      <w:r w:rsidRPr="0055154B">
        <w:rPr>
          <w:szCs w:val="28"/>
        </w:rPr>
        <w:t>.</w:t>
      </w:r>
      <w:r>
        <w:rPr>
          <w:szCs w:val="28"/>
          <w:lang w:val="ru-RU"/>
        </w:rPr>
        <w:t xml:space="preserve">7 </w:t>
      </w:r>
      <w:r w:rsidRPr="0055154B">
        <w:rPr>
          <w:szCs w:val="28"/>
        </w:rPr>
        <w:t>–</w:t>
      </w:r>
      <w:r w:rsidRPr="00AC167A">
        <w:rPr>
          <w:rFonts w:eastAsia="Times New Roman"/>
          <w:szCs w:val="28"/>
          <w:lang w:eastAsia="ru-RU"/>
        </w:rPr>
        <w:t xml:space="preserve"> Зависимости постоянных </w:t>
      </w:r>
      <w:r w:rsidRPr="00AC167A">
        <w:rPr>
          <w:rFonts w:eastAsia="Times New Roman"/>
          <w:szCs w:val="28"/>
          <w:lang w:val="en-US" w:eastAsia="ru-RU"/>
        </w:rPr>
        <w:t>a</w:t>
      </w:r>
      <w:r w:rsidRPr="00AC167A">
        <w:rPr>
          <w:rFonts w:eastAsia="Times New Roman"/>
          <w:szCs w:val="28"/>
          <w:lang w:eastAsia="ru-RU"/>
        </w:rPr>
        <w:t xml:space="preserve"> </w:t>
      </w:r>
      <w:r w:rsidRPr="00AC167A">
        <w:rPr>
          <w:rFonts w:eastAsia="Calibri"/>
          <w:szCs w:val="28"/>
        </w:rPr>
        <w:t>(●</w:t>
      </w:r>
      <w:r w:rsidRPr="00AC167A">
        <w:rPr>
          <w:rFonts w:eastAsia="Calibri"/>
          <w:szCs w:val="28"/>
          <w:bdr w:val="none" w:sz="0" w:space="0" w:color="auto" w:frame="1"/>
        </w:rPr>
        <w:t>)</w:t>
      </w:r>
      <w:r w:rsidRPr="00AC167A">
        <w:rPr>
          <w:rFonts w:eastAsia="Times New Roman"/>
          <w:szCs w:val="28"/>
          <w:lang w:eastAsia="ru-RU"/>
        </w:rPr>
        <w:t xml:space="preserve"> и </w:t>
      </w:r>
      <w:r w:rsidRPr="00AC167A">
        <w:rPr>
          <w:rFonts w:eastAsia="Times New Roman"/>
          <w:szCs w:val="28"/>
          <w:lang w:val="en-US" w:eastAsia="ru-RU"/>
        </w:rPr>
        <w:t>b</w:t>
      </w:r>
      <w:r w:rsidRPr="00AC167A">
        <w:rPr>
          <w:rFonts w:eastAsia="Times New Roman"/>
          <w:szCs w:val="28"/>
          <w:lang w:eastAsia="ru-RU"/>
        </w:rPr>
        <w:t xml:space="preserve"> </w:t>
      </w:r>
      <w:r w:rsidRPr="00AC167A">
        <w:rPr>
          <w:rFonts w:eastAsia="Calibri"/>
          <w:szCs w:val="28"/>
        </w:rPr>
        <w:t>(■</w:t>
      </w:r>
      <w:r w:rsidRPr="00AC167A">
        <w:rPr>
          <w:rFonts w:eastAsia="Calibri"/>
          <w:szCs w:val="28"/>
          <w:bdr w:val="none" w:sz="0" w:space="0" w:color="auto" w:frame="1"/>
        </w:rPr>
        <w:t>)</w:t>
      </w:r>
      <w:r w:rsidRPr="00AC167A">
        <w:rPr>
          <w:rFonts w:eastAsia="Times New Roman"/>
          <w:szCs w:val="28"/>
          <w:lang w:eastAsia="ru-RU"/>
        </w:rPr>
        <w:t xml:space="preserve"> от средних размеров естественных отдельностей при базовой шкале крупности кусков</w:t>
      </w:r>
    </w:p>
    <w:p w14:paraId="427518F4" w14:textId="77777777" w:rsidR="00FF77A1" w:rsidRDefault="00FF77A1" w:rsidP="00107D32">
      <w:pPr>
        <w:tabs>
          <w:tab w:val="left" w:pos="8789"/>
        </w:tabs>
        <w:spacing w:after="240" w:line="240" w:lineRule="auto"/>
        <w:ind w:firstLine="567"/>
        <w:contextualSpacing/>
        <w:jc w:val="both"/>
        <w:rPr>
          <w:rFonts w:eastAsia="Calibri"/>
          <w:szCs w:val="28"/>
        </w:rPr>
      </w:pPr>
    </w:p>
    <w:p w14:paraId="18396652" w14:textId="78389147" w:rsidR="003F4CCD" w:rsidRPr="00C47856" w:rsidRDefault="003F4CCD" w:rsidP="00107D32">
      <w:pPr>
        <w:tabs>
          <w:tab w:val="left" w:pos="8789"/>
        </w:tabs>
        <w:spacing w:before="240" w:after="120" w:line="240" w:lineRule="auto"/>
        <w:ind w:firstLine="567"/>
        <w:jc w:val="both"/>
        <w:rPr>
          <w:rFonts w:eastAsia="Times New Roman"/>
          <w:szCs w:val="28"/>
          <w:lang w:eastAsia="ru-RU"/>
        </w:rPr>
      </w:pPr>
      <w:r w:rsidRPr="00C47856">
        <w:rPr>
          <w:rFonts w:eastAsia="Times New Roman"/>
          <w:szCs w:val="28"/>
          <w:lang w:eastAsia="ru-RU"/>
        </w:rPr>
        <w:t xml:space="preserve">Таблица </w:t>
      </w:r>
      <w:r w:rsidR="0032679D">
        <w:rPr>
          <w:szCs w:val="28"/>
          <w:lang w:val="ru-RU"/>
        </w:rPr>
        <w:t>2</w:t>
      </w:r>
      <w:r w:rsidR="0032679D" w:rsidRPr="0055154B">
        <w:rPr>
          <w:szCs w:val="28"/>
        </w:rPr>
        <w:t>.2</w:t>
      </w:r>
      <w:r w:rsidR="0032679D">
        <w:rPr>
          <w:szCs w:val="28"/>
          <w:lang w:val="ru-RU"/>
        </w:rPr>
        <w:t xml:space="preserve"> </w:t>
      </w:r>
      <w:r w:rsidR="0032679D" w:rsidRPr="0055154B">
        <w:rPr>
          <w:szCs w:val="28"/>
        </w:rPr>
        <w:t>–</w:t>
      </w:r>
      <w:r>
        <w:rPr>
          <w:rFonts w:eastAsia="Times New Roman"/>
          <w:szCs w:val="28"/>
          <w:lang w:eastAsia="ru-RU"/>
        </w:rPr>
        <w:t xml:space="preserve"> </w:t>
      </w:r>
      <w:r w:rsidRPr="00C47856">
        <w:rPr>
          <w:rFonts w:eastAsia="Times New Roman"/>
          <w:szCs w:val="28"/>
          <w:lang w:eastAsia="ru-RU"/>
        </w:rPr>
        <w:t>Расчетный гр</w:t>
      </w:r>
      <w:r>
        <w:rPr>
          <w:rFonts w:eastAsia="Times New Roman"/>
          <w:szCs w:val="28"/>
          <w:lang w:eastAsia="ru-RU"/>
        </w:rPr>
        <w:t>анулометрический</w:t>
      </w:r>
      <w:r w:rsidR="00773E9C">
        <w:rPr>
          <w:rFonts w:eastAsia="Times New Roman"/>
          <w:szCs w:val="28"/>
          <w:lang w:val="ru-RU" w:eastAsia="ru-RU"/>
        </w:rPr>
        <w:t xml:space="preserve"> состав</w:t>
      </w:r>
      <w:r w:rsidR="00102CB7">
        <w:rPr>
          <w:rFonts w:eastAsia="Times New Roman"/>
          <w:szCs w:val="28"/>
          <w:lang w:val="ru-RU" w:eastAsia="ru-RU"/>
        </w:rPr>
        <w:t xml:space="preserve"> естественных отдельностей</w:t>
      </w:r>
      <w:r w:rsidRPr="00C47856">
        <w:rPr>
          <w:rFonts w:eastAsia="Times New Roman"/>
          <w:szCs w:val="28"/>
          <w:lang w:eastAsia="ru-RU"/>
        </w:rPr>
        <w:t xml:space="preserve"> массивов пород</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2275"/>
        <w:gridCol w:w="1000"/>
        <w:gridCol w:w="756"/>
        <w:gridCol w:w="756"/>
        <w:gridCol w:w="756"/>
        <w:gridCol w:w="756"/>
        <w:gridCol w:w="756"/>
        <w:gridCol w:w="867"/>
      </w:tblGrid>
      <w:tr w:rsidR="003F4CCD" w:rsidRPr="00BC366C" w14:paraId="1EB22D68" w14:textId="77777777" w:rsidTr="00A12135">
        <w:trPr>
          <w:trHeight w:val="685"/>
          <w:jc w:val="center"/>
        </w:trPr>
        <w:tc>
          <w:tcPr>
            <w:tcW w:w="1287" w:type="dxa"/>
            <w:vMerge w:val="restart"/>
            <w:vAlign w:val="center"/>
          </w:tcPr>
          <w:p w14:paraId="6D172676"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Классы  массивов по блочности</w:t>
            </w:r>
          </w:p>
        </w:tc>
        <w:tc>
          <w:tcPr>
            <w:tcW w:w="2275" w:type="dxa"/>
            <w:vMerge w:val="restart"/>
            <w:vAlign w:val="center"/>
          </w:tcPr>
          <w:p w14:paraId="2C2B726E"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Массивы по блочности (средний диаметр отдельности, м)</w:t>
            </w:r>
          </w:p>
        </w:tc>
        <w:tc>
          <w:tcPr>
            <w:tcW w:w="5647" w:type="dxa"/>
            <w:gridSpan w:val="7"/>
            <w:shd w:val="clear" w:color="auto" w:fill="auto"/>
            <w:vAlign w:val="center"/>
          </w:tcPr>
          <w:p w14:paraId="19D1BFA7"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Содержание в массиве (%) отдельностей размером (м)</w:t>
            </w:r>
          </w:p>
        </w:tc>
      </w:tr>
      <w:tr w:rsidR="003F4CCD" w:rsidRPr="00BC366C" w14:paraId="00D9D059" w14:textId="77777777" w:rsidTr="00A12135">
        <w:trPr>
          <w:trHeight w:val="708"/>
          <w:jc w:val="center"/>
        </w:trPr>
        <w:tc>
          <w:tcPr>
            <w:tcW w:w="1287" w:type="dxa"/>
            <w:vMerge/>
            <w:tcBorders>
              <w:bottom w:val="single" w:sz="4" w:space="0" w:color="auto"/>
            </w:tcBorders>
          </w:tcPr>
          <w:p w14:paraId="3484AA0D"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p>
        </w:tc>
        <w:tc>
          <w:tcPr>
            <w:tcW w:w="2275" w:type="dxa"/>
            <w:vMerge/>
            <w:tcBorders>
              <w:bottom w:val="single" w:sz="4" w:space="0" w:color="auto"/>
            </w:tcBorders>
          </w:tcPr>
          <w:p w14:paraId="607C8232"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p>
        </w:tc>
        <w:tc>
          <w:tcPr>
            <w:tcW w:w="1000" w:type="dxa"/>
            <w:tcBorders>
              <w:bottom w:val="single" w:sz="4" w:space="0" w:color="auto"/>
            </w:tcBorders>
            <w:shd w:val="clear" w:color="auto" w:fill="auto"/>
            <w:vAlign w:val="center"/>
          </w:tcPr>
          <w:p w14:paraId="239BB153"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&lt;0,20</w:t>
            </w:r>
          </w:p>
        </w:tc>
        <w:tc>
          <w:tcPr>
            <w:tcW w:w="756" w:type="dxa"/>
            <w:tcBorders>
              <w:bottom w:val="single" w:sz="4" w:space="0" w:color="auto"/>
            </w:tcBorders>
            <w:shd w:val="clear" w:color="auto" w:fill="auto"/>
            <w:vAlign w:val="center"/>
          </w:tcPr>
          <w:p w14:paraId="26EE8BFB"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0,21–0,40</w:t>
            </w:r>
          </w:p>
        </w:tc>
        <w:tc>
          <w:tcPr>
            <w:tcW w:w="756" w:type="dxa"/>
            <w:tcBorders>
              <w:bottom w:val="single" w:sz="4" w:space="0" w:color="auto"/>
            </w:tcBorders>
            <w:shd w:val="clear" w:color="auto" w:fill="auto"/>
            <w:vAlign w:val="center"/>
          </w:tcPr>
          <w:p w14:paraId="287CD2F5"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0,41–0,60</w:t>
            </w:r>
          </w:p>
        </w:tc>
        <w:tc>
          <w:tcPr>
            <w:tcW w:w="756" w:type="dxa"/>
            <w:tcBorders>
              <w:bottom w:val="single" w:sz="4" w:space="0" w:color="auto"/>
            </w:tcBorders>
            <w:shd w:val="clear" w:color="auto" w:fill="auto"/>
            <w:vAlign w:val="center"/>
          </w:tcPr>
          <w:p w14:paraId="57B5D260"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0,61–0,80</w:t>
            </w:r>
          </w:p>
        </w:tc>
        <w:tc>
          <w:tcPr>
            <w:tcW w:w="756" w:type="dxa"/>
            <w:tcBorders>
              <w:bottom w:val="single" w:sz="4" w:space="0" w:color="auto"/>
            </w:tcBorders>
            <w:shd w:val="clear" w:color="auto" w:fill="auto"/>
            <w:vAlign w:val="center"/>
          </w:tcPr>
          <w:p w14:paraId="755490C0"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0,81–0,100</w:t>
            </w:r>
          </w:p>
        </w:tc>
        <w:tc>
          <w:tcPr>
            <w:tcW w:w="756" w:type="dxa"/>
            <w:tcBorders>
              <w:bottom w:val="single" w:sz="4" w:space="0" w:color="auto"/>
            </w:tcBorders>
            <w:shd w:val="clear" w:color="auto" w:fill="auto"/>
            <w:vAlign w:val="center"/>
          </w:tcPr>
          <w:p w14:paraId="48421AD3"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1,01–1,20</w:t>
            </w:r>
          </w:p>
        </w:tc>
        <w:tc>
          <w:tcPr>
            <w:tcW w:w="867" w:type="dxa"/>
            <w:tcBorders>
              <w:bottom w:val="single" w:sz="4" w:space="0" w:color="auto"/>
            </w:tcBorders>
            <w:shd w:val="clear" w:color="auto" w:fill="auto"/>
            <w:vAlign w:val="center"/>
          </w:tcPr>
          <w:p w14:paraId="2B0BDAE8"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&gt;1,21</w:t>
            </w:r>
          </w:p>
        </w:tc>
      </w:tr>
      <w:tr w:rsidR="003F4CCD" w:rsidRPr="00BC366C" w14:paraId="63CA1C10" w14:textId="77777777" w:rsidTr="00A12135">
        <w:trPr>
          <w:trHeight w:val="423"/>
          <w:jc w:val="center"/>
        </w:trPr>
        <w:tc>
          <w:tcPr>
            <w:tcW w:w="1287" w:type="dxa"/>
            <w:tcBorders>
              <w:bottom w:val="nil"/>
            </w:tcBorders>
            <w:vAlign w:val="center"/>
          </w:tcPr>
          <w:p w14:paraId="3F1AA68C" w14:textId="77777777" w:rsidR="003F4CCD" w:rsidRPr="00BC366C" w:rsidRDefault="003F4CCD" w:rsidP="00A12135">
            <w:pPr>
              <w:tabs>
                <w:tab w:val="left" w:pos="8789"/>
              </w:tabs>
              <w:spacing w:after="0" w:line="240" w:lineRule="auto"/>
              <w:contextualSpacing/>
              <w:jc w:val="both"/>
              <w:rPr>
                <w:rFonts w:eastAsia="Times New Roman"/>
                <w:sz w:val="24"/>
                <w:szCs w:val="24"/>
                <w:lang w:eastAsia="ru-RU"/>
              </w:rPr>
            </w:pPr>
            <w:r w:rsidRPr="00BC366C">
              <w:rPr>
                <w:rFonts w:eastAsia="Times New Roman"/>
                <w:sz w:val="24"/>
                <w:szCs w:val="24"/>
                <w:lang w:eastAsia="ru-RU"/>
              </w:rPr>
              <w:t>I</w:t>
            </w:r>
          </w:p>
        </w:tc>
        <w:tc>
          <w:tcPr>
            <w:tcW w:w="2275" w:type="dxa"/>
            <w:tcBorders>
              <w:bottom w:val="nil"/>
            </w:tcBorders>
            <w:vAlign w:val="center"/>
          </w:tcPr>
          <w:p w14:paraId="7C7415E2"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Мелкоблочные</w:t>
            </w:r>
          </w:p>
          <w:p w14:paraId="0C788048"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(d</w:t>
            </w:r>
            <w:r w:rsidRPr="00BC366C">
              <w:rPr>
                <w:rFonts w:eastAsia="Times New Roman"/>
                <w:sz w:val="24"/>
                <w:szCs w:val="24"/>
                <w:vertAlign w:val="subscript"/>
                <w:lang w:eastAsia="ru-RU"/>
              </w:rPr>
              <w:t>e</w:t>
            </w:r>
            <w:r w:rsidRPr="00BC366C">
              <w:rPr>
                <w:rFonts w:eastAsia="Times New Roman"/>
                <w:sz w:val="24"/>
                <w:szCs w:val="24"/>
                <w:lang w:eastAsia="ru-RU"/>
              </w:rPr>
              <w:t xml:space="preserve"> = 0,18м)</w:t>
            </w:r>
          </w:p>
        </w:tc>
        <w:tc>
          <w:tcPr>
            <w:tcW w:w="1000" w:type="dxa"/>
            <w:tcBorders>
              <w:bottom w:val="nil"/>
            </w:tcBorders>
            <w:shd w:val="clear" w:color="auto" w:fill="auto"/>
            <w:noWrap/>
            <w:vAlign w:val="center"/>
          </w:tcPr>
          <w:p w14:paraId="05DE0355"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67,65</w:t>
            </w:r>
          </w:p>
        </w:tc>
        <w:tc>
          <w:tcPr>
            <w:tcW w:w="756" w:type="dxa"/>
            <w:tcBorders>
              <w:bottom w:val="nil"/>
            </w:tcBorders>
            <w:shd w:val="clear" w:color="auto" w:fill="auto"/>
            <w:noWrap/>
            <w:vAlign w:val="center"/>
          </w:tcPr>
          <w:p w14:paraId="313277B2"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21,01</w:t>
            </w:r>
          </w:p>
        </w:tc>
        <w:tc>
          <w:tcPr>
            <w:tcW w:w="756" w:type="dxa"/>
            <w:tcBorders>
              <w:bottom w:val="nil"/>
            </w:tcBorders>
            <w:shd w:val="clear" w:color="auto" w:fill="auto"/>
            <w:noWrap/>
            <w:vAlign w:val="center"/>
          </w:tcPr>
          <w:p w14:paraId="7826BAC2"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6,75</w:t>
            </w:r>
          </w:p>
        </w:tc>
        <w:tc>
          <w:tcPr>
            <w:tcW w:w="756" w:type="dxa"/>
            <w:tcBorders>
              <w:bottom w:val="nil"/>
            </w:tcBorders>
            <w:shd w:val="clear" w:color="auto" w:fill="auto"/>
            <w:noWrap/>
            <w:vAlign w:val="center"/>
          </w:tcPr>
          <w:p w14:paraId="00D78F2E"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2,38</w:t>
            </w:r>
          </w:p>
        </w:tc>
        <w:tc>
          <w:tcPr>
            <w:tcW w:w="756" w:type="dxa"/>
            <w:tcBorders>
              <w:bottom w:val="nil"/>
            </w:tcBorders>
            <w:shd w:val="clear" w:color="auto" w:fill="auto"/>
            <w:noWrap/>
            <w:vAlign w:val="center"/>
          </w:tcPr>
          <w:p w14:paraId="689C7DFF"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1,05</w:t>
            </w:r>
          </w:p>
        </w:tc>
        <w:tc>
          <w:tcPr>
            <w:tcW w:w="756" w:type="dxa"/>
            <w:tcBorders>
              <w:bottom w:val="nil"/>
            </w:tcBorders>
            <w:shd w:val="clear" w:color="auto" w:fill="auto"/>
            <w:noWrap/>
            <w:vAlign w:val="center"/>
          </w:tcPr>
          <w:p w14:paraId="569A98DF"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0,64</w:t>
            </w:r>
          </w:p>
        </w:tc>
        <w:tc>
          <w:tcPr>
            <w:tcW w:w="867" w:type="dxa"/>
            <w:tcBorders>
              <w:bottom w:val="nil"/>
            </w:tcBorders>
            <w:shd w:val="clear" w:color="auto" w:fill="auto"/>
            <w:noWrap/>
            <w:vAlign w:val="center"/>
          </w:tcPr>
          <w:p w14:paraId="03E78446"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0,52</w:t>
            </w:r>
          </w:p>
        </w:tc>
      </w:tr>
      <w:tr w:rsidR="003F4CCD" w:rsidRPr="00BC366C" w14:paraId="13B6B58C" w14:textId="77777777" w:rsidTr="00A12135">
        <w:trPr>
          <w:trHeight w:val="697"/>
          <w:jc w:val="center"/>
        </w:trPr>
        <w:tc>
          <w:tcPr>
            <w:tcW w:w="1287" w:type="dxa"/>
            <w:tcBorders>
              <w:top w:val="nil"/>
              <w:bottom w:val="nil"/>
            </w:tcBorders>
            <w:vAlign w:val="center"/>
          </w:tcPr>
          <w:p w14:paraId="5BA37936" w14:textId="77777777" w:rsidR="003F4CCD" w:rsidRPr="00BC366C" w:rsidRDefault="003F4CCD" w:rsidP="00A12135">
            <w:pPr>
              <w:tabs>
                <w:tab w:val="left" w:pos="8789"/>
              </w:tabs>
              <w:spacing w:after="0" w:line="240" w:lineRule="auto"/>
              <w:contextualSpacing/>
              <w:jc w:val="both"/>
              <w:rPr>
                <w:rFonts w:eastAsia="Times New Roman"/>
                <w:sz w:val="24"/>
                <w:szCs w:val="24"/>
                <w:lang w:eastAsia="ru-RU"/>
              </w:rPr>
            </w:pPr>
            <w:r w:rsidRPr="00BC366C">
              <w:rPr>
                <w:rFonts w:eastAsia="Times New Roman"/>
                <w:sz w:val="24"/>
                <w:szCs w:val="24"/>
                <w:lang w:eastAsia="ru-RU"/>
              </w:rPr>
              <w:t>II</w:t>
            </w:r>
          </w:p>
        </w:tc>
        <w:tc>
          <w:tcPr>
            <w:tcW w:w="2275" w:type="dxa"/>
            <w:tcBorders>
              <w:top w:val="nil"/>
              <w:bottom w:val="nil"/>
            </w:tcBorders>
            <w:vAlign w:val="center"/>
          </w:tcPr>
          <w:p w14:paraId="296DFFEF"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Среднеблочные</w:t>
            </w:r>
          </w:p>
          <w:p w14:paraId="7C003C34"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(d</w:t>
            </w:r>
            <w:r w:rsidRPr="00BC366C">
              <w:rPr>
                <w:rFonts w:eastAsia="Times New Roman"/>
                <w:sz w:val="24"/>
                <w:szCs w:val="24"/>
                <w:vertAlign w:val="subscript"/>
                <w:lang w:eastAsia="ru-RU"/>
              </w:rPr>
              <w:t>e</w:t>
            </w:r>
            <w:r w:rsidRPr="00BC366C">
              <w:rPr>
                <w:rFonts w:eastAsia="Times New Roman"/>
                <w:sz w:val="24"/>
                <w:szCs w:val="24"/>
                <w:lang w:eastAsia="ru-RU"/>
              </w:rPr>
              <w:t xml:space="preserve"> =0,30м)</w:t>
            </w:r>
          </w:p>
        </w:tc>
        <w:tc>
          <w:tcPr>
            <w:tcW w:w="1000" w:type="dxa"/>
            <w:tcBorders>
              <w:top w:val="nil"/>
              <w:bottom w:val="nil"/>
            </w:tcBorders>
            <w:shd w:val="clear" w:color="auto" w:fill="auto"/>
            <w:noWrap/>
            <w:vAlign w:val="center"/>
          </w:tcPr>
          <w:p w14:paraId="30128290"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47,62</w:t>
            </w:r>
          </w:p>
        </w:tc>
        <w:tc>
          <w:tcPr>
            <w:tcW w:w="756" w:type="dxa"/>
            <w:tcBorders>
              <w:top w:val="nil"/>
              <w:bottom w:val="nil"/>
            </w:tcBorders>
            <w:shd w:val="clear" w:color="auto" w:fill="auto"/>
            <w:noWrap/>
            <w:vAlign w:val="center"/>
          </w:tcPr>
          <w:p w14:paraId="5127A8E6"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25,11</w:t>
            </w:r>
          </w:p>
        </w:tc>
        <w:tc>
          <w:tcPr>
            <w:tcW w:w="756" w:type="dxa"/>
            <w:tcBorders>
              <w:top w:val="nil"/>
              <w:bottom w:val="nil"/>
            </w:tcBorders>
            <w:shd w:val="clear" w:color="auto" w:fill="auto"/>
            <w:noWrap/>
            <w:vAlign w:val="center"/>
          </w:tcPr>
          <w:p w14:paraId="7987708B"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13,27</w:t>
            </w:r>
          </w:p>
        </w:tc>
        <w:tc>
          <w:tcPr>
            <w:tcW w:w="756" w:type="dxa"/>
            <w:tcBorders>
              <w:top w:val="nil"/>
              <w:bottom w:val="nil"/>
            </w:tcBorders>
            <w:shd w:val="clear" w:color="auto" w:fill="auto"/>
            <w:noWrap/>
            <w:vAlign w:val="center"/>
          </w:tcPr>
          <w:p w14:paraId="5BF58166"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7,05</w:t>
            </w:r>
          </w:p>
        </w:tc>
        <w:tc>
          <w:tcPr>
            <w:tcW w:w="756" w:type="dxa"/>
            <w:tcBorders>
              <w:top w:val="nil"/>
              <w:bottom w:val="nil"/>
            </w:tcBorders>
            <w:shd w:val="clear" w:color="auto" w:fill="auto"/>
            <w:noWrap/>
            <w:vAlign w:val="center"/>
          </w:tcPr>
          <w:p w14:paraId="74721E76"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3,77</w:t>
            </w:r>
          </w:p>
        </w:tc>
        <w:tc>
          <w:tcPr>
            <w:tcW w:w="756" w:type="dxa"/>
            <w:tcBorders>
              <w:top w:val="nil"/>
              <w:bottom w:val="nil"/>
            </w:tcBorders>
            <w:shd w:val="clear" w:color="auto" w:fill="auto"/>
            <w:noWrap/>
            <w:vAlign w:val="center"/>
          </w:tcPr>
          <w:p w14:paraId="59079119"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2,05</w:t>
            </w:r>
          </w:p>
        </w:tc>
        <w:tc>
          <w:tcPr>
            <w:tcW w:w="867" w:type="dxa"/>
            <w:tcBorders>
              <w:top w:val="nil"/>
              <w:bottom w:val="nil"/>
            </w:tcBorders>
            <w:shd w:val="clear" w:color="auto" w:fill="auto"/>
            <w:noWrap/>
            <w:vAlign w:val="center"/>
          </w:tcPr>
          <w:p w14:paraId="12564C38"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1,14</w:t>
            </w:r>
          </w:p>
        </w:tc>
      </w:tr>
      <w:tr w:rsidR="003F4CCD" w:rsidRPr="00BC366C" w14:paraId="08EA5501" w14:textId="77777777" w:rsidTr="00A12135">
        <w:trPr>
          <w:trHeight w:val="727"/>
          <w:jc w:val="center"/>
        </w:trPr>
        <w:tc>
          <w:tcPr>
            <w:tcW w:w="1287" w:type="dxa"/>
            <w:tcBorders>
              <w:top w:val="nil"/>
              <w:bottom w:val="nil"/>
            </w:tcBorders>
            <w:vAlign w:val="center"/>
          </w:tcPr>
          <w:p w14:paraId="635F6DFC" w14:textId="77777777" w:rsidR="003F4CCD" w:rsidRPr="00BC366C" w:rsidRDefault="003F4CCD" w:rsidP="00A12135">
            <w:pPr>
              <w:tabs>
                <w:tab w:val="left" w:pos="8789"/>
              </w:tabs>
              <w:spacing w:after="0" w:line="240" w:lineRule="auto"/>
              <w:contextualSpacing/>
              <w:jc w:val="both"/>
              <w:rPr>
                <w:rFonts w:eastAsia="Times New Roman"/>
                <w:sz w:val="24"/>
                <w:szCs w:val="24"/>
                <w:lang w:eastAsia="ru-RU"/>
              </w:rPr>
            </w:pPr>
            <w:r w:rsidRPr="00BC366C">
              <w:rPr>
                <w:rFonts w:eastAsia="Times New Roman"/>
                <w:sz w:val="24"/>
                <w:szCs w:val="24"/>
                <w:lang w:eastAsia="ru-RU"/>
              </w:rPr>
              <w:t>III</w:t>
            </w:r>
          </w:p>
        </w:tc>
        <w:tc>
          <w:tcPr>
            <w:tcW w:w="2275" w:type="dxa"/>
            <w:tcBorders>
              <w:top w:val="nil"/>
              <w:bottom w:val="nil"/>
            </w:tcBorders>
            <w:vAlign w:val="center"/>
          </w:tcPr>
          <w:p w14:paraId="5F0B4A3E"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Крупноблочные</w:t>
            </w:r>
          </w:p>
          <w:p w14:paraId="4F2C035D"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(d</w:t>
            </w:r>
            <w:r w:rsidRPr="00BC366C">
              <w:rPr>
                <w:rFonts w:eastAsia="Times New Roman"/>
                <w:sz w:val="24"/>
                <w:szCs w:val="24"/>
                <w:vertAlign w:val="subscript"/>
                <w:lang w:eastAsia="ru-RU"/>
              </w:rPr>
              <w:t>e</w:t>
            </w:r>
            <w:r w:rsidRPr="00BC366C">
              <w:rPr>
                <w:rFonts w:eastAsia="Times New Roman"/>
                <w:sz w:val="24"/>
                <w:szCs w:val="24"/>
                <w:lang w:eastAsia="ru-RU"/>
              </w:rPr>
              <w:t xml:space="preserve"> =0,51м)</w:t>
            </w:r>
          </w:p>
        </w:tc>
        <w:tc>
          <w:tcPr>
            <w:tcW w:w="1000" w:type="dxa"/>
            <w:tcBorders>
              <w:top w:val="nil"/>
              <w:bottom w:val="nil"/>
            </w:tcBorders>
            <w:shd w:val="clear" w:color="auto" w:fill="auto"/>
            <w:noWrap/>
            <w:vAlign w:val="center"/>
          </w:tcPr>
          <w:p w14:paraId="6689F4A1"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27,02</w:t>
            </w:r>
          </w:p>
        </w:tc>
        <w:tc>
          <w:tcPr>
            <w:tcW w:w="756" w:type="dxa"/>
            <w:tcBorders>
              <w:top w:val="nil"/>
              <w:bottom w:val="nil"/>
            </w:tcBorders>
            <w:shd w:val="clear" w:color="auto" w:fill="auto"/>
            <w:noWrap/>
            <w:vAlign w:val="center"/>
          </w:tcPr>
          <w:p w14:paraId="557AA944"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20,95</w:t>
            </w:r>
          </w:p>
        </w:tc>
        <w:tc>
          <w:tcPr>
            <w:tcW w:w="756" w:type="dxa"/>
            <w:tcBorders>
              <w:top w:val="nil"/>
              <w:bottom w:val="nil"/>
            </w:tcBorders>
            <w:shd w:val="clear" w:color="auto" w:fill="auto"/>
            <w:noWrap/>
            <w:vAlign w:val="center"/>
          </w:tcPr>
          <w:p w14:paraId="5DBC7B4E"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16,24</w:t>
            </w:r>
          </w:p>
        </w:tc>
        <w:tc>
          <w:tcPr>
            <w:tcW w:w="756" w:type="dxa"/>
            <w:tcBorders>
              <w:top w:val="nil"/>
              <w:bottom w:val="nil"/>
            </w:tcBorders>
            <w:shd w:val="clear" w:color="auto" w:fill="auto"/>
            <w:noWrap/>
            <w:vAlign w:val="center"/>
          </w:tcPr>
          <w:p w14:paraId="22D344DE"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12,59</w:t>
            </w:r>
          </w:p>
        </w:tc>
        <w:tc>
          <w:tcPr>
            <w:tcW w:w="756" w:type="dxa"/>
            <w:tcBorders>
              <w:top w:val="nil"/>
              <w:bottom w:val="nil"/>
            </w:tcBorders>
            <w:shd w:val="clear" w:color="auto" w:fill="auto"/>
            <w:noWrap/>
            <w:vAlign w:val="center"/>
          </w:tcPr>
          <w:p w14:paraId="1E05B0D9"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9,76</w:t>
            </w:r>
          </w:p>
        </w:tc>
        <w:tc>
          <w:tcPr>
            <w:tcW w:w="756" w:type="dxa"/>
            <w:tcBorders>
              <w:top w:val="nil"/>
              <w:bottom w:val="nil"/>
            </w:tcBorders>
            <w:shd w:val="clear" w:color="auto" w:fill="auto"/>
            <w:noWrap/>
            <w:vAlign w:val="center"/>
          </w:tcPr>
          <w:p w14:paraId="5B5E3126"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7,57</w:t>
            </w:r>
          </w:p>
        </w:tc>
        <w:tc>
          <w:tcPr>
            <w:tcW w:w="867" w:type="dxa"/>
            <w:tcBorders>
              <w:top w:val="nil"/>
              <w:bottom w:val="nil"/>
            </w:tcBorders>
            <w:shd w:val="clear" w:color="auto" w:fill="auto"/>
            <w:noWrap/>
            <w:vAlign w:val="center"/>
          </w:tcPr>
          <w:p w14:paraId="4790611C"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5,87</w:t>
            </w:r>
          </w:p>
        </w:tc>
      </w:tr>
      <w:tr w:rsidR="003F4CCD" w:rsidRPr="00BC366C" w14:paraId="03D7FCB5" w14:textId="77777777" w:rsidTr="00A12135">
        <w:trPr>
          <w:trHeight w:val="154"/>
          <w:jc w:val="center"/>
        </w:trPr>
        <w:tc>
          <w:tcPr>
            <w:tcW w:w="1287" w:type="dxa"/>
            <w:tcBorders>
              <w:top w:val="nil"/>
              <w:bottom w:val="single" w:sz="4" w:space="0" w:color="auto"/>
            </w:tcBorders>
            <w:vAlign w:val="center"/>
          </w:tcPr>
          <w:p w14:paraId="20CBB512" w14:textId="77777777" w:rsidR="003F4CCD" w:rsidRPr="00BC366C" w:rsidRDefault="003F4CCD" w:rsidP="00A12135">
            <w:pPr>
              <w:tabs>
                <w:tab w:val="left" w:pos="8789"/>
              </w:tabs>
              <w:spacing w:after="0" w:line="240" w:lineRule="auto"/>
              <w:contextualSpacing/>
              <w:jc w:val="both"/>
              <w:rPr>
                <w:rFonts w:eastAsia="Times New Roman"/>
                <w:sz w:val="24"/>
                <w:szCs w:val="24"/>
                <w:lang w:eastAsia="ru-RU"/>
              </w:rPr>
            </w:pPr>
            <w:r w:rsidRPr="00BC366C">
              <w:rPr>
                <w:rFonts w:eastAsia="Times New Roman"/>
                <w:sz w:val="24"/>
                <w:szCs w:val="24"/>
                <w:lang w:eastAsia="ru-RU"/>
              </w:rPr>
              <w:t>IV</w:t>
            </w:r>
          </w:p>
        </w:tc>
        <w:tc>
          <w:tcPr>
            <w:tcW w:w="2275" w:type="dxa"/>
            <w:tcBorders>
              <w:top w:val="nil"/>
              <w:bottom w:val="single" w:sz="4" w:space="0" w:color="auto"/>
            </w:tcBorders>
            <w:vAlign w:val="center"/>
          </w:tcPr>
          <w:p w14:paraId="41EE45BC"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Весьма крупноблочные</w:t>
            </w:r>
          </w:p>
          <w:p w14:paraId="6CF62119"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(d</w:t>
            </w:r>
            <w:r w:rsidRPr="00BC366C">
              <w:rPr>
                <w:rFonts w:eastAsia="Times New Roman"/>
                <w:sz w:val="24"/>
                <w:szCs w:val="24"/>
                <w:vertAlign w:val="subscript"/>
                <w:lang w:eastAsia="ru-RU"/>
              </w:rPr>
              <w:t>e</w:t>
            </w:r>
            <w:r w:rsidRPr="00BC366C">
              <w:rPr>
                <w:rFonts w:eastAsia="Times New Roman"/>
                <w:sz w:val="24"/>
                <w:szCs w:val="24"/>
                <w:lang w:eastAsia="ru-RU"/>
              </w:rPr>
              <w:t xml:space="preserve"> =0,67м)</w:t>
            </w:r>
          </w:p>
        </w:tc>
        <w:tc>
          <w:tcPr>
            <w:tcW w:w="1000" w:type="dxa"/>
            <w:tcBorders>
              <w:top w:val="nil"/>
              <w:bottom w:val="single" w:sz="4" w:space="0" w:color="auto"/>
            </w:tcBorders>
            <w:shd w:val="clear" w:color="auto" w:fill="auto"/>
            <w:noWrap/>
            <w:vAlign w:val="center"/>
          </w:tcPr>
          <w:p w14:paraId="3960BA30"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15,88</w:t>
            </w:r>
          </w:p>
        </w:tc>
        <w:tc>
          <w:tcPr>
            <w:tcW w:w="756" w:type="dxa"/>
            <w:tcBorders>
              <w:top w:val="nil"/>
              <w:bottom w:val="single" w:sz="4" w:space="0" w:color="auto"/>
            </w:tcBorders>
            <w:shd w:val="clear" w:color="auto" w:fill="auto"/>
            <w:noWrap/>
            <w:vAlign w:val="center"/>
          </w:tcPr>
          <w:p w14:paraId="4ED391E3"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15,32</w:t>
            </w:r>
          </w:p>
        </w:tc>
        <w:tc>
          <w:tcPr>
            <w:tcW w:w="756" w:type="dxa"/>
            <w:tcBorders>
              <w:top w:val="nil"/>
              <w:bottom w:val="single" w:sz="4" w:space="0" w:color="auto"/>
            </w:tcBorders>
            <w:shd w:val="clear" w:color="auto" w:fill="auto"/>
            <w:noWrap/>
            <w:vAlign w:val="center"/>
          </w:tcPr>
          <w:p w14:paraId="25909220"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14,77</w:t>
            </w:r>
          </w:p>
        </w:tc>
        <w:tc>
          <w:tcPr>
            <w:tcW w:w="756" w:type="dxa"/>
            <w:tcBorders>
              <w:top w:val="nil"/>
              <w:bottom w:val="single" w:sz="4" w:space="0" w:color="auto"/>
            </w:tcBorders>
            <w:shd w:val="clear" w:color="auto" w:fill="auto"/>
            <w:noWrap/>
            <w:vAlign w:val="center"/>
          </w:tcPr>
          <w:p w14:paraId="3642953D"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14,25</w:t>
            </w:r>
          </w:p>
        </w:tc>
        <w:tc>
          <w:tcPr>
            <w:tcW w:w="756" w:type="dxa"/>
            <w:tcBorders>
              <w:top w:val="nil"/>
              <w:bottom w:val="single" w:sz="4" w:space="0" w:color="auto"/>
            </w:tcBorders>
            <w:shd w:val="clear" w:color="auto" w:fill="auto"/>
            <w:noWrap/>
            <w:vAlign w:val="center"/>
          </w:tcPr>
          <w:p w14:paraId="3364272B"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13,74</w:t>
            </w:r>
          </w:p>
        </w:tc>
        <w:tc>
          <w:tcPr>
            <w:tcW w:w="756" w:type="dxa"/>
            <w:tcBorders>
              <w:top w:val="nil"/>
              <w:bottom w:val="single" w:sz="4" w:space="0" w:color="auto"/>
            </w:tcBorders>
            <w:shd w:val="clear" w:color="auto" w:fill="auto"/>
            <w:noWrap/>
            <w:vAlign w:val="center"/>
          </w:tcPr>
          <w:p w14:paraId="243F6694"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13,25</w:t>
            </w:r>
          </w:p>
        </w:tc>
        <w:tc>
          <w:tcPr>
            <w:tcW w:w="867" w:type="dxa"/>
            <w:tcBorders>
              <w:top w:val="nil"/>
              <w:bottom w:val="single" w:sz="4" w:space="0" w:color="auto"/>
            </w:tcBorders>
            <w:shd w:val="clear" w:color="auto" w:fill="auto"/>
            <w:noWrap/>
            <w:vAlign w:val="center"/>
          </w:tcPr>
          <w:p w14:paraId="2F4EF9F5"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12,78</w:t>
            </w:r>
          </w:p>
        </w:tc>
      </w:tr>
    </w:tbl>
    <w:p w14:paraId="100650EC" w14:textId="77777777" w:rsidR="003F4CCD" w:rsidRDefault="003F4CCD" w:rsidP="003F4CCD">
      <w:pPr>
        <w:tabs>
          <w:tab w:val="left" w:pos="8789"/>
        </w:tabs>
        <w:spacing w:after="240" w:line="240" w:lineRule="auto"/>
        <w:ind w:firstLine="709"/>
        <w:contextualSpacing/>
        <w:jc w:val="both"/>
        <w:rPr>
          <w:rFonts w:eastAsia="Calibri"/>
          <w:szCs w:val="28"/>
        </w:rPr>
      </w:pPr>
    </w:p>
    <w:p w14:paraId="5D5B24CE" w14:textId="26F322EF" w:rsidR="003F4CCD" w:rsidRDefault="003F4CCD" w:rsidP="00107D32">
      <w:pPr>
        <w:tabs>
          <w:tab w:val="left" w:pos="8789"/>
        </w:tabs>
        <w:spacing w:after="0" w:line="240" w:lineRule="auto"/>
        <w:ind w:firstLine="567"/>
        <w:contextualSpacing/>
        <w:jc w:val="both"/>
        <w:rPr>
          <w:rFonts w:eastAsia="Calibri"/>
          <w:szCs w:val="28"/>
        </w:rPr>
      </w:pPr>
      <w:r w:rsidRPr="00C47856">
        <w:rPr>
          <w:rFonts w:eastAsia="Calibri"/>
          <w:szCs w:val="28"/>
        </w:rPr>
        <w:t>Поскольку в геологических отчетах и другой технической документации горных предприятий обычно указывается лишь среднее расстояние между естественными трещинами всех порядков (т.е. средний диаметр естественной отдельности), то разработанная методика служит</w:t>
      </w:r>
      <w:r>
        <w:rPr>
          <w:rFonts w:eastAsia="Calibri"/>
          <w:szCs w:val="28"/>
        </w:rPr>
        <w:t xml:space="preserve"> надежным</w:t>
      </w:r>
      <w:r w:rsidRPr="00C47856">
        <w:rPr>
          <w:rFonts w:eastAsia="Calibri"/>
          <w:szCs w:val="28"/>
        </w:rPr>
        <w:t xml:space="preserve"> </w:t>
      </w:r>
      <w:r>
        <w:rPr>
          <w:rFonts w:eastAsia="Calibri"/>
          <w:szCs w:val="28"/>
        </w:rPr>
        <w:t>инструментом</w:t>
      </w:r>
      <w:r w:rsidRPr="00C47856">
        <w:rPr>
          <w:rFonts w:eastAsia="Calibri"/>
          <w:szCs w:val="28"/>
        </w:rPr>
        <w:t xml:space="preserve"> для определения гранулометрического состава естественных отдельностей в массиве горных пород</w:t>
      </w:r>
      <w:r>
        <w:rPr>
          <w:rFonts w:eastAsia="Calibri"/>
          <w:szCs w:val="28"/>
        </w:rPr>
        <w:t xml:space="preserve"> по их среднему размеру</w:t>
      </w:r>
      <w:r w:rsidRPr="00C47856">
        <w:rPr>
          <w:rFonts w:eastAsia="Calibri"/>
          <w:szCs w:val="28"/>
        </w:rPr>
        <w:t>.</w:t>
      </w:r>
      <w:r w:rsidRPr="00F67A78">
        <w:rPr>
          <w:rFonts w:eastAsia="Calibri"/>
          <w:szCs w:val="28"/>
        </w:rPr>
        <w:t xml:space="preserve"> </w:t>
      </w:r>
      <w:r>
        <w:rPr>
          <w:rFonts w:eastAsia="Calibri"/>
          <w:szCs w:val="28"/>
        </w:rPr>
        <w:t xml:space="preserve">Такая </w:t>
      </w:r>
      <w:r w:rsidRPr="00C47856">
        <w:rPr>
          <w:rFonts w:eastAsia="Calibri"/>
          <w:szCs w:val="28"/>
        </w:rPr>
        <w:t>горно-геологическая характеристика необходима для проектирования параметров технологических процессов горных работ, в том числе для прогнозирования кусковатости взорванных горных пород.</w:t>
      </w:r>
    </w:p>
    <w:p w14:paraId="41CEA2E4" w14:textId="3E0D2039" w:rsidR="005241FE" w:rsidRPr="00053861" w:rsidRDefault="00102CB7" w:rsidP="00107D32">
      <w:pPr>
        <w:pStyle w:val="a3"/>
        <w:numPr>
          <w:ilvl w:val="1"/>
          <w:numId w:val="2"/>
        </w:numPr>
        <w:spacing w:after="0"/>
        <w:ind w:left="0" w:firstLine="567"/>
        <w:jc w:val="both"/>
        <w:rPr>
          <w:b/>
          <w:bCs/>
          <w:szCs w:val="28"/>
        </w:rPr>
      </w:pPr>
      <w:r>
        <w:rPr>
          <w:rFonts w:eastAsia="Times New Roman"/>
          <w:b/>
          <w:szCs w:val="28"/>
          <w:lang w:val="ru-RU" w:eastAsia="ru-RU"/>
        </w:rPr>
        <w:lastRenderedPageBreak/>
        <w:t xml:space="preserve">Создание новой </w:t>
      </w:r>
      <w:r w:rsidR="00796AA1">
        <w:rPr>
          <w:rFonts w:eastAsia="Times New Roman"/>
          <w:b/>
          <w:szCs w:val="28"/>
          <w:lang w:val="ru-RU" w:eastAsia="ru-RU"/>
        </w:rPr>
        <w:t>структурно-иерархической модели</w:t>
      </w:r>
      <w:r w:rsidR="005241FE" w:rsidRPr="00BC366C">
        <w:rPr>
          <w:rFonts w:eastAsia="Times New Roman"/>
          <w:b/>
          <w:szCs w:val="28"/>
          <w:lang w:eastAsia="ru-RU"/>
        </w:rPr>
        <w:t xml:space="preserve"> массивов горных пород</w:t>
      </w:r>
    </w:p>
    <w:p w14:paraId="2C110468" w14:textId="77777777" w:rsidR="00C5288A" w:rsidRDefault="00C5288A" w:rsidP="00107D32">
      <w:pPr>
        <w:tabs>
          <w:tab w:val="left" w:pos="8789"/>
        </w:tabs>
        <w:spacing w:after="0" w:line="240" w:lineRule="auto"/>
        <w:ind w:firstLine="567"/>
        <w:contextualSpacing/>
        <w:jc w:val="both"/>
        <w:rPr>
          <w:rFonts w:eastAsia="Calibri"/>
          <w:szCs w:val="28"/>
        </w:rPr>
      </w:pPr>
    </w:p>
    <w:p w14:paraId="0C9FE016" w14:textId="77777777" w:rsidR="003F4CCD" w:rsidRPr="00C47856" w:rsidRDefault="003F4CCD" w:rsidP="00107D32">
      <w:pPr>
        <w:tabs>
          <w:tab w:val="left" w:pos="8789"/>
        </w:tabs>
        <w:spacing w:after="0" w:line="240" w:lineRule="auto"/>
        <w:ind w:firstLine="567"/>
        <w:contextualSpacing/>
        <w:jc w:val="both"/>
        <w:rPr>
          <w:rFonts w:eastAsia="Calibri"/>
          <w:szCs w:val="28"/>
        </w:rPr>
      </w:pPr>
      <w:bookmarkStart w:id="4" w:name="_Hlk136076941"/>
      <w:r w:rsidRPr="00C47856">
        <w:rPr>
          <w:rFonts w:eastAsia="Calibri"/>
          <w:szCs w:val="28"/>
        </w:rPr>
        <w:t xml:space="preserve">При определении гранулометрического состава массивов пород при их подземной  разработке  необходимо  имеет ввиду, что естественные отдельности в нетронутом  массиве находятся  в плотно сомкнутом состоянии, они не разделяются друг  от  друга открытыми  трещинами. По геологическими данным большинства месторождений Казахстана, в том числе уникального Жезказганского меднорудного месторождения, наибольший размер естественных отдельностей в нетронутом в массиве редко   превышает  1,0 м. Кроме того, применяемая на подземных рудниках горно-транспортная техника имеет ограниченные габариты с меньшими  размерами  исполнительных органов, чем на карьерах. </w:t>
      </w:r>
    </w:p>
    <w:p w14:paraId="50A9D958" w14:textId="5570EBF2" w:rsidR="00C22DA9" w:rsidRDefault="003F4CCD" w:rsidP="00107D32">
      <w:pPr>
        <w:tabs>
          <w:tab w:val="left" w:pos="8789"/>
        </w:tabs>
        <w:spacing w:after="0" w:line="240" w:lineRule="auto"/>
        <w:ind w:firstLine="567"/>
        <w:contextualSpacing/>
        <w:jc w:val="both"/>
        <w:rPr>
          <w:rFonts w:eastAsia="Calibri"/>
          <w:szCs w:val="28"/>
        </w:rPr>
      </w:pPr>
      <w:r w:rsidRPr="00C47856">
        <w:rPr>
          <w:rFonts w:eastAsia="Calibri"/>
          <w:szCs w:val="28"/>
        </w:rPr>
        <w:t xml:space="preserve">В связи с изложенным для </w:t>
      </w:r>
      <w:r w:rsidR="00066FA1">
        <w:rPr>
          <w:rFonts w:eastAsia="Calibri"/>
          <w:szCs w:val="28"/>
          <w:lang w:val="ru-RU"/>
        </w:rPr>
        <w:t xml:space="preserve">создания </w:t>
      </w:r>
      <w:r w:rsidR="00CF7359">
        <w:rPr>
          <w:rFonts w:eastAsia="Calibri"/>
          <w:szCs w:val="28"/>
          <w:lang w:val="ru-RU"/>
        </w:rPr>
        <w:t>новой структурно-иерархической модели массивов горных пород</w:t>
      </w:r>
      <w:r w:rsidRPr="00C47856">
        <w:rPr>
          <w:rFonts w:eastAsia="Calibri"/>
          <w:szCs w:val="28"/>
        </w:rPr>
        <w:t xml:space="preserve"> возникает необходимость в пересмотре диапазона изменения размеров естественных отдельностей в массиве пород,</w:t>
      </w:r>
      <w:r>
        <w:rPr>
          <w:rFonts w:eastAsia="Calibri"/>
          <w:szCs w:val="28"/>
        </w:rPr>
        <w:t xml:space="preserve"> используемых при открытой разработке полезных ископаемых,</w:t>
      </w:r>
      <w:r w:rsidRPr="00C47856">
        <w:rPr>
          <w:rFonts w:eastAsia="Calibri"/>
          <w:szCs w:val="28"/>
        </w:rPr>
        <w:t xml:space="preserve"> </w:t>
      </w:r>
      <w:r w:rsidR="00311D10">
        <w:rPr>
          <w:rFonts w:eastAsia="Calibri"/>
          <w:szCs w:val="28"/>
          <w:lang w:val="ru-RU"/>
        </w:rPr>
        <w:t>иначе говоря,</w:t>
      </w:r>
      <w:r w:rsidR="00420715">
        <w:rPr>
          <w:rFonts w:eastAsia="Calibri"/>
          <w:szCs w:val="28"/>
          <w:lang w:val="ru-RU"/>
        </w:rPr>
        <w:t xml:space="preserve"> пересмотреть размеры структурных элементов массивов пород</w:t>
      </w:r>
      <w:r w:rsidRPr="00C47856">
        <w:rPr>
          <w:rFonts w:eastAsia="Calibri"/>
          <w:szCs w:val="28"/>
        </w:rPr>
        <w:t>.</w:t>
      </w:r>
      <w:bookmarkEnd w:id="4"/>
      <w:r w:rsidRPr="00C47856">
        <w:rPr>
          <w:rFonts w:eastAsia="Calibri"/>
          <w:szCs w:val="28"/>
        </w:rPr>
        <w:t xml:space="preserve"> </w:t>
      </w:r>
    </w:p>
    <w:p w14:paraId="0DD5F7EA" w14:textId="68005844" w:rsidR="006A197A" w:rsidRDefault="003F4CCD" w:rsidP="00107D32">
      <w:pPr>
        <w:tabs>
          <w:tab w:val="left" w:pos="8789"/>
        </w:tabs>
        <w:spacing w:after="0" w:line="240" w:lineRule="auto"/>
        <w:ind w:firstLine="567"/>
        <w:contextualSpacing/>
        <w:jc w:val="both"/>
        <w:rPr>
          <w:rFonts w:eastAsia="Calibri"/>
          <w:szCs w:val="28"/>
        </w:rPr>
      </w:pPr>
      <w:r w:rsidRPr="00C47856">
        <w:rPr>
          <w:rFonts w:eastAsia="Calibri"/>
          <w:szCs w:val="28"/>
        </w:rPr>
        <w:t>Исходя из практических потребностей</w:t>
      </w:r>
      <w:r w:rsidR="00576112">
        <w:rPr>
          <w:rFonts w:eastAsia="Calibri"/>
          <w:szCs w:val="28"/>
          <w:lang w:val="ru-RU"/>
        </w:rPr>
        <w:t xml:space="preserve"> целей подземной разработки полезных ископаемых </w:t>
      </w:r>
      <w:r w:rsidRPr="00C47856">
        <w:rPr>
          <w:rFonts w:eastAsia="Calibri"/>
          <w:szCs w:val="28"/>
        </w:rPr>
        <w:t>наиболее приемлемыми являются следующие</w:t>
      </w:r>
      <w:r w:rsidR="002D6AA8">
        <w:rPr>
          <w:rFonts w:eastAsia="Calibri"/>
          <w:szCs w:val="28"/>
          <w:lang w:val="ru-RU"/>
        </w:rPr>
        <w:t xml:space="preserve"> иерархические уровни отдельностей, т.е.</w:t>
      </w:r>
      <w:r w:rsidRPr="00C47856">
        <w:rPr>
          <w:rFonts w:eastAsia="Calibri"/>
          <w:szCs w:val="28"/>
        </w:rPr>
        <w:t xml:space="preserve"> семь классов крупности пород в массиве с шагом 0,15 м. К первому  классу крупности</w:t>
      </w:r>
      <w:r w:rsidR="00B07A4B">
        <w:rPr>
          <w:rFonts w:eastAsia="Calibri"/>
          <w:szCs w:val="28"/>
          <w:lang w:val="ru-RU"/>
        </w:rPr>
        <w:t xml:space="preserve"> следует</w:t>
      </w:r>
      <w:r w:rsidRPr="00C47856">
        <w:rPr>
          <w:rFonts w:eastAsia="Calibri"/>
          <w:szCs w:val="28"/>
        </w:rPr>
        <w:t xml:space="preserve"> </w:t>
      </w:r>
      <w:r w:rsidR="009F7F6F">
        <w:rPr>
          <w:rFonts w:eastAsia="Calibri"/>
          <w:szCs w:val="28"/>
          <w:lang w:val="ru-RU"/>
        </w:rPr>
        <w:t>отнести</w:t>
      </w:r>
      <w:r w:rsidRPr="00C47856">
        <w:rPr>
          <w:rFonts w:eastAsia="Calibri"/>
          <w:szCs w:val="28"/>
        </w:rPr>
        <w:t xml:space="preserve"> естественные  отдельности  размером  менее </w:t>
      </w:r>
      <w:r w:rsidRPr="00C47856">
        <w:rPr>
          <w:rFonts w:eastAsia="Calibri"/>
          <w:szCs w:val="28"/>
          <w:lang w:val="kk-KZ"/>
        </w:rPr>
        <w:t>0,15 м</w:t>
      </w:r>
      <w:r w:rsidRPr="00C47856">
        <w:rPr>
          <w:rFonts w:eastAsia="Calibri"/>
          <w:szCs w:val="28"/>
        </w:rPr>
        <w:t>, ко второму  классу</w:t>
      </w:r>
      <w:r w:rsidR="00B55CC3">
        <w:rPr>
          <w:rFonts w:eastAsia="Calibri"/>
          <w:szCs w:val="28"/>
          <w:lang w:val="ru-RU"/>
        </w:rPr>
        <w:t xml:space="preserve"> </w:t>
      </w:r>
      <w:r w:rsidRPr="00C47856">
        <w:rPr>
          <w:rFonts w:eastAsia="Calibri"/>
          <w:szCs w:val="28"/>
        </w:rPr>
        <w:t>- естественные  отдельности  размером  от 0,16 до 0,30 м, к третьему  классу</w:t>
      </w:r>
      <w:r w:rsidR="00B55CC3">
        <w:rPr>
          <w:rFonts w:eastAsia="Calibri"/>
          <w:szCs w:val="28"/>
          <w:lang w:val="ru-RU"/>
        </w:rPr>
        <w:t xml:space="preserve"> </w:t>
      </w:r>
      <w:r w:rsidRPr="00C47856">
        <w:rPr>
          <w:rFonts w:eastAsia="Calibri"/>
          <w:szCs w:val="28"/>
        </w:rPr>
        <w:t>- естественные  отдельности  размером  от 0,31 до 0,45 м, к четвертому классу</w:t>
      </w:r>
      <w:r w:rsidR="00B55CC3">
        <w:rPr>
          <w:rFonts w:eastAsia="Calibri"/>
          <w:szCs w:val="28"/>
          <w:lang w:val="ru-RU"/>
        </w:rPr>
        <w:t xml:space="preserve"> </w:t>
      </w:r>
      <w:r w:rsidRPr="00C47856">
        <w:rPr>
          <w:rFonts w:eastAsia="Calibri"/>
          <w:szCs w:val="28"/>
        </w:rPr>
        <w:t>- естественные отдельности размером  от 0,46 до 0,60 м, к пятому классу</w:t>
      </w:r>
      <w:r w:rsidR="00B55CC3">
        <w:rPr>
          <w:rFonts w:eastAsia="Calibri"/>
          <w:szCs w:val="28"/>
          <w:lang w:val="ru-RU"/>
        </w:rPr>
        <w:t xml:space="preserve"> </w:t>
      </w:r>
      <w:r w:rsidRPr="00C47856">
        <w:rPr>
          <w:rFonts w:eastAsia="Calibri"/>
          <w:szCs w:val="28"/>
        </w:rPr>
        <w:t>- естественные отдельности  размером  от 0,61 до 0,75, к шестому классу</w:t>
      </w:r>
      <w:r w:rsidR="00B55CC3">
        <w:rPr>
          <w:rFonts w:eastAsia="Calibri"/>
          <w:szCs w:val="28"/>
          <w:lang w:val="ru-RU"/>
        </w:rPr>
        <w:t xml:space="preserve"> </w:t>
      </w:r>
      <w:r w:rsidRPr="00C47856">
        <w:rPr>
          <w:rFonts w:eastAsia="Calibri"/>
          <w:szCs w:val="28"/>
        </w:rPr>
        <w:t>- естественные отдельности  размером от 0,76 до 0,90 и к седьмому  классу</w:t>
      </w:r>
      <w:r w:rsidR="00B55CC3">
        <w:rPr>
          <w:rFonts w:eastAsia="Calibri"/>
          <w:szCs w:val="28"/>
          <w:lang w:val="ru-RU"/>
        </w:rPr>
        <w:t xml:space="preserve"> </w:t>
      </w:r>
      <w:r w:rsidRPr="00C47856">
        <w:rPr>
          <w:rFonts w:eastAsia="Calibri"/>
          <w:szCs w:val="28"/>
        </w:rPr>
        <w:t>- естественные отдельности  размером более 0,9</w:t>
      </w:r>
      <w:r>
        <w:rPr>
          <w:rFonts w:eastAsia="Calibri"/>
          <w:szCs w:val="28"/>
        </w:rPr>
        <w:t>0</w:t>
      </w:r>
      <w:r w:rsidRPr="00C47856">
        <w:rPr>
          <w:rFonts w:eastAsia="Calibri"/>
          <w:szCs w:val="28"/>
        </w:rPr>
        <w:t xml:space="preserve"> м.</w:t>
      </w:r>
      <w:r w:rsidR="009F7F6F">
        <w:rPr>
          <w:rFonts w:eastAsia="Calibri"/>
          <w:szCs w:val="28"/>
          <w:lang w:val="ru-RU"/>
        </w:rPr>
        <w:t xml:space="preserve"> Число классов по крупности </w:t>
      </w:r>
      <w:r w:rsidR="00212B47">
        <w:rPr>
          <w:rFonts w:eastAsia="Calibri"/>
          <w:szCs w:val="28"/>
          <w:lang w:val="ru-RU"/>
        </w:rPr>
        <w:t xml:space="preserve">отдельностей столько же, как </w:t>
      </w:r>
      <w:r w:rsidR="008900A6">
        <w:rPr>
          <w:rFonts w:eastAsia="Calibri"/>
          <w:szCs w:val="28"/>
          <w:lang w:val="ru-RU"/>
        </w:rPr>
        <w:t>при шкале шагом 0,2 м.</w:t>
      </w:r>
      <w:r w:rsidRPr="00C47856">
        <w:rPr>
          <w:rFonts w:eastAsia="Calibri"/>
          <w:szCs w:val="28"/>
        </w:rPr>
        <w:t xml:space="preserve"> </w:t>
      </w:r>
    </w:p>
    <w:p w14:paraId="6C645906" w14:textId="346527DE" w:rsidR="003F4CCD" w:rsidRDefault="003F4CCD" w:rsidP="00107D32">
      <w:pPr>
        <w:tabs>
          <w:tab w:val="left" w:pos="8789"/>
        </w:tabs>
        <w:spacing w:after="0" w:line="240" w:lineRule="auto"/>
        <w:ind w:firstLine="567"/>
        <w:contextualSpacing/>
        <w:jc w:val="both"/>
        <w:rPr>
          <w:rFonts w:eastAsia="Calibri"/>
          <w:szCs w:val="28"/>
        </w:rPr>
      </w:pPr>
      <w:bookmarkStart w:id="5" w:name="_Hlk136076971"/>
      <w:r w:rsidRPr="00C47856">
        <w:rPr>
          <w:rFonts w:eastAsia="Calibri"/>
          <w:szCs w:val="28"/>
        </w:rPr>
        <w:t xml:space="preserve">Определение </w:t>
      </w:r>
      <w:r w:rsidR="006A197A">
        <w:rPr>
          <w:rFonts w:eastAsia="Calibri"/>
          <w:szCs w:val="28"/>
          <w:lang w:val="ru-RU"/>
        </w:rPr>
        <w:t xml:space="preserve">гранулометрического </w:t>
      </w:r>
      <w:r w:rsidRPr="00C47856">
        <w:rPr>
          <w:rFonts w:eastAsia="Calibri"/>
          <w:szCs w:val="28"/>
        </w:rPr>
        <w:t xml:space="preserve">состава массива пород по новой шкале крупности кусков может быть осуществлено </w:t>
      </w:r>
      <w:r w:rsidR="0049457C">
        <w:rPr>
          <w:rFonts w:eastAsia="Calibri"/>
          <w:szCs w:val="28"/>
          <w:lang w:val="ru-RU"/>
        </w:rPr>
        <w:t>с использованием</w:t>
      </w:r>
      <w:r w:rsidRPr="00C47856">
        <w:rPr>
          <w:rFonts w:eastAsia="Calibri"/>
          <w:szCs w:val="28"/>
        </w:rPr>
        <w:t xml:space="preserve"> полиномиальных уравнений (линий регрессий), описывающих  содержание отдельностей  в массиве пород разной </w:t>
      </w:r>
      <w:proofErr w:type="spellStart"/>
      <w:r w:rsidRPr="00C47856">
        <w:rPr>
          <w:rFonts w:eastAsia="Calibri"/>
          <w:szCs w:val="28"/>
        </w:rPr>
        <w:t>блочности</w:t>
      </w:r>
      <w:proofErr w:type="spellEnd"/>
      <w:r w:rsidRPr="00C47856">
        <w:rPr>
          <w:rFonts w:eastAsia="Calibri"/>
          <w:szCs w:val="28"/>
        </w:rPr>
        <w:t xml:space="preserve"> в кумулятивной форме. В этих целях расчетный  гранулометрической состав массива пород при базовой шкале крупности (с шагом 0,2 м), приведенный в </w:t>
      </w:r>
      <w:r w:rsidR="00C2356D">
        <w:rPr>
          <w:rFonts w:eastAsia="Calibri"/>
          <w:szCs w:val="28"/>
          <w:lang w:val="ru-RU"/>
        </w:rPr>
        <w:t>таблице</w:t>
      </w:r>
      <w:r w:rsidRPr="00C47856">
        <w:rPr>
          <w:rFonts w:eastAsia="Calibri"/>
          <w:szCs w:val="28"/>
        </w:rPr>
        <w:t xml:space="preserve"> 2</w:t>
      </w:r>
      <w:r w:rsidR="00C2356D">
        <w:rPr>
          <w:rFonts w:eastAsia="Calibri"/>
          <w:szCs w:val="28"/>
          <w:lang w:val="ru-RU"/>
        </w:rPr>
        <w:t>.2</w:t>
      </w:r>
      <w:r w:rsidRPr="00C47856">
        <w:rPr>
          <w:rFonts w:eastAsia="Calibri"/>
          <w:szCs w:val="28"/>
        </w:rPr>
        <w:t xml:space="preserve">  представлен в виде кумулятивного  гранулометрического  состав</w:t>
      </w:r>
      <w:r>
        <w:rPr>
          <w:rFonts w:eastAsia="Calibri"/>
          <w:szCs w:val="28"/>
        </w:rPr>
        <w:t>а  массива  пород (см.</w:t>
      </w:r>
      <w:r w:rsidR="00C2356D">
        <w:rPr>
          <w:rFonts w:eastAsia="Calibri"/>
          <w:szCs w:val="28"/>
          <w:lang w:val="ru-RU"/>
        </w:rPr>
        <w:t xml:space="preserve"> таблицу 2.</w:t>
      </w:r>
      <w:r>
        <w:rPr>
          <w:rFonts w:eastAsia="Calibri"/>
          <w:szCs w:val="28"/>
        </w:rPr>
        <w:t>3).</w:t>
      </w:r>
      <w:bookmarkEnd w:id="5"/>
      <w:r>
        <w:rPr>
          <w:rFonts w:eastAsia="Calibri"/>
          <w:szCs w:val="28"/>
        </w:rPr>
        <w:t xml:space="preserve"> </w:t>
      </w:r>
    </w:p>
    <w:p w14:paraId="60B81B63" w14:textId="4A053281" w:rsidR="003F4CCD" w:rsidRDefault="003F4CCD" w:rsidP="00107D32">
      <w:pPr>
        <w:tabs>
          <w:tab w:val="left" w:pos="8789"/>
        </w:tabs>
        <w:spacing w:after="0" w:line="240" w:lineRule="auto"/>
        <w:ind w:firstLine="567"/>
        <w:jc w:val="both"/>
        <w:rPr>
          <w:rFonts w:eastAsia="Calibri"/>
          <w:szCs w:val="28"/>
        </w:rPr>
      </w:pPr>
      <w:r w:rsidRPr="00C47856">
        <w:rPr>
          <w:rFonts w:eastAsia="Calibri"/>
          <w:szCs w:val="28"/>
        </w:rPr>
        <w:t xml:space="preserve">По данным </w:t>
      </w:r>
      <w:r w:rsidR="00C2356D">
        <w:rPr>
          <w:rFonts w:eastAsia="Calibri"/>
          <w:szCs w:val="28"/>
          <w:lang w:val="ru-RU"/>
        </w:rPr>
        <w:t>таблицы 2.</w:t>
      </w:r>
      <w:r w:rsidRPr="00C47856">
        <w:rPr>
          <w:rFonts w:eastAsia="Calibri"/>
          <w:szCs w:val="28"/>
        </w:rPr>
        <w:t xml:space="preserve">3 с использованием программы </w:t>
      </w:r>
      <w:r w:rsidRPr="00C47856">
        <w:rPr>
          <w:rFonts w:eastAsia="Calibri"/>
          <w:szCs w:val="28"/>
          <w:lang w:val="en-US"/>
        </w:rPr>
        <w:t>MS</w:t>
      </w:r>
      <w:r w:rsidRPr="00C47856">
        <w:rPr>
          <w:rFonts w:eastAsia="Calibri"/>
          <w:szCs w:val="28"/>
        </w:rPr>
        <w:t xml:space="preserve"> </w:t>
      </w:r>
      <w:r w:rsidRPr="00C47856">
        <w:rPr>
          <w:rFonts w:eastAsia="Calibri"/>
          <w:szCs w:val="28"/>
          <w:lang w:val="en-US"/>
        </w:rPr>
        <w:t>Excel</w:t>
      </w:r>
      <w:r w:rsidRPr="00C47856">
        <w:rPr>
          <w:rFonts w:eastAsia="Calibri"/>
          <w:szCs w:val="28"/>
        </w:rPr>
        <w:t xml:space="preserve"> </w:t>
      </w:r>
      <w:r w:rsidRPr="00C47856">
        <w:rPr>
          <w:rFonts w:eastAsia="Calibri"/>
          <w:szCs w:val="28"/>
          <w:lang w:val="kk-KZ"/>
        </w:rPr>
        <w:t>строится диаграмма куммулятивных кривых гранулометрического состава массива пород</w:t>
      </w:r>
      <w:r w:rsidR="00E77C78">
        <w:rPr>
          <w:rFonts w:eastAsia="Calibri"/>
          <w:szCs w:val="28"/>
          <w:lang w:val="kk-KZ"/>
        </w:rPr>
        <w:t xml:space="preserve"> при базовой шкале крупности естественных отдельностей</w:t>
      </w:r>
      <w:r w:rsidRPr="00C47856">
        <w:rPr>
          <w:rFonts w:eastAsia="Calibri"/>
          <w:szCs w:val="28"/>
          <w:lang w:val="kk-KZ"/>
        </w:rPr>
        <w:t xml:space="preserve">. Она приведена на </w:t>
      </w:r>
      <w:r w:rsidR="00C2356D">
        <w:rPr>
          <w:rFonts w:eastAsia="Calibri"/>
          <w:szCs w:val="28"/>
          <w:lang w:val="kk-KZ"/>
        </w:rPr>
        <w:t>рисунке</w:t>
      </w:r>
      <w:r w:rsidRPr="00C47856">
        <w:rPr>
          <w:rFonts w:eastAsia="Calibri"/>
          <w:szCs w:val="28"/>
          <w:lang w:val="kk-KZ"/>
        </w:rPr>
        <w:t xml:space="preserve"> </w:t>
      </w:r>
      <w:r w:rsidR="00C2356D">
        <w:rPr>
          <w:rFonts w:eastAsia="Calibri"/>
          <w:szCs w:val="28"/>
          <w:lang w:val="kk-KZ"/>
        </w:rPr>
        <w:t>2.</w:t>
      </w:r>
      <w:r>
        <w:rPr>
          <w:rFonts w:eastAsia="Calibri"/>
          <w:szCs w:val="28"/>
        </w:rPr>
        <w:t>8</w:t>
      </w:r>
      <w:r w:rsidRPr="00C47856">
        <w:rPr>
          <w:rFonts w:eastAsia="Calibri"/>
          <w:szCs w:val="28"/>
        </w:rPr>
        <w:t xml:space="preserve">. </w:t>
      </w:r>
      <w:r w:rsidRPr="00C47856">
        <w:rPr>
          <w:rFonts w:eastAsia="Calibri"/>
          <w:szCs w:val="28"/>
          <w:lang w:val="en-US"/>
        </w:rPr>
        <w:t>MS</w:t>
      </w:r>
      <w:r w:rsidRPr="00C47856">
        <w:rPr>
          <w:rFonts w:eastAsia="Calibri"/>
          <w:szCs w:val="28"/>
        </w:rPr>
        <w:t xml:space="preserve"> </w:t>
      </w:r>
      <w:r w:rsidRPr="00C47856">
        <w:rPr>
          <w:rFonts w:eastAsia="Calibri"/>
          <w:szCs w:val="28"/>
          <w:lang w:val="en-US"/>
        </w:rPr>
        <w:t>Excel</w:t>
      </w:r>
      <w:r w:rsidRPr="00C47856">
        <w:rPr>
          <w:rFonts w:eastAsia="Calibri"/>
          <w:szCs w:val="28"/>
        </w:rPr>
        <w:t xml:space="preserve"> </w:t>
      </w:r>
      <w:r w:rsidRPr="00C47856">
        <w:rPr>
          <w:rFonts w:eastAsia="Calibri"/>
          <w:szCs w:val="28"/>
          <w:lang w:val="kk-KZ"/>
        </w:rPr>
        <w:t>позволяет в автоматизированном режиме строить линии регрессий полученных кривых и выдать искомые уравнения линий с помощью средств встроенных алгоритмов</w:t>
      </w:r>
      <w:r w:rsidRPr="00C47856">
        <w:rPr>
          <w:rFonts w:eastAsia="Calibri"/>
          <w:szCs w:val="28"/>
        </w:rPr>
        <w:t>.</w:t>
      </w:r>
    </w:p>
    <w:p w14:paraId="2F914DAF" w14:textId="446F48BE" w:rsidR="003F4CCD" w:rsidRPr="00C47856" w:rsidRDefault="003F4CCD" w:rsidP="00107D32">
      <w:pPr>
        <w:tabs>
          <w:tab w:val="left" w:pos="8789"/>
        </w:tabs>
        <w:spacing w:before="240" w:after="240" w:line="240" w:lineRule="auto"/>
        <w:ind w:firstLine="567"/>
        <w:jc w:val="both"/>
        <w:rPr>
          <w:rFonts w:eastAsia="Times New Roman"/>
          <w:szCs w:val="28"/>
          <w:lang w:eastAsia="ru-RU"/>
        </w:rPr>
      </w:pPr>
      <w:bookmarkStart w:id="6" w:name="_Hlk136077060"/>
      <w:r w:rsidRPr="00C47856">
        <w:rPr>
          <w:rFonts w:eastAsia="Times New Roman"/>
          <w:szCs w:val="28"/>
          <w:lang w:eastAsia="ru-RU"/>
        </w:rPr>
        <w:lastRenderedPageBreak/>
        <w:t xml:space="preserve">Таблица </w:t>
      </w:r>
      <w:r w:rsidR="004D3B9C">
        <w:rPr>
          <w:szCs w:val="28"/>
          <w:lang w:val="ru-RU"/>
        </w:rPr>
        <w:t>2</w:t>
      </w:r>
      <w:r w:rsidR="004D3B9C" w:rsidRPr="0055154B">
        <w:rPr>
          <w:szCs w:val="28"/>
        </w:rPr>
        <w:t>.</w:t>
      </w:r>
      <w:r w:rsidR="004D3B9C">
        <w:rPr>
          <w:szCs w:val="28"/>
          <w:lang w:val="ru-RU"/>
        </w:rPr>
        <w:t xml:space="preserve">3 </w:t>
      </w:r>
      <w:r w:rsidR="004D3B9C" w:rsidRPr="0055154B">
        <w:rPr>
          <w:szCs w:val="28"/>
        </w:rPr>
        <w:t xml:space="preserve">– </w:t>
      </w:r>
      <w:r w:rsidRPr="00C47856">
        <w:rPr>
          <w:rFonts w:eastAsia="Times New Roman"/>
          <w:szCs w:val="28"/>
          <w:lang w:eastAsia="ru-RU"/>
        </w:rPr>
        <w:t xml:space="preserve">Кумулятивный грансостав массивов пород по базовой шкале крупности кусков </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2107"/>
        <w:gridCol w:w="1000"/>
        <w:gridCol w:w="772"/>
        <w:gridCol w:w="772"/>
        <w:gridCol w:w="772"/>
        <w:gridCol w:w="756"/>
        <w:gridCol w:w="772"/>
        <w:gridCol w:w="876"/>
      </w:tblGrid>
      <w:tr w:rsidR="003F4CCD" w:rsidRPr="00BC366C" w14:paraId="67BF8478" w14:textId="77777777" w:rsidTr="00A12135">
        <w:trPr>
          <w:trHeight w:val="680"/>
          <w:jc w:val="center"/>
        </w:trPr>
        <w:tc>
          <w:tcPr>
            <w:tcW w:w="1287" w:type="dxa"/>
            <w:vMerge w:val="restart"/>
            <w:vAlign w:val="center"/>
          </w:tcPr>
          <w:p w14:paraId="745DF2EF"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Классы  массивов по блочности</w:t>
            </w:r>
          </w:p>
        </w:tc>
        <w:tc>
          <w:tcPr>
            <w:tcW w:w="2226" w:type="dxa"/>
            <w:vMerge w:val="restart"/>
            <w:vAlign w:val="center"/>
          </w:tcPr>
          <w:p w14:paraId="533DBC26"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Массивы по блочности (средний диаметр отдельности, м)</w:t>
            </w:r>
          </w:p>
        </w:tc>
        <w:tc>
          <w:tcPr>
            <w:tcW w:w="5601" w:type="dxa"/>
            <w:gridSpan w:val="7"/>
            <w:shd w:val="clear" w:color="auto" w:fill="auto"/>
            <w:vAlign w:val="center"/>
          </w:tcPr>
          <w:p w14:paraId="0267EB6E"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Pr>
                <w:rFonts w:eastAsia="Times New Roman"/>
                <w:sz w:val="24"/>
                <w:szCs w:val="24"/>
                <w:lang w:eastAsia="ru-RU"/>
              </w:rPr>
              <w:t>Суммарное с</w:t>
            </w:r>
            <w:r w:rsidRPr="00BC366C">
              <w:rPr>
                <w:rFonts w:eastAsia="Times New Roman"/>
                <w:sz w:val="24"/>
                <w:szCs w:val="24"/>
                <w:lang w:eastAsia="ru-RU"/>
              </w:rPr>
              <w:t>одержание в массиве (%) отдельностей размером (м)</w:t>
            </w:r>
          </w:p>
        </w:tc>
      </w:tr>
      <w:tr w:rsidR="003F4CCD" w:rsidRPr="00BC366C" w14:paraId="03099FCD" w14:textId="77777777" w:rsidTr="00A12135">
        <w:trPr>
          <w:trHeight w:val="680"/>
          <w:jc w:val="center"/>
        </w:trPr>
        <w:tc>
          <w:tcPr>
            <w:tcW w:w="1287" w:type="dxa"/>
            <w:vMerge/>
            <w:tcBorders>
              <w:bottom w:val="single" w:sz="4" w:space="0" w:color="auto"/>
            </w:tcBorders>
            <w:vAlign w:val="center"/>
          </w:tcPr>
          <w:p w14:paraId="3949E190"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p>
        </w:tc>
        <w:tc>
          <w:tcPr>
            <w:tcW w:w="2226" w:type="dxa"/>
            <w:vMerge/>
            <w:tcBorders>
              <w:bottom w:val="single" w:sz="4" w:space="0" w:color="auto"/>
            </w:tcBorders>
            <w:vAlign w:val="center"/>
          </w:tcPr>
          <w:p w14:paraId="625F265B"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p>
        </w:tc>
        <w:tc>
          <w:tcPr>
            <w:tcW w:w="1000" w:type="dxa"/>
            <w:tcBorders>
              <w:bottom w:val="single" w:sz="4" w:space="0" w:color="auto"/>
            </w:tcBorders>
            <w:shd w:val="clear" w:color="auto" w:fill="auto"/>
            <w:vAlign w:val="center"/>
          </w:tcPr>
          <w:p w14:paraId="774F511D"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&lt;0,20</w:t>
            </w:r>
          </w:p>
        </w:tc>
        <w:tc>
          <w:tcPr>
            <w:tcW w:w="756" w:type="dxa"/>
            <w:tcBorders>
              <w:bottom w:val="single" w:sz="4" w:space="0" w:color="auto"/>
            </w:tcBorders>
            <w:shd w:val="clear" w:color="auto" w:fill="auto"/>
            <w:vAlign w:val="center"/>
          </w:tcPr>
          <w:p w14:paraId="38E7C07E"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Pr>
                <w:rFonts w:eastAsia="Times New Roman"/>
                <w:sz w:val="24"/>
                <w:szCs w:val="24"/>
                <w:lang w:eastAsia="ru-RU"/>
              </w:rPr>
              <w:t>&lt;0,4</w:t>
            </w:r>
            <w:r w:rsidRPr="00BC366C">
              <w:rPr>
                <w:rFonts w:eastAsia="Times New Roman"/>
                <w:sz w:val="24"/>
                <w:szCs w:val="24"/>
                <w:lang w:eastAsia="ru-RU"/>
              </w:rPr>
              <w:t>0</w:t>
            </w:r>
          </w:p>
        </w:tc>
        <w:tc>
          <w:tcPr>
            <w:tcW w:w="756" w:type="dxa"/>
            <w:tcBorders>
              <w:bottom w:val="single" w:sz="4" w:space="0" w:color="auto"/>
            </w:tcBorders>
            <w:shd w:val="clear" w:color="auto" w:fill="auto"/>
            <w:vAlign w:val="center"/>
          </w:tcPr>
          <w:p w14:paraId="2DD07E76"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Pr>
                <w:rFonts w:eastAsia="Times New Roman"/>
                <w:sz w:val="24"/>
                <w:szCs w:val="24"/>
                <w:lang w:eastAsia="ru-RU"/>
              </w:rPr>
              <w:t>&lt;0,6</w:t>
            </w:r>
            <w:r w:rsidRPr="00BC366C">
              <w:rPr>
                <w:rFonts w:eastAsia="Times New Roman"/>
                <w:sz w:val="24"/>
                <w:szCs w:val="24"/>
                <w:lang w:eastAsia="ru-RU"/>
              </w:rPr>
              <w:t>0</w:t>
            </w:r>
          </w:p>
        </w:tc>
        <w:tc>
          <w:tcPr>
            <w:tcW w:w="756" w:type="dxa"/>
            <w:tcBorders>
              <w:bottom w:val="single" w:sz="4" w:space="0" w:color="auto"/>
            </w:tcBorders>
            <w:shd w:val="clear" w:color="auto" w:fill="auto"/>
            <w:vAlign w:val="center"/>
          </w:tcPr>
          <w:p w14:paraId="329042CB"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Pr>
                <w:rFonts w:eastAsia="Times New Roman"/>
                <w:sz w:val="24"/>
                <w:szCs w:val="24"/>
                <w:lang w:eastAsia="ru-RU"/>
              </w:rPr>
              <w:t>&lt;0,8</w:t>
            </w:r>
            <w:r w:rsidRPr="00BC366C">
              <w:rPr>
                <w:rFonts w:eastAsia="Times New Roman"/>
                <w:sz w:val="24"/>
                <w:szCs w:val="24"/>
                <w:lang w:eastAsia="ru-RU"/>
              </w:rPr>
              <w:t>0</w:t>
            </w:r>
          </w:p>
        </w:tc>
        <w:tc>
          <w:tcPr>
            <w:tcW w:w="756" w:type="dxa"/>
            <w:tcBorders>
              <w:bottom w:val="single" w:sz="4" w:space="0" w:color="auto"/>
            </w:tcBorders>
            <w:shd w:val="clear" w:color="auto" w:fill="auto"/>
            <w:vAlign w:val="center"/>
          </w:tcPr>
          <w:p w14:paraId="635F3BFD"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Pr>
                <w:rFonts w:eastAsia="Times New Roman"/>
                <w:sz w:val="24"/>
                <w:szCs w:val="24"/>
                <w:lang w:eastAsia="ru-RU"/>
              </w:rPr>
              <w:t>&lt;1,</w:t>
            </w:r>
            <w:r w:rsidRPr="00BC366C">
              <w:rPr>
                <w:rFonts w:eastAsia="Times New Roman"/>
                <w:sz w:val="24"/>
                <w:szCs w:val="24"/>
                <w:lang w:eastAsia="ru-RU"/>
              </w:rPr>
              <w:t>0</w:t>
            </w:r>
          </w:p>
        </w:tc>
        <w:tc>
          <w:tcPr>
            <w:tcW w:w="756" w:type="dxa"/>
            <w:tcBorders>
              <w:bottom w:val="single" w:sz="4" w:space="0" w:color="auto"/>
            </w:tcBorders>
            <w:shd w:val="clear" w:color="auto" w:fill="auto"/>
            <w:vAlign w:val="center"/>
          </w:tcPr>
          <w:p w14:paraId="578D355F"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Pr>
                <w:rFonts w:eastAsia="Times New Roman"/>
                <w:sz w:val="24"/>
                <w:szCs w:val="24"/>
                <w:lang w:eastAsia="ru-RU"/>
              </w:rPr>
              <w:t>&lt;1</w:t>
            </w:r>
            <w:r w:rsidRPr="00BC366C">
              <w:rPr>
                <w:rFonts w:eastAsia="Times New Roman"/>
                <w:sz w:val="24"/>
                <w:szCs w:val="24"/>
                <w:lang w:eastAsia="ru-RU"/>
              </w:rPr>
              <w:t>,20</w:t>
            </w:r>
          </w:p>
        </w:tc>
        <w:tc>
          <w:tcPr>
            <w:tcW w:w="821" w:type="dxa"/>
            <w:tcBorders>
              <w:bottom w:val="single" w:sz="4" w:space="0" w:color="auto"/>
            </w:tcBorders>
            <w:shd w:val="clear" w:color="auto" w:fill="auto"/>
            <w:vAlign w:val="center"/>
          </w:tcPr>
          <w:p w14:paraId="5F455CE5"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Pr>
                <w:rFonts w:eastAsia="Times New Roman"/>
                <w:sz w:val="24"/>
                <w:szCs w:val="24"/>
                <w:lang w:eastAsia="ru-RU"/>
              </w:rPr>
              <w:t>&lt;1,4</w:t>
            </w:r>
            <w:r w:rsidRPr="00BC366C">
              <w:rPr>
                <w:rFonts w:eastAsia="Times New Roman"/>
                <w:sz w:val="24"/>
                <w:szCs w:val="24"/>
                <w:lang w:eastAsia="ru-RU"/>
              </w:rPr>
              <w:t>0</w:t>
            </w:r>
          </w:p>
        </w:tc>
      </w:tr>
      <w:tr w:rsidR="003F4CCD" w:rsidRPr="00BC366C" w14:paraId="68DDBD8F" w14:textId="77777777" w:rsidTr="00A12135">
        <w:trPr>
          <w:trHeight w:val="680"/>
          <w:jc w:val="center"/>
        </w:trPr>
        <w:tc>
          <w:tcPr>
            <w:tcW w:w="1287" w:type="dxa"/>
            <w:tcBorders>
              <w:bottom w:val="nil"/>
            </w:tcBorders>
            <w:vAlign w:val="center"/>
          </w:tcPr>
          <w:p w14:paraId="23443073"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I</w:t>
            </w:r>
          </w:p>
        </w:tc>
        <w:tc>
          <w:tcPr>
            <w:tcW w:w="2226" w:type="dxa"/>
            <w:tcBorders>
              <w:bottom w:val="nil"/>
            </w:tcBorders>
            <w:vAlign w:val="center"/>
          </w:tcPr>
          <w:p w14:paraId="0A036F5E"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Мелкоблочные</w:t>
            </w:r>
          </w:p>
          <w:p w14:paraId="40D42D7C"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(d</w:t>
            </w:r>
            <w:r w:rsidRPr="00BC366C">
              <w:rPr>
                <w:rFonts w:eastAsia="Times New Roman"/>
                <w:sz w:val="24"/>
                <w:szCs w:val="24"/>
                <w:vertAlign w:val="subscript"/>
                <w:lang w:eastAsia="ru-RU"/>
              </w:rPr>
              <w:t>e</w:t>
            </w:r>
            <w:r w:rsidRPr="00BC366C">
              <w:rPr>
                <w:rFonts w:eastAsia="Times New Roman"/>
                <w:sz w:val="24"/>
                <w:szCs w:val="24"/>
                <w:lang w:eastAsia="ru-RU"/>
              </w:rPr>
              <w:t xml:space="preserve"> = 0,18м)</w:t>
            </w:r>
          </w:p>
        </w:tc>
        <w:tc>
          <w:tcPr>
            <w:tcW w:w="1000" w:type="dxa"/>
            <w:tcBorders>
              <w:bottom w:val="nil"/>
            </w:tcBorders>
            <w:shd w:val="clear" w:color="auto" w:fill="auto"/>
            <w:noWrap/>
            <w:vAlign w:val="center"/>
          </w:tcPr>
          <w:p w14:paraId="26E1BAB3"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67,65</w:t>
            </w:r>
          </w:p>
        </w:tc>
        <w:tc>
          <w:tcPr>
            <w:tcW w:w="756" w:type="dxa"/>
            <w:tcBorders>
              <w:bottom w:val="nil"/>
            </w:tcBorders>
            <w:shd w:val="clear" w:color="auto" w:fill="auto"/>
            <w:noWrap/>
            <w:vAlign w:val="center"/>
          </w:tcPr>
          <w:p w14:paraId="3CC437E6"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88,66</w:t>
            </w:r>
          </w:p>
        </w:tc>
        <w:tc>
          <w:tcPr>
            <w:tcW w:w="756" w:type="dxa"/>
            <w:tcBorders>
              <w:bottom w:val="nil"/>
            </w:tcBorders>
            <w:shd w:val="clear" w:color="auto" w:fill="auto"/>
            <w:noWrap/>
            <w:vAlign w:val="center"/>
          </w:tcPr>
          <w:p w14:paraId="4EA14859"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95,41</w:t>
            </w:r>
          </w:p>
        </w:tc>
        <w:tc>
          <w:tcPr>
            <w:tcW w:w="756" w:type="dxa"/>
            <w:tcBorders>
              <w:bottom w:val="nil"/>
            </w:tcBorders>
            <w:shd w:val="clear" w:color="auto" w:fill="auto"/>
            <w:noWrap/>
            <w:vAlign w:val="center"/>
          </w:tcPr>
          <w:p w14:paraId="1C615759"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97,79</w:t>
            </w:r>
          </w:p>
        </w:tc>
        <w:tc>
          <w:tcPr>
            <w:tcW w:w="756" w:type="dxa"/>
            <w:tcBorders>
              <w:bottom w:val="nil"/>
            </w:tcBorders>
            <w:shd w:val="clear" w:color="auto" w:fill="auto"/>
            <w:noWrap/>
            <w:vAlign w:val="center"/>
          </w:tcPr>
          <w:p w14:paraId="5D60C314"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98,84</w:t>
            </w:r>
          </w:p>
        </w:tc>
        <w:tc>
          <w:tcPr>
            <w:tcW w:w="756" w:type="dxa"/>
            <w:tcBorders>
              <w:bottom w:val="nil"/>
            </w:tcBorders>
            <w:shd w:val="clear" w:color="auto" w:fill="auto"/>
            <w:noWrap/>
            <w:vAlign w:val="center"/>
          </w:tcPr>
          <w:p w14:paraId="6428B69F"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99,48</w:t>
            </w:r>
          </w:p>
        </w:tc>
        <w:tc>
          <w:tcPr>
            <w:tcW w:w="821" w:type="dxa"/>
            <w:tcBorders>
              <w:bottom w:val="nil"/>
            </w:tcBorders>
            <w:shd w:val="clear" w:color="auto" w:fill="auto"/>
            <w:noWrap/>
            <w:vAlign w:val="center"/>
          </w:tcPr>
          <w:p w14:paraId="08F2E23C"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100,00</w:t>
            </w:r>
          </w:p>
        </w:tc>
      </w:tr>
      <w:tr w:rsidR="003F4CCD" w:rsidRPr="00BC366C" w14:paraId="4B1906CE" w14:textId="77777777" w:rsidTr="00A12135">
        <w:trPr>
          <w:trHeight w:val="680"/>
          <w:jc w:val="center"/>
        </w:trPr>
        <w:tc>
          <w:tcPr>
            <w:tcW w:w="1287" w:type="dxa"/>
            <w:tcBorders>
              <w:top w:val="nil"/>
              <w:bottom w:val="nil"/>
            </w:tcBorders>
            <w:vAlign w:val="center"/>
          </w:tcPr>
          <w:p w14:paraId="1DBE05C5"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II</w:t>
            </w:r>
          </w:p>
        </w:tc>
        <w:tc>
          <w:tcPr>
            <w:tcW w:w="2226" w:type="dxa"/>
            <w:tcBorders>
              <w:top w:val="nil"/>
              <w:bottom w:val="nil"/>
            </w:tcBorders>
            <w:vAlign w:val="center"/>
          </w:tcPr>
          <w:p w14:paraId="1DF022D9"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Среднеблочные</w:t>
            </w:r>
          </w:p>
          <w:p w14:paraId="20758EDD"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(d</w:t>
            </w:r>
            <w:r w:rsidRPr="00BC366C">
              <w:rPr>
                <w:rFonts w:eastAsia="Times New Roman"/>
                <w:sz w:val="24"/>
                <w:szCs w:val="24"/>
                <w:vertAlign w:val="subscript"/>
                <w:lang w:eastAsia="ru-RU"/>
              </w:rPr>
              <w:t>e</w:t>
            </w:r>
            <w:r w:rsidRPr="00BC366C">
              <w:rPr>
                <w:rFonts w:eastAsia="Times New Roman"/>
                <w:sz w:val="24"/>
                <w:szCs w:val="24"/>
                <w:lang w:eastAsia="ru-RU"/>
              </w:rPr>
              <w:t xml:space="preserve"> =0,30м)</w:t>
            </w:r>
          </w:p>
        </w:tc>
        <w:tc>
          <w:tcPr>
            <w:tcW w:w="1000" w:type="dxa"/>
            <w:tcBorders>
              <w:top w:val="nil"/>
              <w:bottom w:val="nil"/>
            </w:tcBorders>
            <w:shd w:val="clear" w:color="auto" w:fill="auto"/>
            <w:noWrap/>
            <w:vAlign w:val="center"/>
          </w:tcPr>
          <w:p w14:paraId="58F67852"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47,62</w:t>
            </w:r>
          </w:p>
        </w:tc>
        <w:tc>
          <w:tcPr>
            <w:tcW w:w="756" w:type="dxa"/>
            <w:tcBorders>
              <w:top w:val="nil"/>
              <w:bottom w:val="nil"/>
            </w:tcBorders>
            <w:shd w:val="clear" w:color="auto" w:fill="auto"/>
            <w:noWrap/>
            <w:vAlign w:val="center"/>
          </w:tcPr>
          <w:p w14:paraId="0272B8EF"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72,73</w:t>
            </w:r>
          </w:p>
        </w:tc>
        <w:tc>
          <w:tcPr>
            <w:tcW w:w="756" w:type="dxa"/>
            <w:tcBorders>
              <w:top w:val="nil"/>
              <w:bottom w:val="nil"/>
            </w:tcBorders>
            <w:shd w:val="clear" w:color="auto" w:fill="auto"/>
            <w:noWrap/>
            <w:vAlign w:val="center"/>
          </w:tcPr>
          <w:p w14:paraId="062D65D2"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86,00</w:t>
            </w:r>
          </w:p>
        </w:tc>
        <w:tc>
          <w:tcPr>
            <w:tcW w:w="756" w:type="dxa"/>
            <w:tcBorders>
              <w:top w:val="nil"/>
              <w:bottom w:val="nil"/>
            </w:tcBorders>
            <w:shd w:val="clear" w:color="auto" w:fill="auto"/>
            <w:noWrap/>
            <w:vAlign w:val="center"/>
          </w:tcPr>
          <w:p w14:paraId="16A7D73A"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93,04</w:t>
            </w:r>
          </w:p>
        </w:tc>
        <w:tc>
          <w:tcPr>
            <w:tcW w:w="756" w:type="dxa"/>
            <w:tcBorders>
              <w:top w:val="nil"/>
              <w:bottom w:val="nil"/>
            </w:tcBorders>
            <w:shd w:val="clear" w:color="auto" w:fill="auto"/>
            <w:noWrap/>
            <w:vAlign w:val="center"/>
          </w:tcPr>
          <w:p w14:paraId="3FF87D70"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96,81</w:t>
            </w:r>
          </w:p>
        </w:tc>
        <w:tc>
          <w:tcPr>
            <w:tcW w:w="756" w:type="dxa"/>
            <w:tcBorders>
              <w:top w:val="nil"/>
              <w:bottom w:val="nil"/>
            </w:tcBorders>
            <w:shd w:val="clear" w:color="auto" w:fill="auto"/>
            <w:noWrap/>
            <w:vAlign w:val="center"/>
          </w:tcPr>
          <w:p w14:paraId="3AF1172E"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98,86</w:t>
            </w:r>
          </w:p>
        </w:tc>
        <w:tc>
          <w:tcPr>
            <w:tcW w:w="821" w:type="dxa"/>
            <w:tcBorders>
              <w:top w:val="nil"/>
              <w:bottom w:val="nil"/>
            </w:tcBorders>
            <w:shd w:val="clear" w:color="auto" w:fill="auto"/>
            <w:noWrap/>
            <w:vAlign w:val="center"/>
          </w:tcPr>
          <w:p w14:paraId="4E1307A4"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100,00</w:t>
            </w:r>
          </w:p>
        </w:tc>
      </w:tr>
      <w:tr w:rsidR="003F4CCD" w:rsidRPr="00BC366C" w14:paraId="2792F8BC" w14:textId="77777777" w:rsidTr="00A12135">
        <w:trPr>
          <w:trHeight w:val="680"/>
          <w:jc w:val="center"/>
        </w:trPr>
        <w:tc>
          <w:tcPr>
            <w:tcW w:w="1287" w:type="dxa"/>
            <w:tcBorders>
              <w:top w:val="nil"/>
              <w:bottom w:val="nil"/>
            </w:tcBorders>
            <w:vAlign w:val="center"/>
          </w:tcPr>
          <w:p w14:paraId="1A26D9B7"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III</w:t>
            </w:r>
          </w:p>
        </w:tc>
        <w:tc>
          <w:tcPr>
            <w:tcW w:w="2226" w:type="dxa"/>
            <w:tcBorders>
              <w:top w:val="nil"/>
              <w:bottom w:val="nil"/>
            </w:tcBorders>
            <w:vAlign w:val="center"/>
          </w:tcPr>
          <w:p w14:paraId="5F7B02E4"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Крупноблочные</w:t>
            </w:r>
          </w:p>
          <w:p w14:paraId="0D2AD4A0"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(d</w:t>
            </w:r>
            <w:r w:rsidRPr="00BC366C">
              <w:rPr>
                <w:rFonts w:eastAsia="Times New Roman"/>
                <w:sz w:val="24"/>
                <w:szCs w:val="24"/>
                <w:vertAlign w:val="subscript"/>
                <w:lang w:eastAsia="ru-RU"/>
              </w:rPr>
              <w:t>e</w:t>
            </w:r>
            <w:r w:rsidRPr="00BC366C">
              <w:rPr>
                <w:rFonts w:eastAsia="Times New Roman"/>
                <w:sz w:val="24"/>
                <w:szCs w:val="24"/>
                <w:lang w:eastAsia="ru-RU"/>
              </w:rPr>
              <w:t xml:space="preserve"> =0,51м)</w:t>
            </w:r>
          </w:p>
        </w:tc>
        <w:tc>
          <w:tcPr>
            <w:tcW w:w="1000" w:type="dxa"/>
            <w:tcBorders>
              <w:top w:val="nil"/>
              <w:bottom w:val="nil"/>
            </w:tcBorders>
            <w:shd w:val="clear" w:color="auto" w:fill="auto"/>
            <w:noWrap/>
            <w:vAlign w:val="center"/>
          </w:tcPr>
          <w:p w14:paraId="3F2BB1E7"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27,02</w:t>
            </w:r>
          </w:p>
        </w:tc>
        <w:tc>
          <w:tcPr>
            <w:tcW w:w="756" w:type="dxa"/>
            <w:tcBorders>
              <w:top w:val="nil"/>
              <w:bottom w:val="nil"/>
            </w:tcBorders>
            <w:shd w:val="clear" w:color="auto" w:fill="auto"/>
            <w:noWrap/>
            <w:vAlign w:val="center"/>
          </w:tcPr>
          <w:p w14:paraId="0A54B21A"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47,96</w:t>
            </w:r>
          </w:p>
        </w:tc>
        <w:tc>
          <w:tcPr>
            <w:tcW w:w="756" w:type="dxa"/>
            <w:tcBorders>
              <w:top w:val="nil"/>
              <w:bottom w:val="nil"/>
            </w:tcBorders>
            <w:shd w:val="clear" w:color="auto" w:fill="auto"/>
            <w:noWrap/>
            <w:vAlign w:val="center"/>
          </w:tcPr>
          <w:p w14:paraId="6E415859"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64,20</w:t>
            </w:r>
          </w:p>
        </w:tc>
        <w:tc>
          <w:tcPr>
            <w:tcW w:w="756" w:type="dxa"/>
            <w:tcBorders>
              <w:top w:val="nil"/>
              <w:bottom w:val="nil"/>
            </w:tcBorders>
            <w:shd w:val="clear" w:color="auto" w:fill="auto"/>
            <w:noWrap/>
            <w:vAlign w:val="center"/>
          </w:tcPr>
          <w:p w14:paraId="5BE7446B"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76,79</w:t>
            </w:r>
          </w:p>
        </w:tc>
        <w:tc>
          <w:tcPr>
            <w:tcW w:w="756" w:type="dxa"/>
            <w:tcBorders>
              <w:top w:val="nil"/>
              <w:bottom w:val="nil"/>
            </w:tcBorders>
            <w:shd w:val="clear" w:color="auto" w:fill="auto"/>
            <w:noWrap/>
            <w:vAlign w:val="center"/>
          </w:tcPr>
          <w:p w14:paraId="5238A0E6"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86,56</w:t>
            </w:r>
          </w:p>
        </w:tc>
        <w:tc>
          <w:tcPr>
            <w:tcW w:w="756" w:type="dxa"/>
            <w:tcBorders>
              <w:top w:val="nil"/>
              <w:bottom w:val="nil"/>
            </w:tcBorders>
            <w:shd w:val="clear" w:color="auto" w:fill="auto"/>
            <w:noWrap/>
            <w:vAlign w:val="center"/>
          </w:tcPr>
          <w:p w14:paraId="61818433"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94,13</w:t>
            </w:r>
          </w:p>
        </w:tc>
        <w:tc>
          <w:tcPr>
            <w:tcW w:w="821" w:type="dxa"/>
            <w:tcBorders>
              <w:top w:val="nil"/>
              <w:bottom w:val="nil"/>
            </w:tcBorders>
            <w:shd w:val="clear" w:color="auto" w:fill="auto"/>
            <w:noWrap/>
            <w:vAlign w:val="center"/>
          </w:tcPr>
          <w:p w14:paraId="40B980E7"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100,00</w:t>
            </w:r>
          </w:p>
        </w:tc>
      </w:tr>
      <w:tr w:rsidR="003F4CCD" w:rsidRPr="00BC366C" w14:paraId="3F9B88DB" w14:textId="77777777" w:rsidTr="00A12135">
        <w:trPr>
          <w:trHeight w:val="680"/>
          <w:jc w:val="center"/>
        </w:trPr>
        <w:tc>
          <w:tcPr>
            <w:tcW w:w="1287" w:type="dxa"/>
            <w:tcBorders>
              <w:top w:val="nil"/>
              <w:bottom w:val="single" w:sz="4" w:space="0" w:color="auto"/>
            </w:tcBorders>
            <w:vAlign w:val="center"/>
          </w:tcPr>
          <w:p w14:paraId="4C5CFD77"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IV</w:t>
            </w:r>
          </w:p>
        </w:tc>
        <w:tc>
          <w:tcPr>
            <w:tcW w:w="2226" w:type="dxa"/>
            <w:tcBorders>
              <w:top w:val="nil"/>
              <w:bottom w:val="single" w:sz="4" w:space="0" w:color="auto"/>
            </w:tcBorders>
            <w:vAlign w:val="center"/>
          </w:tcPr>
          <w:p w14:paraId="2674AEC6"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Весьма крупноблочные</w:t>
            </w:r>
          </w:p>
          <w:p w14:paraId="6561B506" w14:textId="77777777" w:rsidR="003F4CCD" w:rsidRPr="00BC366C" w:rsidRDefault="003F4CCD" w:rsidP="00A12135">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(d</w:t>
            </w:r>
            <w:r w:rsidRPr="00BC366C">
              <w:rPr>
                <w:rFonts w:eastAsia="Times New Roman"/>
                <w:sz w:val="24"/>
                <w:szCs w:val="24"/>
                <w:vertAlign w:val="subscript"/>
                <w:lang w:eastAsia="ru-RU"/>
              </w:rPr>
              <w:t>e</w:t>
            </w:r>
            <w:r w:rsidRPr="00BC366C">
              <w:rPr>
                <w:rFonts w:eastAsia="Times New Roman"/>
                <w:sz w:val="24"/>
                <w:szCs w:val="24"/>
                <w:lang w:eastAsia="ru-RU"/>
              </w:rPr>
              <w:t xml:space="preserve"> =0,67м)</w:t>
            </w:r>
          </w:p>
        </w:tc>
        <w:tc>
          <w:tcPr>
            <w:tcW w:w="1000" w:type="dxa"/>
            <w:tcBorders>
              <w:top w:val="nil"/>
              <w:bottom w:val="single" w:sz="4" w:space="0" w:color="auto"/>
            </w:tcBorders>
            <w:shd w:val="clear" w:color="auto" w:fill="auto"/>
            <w:noWrap/>
            <w:vAlign w:val="center"/>
          </w:tcPr>
          <w:p w14:paraId="706A91E0"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15,88</w:t>
            </w:r>
          </w:p>
        </w:tc>
        <w:tc>
          <w:tcPr>
            <w:tcW w:w="756" w:type="dxa"/>
            <w:tcBorders>
              <w:top w:val="nil"/>
              <w:bottom w:val="single" w:sz="4" w:space="0" w:color="auto"/>
            </w:tcBorders>
            <w:shd w:val="clear" w:color="auto" w:fill="auto"/>
            <w:noWrap/>
            <w:vAlign w:val="center"/>
          </w:tcPr>
          <w:p w14:paraId="436B3164"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31,20</w:t>
            </w:r>
          </w:p>
        </w:tc>
        <w:tc>
          <w:tcPr>
            <w:tcW w:w="756" w:type="dxa"/>
            <w:tcBorders>
              <w:top w:val="nil"/>
              <w:bottom w:val="single" w:sz="4" w:space="0" w:color="auto"/>
            </w:tcBorders>
            <w:shd w:val="clear" w:color="auto" w:fill="auto"/>
            <w:noWrap/>
            <w:vAlign w:val="center"/>
          </w:tcPr>
          <w:p w14:paraId="02529C47"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45,98</w:t>
            </w:r>
          </w:p>
        </w:tc>
        <w:tc>
          <w:tcPr>
            <w:tcW w:w="756" w:type="dxa"/>
            <w:tcBorders>
              <w:top w:val="nil"/>
              <w:bottom w:val="single" w:sz="4" w:space="0" w:color="auto"/>
            </w:tcBorders>
            <w:shd w:val="clear" w:color="auto" w:fill="auto"/>
            <w:noWrap/>
            <w:vAlign w:val="center"/>
          </w:tcPr>
          <w:p w14:paraId="36420631"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60,22</w:t>
            </w:r>
          </w:p>
        </w:tc>
        <w:tc>
          <w:tcPr>
            <w:tcW w:w="756" w:type="dxa"/>
            <w:tcBorders>
              <w:top w:val="nil"/>
              <w:bottom w:val="single" w:sz="4" w:space="0" w:color="auto"/>
            </w:tcBorders>
            <w:shd w:val="clear" w:color="auto" w:fill="auto"/>
            <w:noWrap/>
            <w:vAlign w:val="center"/>
          </w:tcPr>
          <w:p w14:paraId="1DF45AB3"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73,97</w:t>
            </w:r>
          </w:p>
        </w:tc>
        <w:tc>
          <w:tcPr>
            <w:tcW w:w="756" w:type="dxa"/>
            <w:tcBorders>
              <w:top w:val="nil"/>
              <w:bottom w:val="single" w:sz="4" w:space="0" w:color="auto"/>
            </w:tcBorders>
            <w:shd w:val="clear" w:color="auto" w:fill="auto"/>
            <w:noWrap/>
            <w:vAlign w:val="center"/>
          </w:tcPr>
          <w:p w14:paraId="424847CA"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87,22</w:t>
            </w:r>
          </w:p>
        </w:tc>
        <w:tc>
          <w:tcPr>
            <w:tcW w:w="821" w:type="dxa"/>
            <w:tcBorders>
              <w:top w:val="nil"/>
              <w:bottom w:val="single" w:sz="4" w:space="0" w:color="auto"/>
            </w:tcBorders>
            <w:shd w:val="clear" w:color="auto" w:fill="auto"/>
            <w:noWrap/>
            <w:vAlign w:val="center"/>
          </w:tcPr>
          <w:p w14:paraId="69F6E427" w14:textId="77777777" w:rsidR="003F4CCD" w:rsidRPr="00BC366C" w:rsidRDefault="003F4CCD" w:rsidP="00A12135">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100,00</w:t>
            </w:r>
          </w:p>
        </w:tc>
      </w:tr>
    </w:tbl>
    <w:p w14:paraId="4CDE077C" w14:textId="77777777" w:rsidR="003F4CCD" w:rsidRDefault="003F4CCD" w:rsidP="003F4CCD">
      <w:pPr>
        <w:tabs>
          <w:tab w:val="left" w:pos="8789"/>
        </w:tabs>
        <w:spacing w:after="0"/>
        <w:jc w:val="center"/>
        <w:rPr>
          <w:rFonts w:eastAsia="Calibri"/>
          <w:spacing w:val="-6"/>
          <w:szCs w:val="28"/>
        </w:rPr>
      </w:pPr>
    </w:p>
    <w:p w14:paraId="7CD1F649" w14:textId="77777777" w:rsidR="003F4CCD" w:rsidRPr="00AC167A" w:rsidRDefault="003F4CCD" w:rsidP="003F4CCD">
      <w:pPr>
        <w:tabs>
          <w:tab w:val="left" w:pos="8789"/>
        </w:tabs>
        <w:spacing w:after="0"/>
        <w:jc w:val="center"/>
        <w:rPr>
          <w:rFonts w:eastAsia="Calibri"/>
          <w:spacing w:val="-6"/>
          <w:szCs w:val="28"/>
        </w:rPr>
      </w:pPr>
      <w:r w:rsidRPr="00AC167A">
        <w:rPr>
          <w:rFonts w:eastAsia="Calibri"/>
          <w:noProof/>
          <w:szCs w:val="28"/>
          <w:lang w:eastAsia="ru-RU"/>
        </w:rPr>
        <w:drawing>
          <wp:inline distT="0" distB="0" distL="0" distR="0" wp14:anchorId="6B961FA4" wp14:editId="3D5BB518">
            <wp:extent cx="5315803" cy="3384645"/>
            <wp:effectExtent l="0" t="0" r="18415" b="6350"/>
            <wp:docPr id="4" name="Диаграмма 4">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1DE25159" w14:textId="77777777" w:rsidR="003F4CCD" w:rsidRPr="00AC167A" w:rsidRDefault="003F4CCD" w:rsidP="003F4CCD">
      <w:pPr>
        <w:tabs>
          <w:tab w:val="left" w:pos="8789"/>
        </w:tabs>
        <w:spacing w:after="0"/>
        <w:jc w:val="center"/>
        <w:rPr>
          <w:rFonts w:eastAsia="Calibri"/>
          <w:spacing w:val="-6"/>
          <w:szCs w:val="28"/>
        </w:rPr>
      </w:pPr>
    </w:p>
    <w:p w14:paraId="0E577C81" w14:textId="31A3BA0A" w:rsidR="003F4CCD" w:rsidRPr="00AC167A" w:rsidRDefault="003F4CCD" w:rsidP="00107D32">
      <w:pPr>
        <w:tabs>
          <w:tab w:val="left" w:pos="8789"/>
        </w:tabs>
        <w:jc w:val="center"/>
        <w:rPr>
          <w:rFonts w:eastAsia="Times New Roman"/>
          <w:bCs/>
          <w:szCs w:val="28"/>
          <w:lang w:eastAsia="ru-RU"/>
        </w:rPr>
      </w:pPr>
      <w:r w:rsidRPr="00AC167A">
        <w:rPr>
          <w:rFonts w:eastAsia="Calibri"/>
          <w:spacing w:val="-6"/>
          <w:szCs w:val="28"/>
        </w:rPr>
        <w:t xml:space="preserve">Рисунок </w:t>
      </w:r>
      <w:r w:rsidR="004D3B9C">
        <w:rPr>
          <w:szCs w:val="28"/>
          <w:lang w:val="ru-RU"/>
        </w:rPr>
        <w:t>2</w:t>
      </w:r>
      <w:r w:rsidR="004D3B9C" w:rsidRPr="0055154B">
        <w:rPr>
          <w:szCs w:val="28"/>
        </w:rPr>
        <w:t>.</w:t>
      </w:r>
      <w:r w:rsidR="004D3B9C">
        <w:rPr>
          <w:szCs w:val="28"/>
          <w:lang w:val="ru-RU"/>
        </w:rPr>
        <w:t xml:space="preserve">8 </w:t>
      </w:r>
      <w:r w:rsidR="004D3B9C" w:rsidRPr="0055154B">
        <w:rPr>
          <w:szCs w:val="28"/>
        </w:rPr>
        <w:t xml:space="preserve">– </w:t>
      </w:r>
      <w:r w:rsidRPr="00AC167A">
        <w:rPr>
          <w:rFonts w:eastAsia="Calibri"/>
          <w:spacing w:val="-6"/>
          <w:szCs w:val="28"/>
        </w:rPr>
        <w:t xml:space="preserve"> Кумулятивные кривые естественных отдельностей</w:t>
      </w:r>
      <w:r w:rsidR="00444939">
        <w:rPr>
          <w:rFonts w:eastAsia="Calibri"/>
          <w:spacing w:val="-6"/>
          <w:szCs w:val="28"/>
          <w:lang w:val="ru-RU"/>
        </w:rPr>
        <w:t xml:space="preserve"> (-) и лини</w:t>
      </w:r>
      <w:r w:rsidR="007C2CD1">
        <w:rPr>
          <w:rFonts w:eastAsia="Calibri"/>
          <w:spacing w:val="-6"/>
          <w:szCs w:val="28"/>
          <w:lang w:val="ru-RU"/>
        </w:rPr>
        <w:t>й</w:t>
      </w:r>
      <w:r w:rsidR="00444939">
        <w:rPr>
          <w:rFonts w:eastAsia="Calibri"/>
          <w:spacing w:val="-6"/>
          <w:szCs w:val="28"/>
          <w:lang w:val="ru-RU"/>
        </w:rPr>
        <w:t xml:space="preserve"> </w:t>
      </w:r>
      <w:r w:rsidR="007C2CD1">
        <w:rPr>
          <w:rFonts w:eastAsia="Calibri"/>
          <w:spacing w:val="-6"/>
          <w:szCs w:val="28"/>
          <w:lang w:val="ru-RU"/>
        </w:rPr>
        <w:t>регрессий (‧‧‧)</w:t>
      </w:r>
      <w:r w:rsidRPr="00AC167A">
        <w:rPr>
          <w:rFonts w:eastAsia="Calibri"/>
          <w:spacing w:val="-6"/>
          <w:szCs w:val="28"/>
        </w:rPr>
        <w:t xml:space="preserve"> </w:t>
      </w:r>
      <w:r w:rsidRPr="00AC167A">
        <w:rPr>
          <w:rFonts w:eastAsia="Calibri"/>
          <w:szCs w:val="28"/>
        </w:rPr>
        <w:t>для</w:t>
      </w:r>
      <w:r w:rsidRPr="00AC167A">
        <w:rPr>
          <w:rFonts w:eastAsia="Calibri"/>
          <w:szCs w:val="28"/>
          <w:bdr w:val="none" w:sz="0" w:space="0" w:color="auto" w:frame="1"/>
        </w:rPr>
        <w:t xml:space="preserve"> </w:t>
      </w:r>
      <w:proofErr w:type="spellStart"/>
      <w:r w:rsidRPr="00AC167A">
        <w:rPr>
          <w:rFonts w:eastAsia="Calibri"/>
          <w:szCs w:val="28"/>
        </w:rPr>
        <w:t>мелкоблочных</w:t>
      </w:r>
      <w:proofErr w:type="spellEnd"/>
      <w:r w:rsidRPr="00AC167A">
        <w:rPr>
          <w:rFonts w:eastAsia="Calibri"/>
          <w:szCs w:val="28"/>
        </w:rPr>
        <w:t xml:space="preserve"> (●</w:t>
      </w:r>
      <w:r w:rsidRPr="00AC167A">
        <w:rPr>
          <w:rFonts w:eastAsia="Calibri"/>
          <w:szCs w:val="28"/>
          <w:bdr w:val="none" w:sz="0" w:space="0" w:color="auto" w:frame="1"/>
        </w:rPr>
        <w:t xml:space="preserve">), </w:t>
      </w:r>
      <w:proofErr w:type="spellStart"/>
      <w:r w:rsidRPr="00AC167A">
        <w:rPr>
          <w:rFonts w:eastAsia="Calibri"/>
          <w:szCs w:val="28"/>
        </w:rPr>
        <w:t>среднеблочных</w:t>
      </w:r>
      <w:proofErr w:type="spellEnd"/>
      <w:r w:rsidRPr="00AC167A">
        <w:rPr>
          <w:rFonts w:eastAsia="Calibri"/>
          <w:szCs w:val="28"/>
        </w:rPr>
        <w:t xml:space="preserve"> массивов (■</w:t>
      </w:r>
      <w:r w:rsidRPr="00AC167A">
        <w:rPr>
          <w:rFonts w:eastAsia="Calibri"/>
          <w:szCs w:val="28"/>
          <w:bdr w:val="none" w:sz="0" w:space="0" w:color="auto" w:frame="1"/>
        </w:rPr>
        <w:t>)</w:t>
      </w:r>
      <w:r w:rsidRPr="00AC167A">
        <w:rPr>
          <w:rFonts w:eastAsia="Calibri"/>
          <w:szCs w:val="28"/>
        </w:rPr>
        <w:t>, крупноблочных (▲) и весьма крупноблочных</w:t>
      </w:r>
      <w:r w:rsidR="00444939">
        <w:rPr>
          <w:rFonts w:eastAsia="Calibri"/>
          <w:szCs w:val="28"/>
          <w:lang w:val="ru-RU"/>
        </w:rPr>
        <w:t xml:space="preserve"> </w:t>
      </w:r>
      <w:r w:rsidR="00444939" w:rsidRPr="00AC167A">
        <w:rPr>
          <w:rFonts w:eastAsia="Calibri"/>
          <w:szCs w:val="28"/>
        </w:rPr>
        <w:t>(♦)</w:t>
      </w:r>
      <w:r w:rsidRPr="00AC167A">
        <w:rPr>
          <w:rFonts w:eastAsia="Calibri"/>
          <w:szCs w:val="28"/>
        </w:rPr>
        <w:t xml:space="preserve"> массивов </w:t>
      </w:r>
    </w:p>
    <w:p w14:paraId="4D502B0B" w14:textId="77777777" w:rsidR="003F4CCD" w:rsidRDefault="003F4CCD" w:rsidP="00107D32">
      <w:pPr>
        <w:tabs>
          <w:tab w:val="left" w:pos="8789"/>
        </w:tabs>
        <w:spacing w:after="0" w:line="240" w:lineRule="auto"/>
        <w:ind w:firstLine="567"/>
        <w:contextualSpacing/>
        <w:jc w:val="both"/>
        <w:rPr>
          <w:rFonts w:eastAsia="Calibri"/>
          <w:szCs w:val="28"/>
        </w:rPr>
      </w:pPr>
    </w:p>
    <w:p w14:paraId="6B9ABCDC" w14:textId="77777777" w:rsidR="004B2043" w:rsidRDefault="004B2043" w:rsidP="004B2043">
      <w:pPr>
        <w:tabs>
          <w:tab w:val="left" w:pos="8789"/>
        </w:tabs>
        <w:spacing w:after="0" w:line="240" w:lineRule="auto"/>
        <w:ind w:firstLine="567"/>
        <w:contextualSpacing/>
        <w:jc w:val="both"/>
        <w:rPr>
          <w:rFonts w:eastAsia="Calibri"/>
          <w:szCs w:val="28"/>
        </w:rPr>
      </w:pPr>
      <w:r w:rsidRPr="00C47856">
        <w:rPr>
          <w:rFonts w:eastAsia="Calibri"/>
          <w:szCs w:val="28"/>
        </w:rPr>
        <w:t xml:space="preserve">Имеющийся функционал программы </w:t>
      </w:r>
      <w:r w:rsidRPr="00C47856">
        <w:rPr>
          <w:rFonts w:eastAsia="Calibri"/>
          <w:szCs w:val="28"/>
          <w:lang w:val="en-US"/>
        </w:rPr>
        <w:t>MS</w:t>
      </w:r>
      <w:r w:rsidRPr="00C47856">
        <w:rPr>
          <w:rFonts w:eastAsia="Calibri"/>
          <w:szCs w:val="28"/>
        </w:rPr>
        <w:t xml:space="preserve"> </w:t>
      </w:r>
      <w:r w:rsidRPr="00C47856">
        <w:rPr>
          <w:rFonts w:eastAsia="Calibri"/>
          <w:szCs w:val="28"/>
          <w:lang w:val="en-US"/>
        </w:rPr>
        <w:t>Excel</w:t>
      </w:r>
      <w:r w:rsidRPr="00C47856">
        <w:rPr>
          <w:rFonts w:eastAsia="Calibri"/>
          <w:szCs w:val="28"/>
        </w:rPr>
        <w:t xml:space="preserve"> позволяет выбрать наиболее подходящий вид уравнений для кумулятивных кривых.</w:t>
      </w:r>
    </w:p>
    <w:p w14:paraId="17901818" w14:textId="6139EC4A" w:rsidR="003F4CCD" w:rsidRPr="00207666" w:rsidRDefault="003F4CCD" w:rsidP="00107D32">
      <w:pPr>
        <w:tabs>
          <w:tab w:val="left" w:pos="8789"/>
        </w:tabs>
        <w:spacing w:after="0" w:line="240" w:lineRule="auto"/>
        <w:ind w:firstLine="567"/>
        <w:contextualSpacing/>
        <w:jc w:val="both"/>
        <w:rPr>
          <w:rFonts w:eastAsia="Calibri"/>
          <w:sz w:val="14"/>
          <w:szCs w:val="14"/>
        </w:rPr>
      </w:pPr>
      <w:r w:rsidRPr="00C47856">
        <w:rPr>
          <w:rFonts w:eastAsia="Calibri"/>
          <w:szCs w:val="28"/>
        </w:rPr>
        <w:t>В случа</w:t>
      </w:r>
      <w:r>
        <w:rPr>
          <w:rFonts w:eastAsia="Calibri"/>
          <w:szCs w:val="28"/>
        </w:rPr>
        <w:t xml:space="preserve">е кривых, приведенных на </w:t>
      </w:r>
      <w:r w:rsidR="004D3B9C">
        <w:rPr>
          <w:rFonts w:eastAsia="Calibri"/>
          <w:szCs w:val="28"/>
          <w:lang w:val="ru-RU"/>
        </w:rPr>
        <w:t>рисунке</w:t>
      </w:r>
      <w:r>
        <w:rPr>
          <w:rFonts w:eastAsia="Calibri"/>
          <w:szCs w:val="28"/>
        </w:rPr>
        <w:t xml:space="preserve"> </w:t>
      </w:r>
      <w:r w:rsidR="004D3B9C">
        <w:rPr>
          <w:szCs w:val="28"/>
          <w:lang w:val="ru-RU"/>
        </w:rPr>
        <w:t>2</w:t>
      </w:r>
      <w:r w:rsidR="004D3B9C" w:rsidRPr="0055154B">
        <w:rPr>
          <w:szCs w:val="28"/>
        </w:rPr>
        <w:t>.</w:t>
      </w:r>
      <w:r w:rsidR="004D3B9C">
        <w:rPr>
          <w:szCs w:val="28"/>
          <w:lang w:val="ru-RU"/>
        </w:rPr>
        <w:t>8</w:t>
      </w:r>
      <w:r>
        <w:rPr>
          <w:rFonts w:eastAsia="Calibri"/>
          <w:szCs w:val="28"/>
        </w:rPr>
        <w:t>,</w:t>
      </w:r>
      <w:r w:rsidRPr="00C47856">
        <w:rPr>
          <w:rFonts w:eastAsia="Calibri"/>
          <w:szCs w:val="28"/>
        </w:rPr>
        <w:t xml:space="preserve"> таковым является полиномиальное уравнение вида</w:t>
      </w:r>
      <w:r w:rsidR="00F20DBF" w:rsidRPr="00F20DBF">
        <w:rPr>
          <w:rFonts w:eastAsia="Calibri"/>
          <w:szCs w:val="28"/>
          <w:lang w:val="ru-RU"/>
        </w:rPr>
        <w:t xml:space="preserve"> [72]</w:t>
      </w:r>
      <w:r w:rsidRPr="00C47856">
        <w:rPr>
          <w:rFonts w:eastAsia="Calibri"/>
          <w:szCs w:val="28"/>
        </w:rPr>
        <w:t>:</w:t>
      </w:r>
    </w:p>
    <w:p w14:paraId="0DF9150F" w14:textId="7805263D" w:rsidR="003F4CCD" w:rsidRPr="00A35D77" w:rsidRDefault="003F4CCD" w:rsidP="00327990">
      <w:pPr>
        <w:tabs>
          <w:tab w:val="center" w:pos="4536"/>
          <w:tab w:val="left" w:pos="9072"/>
        </w:tabs>
        <w:spacing w:before="240" w:after="240" w:line="240" w:lineRule="auto"/>
        <w:ind w:firstLine="567"/>
        <w:jc w:val="both"/>
        <w:rPr>
          <w:rFonts w:eastAsia="Calibri"/>
          <w:iCs/>
          <w:szCs w:val="28"/>
          <w:lang w:eastAsia="ru-RU"/>
        </w:rPr>
      </w:pPr>
      <w:r w:rsidRPr="00C47856">
        <w:rPr>
          <w:rFonts w:eastAsia="Times New Roman"/>
          <w:szCs w:val="28"/>
          <w:lang w:eastAsia="ru-RU"/>
        </w:rPr>
        <w:lastRenderedPageBreak/>
        <w:tab/>
      </w:r>
      <w:r w:rsidR="003B6CB5" w:rsidRPr="003B6CB5">
        <w:rPr>
          <w:position w:val="-16"/>
        </w:rPr>
        <w:object w:dxaOrig="4040" w:dyaOrig="460" w14:anchorId="08E6BF72">
          <v:shape id="_x0000_i1142" type="#_x0000_t75" style="width:201.95pt;height:24.3pt" o:ole="">
            <v:imagedata r:id="rId264" o:title=""/>
          </v:shape>
          <o:OLEObject Type="Embed" ProgID="Equation.DSMT4" ShapeID="_x0000_i1142" DrawAspect="Content" ObjectID="_1750168232" r:id="rId265"/>
        </w:object>
      </w:r>
      <w:r w:rsidRPr="00767453">
        <w:rPr>
          <w:rFonts w:eastAsia="Times New Roman"/>
          <w:szCs w:val="28"/>
          <w:lang w:eastAsia="ru-RU"/>
        </w:rPr>
        <w:t>,</w:t>
      </w:r>
      <w:r>
        <w:rPr>
          <w:rFonts w:eastAsia="Times New Roman"/>
          <w:szCs w:val="28"/>
          <w:lang w:eastAsia="ru-RU"/>
        </w:rPr>
        <w:tab/>
        <w:t>(</w:t>
      </w:r>
      <w:r w:rsidR="00327990" w:rsidRPr="002457A0">
        <w:rPr>
          <w:rFonts w:eastAsia="Times New Roman"/>
          <w:szCs w:val="28"/>
          <w:lang w:val="ru-RU" w:eastAsia="ru-RU"/>
        </w:rPr>
        <w:t>2.</w:t>
      </w:r>
      <w:r>
        <w:rPr>
          <w:rFonts w:eastAsia="Times New Roman"/>
          <w:szCs w:val="28"/>
          <w:lang w:eastAsia="ru-RU"/>
        </w:rPr>
        <w:t>4</w:t>
      </w:r>
      <w:r w:rsidRPr="00C47856">
        <w:rPr>
          <w:rFonts w:eastAsia="Times New Roman"/>
          <w:szCs w:val="28"/>
          <w:lang w:eastAsia="ru-RU"/>
        </w:rPr>
        <w:t>)</w:t>
      </w:r>
    </w:p>
    <w:p w14:paraId="27A986BD" w14:textId="7C4148E1" w:rsidR="003F4CCD" w:rsidRPr="00593BEF" w:rsidRDefault="003F4CCD" w:rsidP="00107D32">
      <w:pPr>
        <w:tabs>
          <w:tab w:val="left" w:pos="8789"/>
        </w:tabs>
        <w:spacing w:after="0" w:line="240" w:lineRule="auto"/>
        <w:ind w:firstLine="567"/>
        <w:contextualSpacing/>
        <w:jc w:val="both"/>
        <w:rPr>
          <w:rFonts w:eastAsia="Calibri"/>
          <w:szCs w:val="28"/>
        </w:rPr>
      </w:pPr>
      <w:r w:rsidRPr="00C47856">
        <w:rPr>
          <w:rFonts w:eastAsia="Calibri"/>
          <w:iCs/>
          <w:szCs w:val="28"/>
          <w:lang w:eastAsia="ru-RU"/>
        </w:rPr>
        <w:t xml:space="preserve">где </w:t>
      </w:r>
      <w:bookmarkStart w:id="7" w:name="MTBlankEqn"/>
      <w:r w:rsidR="003B6CB5" w:rsidRPr="003B6CB5">
        <w:rPr>
          <w:position w:val="-12"/>
        </w:rPr>
        <w:object w:dxaOrig="1420" w:dyaOrig="380" w14:anchorId="46702FAC">
          <v:shape id="_x0000_i1143" type="#_x0000_t75" style="width:71.55pt;height:19.15pt" o:ole="">
            <v:imagedata r:id="rId266" o:title=""/>
          </v:shape>
          <o:OLEObject Type="Embed" ProgID="Equation.DSMT4" ShapeID="_x0000_i1143" DrawAspect="Content" ObjectID="_1750168233" r:id="rId267"/>
        </w:object>
      </w:r>
      <w:bookmarkEnd w:id="7"/>
      <w:r w:rsidRPr="00C47856">
        <w:rPr>
          <w:rFonts w:eastAsia="Calibri"/>
          <w:szCs w:val="28"/>
          <w:lang w:eastAsia="ru-RU"/>
        </w:rPr>
        <w:t xml:space="preserve">– константы </w:t>
      </w:r>
      <w:proofErr w:type="spellStart"/>
      <w:r w:rsidRPr="00C47856">
        <w:rPr>
          <w:rFonts w:eastAsia="Calibri"/>
          <w:szCs w:val="28"/>
          <w:lang w:eastAsia="ru-RU"/>
        </w:rPr>
        <w:t>уравнени</w:t>
      </w:r>
      <w:proofErr w:type="spellEnd"/>
      <w:r w:rsidRPr="00C47856">
        <w:rPr>
          <w:rFonts w:eastAsia="Calibri"/>
          <w:szCs w:val="28"/>
          <w:lang w:val="kk-KZ" w:eastAsia="ru-RU"/>
        </w:rPr>
        <w:t>я</w:t>
      </w:r>
      <w:r w:rsidRPr="00C47856">
        <w:rPr>
          <w:rFonts w:eastAsia="Calibri"/>
          <w:szCs w:val="28"/>
          <w:lang w:eastAsia="ru-RU"/>
        </w:rPr>
        <w:t>,</w:t>
      </w:r>
      <w:r w:rsidRPr="008D11DC">
        <w:rPr>
          <w:rFonts w:eastAsia="Calibri"/>
          <w:szCs w:val="28"/>
          <w:lang w:eastAsia="ru-RU"/>
        </w:rPr>
        <w:t xml:space="preserve"> </w:t>
      </w:r>
      <w:r w:rsidRPr="008D11DC">
        <w:rPr>
          <w:rFonts w:eastAsia="Calibri"/>
          <w:i/>
          <w:iCs/>
          <w:szCs w:val="28"/>
          <w:lang w:val="en-US" w:eastAsia="ru-RU"/>
        </w:rPr>
        <w:t>i</w:t>
      </w:r>
      <w:r w:rsidRPr="00C47856">
        <w:rPr>
          <w:rFonts w:eastAsia="Calibri"/>
          <w:szCs w:val="28"/>
          <w:lang w:eastAsia="ru-RU"/>
        </w:rPr>
        <w:t xml:space="preserve"> – класс </w:t>
      </w:r>
      <w:r w:rsidRPr="00C47856">
        <w:rPr>
          <w:rFonts w:eastAsia="Calibri"/>
          <w:szCs w:val="28"/>
          <w:lang w:val="kk-KZ" w:eastAsia="ru-RU"/>
        </w:rPr>
        <w:t>блочности массива,</w:t>
      </w:r>
      <w:r w:rsidRPr="008D11DC">
        <w:rPr>
          <w:rFonts w:eastAsia="Calibri"/>
          <w:szCs w:val="28"/>
          <w:lang w:eastAsia="ru-RU"/>
        </w:rPr>
        <w:t xml:space="preserve"> </w:t>
      </w:r>
      <w:r w:rsidRPr="008D11DC">
        <w:rPr>
          <w:rFonts w:eastAsia="Calibri"/>
          <w:i/>
          <w:iCs/>
          <w:szCs w:val="28"/>
          <w:lang w:val="en-US" w:eastAsia="ru-RU"/>
        </w:rPr>
        <w:t>j</w:t>
      </w:r>
      <w:r w:rsidRPr="00C47856">
        <w:rPr>
          <w:rFonts w:eastAsia="Calibri"/>
          <w:szCs w:val="28"/>
          <w:lang w:val="kk-KZ" w:eastAsia="ru-RU"/>
        </w:rPr>
        <w:t xml:space="preserve"> </w:t>
      </w:r>
      <w:r w:rsidRPr="00C47856">
        <w:rPr>
          <w:rFonts w:eastAsia="Calibri"/>
          <w:szCs w:val="28"/>
          <w:lang w:eastAsia="ru-RU"/>
        </w:rPr>
        <w:t xml:space="preserve">– </w:t>
      </w:r>
      <w:r w:rsidRPr="00C47856">
        <w:rPr>
          <w:rFonts w:eastAsia="Calibri"/>
          <w:szCs w:val="28"/>
          <w:lang w:val="kk-KZ" w:eastAsia="ru-RU"/>
        </w:rPr>
        <w:t>класс крупности отдельностей</w:t>
      </w:r>
      <w:r w:rsidRPr="00C47856">
        <w:rPr>
          <w:rFonts w:eastAsia="Calibri"/>
          <w:szCs w:val="28"/>
          <w:lang w:eastAsia="ru-RU"/>
        </w:rPr>
        <w:t>,</w:t>
      </w:r>
      <w:r w:rsidRPr="008D11DC">
        <w:rPr>
          <w:rFonts w:eastAsia="Calibri"/>
          <w:szCs w:val="28"/>
          <w:lang w:eastAsia="ru-RU"/>
        </w:rPr>
        <w:t xml:space="preserve"> </w:t>
      </w:r>
      <w:r w:rsidRPr="008D11DC">
        <w:rPr>
          <w:rFonts w:eastAsia="Calibri"/>
          <w:i/>
          <w:iCs/>
          <w:szCs w:val="28"/>
          <w:lang w:val="en-US" w:eastAsia="ru-RU"/>
        </w:rPr>
        <w:t>x</w:t>
      </w:r>
      <w:r>
        <w:rPr>
          <w:rFonts w:eastAsia="Calibri"/>
          <w:i/>
          <w:iCs/>
          <w:szCs w:val="28"/>
          <w:vertAlign w:val="subscript"/>
          <w:lang w:val="en-US" w:eastAsia="ru-RU"/>
        </w:rPr>
        <w:t>j</w:t>
      </w:r>
      <w:r w:rsidRPr="00C47856">
        <w:rPr>
          <w:rFonts w:eastAsia="Calibri"/>
          <w:szCs w:val="28"/>
          <w:lang w:val="kk-KZ" w:eastAsia="ru-RU"/>
        </w:rPr>
        <w:t xml:space="preserve"> </w:t>
      </w:r>
      <w:r w:rsidRPr="00C47856">
        <w:rPr>
          <w:rFonts w:eastAsia="Calibri"/>
          <w:szCs w:val="28"/>
          <w:lang w:eastAsia="ru-RU"/>
        </w:rPr>
        <w:t xml:space="preserve">- средний размер отдельности в каждом  классе </w:t>
      </w:r>
      <w:r w:rsidRPr="00C47856">
        <w:rPr>
          <w:rFonts w:eastAsia="Calibri"/>
          <w:szCs w:val="28"/>
          <w:lang w:val="kk-KZ" w:eastAsia="ru-RU"/>
        </w:rPr>
        <w:t>крупности пород</w:t>
      </w:r>
      <w:r w:rsidRPr="00C47856">
        <w:rPr>
          <w:rFonts w:eastAsia="Calibri"/>
          <w:szCs w:val="28"/>
          <w:lang w:eastAsia="ru-RU"/>
        </w:rPr>
        <w:t>. Значения постоянных и коэффициенты детерминации</w:t>
      </w:r>
      <w:r w:rsidR="001A0CE8">
        <w:rPr>
          <w:rFonts w:eastAsia="Calibri"/>
          <w:szCs w:val="28"/>
          <w:lang w:val="ru-RU" w:eastAsia="ru-RU"/>
        </w:rPr>
        <w:t xml:space="preserve">, найденные по программе </w:t>
      </w:r>
      <w:r w:rsidR="001A0CE8">
        <w:rPr>
          <w:rFonts w:eastAsia="Calibri"/>
          <w:szCs w:val="28"/>
          <w:lang w:val="en-US" w:eastAsia="ru-RU"/>
        </w:rPr>
        <w:t>MS</w:t>
      </w:r>
      <w:r w:rsidR="001A0CE8" w:rsidRPr="001A0CE8">
        <w:rPr>
          <w:rFonts w:eastAsia="Calibri"/>
          <w:szCs w:val="28"/>
          <w:lang w:val="ru-RU" w:eastAsia="ru-RU"/>
        </w:rPr>
        <w:t xml:space="preserve"> </w:t>
      </w:r>
      <w:r w:rsidR="001A0CE8">
        <w:rPr>
          <w:rFonts w:eastAsia="Calibri"/>
          <w:szCs w:val="28"/>
          <w:lang w:val="en-US" w:eastAsia="ru-RU"/>
        </w:rPr>
        <w:t>Excel</w:t>
      </w:r>
      <w:r w:rsidR="00A81B8D">
        <w:rPr>
          <w:rFonts w:eastAsia="Calibri"/>
          <w:szCs w:val="28"/>
          <w:lang w:val="ru-RU" w:eastAsia="ru-RU"/>
        </w:rPr>
        <w:t>,</w:t>
      </w:r>
      <w:r w:rsidRPr="00C47856">
        <w:rPr>
          <w:rFonts w:eastAsia="Calibri"/>
          <w:szCs w:val="28"/>
          <w:lang w:eastAsia="ru-RU"/>
        </w:rPr>
        <w:t xml:space="preserve"> приведены </w:t>
      </w:r>
      <w:r w:rsidR="00C06054">
        <w:rPr>
          <w:rFonts w:eastAsia="Calibri"/>
          <w:szCs w:val="28"/>
          <w:lang w:val="ru-RU" w:eastAsia="ru-RU"/>
        </w:rPr>
        <w:t>в</w:t>
      </w:r>
      <w:r w:rsidRPr="00C47856">
        <w:rPr>
          <w:rFonts w:eastAsia="Calibri"/>
          <w:szCs w:val="28"/>
          <w:lang w:eastAsia="ru-RU"/>
        </w:rPr>
        <w:t xml:space="preserve"> </w:t>
      </w:r>
      <w:r w:rsidR="00C06054">
        <w:rPr>
          <w:rFonts w:eastAsia="Calibri"/>
          <w:szCs w:val="28"/>
          <w:lang w:val="ru-RU" w:eastAsia="ru-RU"/>
        </w:rPr>
        <w:t>таблице</w:t>
      </w:r>
      <w:r w:rsidRPr="00C47856">
        <w:rPr>
          <w:rFonts w:eastAsia="Calibri"/>
          <w:szCs w:val="28"/>
          <w:lang w:eastAsia="ru-RU"/>
        </w:rPr>
        <w:t xml:space="preserve"> </w:t>
      </w:r>
      <w:r w:rsidR="00C06054">
        <w:rPr>
          <w:rFonts w:eastAsia="Calibri"/>
          <w:szCs w:val="28"/>
          <w:lang w:val="ru-RU" w:eastAsia="ru-RU"/>
        </w:rPr>
        <w:t>2.4</w:t>
      </w:r>
      <w:r w:rsidRPr="00C47856">
        <w:rPr>
          <w:rFonts w:eastAsia="Calibri"/>
          <w:szCs w:val="28"/>
          <w:lang w:eastAsia="ru-RU"/>
        </w:rPr>
        <w:t xml:space="preserve"> </w:t>
      </w:r>
      <w:r w:rsidR="00F427C6">
        <w:rPr>
          <w:rFonts w:eastAsia="Calibri"/>
          <w:szCs w:val="28"/>
          <w:lang w:val="ru-RU"/>
        </w:rPr>
        <w:t>Для определения</w:t>
      </w:r>
      <w:r w:rsidRPr="00C47856">
        <w:rPr>
          <w:rFonts w:eastAsia="Calibri"/>
          <w:szCs w:val="28"/>
        </w:rPr>
        <w:t xml:space="preserve"> гранулометрического состава естественных отдельностей в массиве</w:t>
      </w:r>
      <w:r w:rsidR="001A6497">
        <w:rPr>
          <w:rFonts w:eastAsia="Calibri"/>
          <w:szCs w:val="28"/>
          <w:lang w:val="ru-RU"/>
        </w:rPr>
        <w:t xml:space="preserve"> горных</w:t>
      </w:r>
      <w:r w:rsidRPr="00C47856">
        <w:rPr>
          <w:rFonts w:eastAsia="Calibri"/>
          <w:szCs w:val="28"/>
        </w:rPr>
        <w:t xml:space="preserve"> пород при новой шкале</w:t>
      </w:r>
      <w:r w:rsidR="001A6497">
        <w:rPr>
          <w:rFonts w:eastAsia="Calibri"/>
          <w:szCs w:val="28"/>
          <w:lang w:val="ru-RU"/>
        </w:rPr>
        <w:t xml:space="preserve"> (с шагом 0,15</w:t>
      </w:r>
      <w:r w:rsidR="00307A5E">
        <w:rPr>
          <w:rFonts w:eastAsia="Calibri"/>
          <w:szCs w:val="28"/>
          <w:lang w:val="ru-RU"/>
        </w:rPr>
        <w:t xml:space="preserve"> м</w:t>
      </w:r>
      <w:r w:rsidR="001A6497">
        <w:rPr>
          <w:rFonts w:eastAsia="Calibri"/>
          <w:szCs w:val="28"/>
          <w:lang w:val="ru-RU"/>
        </w:rPr>
        <w:t>)</w:t>
      </w:r>
      <w:r w:rsidRPr="00C47856">
        <w:rPr>
          <w:rFonts w:eastAsia="Calibri"/>
          <w:szCs w:val="28"/>
        </w:rPr>
        <w:t xml:space="preserve"> </w:t>
      </w:r>
      <w:r w:rsidR="00307A5E">
        <w:rPr>
          <w:rFonts w:eastAsia="Calibri"/>
          <w:szCs w:val="28"/>
          <w:lang w:val="ru-RU"/>
        </w:rPr>
        <w:t>нужно провести следующ</w:t>
      </w:r>
      <w:r w:rsidR="00123FAC">
        <w:rPr>
          <w:rFonts w:eastAsia="Calibri"/>
          <w:szCs w:val="28"/>
          <w:lang w:val="ru-RU"/>
        </w:rPr>
        <w:t>ую операцию</w:t>
      </w:r>
      <w:r w:rsidRPr="00C47856">
        <w:rPr>
          <w:rFonts w:eastAsia="Calibri"/>
          <w:szCs w:val="28"/>
        </w:rPr>
        <w:t>.</w:t>
      </w:r>
      <w:r w:rsidR="00123FAC">
        <w:rPr>
          <w:rFonts w:eastAsia="Calibri"/>
          <w:szCs w:val="28"/>
          <w:lang w:val="ru-RU"/>
        </w:rPr>
        <w:t xml:space="preserve"> По кумулятивным кривым </w:t>
      </w:r>
      <w:r w:rsidR="004346A3">
        <w:rPr>
          <w:rFonts w:eastAsia="Calibri"/>
          <w:szCs w:val="28"/>
          <w:lang w:val="ru-RU"/>
        </w:rPr>
        <w:t xml:space="preserve">естественных отдельностей </w:t>
      </w:r>
      <w:r w:rsidR="00541CFE">
        <w:rPr>
          <w:rFonts w:eastAsia="Calibri"/>
          <w:szCs w:val="28"/>
          <w:lang w:val="ru-RU"/>
        </w:rPr>
        <w:t>–</w:t>
      </w:r>
      <w:r w:rsidR="004346A3">
        <w:rPr>
          <w:rFonts w:eastAsia="Calibri"/>
          <w:szCs w:val="28"/>
          <w:lang w:val="ru-RU"/>
        </w:rPr>
        <w:t xml:space="preserve"> </w:t>
      </w:r>
      <w:r w:rsidR="00541CFE">
        <w:rPr>
          <w:rFonts w:eastAsia="Calibri"/>
          <w:szCs w:val="28"/>
          <w:lang w:val="ru-RU"/>
        </w:rPr>
        <w:t>различных классов по крупности, приведенных на рисунке 2.8 путем в</w:t>
      </w:r>
      <w:r w:rsidR="00A61B52">
        <w:rPr>
          <w:rFonts w:eastAsia="Calibri"/>
          <w:szCs w:val="28"/>
          <w:lang w:val="ru-RU"/>
        </w:rPr>
        <w:t xml:space="preserve">осстановления </w:t>
      </w:r>
      <w:r w:rsidR="008B62FF">
        <w:rPr>
          <w:rFonts w:eastAsia="Calibri"/>
          <w:szCs w:val="28"/>
          <w:lang w:val="ru-RU"/>
        </w:rPr>
        <w:t xml:space="preserve">перпендикуляров от отметок </w:t>
      </w:r>
      <w:r w:rsidR="00092635">
        <w:rPr>
          <w:rFonts w:eastAsia="Calibri"/>
          <w:szCs w:val="28"/>
          <w:lang w:val="ru-RU"/>
        </w:rPr>
        <w:t>0,15; 0,30; 0,45; 0,60; 0,75; 0,90</w:t>
      </w:r>
      <w:r w:rsidR="00F6378E">
        <w:rPr>
          <w:rFonts w:eastAsia="Calibri"/>
          <w:szCs w:val="28"/>
          <w:lang w:val="ru-RU"/>
        </w:rPr>
        <w:t xml:space="preserve">; 1,05 м на оси абсциссы до пересечения с соответствующими </w:t>
      </w:r>
      <w:r w:rsidR="005C654A">
        <w:rPr>
          <w:rFonts w:eastAsia="Calibri"/>
          <w:szCs w:val="28"/>
          <w:lang w:val="ru-RU"/>
        </w:rPr>
        <w:t xml:space="preserve">линиями регрессии находим кумулятивное </w:t>
      </w:r>
      <w:r w:rsidR="006F3D37">
        <w:rPr>
          <w:rFonts w:eastAsia="Calibri"/>
          <w:szCs w:val="28"/>
          <w:lang w:val="ru-RU"/>
        </w:rPr>
        <w:t>содержание этих отдельностей в массиве пород</w:t>
      </w:r>
      <w:r w:rsidR="00F20DBF">
        <w:rPr>
          <w:rFonts w:eastAsia="Calibri"/>
          <w:szCs w:val="28"/>
          <w:lang w:val="ru-RU"/>
        </w:rPr>
        <w:t xml:space="preserve"> </w:t>
      </w:r>
      <w:r w:rsidR="00F20DBF" w:rsidRPr="00F20DBF">
        <w:rPr>
          <w:rFonts w:eastAsia="Calibri"/>
          <w:szCs w:val="28"/>
          <w:lang w:val="ru-RU"/>
        </w:rPr>
        <w:t>[73]</w:t>
      </w:r>
      <w:r w:rsidR="006F3D37">
        <w:rPr>
          <w:rFonts w:eastAsia="Calibri"/>
          <w:szCs w:val="28"/>
          <w:lang w:val="ru-RU"/>
        </w:rPr>
        <w:t>.</w:t>
      </w:r>
      <w:r w:rsidR="003E2E49">
        <w:rPr>
          <w:rFonts w:eastAsia="Calibri"/>
          <w:szCs w:val="28"/>
          <w:lang w:val="ru-RU"/>
        </w:rPr>
        <w:t xml:space="preserve"> Из такого кумулятивного содержания каждой фиксированной отдельности </w:t>
      </w:r>
      <w:r w:rsidR="007917BC">
        <w:rPr>
          <w:rFonts w:eastAsia="Calibri"/>
          <w:szCs w:val="28"/>
          <w:lang w:val="ru-RU"/>
        </w:rPr>
        <w:t xml:space="preserve">не трудно найти ее </w:t>
      </w:r>
      <w:r w:rsidR="003F4E2E">
        <w:rPr>
          <w:rFonts w:eastAsia="Calibri"/>
          <w:szCs w:val="28"/>
          <w:lang w:val="ru-RU"/>
        </w:rPr>
        <w:t>процентное</w:t>
      </w:r>
      <w:r w:rsidR="007917BC">
        <w:rPr>
          <w:rFonts w:eastAsia="Calibri"/>
          <w:szCs w:val="28"/>
          <w:lang w:val="ru-RU"/>
        </w:rPr>
        <w:t xml:space="preserve"> содержание</w:t>
      </w:r>
      <w:r w:rsidR="00921B92">
        <w:rPr>
          <w:rFonts w:eastAsia="Calibri"/>
          <w:szCs w:val="28"/>
          <w:lang w:val="ru-RU"/>
        </w:rPr>
        <w:t xml:space="preserve">, а затем гранулометрический состав </w:t>
      </w:r>
      <w:r w:rsidR="0059481E">
        <w:rPr>
          <w:rFonts w:eastAsia="Calibri"/>
          <w:szCs w:val="28"/>
          <w:lang w:val="ru-RU"/>
        </w:rPr>
        <w:t>естественных отдельностей в массиве пород при новой шкале крупности кусков.</w:t>
      </w:r>
      <w:r w:rsidRPr="00C47856">
        <w:rPr>
          <w:rFonts w:eastAsia="Calibri"/>
          <w:szCs w:val="28"/>
        </w:rPr>
        <w:t xml:space="preserve"> </w:t>
      </w:r>
      <w:r w:rsidR="00366583">
        <w:rPr>
          <w:rFonts w:eastAsia="Calibri"/>
          <w:szCs w:val="28"/>
          <w:lang w:val="ru-RU"/>
        </w:rPr>
        <w:t>Такие</w:t>
      </w:r>
      <w:r>
        <w:rPr>
          <w:rFonts w:eastAsia="Calibri"/>
          <w:szCs w:val="28"/>
        </w:rPr>
        <w:t xml:space="preserve"> данные </w:t>
      </w:r>
      <w:r w:rsidR="00366583">
        <w:rPr>
          <w:rFonts w:eastAsia="Calibri"/>
          <w:szCs w:val="28"/>
          <w:lang w:val="ru-RU"/>
        </w:rPr>
        <w:t>представлены</w:t>
      </w:r>
      <w:r>
        <w:rPr>
          <w:rFonts w:eastAsia="Calibri"/>
          <w:szCs w:val="28"/>
        </w:rPr>
        <w:t xml:space="preserve"> в </w:t>
      </w:r>
      <w:r w:rsidR="00C06054">
        <w:rPr>
          <w:rFonts w:eastAsia="Calibri"/>
          <w:szCs w:val="28"/>
          <w:lang w:val="ru-RU"/>
        </w:rPr>
        <w:t>таблице</w:t>
      </w:r>
      <w:r>
        <w:rPr>
          <w:rFonts w:eastAsia="Calibri"/>
          <w:szCs w:val="28"/>
        </w:rPr>
        <w:t xml:space="preserve"> </w:t>
      </w:r>
      <w:r w:rsidR="00C06054">
        <w:rPr>
          <w:rFonts w:eastAsia="Calibri"/>
          <w:szCs w:val="28"/>
          <w:lang w:val="ru-RU"/>
        </w:rPr>
        <w:t>2.</w:t>
      </w:r>
      <w:r>
        <w:rPr>
          <w:rFonts w:eastAsia="Calibri"/>
          <w:szCs w:val="28"/>
        </w:rPr>
        <w:t>5</w:t>
      </w:r>
      <w:r w:rsidRPr="00C47856">
        <w:rPr>
          <w:rFonts w:eastAsia="Calibri"/>
          <w:szCs w:val="28"/>
        </w:rPr>
        <w:t>.</w:t>
      </w:r>
      <w:r>
        <w:rPr>
          <w:rFonts w:eastAsia="Calibri"/>
          <w:szCs w:val="28"/>
        </w:rPr>
        <w:t xml:space="preserve"> </w:t>
      </w:r>
      <w:r w:rsidRPr="00C47856">
        <w:rPr>
          <w:rFonts w:eastAsia="Calibri"/>
          <w:szCs w:val="28"/>
        </w:rPr>
        <w:t>Гранулометрический состав</w:t>
      </w:r>
      <w:r w:rsidR="00366583">
        <w:rPr>
          <w:rFonts w:eastAsia="Calibri"/>
          <w:szCs w:val="28"/>
          <w:lang w:val="ru-RU"/>
        </w:rPr>
        <w:t xml:space="preserve"> естественных</w:t>
      </w:r>
      <w:r w:rsidRPr="00C47856">
        <w:rPr>
          <w:rFonts w:eastAsia="Calibri"/>
          <w:szCs w:val="28"/>
        </w:rPr>
        <w:t xml:space="preserve"> отдельностей в массиве пород при новой шкале крупности кусков графич</w:t>
      </w:r>
      <w:r>
        <w:rPr>
          <w:rFonts w:eastAsia="Calibri"/>
          <w:szCs w:val="28"/>
        </w:rPr>
        <w:t xml:space="preserve">еском виде представлен на </w:t>
      </w:r>
      <w:r w:rsidR="00C06054">
        <w:rPr>
          <w:rFonts w:eastAsia="Calibri"/>
          <w:szCs w:val="28"/>
          <w:lang w:val="ru-RU"/>
        </w:rPr>
        <w:t>рисунке 2.9</w:t>
      </w:r>
      <w:r>
        <w:rPr>
          <w:rFonts w:eastAsia="Calibri"/>
          <w:szCs w:val="28"/>
        </w:rPr>
        <w:t>.</w:t>
      </w:r>
    </w:p>
    <w:p w14:paraId="2DA2D388" w14:textId="062EE3A7" w:rsidR="003F4CCD" w:rsidRPr="00FE7728" w:rsidRDefault="003F4CCD" w:rsidP="00107D32">
      <w:pPr>
        <w:tabs>
          <w:tab w:val="left" w:pos="8789"/>
        </w:tabs>
        <w:spacing w:before="240" w:after="0" w:line="240" w:lineRule="auto"/>
        <w:ind w:firstLine="567"/>
        <w:jc w:val="both"/>
        <w:rPr>
          <w:rFonts w:eastAsia="Calibri"/>
          <w:szCs w:val="28"/>
          <w:lang w:eastAsia="ru-RU"/>
        </w:rPr>
      </w:pPr>
      <w:r w:rsidRPr="00FE7728">
        <w:rPr>
          <w:rFonts w:eastAsia="Times New Roman"/>
          <w:szCs w:val="28"/>
          <w:lang w:eastAsia="ru-RU"/>
        </w:rPr>
        <w:t xml:space="preserve">Таблица </w:t>
      </w:r>
      <w:r w:rsidR="00C06054">
        <w:rPr>
          <w:szCs w:val="28"/>
          <w:lang w:val="ru-RU"/>
        </w:rPr>
        <w:t>2</w:t>
      </w:r>
      <w:r w:rsidR="00C06054" w:rsidRPr="0055154B">
        <w:rPr>
          <w:szCs w:val="28"/>
        </w:rPr>
        <w:t>.</w:t>
      </w:r>
      <w:r w:rsidR="00C06054">
        <w:rPr>
          <w:szCs w:val="28"/>
          <w:lang w:val="ru-RU"/>
        </w:rPr>
        <w:t xml:space="preserve">4 </w:t>
      </w:r>
      <w:r w:rsidR="00C06054" w:rsidRPr="0055154B">
        <w:rPr>
          <w:szCs w:val="28"/>
        </w:rPr>
        <w:t xml:space="preserve">– </w:t>
      </w:r>
      <w:r>
        <w:rPr>
          <w:rFonts w:eastAsia="Times New Roman"/>
          <w:szCs w:val="28"/>
          <w:lang w:eastAsia="ru-RU"/>
        </w:rPr>
        <w:t xml:space="preserve"> </w:t>
      </w:r>
      <w:r w:rsidRPr="00FE7728">
        <w:rPr>
          <w:rFonts w:eastAsia="Calibri"/>
          <w:szCs w:val="28"/>
          <w:bdr w:val="none" w:sz="0" w:space="0" w:color="auto" w:frame="1"/>
        </w:rPr>
        <w:t xml:space="preserve">Константы </w:t>
      </w:r>
      <w:r w:rsidR="003B6CB5" w:rsidRPr="003B6CB5">
        <w:rPr>
          <w:position w:val="-12"/>
        </w:rPr>
        <w:object w:dxaOrig="1420" w:dyaOrig="380" w14:anchorId="7821CCD2">
          <v:shape id="_x0000_i1144" type="#_x0000_t75" style="width:71.55pt;height:19.15pt" o:ole="">
            <v:imagedata r:id="rId268" o:title=""/>
          </v:shape>
          <o:OLEObject Type="Embed" ProgID="Equation.DSMT4" ShapeID="_x0000_i1144" DrawAspect="Content" ObjectID="_1750168234" r:id="rId269"/>
        </w:object>
      </w:r>
      <w:r w:rsidRPr="00FE7728">
        <w:rPr>
          <w:rFonts w:eastAsia="Calibri"/>
          <w:szCs w:val="28"/>
          <w:lang w:eastAsia="ru-RU"/>
        </w:rPr>
        <w:t xml:space="preserve"> уравнения (</w:t>
      </w:r>
      <w:r>
        <w:rPr>
          <w:rFonts w:eastAsia="Calibri"/>
          <w:szCs w:val="28"/>
          <w:lang w:eastAsia="ru-RU"/>
        </w:rPr>
        <w:t>4</w:t>
      </w:r>
      <w:r w:rsidRPr="00FE7728">
        <w:rPr>
          <w:rFonts w:eastAsia="Calibri"/>
          <w:szCs w:val="28"/>
          <w:lang w:eastAsia="ru-RU"/>
        </w:rPr>
        <w:t>)</w:t>
      </w:r>
    </w:p>
    <w:tbl>
      <w:tblPr>
        <w:tblStyle w:val="34"/>
        <w:tblW w:w="5000" w:type="pct"/>
        <w:tblLook w:val="04A0" w:firstRow="1" w:lastRow="0" w:firstColumn="1" w:lastColumn="0" w:noHBand="0" w:noVBand="1"/>
      </w:tblPr>
      <w:tblGrid>
        <w:gridCol w:w="687"/>
        <w:gridCol w:w="1442"/>
        <w:gridCol w:w="1444"/>
        <w:gridCol w:w="1444"/>
        <w:gridCol w:w="1444"/>
        <w:gridCol w:w="1134"/>
        <w:gridCol w:w="2033"/>
      </w:tblGrid>
      <w:tr w:rsidR="003F4CCD" w:rsidRPr="006A3558" w14:paraId="2692B3BA" w14:textId="77777777" w:rsidTr="004637E6">
        <w:trPr>
          <w:trHeight w:val="340"/>
        </w:trPr>
        <w:tc>
          <w:tcPr>
            <w:tcW w:w="356" w:type="pct"/>
            <w:vAlign w:val="center"/>
          </w:tcPr>
          <w:p w14:paraId="5A99DE33" w14:textId="77777777" w:rsidR="003F4CCD" w:rsidRPr="001C3BCC" w:rsidRDefault="003F4CCD" w:rsidP="00A12135">
            <w:pPr>
              <w:tabs>
                <w:tab w:val="left" w:pos="8789"/>
              </w:tabs>
              <w:contextualSpacing/>
              <w:jc w:val="center"/>
              <w:rPr>
                <w:rFonts w:eastAsia="Calibri"/>
                <w:i/>
                <w:iCs/>
                <w:sz w:val="24"/>
                <w:szCs w:val="24"/>
              </w:rPr>
            </w:pPr>
            <m:oMathPara>
              <m:oMath>
                <m:r>
                  <w:rPr>
                    <w:rFonts w:ascii="Cambria Math" w:eastAsia="Calibri" w:hAnsi="Cambria Math"/>
                    <w:sz w:val="24"/>
                    <w:szCs w:val="24"/>
                  </w:rPr>
                  <m:t>i</m:t>
                </m:r>
              </m:oMath>
            </m:oMathPara>
          </w:p>
        </w:tc>
        <w:tc>
          <w:tcPr>
            <w:tcW w:w="749" w:type="pct"/>
            <w:vAlign w:val="center"/>
          </w:tcPr>
          <w:p w14:paraId="5BEE238A" w14:textId="77777777" w:rsidR="003F4CCD" w:rsidRPr="001C3BCC" w:rsidRDefault="00000000" w:rsidP="00A12135">
            <w:pPr>
              <w:tabs>
                <w:tab w:val="left" w:pos="8789"/>
              </w:tabs>
              <w:contextualSpacing/>
              <w:jc w:val="center"/>
              <w:rPr>
                <w:rFonts w:eastAsia="Calibri"/>
                <w:i/>
                <w:iCs/>
                <w:sz w:val="24"/>
                <w:szCs w:val="24"/>
                <w:lang w:val="en-US"/>
              </w:rPr>
            </w:pPr>
            <m:oMathPara>
              <m:oMath>
                <m:sSub>
                  <m:sSubPr>
                    <m:ctrlPr>
                      <w:rPr>
                        <w:rFonts w:ascii="Cambria Math" w:hAnsi="Cambria Math"/>
                        <w:i/>
                        <w:iCs/>
                        <w:sz w:val="24"/>
                        <w:szCs w:val="24"/>
                      </w:rPr>
                    </m:ctrlPr>
                  </m:sSubPr>
                  <m:e>
                    <m:r>
                      <w:rPr>
                        <w:rFonts w:ascii="Cambria Math" w:hAnsi="Cambria Math"/>
                        <w:sz w:val="24"/>
                        <w:szCs w:val="24"/>
                      </w:rPr>
                      <m:t>a</m:t>
                    </m:r>
                  </m:e>
                  <m:sub>
                    <m:r>
                      <w:rPr>
                        <w:rFonts w:ascii="Cambria Math" w:hAnsi="Cambria Math"/>
                        <w:sz w:val="24"/>
                        <w:szCs w:val="24"/>
                      </w:rPr>
                      <m:t>i</m:t>
                    </m:r>
                  </m:sub>
                </m:sSub>
              </m:oMath>
            </m:oMathPara>
          </w:p>
        </w:tc>
        <w:tc>
          <w:tcPr>
            <w:tcW w:w="750" w:type="pct"/>
            <w:vAlign w:val="center"/>
          </w:tcPr>
          <w:p w14:paraId="59D65D3E" w14:textId="77777777" w:rsidR="003F4CCD" w:rsidRPr="001C3BCC" w:rsidRDefault="00000000" w:rsidP="00A12135">
            <w:pPr>
              <w:tabs>
                <w:tab w:val="left" w:pos="8789"/>
              </w:tabs>
              <w:contextualSpacing/>
              <w:jc w:val="center"/>
              <w:rPr>
                <w:rFonts w:eastAsia="Calibri"/>
                <w:i/>
                <w:iCs/>
                <w:sz w:val="24"/>
                <w:szCs w:val="24"/>
                <w:lang w:val="en-US"/>
              </w:rPr>
            </w:pPr>
            <m:oMathPara>
              <m:oMath>
                <m:sSub>
                  <m:sSubPr>
                    <m:ctrlPr>
                      <w:rPr>
                        <w:rFonts w:ascii="Cambria Math" w:hAnsi="Cambria Math"/>
                        <w:i/>
                        <w:iCs/>
                        <w:sz w:val="24"/>
                        <w:szCs w:val="24"/>
                      </w:rPr>
                    </m:ctrlPr>
                  </m:sSubPr>
                  <m:e>
                    <m:r>
                      <w:rPr>
                        <w:rFonts w:ascii="Cambria Math" w:hAnsi="Cambria Math"/>
                        <w:sz w:val="24"/>
                        <w:szCs w:val="24"/>
                      </w:rPr>
                      <m:t>b</m:t>
                    </m:r>
                  </m:e>
                  <m:sub>
                    <m:r>
                      <w:rPr>
                        <w:rFonts w:ascii="Cambria Math" w:hAnsi="Cambria Math"/>
                        <w:sz w:val="24"/>
                        <w:szCs w:val="24"/>
                      </w:rPr>
                      <m:t>i</m:t>
                    </m:r>
                  </m:sub>
                </m:sSub>
              </m:oMath>
            </m:oMathPara>
          </w:p>
        </w:tc>
        <w:tc>
          <w:tcPr>
            <w:tcW w:w="750" w:type="pct"/>
            <w:vAlign w:val="center"/>
          </w:tcPr>
          <w:p w14:paraId="0FC3F3E2" w14:textId="77777777" w:rsidR="003F4CCD" w:rsidRPr="001C3BCC" w:rsidRDefault="00000000" w:rsidP="00A12135">
            <w:pPr>
              <w:tabs>
                <w:tab w:val="left" w:pos="8789"/>
              </w:tabs>
              <w:contextualSpacing/>
              <w:jc w:val="center"/>
              <w:rPr>
                <w:rFonts w:eastAsia="Calibri"/>
                <w:i/>
                <w:iCs/>
                <w:sz w:val="24"/>
                <w:szCs w:val="24"/>
              </w:rPr>
            </w:pPr>
            <m:oMathPara>
              <m:oMath>
                <m:sSub>
                  <m:sSubPr>
                    <m:ctrlPr>
                      <w:rPr>
                        <w:rFonts w:ascii="Cambria Math" w:hAnsi="Cambria Math"/>
                        <w:i/>
                        <w:iCs/>
                        <w:sz w:val="24"/>
                        <w:szCs w:val="24"/>
                      </w:rPr>
                    </m:ctrlPr>
                  </m:sSubPr>
                  <m:e>
                    <m:r>
                      <w:rPr>
                        <w:rFonts w:ascii="Cambria Math" w:hAnsi="Cambria Math"/>
                        <w:sz w:val="24"/>
                        <w:szCs w:val="24"/>
                      </w:rPr>
                      <m:t>c</m:t>
                    </m:r>
                  </m:e>
                  <m:sub>
                    <m:r>
                      <w:rPr>
                        <w:rFonts w:ascii="Cambria Math" w:hAnsi="Cambria Math"/>
                        <w:sz w:val="24"/>
                        <w:szCs w:val="24"/>
                      </w:rPr>
                      <m:t>i</m:t>
                    </m:r>
                  </m:sub>
                </m:sSub>
              </m:oMath>
            </m:oMathPara>
          </w:p>
        </w:tc>
        <w:tc>
          <w:tcPr>
            <w:tcW w:w="750" w:type="pct"/>
            <w:vAlign w:val="center"/>
          </w:tcPr>
          <w:p w14:paraId="6B6FEF34" w14:textId="77777777" w:rsidR="003F4CCD" w:rsidRPr="001C3BCC" w:rsidRDefault="00000000" w:rsidP="00A12135">
            <w:pPr>
              <w:tabs>
                <w:tab w:val="left" w:pos="8789"/>
              </w:tabs>
              <w:contextualSpacing/>
              <w:jc w:val="center"/>
              <w:rPr>
                <w:rFonts w:eastAsia="Calibri"/>
                <w:i/>
                <w:iCs/>
                <w:sz w:val="24"/>
                <w:szCs w:val="24"/>
              </w:rPr>
            </w:pPr>
            <m:oMathPara>
              <m:oMath>
                <m:sSub>
                  <m:sSubPr>
                    <m:ctrlPr>
                      <w:rPr>
                        <w:rFonts w:ascii="Cambria Math" w:hAnsi="Cambria Math"/>
                        <w:i/>
                        <w:iCs/>
                        <w:sz w:val="24"/>
                        <w:szCs w:val="24"/>
                      </w:rPr>
                    </m:ctrlPr>
                  </m:sSubPr>
                  <m:e>
                    <m:r>
                      <w:rPr>
                        <w:rFonts w:ascii="Cambria Math" w:hAnsi="Cambria Math"/>
                        <w:sz w:val="24"/>
                        <w:szCs w:val="24"/>
                      </w:rPr>
                      <m:t>d</m:t>
                    </m:r>
                  </m:e>
                  <m:sub>
                    <m:r>
                      <w:rPr>
                        <w:rFonts w:ascii="Cambria Math" w:hAnsi="Cambria Math"/>
                        <w:sz w:val="24"/>
                        <w:szCs w:val="24"/>
                      </w:rPr>
                      <m:t>i</m:t>
                    </m:r>
                  </m:sub>
                </m:sSub>
              </m:oMath>
            </m:oMathPara>
          </w:p>
        </w:tc>
        <w:tc>
          <w:tcPr>
            <w:tcW w:w="589" w:type="pct"/>
            <w:vAlign w:val="center"/>
          </w:tcPr>
          <w:p w14:paraId="40389062" w14:textId="77777777" w:rsidR="003F4CCD" w:rsidRPr="001C3BCC" w:rsidRDefault="00000000" w:rsidP="00A12135">
            <w:pPr>
              <w:tabs>
                <w:tab w:val="left" w:pos="8789"/>
              </w:tabs>
              <w:contextualSpacing/>
              <w:jc w:val="center"/>
              <w:rPr>
                <w:i/>
                <w:iCs/>
                <w:sz w:val="24"/>
                <w:szCs w:val="24"/>
                <w:lang w:val="en-US"/>
              </w:rPr>
            </w:pPr>
            <m:oMathPara>
              <m:oMath>
                <m:sSub>
                  <m:sSubPr>
                    <m:ctrlPr>
                      <w:rPr>
                        <w:rFonts w:ascii="Cambria Math" w:hAnsi="Cambria Math"/>
                        <w:i/>
                        <w:iCs/>
                        <w:sz w:val="24"/>
                        <w:szCs w:val="24"/>
                      </w:rPr>
                    </m:ctrlPr>
                  </m:sSubPr>
                  <m:e>
                    <m:r>
                      <w:rPr>
                        <w:rFonts w:ascii="Cambria Math" w:hAnsi="Cambria Math"/>
                        <w:sz w:val="24"/>
                        <w:szCs w:val="24"/>
                      </w:rPr>
                      <m:t>e</m:t>
                    </m:r>
                  </m:e>
                  <m:sub>
                    <m:r>
                      <w:rPr>
                        <w:rFonts w:ascii="Cambria Math" w:hAnsi="Cambria Math"/>
                        <w:sz w:val="24"/>
                        <w:szCs w:val="24"/>
                      </w:rPr>
                      <m:t>i</m:t>
                    </m:r>
                  </m:sub>
                </m:sSub>
              </m:oMath>
            </m:oMathPara>
          </w:p>
        </w:tc>
        <w:tc>
          <w:tcPr>
            <w:tcW w:w="1057" w:type="pct"/>
            <w:vAlign w:val="center"/>
          </w:tcPr>
          <w:p w14:paraId="5507C80E"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 xml:space="preserve">Коэффициент детерминации </w:t>
            </w:r>
            <w:r w:rsidRPr="006A3558">
              <w:rPr>
                <w:rFonts w:eastAsia="Calibri"/>
                <w:sz w:val="24"/>
                <w:szCs w:val="24"/>
                <w:lang w:val="en-US"/>
              </w:rPr>
              <w:t>R</w:t>
            </w:r>
            <w:r w:rsidRPr="006A3558">
              <w:rPr>
                <w:rFonts w:eastAsia="Calibri"/>
                <w:sz w:val="24"/>
                <w:szCs w:val="24"/>
                <w:vertAlign w:val="superscript"/>
              </w:rPr>
              <w:t>2</w:t>
            </w:r>
          </w:p>
        </w:tc>
      </w:tr>
      <w:tr w:rsidR="003F4CCD" w:rsidRPr="006A3558" w14:paraId="72784A8E" w14:textId="77777777" w:rsidTr="004637E6">
        <w:trPr>
          <w:trHeight w:val="340"/>
        </w:trPr>
        <w:tc>
          <w:tcPr>
            <w:tcW w:w="356" w:type="pct"/>
            <w:vAlign w:val="center"/>
          </w:tcPr>
          <w:p w14:paraId="6505BCF6" w14:textId="77777777" w:rsidR="003F4CCD" w:rsidRPr="006A3558" w:rsidRDefault="003F4CCD" w:rsidP="00A12135">
            <w:pPr>
              <w:tabs>
                <w:tab w:val="left" w:pos="8789"/>
              </w:tabs>
              <w:contextualSpacing/>
              <w:jc w:val="center"/>
              <w:rPr>
                <w:rFonts w:eastAsia="Calibri"/>
                <w:sz w:val="24"/>
                <w:szCs w:val="24"/>
              </w:rPr>
            </w:pPr>
            <m:oMathPara>
              <m:oMath>
                <m:r>
                  <w:rPr>
                    <w:rFonts w:ascii="Cambria Math" w:eastAsia="Calibri" w:hAnsi="Cambria Math"/>
                    <w:sz w:val="24"/>
                    <w:szCs w:val="24"/>
                    <w:lang w:val="en-US"/>
                  </w:rPr>
                  <m:t>1</m:t>
                </m:r>
              </m:oMath>
            </m:oMathPara>
          </w:p>
        </w:tc>
        <w:tc>
          <w:tcPr>
            <w:tcW w:w="749" w:type="pct"/>
            <w:vAlign w:val="center"/>
          </w:tcPr>
          <w:p w14:paraId="282F13C4"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w:t>
            </w:r>
            <w:r w:rsidRPr="006A3558">
              <w:rPr>
                <w:rFonts w:eastAsia="Calibri"/>
                <w:sz w:val="24"/>
                <w:szCs w:val="24"/>
                <w:lang w:val="en-US"/>
              </w:rPr>
              <w:t>78</w:t>
            </w:r>
            <w:r w:rsidRPr="006A3558">
              <w:rPr>
                <w:rFonts w:eastAsia="Calibri"/>
                <w:sz w:val="24"/>
                <w:szCs w:val="24"/>
              </w:rPr>
              <w:t>,27</w:t>
            </w:r>
          </w:p>
        </w:tc>
        <w:tc>
          <w:tcPr>
            <w:tcW w:w="750" w:type="pct"/>
            <w:vAlign w:val="center"/>
          </w:tcPr>
          <w:p w14:paraId="31161D59"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281,97</w:t>
            </w:r>
          </w:p>
        </w:tc>
        <w:tc>
          <w:tcPr>
            <w:tcW w:w="750" w:type="pct"/>
            <w:vAlign w:val="center"/>
          </w:tcPr>
          <w:p w14:paraId="38709C53"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-372,44</w:t>
            </w:r>
          </w:p>
        </w:tc>
        <w:tc>
          <w:tcPr>
            <w:tcW w:w="750" w:type="pct"/>
            <w:vAlign w:val="center"/>
          </w:tcPr>
          <w:p w14:paraId="5329F072" w14:textId="77777777" w:rsidR="003F4CCD" w:rsidRPr="006A3558" w:rsidRDefault="003F4CCD" w:rsidP="00A12135">
            <w:pPr>
              <w:tabs>
                <w:tab w:val="left" w:pos="8789"/>
              </w:tabs>
              <w:contextualSpacing/>
              <w:jc w:val="center"/>
              <w:rPr>
                <w:rFonts w:eastAsia="Calibri"/>
                <w:sz w:val="24"/>
                <w:szCs w:val="24"/>
                <w:lang w:val="en-US"/>
              </w:rPr>
            </w:pPr>
            <w:r w:rsidRPr="006A3558">
              <w:rPr>
                <w:rFonts w:eastAsia="Calibri"/>
                <w:sz w:val="24"/>
                <w:szCs w:val="24"/>
              </w:rPr>
              <w:t>218,51</w:t>
            </w:r>
          </w:p>
        </w:tc>
        <w:tc>
          <w:tcPr>
            <w:tcW w:w="589" w:type="pct"/>
            <w:vAlign w:val="center"/>
          </w:tcPr>
          <w:p w14:paraId="0AFA2C85"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49,33</w:t>
            </w:r>
          </w:p>
        </w:tc>
        <w:tc>
          <w:tcPr>
            <w:tcW w:w="1057" w:type="pct"/>
            <w:vAlign w:val="center"/>
          </w:tcPr>
          <w:p w14:paraId="3A8A9B65"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0,99</w:t>
            </w:r>
          </w:p>
        </w:tc>
      </w:tr>
      <w:tr w:rsidR="003F4CCD" w:rsidRPr="006A3558" w14:paraId="641219BD" w14:textId="77777777" w:rsidTr="004637E6">
        <w:trPr>
          <w:trHeight w:val="340"/>
        </w:trPr>
        <w:tc>
          <w:tcPr>
            <w:tcW w:w="356" w:type="pct"/>
            <w:vAlign w:val="center"/>
          </w:tcPr>
          <w:p w14:paraId="0BD113C3"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2</w:t>
            </w:r>
          </w:p>
        </w:tc>
        <w:tc>
          <w:tcPr>
            <w:tcW w:w="749" w:type="pct"/>
            <w:vAlign w:val="center"/>
          </w:tcPr>
          <w:p w14:paraId="6EEFE226"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-40,68</w:t>
            </w:r>
          </w:p>
        </w:tc>
        <w:tc>
          <w:tcPr>
            <w:tcW w:w="750" w:type="pct"/>
            <w:vAlign w:val="center"/>
          </w:tcPr>
          <w:p w14:paraId="03C3C27F"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167,49</w:t>
            </w:r>
          </w:p>
        </w:tc>
        <w:tc>
          <w:tcPr>
            <w:tcW w:w="750" w:type="pct"/>
            <w:vAlign w:val="center"/>
          </w:tcPr>
          <w:p w14:paraId="08092AD4"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-270,89</w:t>
            </w:r>
          </w:p>
        </w:tc>
        <w:tc>
          <w:tcPr>
            <w:tcW w:w="750" w:type="pct"/>
            <w:vAlign w:val="center"/>
          </w:tcPr>
          <w:p w14:paraId="62BCAC54"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213,16</w:t>
            </w:r>
          </w:p>
        </w:tc>
        <w:tc>
          <w:tcPr>
            <w:tcW w:w="589" w:type="pct"/>
            <w:vAlign w:val="center"/>
          </w:tcPr>
          <w:p w14:paraId="7B2BFDE2"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28,87</w:t>
            </w:r>
          </w:p>
        </w:tc>
        <w:tc>
          <w:tcPr>
            <w:tcW w:w="1057" w:type="pct"/>
            <w:vAlign w:val="center"/>
          </w:tcPr>
          <w:p w14:paraId="61B7D277"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0,99</w:t>
            </w:r>
          </w:p>
        </w:tc>
      </w:tr>
      <w:tr w:rsidR="003F4CCD" w:rsidRPr="006A3558" w14:paraId="4AF8F899" w14:textId="77777777" w:rsidTr="004637E6">
        <w:trPr>
          <w:trHeight w:val="340"/>
        </w:trPr>
        <w:tc>
          <w:tcPr>
            <w:tcW w:w="356" w:type="pct"/>
            <w:vAlign w:val="center"/>
          </w:tcPr>
          <w:p w14:paraId="257240D4"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3</w:t>
            </w:r>
          </w:p>
        </w:tc>
        <w:tc>
          <w:tcPr>
            <w:tcW w:w="749" w:type="pct"/>
            <w:vAlign w:val="center"/>
          </w:tcPr>
          <w:p w14:paraId="2B2DBE56"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-4,88</w:t>
            </w:r>
          </w:p>
        </w:tc>
        <w:tc>
          <w:tcPr>
            <w:tcW w:w="750" w:type="pct"/>
            <w:vAlign w:val="center"/>
          </w:tcPr>
          <w:p w14:paraId="14EBC15C" w14:textId="77777777" w:rsidR="003F4CCD" w:rsidRPr="006A3558" w:rsidRDefault="003F4CCD" w:rsidP="00A12135">
            <w:pPr>
              <w:tabs>
                <w:tab w:val="left" w:pos="8789"/>
              </w:tabs>
              <w:contextualSpacing/>
              <w:jc w:val="center"/>
              <w:rPr>
                <w:rFonts w:eastAsia="Calibri"/>
                <w:sz w:val="24"/>
                <w:szCs w:val="24"/>
                <w:lang w:val="kk-KZ"/>
              </w:rPr>
            </w:pPr>
            <w:r w:rsidRPr="006A3558">
              <w:rPr>
                <w:rFonts w:eastAsia="Calibri"/>
                <w:sz w:val="24"/>
                <w:szCs w:val="24"/>
                <w:lang w:val="kk-KZ"/>
              </w:rPr>
              <w:t>29,16</w:t>
            </w:r>
          </w:p>
        </w:tc>
        <w:tc>
          <w:tcPr>
            <w:tcW w:w="750" w:type="pct"/>
            <w:vAlign w:val="center"/>
          </w:tcPr>
          <w:p w14:paraId="3365B147"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-82,03</w:t>
            </w:r>
          </w:p>
        </w:tc>
        <w:tc>
          <w:tcPr>
            <w:tcW w:w="750" w:type="pct"/>
            <w:vAlign w:val="center"/>
          </w:tcPr>
          <w:p w14:paraId="5F4EB5E0"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133,92</w:t>
            </w:r>
          </w:p>
        </w:tc>
        <w:tc>
          <w:tcPr>
            <w:tcW w:w="589" w:type="pct"/>
            <w:vAlign w:val="center"/>
          </w:tcPr>
          <w:p w14:paraId="69A43E58"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14,42</w:t>
            </w:r>
          </w:p>
        </w:tc>
        <w:tc>
          <w:tcPr>
            <w:tcW w:w="1057" w:type="pct"/>
            <w:vAlign w:val="center"/>
          </w:tcPr>
          <w:p w14:paraId="5CF8AC5B"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0,99</w:t>
            </w:r>
          </w:p>
        </w:tc>
      </w:tr>
      <w:tr w:rsidR="003F4CCD" w:rsidRPr="006A3558" w14:paraId="2723C5E2" w14:textId="77777777" w:rsidTr="004637E6">
        <w:trPr>
          <w:trHeight w:val="340"/>
        </w:trPr>
        <w:tc>
          <w:tcPr>
            <w:tcW w:w="356" w:type="pct"/>
            <w:vAlign w:val="center"/>
          </w:tcPr>
          <w:p w14:paraId="4C65E1BE"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4</w:t>
            </w:r>
          </w:p>
        </w:tc>
        <w:tc>
          <w:tcPr>
            <w:tcW w:w="749" w:type="pct"/>
            <w:vAlign w:val="center"/>
          </w:tcPr>
          <w:p w14:paraId="7B921FE5"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-0,02</w:t>
            </w:r>
          </w:p>
        </w:tc>
        <w:tc>
          <w:tcPr>
            <w:tcW w:w="750" w:type="pct"/>
            <w:vAlign w:val="center"/>
          </w:tcPr>
          <w:p w14:paraId="2FDE8748"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0,43</w:t>
            </w:r>
          </w:p>
        </w:tc>
        <w:tc>
          <w:tcPr>
            <w:tcW w:w="750" w:type="pct"/>
            <w:vAlign w:val="center"/>
          </w:tcPr>
          <w:p w14:paraId="06F8AF00" w14:textId="77777777" w:rsidR="003F4CCD" w:rsidRPr="006A3558" w:rsidRDefault="003F4CCD" w:rsidP="00A12135">
            <w:pPr>
              <w:tabs>
                <w:tab w:val="left" w:pos="8789"/>
              </w:tabs>
              <w:contextualSpacing/>
              <w:jc w:val="center"/>
              <w:rPr>
                <w:rFonts w:eastAsia="Calibri"/>
                <w:sz w:val="24"/>
                <w:szCs w:val="24"/>
                <w:lang w:val="en-US"/>
              </w:rPr>
            </w:pPr>
            <w:r w:rsidRPr="006A3558">
              <w:rPr>
                <w:rFonts w:eastAsia="Calibri"/>
                <w:sz w:val="24"/>
                <w:szCs w:val="24"/>
              </w:rPr>
              <w:t>-7,19</w:t>
            </w:r>
          </w:p>
        </w:tc>
        <w:tc>
          <w:tcPr>
            <w:tcW w:w="750" w:type="pct"/>
            <w:vAlign w:val="center"/>
          </w:tcPr>
          <w:p w14:paraId="0D5E3E50"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79,42</w:t>
            </w:r>
          </w:p>
        </w:tc>
        <w:tc>
          <w:tcPr>
            <w:tcW w:w="589" w:type="pct"/>
            <w:vAlign w:val="center"/>
          </w:tcPr>
          <w:p w14:paraId="73893616"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8,01</w:t>
            </w:r>
          </w:p>
        </w:tc>
        <w:tc>
          <w:tcPr>
            <w:tcW w:w="1057" w:type="pct"/>
            <w:vAlign w:val="center"/>
          </w:tcPr>
          <w:p w14:paraId="71ECDE94" w14:textId="77777777" w:rsidR="003F4CCD" w:rsidRPr="006A3558" w:rsidRDefault="003F4CCD" w:rsidP="00A12135">
            <w:pPr>
              <w:tabs>
                <w:tab w:val="left" w:pos="8789"/>
              </w:tabs>
              <w:contextualSpacing/>
              <w:jc w:val="center"/>
              <w:rPr>
                <w:rFonts w:eastAsia="Calibri"/>
                <w:sz w:val="24"/>
                <w:szCs w:val="24"/>
              </w:rPr>
            </w:pPr>
            <w:r w:rsidRPr="006A3558">
              <w:rPr>
                <w:rFonts w:eastAsia="Calibri"/>
                <w:sz w:val="24"/>
                <w:szCs w:val="24"/>
              </w:rPr>
              <w:t>0,99</w:t>
            </w:r>
          </w:p>
        </w:tc>
      </w:tr>
    </w:tbl>
    <w:p w14:paraId="3508EA48" w14:textId="77777777" w:rsidR="004637E6" w:rsidRDefault="004637E6" w:rsidP="004637E6">
      <w:pPr>
        <w:tabs>
          <w:tab w:val="left" w:pos="8789"/>
        </w:tabs>
        <w:spacing w:after="0" w:line="240" w:lineRule="auto"/>
        <w:ind w:firstLine="567"/>
        <w:jc w:val="both"/>
        <w:rPr>
          <w:rFonts w:eastAsia="Times New Roman"/>
          <w:szCs w:val="28"/>
          <w:lang w:eastAsia="ru-RU"/>
        </w:rPr>
      </w:pPr>
    </w:p>
    <w:p w14:paraId="2779AC61" w14:textId="65CAED92" w:rsidR="004637E6" w:rsidRPr="00C47856" w:rsidRDefault="004637E6" w:rsidP="004637E6">
      <w:pPr>
        <w:tabs>
          <w:tab w:val="left" w:pos="8789"/>
        </w:tabs>
        <w:spacing w:after="0" w:line="240" w:lineRule="auto"/>
        <w:ind w:firstLine="567"/>
        <w:jc w:val="both"/>
        <w:rPr>
          <w:rFonts w:eastAsia="Times New Roman"/>
          <w:szCs w:val="28"/>
          <w:lang w:eastAsia="ru-RU"/>
        </w:rPr>
      </w:pPr>
      <w:r w:rsidRPr="00C47856">
        <w:rPr>
          <w:rFonts w:eastAsia="Times New Roman"/>
          <w:szCs w:val="28"/>
          <w:lang w:eastAsia="ru-RU"/>
        </w:rPr>
        <w:t xml:space="preserve">Таблица </w:t>
      </w:r>
      <w:r>
        <w:rPr>
          <w:szCs w:val="28"/>
          <w:lang w:val="ru-RU"/>
        </w:rPr>
        <w:t>2</w:t>
      </w:r>
      <w:r w:rsidRPr="0055154B">
        <w:rPr>
          <w:szCs w:val="28"/>
        </w:rPr>
        <w:t>.</w:t>
      </w:r>
      <w:r>
        <w:rPr>
          <w:szCs w:val="28"/>
          <w:lang w:val="ru-RU"/>
        </w:rPr>
        <w:t xml:space="preserve">5 </w:t>
      </w:r>
      <w:r w:rsidRPr="0055154B">
        <w:rPr>
          <w:szCs w:val="28"/>
        </w:rPr>
        <w:t xml:space="preserve">– </w:t>
      </w:r>
      <w:r>
        <w:rPr>
          <w:rFonts w:eastAsia="Times New Roman"/>
          <w:szCs w:val="28"/>
          <w:lang w:eastAsia="ru-RU"/>
        </w:rPr>
        <w:t xml:space="preserve"> </w:t>
      </w:r>
      <w:r w:rsidRPr="00C47856">
        <w:rPr>
          <w:rFonts w:eastAsia="Times New Roman"/>
          <w:szCs w:val="28"/>
          <w:lang w:eastAsia="ru-RU"/>
        </w:rPr>
        <w:t>Гранулометрический состав массивов  пород п</w:t>
      </w:r>
      <w:r>
        <w:rPr>
          <w:rFonts w:eastAsia="Times New Roman"/>
          <w:szCs w:val="28"/>
          <w:lang w:eastAsia="ru-RU"/>
        </w:rPr>
        <w:t>ри новой шкале крупности кусков</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2226"/>
        <w:gridCol w:w="1000"/>
        <w:gridCol w:w="756"/>
        <w:gridCol w:w="756"/>
        <w:gridCol w:w="756"/>
        <w:gridCol w:w="756"/>
        <w:gridCol w:w="756"/>
        <w:gridCol w:w="1058"/>
      </w:tblGrid>
      <w:tr w:rsidR="004637E6" w:rsidRPr="00BC366C" w14:paraId="6C8A7DAD" w14:textId="77777777" w:rsidTr="00D2223E">
        <w:trPr>
          <w:trHeight w:val="624"/>
          <w:jc w:val="center"/>
        </w:trPr>
        <w:tc>
          <w:tcPr>
            <w:tcW w:w="1287" w:type="dxa"/>
            <w:vMerge w:val="restart"/>
            <w:vAlign w:val="center"/>
          </w:tcPr>
          <w:p w14:paraId="01D6BB7E"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 xml:space="preserve">Классы  массивов по </w:t>
            </w:r>
            <w:proofErr w:type="spellStart"/>
            <w:r w:rsidRPr="00BC366C">
              <w:rPr>
                <w:rFonts w:eastAsia="Times New Roman"/>
                <w:sz w:val="24"/>
                <w:szCs w:val="24"/>
                <w:lang w:eastAsia="ru-RU"/>
              </w:rPr>
              <w:t>блочности</w:t>
            </w:r>
            <w:proofErr w:type="spellEnd"/>
          </w:p>
        </w:tc>
        <w:tc>
          <w:tcPr>
            <w:tcW w:w="2226" w:type="dxa"/>
            <w:vMerge w:val="restart"/>
            <w:vAlign w:val="center"/>
          </w:tcPr>
          <w:p w14:paraId="25E3715F"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 xml:space="preserve">Массивы по </w:t>
            </w:r>
            <w:proofErr w:type="spellStart"/>
            <w:r w:rsidRPr="00BC366C">
              <w:rPr>
                <w:rFonts w:eastAsia="Times New Roman"/>
                <w:sz w:val="24"/>
                <w:szCs w:val="24"/>
                <w:lang w:eastAsia="ru-RU"/>
              </w:rPr>
              <w:t>блочности</w:t>
            </w:r>
            <w:proofErr w:type="spellEnd"/>
            <w:r w:rsidRPr="00BC366C">
              <w:rPr>
                <w:rFonts w:eastAsia="Times New Roman"/>
                <w:sz w:val="24"/>
                <w:szCs w:val="24"/>
                <w:lang w:eastAsia="ru-RU"/>
              </w:rPr>
              <w:t xml:space="preserve"> (средний диаметр отдельности, м)</w:t>
            </w:r>
          </w:p>
        </w:tc>
        <w:tc>
          <w:tcPr>
            <w:tcW w:w="5838" w:type="dxa"/>
            <w:gridSpan w:val="7"/>
            <w:shd w:val="clear" w:color="auto" w:fill="auto"/>
            <w:vAlign w:val="center"/>
          </w:tcPr>
          <w:p w14:paraId="2180FD84" w14:textId="77777777" w:rsidR="004637E6" w:rsidRPr="00BC366C" w:rsidRDefault="004637E6" w:rsidP="00D2223E">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Содержание в массиве (%) отдельностей размером (м)</w:t>
            </w:r>
          </w:p>
        </w:tc>
      </w:tr>
      <w:tr w:rsidR="004637E6" w:rsidRPr="00BC366C" w14:paraId="1CBC313A" w14:textId="77777777" w:rsidTr="00D2223E">
        <w:trPr>
          <w:trHeight w:val="624"/>
          <w:jc w:val="center"/>
        </w:trPr>
        <w:tc>
          <w:tcPr>
            <w:tcW w:w="1287" w:type="dxa"/>
            <w:vMerge/>
            <w:tcBorders>
              <w:bottom w:val="single" w:sz="4" w:space="0" w:color="auto"/>
            </w:tcBorders>
            <w:vAlign w:val="center"/>
          </w:tcPr>
          <w:p w14:paraId="1804560D"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p>
        </w:tc>
        <w:tc>
          <w:tcPr>
            <w:tcW w:w="2226" w:type="dxa"/>
            <w:vMerge/>
            <w:tcBorders>
              <w:bottom w:val="single" w:sz="4" w:space="0" w:color="auto"/>
            </w:tcBorders>
            <w:vAlign w:val="center"/>
          </w:tcPr>
          <w:p w14:paraId="79660277"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p>
        </w:tc>
        <w:tc>
          <w:tcPr>
            <w:tcW w:w="1000" w:type="dxa"/>
            <w:tcBorders>
              <w:bottom w:val="single" w:sz="4" w:space="0" w:color="auto"/>
            </w:tcBorders>
            <w:shd w:val="clear" w:color="auto" w:fill="auto"/>
            <w:vAlign w:val="center"/>
          </w:tcPr>
          <w:p w14:paraId="597995F3" w14:textId="77777777" w:rsidR="004637E6" w:rsidRPr="00BC366C" w:rsidRDefault="004637E6" w:rsidP="00D2223E">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&lt;0,15</w:t>
            </w:r>
          </w:p>
        </w:tc>
        <w:tc>
          <w:tcPr>
            <w:tcW w:w="756" w:type="dxa"/>
            <w:tcBorders>
              <w:bottom w:val="single" w:sz="4" w:space="0" w:color="auto"/>
            </w:tcBorders>
            <w:shd w:val="clear" w:color="auto" w:fill="auto"/>
            <w:vAlign w:val="center"/>
          </w:tcPr>
          <w:p w14:paraId="287A7BE5" w14:textId="77777777" w:rsidR="004637E6" w:rsidRPr="00BC366C" w:rsidRDefault="004637E6" w:rsidP="00D2223E">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0,16–0,30</w:t>
            </w:r>
          </w:p>
        </w:tc>
        <w:tc>
          <w:tcPr>
            <w:tcW w:w="756" w:type="dxa"/>
            <w:tcBorders>
              <w:bottom w:val="single" w:sz="4" w:space="0" w:color="auto"/>
            </w:tcBorders>
            <w:shd w:val="clear" w:color="auto" w:fill="auto"/>
            <w:vAlign w:val="center"/>
          </w:tcPr>
          <w:p w14:paraId="7DEFDA40" w14:textId="77777777" w:rsidR="004637E6" w:rsidRPr="00BC366C" w:rsidRDefault="004637E6" w:rsidP="00D2223E">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0,31–0,45</w:t>
            </w:r>
          </w:p>
        </w:tc>
        <w:tc>
          <w:tcPr>
            <w:tcW w:w="756" w:type="dxa"/>
            <w:tcBorders>
              <w:bottom w:val="single" w:sz="4" w:space="0" w:color="auto"/>
            </w:tcBorders>
            <w:shd w:val="clear" w:color="auto" w:fill="auto"/>
            <w:vAlign w:val="center"/>
          </w:tcPr>
          <w:p w14:paraId="7594D630" w14:textId="77777777" w:rsidR="004637E6" w:rsidRPr="00BC366C" w:rsidRDefault="004637E6" w:rsidP="00D2223E">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0,46–0,60</w:t>
            </w:r>
          </w:p>
        </w:tc>
        <w:tc>
          <w:tcPr>
            <w:tcW w:w="756" w:type="dxa"/>
            <w:tcBorders>
              <w:bottom w:val="single" w:sz="4" w:space="0" w:color="auto"/>
            </w:tcBorders>
            <w:shd w:val="clear" w:color="auto" w:fill="auto"/>
            <w:vAlign w:val="center"/>
          </w:tcPr>
          <w:p w14:paraId="69E9E2E6" w14:textId="77777777" w:rsidR="004637E6" w:rsidRPr="00BC366C" w:rsidRDefault="004637E6" w:rsidP="00D2223E">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0,61–0,75</w:t>
            </w:r>
          </w:p>
        </w:tc>
        <w:tc>
          <w:tcPr>
            <w:tcW w:w="756" w:type="dxa"/>
            <w:tcBorders>
              <w:bottom w:val="single" w:sz="4" w:space="0" w:color="auto"/>
            </w:tcBorders>
            <w:shd w:val="clear" w:color="auto" w:fill="auto"/>
            <w:vAlign w:val="center"/>
          </w:tcPr>
          <w:p w14:paraId="4CB28E4F" w14:textId="77777777" w:rsidR="004637E6" w:rsidRPr="00BC366C" w:rsidRDefault="004637E6" w:rsidP="00D2223E">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0,76–0,90</w:t>
            </w:r>
          </w:p>
        </w:tc>
        <w:tc>
          <w:tcPr>
            <w:tcW w:w="1058" w:type="dxa"/>
            <w:tcBorders>
              <w:bottom w:val="single" w:sz="4" w:space="0" w:color="auto"/>
            </w:tcBorders>
            <w:shd w:val="clear" w:color="auto" w:fill="auto"/>
            <w:vAlign w:val="center"/>
          </w:tcPr>
          <w:p w14:paraId="790A5718" w14:textId="77777777" w:rsidR="004637E6" w:rsidRPr="00BC366C" w:rsidRDefault="004637E6" w:rsidP="00D2223E">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&gt;0,91</w:t>
            </w:r>
          </w:p>
        </w:tc>
      </w:tr>
      <w:tr w:rsidR="004637E6" w:rsidRPr="00BC366C" w14:paraId="0E8D108D" w14:textId="77777777" w:rsidTr="00D2223E">
        <w:trPr>
          <w:trHeight w:val="624"/>
          <w:jc w:val="center"/>
        </w:trPr>
        <w:tc>
          <w:tcPr>
            <w:tcW w:w="1287" w:type="dxa"/>
            <w:tcBorders>
              <w:bottom w:val="nil"/>
            </w:tcBorders>
            <w:vAlign w:val="center"/>
          </w:tcPr>
          <w:p w14:paraId="7AB93B22"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I</w:t>
            </w:r>
          </w:p>
        </w:tc>
        <w:tc>
          <w:tcPr>
            <w:tcW w:w="2226" w:type="dxa"/>
            <w:tcBorders>
              <w:bottom w:val="nil"/>
            </w:tcBorders>
            <w:vAlign w:val="center"/>
          </w:tcPr>
          <w:p w14:paraId="2F1E88FB"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proofErr w:type="spellStart"/>
            <w:r w:rsidRPr="00BC366C">
              <w:rPr>
                <w:rFonts w:eastAsia="Times New Roman"/>
                <w:sz w:val="24"/>
                <w:szCs w:val="24"/>
                <w:lang w:eastAsia="ru-RU"/>
              </w:rPr>
              <w:t>Мелкоблочные</w:t>
            </w:r>
            <w:proofErr w:type="spellEnd"/>
          </w:p>
          <w:p w14:paraId="4179C1F3"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w:t>
            </w:r>
            <w:proofErr w:type="spellStart"/>
            <w:r w:rsidRPr="00BC366C">
              <w:rPr>
                <w:rFonts w:eastAsia="Times New Roman"/>
                <w:sz w:val="24"/>
                <w:szCs w:val="24"/>
                <w:lang w:eastAsia="ru-RU"/>
              </w:rPr>
              <w:t>d</w:t>
            </w:r>
            <w:r w:rsidRPr="00BC366C">
              <w:rPr>
                <w:rFonts w:eastAsia="Times New Roman"/>
                <w:sz w:val="24"/>
                <w:szCs w:val="24"/>
                <w:vertAlign w:val="subscript"/>
                <w:lang w:eastAsia="ru-RU"/>
              </w:rPr>
              <w:t>e</w:t>
            </w:r>
            <w:proofErr w:type="spellEnd"/>
            <w:r w:rsidRPr="00BC366C">
              <w:rPr>
                <w:rFonts w:eastAsia="Times New Roman"/>
                <w:sz w:val="24"/>
                <w:szCs w:val="24"/>
                <w:lang w:eastAsia="ru-RU"/>
              </w:rPr>
              <w:t xml:space="preserve"> = 0,18м)</w:t>
            </w:r>
          </w:p>
        </w:tc>
        <w:tc>
          <w:tcPr>
            <w:tcW w:w="1000" w:type="dxa"/>
            <w:tcBorders>
              <w:bottom w:val="nil"/>
            </w:tcBorders>
            <w:shd w:val="clear" w:color="auto" w:fill="auto"/>
            <w:noWrap/>
            <w:vAlign w:val="center"/>
          </w:tcPr>
          <w:p w14:paraId="77126D07"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63,89</w:t>
            </w:r>
          </w:p>
        </w:tc>
        <w:tc>
          <w:tcPr>
            <w:tcW w:w="756" w:type="dxa"/>
            <w:tcBorders>
              <w:bottom w:val="nil"/>
            </w:tcBorders>
            <w:shd w:val="clear" w:color="auto" w:fill="auto"/>
            <w:noWrap/>
            <w:vAlign w:val="center"/>
          </w:tcPr>
          <w:p w14:paraId="18ED9903"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19,06</w:t>
            </w:r>
          </w:p>
        </w:tc>
        <w:tc>
          <w:tcPr>
            <w:tcW w:w="756" w:type="dxa"/>
            <w:tcBorders>
              <w:bottom w:val="nil"/>
            </w:tcBorders>
            <w:shd w:val="clear" w:color="auto" w:fill="auto"/>
            <w:noWrap/>
            <w:vAlign w:val="center"/>
          </w:tcPr>
          <w:p w14:paraId="6E13B81E"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9,72</w:t>
            </w:r>
          </w:p>
        </w:tc>
        <w:tc>
          <w:tcPr>
            <w:tcW w:w="756" w:type="dxa"/>
            <w:tcBorders>
              <w:bottom w:val="nil"/>
            </w:tcBorders>
            <w:shd w:val="clear" w:color="auto" w:fill="auto"/>
            <w:noWrap/>
            <w:vAlign w:val="center"/>
          </w:tcPr>
          <w:p w14:paraId="058B414D"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4,18</w:t>
            </w:r>
          </w:p>
        </w:tc>
        <w:tc>
          <w:tcPr>
            <w:tcW w:w="756" w:type="dxa"/>
            <w:tcBorders>
              <w:bottom w:val="nil"/>
            </w:tcBorders>
            <w:shd w:val="clear" w:color="auto" w:fill="auto"/>
            <w:noWrap/>
            <w:vAlign w:val="center"/>
          </w:tcPr>
          <w:p w14:paraId="4A54D7C0"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1,50</w:t>
            </w:r>
          </w:p>
        </w:tc>
        <w:tc>
          <w:tcPr>
            <w:tcW w:w="756" w:type="dxa"/>
            <w:tcBorders>
              <w:bottom w:val="nil"/>
            </w:tcBorders>
            <w:shd w:val="clear" w:color="auto" w:fill="auto"/>
            <w:noWrap/>
            <w:vAlign w:val="center"/>
          </w:tcPr>
          <w:p w14:paraId="33E5C41B"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val="en-US" w:eastAsia="ru-RU"/>
              </w:rPr>
            </w:pPr>
            <w:r w:rsidRPr="00BC366C">
              <w:rPr>
                <w:rFonts w:eastAsia="Calibri"/>
                <w:sz w:val="24"/>
                <w:szCs w:val="24"/>
              </w:rPr>
              <w:t>0,99</w:t>
            </w:r>
          </w:p>
        </w:tc>
        <w:tc>
          <w:tcPr>
            <w:tcW w:w="1058" w:type="dxa"/>
            <w:tcBorders>
              <w:bottom w:val="nil"/>
            </w:tcBorders>
            <w:shd w:val="clear" w:color="auto" w:fill="auto"/>
            <w:noWrap/>
            <w:vAlign w:val="center"/>
          </w:tcPr>
          <w:p w14:paraId="10A1141B"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val="en-US" w:eastAsia="ru-RU"/>
              </w:rPr>
            </w:pPr>
            <w:r w:rsidRPr="00BC366C">
              <w:rPr>
                <w:rFonts w:eastAsia="Calibri"/>
                <w:sz w:val="24"/>
                <w:szCs w:val="24"/>
              </w:rPr>
              <w:t>0,77</w:t>
            </w:r>
          </w:p>
        </w:tc>
      </w:tr>
      <w:tr w:rsidR="004637E6" w:rsidRPr="00BC366C" w14:paraId="1FE94E0F" w14:textId="77777777" w:rsidTr="00D2223E">
        <w:trPr>
          <w:trHeight w:val="624"/>
          <w:jc w:val="center"/>
        </w:trPr>
        <w:tc>
          <w:tcPr>
            <w:tcW w:w="1287" w:type="dxa"/>
            <w:tcBorders>
              <w:top w:val="nil"/>
              <w:bottom w:val="nil"/>
            </w:tcBorders>
            <w:vAlign w:val="center"/>
          </w:tcPr>
          <w:p w14:paraId="54C0A24D"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II</w:t>
            </w:r>
          </w:p>
        </w:tc>
        <w:tc>
          <w:tcPr>
            <w:tcW w:w="2226" w:type="dxa"/>
            <w:tcBorders>
              <w:top w:val="nil"/>
              <w:bottom w:val="nil"/>
            </w:tcBorders>
            <w:vAlign w:val="center"/>
          </w:tcPr>
          <w:p w14:paraId="7D1F3CD6"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proofErr w:type="spellStart"/>
            <w:r w:rsidRPr="00BC366C">
              <w:rPr>
                <w:rFonts w:eastAsia="Times New Roman"/>
                <w:sz w:val="24"/>
                <w:szCs w:val="24"/>
                <w:lang w:eastAsia="ru-RU"/>
              </w:rPr>
              <w:t>Среднеблочные</w:t>
            </w:r>
            <w:proofErr w:type="spellEnd"/>
          </w:p>
          <w:p w14:paraId="326DC7EB"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w:t>
            </w:r>
            <w:proofErr w:type="spellStart"/>
            <w:r w:rsidRPr="00BC366C">
              <w:rPr>
                <w:rFonts w:eastAsia="Times New Roman"/>
                <w:sz w:val="24"/>
                <w:szCs w:val="24"/>
                <w:lang w:eastAsia="ru-RU"/>
              </w:rPr>
              <w:t>d</w:t>
            </w:r>
            <w:r w:rsidRPr="00BC366C">
              <w:rPr>
                <w:rFonts w:eastAsia="Times New Roman"/>
                <w:sz w:val="24"/>
                <w:szCs w:val="24"/>
                <w:vertAlign w:val="subscript"/>
                <w:lang w:eastAsia="ru-RU"/>
              </w:rPr>
              <w:t>e</w:t>
            </w:r>
            <w:proofErr w:type="spellEnd"/>
            <w:r w:rsidRPr="00BC366C">
              <w:rPr>
                <w:rFonts w:eastAsia="Times New Roman"/>
                <w:sz w:val="24"/>
                <w:szCs w:val="24"/>
                <w:lang w:eastAsia="ru-RU"/>
              </w:rPr>
              <w:t xml:space="preserve"> =0,27м)</w:t>
            </w:r>
          </w:p>
        </w:tc>
        <w:tc>
          <w:tcPr>
            <w:tcW w:w="1000" w:type="dxa"/>
            <w:tcBorders>
              <w:top w:val="nil"/>
              <w:bottom w:val="nil"/>
            </w:tcBorders>
            <w:shd w:val="clear" w:color="auto" w:fill="auto"/>
            <w:noWrap/>
            <w:vAlign w:val="center"/>
          </w:tcPr>
          <w:p w14:paraId="389B44AF"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43,73</w:t>
            </w:r>
          </w:p>
        </w:tc>
        <w:tc>
          <w:tcPr>
            <w:tcW w:w="756" w:type="dxa"/>
            <w:tcBorders>
              <w:top w:val="nil"/>
              <w:bottom w:val="nil"/>
            </w:tcBorders>
            <w:shd w:val="clear" w:color="auto" w:fill="auto"/>
            <w:noWrap/>
            <w:vAlign w:val="center"/>
          </w:tcPr>
          <w:p w14:paraId="37A6BDE6"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21,85</w:t>
            </w:r>
          </w:p>
        </w:tc>
        <w:tc>
          <w:tcPr>
            <w:tcW w:w="756" w:type="dxa"/>
            <w:tcBorders>
              <w:top w:val="nil"/>
              <w:bottom w:val="nil"/>
            </w:tcBorders>
            <w:shd w:val="clear" w:color="auto" w:fill="auto"/>
            <w:noWrap/>
            <w:vAlign w:val="center"/>
          </w:tcPr>
          <w:p w14:paraId="12CFEF9B"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14,15</w:t>
            </w:r>
          </w:p>
        </w:tc>
        <w:tc>
          <w:tcPr>
            <w:tcW w:w="756" w:type="dxa"/>
            <w:tcBorders>
              <w:top w:val="nil"/>
              <w:bottom w:val="nil"/>
            </w:tcBorders>
            <w:shd w:val="clear" w:color="auto" w:fill="auto"/>
            <w:noWrap/>
            <w:vAlign w:val="center"/>
          </w:tcPr>
          <w:p w14:paraId="4E27D8FC"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8,86</w:t>
            </w:r>
          </w:p>
        </w:tc>
        <w:tc>
          <w:tcPr>
            <w:tcW w:w="756" w:type="dxa"/>
            <w:tcBorders>
              <w:top w:val="nil"/>
              <w:bottom w:val="nil"/>
            </w:tcBorders>
            <w:shd w:val="clear" w:color="auto" w:fill="auto"/>
            <w:noWrap/>
            <w:vAlign w:val="center"/>
          </w:tcPr>
          <w:p w14:paraId="69BC26EB"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5,47</w:t>
            </w:r>
          </w:p>
        </w:tc>
        <w:tc>
          <w:tcPr>
            <w:tcW w:w="756" w:type="dxa"/>
            <w:tcBorders>
              <w:top w:val="nil"/>
              <w:bottom w:val="nil"/>
            </w:tcBorders>
            <w:shd w:val="clear" w:color="auto" w:fill="auto"/>
            <w:noWrap/>
            <w:vAlign w:val="center"/>
          </w:tcPr>
          <w:p w14:paraId="722DEA5F"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3,50</w:t>
            </w:r>
          </w:p>
        </w:tc>
        <w:tc>
          <w:tcPr>
            <w:tcW w:w="1058" w:type="dxa"/>
            <w:tcBorders>
              <w:top w:val="nil"/>
              <w:bottom w:val="nil"/>
            </w:tcBorders>
            <w:shd w:val="clear" w:color="auto" w:fill="auto"/>
            <w:noWrap/>
            <w:vAlign w:val="center"/>
          </w:tcPr>
          <w:p w14:paraId="66853904"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2,44</w:t>
            </w:r>
          </w:p>
        </w:tc>
      </w:tr>
      <w:tr w:rsidR="004637E6" w:rsidRPr="00BC366C" w14:paraId="12029F2C" w14:textId="77777777" w:rsidTr="00D2223E">
        <w:trPr>
          <w:trHeight w:val="624"/>
          <w:jc w:val="center"/>
        </w:trPr>
        <w:tc>
          <w:tcPr>
            <w:tcW w:w="1287" w:type="dxa"/>
            <w:tcBorders>
              <w:top w:val="nil"/>
              <w:bottom w:val="nil"/>
            </w:tcBorders>
            <w:vAlign w:val="center"/>
          </w:tcPr>
          <w:p w14:paraId="546455BD"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III</w:t>
            </w:r>
          </w:p>
        </w:tc>
        <w:tc>
          <w:tcPr>
            <w:tcW w:w="2226" w:type="dxa"/>
            <w:tcBorders>
              <w:top w:val="nil"/>
              <w:bottom w:val="nil"/>
            </w:tcBorders>
            <w:vAlign w:val="center"/>
          </w:tcPr>
          <w:p w14:paraId="283A07A8"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Крупноблочные</w:t>
            </w:r>
          </w:p>
          <w:p w14:paraId="55448342"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w:t>
            </w:r>
            <w:proofErr w:type="spellStart"/>
            <w:r w:rsidRPr="00BC366C">
              <w:rPr>
                <w:rFonts w:eastAsia="Times New Roman"/>
                <w:sz w:val="24"/>
                <w:szCs w:val="24"/>
                <w:lang w:eastAsia="ru-RU"/>
              </w:rPr>
              <w:t>d</w:t>
            </w:r>
            <w:r w:rsidRPr="00BC366C">
              <w:rPr>
                <w:rFonts w:eastAsia="Times New Roman"/>
                <w:sz w:val="24"/>
                <w:szCs w:val="24"/>
                <w:vertAlign w:val="subscript"/>
                <w:lang w:eastAsia="ru-RU"/>
              </w:rPr>
              <w:t>e</w:t>
            </w:r>
            <w:proofErr w:type="spellEnd"/>
            <w:r w:rsidRPr="00BC366C">
              <w:rPr>
                <w:rFonts w:eastAsia="Times New Roman"/>
                <w:sz w:val="24"/>
                <w:szCs w:val="24"/>
                <w:lang w:eastAsia="ru-RU"/>
              </w:rPr>
              <w:t xml:space="preserve"> =0,</w:t>
            </w:r>
            <w:r w:rsidRPr="00BC366C">
              <w:rPr>
                <w:rFonts w:eastAsia="Times New Roman"/>
                <w:sz w:val="24"/>
                <w:szCs w:val="24"/>
                <w:lang w:val="en-US" w:eastAsia="ru-RU"/>
              </w:rPr>
              <w:t>4</w:t>
            </w:r>
            <w:r w:rsidRPr="00BC366C">
              <w:rPr>
                <w:rFonts w:eastAsia="Times New Roman"/>
                <w:sz w:val="24"/>
                <w:szCs w:val="24"/>
                <w:lang w:eastAsia="ru-RU"/>
              </w:rPr>
              <w:t>1м)</w:t>
            </w:r>
          </w:p>
        </w:tc>
        <w:tc>
          <w:tcPr>
            <w:tcW w:w="1000" w:type="dxa"/>
            <w:tcBorders>
              <w:top w:val="nil"/>
              <w:bottom w:val="nil"/>
            </w:tcBorders>
            <w:shd w:val="clear" w:color="auto" w:fill="auto"/>
            <w:noWrap/>
            <w:vAlign w:val="center"/>
          </w:tcPr>
          <w:p w14:paraId="406C62E7"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25,49</w:t>
            </w:r>
          </w:p>
        </w:tc>
        <w:tc>
          <w:tcPr>
            <w:tcW w:w="756" w:type="dxa"/>
            <w:tcBorders>
              <w:top w:val="nil"/>
              <w:bottom w:val="nil"/>
            </w:tcBorders>
            <w:shd w:val="clear" w:color="auto" w:fill="auto"/>
            <w:noWrap/>
            <w:vAlign w:val="center"/>
          </w:tcPr>
          <w:p w14:paraId="191B0F49"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18,19</w:t>
            </w:r>
          </w:p>
        </w:tc>
        <w:tc>
          <w:tcPr>
            <w:tcW w:w="756" w:type="dxa"/>
            <w:tcBorders>
              <w:top w:val="nil"/>
              <w:bottom w:val="nil"/>
            </w:tcBorders>
            <w:shd w:val="clear" w:color="auto" w:fill="auto"/>
            <w:noWrap/>
            <w:vAlign w:val="center"/>
          </w:tcPr>
          <w:p w14:paraId="3E26356B"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15,31</w:t>
            </w:r>
          </w:p>
        </w:tc>
        <w:tc>
          <w:tcPr>
            <w:tcW w:w="756" w:type="dxa"/>
            <w:tcBorders>
              <w:top w:val="nil"/>
              <w:bottom w:val="nil"/>
            </w:tcBorders>
            <w:shd w:val="clear" w:color="auto" w:fill="auto"/>
            <w:noWrap/>
            <w:vAlign w:val="center"/>
          </w:tcPr>
          <w:p w14:paraId="5ADC11CD"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12,90</w:t>
            </w:r>
          </w:p>
        </w:tc>
        <w:tc>
          <w:tcPr>
            <w:tcW w:w="756" w:type="dxa"/>
            <w:tcBorders>
              <w:top w:val="nil"/>
              <w:bottom w:val="nil"/>
            </w:tcBorders>
            <w:shd w:val="clear" w:color="auto" w:fill="auto"/>
            <w:noWrap/>
            <w:vAlign w:val="center"/>
          </w:tcPr>
          <w:p w14:paraId="47A3CDB3"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10,91</w:t>
            </w:r>
          </w:p>
        </w:tc>
        <w:tc>
          <w:tcPr>
            <w:tcW w:w="756" w:type="dxa"/>
            <w:tcBorders>
              <w:top w:val="nil"/>
              <w:bottom w:val="nil"/>
            </w:tcBorders>
            <w:shd w:val="clear" w:color="auto" w:fill="auto"/>
            <w:noWrap/>
            <w:vAlign w:val="center"/>
          </w:tcPr>
          <w:p w14:paraId="721718E7"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9,27</w:t>
            </w:r>
          </w:p>
        </w:tc>
        <w:tc>
          <w:tcPr>
            <w:tcW w:w="1058" w:type="dxa"/>
            <w:tcBorders>
              <w:top w:val="nil"/>
              <w:bottom w:val="nil"/>
            </w:tcBorders>
            <w:shd w:val="clear" w:color="auto" w:fill="auto"/>
            <w:noWrap/>
            <w:vAlign w:val="center"/>
          </w:tcPr>
          <w:p w14:paraId="7B233DB1"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7,93</w:t>
            </w:r>
          </w:p>
        </w:tc>
      </w:tr>
      <w:tr w:rsidR="004637E6" w:rsidRPr="00BC366C" w14:paraId="22244DD7" w14:textId="77777777" w:rsidTr="00D2223E">
        <w:trPr>
          <w:trHeight w:val="624"/>
          <w:jc w:val="center"/>
        </w:trPr>
        <w:tc>
          <w:tcPr>
            <w:tcW w:w="1287" w:type="dxa"/>
            <w:tcBorders>
              <w:top w:val="nil"/>
              <w:bottom w:val="single" w:sz="4" w:space="0" w:color="auto"/>
            </w:tcBorders>
            <w:vAlign w:val="center"/>
          </w:tcPr>
          <w:p w14:paraId="09A115CF"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IV</w:t>
            </w:r>
          </w:p>
        </w:tc>
        <w:tc>
          <w:tcPr>
            <w:tcW w:w="2226" w:type="dxa"/>
            <w:tcBorders>
              <w:top w:val="nil"/>
              <w:bottom w:val="single" w:sz="4" w:space="0" w:color="auto"/>
            </w:tcBorders>
            <w:vAlign w:val="center"/>
          </w:tcPr>
          <w:p w14:paraId="03CE49DE"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Весьма крупноблочные</w:t>
            </w:r>
          </w:p>
          <w:p w14:paraId="1BF48ECF" w14:textId="77777777" w:rsidR="004637E6" w:rsidRPr="00BC366C" w:rsidRDefault="004637E6" w:rsidP="00D2223E">
            <w:pPr>
              <w:tabs>
                <w:tab w:val="left" w:pos="8789"/>
              </w:tabs>
              <w:spacing w:after="0" w:line="240" w:lineRule="auto"/>
              <w:contextualSpacing/>
              <w:jc w:val="center"/>
              <w:rPr>
                <w:rFonts w:eastAsia="Times New Roman"/>
                <w:sz w:val="24"/>
                <w:szCs w:val="24"/>
                <w:lang w:eastAsia="ru-RU"/>
              </w:rPr>
            </w:pPr>
            <w:r w:rsidRPr="00BC366C">
              <w:rPr>
                <w:rFonts w:eastAsia="Times New Roman"/>
                <w:sz w:val="24"/>
                <w:szCs w:val="24"/>
                <w:lang w:eastAsia="ru-RU"/>
              </w:rPr>
              <w:t>(</w:t>
            </w:r>
            <w:proofErr w:type="spellStart"/>
            <w:r w:rsidRPr="00BC366C">
              <w:rPr>
                <w:rFonts w:eastAsia="Times New Roman"/>
                <w:sz w:val="24"/>
                <w:szCs w:val="24"/>
                <w:lang w:eastAsia="ru-RU"/>
              </w:rPr>
              <w:t>d</w:t>
            </w:r>
            <w:r w:rsidRPr="00BC366C">
              <w:rPr>
                <w:rFonts w:eastAsia="Times New Roman"/>
                <w:sz w:val="24"/>
                <w:szCs w:val="24"/>
                <w:vertAlign w:val="subscript"/>
                <w:lang w:eastAsia="ru-RU"/>
              </w:rPr>
              <w:t>e</w:t>
            </w:r>
            <w:proofErr w:type="spellEnd"/>
            <w:r w:rsidRPr="00BC366C">
              <w:rPr>
                <w:rFonts w:eastAsia="Times New Roman"/>
                <w:sz w:val="24"/>
                <w:szCs w:val="24"/>
                <w:lang w:eastAsia="ru-RU"/>
              </w:rPr>
              <w:t xml:space="preserve"> =0,</w:t>
            </w:r>
            <w:r w:rsidRPr="00BC366C">
              <w:rPr>
                <w:rFonts w:eastAsia="Times New Roman"/>
                <w:sz w:val="24"/>
                <w:szCs w:val="24"/>
                <w:lang w:val="en-US" w:eastAsia="ru-RU"/>
              </w:rPr>
              <w:t>50</w:t>
            </w:r>
            <w:r w:rsidRPr="00BC366C">
              <w:rPr>
                <w:rFonts w:eastAsia="Times New Roman"/>
                <w:sz w:val="24"/>
                <w:szCs w:val="24"/>
                <w:lang w:eastAsia="ru-RU"/>
              </w:rPr>
              <w:t>м)</w:t>
            </w:r>
          </w:p>
        </w:tc>
        <w:tc>
          <w:tcPr>
            <w:tcW w:w="1000" w:type="dxa"/>
            <w:tcBorders>
              <w:top w:val="nil"/>
              <w:bottom w:val="single" w:sz="4" w:space="0" w:color="auto"/>
            </w:tcBorders>
            <w:shd w:val="clear" w:color="auto" w:fill="auto"/>
            <w:noWrap/>
            <w:vAlign w:val="center"/>
          </w:tcPr>
          <w:p w14:paraId="101767C7"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16,93</w:t>
            </w:r>
          </w:p>
        </w:tc>
        <w:tc>
          <w:tcPr>
            <w:tcW w:w="756" w:type="dxa"/>
            <w:tcBorders>
              <w:top w:val="nil"/>
              <w:bottom w:val="single" w:sz="4" w:space="0" w:color="auto"/>
            </w:tcBorders>
            <w:shd w:val="clear" w:color="auto" w:fill="auto"/>
            <w:noWrap/>
            <w:vAlign w:val="center"/>
          </w:tcPr>
          <w:p w14:paraId="6CF50931"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14,59</w:t>
            </w:r>
          </w:p>
        </w:tc>
        <w:tc>
          <w:tcPr>
            <w:tcW w:w="756" w:type="dxa"/>
            <w:tcBorders>
              <w:top w:val="nil"/>
              <w:bottom w:val="single" w:sz="4" w:space="0" w:color="auto"/>
            </w:tcBorders>
            <w:shd w:val="clear" w:color="auto" w:fill="auto"/>
            <w:noWrap/>
            <w:vAlign w:val="center"/>
          </w:tcPr>
          <w:p w14:paraId="0F6E9D15"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14,28</w:t>
            </w:r>
          </w:p>
        </w:tc>
        <w:tc>
          <w:tcPr>
            <w:tcW w:w="756" w:type="dxa"/>
            <w:tcBorders>
              <w:top w:val="nil"/>
              <w:bottom w:val="single" w:sz="4" w:space="0" w:color="auto"/>
            </w:tcBorders>
            <w:shd w:val="clear" w:color="auto" w:fill="auto"/>
            <w:noWrap/>
            <w:vAlign w:val="center"/>
          </w:tcPr>
          <w:p w14:paraId="218CE0E8"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13,98</w:t>
            </w:r>
          </w:p>
        </w:tc>
        <w:tc>
          <w:tcPr>
            <w:tcW w:w="756" w:type="dxa"/>
            <w:tcBorders>
              <w:top w:val="nil"/>
              <w:bottom w:val="single" w:sz="4" w:space="0" w:color="auto"/>
            </w:tcBorders>
            <w:shd w:val="clear" w:color="auto" w:fill="auto"/>
            <w:noWrap/>
            <w:vAlign w:val="center"/>
          </w:tcPr>
          <w:p w14:paraId="349CF98D"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13,69</w:t>
            </w:r>
          </w:p>
        </w:tc>
        <w:tc>
          <w:tcPr>
            <w:tcW w:w="756" w:type="dxa"/>
            <w:tcBorders>
              <w:top w:val="nil"/>
              <w:bottom w:val="single" w:sz="4" w:space="0" w:color="auto"/>
            </w:tcBorders>
            <w:shd w:val="clear" w:color="auto" w:fill="auto"/>
            <w:noWrap/>
            <w:vAlign w:val="center"/>
          </w:tcPr>
          <w:p w14:paraId="051E64D4"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val="kk-KZ" w:eastAsia="ru-RU"/>
              </w:rPr>
            </w:pPr>
            <w:r w:rsidRPr="00BC366C">
              <w:rPr>
                <w:rFonts w:eastAsia="Calibri"/>
                <w:sz w:val="24"/>
                <w:szCs w:val="24"/>
              </w:rPr>
              <w:t>13,40</w:t>
            </w:r>
          </w:p>
        </w:tc>
        <w:tc>
          <w:tcPr>
            <w:tcW w:w="1058" w:type="dxa"/>
            <w:tcBorders>
              <w:top w:val="nil"/>
              <w:bottom w:val="single" w:sz="4" w:space="0" w:color="auto"/>
            </w:tcBorders>
            <w:shd w:val="clear" w:color="auto" w:fill="auto"/>
            <w:noWrap/>
            <w:vAlign w:val="center"/>
          </w:tcPr>
          <w:p w14:paraId="7A0EBAE1" w14:textId="77777777" w:rsidR="004637E6" w:rsidRPr="00BC366C" w:rsidRDefault="004637E6" w:rsidP="00D2223E">
            <w:pPr>
              <w:tabs>
                <w:tab w:val="left" w:pos="8789"/>
              </w:tabs>
              <w:spacing w:after="0" w:line="240" w:lineRule="auto"/>
              <w:contextualSpacing/>
              <w:jc w:val="center"/>
              <w:rPr>
                <w:rFonts w:eastAsia="Times New Roman"/>
                <w:color w:val="000000"/>
                <w:sz w:val="24"/>
                <w:szCs w:val="24"/>
                <w:lang w:eastAsia="ru-RU"/>
              </w:rPr>
            </w:pPr>
            <w:r w:rsidRPr="00BC366C">
              <w:rPr>
                <w:rFonts w:eastAsia="Calibri"/>
                <w:sz w:val="24"/>
                <w:szCs w:val="24"/>
              </w:rPr>
              <w:t>13,12</w:t>
            </w:r>
          </w:p>
        </w:tc>
      </w:tr>
    </w:tbl>
    <w:p w14:paraId="593A2A68" w14:textId="77777777" w:rsidR="004637E6" w:rsidRDefault="004637E6" w:rsidP="003F4CCD">
      <w:pPr>
        <w:tabs>
          <w:tab w:val="left" w:pos="8789"/>
        </w:tabs>
        <w:spacing w:before="240" w:after="0"/>
        <w:jc w:val="center"/>
        <w:rPr>
          <w:rFonts w:eastAsia="Calibri"/>
          <w:spacing w:val="-6"/>
          <w:szCs w:val="28"/>
        </w:rPr>
      </w:pPr>
    </w:p>
    <w:p w14:paraId="226B3B28" w14:textId="4DBFFC2D" w:rsidR="003F4CCD" w:rsidRPr="00AC167A" w:rsidRDefault="003F4CCD" w:rsidP="003F4CCD">
      <w:pPr>
        <w:tabs>
          <w:tab w:val="left" w:pos="8789"/>
        </w:tabs>
        <w:spacing w:before="240" w:after="0"/>
        <w:jc w:val="center"/>
        <w:rPr>
          <w:rFonts w:eastAsia="Calibri"/>
          <w:spacing w:val="-6"/>
          <w:szCs w:val="28"/>
        </w:rPr>
      </w:pPr>
      <w:bookmarkStart w:id="8" w:name="_Hlk136077195"/>
      <w:bookmarkEnd w:id="6"/>
      <w:r w:rsidRPr="00AC167A">
        <w:rPr>
          <w:rFonts w:eastAsia="Calibri"/>
          <w:noProof/>
          <w:szCs w:val="28"/>
          <w:lang w:eastAsia="ru-RU"/>
        </w:rPr>
        <w:lastRenderedPageBreak/>
        <w:drawing>
          <wp:inline distT="0" distB="0" distL="0" distR="0" wp14:anchorId="7992B1EA" wp14:editId="0BC065B5">
            <wp:extent cx="4619708" cy="2409245"/>
            <wp:effectExtent l="0" t="0" r="9525" b="10160"/>
            <wp:docPr id="5" name="Диаграмма 5">
              <a:extLst xmlns:a="http://schemas.openxmlformats.org/drawingml/2006/main">
                <a:ext uri="{FF2B5EF4-FFF2-40B4-BE49-F238E27FC236}">
                  <a16:creationId xmlns:a16="http://schemas.microsoft.com/office/drawing/2014/main" id="{B625C36E-B95F-4C33-B3B7-B2FF51B2B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06C92F06" w14:textId="77777777" w:rsidR="003F4CCD" w:rsidRPr="00AC167A" w:rsidRDefault="003F4CCD" w:rsidP="003F4CCD">
      <w:pPr>
        <w:tabs>
          <w:tab w:val="left" w:pos="8789"/>
        </w:tabs>
        <w:spacing w:after="0"/>
        <w:jc w:val="center"/>
        <w:rPr>
          <w:rFonts w:eastAsia="Calibri"/>
          <w:spacing w:val="-6"/>
          <w:szCs w:val="28"/>
        </w:rPr>
      </w:pPr>
    </w:p>
    <w:p w14:paraId="6F1DA336" w14:textId="6DD1D68A" w:rsidR="003F4CCD" w:rsidRDefault="003F4CCD" w:rsidP="00183B54">
      <w:pPr>
        <w:tabs>
          <w:tab w:val="left" w:pos="8789"/>
        </w:tabs>
        <w:spacing w:after="240"/>
        <w:jc w:val="center"/>
        <w:rPr>
          <w:rFonts w:eastAsia="Calibri"/>
          <w:szCs w:val="28"/>
        </w:rPr>
      </w:pPr>
      <w:r w:rsidRPr="00AC167A">
        <w:rPr>
          <w:rFonts w:eastAsia="Calibri"/>
          <w:spacing w:val="-6"/>
          <w:szCs w:val="28"/>
        </w:rPr>
        <w:t xml:space="preserve">Рисунок </w:t>
      </w:r>
      <w:r w:rsidR="00C06054">
        <w:rPr>
          <w:szCs w:val="28"/>
          <w:lang w:val="ru-RU"/>
        </w:rPr>
        <w:t>2</w:t>
      </w:r>
      <w:r w:rsidR="00C06054" w:rsidRPr="0055154B">
        <w:rPr>
          <w:szCs w:val="28"/>
        </w:rPr>
        <w:t>.</w:t>
      </w:r>
      <w:r w:rsidR="00C06054">
        <w:rPr>
          <w:szCs w:val="28"/>
          <w:lang w:val="ru-RU"/>
        </w:rPr>
        <w:t xml:space="preserve">9 </w:t>
      </w:r>
      <w:r w:rsidR="00C06054" w:rsidRPr="0055154B">
        <w:rPr>
          <w:szCs w:val="28"/>
        </w:rPr>
        <w:t xml:space="preserve">– </w:t>
      </w:r>
      <w:r w:rsidRPr="00AC167A">
        <w:rPr>
          <w:rFonts w:eastAsia="Calibri"/>
          <w:spacing w:val="-6"/>
          <w:szCs w:val="28"/>
        </w:rPr>
        <w:t xml:space="preserve"> </w:t>
      </w:r>
      <w:r w:rsidRPr="00AC167A">
        <w:rPr>
          <w:rFonts w:eastAsia="Calibri"/>
          <w:szCs w:val="28"/>
        </w:rPr>
        <w:t>Зависимости процентного содержания  естественных отдельностей (</w:t>
      </w:r>
      <w:r w:rsidRPr="00AC167A">
        <w:rPr>
          <w:rFonts w:eastAsia="Calibri"/>
          <w:b/>
          <w:szCs w:val="28"/>
          <w:bdr w:val="none" w:sz="0" w:space="0" w:color="auto" w:frame="1"/>
        </w:rPr>
        <w:t>–</w:t>
      </w:r>
      <w:r w:rsidRPr="00AC167A">
        <w:rPr>
          <w:rFonts w:eastAsia="Calibri"/>
          <w:szCs w:val="28"/>
        </w:rPr>
        <w:t xml:space="preserve">) </w:t>
      </w:r>
      <w:r w:rsidRPr="00AC167A">
        <w:rPr>
          <w:rFonts w:eastAsia="Calibri"/>
          <w:szCs w:val="28"/>
          <w:bdr w:val="none" w:sz="0" w:space="0" w:color="auto" w:frame="1"/>
        </w:rPr>
        <w:t>и линии регрессий (</w:t>
      </w:r>
      <w:r w:rsidRPr="00AC167A">
        <w:rPr>
          <w:rFonts w:eastAsia="Calibri"/>
          <w:szCs w:val="28"/>
        </w:rPr>
        <w:t xml:space="preserve">- - - </w:t>
      </w:r>
      <w:r w:rsidRPr="00AC167A">
        <w:rPr>
          <w:rFonts w:eastAsia="Calibri"/>
          <w:szCs w:val="28"/>
          <w:bdr w:val="none" w:sz="0" w:space="0" w:color="auto" w:frame="1"/>
        </w:rPr>
        <w:t>)</w:t>
      </w:r>
      <w:r w:rsidRPr="00AC167A">
        <w:rPr>
          <w:rFonts w:eastAsia="Calibri"/>
          <w:szCs w:val="28"/>
        </w:rPr>
        <w:t xml:space="preserve"> для</w:t>
      </w:r>
      <w:r w:rsidRPr="00AC167A">
        <w:rPr>
          <w:rFonts w:eastAsia="Calibri"/>
          <w:szCs w:val="28"/>
          <w:bdr w:val="none" w:sz="0" w:space="0" w:color="auto" w:frame="1"/>
        </w:rPr>
        <w:t xml:space="preserve"> </w:t>
      </w:r>
      <w:r w:rsidRPr="00AC167A">
        <w:rPr>
          <w:rFonts w:eastAsia="Calibri"/>
          <w:szCs w:val="28"/>
        </w:rPr>
        <w:t>мелкоблочных (●</w:t>
      </w:r>
      <w:r w:rsidRPr="00AC167A">
        <w:rPr>
          <w:rFonts w:eastAsia="Calibri"/>
          <w:szCs w:val="28"/>
          <w:bdr w:val="none" w:sz="0" w:space="0" w:color="auto" w:frame="1"/>
        </w:rPr>
        <w:t xml:space="preserve">), </w:t>
      </w:r>
      <w:r w:rsidRPr="00AC167A">
        <w:rPr>
          <w:rFonts w:eastAsia="Calibri"/>
          <w:szCs w:val="28"/>
        </w:rPr>
        <w:t>среднеблочных (■</w:t>
      </w:r>
      <w:r w:rsidRPr="00AC167A">
        <w:rPr>
          <w:rFonts w:eastAsia="Calibri"/>
          <w:szCs w:val="28"/>
          <w:bdr w:val="none" w:sz="0" w:space="0" w:color="auto" w:frame="1"/>
        </w:rPr>
        <w:t>)</w:t>
      </w:r>
      <w:r w:rsidRPr="00AC167A">
        <w:rPr>
          <w:rFonts w:eastAsia="Calibri"/>
          <w:szCs w:val="28"/>
        </w:rPr>
        <w:t>, крупноблочных (▲) и весьма крупноблочных (♦)массивов</w:t>
      </w:r>
    </w:p>
    <w:bookmarkEnd w:id="8"/>
    <w:p w14:paraId="444CB2D8" w14:textId="3D55CB64" w:rsidR="004637E6" w:rsidRPr="00183B54" w:rsidRDefault="00183B54" w:rsidP="00183B54">
      <w:pPr>
        <w:tabs>
          <w:tab w:val="left" w:pos="8789"/>
        </w:tabs>
        <w:spacing w:after="0" w:line="240" w:lineRule="auto"/>
        <w:ind w:firstLine="567"/>
        <w:jc w:val="both"/>
        <w:rPr>
          <w:rFonts w:eastAsia="Calibri"/>
          <w:szCs w:val="28"/>
          <w:lang w:val="ru-RU"/>
        </w:rPr>
      </w:pPr>
      <w:r>
        <w:rPr>
          <w:rFonts w:eastAsia="Calibri"/>
          <w:szCs w:val="28"/>
          <w:lang w:val="ru-RU"/>
        </w:rPr>
        <w:t xml:space="preserve">Сопоставление рисунков </w:t>
      </w:r>
      <w:r w:rsidR="00AA3B2A">
        <w:rPr>
          <w:rFonts w:eastAsia="Calibri"/>
          <w:szCs w:val="28"/>
          <w:lang w:val="ru-RU"/>
        </w:rPr>
        <w:t xml:space="preserve">2.6 и 2.9 подтверждает идентичность характера изменения грансостава </w:t>
      </w:r>
      <w:r w:rsidR="006321DD">
        <w:rPr>
          <w:rFonts w:eastAsia="Calibri"/>
          <w:szCs w:val="28"/>
          <w:lang w:val="ru-RU"/>
        </w:rPr>
        <w:t xml:space="preserve">массива пород при базовой и новой шкале крупности отдельностей, что и ожидалось. Это </w:t>
      </w:r>
      <w:r w:rsidR="00725E39">
        <w:rPr>
          <w:rFonts w:eastAsia="Calibri"/>
          <w:szCs w:val="28"/>
          <w:lang w:val="ru-RU"/>
        </w:rPr>
        <w:t xml:space="preserve">свидетельство того, что преобразования, проведенные с использованием </w:t>
      </w:r>
      <w:r w:rsidR="00F117F0">
        <w:rPr>
          <w:rFonts w:eastAsia="Calibri"/>
          <w:szCs w:val="28"/>
          <w:lang w:val="ru-RU"/>
        </w:rPr>
        <w:t>кумулятивных кривых справедливы.</w:t>
      </w:r>
    </w:p>
    <w:p w14:paraId="2158ED6F" w14:textId="519C1AD0" w:rsidR="003F4CCD" w:rsidRPr="00600D9F" w:rsidRDefault="003F4CCD" w:rsidP="00183B54">
      <w:pPr>
        <w:tabs>
          <w:tab w:val="left" w:pos="8789"/>
        </w:tabs>
        <w:spacing w:after="0" w:line="240" w:lineRule="auto"/>
        <w:ind w:firstLine="567"/>
        <w:jc w:val="both"/>
        <w:rPr>
          <w:rFonts w:eastAsia="Calibri"/>
          <w:szCs w:val="28"/>
          <w:lang w:val="ru-RU"/>
        </w:rPr>
      </w:pPr>
      <w:r w:rsidRPr="00C47856">
        <w:rPr>
          <w:rFonts w:eastAsia="Calibri"/>
          <w:szCs w:val="28"/>
        </w:rPr>
        <w:t>Для определения гранулометрического состава естественных отдельностей в массиве пород по их</w:t>
      </w:r>
      <w:r w:rsidR="00BB6FEF">
        <w:rPr>
          <w:rFonts w:eastAsia="Calibri"/>
          <w:szCs w:val="28"/>
          <w:lang w:val="ru-RU"/>
        </w:rPr>
        <w:t xml:space="preserve"> заданному</w:t>
      </w:r>
      <w:r w:rsidRPr="00C47856">
        <w:rPr>
          <w:rFonts w:eastAsia="Calibri"/>
          <w:szCs w:val="28"/>
        </w:rPr>
        <w:t xml:space="preserve"> среднему размеру нужно найти  значения постоянных </w:t>
      </w:r>
      <w:r w:rsidRPr="00C47856">
        <w:rPr>
          <w:rFonts w:eastAsia="Calibri"/>
          <w:i/>
          <w:szCs w:val="28"/>
          <w:bdr w:val="none" w:sz="0" w:space="0" w:color="auto" w:frame="1"/>
        </w:rPr>
        <w:t xml:space="preserve">а </w:t>
      </w:r>
      <w:r w:rsidRPr="00C47856">
        <w:rPr>
          <w:rFonts w:eastAsia="Calibri"/>
          <w:szCs w:val="28"/>
          <w:bdr w:val="none" w:sz="0" w:space="0" w:color="auto" w:frame="1"/>
        </w:rPr>
        <w:t xml:space="preserve">и </w:t>
      </w:r>
      <w:r w:rsidRPr="00C47856">
        <w:rPr>
          <w:rFonts w:eastAsia="Calibri"/>
          <w:i/>
          <w:szCs w:val="28"/>
          <w:bdr w:val="none" w:sz="0" w:space="0" w:color="auto" w:frame="1"/>
          <w:lang w:val="en-US"/>
        </w:rPr>
        <w:t>b</w:t>
      </w:r>
      <w:r w:rsidRPr="00C47856">
        <w:rPr>
          <w:rFonts w:eastAsia="Calibri"/>
          <w:szCs w:val="28"/>
        </w:rPr>
        <w:t xml:space="preserve"> для  рассматриваемого  размера  естественной  отдельности  по формулам (</w:t>
      </w:r>
      <w:r w:rsidR="00327990" w:rsidRPr="00327990">
        <w:rPr>
          <w:rFonts w:eastAsia="Calibri"/>
          <w:szCs w:val="28"/>
          <w:lang w:val="ru-RU"/>
        </w:rPr>
        <w:t>2.</w:t>
      </w:r>
      <w:r>
        <w:rPr>
          <w:rFonts w:eastAsia="Calibri"/>
          <w:szCs w:val="28"/>
        </w:rPr>
        <w:t>2) и (</w:t>
      </w:r>
      <w:r w:rsidR="00327990" w:rsidRPr="00327990">
        <w:rPr>
          <w:rFonts w:eastAsia="Calibri"/>
          <w:szCs w:val="28"/>
          <w:lang w:val="ru-RU"/>
        </w:rPr>
        <w:t>2.</w:t>
      </w:r>
      <w:r>
        <w:rPr>
          <w:rFonts w:eastAsia="Calibri"/>
          <w:szCs w:val="28"/>
        </w:rPr>
        <w:t>3</w:t>
      </w:r>
      <w:r w:rsidRPr="00C47856">
        <w:rPr>
          <w:rFonts w:eastAsia="Calibri"/>
          <w:szCs w:val="28"/>
        </w:rPr>
        <w:t>).</w:t>
      </w:r>
      <w:r>
        <w:rPr>
          <w:rFonts w:eastAsia="Calibri"/>
          <w:szCs w:val="28"/>
        </w:rPr>
        <w:t xml:space="preserve"> </w:t>
      </w:r>
      <w:r w:rsidR="00BB6FEF">
        <w:rPr>
          <w:rFonts w:eastAsia="Calibri"/>
          <w:szCs w:val="28"/>
          <w:lang w:val="ru-RU"/>
        </w:rPr>
        <w:t xml:space="preserve">С их </w:t>
      </w:r>
      <w:r w:rsidR="00A8378B">
        <w:rPr>
          <w:rFonts w:eastAsia="Calibri"/>
          <w:szCs w:val="28"/>
          <w:lang w:val="ru-RU"/>
        </w:rPr>
        <w:t>использованием рассчитать грансостав массива горных пород</w:t>
      </w:r>
      <w:r>
        <w:rPr>
          <w:rFonts w:eastAsia="Calibri"/>
          <w:szCs w:val="28"/>
        </w:rPr>
        <w:t>.</w:t>
      </w:r>
      <w:r w:rsidR="00600D9F">
        <w:rPr>
          <w:rFonts w:eastAsia="Calibri"/>
          <w:szCs w:val="28"/>
          <w:lang w:val="ru-RU"/>
        </w:rPr>
        <w:t xml:space="preserve"> Расчетный гранулометрический состав при новой шкале </w:t>
      </w:r>
      <w:r w:rsidR="0036226B">
        <w:rPr>
          <w:rFonts w:eastAsia="Calibri"/>
          <w:szCs w:val="28"/>
          <w:lang w:val="ru-RU"/>
        </w:rPr>
        <w:t>крупности отдельностей приведен в таблице 2.6.</w:t>
      </w:r>
    </w:p>
    <w:p w14:paraId="6B998487" w14:textId="5A745D3F" w:rsidR="003F4CCD" w:rsidRDefault="003F4CCD" w:rsidP="00107D32">
      <w:pPr>
        <w:tabs>
          <w:tab w:val="left" w:pos="8789"/>
        </w:tabs>
        <w:spacing w:before="240" w:after="0" w:line="240" w:lineRule="auto"/>
        <w:ind w:firstLine="567"/>
        <w:jc w:val="both"/>
        <w:rPr>
          <w:rFonts w:eastAsia="Calibri"/>
          <w:szCs w:val="28"/>
        </w:rPr>
      </w:pPr>
      <w:r>
        <w:rPr>
          <w:rFonts w:eastAsia="Calibri"/>
          <w:szCs w:val="28"/>
        </w:rPr>
        <w:t xml:space="preserve">Таблица </w:t>
      </w:r>
      <w:r w:rsidR="00C20FA3">
        <w:rPr>
          <w:szCs w:val="28"/>
          <w:lang w:val="ru-RU"/>
        </w:rPr>
        <w:t>2</w:t>
      </w:r>
      <w:r w:rsidR="00C20FA3" w:rsidRPr="0055154B">
        <w:rPr>
          <w:szCs w:val="28"/>
        </w:rPr>
        <w:t>.</w:t>
      </w:r>
      <w:r w:rsidR="00C20FA3">
        <w:rPr>
          <w:szCs w:val="28"/>
          <w:lang w:val="ru-RU"/>
        </w:rPr>
        <w:t xml:space="preserve">6 </w:t>
      </w:r>
      <w:r w:rsidR="00C20FA3" w:rsidRPr="0055154B">
        <w:rPr>
          <w:szCs w:val="28"/>
        </w:rPr>
        <w:t xml:space="preserve">– </w:t>
      </w:r>
      <w:r>
        <w:rPr>
          <w:rFonts w:eastAsia="Calibri"/>
          <w:szCs w:val="28"/>
        </w:rPr>
        <w:t xml:space="preserve">Расчетный гранулометрический  состав </w:t>
      </w:r>
      <w:r w:rsidRPr="00C47856">
        <w:rPr>
          <w:rFonts w:eastAsia="Calibri"/>
          <w:szCs w:val="28"/>
        </w:rPr>
        <w:t xml:space="preserve"> пород при новой шкале крупности кусков </w:t>
      </w:r>
      <w:r>
        <w:rPr>
          <w:rFonts w:eastAsia="Calibri"/>
          <w:szCs w:val="28"/>
        </w:rPr>
        <w:t xml:space="preserve"> для рассмотренных классов массивов</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2275"/>
        <w:gridCol w:w="1000"/>
        <w:gridCol w:w="756"/>
        <w:gridCol w:w="756"/>
        <w:gridCol w:w="756"/>
        <w:gridCol w:w="756"/>
        <w:gridCol w:w="756"/>
        <w:gridCol w:w="1151"/>
      </w:tblGrid>
      <w:tr w:rsidR="003F4CCD" w:rsidRPr="00BC366C" w14:paraId="2E8317F1" w14:textId="77777777" w:rsidTr="00A12135">
        <w:trPr>
          <w:trHeight w:val="794"/>
          <w:jc w:val="center"/>
        </w:trPr>
        <w:tc>
          <w:tcPr>
            <w:tcW w:w="1287" w:type="dxa"/>
            <w:vMerge w:val="restart"/>
            <w:vAlign w:val="center"/>
          </w:tcPr>
          <w:p w14:paraId="7B7E1AA3"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Классы  массивов по блочности</w:t>
            </w:r>
          </w:p>
        </w:tc>
        <w:tc>
          <w:tcPr>
            <w:tcW w:w="2275" w:type="dxa"/>
            <w:vMerge w:val="restart"/>
            <w:vAlign w:val="center"/>
          </w:tcPr>
          <w:p w14:paraId="2FD0D920"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Массивы по блочности (средний диаметр отдельности, м)</w:t>
            </w:r>
          </w:p>
        </w:tc>
        <w:tc>
          <w:tcPr>
            <w:tcW w:w="5931" w:type="dxa"/>
            <w:gridSpan w:val="7"/>
            <w:shd w:val="clear" w:color="auto" w:fill="auto"/>
            <w:vAlign w:val="center"/>
          </w:tcPr>
          <w:p w14:paraId="7A26687A"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Calibri"/>
                <w:sz w:val="24"/>
                <w:szCs w:val="24"/>
              </w:rPr>
            </w:pPr>
            <w:r w:rsidRPr="00BC366C">
              <w:rPr>
                <w:rFonts w:eastAsia="Calibri"/>
                <w:sz w:val="24"/>
                <w:szCs w:val="24"/>
              </w:rPr>
              <w:t>Содержание в массиве (%) отдельностей размером (м)</w:t>
            </w:r>
          </w:p>
        </w:tc>
      </w:tr>
      <w:tr w:rsidR="003F4CCD" w:rsidRPr="00BC366C" w14:paraId="7956A233" w14:textId="77777777" w:rsidTr="00A12135">
        <w:trPr>
          <w:trHeight w:val="794"/>
          <w:jc w:val="center"/>
        </w:trPr>
        <w:tc>
          <w:tcPr>
            <w:tcW w:w="1287" w:type="dxa"/>
            <w:vMerge/>
            <w:tcBorders>
              <w:bottom w:val="single" w:sz="4" w:space="0" w:color="auto"/>
            </w:tcBorders>
          </w:tcPr>
          <w:p w14:paraId="763A49B2" w14:textId="77777777" w:rsidR="003F4CCD" w:rsidRPr="00BC366C" w:rsidRDefault="003F4CCD" w:rsidP="00A12135">
            <w:pPr>
              <w:tabs>
                <w:tab w:val="left" w:pos="8789"/>
              </w:tabs>
              <w:spacing w:after="0" w:line="240" w:lineRule="auto"/>
              <w:contextualSpacing/>
              <w:jc w:val="center"/>
              <w:rPr>
                <w:rFonts w:eastAsia="Calibri"/>
                <w:sz w:val="24"/>
                <w:szCs w:val="24"/>
              </w:rPr>
            </w:pPr>
          </w:p>
        </w:tc>
        <w:tc>
          <w:tcPr>
            <w:tcW w:w="2275" w:type="dxa"/>
            <w:vMerge/>
            <w:tcBorders>
              <w:bottom w:val="single" w:sz="4" w:space="0" w:color="auto"/>
            </w:tcBorders>
          </w:tcPr>
          <w:p w14:paraId="352A2701" w14:textId="77777777" w:rsidR="003F4CCD" w:rsidRPr="00BC366C" w:rsidRDefault="003F4CCD" w:rsidP="00A12135">
            <w:pPr>
              <w:tabs>
                <w:tab w:val="left" w:pos="8789"/>
              </w:tabs>
              <w:spacing w:after="0" w:line="240" w:lineRule="auto"/>
              <w:contextualSpacing/>
              <w:jc w:val="center"/>
              <w:rPr>
                <w:rFonts w:eastAsia="Calibri"/>
                <w:sz w:val="24"/>
                <w:szCs w:val="24"/>
              </w:rPr>
            </w:pPr>
          </w:p>
        </w:tc>
        <w:tc>
          <w:tcPr>
            <w:tcW w:w="1000" w:type="dxa"/>
            <w:tcBorders>
              <w:bottom w:val="single" w:sz="4" w:space="0" w:color="auto"/>
            </w:tcBorders>
            <w:shd w:val="clear" w:color="auto" w:fill="auto"/>
            <w:vAlign w:val="center"/>
          </w:tcPr>
          <w:p w14:paraId="2D271639"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Calibri"/>
                <w:sz w:val="24"/>
                <w:szCs w:val="24"/>
              </w:rPr>
            </w:pPr>
            <w:r w:rsidRPr="00BC366C">
              <w:rPr>
                <w:rFonts w:eastAsia="Times New Roman"/>
                <w:sz w:val="24"/>
                <w:szCs w:val="24"/>
                <w:lang w:eastAsia="ru-RU"/>
              </w:rPr>
              <w:t>&lt;0,15</w:t>
            </w:r>
          </w:p>
        </w:tc>
        <w:tc>
          <w:tcPr>
            <w:tcW w:w="756" w:type="dxa"/>
            <w:tcBorders>
              <w:bottom w:val="single" w:sz="4" w:space="0" w:color="auto"/>
            </w:tcBorders>
            <w:shd w:val="clear" w:color="auto" w:fill="auto"/>
            <w:vAlign w:val="center"/>
          </w:tcPr>
          <w:p w14:paraId="4F8C5FC6"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Calibri"/>
                <w:sz w:val="24"/>
                <w:szCs w:val="24"/>
              </w:rPr>
            </w:pPr>
            <w:r w:rsidRPr="00BC366C">
              <w:rPr>
                <w:rFonts w:eastAsia="Times New Roman"/>
                <w:sz w:val="24"/>
                <w:szCs w:val="24"/>
                <w:lang w:eastAsia="ru-RU"/>
              </w:rPr>
              <w:t>0,16–0,30</w:t>
            </w:r>
          </w:p>
        </w:tc>
        <w:tc>
          <w:tcPr>
            <w:tcW w:w="756" w:type="dxa"/>
            <w:tcBorders>
              <w:bottom w:val="single" w:sz="4" w:space="0" w:color="auto"/>
            </w:tcBorders>
            <w:shd w:val="clear" w:color="auto" w:fill="auto"/>
            <w:vAlign w:val="center"/>
          </w:tcPr>
          <w:p w14:paraId="57430B51"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Calibri"/>
                <w:sz w:val="24"/>
                <w:szCs w:val="24"/>
              </w:rPr>
            </w:pPr>
            <w:r w:rsidRPr="00BC366C">
              <w:rPr>
                <w:rFonts w:eastAsia="Times New Roman"/>
                <w:sz w:val="24"/>
                <w:szCs w:val="24"/>
                <w:lang w:eastAsia="ru-RU"/>
              </w:rPr>
              <w:t>0,31–0,45</w:t>
            </w:r>
          </w:p>
        </w:tc>
        <w:tc>
          <w:tcPr>
            <w:tcW w:w="756" w:type="dxa"/>
            <w:tcBorders>
              <w:bottom w:val="single" w:sz="4" w:space="0" w:color="auto"/>
            </w:tcBorders>
            <w:shd w:val="clear" w:color="auto" w:fill="auto"/>
            <w:vAlign w:val="center"/>
          </w:tcPr>
          <w:p w14:paraId="4215FAD7"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Calibri"/>
                <w:sz w:val="24"/>
                <w:szCs w:val="24"/>
              </w:rPr>
            </w:pPr>
            <w:r w:rsidRPr="00BC366C">
              <w:rPr>
                <w:rFonts w:eastAsia="Times New Roman"/>
                <w:sz w:val="24"/>
                <w:szCs w:val="24"/>
                <w:lang w:eastAsia="ru-RU"/>
              </w:rPr>
              <w:t>0,46–0,60</w:t>
            </w:r>
          </w:p>
        </w:tc>
        <w:tc>
          <w:tcPr>
            <w:tcW w:w="756" w:type="dxa"/>
            <w:tcBorders>
              <w:bottom w:val="single" w:sz="4" w:space="0" w:color="auto"/>
            </w:tcBorders>
            <w:shd w:val="clear" w:color="auto" w:fill="auto"/>
            <w:vAlign w:val="center"/>
          </w:tcPr>
          <w:p w14:paraId="6044F0D5"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Calibri"/>
                <w:sz w:val="24"/>
                <w:szCs w:val="24"/>
              </w:rPr>
            </w:pPr>
            <w:r w:rsidRPr="00BC366C">
              <w:rPr>
                <w:rFonts w:eastAsia="Times New Roman"/>
                <w:sz w:val="24"/>
                <w:szCs w:val="24"/>
                <w:lang w:eastAsia="ru-RU"/>
              </w:rPr>
              <w:t>0,61–0,75</w:t>
            </w:r>
          </w:p>
        </w:tc>
        <w:tc>
          <w:tcPr>
            <w:tcW w:w="756" w:type="dxa"/>
            <w:tcBorders>
              <w:bottom w:val="single" w:sz="4" w:space="0" w:color="auto"/>
            </w:tcBorders>
            <w:shd w:val="clear" w:color="auto" w:fill="auto"/>
            <w:vAlign w:val="center"/>
          </w:tcPr>
          <w:p w14:paraId="4FD7F657"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Calibri"/>
                <w:sz w:val="24"/>
                <w:szCs w:val="24"/>
              </w:rPr>
            </w:pPr>
            <w:r w:rsidRPr="00BC366C">
              <w:rPr>
                <w:rFonts w:eastAsia="Times New Roman"/>
                <w:sz w:val="24"/>
                <w:szCs w:val="24"/>
                <w:lang w:eastAsia="ru-RU"/>
              </w:rPr>
              <w:t>0,76–0,90</w:t>
            </w:r>
          </w:p>
        </w:tc>
        <w:tc>
          <w:tcPr>
            <w:tcW w:w="1151" w:type="dxa"/>
            <w:tcBorders>
              <w:bottom w:val="single" w:sz="4" w:space="0" w:color="auto"/>
            </w:tcBorders>
            <w:shd w:val="clear" w:color="auto" w:fill="auto"/>
            <w:vAlign w:val="center"/>
          </w:tcPr>
          <w:p w14:paraId="2B125514" w14:textId="77777777" w:rsidR="003F4CCD" w:rsidRPr="00BC366C" w:rsidRDefault="003F4CCD" w:rsidP="00A12135">
            <w:pPr>
              <w:tabs>
                <w:tab w:val="left" w:pos="2126"/>
                <w:tab w:val="left" w:pos="2693"/>
                <w:tab w:val="left" w:pos="3203"/>
                <w:tab w:val="left" w:pos="3742"/>
                <w:tab w:val="left" w:pos="4280"/>
                <w:tab w:val="left" w:pos="4791"/>
                <w:tab w:val="left" w:pos="5329"/>
                <w:tab w:val="left" w:pos="5839"/>
                <w:tab w:val="left" w:pos="8789"/>
              </w:tabs>
              <w:spacing w:after="0" w:line="240" w:lineRule="auto"/>
              <w:contextualSpacing/>
              <w:jc w:val="center"/>
              <w:rPr>
                <w:rFonts w:eastAsia="Calibri"/>
                <w:sz w:val="24"/>
                <w:szCs w:val="24"/>
              </w:rPr>
            </w:pPr>
            <w:r w:rsidRPr="00BC366C">
              <w:rPr>
                <w:rFonts w:eastAsia="Times New Roman"/>
                <w:sz w:val="24"/>
                <w:szCs w:val="24"/>
                <w:lang w:eastAsia="ru-RU"/>
              </w:rPr>
              <w:t>&gt;0,91</w:t>
            </w:r>
          </w:p>
        </w:tc>
      </w:tr>
      <w:tr w:rsidR="003F4CCD" w:rsidRPr="00BC366C" w14:paraId="745DFECB" w14:textId="77777777" w:rsidTr="003820A9">
        <w:trPr>
          <w:trHeight w:val="714"/>
          <w:jc w:val="center"/>
        </w:trPr>
        <w:tc>
          <w:tcPr>
            <w:tcW w:w="1287" w:type="dxa"/>
            <w:tcBorders>
              <w:bottom w:val="nil"/>
            </w:tcBorders>
            <w:vAlign w:val="center"/>
          </w:tcPr>
          <w:p w14:paraId="0B9978BD" w14:textId="77777777" w:rsidR="003F4CCD" w:rsidRPr="00BC366C" w:rsidRDefault="003F4CCD" w:rsidP="00A12135">
            <w:pPr>
              <w:tabs>
                <w:tab w:val="left" w:pos="8789"/>
              </w:tabs>
              <w:spacing w:after="0" w:line="240" w:lineRule="auto"/>
              <w:contextualSpacing/>
              <w:jc w:val="both"/>
              <w:rPr>
                <w:rFonts w:eastAsia="Calibri"/>
                <w:sz w:val="24"/>
                <w:szCs w:val="24"/>
              </w:rPr>
            </w:pPr>
            <w:r w:rsidRPr="00BC366C">
              <w:rPr>
                <w:rFonts w:eastAsia="Calibri"/>
                <w:sz w:val="24"/>
                <w:szCs w:val="24"/>
              </w:rPr>
              <w:t>I</w:t>
            </w:r>
          </w:p>
        </w:tc>
        <w:tc>
          <w:tcPr>
            <w:tcW w:w="2275" w:type="dxa"/>
            <w:tcBorders>
              <w:bottom w:val="nil"/>
            </w:tcBorders>
            <w:vAlign w:val="center"/>
          </w:tcPr>
          <w:p w14:paraId="19B9A807"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Мелкоблочные</w:t>
            </w:r>
          </w:p>
          <w:p w14:paraId="026FE552"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(d</w:t>
            </w:r>
            <w:r w:rsidRPr="00BC366C">
              <w:rPr>
                <w:rFonts w:eastAsia="Calibri"/>
                <w:sz w:val="24"/>
                <w:szCs w:val="24"/>
                <w:vertAlign w:val="subscript"/>
              </w:rPr>
              <w:t>e</w:t>
            </w:r>
            <w:r w:rsidRPr="00BC366C">
              <w:rPr>
                <w:rFonts w:eastAsia="Calibri"/>
                <w:sz w:val="24"/>
                <w:szCs w:val="24"/>
              </w:rPr>
              <w:t xml:space="preserve"> = 0,18м)</w:t>
            </w:r>
          </w:p>
        </w:tc>
        <w:tc>
          <w:tcPr>
            <w:tcW w:w="1000" w:type="dxa"/>
            <w:tcBorders>
              <w:bottom w:val="nil"/>
            </w:tcBorders>
            <w:shd w:val="clear" w:color="auto" w:fill="auto"/>
            <w:noWrap/>
            <w:vAlign w:val="center"/>
          </w:tcPr>
          <w:p w14:paraId="19BD26ED" w14:textId="4C386A9E"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65</w:t>
            </w:r>
            <w:r w:rsidR="003F4CCD" w:rsidRPr="00BC366C">
              <w:rPr>
                <w:rFonts w:eastAsia="Calibri"/>
                <w:sz w:val="24"/>
                <w:szCs w:val="24"/>
              </w:rPr>
              <w:t>,</w:t>
            </w:r>
            <w:r>
              <w:rPr>
                <w:rFonts w:eastAsia="Calibri"/>
                <w:sz w:val="24"/>
                <w:szCs w:val="24"/>
                <w:lang w:val="en-US"/>
              </w:rPr>
              <w:t>86</w:t>
            </w:r>
          </w:p>
        </w:tc>
        <w:tc>
          <w:tcPr>
            <w:tcW w:w="756" w:type="dxa"/>
            <w:tcBorders>
              <w:bottom w:val="nil"/>
            </w:tcBorders>
            <w:shd w:val="clear" w:color="auto" w:fill="auto"/>
            <w:noWrap/>
            <w:vAlign w:val="center"/>
          </w:tcPr>
          <w:p w14:paraId="088B050E" w14:textId="2590CDD0"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2</w:t>
            </w:r>
            <w:r w:rsidR="00AC7361">
              <w:rPr>
                <w:rFonts w:eastAsia="Calibri"/>
                <w:sz w:val="24"/>
                <w:szCs w:val="24"/>
                <w:lang w:val="en-US"/>
              </w:rPr>
              <w:t>2</w:t>
            </w:r>
            <w:r w:rsidRPr="00BC366C">
              <w:rPr>
                <w:rFonts w:eastAsia="Calibri"/>
                <w:sz w:val="24"/>
                <w:szCs w:val="24"/>
              </w:rPr>
              <w:t>,5</w:t>
            </w:r>
            <w:r w:rsidR="00AC7361">
              <w:rPr>
                <w:rFonts w:eastAsia="Calibri"/>
                <w:sz w:val="24"/>
                <w:szCs w:val="24"/>
                <w:lang w:val="en-US"/>
              </w:rPr>
              <w:t>1</w:t>
            </w:r>
          </w:p>
        </w:tc>
        <w:tc>
          <w:tcPr>
            <w:tcW w:w="756" w:type="dxa"/>
            <w:tcBorders>
              <w:bottom w:val="nil"/>
            </w:tcBorders>
            <w:shd w:val="clear" w:color="auto" w:fill="auto"/>
            <w:noWrap/>
            <w:vAlign w:val="center"/>
          </w:tcPr>
          <w:p w14:paraId="584DA1FB" w14:textId="5EF45AD0"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7</w:t>
            </w:r>
            <w:r w:rsidR="003F4CCD" w:rsidRPr="00BC366C">
              <w:rPr>
                <w:rFonts w:eastAsia="Calibri"/>
                <w:sz w:val="24"/>
                <w:szCs w:val="24"/>
              </w:rPr>
              <w:t>,</w:t>
            </w:r>
            <w:r>
              <w:rPr>
                <w:rFonts w:eastAsia="Calibri"/>
                <w:sz w:val="24"/>
                <w:szCs w:val="24"/>
                <w:lang w:val="en-US"/>
              </w:rPr>
              <w:t>69</w:t>
            </w:r>
          </w:p>
        </w:tc>
        <w:tc>
          <w:tcPr>
            <w:tcW w:w="756" w:type="dxa"/>
            <w:tcBorders>
              <w:bottom w:val="nil"/>
            </w:tcBorders>
            <w:shd w:val="clear" w:color="auto" w:fill="auto"/>
            <w:noWrap/>
            <w:vAlign w:val="center"/>
          </w:tcPr>
          <w:p w14:paraId="354C075B" w14:textId="16307EDB"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2</w:t>
            </w:r>
            <w:r w:rsidR="003F4CCD" w:rsidRPr="00BC366C">
              <w:rPr>
                <w:rFonts w:eastAsia="Calibri"/>
                <w:sz w:val="24"/>
                <w:szCs w:val="24"/>
              </w:rPr>
              <w:t>,</w:t>
            </w:r>
            <w:r>
              <w:rPr>
                <w:rFonts w:eastAsia="Calibri"/>
                <w:sz w:val="24"/>
                <w:szCs w:val="24"/>
                <w:lang w:val="en-US"/>
              </w:rPr>
              <w:t>63</w:t>
            </w:r>
          </w:p>
        </w:tc>
        <w:tc>
          <w:tcPr>
            <w:tcW w:w="756" w:type="dxa"/>
            <w:tcBorders>
              <w:bottom w:val="nil"/>
            </w:tcBorders>
            <w:shd w:val="clear" w:color="auto" w:fill="auto"/>
            <w:noWrap/>
            <w:vAlign w:val="center"/>
          </w:tcPr>
          <w:p w14:paraId="40C2FA7C" w14:textId="0B93CD91"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0</w:t>
            </w:r>
            <w:r w:rsidR="003F4CCD" w:rsidRPr="00BC366C">
              <w:rPr>
                <w:rFonts w:eastAsia="Calibri"/>
                <w:sz w:val="24"/>
                <w:szCs w:val="24"/>
              </w:rPr>
              <w:t>,</w:t>
            </w:r>
            <w:r>
              <w:rPr>
                <w:rFonts w:eastAsia="Calibri"/>
                <w:sz w:val="24"/>
                <w:szCs w:val="24"/>
                <w:lang w:val="en-US"/>
              </w:rPr>
              <w:t>9</w:t>
            </w:r>
          </w:p>
        </w:tc>
        <w:tc>
          <w:tcPr>
            <w:tcW w:w="756" w:type="dxa"/>
            <w:tcBorders>
              <w:bottom w:val="nil"/>
            </w:tcBorders>
            <w:shd w:val="clear" w:color="auto" w:fill="auto"/>
            <w:noWrap/>
            <w:vAlign w:val="center"/>
          </w:tcPr>
          <w:p w14:paraId="13104B61" w14:textId="16D2786E"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0,</w:t>
            </w:r>
            <w:r w:rsidR="00AC7361">
              <w:rPr>
                <w:rFonts w:eastAsia="Calibri"/>
                <w:sz w:val="24"/>
                <w:szCs w:val="24"/>
                <w:lang w:val="en-US"/>
              </w:rPr>
              <w:t>31</w:t>
            </w:r>
          </w:p>
        </w:tc>
        <w:tc>
          <w:tcPr>
            <w:tcW w:w="1151" w:type="dxa"/>
            <w:tcBorders>
              <w:bottom w:val="nil"/>
            </w:tcBorders>
            <w:shd w:val="clear" w:color="auto" w:fill="auto"/>
            <w:noWrap/>
            <w:vAlign w:val="center"/>
          </w:tcPr>
          <w:p w14:paraId="73288407" w14:textId="23AE95A4"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0,</w:t>
            </w:r>
            <w:r w:rsidR="00AC7361">
              <w:rPr>
                <w:rFonts w:eastAsia="Calibri"/>
                <w:sz w:val="24"/>
                <w:szCs w:val="24"/>
                <w:lang w:val="en-US"/>
              </w:rPr>
              <w:t>1</w:t>
            </w:r>
          </w:p>
        </w:tc>
      </w:tr>
      <w:tr w:rsidR="003F4CCD" w:rsidRPr="00BC366C" w14:paraId="69E2077C" w14:textId="77777777" w:rsidTr="003820A9">
        <w:trPr>
          <w:trHeight w:val="563"/>
          <w:jc w:val="center"/>
        </w:trPr>
        <w:tc>
          <w:tcPr>
            <w:tcW w:w="1287" w:type="dxa"/>
            <w:tcBorders>
              <w:top w:val="nil"/>
              <w:bottom w:val="nil"/>
            </w:tcBorders>
            <w:vAlign w:val="center"/>
          </w:tcPr>
          <w:p w14:paraId="5504B47F" w14:textId="77777777" w:rsidR="003F4CCD" w:rsidRPr="00BC366C" w:rsidRDefault="003F4CCD" w:rsidP="00A12135">
            <w:pPr>
              <w:tabs>
                <w:tab w:val="left" w:pos="8789"/>
              </w:tabs>
              <w:spacing w:after="0" w:line="240" w:lineRule="auto"/>
              <w:contextualSpacing/>
              <w:jc w:val="both"/>
              <w:rPr>
                <w:rFonts w:eastAsia="Calibri"/>
                <w:sz w:val="24"/>
                <w:szCs w:val="24"/>
              </w:rPr>
            </w:pPr>
            <w:r w:rsidRPr="00BC366C">
              <w:rPr>
                <w:rFonts w:eastAsia="Calibri"/>
                <w:sz w:val="24"/>
                <w:szCs w:val="24"/>
              </w:rPr>
              <w:t>II</w:t>
            </w:r>
          </w:p>
        </w:tc>
        <w:tc>
          <w:tcPr>
            <w:tcW w:w="2275" w:type="dxa"/>
            <w:tcBorders>
              <w:top w:val="nil"/>
              <w:bottom w:val="nil"/>
            </w:tcBorders>
            <w:vAlign w:val="center"/>
          </w:tcPr>
          <w:p w14:paraId="308D44A1"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Среднеблочные</w:t>
            </w:r>
          </w:p>
          <w:p w14:paraId="368E9BD2"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(d</w:t>
            </w:r>
            <w:r w:rsidRPr="00BC366C">
              <w:rPr>
                <w:rFonts w:eastAsia="Calibri"/>
                <w:sz w:val="24"/>
                <w:szCs w:val="24"/>
                <w:vertAlign w:val="subscript"/>
              </w:rPr>
              <w:t>e</w:t>
            </w:r>
            <w:r w:rsidRPr="00BC366C">
              <w:rPr>
                <w:rFonts w:eastAsia="Calibri"/>
                <w:sz w:val="24"/>
                <w:szCs w:val="24"/>
              </w:rPr>
              <w:t xml:space="preserve"> =0,</w:t>
            </w:r>
            <w:r w:rsidRPr="00BC366C">
              <w:rPr>
                <w:rFonts w:eastAsia="Calibri"/>
                <w:sz w:val="24"/>
                <w:szCs w:val="24"/>
                <w:lang w:val="en-US"/>
              </w:rPr>
              <w:t>27</w:t>
            </w:r>
            <w:r w:rsidRPr="00BC366C">
              <w:rPr>
                <w:rFonts w:eastAsia="Calibri"/>
                <w:sz w:val="24"/>
                <w:szCs w:val="24"/>
              </w:rPr>
              <w:t>м)</w:t>
            </w:r>
          </w:p>
        </w:tc>
        <w:tc>
          <w:tcPr>
            <w:tcW w:w="1000" w:type="dxa"/>
            <w:tcBorders>
              <w:top w:val="nil"/>
              <w:bottom w:val="nil"/>
            </w:tcBorders>
            <w:shd w:val="clear" w:color="auto" w:fill="auto"/>
            <w:noWrap/>
            <w:vAlign w:val="center"/>
          </w:tcPr>
          <w:p w14:paraId="17FC9E22" w14:textId="16E2E512"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4</w:t>
            </w:r>
            <w:r w:rsidR="00AC7361">
              <w:rPr>
                <w:rFonts w:eastAsia="Calibri"/>
                <w:sz w:val="24"/>
                <w:szCs w:val="24"/>
                <w:lang w:val="en-US"/>
              </w:rPr>
              <w:t>9</w:t>
            </w:r>
            <w:r w:rsidRPr="00BC366C">
              <w:rPr>
                <w:rFonts w:eastAsia="Calibri"/>
                <w:sz w:val="24"/>
                <w:szCs w:val="24"/>
              </w:rPr>
              <w:t>,</w:t>
            </w:r>
            <w:r w:rsidR="00AC7361">
              <w:rPr>
                <w:rFonts w:eastAsia="Calibri"/>
                <w:sz w:val="24"/>
                <w:szCs w:val="24"/>
                <w:lang w:val="en-US"/>
              </w:rPr>
              <w:t>12</w:t>
            </w:r>
          </w:p>
        </w:tc>
        <w:tc>
          <w:tcPr>
            <w:tcW w:w="756" w:type="dxa"/>
            <w:tcBorders>
              <w:top w:val="nil"/>
              <w:bottom w:val="nil"/>
            </w:tcBorders>
            <w:shd w:val="clear" w:color="auto" w:fill="auto"/>
            <w:noWrap/>
            <w:vAlign w:val="center"/>
          </w:tcPr>
          <w:p w14:paraId="514B45D5" w14:textId="37661989"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2</w:t>
            </w:r>
            <w:r w:rsidR="00AC7361">
              <w:rPr>
                <w:rFonts w:eastAsia="Calibri"/>
                <w:sz w:val="24"/>
                <w:szCs w:val="24"/>
                <w:lang w:val="en-US"/>
              </w:rPr>
              <w:t>5</w:t>
            </w:r>
            <w:r w:rsidRPr="00BC366C">
              <w:rPr>
                <w:rFonts w:eastAsia="Calibri"/>
                <w:sz w:val="24"/>
                <w:szCs w:val="24"/>
              </w:rPr>
              <w:t>,</w:t>
            </w:r>
            <w:r w:rsidR="00AC7361">
              <w:rPr>
                <w:rFonts w:eastAsia="Calibri"/>
                <w:sz w:val="24"/>
                <w:szCs w:val="24"/>
                <w:lang w:val="en-US"/>
              </w:rPr>
              <w:t>22</w:t>
            </w:r>
          </w:p>
        </w:tc>
        <w:tc>
          <w:tcPr>
            <w:tcW w:w="756" w:type="dxa"/>
            <w:tcBorders>
              <w:top w:val="nil"/>
              <w:bottom w:val="nil"/>
            </w:tcBorders>
            <w:shd w:val="clear" w:color="auto" w:fill="auto"/>
            <w:noWrap/>
            <w:vAlign w:val="center"/>
          </w:tcPr>
          <w:p w14:paraId="4FC2E128" w14:textId="05EF9BA8"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w:t>
            </w:r>
            <w:r w:rsidR="00AC7361">
              <w:rPr>
                <w:rFonts w:eastAsia="Calibri"/>
                <w:sz w:val="24"/>
                <w:szCs w:val="24"/>
                <w:lang w:val="en-US"/>
              </w:rPr>
              <w:t>2</w:t>
            </w:r>
            <w:r w:rsidRPr="00BC366C">
              <w:rPr>
                <w:rFonts w:eastAsia="Calibri"/>
                <w:sz w:val="24"/>
                <w:szCs w:val="24"/>
              </w:rPr>
              <w:t>,9</w:t>
            </w:r>
            <w:r w:rsidR="00AC7361">
              <w:rPr>
                <w:rFonts w:eastAsia="Calibri"/>
                <w:sz w:val="24"/>
                <w:szCs w:val="24"/>
                <w:lang w:val="en-US"/>
              </w:rPr>
              <w:t>5</w:t>
            </w:r>
          </w:p>
        </w:tc>
        <w:tc>
          <w:tcPr>
            <w:tcW w:w="756" w:type="dxa"/>
            <w:tcBorders>
              <w:top w:val="nil"/>
              <w:bottom w:val="nil"/>
            </w:tcBorders>
            <w:shd w:val="clear" w:color="auto" w:fill="auto"/>
            <w:noWrap/>
            <w:vAlign w:val="center"/>
          </w:tcPr>
          <w:p w14:paraId="0244A123" w14:textId="3AE8045E"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6</w:t>
            </w:r>
            <w:r w:rsidR="003F4CCD" w:rsidRPr="00BC366C">
              <w:rPr>
                <w:rFonts w:eastAsia="Calibri"/>
                <w:sz w:val="24"/>
                <w:szCs w:val="24"/>
              </w:rPr>
              <w:t>,</w:t>
            </w:r>
            <w:r>
              <w:rPr>
                <w:rFonts w:eastAsia="Calibri"/>
                <w:sz w:val="24"/>
                <w:szCs w:val="24"/>
                <w:lang w:val="en-US"/>
              </w:rPr>
              <w:t>65</w:t>
            </w:r>
          </w:p>
        </w:tc>
        <w:tc>
          <w:tcPr>
            <w:tcW w:w="756" w:type="dxa"/>
            <w:tcBorders>
              <w:top w:val="nil"/>
              <w:bottom w:val="nil"/>
            </w:tcBorders>
            <w:shd w:val="clear" w:color="auto" w:fill="auto"/>
            <w:noWrap/>
            <w:vAlign w:val="center"/>
          </w:tcPr>
          <w:p w14:paraId="1DE67AE2" w14:textId="674B9227"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3</w:t>
            </w:r>
            <w:r w:rsidR="003F4CCD" w:rsidRPr="00BC366C">
              <w:rPr>
                <w:rFonts w:eastAsia="Calibri"/>
                <w:sz w:val="24"/>
                <w:szCs w:val="24"/>
              </w:rPr>
              <w:t>,</w:t>
            </w:r>
            <w:r>
              <w:rPr>
                <w:rFonts w:eastAsia="Calibri"/>
                <w:sz w:val="24"/>
                <w:szCs w:val="24"/>
                <w:lang w:val="en-US"/>
              </w:rPr>
              <w:t>41</w:t>
            </w:r>
          </w:p>
        </w:tc>
        <w:tc>
          <w:tcPr>
            <w:tcW w:w="756" w:type="dxa"/>
            <w:tcBorders>
              <w:top w:val="nil"/>
              <w:bottom w:val="nil"/>
            </w:tcBorders>
            <w:shd w:val="clear" w:color="auto" w:fill="auto"/>
            <w:noWrap/>
            <w:vAlign w:val="center"/>
          </w:tcPr>
          <w:p w14:paraId="2E04E84D" w14:textId="51B031A0"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1</w:t>
            </w:r>
            <w:r w:rsidR="003F4CCD" w:rsidRPr="00BC366C">
              <w:rPr>
                <w:rFonts w:eastAsia="Calibri"/>
                <w:sz w:val="24"/>
                <w:szCs w:val="24"/>
              </w:rPr>
              <w:t>,</w:t>
            </w:r>
            <w:r>
              <w:rPr>
                <w:rFonts w:eastAsia="Calibri"/>
                <w:sz w:val="24"/>
                <w:szCs w:val="24"/>
                <w:lang w:val="en-US"/>
              </w:rPr>
              <w:t>75</w:t>
            </w:r>
          </w:p>
        </w:tc>
        <w:tc>
          <w:tcPr>
            <w:tcW w:w="1151" w:type="dxa"/>
            <w:tcBorders>
              <w:top w:val="nil"/>
              <w:bottom w:val="nil"/>
            </w:tcBorders>
            <w:shd w:val="clear" w:color="auto" w:fill="auto"/>
            <w:noWrap/>
            <w:vAlign w:val="center"/>
          </w:tcPr>
          <w:p w14:paraId="0D50A54C" w14:textId="781ACCA0"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0</w:t>
            </w:r>
            <w:r w:rsidR="003F4CCD" w:rsidRPr="00BC366C">
              <w:rPr>
                <w:rFonts w:eastAsia="Calibri"/>
                <w:sz w:val="24"/>
                <w:szCs w:val="24"/>
              </w:rPr>
              <w:t>,</w:t>
            </w:r>
            <w:r>
              <w:rPr>
                <w:rFonts w:eastAsia="Calibri"/>
                <w:sz w:val="24"/>
                <w:szCs w:val="24"/>
                <w:lang w:val="en-US"/>
              </w:rPr>
              <w:t>9</w:t>
            </w:r>
          </w:p>
        </w:tc>
      </w:tr>
      <w:tr w:rsidR="003F4CCD" w:rsidRPr="00BC366C" w14:paraId="03DCB41B" w14:textId="77777777" w:rsidTr="003820A9">
        <w:trPr>
          <w:trHeight w:val="698"/>
          <w:jc w:val="center"/>
        </w:trPr>
        <w:tc>
          <w:tcPr>
            <w:tcW w:w="1287" w:type="dxa"/>
            <w:tcBorders>
              <w:top w:val="nil"/>
              <w:bottom w:val="nil"/>
            </w:tcBorders>
            <w:vAlign w:val="center"/>
          </w:tcPr>
          <w:p w14:paraId="1F4606B3" w14:textId="77777777" w:rsidR="003F4CCD" w:rsidRPr="00BC366C" w:rsidRDefault="003F4CCD" w:rsidP="00A12135">
            <w:pPr>
              <w:tabs>
                <w:tab w:val="left" w:pos="8789"/>
              </w:tabs>
              <w:spacing w:after="0" w:line="240" w:lineRule="auto"/>
              <w:contextualSpacing/>
              <w:jc w:val="both"/>
              <w:rPr>
                <w:rFonts w:eastAsia="Calibri"/>
                <w:sz w:val="24"/>
                <w:szCs w:val="24"/>
              </w:rPr>
            </w:pPr>
            <w:r w:rsidRPr="00BC366C">
              <w:rPr>
                <w:rFonts w:eastAsia="Calibri"/>
                <w:sz w:val="24"/>
                <w:szCs w:val="24"/>
              </w:rPr>
              <w:t>III</w:t>
            </w:r>
          </w:p>
        </w:tc>
        <w:tc>
          <w:tcPr>
            <w:tcW w:w="2275" w:type="dxa"/>
            <w:tcBorders>
              <w:top w:val="nil"/>
              <w:bottom w:val="nil"/>
            </w:tcBorders>
            <w:vAlign w:val="center"/>
          </w:tcPr>
          <w:p w14:paraId="5C7BD505"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Крупноблочные</w:t>
            </w:r>
          </w:p>
          <w:p w14:paraId="15A81269"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(d</w:t>
            </w:r>
            <w:r w:rsidRPr="00BC366C">
              <w:rPr>
                <w:rFonts w:eastAsia="Calibri"/>
                <w:sz w:val="24"/>
                <w:szCs w:val="24"/>
                <w:vertAlign w:val="subscript"/>
              </w:rPr>
              <w:t>e</w:t>
            </w:r>
            <w:r w:rsidRPr="00BC366C">
              <w:rPr>
                <w:rFonts w:eastAsia="Calibri"/>
                <w:sz w:val="24"/>
                <w:szCs w:val="24"/>
              </w:rPr>
              <w:t xml:space="preserve"> =0,42м)</w:t>
            </w:r>
          </w:p>
        </w:tc>
        <w:tc>
          <w:tcPr>
            <w:tcW w:w="1000" w:type="dxa"/>
            <w:tcBorders>
              <w:top w:val="nil"/>
              <w:bottom w:val="nil"/>
            </w:tcBorders>
            <w:shd w:val="clear" w:color="auto" w:fill="auto"/>
            <w:noWrap/>
            <w:vAlign w:val="center"/>
          </w:tcPr>
          <w:p w14:paraId="6BD707B4" w14:textId="1454EA8E"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2</w:t>
            </w:r>
            <w:r w:rsidR="00AC7361">
              <w:rPr>
                <w:rFonts w:eastAsia="Calibri"/>
                <w:sz w:val="24"/>
                <w:szCs w:val="24"/>
                <w:lang w:val="en-US"/>
              </w:rPr>
              <w:t>5</w:t>
            </w:r>
            <w:r w:rsidRPr="00BC366C">
              <w:rPr>
                <w:rFonts w:eastAsia="Calibri"/>
                <w:sz w:val="24"/>
                <w:szCs w:val="24"/>
              </w:rPr>
              <w:t>,</w:t>
            </w:r>
            <w:r w:rsidR="00AC7361">
              <w:rPr>
                <w:rFonts w:eastAsia="Calibri"/>
                <w:sz w:val="24"/>
                <w:szCs w:val="24"/>
                <w:lang w:val="en-US"/>
              </w:rPr>
              <w:t>3</w:t>
            </w:r>
          </w:p>
        </w:tc>
        <w:tc>
          <w:tcPr>
            <w:tcW w:w="756" w:type="dxa"/>
            <w:tcBorders>
              <w:top w:val="nil"/>
              <w:bottom w:val="nil"/>
            </w:tcBorders>
            <w:shd w:val="clear" w:color="auto" w:fill="auto"/>
            <w:noWrap/>
            <w:vAlign w:val="center"/>
          </w:tcPr>
          <w:p w14:paraId="334F821F" w14:textId="6B882DDE"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20</w:t>
            </w:r>
            <w:r w:rsidR="003F4CCD" w:rsidRPr="00BC366C">
              <w:rPr>
                <w:rFonts w:eastAsia="Calibri"/>
                <w:sz w:val="24"/>
                <w:szCs w:val="24"/>
              </w:rPr>
              <w:t>,</w:t>
            </w:r>
            <w:r>
              <w:rPr>
                <w:rFonts w:eastAsia="Calibri"/>
                <w:sz w:val="24"/>
                <w:szCs w:val="24"/>
              </w:rPr>
              <w:t>24</w:t>
            </w:r>
          </w:p>
        </w:tc>
        <w:tc>
          <w:tcPr>
            <w:tcW w:w="756" w:type="dxa"/>
            <w:tcBorders>
              <w:top w:val="nil"/>
              <w:bottom w:val="nil"/>
            </w:tcBorders>
            <w:shd w:val="clear" w:color="auto" w:fill="auto"/>
            <w:noWrap/>
            <w:vAlign w:val="center"/>
          </w:tcPr>
          <w:p w14:paraId="0C3FB150" w14:textId="6335A625"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16,</w:t>
            </w:r>
            <w:r w:rsidR="00AC7361">
              <w:rPr>
                <w:rFonts w:eastAsia="Calibri"/>
                <w:sz w:val="24"/>
                <w:szCs w:val="24"/>
                <w:lang w:val="en-US"/>
              </w:rPr>
              <w:t>2</w:t>
            </w:r>
          </w:p>
        </w:tc>
        <w:tc>
          <w:tcPr>
            <w:tcW w:w="756" w:type="dxa"/>
            <w:tcBorders>
              <w:top w:val="nil"/>
              <w:bottom w:val="nil"/>
            </w:tcBorders>
            <w:shd w:val="clear" w:color="auto" w:fill="auto"/>
            <w:noWrap/>
            <w:vAlign w:val="center"/>
          </w:tcPr>
          <w:p w14:paraId="0281F992" w14:textId="56515831"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w:t>
            </w:r>
            <w:r w:rsidR="00AC7361">
              <w:rPr>
                <w:rFonts w:eastAsia="Calibri"/>
                <w:sz w:val="24"/>
                <w:szCs w:val="24"/>
                <w:lang w:val="en-US"/>
              </w:rPr>
              <w:t>2</w:t>
            </w:r>
            <w:r w:rsidRPr="00BC366C">
              <w:rPr>
                <w:rFonts w:eastAsia="Calibri"/>
                <w:sz w:val="24"/>
                <w:szCs w:val="24"/>
              </w:rPr>
              <w:t>,</w:t>
            </w:r>
            <w:r w:rsidR="00AC7361">
              <w:rPr>
                <w:rFonts w:eastAsia="Calibri"/>
                <w:sz w:val="24"/>
                <w:szCs w:val="24"/>
                <w:lang w:val="en-US"/>
              </w:rPr>
              <w:t>96</w:t>
            </w:r>
          </w:p>
        </w:tc>
        <w:tc>
          <w:tcPr>
            <w:tcW w:w="756" w:type="dxa"/>
            <w:tcBorders>
              <w:top w:val="nil"/>
              <w:bottom w:val="nil"/>
            </w:tcBorders>
            <w:shd w:val="clear" w:color="auto" w:fill="auto"/>
            <w:noWrap/>
            <w:vAlign w:val="center"/>
          </w:tcPr>
          <w:p w14:paraId="4F500FA9" w14:textId="4FF0E129"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w:t>
            </w:r>
            <w:r w:rsidR="00AC7361">
              <w:rPr>
                <w:rFonts w:eastAsia="Calibri"/>
                <w:sz w:val="24"/>
                <w:szCs w:val="24"/>
                <w:lang w:val="en-US"/>
              </w:rPr>
              <w:t>0</w:t>
            </w:r>
            <w:r w:rsidRPr="00BC366C">
              <w:rPr>
                <w:rFonts w:eastAsia="Calibri"/>
                <w:sz w:val="24"/>
                <w:szCs w:val="24"/>
              </w:rPr>
              <w:t>,</w:t>
            </w:r>
            <w:r w:rsidR="00AC7361">
              <w:rPr>
                <w:rFonts w:eastAsia="Calibri"/>
                <w:sz w:val="24"/>
                <w:szCs w:val="24"/>
                <w:lang w:val="en-US"/>
              </w:rPr>
              <w:t>37</w:t>
            </w:r>
          </w:p>
        </w:tc>
        <w:tc>
          <w:tcPr>
            <w:tcW w:w="756" w:type="dxa"/>
            <w:tcBorders>
              <w:top w:val="nil"/>
              <w:bottom w:val="nil"/>
            </w:tcBorders>
            <w:shd w:val="clear" w:color="auto" w:fill="auto"/>
            <w:noWrap/>
            <w:vAlign w:val="center"/>
          </w:tcPr>
          <w:p w14:paraId="4D759406" w14:textId="2E647BCE"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8</w:t>
            </w:r>
            <w:r w:rsidR="003F4CCD" w:rsidRPr="00BC366C">
              <w:rPr>
                <w:rFonts w:eastAsia="Calibri"/>
                <w:sz w:val="24"/>
                <w:szCs w:val="24"/>
              </w:rPr>
              <w:t>,</w:t>
            </w:r>
            <w:r>
              <w:rPr>
                <w:rFonts w:eastAsia="Calibri"/>
                <w:sz w:val="24"/>
                <w:szCs w:val="24"/>
                <w:lang w:val="en-US"/>
              </w:rPr>
              <w:t>3</w:t>
            </w:r>
          </w:p>
        </w:tc>
        <w:tc>
          <w:tcPr>
            <w:tcW w:w="1151" w:type="dxa"/>
            <w:tcBorders>
              <w:top w:val="nil"/>
              <w:bottom w:val="nil"/>
            </w:tcBorders>
            <w:shd w:val="clear" w:color="auto" w:fill="auto"/>
            <w:noWrap/>
            <w:vAlign w:val="center"/>
          </w:tcPr>
          <w:p w14:paraId="32BC7B8E" w14:textId="62418891" w:rsidR="003F4CCD" w:rsidRPr="00AC7361" w:rsidRDefault="00AC7361" w:rsidP="00A12135">
            <w:pPr>
              <w:tabs>
                <w:tab w:val="left" w:pos="8789"/>
              </w:tabs>
              <w:spacing w:after="0" w:line="240" w:lineRule="auto"/>
              <w:contextualSpacing/>
              <w:jc w:val="center"/>
              <w:rPr>
                <w:rFonts w:eastAsia="Calibri"/>
                <w:color w:val="000000"/>
                <w:sz w:val="24"/>
                <w:szCs w:val="24"/>
                <w:lang w:val="en-US"/>
              </w:rPr>
            </w:pPr>
            <w:r>
              <w:rPr>
                <w:rFonts w:eastAsia="Calibri"/>
                <w:sz w:val="24"/>
                <w:szCs w:val="24"/>
                <w:lang w:val="en-US"/>
              </w:rPr>
              <w:t>6</w:t>
            </w:r>
            <w:r w:rsidR="003F4CCD" w:rsidRPr="00BC366C">
              <w:rPr>
                <w:rFonts w:eastAsia="Calibri"/>
                <w:sz w:val="24"/>
                <w:szCs w:val="24"/>
              </w:rPr>
              <w:t>,</w:t>
            </w:r>
            <w:r>
              <w:rPr>
                <w:rFonts w:eastAsia="Calibri"/>
                <w:sz w:val="24"/>
                <w:szCs w:val="24"/>
                <w:lang w:val="en-US"/>
              </w:rPr>
              <w:t>64</w:t>
            </w:r>
          </w:p>
        </w:tc>
      </w:tr>
      <w:tr w:rsidR="003F4CCD" w:rsidRPr="00BC366C" w14:paraId="5A8C6855" w14:textId="77777777" w:rsidTr="003820A9">
        <w:trPr>
          <w:trHeight w:val="80"/>
          <w:jc w:val="center"/>
        </w:trPr>
        <w:tc>
          <w:tcPr>
            <w:tcW w:w="1287" w:type="dxa"/>
            <w:tcBorders>
              <w:top w:val="nil"/>
              <w:bottom w:val="single" w:sz="4" w:space="0" w:color="auto"/>
            </w:tcBorders>
            <w:vAlign w:val="center"/>
          </w:tcPr>
          <w:p w14:paraId="44F62828" w14:textId="77777777" w:rsidR="003F4CCD" w:rsidRPr="00BC366C" w:rsidRDefault="003F4CCD" w:rsidP="00A12135">
            <w:pPr>
              <w:tabs>
                <w:tab w:val="left" w:pos="8789"/>
              </w:tabs>
              <w:spacing w:after="0" w:line="240" w:lineRule="auto"/>
              <w:contextualSpacing/>
              <w:jc w:val="both"/>
              <w:rPr>
                <w:rFonts w:eastAsia="Calibri"/>
                <w:sz w:val="24"/>
                <w:szCs w:val="24"/>
              </w:rPr>
            </w:pPr>
            <w:r w:rsidRPr="00BC366C">
              <w:rPr>
                <w:rFonts w:eastAsia="Calibri"/>
                <w:sz w:val="24"/>
                <w:szCs w:val="24"/>
              </w:rPr>
              <w:t>IV</w:t>
            </w:r>
          </w:p>
        </w:tc>
        <w:tc>
          <w:tcPr>
            <w:tcW w:w="2275" w:type="dxa"/>
            <w:tcBorders>
              <w:top w:val="nil"/>
              <w:bottom w:val="single" w:sz="4" w:space="0" w:color="auto"/>
            </w:tcBorders>
            <w:vAlign w:val="center"/>
          </w:tcPr>
          <w:p w14:paraId="326F50C9"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Весьма крупноблочные</w:t>
            </w:r>
          </w:p>
          <w:p w14:paraId="737B0915" w14:textId="77777777" w:rsidR="003F4CCD" w:rsidRPr="00BC366C" w:rsidRDefault="003F4CCD" w:rsidP="00A12135">
            <w:pPr>
              <w:tabs>
                <w:tab w:val="left" w:pos="8789"/>
              </w:tabs>
              <w:spacing w:after="0" w:line="240" w:lineRule="auto"/>
              <w:contextualSpacing/>
              <w:jc w:val="center"/>
              <w:rPr>
                <w:rFonts w:eastAsia="Calibri"/>
                <w:sz w:val="24"/>
                <w:szCs w:val="24"/>
              </w:rPr>
            </w:pPr>
            <w:r w:rsidRPr="00BC366C">
              <w:rPr>
                <w:rFonts w:eastAsia="Calibri"/>
                <w:sz w:val="24"/>
                <w:szCs w:val="24"/>
              </w:rPr>
              <w:t>(d</w:t>
            </w:r>
            <w:r w:rsidRPr="00BC366C">
              <w:rPr>
                <w:rFonts w:eastAsia="Calibri"/>
                <w:sz w:val="24"/>
                <w:szCs w:val="24"/>
                <w:vertAlign w:val="subscript"/>
              </w:rPr>
              <w:t>e</w:t>
            </w:r>
            <w:r w:rsidRPr="00BC366C">
              <w:rPr>
                <w:rFonts w:eastAsia="Calibri"/>
                <w:sz w:val="24"/>
                <w:szCs w:val="24"/>
              </w:rPr>
              <w:t xml:space="preserve"> =0,51м)</w:t>
            </w:r>
          </w:p>
        </w:tc>
        <w:tc>
          <w:tcPr>
            <w:tcW w:w="1000" w:type="dxa"/>
            <w:tcBorders>
              <w:top w:val="nil"/>
              <w:bottom w:val="single" w:sz="4" w:space="0" w:color="auto"/>
            </w:tcBorders>
            <w:shd w:val="clear" w:color="auto" w:fill="auto"/>
            <w:noWrap/>
            <w:vAlign w:val="center"/>
          </w:tcPr>
          <w:p w14:paraId="52185134" w14:textId="29D2A9B9"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15,</w:t>
            </w:r>
            <w:r w:rsidR="00AC7361">
              <w:rPr>
                <w:rFonts w:eastAsia="Calibri"/>
                <w:sz w:val="24"/>
                <w:szCs w:val="24"/>
                <w:lang w:val="en-US"/>
              </w:rPr>
              <w:t>51</w:t>
            </w:r>
          </w:p>
        </w:tc>
        <w:tc>
          <w:tcPr>
            <w:tcW w:w="756" w:type="dxa"/>
            <w:tcBorders>
              <w:top w:val="nil"/>
              <w:bottom w:val="single" w:sz="4" w:space="0" w:color="auto"/>
            </w:tcBorders>
            <w:shd w:val="clear" w:color="auto" w:fill="auto"/>
            <w:noWrap/>
            <w:vAlign w:val="center"/>
          </w:tcPr>
          <w:p w14:paraId="09F02B5C" w14:textId="6CCB3F42"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15,</w:t>
            </w:r>
            <w:r w:rsidR="00AC7361">
              <w:rPr>
                <w:rFonts w:eastAsia="Calibri"/>
                <w:sz w:val="24"/>
                <w:szCs w:val="24"/>
                <w:lang w:val="en-US"/>
              </w:rPr>
              <w:t>09</w:t>
            </w:r>
          </w:p>
        </w:tc>
        <w:tc>
          <w:tcPr>
            <w:tcW w:w="756" w:type="dxa"/>
            <w:tcBorders>
              <w:top w:val="nil"/>
              <w:bottom w:val="single" w:sz="4" w:space="0" w:color="auto"/>
            </w:tcBorders>
            <w:shd w:val="clear" w:color="auto" w:fill="auto"/>
            <w:noWrap/>
            <w:vAlign w:val="center"/>
          </w:tcPr>
          <w:p w14:paraId="5DBC1860" w14:textId="47448E72"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14,</w:t>
            </w:r>
            <w:r w:rsidR="00AC7361">
              <w:rPr>
                <w:rFonts w:eastAsia="Calibri"/>
                <w:sz w:val="24"/>
                <w:szCs w:val="24"/>
                <w:lang w:val="en-US"/>
              </w:rPr>
              <w:t>67</w:t>
            </w:r>
          </w:p>
        </w:tc>
        <w:tc>
          <w:tcPr>
            <w:tcW w:w="756" w:type="dxa"/>
            <w:tcBorders>
              <w:top w:val="nil"/>
              <w:bottom w:val="single" w:sz="4" w:space="0" w:color="auto"/>
            </w:tcBorders>
            <w:shd w:val="clear" w:color="auto" w:fill="auto"/>
            <w:noWrap/>
            <w:vAlign w:val="center"/>
          </w:tcPr>
          <w:p w14:paraId="13FFFE4F" w14:textId="02118178"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w:t>
            </w:r>
            <w:r w:rsidR="00AC7361">
              <w:rPr>
                <w:rFonts w:eastAsia="Calibri"/>
                <w:sz w:val="24"/>
                <w:szCs w:val="24"/>
                <w:lang w:val="en-US"/>
              </w:rPr>
              <w:t>4</w:t>
            </w:r>
            <w:r w:rsidRPr="00BC366C">
              <w:rPr>
                <w:rFonts w:eastAsia="Calibri"/>
                <w:sz w:val="24"/>
                <w:szCs w:val="24"/>
              </w:rPr>
              <w:t>,</w:t>
            </w:r>
            <w:r w:rsidR="00AC7361">
              <w:rPr>
                <w:rFonts w:eastAsia="Calibri"/>
                <w:sz w:val="24"/>
                <w:szCs w:val="24"/>
                <w:lang w:val="en-US"/>
              </w:rPr>
              <w:t>26</w:t>
            </w:r>
          </w:p>
        </w:tc>
        <w:tc>
          <w:tcPr>
            <w:tcW w:w="756" w:type="dxa"/>
            <w:tcBorders>
              <w:top w:val="nil"/>
              <w:bottom w:val="single" w:sz="4" w:space="0" w:color="auto"/>
            </w:tcBorders>
            <w:shd w:val="clear" w:color="auto" w:fill="auto"/>
            <w:noWrap/>
            <w:vAlign w:val="center"/>
          </w:tcPr>
          <w:p w14:paraId="5ECBD199" w14:textId="2F016928"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13,</w:t>
            </w:r>
            <w:r w:rsidR="00AC7361">
              <w:rPr>
                <w:rFonts w:eastAsia="Calibri"/>
                <w:sz w:val="24"/>
                <w:szCs w:val="24"/>
                <w:lang w:val="en-US"/>
              </w:rPr>
              <w:t>87</w:t>
            </w:r>
          </w:p>
        </w:tc>
        <w:tc>
          <w:tcPr>
            <w:tcW w:w="756" w:type="dxa"/>
            <w:tcBorders>
              <w:top w:val="nil"/>
              <w:bottom w:val="single" w:sz="4" w:space="0" w:color="auto"/>
            </w:tcBorders>
            <w:shd w:val="clear" w:color="auto" w:fill="auto"/>
            <w:noWrap/>
            <w:vAlign w:val="center"/>
          </w:tcPr>
          <w:p w14:paraId="4C34BD90" w14:textId="025708B8"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13,4</w:t>
            </w:r>
            <w:r w:rsidR="00AC7361">
              <w:rPr>
                <w:rFonts w:eastAsia="Calibri"/>
                <w:sz w:val="24"/>
                <w:szCs w:val="24"/>
                <w:lang w:val="en-US"/>
              </w:rPr>
              <w:t>9</w:t>
            </w:r>
          </w:p>
        </w:tc>
        <w:tc>
          <w:tcPr>
            <w:tcW w:w="1151" w:type="dxa"/>
            <w:tcBorders>
              <w:top w:val="nil"/>
              <w:bottom w:val="single" w:sz="4" w:space="0" w:color="auto"/>
            </w:tcBorders>
            <w:shd w:val="clear" w:color="auto" w:fill="auto"/>
            <w:noWrap/>
            <w:vAlign w:val="center"/>
          </w:tcPr>
          <w:p w14:paraId="1E591521" w14:textId="73ED42EE" w:rsidR="003F4CCD" w:rsidRPr="00AC7361" w:rsidRDefault="003F4CCD" w:rsidP="00A12135">
            <w:pPr>
              <w:tabs>
                <w:tab w:val="left" w:pos="8789"/>
              </w:tabs>
              <w:spacing w:after="0" w:line="240" w:lineRule="auto"/>
              <w:contextualSpacing/>
              <w:jc w:val="center"/>
              <w:rPr>
                <w:rFonts w:eastAsia="Calibri"/>
                <w:color w:val="000000"/>
                <w:sz w:val="24"/>
                <w:szCs w:val="24"/>
                <w:lang w:val="en-US"/>
              </w:rPr>
            </w:pPr>
            <w:r w:rsidRPr="00BC366C">
              <w:rPr>
                <w:rFonts w:eastAsia="Calibri"/>
                <w:sz w:val="24"/>
                <w:szCs w:val="24"/>
              </w:rPr>
              <w:t>13,</w:t>
            </w:r>
            <w:r w:rsidR="00AC7361">
              <w:rPr>
                <w:rFonts w:eastAsia="Calibri"/>
                <w:sz w:val="24"/>
                <w:szCs w:val="24"/>
                <w:lang w:val="en-US"/>
              </w:rPr>
              <w:t>11</w:t>
            </w:r>
          </w:p>
        </w:tc>
      </w:tr>
    </w:tbl>
    <w:p w14:paraId="419EBBB9" w14:textId="7C5EEA3D" w:rsidR="00093758" w:rsidRPr="006F0BF6" w:rsidRDefault="006F0BF6" w:rsidP="00CD653C">
      <w:pPr>
        <w:tabs>
          <w:tab w:val="left" w:pos="8789"/>
        </w:tabs>
        <w:spacing w:before="240" w:after="0" w:line="240" w:lineRule="auto"/>
        <w:ind w:firstLine="567"/>
        <w:jc w:val="both"/>
        <w:rPr>
          <w:rFonts w:eastAsia="Calibri"/>
          <w:szCs w:val="28"/>
          <w:lang w:val="ru-RU"/>
        </w:rPr>
      </w:pPr>
      <w:r>
        <w:rPr>
          <w:rFonts w:eastAsia="Calibri"/>
          <w:szCs w:val="28"/>
          <w:lang w:val="ru-RU"/>
        </w:rPr>
        <w:lastRenderedPageBreak/>
        <w:t xml:space="preserve">Из сопоставления данных таблиц 2.5 и 2.6 </w:t>
      </w:r>
      <w:r w:rsidR="00C754C5">
        <w:rPr>
          <w:rFonts w:eastAsia="Calibri"/>
          <w:szCs w:val="28"/>
          <w:lang w:val="ru-RU"/>
        </w:rPr>
        <w:t xml:space="preserve">видно, что как в случае базовой шкалы крупности, расчетные значения процентного </w:t>
      </w:r>
      <w:r w:rsidR="00B261A3">
        <w:rPr>
          <w:rFonts w:eastAsia="Calibri"/>
          <w:szCs w:val="28"/>
          <w:lang w:val="ru-RU"/>
        </w:rPr>
        <w:t xml:space="preserve">содержания различных естественных отдельностей всех классов </w:t>
      </w:r>
      <w:proofErr w:type="spellStart"/>
      <w:r w:rsidR="00B261A3">
        <w:rPr>
          <w:rFonts w:eastAsia="Calibri"/>
          <w:szCs w:val="28"/>
          <w:lang w:val="ru-RU"/>
        </w:rPr>
        <w:t>блочности</w:t>
      </w:r>
      <w:proofErr w:type="spellEnd"/>
      <w:r w:rsidR="00B261A3">
        <w:rPr>
          <w:rFonts w:eastAsia="Calibri"/>
          <w:szCs w:val="28"/>
          <w:lang w:val="ru-RU"/>
        </w:rPr>
        <w:t xml:space="preserve"> </w:t>
      </w:r>
      <w:r w:rsidR="00266668">
        <w:rPr>
          <w:rFonts w:eastAsia="Calibri"/>
          <w:szCs w:val="28"/>
          <w:lang w:val="ru-RU"/>
        </w:rPr>
        <w:t>практически совпадает с предполагаемыми (отклонения в допустимых пределах). Это подтверж</w:t>
      </w:r>
      <w:r w:rsidR="00255BE4">
        <w:rPr>
          <w:rFonts w:eastAsia="Calibri"/>
          <w:szCs w:val="28"/>
          <w:lang w:val="ru-RU"/>
        </w:rPr>
        <w:t xml:space="preserve">дает перспективность широкого использования </w:t>
      </w:r>
      <w:r w:rsidR="006E4A7F">
        <w:rPr>
          <w:rFonts w:eastAsia="Calibri"/>
          <w:szCs w:val="28"/>
          <w:lang w:val="ru-RU"/>
        </w:rPr>
        <w:t xml:space="preserve">разработанной методики определения гранулометрического состава </w:t>
      </w:r>
      <w:r w:rsidR="00C54644">
        <w:rPr>
          <w:rFonts w:eastAsia="Calibri"/>
          <w:szCs w:val="28"/>
          <w:lang w:val="ru-RU"/>
        </w:rPr>
        <w:t xml:space="preserve">естественных отдельностей в зависимости от </w:t>
      </w:r>
      <w:r w:rsidR="00952294">
        <w:rPr>
          <w:rFonts w:eastAsia="Calibri"/>
          <w:szCs w:val="28"/>
          <w:lang w:val="ru-RU"/>
        </w:rPr>
        <w:t>известного их среднего значения. Это в свою очередь</w:t>
      </w:r>
      <w:r w:rsidR="00B751ED">
        <w:rPr>
          <w:rFonts w:eastAsia="Calibri"/>
          <w:szCs w:val="28"/>
          <w:lang w:val="ru-RU"/>
        </w:rPr>
        <w:t xml:space="preserve"> позволит прогнозировать гранулометрический состав взорванной горной массы </w:t>
      </w:r>
      <w:r w:rsidR="00677B82">
        <w:rPr>
          <w:rFonts w:eastAsia="Calibri"/>
          <w:szCs w:val="28"/>
          <w:lang w:val="ru-RU"/>
        </w:rPr>
        <w:t>при различных горно-геологических, горно-технических условиях</w:t>
      </w:r>
    </w:p>
    <w:p w14:paraId="377F23DB" w14:textId="77777777" w:rsidR="00093758" w:rsidRDefault="00093758" w:rsidP="00CD653C">
      <w:pPr>
        <w:tabs>
          <w:tab w:val="left" w:pos="8789"/>
        </w:tabs>
        <w:spacing w:after="0" w:line="240" w:lineRule="auto"/>
        <w:ind w:firstLine="567"/>
        <w:jc w:val="both"/>
        <w:rPr>
          <w:rFonts w:eastAsia="Calibri"/>
          <w:szCs w:val="28"/>
        </w:rPr>
      </w:pPr>
    </w:p>
    <w:p w14:paraId="3CEC26C1" w14:textId="16F60404" w:rsidR="00AF754F" w:rsidRPr="00053861" w:rsidRDefault="0026685B" w:rsidP="00AF754F">
      <w:pPr>
        <w:pStyle w:val="a3"/>
        <w:numPr>
          <w:ilvl w:val="1"/>
          <w:numId w:val="2"/>
        </w:numPr>
        <w:spacing w:after="0"/>
        <w:ind w:left="0" w:firstLine="567"/>
        <w:jc w:val="both"/>
        <w:rPr>
          <w:b/>
          <w:bCs/>
          <w:szCs w:val="28"/>
        </w:rPr>
      </w:pPr>
      <w:r>
        <w:rPr>
          <w:rFonts w:eastAsia="Times New Roman"/>
          <w:b/>
          <w:szCs w:val="28"/>
          <w:lang w:val="ru-RU" w:eastAsia="ru-RU"/>
        </w:rPr>
        <w:t>Разработка п</w:t>
      </w:r>
      <w:r w:rsidR="00BC5760" w:rsidRPr="00BC5760">
        <w:rPr>
          <w:rFonts w:eastAsia="Times New Roman"/>
          <w:b/>
          <w:szCs w:val="28"/>
          <w:lang w:val="ru-RU" w:eastAsia="ru-RU"/>
        </w:rPr>
        <w:t>рограммно</w:t>
      </w:r>
      <w:r>
        <w:rPr>
          <w:rFonts w:eastAsia="Times New Roman"/>
          <w:b/>
          <w:szCs w:val="28"/>
          <w:lang w:val="ru-RU" w:eastAsia="ru-RU"/>
        </w:rPr>
        <w:t>го</w:t>
      </w:r>
      <w:r w:rsidR="00BC5760" w:rsidRPr="00BC5760">
        <w:rPr>
          <w:rFonts w:eastAsia="Times New Roman"/>
          <w:b/>
          <w:szCs w:val="28"/>
          <w:lang w:val="ru-RU" w:eastAsia="ru-RU"/>
        </w:rPr>
        <w:t xml:space="preserve"> обеспечени</w:t>
      </w:r>
      <w:r>
        <w:rPr>
          <w:rFonts w:eastAsia="Times New Roman"/>
          <w:b/>
          <w:szCs w:val="28"/>
          <w:lang w:val="ru-RU" w:eastAsia="ru-RU"/>
        </w:rPr>
        <w:t>я</w:t>
      </w:r>
      <w:r w:rsidR="00BC5760" w:rsidRPr="00BC5760">
        <w:rPr>
          <w:rFonts w:eastAsia="Times New Roman"/>
          <w:b/>
          <w:szCs w:val="28"/>
          <w:lang w:val="ru-RU" w:eastAsia="ru-RU"/>
        </w:rPr>
        <w:t xml:space="preserve"> для определения гранулометрического состава естественных отдельностей в массиве пород</w:t>
      </w:r>
    </w:p>
    <w:p w14:paraId="09EF5067" w14:textId="77777777" w:rsidR="00AF754F" w:rsidRDefault="00AF754F" w:rsidP="003F4CCD">
      <w:pPr>
        <w:widowControl w:val="0"/>
        <w:tabs>
          <w:tab w:val="left" w:pos="8789"/>
        </w:tabs>
        <w:autoSpaceDE w:val="0"/>
        <w:autoSpaceDN w:val="0"/>
        <w:adjustRightInd w:val="0"/>
        <w:spacing w:after="0" w:line="240" w:lineRule="auto"/>
        <w:ind w:firstLine="709"/>
        <w:contextualSpacing/>
        <w:jc w:val="both"/>
        <w:rPr>
          <w:rFonts w:eastAsia="Calibri"/>
          <w:bCs/>
          <w:szCs w:val="28"/>
        </w:rPr>
      </w:pPr>
    </w:p>
    <w:p w14:paraId="4A2B4A60" w14:textId="3183C44A" w:rsidR="003F4CCD" w:rsidRPr="00593BEF" w:rsidRDefault="003F4CCD" w:rsidP="00107D32">
      <w:pPr>
        <w:widowControl w:val="0"/>
        <w:tabs>
          <w:tab w:val="left" w:pos="8789"/>
        </w:tabs>
        <w:autoSpaceDE w:val="0"/>
        <w:autoSpaceDN w:val="0"/>
        <w:adjustRightInd w:val="0"/>
        <w:spacing w:after="0" w:line="240" w:lineRule="auto"/>
        <w:ind w:firstLine="567"/>
        <w:contextualSpacing/>
        <w:jc w:val="both"/>
        <w:rPr>
          <w:rFonts w:eastAsia="Calibri"/>
          <w:bCs/>
          <w:szCs w:val="28"/>
        </w:rPr>
      </w:pPr>
      <w:r>
        <w:rPr>
          <w:rFonts w:eastAsia="Calibri"/>
          <w:bCs/>
          <w:szCs w:val="28"/>
        </w:rPr>
        <w:t>На основе приведенных данных с</w:t>
      </w:r>
      <w:r w:rsidRPr="00C47856">
        <w:rPr>
          <w:rFonts w:eastAsia="Calibri"/>
          <w:bCs/>
          <w:szCs w:val="28"/>
        </w:rPr>
        <w:t xml:space="preserve">оздано программное  обеспечение для определения  гранулометрического  состава естественных отдельностей в массиве пород при новой шкале крупности кусков  в </w:t>
      </w:r>
      <w:r w:rsidRPr="00C47856">
        <w:rPr>
          <w:rFonts w:eastAsia="Calibri"/>
          <w:szCs w:val="28"/>
        </w:rPr>
        <w:t xml:space="preserve">программной  среде </w:t>
      </w:r>
      <w:r w:rsidRPr="00C47856">
        <w:rPr>
          <w:rFonts w:eastAsia="Calibri"/>
          <w:szCs w:val="28"/>
          <w:lang w:val="en-US"/>
        </w:rPr>
        <w:t>Visual</w:t>
      </w:r>
      <w:r w:rsidRPr="00C47856">
        <w:rPr>
          <w:rFonts w:eastAsia="Calibri"/>
          <w:szCs w:val="28"/>
        </w:rPr>
        <w:t xml:space="preserve"> </w:t>
      </w:r>
      <w:r w:rsidRPr="00C47856">
        <w:rPr>
          <w:rFonts w:eastAsia="Calibri"/>
          <w:szCs w:val="28"/>
          <w:lang w:val="en-US"/>
        </w:rPr>
        <w:t>Studio</w:t>
      </w:r>
      <w:r w:rsidRPr="00C47856">
        <w:rPr>
          <w:rFonts w:eastAsia="Calibri"/>
          <w:szCs w:val="28"/>
        </w:rPr>
        <w:t>.</w:t>
      </w:r>
      <w:r>
        <w:rPr>
          <w:rFonts w:eastAsia="Calibri"/>
          <w:bCs/>
          <w:szCs w:val="28"/>
        </w:rPr>
        <w:t xml:space="preserve"> </w:t>
      </w:r>
      <w:r w:rsidRPr="00C47856">
        <w:rPr>
          <w:rFonts w:eastAsia="Calibri"/>
          <w:szCs w:val="28"/>
        </w:rPr>
        <w:t>Программа включает комплекс программных средств для организации и проведения  автоматизированных  расчетов, обработки  и  представления измеренной информации, сохранения  результатов измерений в базе данных, генерации отчетов по  результатам  исследований</w:t>
      </w:r>
      <w:r>
        <w:rPr>
          <w:rFonts w:eastAsia="Calibri"/>
          <w:szCs w:val="28"/>
        </w:rPr>
        <w:t xml:space="preserve"> </w:t>
      </w:r>
      <w:r w:rsidRPr="0002224E">
        <w:rPr>
          <w:rFonts w:eastAsia="Calibri"/>
          <w:szCs w:val="28"/>
        </w:rPr>
        <w:t>[</w:t>
      </w:r>
      <w:r w:rsidR="00F813DD" w:rsidRPr="00F813DD">
        <w:rPr>
          <w:rFonts w:eastAsia="Calibri"/>
          <w:szCs w:val="28"/>
          <w:lang w:val="ru-RU"/>
        </w:rPr>
        <w:t>7</w:t>
      </w:r>
      <w:r w:rsidR="004502D6" w:rsidRPr="004502D6">
        <w:rPr>
          <w:rFonts w:eastAsia="Calibri"/>
          <w:szCs w:val="28"/>
          <w:lang w:val="ru-RU"/>
        </w:rPr>
        <w:t>4</w:t>
      </w:r>
      <w:r w:rsidRPr="0002224E">
        <w:rPr>
          <w:rFonts w:eastAsia="Calibri"/>
          <w:szCs w:val="28"/>
        </w:rPr>
        <w:t xml:space="preserve">, </w:t>
      </w:r>
      <w:r w:rsidR="00F813DD" w:rsidRPr="00F813DD">
        <w:rPr>
          <w:rFonts w:eastAsia="Calibri"/>
          <w:szCs w:val="28"/>
          <w:lang w:val="ru-RU"/>
        </w:rPr>
        <w:t>7</w:t>
      </w:r>
      <w:r w:rsidR="004502D6" w:rsidRPr="00861619">
        <w:rPr>
          <w:rFonts w:eastAsia="Calibri"/>
          <w:szCs w:val="28"/>
          <w:lang w:val="ru-RU"/>
        </w:rPr>
        <w:t>5</w:t>
      </w:r>
      <w:r w:rsidRPr="0002224E">
        <w:rPr>
          <w:rFonts w:eastAsia="Calibri"/>
          <w:szCs w:val="28"/>
        </w:rPr>
        <w:t>]</w:t>
      </w:r>
      <w:r w:rsidRPr="00C47856">
        <w:rPr>
          <w:rFonts w:eastAsia="Calibri"/>
          <w:szCs w:val="28"/>
        </w:rPr>
        <w:t>.</w:t>
      </w:r>
    </w:p>
    <w:p w14:paraId="79D1253B" w14:textId="77777777" w:rsidR="003F4CCD" w:rsidRPr="0043183A" w:rsidRDefault="003F4CCD" w:rsidP="00107D32">
      <w:pPr>
        <w:tabs>
          <w:tab w:val="left" w:pos="8789"/>
        </w:tabs>
        <w:spacing w:after="0" w:line="240" w:lineRule="auto"/>
        <w:ind w:firstLine="567"/>
        <w:contextualSpacing/>
        <w:jc w:val="both"/>
        <w:rPr>
          <w:rFonts w:eastAsia="Calibri"/>
          <w:noProof/>
          <w:szCs w:val="28"/>
        </w:rPr>
      </w:pPr>
      <w:r w:rsidRPr="0043183A">
        <w:rPr>
          <w:rFonts w:eastAsia="Calibri"/>
          <w:szCs w:val="28"/>
        </w:rPr>
        <w:t>В отличие от ранее известных, разработанная методика расчета гранулометрического состава естественных отдельностей в массиве горных пород позволяет, не прибегая к эксперименту, установить процентное содержание естественных отдельностей в массивах различных участков рассматриваемого месторождения при подземной разработке.</w:t>
      </w:r>
      <w:r w:rsidRPr="0043183A">
        <w:rPr>
          <w:rFonts w:eastAsia="Calibri"/>
          <w:noProof/>
          <w:szCs w:val="28"/>
        </w:rPr>
        <w:t xml:space="preserve"> </w:t>
      </w:r>
    </w:p>
    <w:p w14:paraId="678E38E6" w14:textId="2EF1C55F" w:rsidR="003F4CCD" w:rsidRDefault="003F4CCD" w:rsidP="00107D32">
      <w:pPr>
        <w:widowControl w:val="0"/>
        <w:tabs>
          <w:tab w:val="left" w:pos="8789"/>
        </w:tabs>
        <w:autoSpaceDE w:val="0"/>
        <w:autoSpaceDN w:val="0"/>
        <w:adjustRightInd w:val="0"/>
        <w:spacing w:after="0" w:line="240" w:lineRule="auto"/>
        <w:ind w:firstLine="567"/>
        <w:contextualSpacing/>
        <w:jc w:val="both"/>
        <w:rPr>
          <w:rFonts w:eastAsia="Calibri"/>
          <w:szCs w:val="28"/>
        </w:rPr>
      </w:pPr>
      <w:r>
        <w:rPr>
          <w:rFonts w:eastAsia="Calibri"/>
          <w:szCs w:val="28"/>
        </w:rPr>
        <w:t xml:space="preserve">Блок-схема алгоритма работы программы </w:t>
      </w:r>
      <w:r w:rsidRPr="0043183A">
        <w:rPr>
          <w:rFonts w:eastAsia="Calibri"/>
          <w:szCs w:val="28"/>
        </w:rPr>
        <w:t>«</w:t>
      </w:r>
      <w:r w:rsidRPr="00B9277E">
        <w:rPr>
          <w:szCs w:val="28"/>
        </w:rPr>
        <w:t>Гранулометрический состав естественных отдельностей в массиве пород</w:t>
      </w:r>
      <w:r w:rsidRPr="0043183A">
        <w:rPr>
          <w:rFonts w:eastAsia="Calibri"/>
          <w:szCs w:val="28"/>
        </w:rPr>
        <w:t>» представлена на</w:t>
      </w:r>
      <w:r w:rsidR="00C20FA3">
        <w:rPr>
          <w:rFonts w:eastAsia="Calibri"/>
          <w:szCs w:val="28"/>
          <w:lang w:val="ru-RU"/>
        </w:rPr>
        <w:t xml:space="preserve"> рисунке</w:t>
      </w:r>
      <w:r w:rsidR="00F72683">
        <w:rPr>
          <w:rFonts w:eastAsia="Calibri"/>
          <w:szCs w:val="28"/>
          <w:lang w:val="ru-RU"/>
        </w:rPr>
        <w:t xml:space="preserve"> 2.10</w:t>
      </w:r>
      <w:r w:rsidRPr="0043183A">
        <w:rPr>
          <w:rFonts w:eastAsia="Calibri"/>
          <w:szCs w:val="28"/>
        </w:rPr>
        <w:t>. Н</w:t>
      </w:r>
      <w:r>
        <w:rPr>
          <w:rFonts w:eastAsia="Calibri"/>
          <w:szCs w:val="28"/>
        </w:rPr>
        <w:t xml:space="preserve">а рисунке </w:t>
      </w:r>
      <w:r w:rsidR="00F72683">
        <w:rPr>
          <w:rFonts w:eastAsia="Calibri"/>
          <w:szCs w:val="28"/>
          <w:lang w:val="ru-RU"/>
        </w:rPr>
        <w:t>2.11</w:t>
      </w:r>
      <w:r w:rsidRPr="0043183A">
        <w:rPr>
          <w:rFonts w:eastAsia="Calibri"/>
          <w:szCs w:val="28"/>
        </w:rPr>
        <w:t xml:space="preserve"> показано использование программы для определения блочности пород при произвольно заданных значениях процентного содержания в массиве пород.</w:t>
      </w:r>
    </w:p>
    <w:p w14:paraId="5629C21E" w14:textId="347BC68D" w:rsidR="003F4CCD" w:rsidRDefault="003F4CCD" w:rsidP="00107D32">
      <w:pPr>
        <w:widowControl w:val="0"/>
        <w:tabs>
          <w:tab w:val="left" w:pos="8789"/>
        </w:tabs>
        <w:autoSpaceDE w:val="0"/>
        <w:autoSpaceDN w:val="0"/>
        <w:adjustRightInd w:val="0"/>
        <w:spacing w:after="0" w:line="240" w:lineRule="auto"/>
        <w:ind w:firstLine="567"/>
        <w:jc w:val="both"/>
        <w:rPr>
          <w:rFonts w:eastAsia="Calibri"/>
          <w:szCs w:val="28"/>
        </w:rPr>
      </w:pPr>
      <w:r>
        <w:rPr>
          <w:rFonts w:eastAsia="Calibri"/>
          <w:szCs w:val="28"/>
        </w:rPr>
        <w:t>На рисунк</w:t>
      </w:r>
      <w:r w:rsidR="006B0C18">
        <w:rPr>
          <w:rFonts w:eastAsia="Calibri"/>
          <w:szCs w:val="28"/>
          <w:lang w:val="ru-RU"/>
        </w:rPr>
        <w:t>ах</w:t>
      </w:r>
      <w:r>
        <w:rPr>
          <w:rFonts w:eastAsia="Calibri"/>
          <w:szCs w:val="28"/>
        </w:rPr>
        <w:t xml:space="preserve"> </w:t>
      </w:r>
      <w:r w:rsidR="00F72683">
        <w:rPr>
          <w:rFonts w:eastAsia="Calibri"/>
          <w:szCs w:val="28"/>
          <w:lang w:val="ru-RU"/>
        </w:rPr>
        <w:t>2.</w:t>
      </w:r>
      <w:r>
        <w:rPr>
          <w:rFonts w:eastAsia="Calibri"/>
          <w:szCs w:val="28"/>
        </w:rPr>
        <w:t>12-</w:t>
      </w:r>
      <w:r w:rsidR="00F72683">
        <w:rPr>
          <w:rFonts w:eastAsia="Calibri"/>
          <w:szCs w:val="28"/>
          <w:lang w:val="ru-RU"/>
        </w:rPr>
        <w:t>2.</w:t>
      </w:r>
      <w:r>
        <w:rPr>
          <w:rFonts w:eastAsia="Calibri"/>
          <w:szCs w:val="28"/>
        </w:rPr>
        <w:t>13</w:t>
      </w:r>
      <w:r w:rsidRPr="0043183A">
        <w:rPr>
          <w:rFonts w:eastAsia="Calibri"/>
          <w:szCs w:val="28"/>
        </w:rPr>
        <w:t xml:space="preserve"> показано использование программы для определения гранулометрического состава естественных отдельностей в массиве пород, коэффициентов </w:t>
      </w:r>
      <w:r w:rsidRPr="0043183A">
        <w:rPr>
          <w:rFonts w:eastAsia="Calibri"/>
          <w:szCs w:val="28"/>
          <w:lang w:val="en-US"/>
        </w:rPr>
        <w:t>a</w:t>
      </w:r>
      <w:r w:rsidRPr="0043183A">
        <w:rPr>
          <w:rFonts w:eastAsia="Calibri"/>
          <w:szCs w:val="28"/>
        </w:rPr>
        <w:t xml:space="preserve"> и </w:t>
      </w:r>
      <w:r w:rsidRPr="0043183A">
        <w:rPr>
          <w:rFonts w:eastAsia="Calibri"/>
          <w:szCs w:val="28"/>
          <w:lang w:val="en-US"/>
        </w:rPr>
        <w:t>b</w:t>
      </w:r>
      <w:r w:rsidRPr="0043183A">
        <w:rPr>
          <w:rFonts w:eastAsia="Calibri"/>
          <w:szCs w:val="28"/>
        </w:rPr>
        <w:t xml:space="preserve">, блочности массива при произвольно заданных значениях </w:t>
      </w:r>
      <w:r w:rsidRPr="0043183A">
        <w:rPr>
          <w:rFonts w:eastAsia="Calibri"/>
          <w:szCs w:val="28"/>
          <w:lang w:val="en-US"/>
        </w:rPr>
        <w:t>d</w:t>
      </w:r>
      <w:r w:rsidRPr="0043183A">
        <w:rPr>
          <w:rFonts w:eastAsia="Calibri"/>
          <w:szCs w:val="28"/>
          <w:vertAlign w:val="subscript"/>
          <w:lang w:val="en-US"/>
        </w:rPr>
        <w:t>e</w:t>
      </w:r>
      <w:r w:rsidRPr="0043183A">
        <w:rPr>
          <w:rFonts w:eastAsia="Calibri"/>
          <w:szCs w:val="28"/>
        </w:rPr>
        <w:t xml:space="preserve"> и алгоритм действий. </w:t>
      </w:r>
    </w:p>
    <w:p w14:paraId="64D0BB04" w14:textId="714AED07" w:rsidR="00CD653C" w:rsidRDefault="00CD653C" w:rsidP="00CD653C">
      <w:pPr>
        <w:widowControl w:val="0"/>
        <w:tabs>
          <w:tab w:val="left" w:pos="8789"/>
        </w:tabs>
        <w:autoSpaceDE w:val="0"/>
        <w:autoSpaceDN w:val="0"/>
        <w:adjustRightInd w:val="0"/>
        <w:spacing w:after="0" w:line="240" w:lineRule="auto"/>
        <w:ind w:firstLine="567"/>
        <w:jc w:val="both"/>
        <w:rPr>
          <w:rFonts w:eastAsia="Calibri"/>
          <w:szCs w:val="28"/>
        </w:rPr>
      </w:pPr>
      <w:r>
        <w:rPr>
          <w:rFonts w:eastAsia="Calibri"/>
          <w:szCs w:val="28"/>
        </w:rPr>
        <w:t xml:space="preserve">Для подтверждения аналитического определения гранулометрического состава естественных отдельностей горных пород были произведены замеры обнаженных поверхностей подготовительных горных выработок </w:t>
      </w:r>
      <w:proofErr w:type="spellStart"/>
      <w:r>
        <w:rPr>
          <w:rFonts w:eastAsia="Calibri"/>
          <w:szCs w:val="28"/>
        </w:rPr>
        <w:t>Жезказганских</w:t>
      </w:r>
      <w:proofErr w:type="spellEnd"/>
      <w:r>
        <w:rPr>
          <w:rFonts w:eastAsia="Calibri"/>
          <w:szCs w:val="28"/>
        </w:rPr>
        <w:t xml:space="preserve"> рудников Южный, Восточный и Западный. Отдельные их фрагменты, зафиксированные специализированным оборудованием </w:t>
      </w:r>
      <w:proofErr w:type="spellStart"/>
      <w:r>
        <w:rPr>
          <w:rFonts w:eastAsia="Calibri"/>
          <w:szCs w:val="28"/>
          <w:lang w:val="en-US"/>
        </w:rPr>
        <w:t>PortaMetrics</w:t>
      </w:r>
      <w:proofErr w:type="spellEnd"/>
      <w:r w:rsidRPr="009412A2">
        <w:rPr>
          <w:rFonts w:eastAsia="Calibri"/>
          <w:szCs w:val="28"/>
        </w:rPr>
        <w:t>™</w:t>
      </w:r>
      <w:r>
        <w:rPr>
          <w:rFonts w:eastAsia="Calibri"/>
          <w:szCs w:val="28"/>
        </w:rPr>
        <w:t xml:space="preserve"> </w:t>
      </w:r>
      <w:r w:rsidRPr="009B6E1B">
        <w:rPr>
          <w:rFonts w:eastAsia="Calibri"/>
          <w:szCs w:val="28"/>
        </w:rPr>
        <w:t>[</w:t>
      </w:r>
      <w:r w:rsidRPr="000200FC">
        <w:rPr>
          <w:rFonts w:eastAsia="Calibri"/>
          <w:szCs w:val="28"/>
          <w:lang w:val="ru-RU"/>
        </w:rPr>
        <w:t>7</w:t>
      </w:r>
      <w:r w:rsidR="00861619" w:rsidRPr="00861619">
        <w:rPr>
          <w:rFonts w:eastAsia="Calibri"/>
          <w:szCs w:val="28"/>
          <w:lang w:val="ru-RU"/>
        </w:rPr>
        <w:t>6</w:t>
      </w:r>
      <w:r w:rsidRPr="009B6E1B">
        <w:rPr>
          <w:rFonts w:eastAsia="Calibri"/>
          <w:szCs w:val="28"/>
        </w:rPr>
        <w:t>]</w:t>
      </w:r>
      <w:r>
        <w:rPr>
          <w:rFonts w:eastAsia="Calibri"/>
          <w:szCs w:val="28"/>
        </w:rPr>
        <w:t xml:space="preserve"> приведены на </w:t>
      </w:r>
      <w:r>
        <w:rPr>
          <w:rFonts w:eastAsia="Calibri"/>
          <w:szCs w:val="28"/>
          <w:lang w:val="ru-RU"/>
        </w:rPr>
        <w:t>рисунках</w:t>
      </w:r>
      <w:r>
        <w:rPr>
          <w:rFonts w:eastAsia="Calibri"/>
          <w:szCs w:val="28"/>
        </w:rPr>
        <w:t xml:space="preserve"> </w:t>
      </w:r>
      <w:r>
        <w:rPr>
          <w:rFonts w:eastAsia="Calibri"/>
          <w:szCs w:val="28"/>
          <w:lang w:val="ru-RU"/>
        </w:rPr>
        <w:t>2.</w:t>
      </w:r>
      <w:r>
        <w:rPr>
          <w:rFonts w:eastAsia="Calibri"/>
          <w:szCs w:val="28"/>
        </w:rPr>
        <w:t>14-</w:t>
      </w:r>
      <w:r>
        <w:rPr>
          <w:rFonts w:eastAsia="Calibri"/>
          <w:szCs w:val="28"/>
          <w:lang w:val="ru-RU"/>
        </w:rPr>
        <w:t>2.</w:t>
      </w:r>
      <w:r>
        <w:rPr>
          <w:rFonts w:eastAsia="Calibri"/>
          <w:szCs w:val="28"/>
        </w:rPr>
        <w:t>16.</w:t>
      </w:r>
    </w:p>
    <w:p w14:paraId="59178BC8" w14:textId="77777777" w:rsidR="00CD653C" w:rsidRPr="008E6360" w:rsidRDefault="00CD653C" w:rsidP="00CD653C">
      <w:pPr>
        <w:widowControl w:val="0"/>
        <w:tabs>
          <w:tab w:val="left" w:pos="8789"/>
        </w:tabs>
        <w:autoSpaceDE w:val="0"/>
        <w:autoSpaceDN w:val="0"/>
        <w:adjustRightInd w:val="0"/>
        <w:spacing w:after="0" w:line="240" w:lineRule="auto"/>
        <w:ind w:firstLine="567"/>
        <w:jc w:val="both"/>
        <w:rPr>
          <w:rFonts w:eastAsia="Calibri"/>
          <w:szCs w:val="28"/>
        </w:rPr>
      </w:pPr>
      <w:r>
        <w:rPr>
          <w:rFonts w:eastAsia="Calibri"/>
          <w:szCs w:val="28"/>
        </w:rPr>
        <w:t xml:space="preserve">В таблицах </w:t>
      </w:r>
      <w:r>
        <w:rPr>
          <w:rFonts w:eastAsia="Calibri"/>
          <w:szCs w:val="28"/>
          <w:lang w:val="ru-RU"/>
        </w:rPr>
        <w:t>2.</w:t>
      </w:r>
      <w:r>
        <w:rPr>
          <w:rFonts w:eastAsia="Calibri"/>
          <w:szCs w:val="28"/>
        </w:rPr>
        <w:t>8-</w:t>
      </w:r>
      <w:r>
        <w:rPr>
          <w:rFonts w:eastAsia="Calibri"/>
          <w:szCs w:val="28"/>
          <w:lang w:val="ru-RU"/>
        </w:rPr>
        <w:t>2.</w:t>
      </w:r>
      <w:r>
        <w:rPr>
          <w:rFonts w:eastAsia="Calibri"/>
          <w:szCs w:val="28"/>
        </w:rPr>
        <w:t>10 приведены зафиксированные гранулометрические составы естественных отдельностей массива пород на Южно-</w:t>
      </w:r>
      <w:proofErr w:type="spellStart"/>
      <w:r>
        <w:rPr>
          <w:rFonts w:eastAsia="Calibri"/>
          <w:szCs w:val="28"/>
        </w:rPr>
        <w:t>Жезказганском</w:t>
      </w:r>
      <w:proofErr w:type="spellEnd"/>
      <w:r>
        <w:rPr>
          <w:rFonts w:eastAsia="Calibri"/>
          <w:szCs w:val="28"/>
        </w:rPr>
        <w:t>, Восточно-</w:t>
      </w:r>
      <w:proofErr w:type="spellStart"/>
      <w:r>
        <w:rPr>
          <w:rFonts w:eastAsia="Calibri"/>
          <w:szCs w:val="28"/>
        </w:rPr>
        <w:t>Жезказганском</w:t>
      </w:r>
      <w:proofErr w:type="spellEnd"/>
      <w:r>
        <w:rPr>
          <w:rFonts w:eastAsia="Calibri"/>
          <w:szCs w:val="28"/>
        </w:rPr>
        <w:t xml:space="preserve"> и руднике Западный. Средний гранулометрический </w:t>
      </w:r>
      <w:r>
        <w:rPr>
          <w:rFonts w:eastAsia="Calibri"/>
          <w:szCs w:val="28"/>
        </w:rPr>
        <w:lastRenderedPageBreak/>
        <w:t xml:space="preserve">состав по всем снимкам был выведен по отчету </w:t>
      </w:r>
      <w:proofErr w:type="spellStart"/>
      <w:r w:rsidRPr="008E6360">
        <w:rPr>
          <w:rFonts w:eastAsia="Calibri"/>
          <w:szCs w:val="28"/>
        </w:rPr>
        <w:t>MetricsManager</w:t>
      </w:r>
      <w:proofErr w:type="spellEnd"/>
      <w:r w:rsidRPr="008E6360">
        <w:rPr>
          <w:rFonts w:eastAsia="Calibri"/>
          <w:szCs w:val="28"/>
        </w:rPr>
        <w:t>™ Pro</w:t>
      </w:r>
      <w:r>
        <w:rPr>
          <w:rFonts w:eastAsia="Calibri"/>
          <w:szCs w:val="28"/>
        </w:rPr>
        <w:t xml:space="preserve">. </w:t>
      </w:r>
    </w:p>
    <w:p w14:paraId="775A589C" w14:textId="77777777" w:rsidR="00CD653C" w:rsidRDefault="00CD653C" w:rsidP="00CD653C">
      <w:pPr>
        <w:widowControl w:val="0"/>
        <w:tabs>
          <w:tab w:val="left" w:pos="8789"/>
        </w:tabs>
        <w:autoSpaceDE w:val="0"/>
        <w:autoSpaceDN w:val="0"/>
        <w:adjustRightInd w:val="0"/>
        <w:spacing w:after="0" w:line="240" w:lineRule="auto"/>
        <w:ind w:firstLine="567"/>
        <w:jc w:val="both"/>
        <w:rPr>
          <w:rFonts w:eastAsia="Times New Roman"/>
          <w:color w:val="000000"/>
          <w:szCs w:val="28"/>
          <w:lang w:eastAsia="ru-RU"/>
        </w:rPr>
      </w:pPr>
      <w:r w:rsidRPr="00AC167A">
        <w:rPr>
          <w:rFonts w:eastAsia="Calibri"/>
          <w:spacing w:val="-6"/>
          <w:szCs w:val="28"/>
        </w:rPr>
        <w:t>Кумулятивные кривые естественных отдельностей</w:t>
      </w:r>
      <w:r w:rsidRPr="00F27AAE">
        <w:rPr>
          <w:rFonts w:eastAsia="Calibri"/>
          <w:spacing w:val="-6"/>
          <w:szCs w:val="28"/>
        </w:rPr>
        <w:t xml:space="preserve"> </w:t>
      </w:r>
      <w:r>
        <w:rPr>
          <w:rFonts w:eastAsia="Calibri"/>
          <w:spacing w:val="-6"/>
          <w:szCs w:val="28"/>
        </w:rPr>
        <w:t xml:space="preserve">массива пород </w:t>
      </w:r>
      <w:r>
        <w:rPr>
          <w:rFonts w:eastAsia="Times New Roman"/>
          <w:color w:val="000000"/>
          <w:szCs w:val="28"/>
          <w:lang w:eastAsia="ru-RU"/>
        </w:rPr>
        <w:t>Южно-</w:t>
      </w:r>
      <w:proofErr w:type="spellStart"/>
      <w:r>
        <w:rPr>
          <w:rFonts w:eastAsia="Times New Roman"/>
          <w:color w:val="000000"/>
          <w:szCs w:val="28"/>
          <w:lang w:eastAsia="ru-RU"/>
        </w:rPr>
        <w:t>Жезказганского</w:t>
      </w:r>
      <w:proofErr w:type="spellEnd"/>
      <w:r>
        <w:rPr>
          <w:rFonts w:eastAsia="Times New Roman"/>
          <w:color w:val="000000"/>
          <w:szCs w:val="28"/>
          <w:lang w:eastAsia="ru-RU"/>
        </w:rPr>
        <w:t>, Западно-</w:t>
      </w:r>
      <w:proofErr w:type="spellStart"/>
      <w:r>
        <w:rPr>
          <w:rFonts w:eastAsia="Times New Roman"/>
          <w:color w:val="000000"/>
          <w:szCs w:val="28"/>
          <w:lang w:eastAsia="ru-RU"/>
        </w:rPr>
        <w:t>Жезказганского</w:t>
      </w:r>
      <w:proofErr w:type="spellEnd"/>
      <w:r>
        <w:rPr>
          <w:rFonts w:eastAsia="Times New Roman"/>
          <w:color w:val="000000"/>
          <w:szCs w:val="28"/>
          <w:lang w:eastAsia="ru-RU"/>
        </w:rPr>
        <w:t xml:space="preserve"> и Восточно-</w:t>
      </w:r>
      <w:proofErr w:type="spellStart"/>
      <w:r>
        <w:rPr>
          <w:rFonts w:eastAsia="Times New Roman"/>
          <w:color w:val="000000"/>
          <w:szCs w:val="28"/>
          <w:lang w:eastAsia="ru-RU"/>
        </w:rPr>
        <w:t>Жезказганского</w:t>
      </w:r>
      <w:proofErr w:type="spellEnd"/>
      <w:r>
        <w:rPr>
          <w:rFonts w:eastAsia="Times New Roman"/>
          <w:color w:val="000000"/>
          <w:szCs w:val="28"/>
          <w:lang w:eastAsia="ru-RU"/>
        </w:rPr>
        <w:t xml:space="preserve"> рудников приведены на </w:t>
      </w:r>
      <w:r>
        <w:rPr>
          <w:rFonts w:eastAsia="Times New Roman"/>
          <w:color w:val="000000"/>
          <w:szCs w:val="28"/>
          <w:lang w:val="ru-RU" w:eastAsia="ru-RU"/>
        </w:rPr>
        <w:t>рисунках</w:t>
      </w:r>
      <w:r>
        <w:rPr>
          <w:rFonts w:eastAsia="Times New Roman"/>
          <w:color w:val="000000"/>
          <w:szCs w:val="28"/>
          <w:lang w:eastAsia="ru-RU"/>
        </w:rPr>
        <w:t xml:space="preserve"> </w:t>
      </w:r>
      <w:r>
        <w:rPr>
          <w:rFonts w:eastAsia="Times New Roman"/>
          <w:color w:val="000000"/>
          <w:szCs w:val="28"/>
          <w:lang w:val="ru-RU" w:eastAsia="ru-RU"/>
        </w:rPr>
        <w:t>2.</w:t>
      </w:r>
      <w:r>
        <w:rPr>
          <w:rFonts w:eastAsia="Times New Roman"/>
          <w:color w:val="000000"/>
          <w:szCs w:val="28"/>
          <w:lang w:eastAsia="ru-RU"/>
        </w:rPr>
        <w:t>17-</w:t>
      </w:r>
      <w:r>
        <w:rPr>
          <w:rFonts w:eastAsia="Times New Roman"/>
          <w:color w:val="000000"/>
          <w:szCs w:val="28"/>
          <w:lang w:val="ru-RU" w:eastAsia="ru-RU"/>
        </w:rPr>
        <w:t>2.</w:t>
      </w:r>
      <w:r>
        <w:rPr>
          <w:rFonts w:eastAsia="Times New Roman"/>
          <w:color w:val="000000"/>
          <w:szCs w:val="28"/>
          <w:lang w:eastAsia="ru-RU"/>
        </w:rPr>
        <w:t>19</w:t>
      </w:r>
    </w:p>
    <w:p w14:paraId="34C766D9" w14:textId="77777777" w:rsidR="00F91FBC" w:rsidRDefault="00F91FBC" w:rsidP="00107D32">
      <w:pPr>
        <w:widowControl w:val="0"/>
        <w:tabs>
          <w:tab w:val="left" w:pos="8789"/>
        </w:tabs>
        <w:autoSpaceDE w:val="0"/>
        <w:autoSpaceDN w:val="0"/>
        <w:adjustRightInd w:val="0"/>
        <w:spacing w:after="0" w:line="240" w:lineRule="auto"/>
        <w:ind w:firstLine="567"/>
        <w:jc w:val="both"/>
        <w:rPr>
          <w:rFonts w:eastAsia="Calibri"/>
          <w:szCs w:val="28"/>
        </w:rPr>
      </w:pPr>
    </w:p>
    <w:p w14:paraId="181638B3" w14:textId="77777777" w:rsidR="006B0C18" w:rsidRDefault="006B0C18" w:rsidP="00CD653C">
      <w:pPr>
        <w:tabs>
          <w:tab w:val="left" w:pos="8789"/>
        </w:tabs>
        <w:spacing w:after="0"/>
        <w:jc w:val="center"/>
        <w:rPr>
          <w:rFonts w:eastAsia="Calibri"/>
          <w:noProof/>
          <w:color w:val="FF0000"/>
          <w:szCs w:val="28"/>
        </w:rPr>
      </w:pPr>
      <w:r w:rsidRPr="00AC167A">
        <w:rPr>
          <w:rFonts w:eastAsia="Calibri"/>
          <w:noProof/>
          <w:color w:val="FF0000"/>
          <w:szCs w:val="28"/>
          <w:lang w:eastAsia="ru-RU"/>
        </w:rPr>
        <w:drawing>
          <wp:inline distT="0" distB="0" distL="0" distR="0" wp14:anchorId="739379B5" wp14:editId="59B0D832">
            <wp:extent cx="4271749" cy="7524248"/>
            <wp:effectExtent l="0" t="0" r="0" b="635"/>
            <wp:docPr id="3655" name="Рисунок 3655" descr="C:\Users\Asfa\Downloads\Untitled Diagra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fa\Downloads\Untitled Diagram (5).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337840" cy="7640660"/>
                    </a:xfrm>
                    <a:prstGeom prst="rect">
                      <a:avLst/>
                    </a:prstGeom>
                    <a:noFill/>
                    <a:ln>
                      <a:noFill/>
                    </a:ln>
                  </pic:spPr>
                </pic:pic>
              </a:graphicData>
            </a:graphic>
          </wp:inline>
        </w:drawing>
      </w:r>
    </w:p>
    <w:p w14:paraId="7D6120CE" w14:textId="77777777" w:rsidR="00F91FBC" w:rsidRPr="00AC167A" w:rsidRDefault="00F91FBC" w:rsidP="00CD653C">
      <w:pPr>
        <w:tabs>
          <w:tab w:val="left" w:pos="8789"/>
        </w:tabs>
        <w:spacing w:after="0"/>
        <w:jc w:val="center"/>
        <w:rPr>
          <w:rFonts w:eastAsia="Calibri"/>
          <w:noProof/>
          <w:color w:val="FF0000"/>
          <w:szCs w:val="28"/>
        </w:rPr>
      </w:pPr>
    </w:p>
    <w:p w14:paraId="2789FBF4" w14:textId="39C6F541" w:rsidR="006B0C18" w:rsidRPr="00AC167A" w:rsidRDefault="006B0C18" w:rsidP="006B0C18">
      <w:pPr>
        <w:tabs>
          <w:tab w:val="left" w:pos="8789"/>
        </w:tabs>
        <w:jc w:val="center"/>
        <w:rPr>
          <w:rFonts w:eastAsia="Times New Roman"/>
          <w:bCs/>
          <w:szCs w:val="28"/>
          <w:lang w:eastAsia="ru-RU"/>
        </w:rPr>
      </w:pPr>
      <w:r w:rsidRPr="00AC167A">
        <w:rPr>
          <w:rFonts w:eastAsia="Calibri"/>
          <w:noProof/>
          <w:szCs w:val="28"/>
        </w:rPr>
        <w:t xml:space="preserve">Рисунок </w:t>
      </w:r>
      <w:r w:rsidR="00F72683">
        <w:rPr>
          <w:szCs w:val="28"/>
          <w:lang w:val="ru-RU"/>
        </w:rPr>
        <w:t>2</w:t>
      </w:r>
      <w:r w:rsidR="00F72683" w:rsidRPr="0055154B">
        <w:rPr>
          <w:szCs w:val="28"/>
        </w:rPr>
        <w:t>.</w:t>
      </w:r>
      <w:r w:rsidR="00F72683">
        <w:rPr>
          <w:szCs w:val="28"/>
          <w:lang w:val="ru-RU"/>
        </w:rPr>
        <w:t xml:space="preserve">10 </w:t>
      </w:r>
      <w:r w:rsidR="00F72683" w:rsidRPr="0055154B">
        <w:rPr>
          <w:szCs w:val="28"/>
        </w:rPr>
        <w:t xml:space="preserve">– </w:t>
      </w:r>
      <w:r w:rsidRPr="00AC167A">
        <w:rPr>
          <w:rFonts w:eastAsia="Calibri"/>
          <w:noProof/>
          <w:szCs w:val="28"/>
        </w:rPr>
        <w:t>Блок - схема алгоритма работы программы</w:t>
      </w:r>
    </w:p>
    <w:p w14:paraId="181E5AD8" w14:textId="77777777" w:rsidR="00F91FBC" w:rsidRPr="00612890" w:rsidRDefault="00F91FBC" w:rsidP="00F91FBC">
      <w:pPr>
        <w:widowControl w:val="0"/>
        <w:tabs>
          <w:tab w:val="left" w:pos="8789"/>
        </w:tabs>
        <w:autoSpaceDE w:val="0"/>
        <w:autoSpaceDN w:val="0"/>
        <w:adjustRightInd w:val="0"/>
        <w:spacing w:after="0" w:line="240" w:lineRule="auto"/>
        <w:ind w:firstLine="709"/>
        <w:jc w:val="both"/>
        <w:rPr>
          <w:rFonts w:eastAsia="Calibri"/>
          <w:szCs w:val="28"/>
        </w:rPr>
      </w:pPr>
    </w:p>
    <w:p w14:paraId="5F8FCA50" w14:textId="77777777" w:rsidR="00F91FBC" w:rsidRPr="00AC167A" w:rsidRDefault="00F91FBC" w:rsidP="00F91FBC">
      <w:pPr>
        <w:tabs>
          <w:tab w:val="left" w:pos="8789"/>
        </w:tabs>
        <w:spacing w:after="0"/>
        <w:jc w:val="center"/>
        <w:rPr>
          <w:rFonts w:eastAsia="Calibri"/>
          <w:b/>
          <w:szCs w:val="28"/>
        </w:rPr>
      </w:pPr>
      <w:r w:rsidRPr="00AC167A">
        <w:rPr>
          <w:rFonts w:eastAsia="Calibri"/>
          <w:noProof/>
          <w:szCs w:val="28"/>
          <w:lang w:eastAsia="ru-RU"/>
        </w:rPr>
        <w:drawing>
          <wp:inline distT="0" distB="0" distL="0" distR="0" wp14:anchorId="13CA4B18" wp14:editId="52AF9802">
            <wp:extent cx="5940425" cy="962025"/>
            <wp:effectExtent l="0" t="0" r="317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0425" cy="962025"/>
                    </a:xfrm>
                    <a:prstGeom prst="rect">
                      <a:avLst/>
                    </a:prstGeom>
                  </pic:spPr>
                </pic:pic>
              </a:graphicData>
            </a:graphic>
          </wp:inline>
        </w:drawing>
      </w:r>
    </w:p>
    <w:p w14:paraId="2A514198" w14:textId="77777777" w:rsidR="00F91FBC" w:rsidRPr="00AC167A" w:rsidRDefault="00F91FBC" w:rsidP="00F91FBC">
      <w:pPr>
        <w:tabs>
          <w:tab w:val="left" w:pos="8789"/>
        </w:tabs>
        <w:spacing w:after="0"/>
        <w:jc w:val="center"/>
        <w:rPr>
          <w:rFonts w:eastAsia="Calibri"/>
          <w:b/>
          <w:szCs w:val="28"/>
        </w:rPr>
      </w:pPr>
      <w:r w:rsidRPr="00AC167A">
        <w:rPr>
          <w:rFonts w:eastAsia="Calibri"/>
          <w:noProof/>
          <w:szCs w:val="28"/>
          <w:lang w:eastAsia="ru-RU"/>
        </w:rPr>
        <w:drawing>
          <wp:inline distT="0" distB="0" distL="0" distR="0" wp14:anchorId="356758B9" wp14:editId="58C37C6F">
            <wp:extent cx="5940425" cy="904875"/>
            <wp:effectExtent l="0" t="0" r="317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0425" cy="904875"/>
                    </a:xfrm>
                    <a:prstGeom prst="rect">
                      <a:avLst/>
                    </a:prstGeom>
                  </pic:spPr>
                </pic:pic>
              </a:graphicData>
            </a:graphic>
          </wp:inline>
        </w:drawing>
      </w:r>
    </w:p>
    <w:p w14:paraId="0A4E3897" w14:textId="77777777" w:rsidR="00F91FBC" w:rsidRPr="00AC167A" w:rsidRDefault="00F91FBC" w:rsidP="00F91FBC">
      <w:pPr>
        <w:tabs>
          <w:tab w:val="left" w:pos="8789"/>
        </w:tabs>
        <w:spacing w:after="0"/>
        <w:jc w:val="center"/>
        <w:rPr>
          <w:rFonts w:eastAsia="Calibri"/>
          <w:b/>
          <w:szCs w:val="28"/>
        </w:rPr>
      </w:pPr>
      <w:r w:rsidRPr="00AC167A">
        <w:rPr>
          <w:rFonts w:eastAsia="Calibri"/>
          <w:noProof/>
          <w:szCs w:val="28"/>
          <w:lang w:eastAsia="ru-RU"/>
        </w:rPr>
        <w:drawing>
          <wp:inline distT="0" distB="0" distL="0" distR="0" wp14:anchorId="5E899640" wp14:editId="5F55EC9D">
            <wp:extent cx="5940425" cy="952500"/>
            <wp:effectExtent l="0" t="0" r="3175" b="0"/>
            <wp:docPr id="10" name="Рисунок 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pic:nvPicPr>
                  <pic:blipFill>
                    <a:blip r:embed="rId274"/>
                    <a:stretch>
                      <a:fillRect/>
                    </a:stretch>
                  </pic:blipFill>
                  <pic:spPr>
                    <a:xfrm>
                      <a:off x="0" y="0"/>
                      <a:ext cx="5940425" cy="952500"/>
                    </a:xfrm>
                    <a:prstGeom prst="rect">
                      <a:avLst/>
                    </a:prstGeom>
                  </pic:spPr>
                </pic:pic>
              </a:graphicData>
            </a:graphic>
          </wp:inline>
        </w:drawing>
      </w:r>
    </w:p>
    <w:p w14:paraId="75DDC08F" w14:textId="77777777" w:rsidR="00F91FBC" w:rsidRDefault="00F91FBC" w:rsidP="00F91FBC">
      <w:pPr>
        <w:tabs>
          <w:tab w:val="left" w:pos="8789"/>
        </w:tabs>
        <w:jc w:val="center"/>
        <w:rPr>
          <w:rFonts w:eastAsia="Calibri"/>
          <w:b/>
          <w:szCs w:val="28"/>
        </w:rPr>
      </w:pPr>
      <w:r w:rsidRPr="00AC167A">
        <w:rPr>
          <w:rFonts w:eastAsia="Calibri"/>
          <w:noProof/>
          <w:szCs w:val="28"/>
          <w:lang w:eastAsia="ru-RU"/>
        </w:rPr>
        <w:drawing>
          <wp:inline distT="0" distB="0" distL="0" distR="0" wp14:anchorId="7E633B4B" wp14:editId="3FE69A8A">
            <wp:extent cx="5940425" cy="10001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0425" cy="1000125"/>
                    </a:xfrm>
                    <a:prstGeom prst="rect">
                      <a:avLst/>
                    </a:prstGeom>
                  </pic:spPr>
                </pic:pic>
              </a:graphicData>
            </a:graphic>
          </wp:inline>
        </w:drawing>
      </w:r>
    </w:p>
    <w:p w14:paraId="573127A2" w14:textId="1D4E8A35" w:rsidR="00F91FBC" w:rsidRDefault="00F91FBC" w:rsidP="00F91FBC">
      <w:pPr>
        <w:tabs>
          <w:tab w:val="left" w:pos="8789"/>
        </w:tabs>
        <w:jc w:val="center"/>
        <w:rPr>
          <w:rFonts w:eastAsia="Calibri"/>
          <w:szCs w:val="28"/>
        </w:rPr>
      </w:pPr>
      <w:r w:rsidRPr="00AC167A">
        <w:rPr>
          <w:rFonts w:eastAsia="Calibri"/>
          <w:szCs w:val="28"/>
        </w:rPr>
        <w:t xml:space="preserve">Рисунок </w:t>
      </w:r>
      <w:r w:rsidR="00F72683">
        <w:rPr>
          <w:szCs w:val="28"/>
          <w:lang w:val="ru-RU"/>
        </w:rPr>
        <w:t>2</w:t>
      </w:r>
      <w:r w:rsidR="00F72683" w:rsidRPr="0055154B">
        <w:rPr>
          <w:szCs w:val="28"/>
        </w:rPr>
        <w:t>.</w:t>
      </w:r>
      <w:r w:rsidR="00F72683">
        <w:rPr>
          <w:szCs w:val="28"/>
          <w:lang w:val="ru-RU"/>
        </w:rPr>
        <w:t xml:space="preserve">11 </w:t>
      </w:r>
      <w:r w:rsidR="00F72683" w:rsidRPr="0055154B">
        <w:rPr>
          <w:szCs w:val="28"/>
        </w:rPr>
        <w:t xml:space="preserve">– </w:t>
      </w:r>
      <w:r w:rsidRPr="00AC167A">
        <w:rPr>
          <w:rFonts w:eastAsia="Calibri"/>
          <w:szCs w:val="28"/>
        </w:rPr>
        <w:t>Определение блочности пород при произвольно заданных значениях процентного содержания отдельностей в массиве пород</w:t>
      </w:r>
    </w:p>
    <w:p w14:paraId="407F2A05" w14:textId="77777777" w:rsidR="00F91FBC" w:rsidRPr="00AC167A" w:rsidRDefault="00F91FBC" w:rsidP="00F91FBC">
      <w:pPr>
        <w:tabs>
          <w:tab w:val="left" w:pos="8789"/>
        </w:tabs>
        <w:spacing w:after="0"/>
        <w:jc w:val="center"/>
        <w:rPr>
          <w:rFonts w:eastAsia="Calibri"/>
          <w:szCs w:val="28"/>
        </w:rPr>
      </w:pPr>
      <w:r w:rsidRPr="00AC167A">
        <w:rPr>
          <w:rFonts w:eastAsia="Calibri"/>
          <w:noProof/>
          <w:szCs w:val="28"/>
          <w:lang w:eastAsia="ru-RU"/>
        </w:rPr>
        <w:drawing>
          <wp:inline distT="0" distB="0" distL="0" distR="0" wp14:anchorId="1E973B80" wp14:editId="2AD25D44">
            <wp:extent cx="5940425" cy="101473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0425" cy="1014730"/>
                    </a:xfrm>
                    <a:prstGeom prst="rect">
                      <a:avLst/>
                    </a:prstGeom>
                  </pic:spPr>
                </pic:pic>
              </a:graphicData>
            </a:graphic>
          </wp:inline>
        </w:drawing>
      </w:r>
    </w:p>
    <w:p w14:paraId="697BDB94" w14:textId="77777777" w:rsidR="00F91FBC" w:rsidRPr="00AC167A" w:rsidRDefault="00F91FBC" w:rsidP="00F91FBC">
      <w:pPr>
        <w:tabs>
          <w:tab w:val="left" w:pos="8789"/>
        </w:tabs>
        <w:spacing w:after="0"/>
        <w:jc w:val="center"/>
        <w:rPr>
          <w:rFonts w:eastAsia="Calibri"/>
          <w:szCs w:val="28"/>
        </w:rPr>
      </w:pPr>
      <w:r w:rsidRPr="00AC167A">
        <w:rPr>
          <w:rFonts w:eastAsia="Calibri"/>
          <w:noProof/>
          <w:szCs w:val="28"/>
          <w:lang w:eastAsia="ru-RU"/>
        </w:rPr>
        <w:drawing>
          <wp:inline distT="0" distB="0" distL="0" distR="0" wp14:anchorId="6350C348" wp14:editId="2C60893C">
            <wp:extent cx="5940425" cy="809625"/>
            <wp:effectExtent l="0" t="0" r="317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0425" cy="809625"/>
                    </a:xfrm>
                    <a:prstGeom prst="rect">
                      <a:avLst/>
                    </a:prstGeom>
                  </pic:spPr>
                </pic:pic>
              </a:graphicData>
            </a:graphic>
          </wp:inline>
        </w:drawing>
      </w:r>
    </w:p>
    <w:p w14:paraId="4FA3ADD5" w14:textId="77777777" w:rsidR="00F91FBC" w:rsidRPr="00AC167A" w:rsidRDefault="00F91FBC" w:rsidP="00F91FBC">
      <w:pPr>
        <w:tabs>
          <w:tab w:val="left" w:pos="8789"/>
        </w:tabs>
        <w:spacing w:after="0"/>
        <w:jc w:val="center"/>
        <w:rPr>
          <w:rFonts w:eastAsia="Calibri"/>
          <w:szCs w:val="28"/>
        </w:rPr>
      </w:pPr>
      <w:r w:rsidRPr="00AC167A">
        <w:rPr>
          <w:rFonts w:eastAsia="Calibri"/>
          <w:noProof/>
          <w:szCs w:val="28"/>
          <w:lang w:eastAsia="ru-RU"/>
        </w:rPr>
        <w:drawing>
          <wp:inline distT="0" distB="0" distL="0" distR="0" wp14:anchorId="0E7D81BD" wp14:editId="7FE6F950">
            <wp:extent cx="5940425" cy="85725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0425" cy="857250"/>
                    </a:xfrm>
                    <a:prstGeom prst="rect">
                      <a:avLst/>
                    </a:prstGeom>
                  </pic:spPr>
                </pic:pic>
              </a:graphicData>
            </a:graphic>
          </wp:inline>
        </w:drawing>
      </w:r>
    </w:p>
    <w:p w14:paraId="5550A1E3" w14:textId="77777777" w:rsidR="00F91FBC" w:rsidRPr="00AC167A" w:rsidRDefault="00F91FBC" w:rsidP="00F91FBC">
      <w:pPr>
        <w:tabs>
          <w:tab w:val="left" w:pos="8789"/>
        </w:tabs>
        <w:spacing w:after="0"/>
        <w:jc w:val="center"/>
        <w:rPr>
          <w:rFonts w:eastAsia="Calibri"/>
          <w:szCs w:val="28"/>
        </w:rPr>
      </w:pPr>
      <w:r w:rsidRPr="00AC167A">
        <w:rPr>
          <w:rFonts w:eastAsia="Calibri"/>
          <w:noProof/>
          <w:szCs w:val="28"/>
          <w:lang w:eastAsia="ru-RU"/>
        </w:rPr>
        <w:drawing>
          <wp:inline distT="0" distB="0" distL="0" distR="0" wp14:anchorId="5AF7611B" wp14:editId="5F552A24">
            <wp:extent cx="5940425" cy="83820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0425" cy="838200"/>
                    </a:xfrm>
                    <a:prstGeom prst="rect">
                      <a:avLst/>
                    </a:prstGeom>
                  </pic:spPr>
                </pic:pic>
              </a:graphicData>
            </a:graphic>
          </wp:inline>
        </w:drawing>
      </w:r>
    </w:p>
    <w:p w14:paraId="115F75AF" w14:textId="4E58FFCA" w:rsidR="00F91FBC" w:rsidRPr="00AC167A" w:rsidRDefault="00F91FBC" w:rsidP="00F91FBC">
      <w:pPr>
        <w:tabs>
          <w:tab w:val="left" w:pos="8789"/>
        </w:tabs>
        <w:spacing w:before="240"/>
        <w:jc w:val="center"/>
        <w:rPr>
          <w:rFonts w:eastAsia="Calibri"/>
          <w:szCs w:val="28"/>
        </w:rPr>
      </w:pPr>
      <w:r w:rsidRPr="00AC167A">
        <w:rPr>
          <w:rFonts w:eastAsia="Calibri"/>
          <w:szCs w:val="28"/>
        </w:rPr>
        <w:t xml:space="preserve">Рисунок </w:t>
      </w:r>
      <w:r w:rsidR="00F72683">
        <w:rPr>
          <w:szCs w:val="28"/>
          <w:lang w:val="ru-RU"/>
        </w:rPr>
        <w:t>2</w:t>
      </w:r>
      <w:r w:rsidR="00F72683" w:rsidRPr="0055154B">
        <w:rPr>
          <w:szCs w:val="28"/>
        </w:rPr>
        <w:t>.</w:t>
      </w:r>
      <w:r w:rsidR="00F72683">
        <w:rPr>
          <w:szCs w:val="28"/>
          <w:lang w:val="ru-RU"/>
        </w:rPr>
        <w:t xml:space="preserve">12 </w:t>
      </w:r>
      <w:r w:rsidR="00F72683" w:rsidRPr="0055154B">
        <w:rPr>
          <w:szCs w:val="28"/>
        </w:rPr>
        <w:t xml:space="preserve">– </w:t>
      </w:r>
      <w:r w:rsidRPr="00AC167A">
        <w:rPr>
          <w:rFonts w:eastAsia="Calibri"/>
          <w:szCs w:val="28"/>
        </w:rPr>
        <w:t>Расчет грансостава массива в зависимости от среднего размера отдельности</w:t>
      </w:r>
    </w:p>
    <w:p w14:paraId="1632637D" w14:textId="77777777" w:rsidR="00F91FBC" w:rsidRPr="00AC167A" w:rsidRDefault="00F91FBC" w:rsidP="00F91FBC">
      <w:pPr>
        <w:widowControl w:val="0"/>
        <w:tabs>
          <w:tab w:val="left" w:pos="8789"/>
        </w:tabs>
        <w:autoSpaceDE w:val="0"/>
        <w:autoSpaceDN w:val="0"/>
        <w:adjustRightInd w:val="0"/>
        <w:spacing w:after="120"/>
        <w:jc w:val="center"/>
        <w:rPr>
          <w:rFonts w:eastAsia="Calibri"/>
          <w:szCs w:val="28"/>
        </w:rPr>
      </w:pPr>
      <w:r w:rsidRPr="00AC167A">
        <w:rPr>
          <w:rFonts w:eastAsia="Calibri"/>
          <w:noProof/>
          <w:szCs w:val="28"/>
          <w:lang w:eastAsia="ru-RU"/>
        </w:rPr>
        <w:lastRenderedPageBreak/>
        <w:drawing>
          <wp:inline distT="0" distB="0" distL="0" distR="0" wp14:anchorId="613E7F0B" wp14:editId="359CAC47">
            <wp:extent cx="3999798" cy="1712794"/>
            <wp:effectExtent l="0" t="0" r="1270" b="1905"/>
            <wp:docPr id="71" name="Рисунок 7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стол&#10;&#10;Автоматически созданное описание"/>
                    <pic:cNvPicPr/>
                  </pic:nvPicPr>
                  <pic:blipFill>
                    <a:blip r:embed="rId280"/>
                    <a:stretch>
                      <a:fillRect/>
                    </a:stretch>
                  </pic:blipFill>
                  <pic:spPr>
                    <a:xfrm>
                      <a:off x="0" y="0"/>
                      <a:ext cx="4257335" cy="1823076"/>
                    </a:xfrm>
                    <a:prstGeom prst="rect">
                      <a:avLst/>
                    </a:prstGeom>
                  </pic:spPr>
                </pic:pic>
              </a:graphicData>
            </a:graphic>
          </wp:inline>
        </w:drawing>
      </w:r>
    </w:p>
    <w:p w14:paraId="261F6CA2" w14:textId="1D67B117" w:rsidR="00F91FBC" w:rsidRDefault="00F91FBC" w:rsidP="00F91FBC">
      <w:pPr>
        <w:tabs>
          <w:tab w:val="left" w:pos="8789"/>
        </w:tabs>
        <w:spacing w:after="120"/>
        <w:jc w:val="center"/>
        <w:rPr>
          <w:rFonts w:eastAsia="Calibri"/>
          <w:szCs w:val="28"/>
        </w:rPr>
      </w:pPr>
      <w:r w:rsidRPr="00AC167A">
        <w:rPr>
          <w:rFonts w:eastAsia="Calibri"/>
          <w:szCs w:val="28"/>
        </w:rPr>
        <w:t xml:space="preserve">Рисунок </w:t>
      </w:r>
      <w:r w:rsidR="00F72683">
        <w:rPr>
          <w:szCs w:val="28"/>
          <w:lang w:val="ru-RU"/>
        </w:rPr>
        <w:t>2</w:t>
      </w:r>
      <w:r w:rsidR="00F72683" w:rsidRPr="0055154B">
        <w:rPr>
          <w:szCs w:val="28"/>
        </w:rPr>
        <w:t>.</w:t>
      </w:r>
      <w:r w:rsidR="00F72683">
        <w:rPr>
          <w:szCs w:val="28"/>
          <w:lang w:val="ru-RU"/>
        </w:rPr>
        <w:t xml:space="preserve">13 </w:t>
      </w:r>
      <w:r w:rsidR="00F72683" w:rsidRPr="0055154B">
        <w:rPr>
          <w:szCs w:val="28"/>
        </w:rPr>
        <w:t xml:space="preserve">– </w:t>
      </w:r>
      <w:r w:rsidRPr="00AC167A">
        <w:rPr>
          <w:rFonts w:eastAsia="Calibri"/>
          <w:szCs w:val="28"/>
        </w:rPr>
        <w:t>Заполнение грансостава массива пород для построения классификации</w:t>
      </w:r>
    </w:p>
    <w:p w14:paraId="54E60A1A" w14:textId="77777777" w:rsidR="00F91FBC" w:rsidRDefault="00F91FBC" w:rsidP="00107D32">
      <w:pPr>
        <w:widowControl w:val="0"/>
        <w:tabs>
          <w:tab w:val="left" w:pos="8789"/>
        </w:tabs>
        <w:autoSpaceDE w:val="0"/>
        <w:autoSpaceDN w:val="0"/>
        <w:adjustRightInd w:val="0"/>
        <w:spacing w:after="0" w:line="240" w:lineRule="auto"/>
        <w:ind w:firstLine="567"/>
        <w:jc w:val="both"/>
        <w:rPr>
          <w:rFonts w:eastAsia="Calibri"/>
          <w:szCs w:val="28"/>
        </w:rPr>
      </w:pPr>
    </w:p>
    <w:p w14:paraId="1DF4DCED" w14:textId="1B0FEDB4" w:rsidR="003F4CCD" w:rsidRDefault="003F4CCD" w:rsidP="00107D32">
      <w:pPr>
        <w:widowControl w:val="0"/>
        <w:tabs>
          <w:tab w:val="left" w:pos="8789"/>
        </w:tabs>
        <w:autoSpaceDE w:val="0"/>
        <w:autoSpaceDN w:val="0"/>
        <w:adjustRightInd w:val="0"/>
        <w:spacing w:after="0" w:line="240" w:lineRule="auto"/>
        <w:ind w:firstLine="567"/>
        <w:jc w:val="both"/>
        <w:rPr>
          <w:rFonts w:eastAsia="Calibri"/>
          <w:szCs w:val="28"/>
        </w:rPr>
      </w:pPr>
      <w:r>
        <w:rPr>
          <w:rFonts w:eastAsia="Calibri"/>
          <w:szCs w:val="28"/>
        </w:rPr>
        <w:t xml:space="preserve">Замер производился специализированным оборудованием </w:t>
      </w:r>
      <w:proofErr w:type="spellStart"/>
      <w:r>
        <w:rPr>
          <w:rFonts w:eastAsia="Calibri"/>
          <w:szCs w:val="28"/>
          <w:lang w:val="en-US"/>
        </w:rPr>
        <w:t>PortaMetrics</w:t>
      </w:r>
      <w:proofErr w:type="spellEnd"/>
      <w:r w:rsidRPr="009412A2">
        <w:rPr>
          <w:rFonts w:eastAsia="Calibri"/>
          <w:szCs w:val="28"/>
        </w:rPr>
        <w:t>™</w:t>
      </w:r>
      <w:r>
        <w:rPr>
          <w:rFonts w:eastAsia="Calibri"/>
          <w:szCs w:val="28"/>
        </w:rPr>
        <w:t xml:space="preserve">, Канадской компании </w:t>
      </w:r>
      <w:r>
        <w:rPr>
          <w:rFonts w:eastAsia="Calibri"/>
          <w:szCs w:val="28"/>
          <w:lang w:val="en-US"/>
        </w:rPr>
        <w:t>Motion</w:t>
      </w:r>
      <w:r w:rsidRPr="000E375F">
        <w:rPr>
          <w:rFonts w:eastAsia="Calibri"/>
          <w:szCs w:val="28"/>
        </w:rPr>
        <w:t xml:space="preserve"> </w:t>
      </w:r>
      <w:r>
        <w:rPr>
          <w:rFonts w:eastAsia="Calibri"/>
          <w:szCs w:val="28"/>
          <w:lang w:val="en-US"/>
        </w:rPr>
        <w:t>Metrics</w:t>
      </w:r>
      <w:r w:rsidRPr="005C4F9F">
        <w:rPr>
          <w:rFonts w:eastAsia="Calibri"/>
          <w:szCs w:val="28"/>
        </w:rPr>
        <w:t xml:space="preserve"> [</w:t>
      </w:r>
      <w:r w:rsidR="000200FC" w:rsidRPr="000200FC">
        <w:rPr>
          <w:rFonts w:eastAsia="Calibri"/>
          <w:szCs w:val="28"/>
          <w:lang w:val="ru-RU"/>
        </w:rPr>
        <w:t>7</w:t>
      </w:r>
      <w:r w:rsidR="00861619" w:rsidRPr="00861619">
        <w:rPr>
          <w:rFonts w:eastAsia="Calibri"/>
          <w:szCs w:val="28"/>
          <w:lang w:val="ru-RU"/>
        </w:rPr>
        <w:t>6</w:t>
      </w:r>
      <w:r w:rsidRPr="005C4F9F">
        <w:rPr>
          <w:rFonts w:eastAsia="Calibri"/>
          <w:szCs w:val="28"/>
        </w:rPr>
        <w:t>]</w:t>
      </w:r>
      <w:r w:rsidRPr="000E375F">
        <w:rPr>
          <w:rFonts w:eastAsia="Calibri"/>
          <w:szCs w:val="28"/>
        </w:rPr>
        <w:t>. PortaMetrics™ – это универсальный портативный прибор</w:t>
      </w:r>
      <w:r>
        <w:rPr>
          <w:rFonts w:eastAsia="Calibri"/>
          <w:szCs w:val="28"/>
        </w:rPr>
        <w:t xml:space="preserve">, позволяющий измерять гранулометрический состав взорванной горной массы без использования контрольных объектов для определения масштаба. </w:t>
      </w:r>
      <w:r w:rsidRPr="009412A2">
        <w:rPr>
          <w:rFonts w:eastAsia="Calibri"/>
          <w:szCs w:val="28"/>
        </w:rPr>
        <w:t>Благодаря наличию трех камер высокого разрешения, встроенных в прочный промышленный корпус, а также сенсорному экрану, с которым можно работать в перчатках, с PortaMetrics™ можно снимать и обрабатывать изображения в любых условиях горнодобычи.</w:t>
      </w:r>
      <w:r>
        <w:rPr>
          <w:rFonts w:eastAsia="Calibri"/>
          <w:szCs w:val="28"/>
        </w:rPr>
        <w:t xml:space="preserve"> </w:t>
      </w:r>
      <w:r w:rsidRPr="009412A2">
        <w:rPr>
          <w:rFonts w:eastAsia="Calibri"/>
          <w:szCs w:val="28"/>
        </w:rPr>
        <w:t>Пользователь сможет просто выбрать интересующую его область, сделать снимок и мгновенно получить результаты через интуитивно понятный графический интерфейс. В PortaMetrics ™ включена возможность ручной регулировки для точной настройки изображений и коррекции при необходимости. Отчеты включают графики распределения размеров породы, статистику диапазона размеров, измерения уклонов и многое другое. При помощи встроенного GPS сделанные снимки привязываются к определенным взрывам, а подключение к облачному серверу позволяет удаленно обмениваться результатами фрагментации.</w:t>
      </w:r>
    </w:p>
    <w:p w14:paraId="51BD2949" w14:textId="60E5C190" w:rsidR="00452ED5" w:rsidRDefault="00452ED5" w:rsidP="00107D32">
      <w:pPr>
        <w:widowControl w:val="0"/>
        <w:tabs>
          <w:tab w:val="left" w:pos="8789"/>
        </w:tabs>
        <w:autoSpaceDE w:val="0"/>
        <w:autoSpaceDN w:val="0"/>
        <w:adjustRightInd w:val="0"/>
        <w:spacing w:after="0" w:line="240" w:lineRule="auto"/>
        <w:ind w:firstLine="567"/>
        <w:jc w:val="both"/>
        <w:rPr>
          <w:rFonts w:eastAsia="Calibri"/>
          <w:szCs w:val="28"/>
        </w:rPr>
      </w:pPr>
      <w:r>
        <w:rPr>
          <w:rFonts w:eastAsia="Calibri"/>
          <w:szCs w:val="28"/>
        </w:rPr>
        <w:t xml:space="preserve">Анализ замеров показывает, что в условиях подземной разработки полезных ископаемых не удается обеспечить чистоту обнаженной поверхности выработок. Они представляют собой совокупность кусков пород, разделенных трещинами, образованными при взрывном их разрушении. Они не отражают реальную </w:t>
      </w:r>
      <w:proofErr w:type="spellStart"/>
      <w:r>
        <w:rPr>
          <w:rFonts w:eastAsia="Calibri"/>
          <w:szCs w:val="28"/>
        </w:rPr>
        <w:t>блочность</w:t>
      </w:r>
      <w:proofErr w:type="spellEnd"/>
      <w:r>
        <w:rPr>
          <w:rFonts w:eastAsia="Calibri"/>
          <w:szCs w:val="28"/>
        </w:rPr>
        <w:t xml:space="preserve"> массива пород. Поэтому при создании математической модели трещиноватого массива пород при подземной их разработке вполне допустимо использование таковой при открытых горных работах. Косвенным доказательством этого положения являются данные расчетов по определению гранулометрического состава взорванной горной массы с использованием модели массива пород при открытой разработке полезных ископаемых.</w:t>
      </w:r>
    </w:p>
    <w:p w14:paraId="72A905BC" w14:textId="77777777" w:rsidR="003F4CCD" w:rsidRPr="00AC167A" w:rsidRDefault="003F4CCD" w:rsidP="003F4CCD">
      <w:pPr>
        <w:tabs>
          <w:tab w:val="left" w:pos="8789"/>
        </w:tabs>
        <w:spacing w:after="120"/>
        <w:jc w:val="center"/>
        <w:rPr>
          <w:rFonts w:eastAsia="Calibri"/>
          <w:szCs w:val="28"/>
        </w:rPr>
      </w:pPr>
    </w:p>
    <w:p w14:paraId="594DE55F" w14:textId="77777777" w:rsidR="003F4CCD" w:rsidRPr="001B6262" w:rsidRDefault="003F4CCD" w:rsidP="003F4CCD">
      <w:pPr>
        <w:widowControl w:val="0"/>
        <w:tabs>
          <w:tab w:val="left" w:pos="8789"/>
        </w:tabs>
        <w:autoSpaceDE w:val="0"/>
        <w:autoSpaceDN w:val="0"/>
        <w:adjustRightInd w:val="0"/>
        <w:spacing w:after="60" w:line="240" w:lineRule="auto"/>
        <w:ind w:firstLine="709"/>
        <w:jc w:val="both"/>
        <w:rPr>
          <w:rFonts w:eastAsia="Calibri"/>
          <w:noProof/>
          <w:szCs w:val="28"/>
        </w:rPr>
      </w:pPr>
      <w:r>
        <w:rPr>
          <w:rFonts w:eastAsia="Calibri"/>
          <w:noProof/>
          <w:szCs w:val="28"/>
        </w:rPr>
        <w:lastRenderedPageBreak/>
        <w:drawing>
          <wp:inline distT="0" distB="0" distL="0" distR="0" wp14:anchorId="5E508704" wp14:editId="52588EED">
            <wp:extent cx="2658009" cy="1991484"/>
            <wp:effectExtent l="0" t="0" r="952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830789" cy="2120937"/>
                    </a:xfrm>
                    <a:prstGeom prst="rect">
                      <a:avLst/>
                    </a:prstGeom>
                    <a:noFill/>
                    <a:ln>
                      <a:noFill/>
                    </a:ln>
                  </pic:spPr>
                </pic:pic>
              </a:graphicData>
            </a:graphic>
          </wp:inline>
        </w:drawing>
      </w:r>
      <w:r w:rsidRPr="001B6262">
        <w:rPr>
          <w:rFonts w:eastAsia="Calibri"/>
          <w:noProof/>
          <w:szCs w:val="28"/>
        </w:rPr>
        <w:t xml:space="preserve"> </w:t>
      </w:r>
      <w:r>
        <w:rPr>
          <w:rFonts w:eastAsia="Calibri"/>
          <w:noProof/>
          <w:szCs w:val="28"/>
        </w:rPr>
        <w:drawing>
          <wp:inline distT="0" distB="0" distL="0" distR="0" wp14:anchorId="2A6FF836" wp14:editId="2491E87D">
            <wp:extent cx="2659053" cy="1993951"/>
            <wp:effectExtent l="0" t="0" r="8255"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97679" cy="2022916"/>
                    </a:xfrm>
                    <a:prstGeom prst="rect">
                      <a:avLst/>
                    </a:prstGeom>
                    <a:noFill/>
                    <a:ln>
                      <a:noFill/>
                    </a:ln>
                  </pic:spPr>
                </pic:pic>
              </a:graphicData>
            </a:graphic>
          </wp:inline>
        </w:drawing>
      </w:r>
    </w:p>
    <w:p w14:paraId="1C6552E4" w14:textId="77777777" w:rsidR="003F4CCD" w:rsidRDefault="003F4CCD" w:rsidP="00F91FBC">
      <w:pPr>
        <w:widowControl w:val="0"/>
        <w:tabs>
          <w:tab w:val="left" w:pos="8789"/>
        </w:tabs>
        <w:autoSpaceDE w:val="0"/>
        <w:autoSpaceDN w:val="0"/>
        <w:adjustRightInd w:val="0"/>
        <w:spacing w:line="240" w:lineRule="auto"/>
        <w:ind w:firstLine="709"/>
        <w:jc w:val="both"/>
        <w:rPr>
          <w:rFonts w:eastAsia="Calibri"/>
          <w:szCs w:val="28"/>
        </w:rPr>
      </w:pPr>
      <w:r w:rsidRPr="00CF53D6">
        <w:rPr>
          <w:noProof/>
        </w:rPr>
        <w:drawing>
          <wp:inline distT="0" distB="0" distL="0" distR="0" wp14:anchorId="0C90D815" wp14:editId="2BBE5AD9">
            <wp:extent cx="2657475" cy="1993036"/>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771230" cy="2078349"/>
                    </a:xfrm>
                    <a:prstGeom prst="rect">
                      <a:avLst/>
                    </a:prstGeom>
                  </pic:spPr>
                </pic:pic>
              </a:graphicData>
            </a:graphic>
          </wp:inline>
        </w:drawing>
      </w:r>
      <w:r w:rsidRPr="00CF53D6">
        <w:rPr>
          <w:rFonts w:eastAsia="Calibri"/>
          <w:szCs w:val="28"/>
        </w:rPr>
        <w:t xml:space="preserve"> </w:t>
      </w:r>
      <w:r>
        <w:rPr>
          <w:rFonts w:eastAsia="Calibri"/>
          <w:noProof/>
          <w:szCs w:val="28"/>
        </w:rPr>
        <w:drawing>
          <wp:inline distT="0" distB="0" distL="0" distR="0" wp14:anchorId="40AFF9AB" wp14:editId="3A09EFDC">
            <wp:extent cx="2659053" cy="1995071"/>
            <wp:effectExtent l="0" t="0" r="825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685206" cy="2014693"/>
                    </a:xfrm>
                    <a:prstGeom prst="rect">
                      <a:avLst/>
                    </a:prstGeom>
                    <a:noFill/>
                    <a:ln>
                      <a:noFill/>
                    </a:ln>
                  </pic:spPr>
                </pic:pic>
              </a:graphicData>
            </a:graphic>
          </wp:inline>
        </w:drawing>
      </w:r>
    </w:p>
    <w:p w14:paraId="3B88B7B3" w14:textId="3ADBDF75" w:rsidR="003F4CCD" w:rsidRDefault="003F4CCD" w:rsidP="00F91FBC">
      <w:pPr>
        <w:widowControl w:val="0"/>
        <w:tabs>
          <w:tab w:val="left" w:pos="8789"/>
        </w:tabs>
        <w:autoSpaceDE w:val="0"/>
        <w:autoSpaceDN w:val="0"/>
        <w:adjustRightInd w:val="0"/>
        <w:spacing w:after="240" w:line="240" w:lineRule="auto"/>
        <w:jc w:val="center"/>
        <w:rPr>
          <w:rFonts w:eastAsia="Calibri"/>
          <w:szCs w:val="28"/>
        </w:rPr>
      </w:pPr>
      <w:r w:rsidRPr="00AC167A">
        <w:rPr>
          <w:rFonts w:eastAsia="Calibri"/>
          <w:szCs w:val="28"/>
        </w:rPr>
        <w:t xml:space="preserve">Рисунок </w:t>
      </w:r>
      <w:r w:rsidR="0078546B">
        <w:rPr>
          <w:szCs w:val="28"/>
          <w:lang w:val="ru-RU"/>
        </w:rPr>
        <w:t>2</w:t>
      </w:r>
      <w:r w:rsidR="0078546B" w:rsidRPr="0055154B">
        <w:rPr>
          <w:szCs w:val="28"/>
        </w:rPr>
        <w:t>.</w:t>
      </w:r>
      <w:r w:rsidR="0078546B">
        <w:rPr>
          <w:szCs w:val="28"/>
          <w:lang w:val="ru-RU"/>
        </w:rPr>
        <w:t xml:space="preserve">14 </w:t>
      </w:r>
      <w:r w:rsidR="0078546B" w:rsidRPr="0055154B">
        <w:rPr>
          <w:szCs w:val="28"/>
        </w:rPr>
        <w:t>–</w:t>
      </w:r>
      <w:r w:rsidRPr="00AC167A">
        <w:rPr>
          <w:rFonts w:eastAsia="Calibri"/>
          <w:szCs w:val="28"/>
        </w:rPr>
        <w:t xml:space="preserve"> </w:t>
      </w:r>
      <w:r>
        <w:rPr>
          <w:rFonts w:eastAsia="Calibri"/>
          <w:szCs w:val="28"/>
        </w:rPr>
        <w:t>Снимки массива пород на Восточно-Жезказганском руднике</w:t>
      </w:r>
    </w:p>
    <w:p w14:paraId="13BD33E0" w14:textId="77777777" w:rsidR="003F4CCD" w:rsidRPr="0002224E" w:rsidRDefault="003F4CCD" w:rsidP="003F4CCD">
      <w:pPr>
        <w:widowControl w:val="0"/>
        <w:tabs>
          <w:tab w:val="left" w:pos="8789"/>
        </w:tabs>
        <w:autoSpaceDE w:val="0"/>
        <w:autoSpaceDN w:val="0"/>
        <w:adjustRightInd w:val="0"/>
        <w:spacing w:after="60" w:line="240" w:lineRule="auto"/>
        <w:ind w:firstLine="567"/>
        <w:jc w:val="both"/>
        <w:rPr>
          <w:rFonts w:eastAsia="Calibri"/>
          <w:szCs w:val="28"/>
        </w:rPr>
      </w:pPr>
      <w:r>
        <w:rPr>
          <w:rFonts w:eastAsia="Calibri"/>
          <w:noProof/>
          <w:szCs w:val="28"/>
        </w:rPr>
        <w:drawing>
          <wp:inline distT="0" distB="0" distL="0" distR="0" wp14:anchorId="2A43A37D" wp14:editId="7FE3C0B5">
            <wp:extent cx="2596551" cy="194659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605786" cy="1953521"/>
                    </a:xfrm>
                    <a:prstGeom prst="rect">
                      <a:avLst/>
                    </a:prstGeom>
                    <a:noFill/>
                    <a:ln>
                      <a:noFill/>
                    </a:ln>
                  </pic:spPr>
                </pic:pic>
              </a:graphicData>
            </a:graphic>
          </wp:inline>
        </w:drawing>
      </w:r>
      <w:r w:rsidRPr="0002224E">
        <w:rPr>
          <w:rFonts w:eastAsia="Calibri"/>
          <w:szCs w:val="28"/>
        </w:rPr>
        <w:t xml:space="preserve"> </w:t>
      </w:r>
      <w:r>
        <w:rPr>
          <w:rFonts w:eastAsia="Calibri"/>
          <w:noProof/>
          <w:szCs w:val="28"/>
        </w:rPr>
        <w:drawing>
          <wp:inline distT="0" distB="0" distL="0" distR="0" wp14:anchorId="5F64D8D6" wp14:editId="3ADF77F6">
            <wp:extent cx="2593554" cy="194649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597673" cy="1949588"/>
                    </a:xfrm>
                    <a:prstGeom prst="rect">
                      <a:avLst/>
                    </a:prstGeom>
                    <a:noFill/>
                    <a:ln>
                      <a:noFill/>
                    </a:ln>
                  </pic:spPr>
                </pic:pic>
              </a:graphicData>
            </a:graphic>
          </wp:inline>
        </w:drawing>
      </w:r>
    </w:p>
    <w:p w14:paraId="5C7BC4CE" w14:textId="77777777" w:rsidR="003F4CCD" w:rsidRPr="0002224E" w:rsidRDefault="003F4CCD" w:rsidP="003F4CCD">
      <w:pPr>
        <w:widowControl w:val="0"/>
        <w:tabs>
          <w:tab w:val="left" w:pos="8789"/>
        </w:tabs>
        <w:autoSpaceDE w:val="0"/>
        <w:autoSpaceDN w:val="0"/>
        <w:adjustRightInd w:val="0"/>
        <w:spacing w:after="0" w:line="240" w:lineRule="auto"/>
        <w:ind w:firstLine="567"/>
        <w:jc w:val="both"/>
        <w:rPr>
          <w:rFonts w:eastAsia="Calibri"/>
          <w:szCs w:val="28"/>
        </w:rPr>
      </w:pPr>
      <w:r w:rsidRPr="000E375F">
        <w:rPr>
          <w:noProof/>
        </w:rPr>
        <w:drawing>
          <wp:inline distT="0" distB="0" distL="0" distR="0" wp14:anchorId="2A09F9A0" wp14:editId="5BBA401F">
            <wp:extent cx="2596515" cy="194731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634986" cy="1976168"/>
                    </a:xfrm>
                    <a:prstGeom prst="rect">
                      <a:avLst/>
                    </a:prstGeom>
                  </pic:spPr>
                </pic:pic>
              </a:graphicData>
            </a:graphic>
          </wp:inline>
        </w:drawing>
      </w:r>
      <w:r w:rsidRPr="0002224E">
        <w:rPr>
          <w:rFonts w:eastAsia="Calibri"/>
          <w:szCs w:val="28"/>
        </w:rPr>
        <w:t xml:space="preserve"> </w:t>
      </w:r>
      <w:r w:rsidRPr="000E375F">
        <w:rPr>
          <w:noProof/>
        </w:rPr>
        <w:drawing>
          <wp:inline distT="0" distB="0" distL="0" distR="0" wp14:anchorId="133ACCAA" wp14:editId="51CA62B5">
            <wp:extent cx="2593340" cy="19449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631179" cy="1973313"/>
                    </a:xfrm>
                    <a:prstGeom prst="rect">
                      <a:avLst/>
                    </a:prstGeom>
                  </pic:spPr>
                </pic:pic>
              </a:graphicData>
            </a:graphic>
          </wp:inline>
        </w:drawing>
      </w:r>
    </w:p>
    <w:p w14:paraId="133A0807" w14:textId="3FC56861" w:rsidR="003F4CCD" w:rsidRDefault="003F4CCD" w:rsidP="003F4CCD">
      <w:pPr>
        <w:widowControl w:val="0"/>
        <w:tabs>
          <w:tab w:val="left" w:pos="8789"/>
        </w:tabs>
        <w:autoSpaceDE w:val="0"/>
        <w:autoSpaceDN w:val="0"/>
        <w:adjustRightInd w:val="0"/>
        <w:spacing w:before="240" w:line="240" w:lineRule="auto"/>
        <w:jc w:val="center"/>
        <w:rPr>
          <w:rFonts w:eastAsia="Calibri"/>
          <w:szCs w:val="28"/>
        </w:rPr>
      </w:pPr>
      <w:r w:rsidRPr="00AC167A">
        <w:rPr>
          <w:rFonts w:eastAsia="Calibri"/>
          <w:szCs w:val="28"/>
        </w:rPr>
        <w:t xml:space="preserve">Рисунок </w:t>
      </w:r>
      <w:r w:rsidR="0078546B">
        <w:rPr>
          <w:szCs w:val="28"/>
          <w:lang w:val="ru-RU"/>
        </w:rPr>
        <w:t>2</w:t>
      </w:r>
      <w:r w:rsidR="0078546B" w:rsidRPr="0055154B">
        <w:rPr>
          <w:szCs w:val="28"/>
        </w:rPr>
        <w:t>.</w:t>
      </w:r>
      <w:r w:rsidR="0078546B">
        <w:rPr>
          <w:szCs w:val="28"/>
          <w:lang w:val="ru-RU"/>
        </w:rPr>
        <w:t xml:space="preserve">15 </w:t>
      </w:r>
      <w:r w:rsidR="0078546B" w:rsidRPr="0055154B">
        <w:rPr>
          <w:szCs w:val="28"/>
        </w:rPr>
        <w:t xml:space="preserve">– </w:t>
      </w:r>
      <w:r>
        <w:rPr>
          <w:rFonts w:eastAsia="Calibri"/>
          <w:szCs w:val="28"/>
        </w:rPr>
        <w:t>Замеры массива пород на Западно-Жезказганском руднике</w:t>
      </w:r>
    </w:p>
    <w:p w14:paraId="628313CC" w14:textId="77777777" w:rsidR="003F4CCD" w:rsidRPr="00500C9A" w:rsidRDefault="003F4CCD" w:rsidP="003F4CCD">
      <w:pPr>
        <w:widowControl w:val="0"/>
        <w:tabs>
          <w:tab w:val="left" w:pos="8789"/>
          <w:tab w:val="right" w:pos="9355"/>
        </w:tabs>
        <w:autoSpaceDE w:val="0"/>
        <w:autoSpaceDN w:val="0"/>
        <w:adjustRightInd w:val="0"/>
        <w:spacing w:after="60" w:line="240" w:lineRule="auto"/>
        <w:ind w:firstLine="567"/>
        <w:jc w:val="both"/>
        <w:rPr>
          <w:rFonts w:eastAsia="Calibri"/>
          <w:szCs w:val="28"/>
        </w:rPr>
      </w:pPr>
      <w:r>
        <w:rPr>
          <w:noProof/>
        </w:rPr>
        <w:lastRenderedPageBreak/>
        <w:drawing>
          <wp:inline distT="0" distB="0" distL="0" distR="0" wp14:anchorId="5C39A87F" wp14:editId="2B01FBCF">
            <wp:extent cx="2596515" cy="194771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609326" cy="1957327"/>
                    </a:xfrm>
                    <a:prstGeom prst="rect">
                      <a:avLst/>
                    </a:prstGeom>
                    <a:noFill/>
                    <a:ln>
                      <a:noFill/>
                    </a:ln>
                  </pic:spPr>
                </pic:pic>
              </a:graphicData>
            </a:graphic>
          </wp:inline>
        </w:drawing>
      </w:r>
      <w:r w:rsidRPr="00500C9A">
        <w:rPr>
          <w:rFonts w:eastAsia="Calibri"/>
          <w:szCs w:val="28"/>
        </w:rPr>
        <w:t xml:space="preserve"> </w:t>
      </w:r>
      <w:r>
        <w:rPr>
          <w:rFonts w:eastAsia="Calibri"/>
          <w:noProof/>
          <w:szCs w:val="28"/>
        </w:rPr>
        <w:drawing>
          <wp:inline distT="0" distB="0" distL="0" distR="0" wp14:anchorId="06260EB7" wp14:editId="7D0F4623">
            <wp:extent cx="2593340" cy="1945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610549" cy="1958410"/>
                    </a:xfrm>
                    <a:prstGeom prst="rect">
                      <a:avLst/>
                    </a:prstGeom>
                    <a:noFill/>
                    <a:ln>
                      <a:noFill/>
                    </a:ln>
                  </pic:spPr>
                </pic:pic>
              </a:graphicData>
            </a:graphic>
          </wp:inline>
        </w:drawing>
      </w:r>
    </w:p>
    <w:p w14:paraId="599B5CFD" w14:textId="77777777" w:rsidR="003F4CCD" w:rsidRPr="0002224E" w:rsidRDefault="003F4CCD" w:rsidP="003F4CCD">
      <w:pPr>
        <w:widowControl w:val="0"/>
        <w:tabs>
          <w:tab w:val="left" w:pos="8789"/>
          <w:tab w:val="right" w:pos="9355"/>
        </w:tabs>
        <w:autoSpaceDE w:val="0"/>
        <w:autoSpaceDN w:val="0"/>
        <w:adjustRightInd w:val="0"/>
        <w:spacing w:after="0" w:line="240" w:lineRule="auto"/>
        <w:ind w:firstLine="567"/>
        <w:jc w:val="both"/>
        <w:rPr>
          <w:rFonts w:eastAsia="Calibri"/>
          <w:szCs w:val="28"/>
        </w:rPr>
      </w:pPr>
      <w:r w:rsidRPr="000E375F">
        <w:rPr>
          <w:noProof/>
        </w:rPr>
        <w:drawing>
          <wp:inline distT="0" distB="0" distL="0" distR="0" wp14:anchorId="4E02ADBE" wp14:editId="57D023C5">
            <wp:extent cx="2595567" cy="194660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624846" cy="1968565"/>
                    </a:xfrm>
                    <a:prstGeom prst="rect">
                      <a:avLst/>
                    </a:prstGeom>
                  </pic:spPr>
                </pic:pic>
              </a:graphicData>
            </a:graphic>
          </wp:inline>
        </w:drawing>
      </w:r>
      <w:r w:rsidRPr="0002224E">
        <w:rPr>
          <w:rFonts w:eastAsia="Calibri"/>
          <w:szCs w:val="28"/>
        </w:rPr>
        <w:t xml:space="preserve"> </w:t>
      </w:r>
      <w:r>
        <w:rPr>
          <w:rFonts w:eastAsia="Calibri"/>
          <w:noProof/>
          <w:szCs w:val="28"/>
          <w:lang w:val="en-US"/>
        </w:rPr>
        <w:drawing>
          <wp:inline distT="0" distB="0" distL="0" distR="0" wp14:anchorId="66F91CEC" wp14:editId="7DD77A33">
            <wp:extent cx="2591735" cy="19445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618734" cy="1964822"/>
                    </a:xfrm>
                    <a:prstGeom prst="rect">
                      <a:avLst/>
                    </a:prstGeom>
                    <a:noFill/>
                    <a:ln>
                      <a:noFill/>
                    </a:ln>
                  </pic:spPr>
                </pic:pic>
              </a:graphicData>
            </a:graphic>
          </wp:inline>
        </w:drawing>
      </w:r>
    </w:p>
    <w:p w14:paraId="384B349F" w14:textId="7327DE57" w:rsidR="003F4CCD" w:rsidRDefault="003F4CCD" w:rsidP="003F4CCD">
      <w:pPr>
        <w:widowControl w:val="0"/>
        <w:tabs>
          <w:tab w:val="left" w:pos="8789"/>
        </w:tabs>
        <w:autoSpaceDE w:val="0"/>
        <w:autoSpaceDN w:val="0"/>
        <w:adjustRightInd w:val="0"/>
        <w:spacing w:before="240" w:after="240" w:line="240" w:lineRule="auto"/>
        <w:ind w:firstLine="709"/>
        <w:jc w:val="both"/>
        <w:rPr>
          <w:rFonts w:eastAsia="Calibri"/>
          <w:szCs w:val="28"/>
        </w:rPr>
      </w:pPr>
      <w:r w:rsidRPr="00AC167A">
        <w:rPr>
          <w:rFonts w:eastAsia="Calibri"/>
          <w:szCs w:val="28"/>
        </w:rPr>
        <w:t xml:space="preserve">Рисунок </w:t>
      </w:r>
      <w:r w:rsidR="0078546B">
        <w:rPr>
          <w:szCs w:val="28"/>
          <w:lang w:val="ru-RU"/>
        </w:rPr>
        <w:t>2</w:t>
      </w:r>
      <w:r w:rsidR="0078546B" w:rsidRPr="0055154B">
        <w:rPr>
          <w:szCs w:val="28"/>
        </w:rPr>
        <w:t>.</w:t>
      </w:r>
      <w:r w:rsidR="0078546B">
        <w:rPr>
          <w:szCs w:val="28"/>
          <w:lang w:val="ru-RU"/>
        </w:rPr>
        <w:t xml:space="preserve">26 </w:t>
      </w:r>
      <w:r w:rsidR="0078546B" w:rsidRPr="0055154B">
        <w:rPr>
          <w:szCs w:val="28"/>
        </w:rPr>
        <w:t xml:space="preserve">– </w:t>
      </w:r>
      <w:r>
        <w:rPr>
          <w:rFonts w:eastAsia="Calibri"/>
          <w:szCs w:val="28"/>
        </w:rPr>
        <w:t>Замеры массива пород на Южно-Жезказганском руднике</w:t>
      </w:r>
      <w:r>
        <w:rPr>
          <w:rFonts w:eastAsia="Calibri"/>
          <w:noProof/>
          <w:szCs w:val="28"/>
        </w:rPr>
        <w:t xml:space="preserve"> </w:t>
      </w:r>
    </w:p>
    <w:p w14:paraId="382E8204" w14:textId="628396C9" w:rsidR="003F4CCD" w:rsidRPr="009412A2" w:rsidRDefault="003F4CCD" w:rsidP="00107D32">
      <w:pPr>
        <w:widowControl w:val="0"/>
        <w:tabs>
          <w:tab w:val="left" w:pos="8789"/>
        </w:tabs>
        <w:autoSpaceDE w:val="0"/>
        <w:autoSpaceDN w:val="0"/>
        <w:adjustRightInd w:val="0"/>
        <w:spacing w:after="0" w:line="240" w:lineRule="auto"/>
        <w:ind w:firstLine="567"/>
        <w:jc w:val="both"/>
        <w:rPr>
          <w:rFonts w:eastAsia="Calibri"/>
          <w:szCs w:val="28"/>
        </w:rPr>
      </w:pPr>
      <w:r>
        <w:rPr>
          <w:rFonts w:eastAsia="Times New Roman"/>
          <w:color w:val="000000"/>
          <w:szCs w:val="28"/>
          <w:lang w:eastAsia="ru-RU"/>
        </w:rPr>
        <w:t xml:space="preserve">Таблица </w:t>
      </w:r>
      <w:r w:rsidR="0078546B">
        <w:rPr>
          <w:szCs w:val="28"/>
          <w:lang w:val="ru-RU"/>
        </w:rPr>
        <w:t>2</w:t>
      </w:r>
      <w:r w:rsidR="0078546B" w:rsidRPr="0055154B">
        <w:rPr>
          <w:szCs w:val="28"/>
        </w:rPr>
        <w:t>.</w:t>
      </w:r>
      <w:r w:rsidR="0078546B">
        <w:rPr>
          <w:szCs w:val="28"/>
          <w:lang w:val="ru-RU"/>
        </w:rPr>
        <w:t xml:space="preserve">8 </w:t>
      </w:r>
      <w:r w:rsidR="0078546B" w:rsidRPr="0055154B">
        <w:rPr>
          <w:szCs w:val="28"/>
        </w:rPr>
        <w:t xml:space="preserve">– </w:t>
      </w:r>
      <w:r w:rsidRPr="0043183A">
        <w:rPr>
          <w:rFonts w:eastAsia="Times New Roman"/>
          <w:color w:val="000000"/>
          <w:szCs w:val="28"/>
          <w:lang w:eastAsia="ru-RU"/>
        </w:rPr>
        <w:t xml:space="preserve"> </w:t>
      </w:r>
      <w:r>
        <w:rPr>
          <w:rFonts w:eastAsia="Times New Roman"/>
          <w:color w:val="000000"/>
          <w:szCs w:val="28"/>
          <w:lang w:eastAsia="ru-RU"/>
        </w:rPr>
        <w:t xml:space="preserve">Замеренный гранулометрический состав естественных отдельностей </w:t>
      </w:r>
      <w:r>
        <w:rPr>
          <w:rFonts w:eastAsia="Calibri"/>
          <w:szCs w:val="28"/>
        </w:rPr>
        <w:t>массива пород</w:t>
      </w:r>
      <w:r>
        <w:rPr>
          <w:rFonts w:eastAsia="Times New Roman"/>
          <w:color w:val="000000"/>
          <w:szCs w:val="28"/>
          <w:lang w:eastAsia="ru-RU"/>
        </w:rPr>
        <w:t xml:space="preserve"> на Южно-Жезказганском руднике</w:t>
      </w:r>
    </w:p>
    <w:tbl>
      <w:tblPr>
        <w:tblW w:w="9594" w:type="dxa"/>
        <w:tblLayout w:type="fixed"/>
        <w:tblLook w:val="04A0" w:firstRow="1" w:lastRow="0" w:firstColumn="1" w:lastColumn="0" w:noHBand="0" w:noVBand="1"/>
      </w:tblPr>
      <w:tblGrid>
        <w:gridCol w:w="1134"/>
        <w:gridCol w:w="715"/>
        <w:gridCol w:w="746"/>
        <w:gridCol w:w="826"/>
        <w:gridCol w:w="1002"/>
        <w:gridCol w:w="829"/>
        <w:gridCol w:w="858"/>
        <w:gridCol w:w="888"/>
        <w:gridCol w:w="858"/>
        <w:gridCol w:w="858"/>
        <w:gridCol w:w="867"/>
        <w:gridCol w:w="13"/>
      </w:tblGrid>
      <w:tr w:rsidR="003F4CCD" w:rsidRPr="0031315D" w14:paraId="3F41E5ED" w14:textId="77777777" w:rsidTr="00A12135">
        <w:trPr>
          <w:trHeight w:val="113"/>
        </w:trPr>
        <w:tc>
          <w:tcPr>
            <w:tcW w:w="1134" w:type="dxa"/>
            <w:vMerge w:val="restart"/>
            <w:tcBorders>
              <w:top w:val="single" w:sz="8" w:space="0" w:color="auto"/>
              <w:left w:val="single" w:sz="8" w:space="0" w:color="auto"/>
              <w:right w:val="nil"/>
            </w:tcBorders>
            <w:shd w:val="clear" w:color="auto" w:fill="auto"/>
            <w:vAlign w:val="center"/>
            <w:hideMark/>
          </w:tcPr>
          <w:p w14:paraId="6B3EAD84"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Участок</w:t>
            </w:r>
          </w:p>
        </w:tc>
        <w:tc>
          <w:tcPr>
            <w:tcW w:w="715" w:type="dxa"/>
            <w:vMerge w:val="restart"/>
            <w:tcBorders>
              <w:top w:val="single" w:sz="8" w:space="0" w:color="auto"/>
              <w:left w:val="single" w:sz="8" w:space="0" w:color="auto"/>
              <w:right w:val="nil"/>
            </w:tcBorders>
            <w:shd w:val="clear" w:color="auto" w:fill="auto"/>
            <w:vAlign w:val="center"/>
            <w:hideMark/>
          </w:tcPr>
          <w:p w14:paraId="5E938787" w14:textId="77777777" w:rsidR="003F4CCD" w:rsidRPr="0031315D" w:rsidRDefault="003F4CCD" w:rsidP="00A12135">
            <w:pPr>
              <w:spacing w:after="0" w:line="240" w:lineRule="auto"/>
              <w:jc w:val="center"/>
              <w:rPr>
                <w:rFonts w:eastAsia="Times New Roman"/>
                <w:b/>
                <w:bCs/>
                <w:color w:val="000000"/>
                <w:sz w:val="24"/>
                <w:szCs w:val="24"/>
                <w:lang w:eastAsia="ru-RU"/>
              </w:rPr>
            </w:pPr>
            <w:r w:rsidRPr="0031315D">
              <w:rPr>
                <w:rFonts w:eastAsia="Times New Roman"/>
                <w:b/>
                <w:bCs/>
                <w:color w:val="000000"/>
                <w:sz w:val="24"/>
                <w:szCs w:val="24"/>
                <w:lang w:eastAsia="ru-RU"/>
              </w:rPr>
              <w:t>П-ы</w:t>
            </w:r>
          </w:p>
        </w:tc>
        <w:tc>
          <w:tcPr>
            <w:tcW w:w="746" w:type="dxa"/>
            <w:vMerge w:val="restart"/>
            <w:tcBorders>
              <w:top w:val="single" w:sz="8" w:space="0" w:color="auto"/>
              <w:left w:val="single" w:sz="8" w:space="0" w:color="auto"/>
              <w:right w:val="single" w:sz="8" w:space="0" w:color="auto"/>
            </w:tcBorders>
            <w:shd w:val="clear" w:color="auto" w:fill="auto"/>
            <w:noWrap/>
            <w:vAlign w:val="center"/>
            <w:hideMark/>
          </w:tcPr>
          <w:p w14:paraId="5CC33982" w14:textId="77777777" w:rsidR="003F4CCD" w:rsidRPr="0031315D" w:rsidRDefault="003F4CCD" w:rsidP="00A12135">
            <w:pPr>
              <w:spacing w:after="0" w:line="240" w:lineRule="auto"/>
              <w:jc w:val="center"/>
              <w:rPr>
                <w:rFonts w:eastAsia="Times New Roman"/>
                <w:b/>
                <w:bCs/>
                <w:color w:val="000000"/>
                <w:sz w:val="24"/>
                <w:szCs w:val="24"/>
                <w:lang w:eastAsia="ru-RU"/>
              </w:rPr>
            </w:pPr>
            <w:r w:rsidRPr="0031315D">
              <w:rPr>
                <w:rFonts w:eastAsia="Times New Roman"/>
                <w:b/>
                <w:bCs/>
                <w:color w:val="000000"/>
                <w:sz w:val="24"/>
                <w:szCs w:val="24"/>
                <w:lang w:eastAsia="ru-RU"/>
              </w:rPr>
              <w:t>фото</w:t>
            </w:r>
          </w:p>
        </w:tc>
        <w:tc>
          <w:tcPr>
            <w:tcW w:w="6999" w:type="dxa"/>
            <w:gridSpan w:val="9"/>
            <w:tcBorders>
              <w:top w:val="single" w:sz="8" w:space="0" w:color="auto"/>
              <w:left w:val="nil"/>
              <w:bottom w:val="single" w:sz="8" w:space="0" w:color="auto"/>
              <w:right w:val="single" w:sz="8" w:space="0" w:color="auto"/>
            </w:tcBorders>
            <w:shd w:val="clear" w:color="auto" w:fill="auto"/>
            <w:noWrap/>
            <w:vAlign w:val="center"/>
          </w:tcPr>
          <w:p w14:paraId="4882068B"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Calibri"/>
                <w:sz w:val="24"/>
                <w:szCs w:val="24"/>
                <w:lang w:eastAsia="ru-RU"/>
              </w:rPr>
              <w:t xml:space="preserve">Гранулометрический состав </w:t>
            </w:r>
            <w:r>
              <w:rPr>
                <w:rFonts w:eastAsia="Calibri"/>
                <w:sz w:val="24"/>
                <w:szCs w:val="24"/>
                <w:lang w:eastAsia="ru-RU"/>
              </w:rPr>
              <w:t>массива</w:t>
            </w:r>
            <w:r w:rsidRPr="009412A2">
              <w:rPr>
                <w:rFonts w:eastAsia="Calibri"/>
                <w:sz w:val="24"/>
                <w:szCs w:val="24"/>
                <w:lang w:eastAsia="ru-RU"/>
              </w:rPr>
              <w:t xml:space="preserve"> пород (%) размером (м)</w:t>
            </w:r>
          </w:p>
        </w:tc>
      </w:tr>
      <w:tr w:rsidR="003F4CCD" w:rsidRPr="0031315D" w14:paraId="3973C8B8" w14:textId="77777777" w:rsidTr="00A12135">
        <w:trPr>
          <w:gridAfter w:val="1"/>
          <w:wAfter w:w="13" w:type="dxa"/>
          <w:trHeight w:val="113"/>
        </w:trPr>
        <w:tc>
          <w:tcPr>
            <w:tcW w:w="1134" w:type="dxa"/>
            <w:vMerge/>
            <w:tcBorders>
              <w:left w:val="single" w:sz="8" w:space="0" w:color="auto"/>
              <w:bottom w:val="single" w:sz="8" w:space="0" w:color="auto"/>
              <w:right w:val="nil"/>
            </w:tcBorders>
            <w:shd w:val="clear" w:color="auto" w:fill="auto"/>
            <w:vAlign w:val="center"/>
          </w:tcPr>
          <w:p w14:paraId="5E1E905C"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15" w:type="dxa"/>
            <w:vMerge/>
            <w:tcBorders>
              <w:left w:val="single" w:sz="8" w:space="0" w:color="auto"/>
              <w:bottom w:val="single" w:sz="8" w:space="0" w:color="auto"/>
              <w:right w:val="nil"/>
            </w:tcBorders>
            <w:shd w:val="clear" w:color="auto" w:fill="auto"/>
            <w:vAlign w:val="center"/>
          </w:tcPr>
          <w:p w14:paraId="5594FC67"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6" w:type="dxa"/>
            <w:vMerge/>
            <w:tcBorders>
              <w:left w:val="single" w:sz="8" w:space="0" w:color="auto"/>
              <w:bottom w:val="single" w:sz="8" w:space="0" w:color="auto"/>
              <w:right w:val="single" w:sz="8" w:space="0" w:color="auto"/>
            </w:tcBorders>
            <w:shd w:val="clear" w:color="auto" w:fill="auto"/>
            <w:noWrap/>
            <w:vAlign w:val="center"/>
          </w:tcPr>
          <w:p w14:paraId="4FA3D33C"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826" w:type="dxa"/>
            <w:tcBorders>
              <w:top w:val="single" w:sz="8" w:space="0" w:color="auto"/>
              <w:left w:val="nil"/>
              <w:bottom w:val="single" w:sz="8" w:space="0" w:color="auto"/>
              <w:right w:val="nil"/>
            </w:tcBorders>
            <w:shd w:val="clear" w:color="auto" w:fill="auto"/>
            <w:noWrap/>
            <w:vAlign w:val="center"/>
          </w:tcPr>
          <w:p w14:paraId="5AEB7A24"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&lt;</w:t>
            </w:r>
            <w:r>
              <w:rPr>
                <w:rFonts w:eastAsia="Times New Roman"/>
                <w:b/>
                <w:bCs/>
                <w:color w:val="000000"/>
                <w:sz w:val="24"/>
                <w:szCs w:val="24"/>
                <w:lang w:eastAsia="ru-RU"/>
              </w:rPr>
              <w:t>0,15</w:t>
            </w:r>
          </w:p>
        </w:tc>
        <w:tc>
          <w:tcPr>
            <w:tcW w:w="100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6B98CA6"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0,15</w:t>
            </w:r>
            <w:r w:rsidRPr="009412A2">
              <w:rPr>
                <w:rFonts w:eastAsia="Times New Roman"/>
                <w:b/>
                <w:bCs/>
                <w:color w:val="000000"/>
                <w:sz w:val="24"/>
                <w:szCs w:val="24"/>
                <w:lang w:eastAsia="ru-RU"/>
              </w:rPr>
              <w:t>-</w:t>
            </w:r>
            <w:r>
              <w:rPr>
                <w:rFonts w:eastAsia="Times New Roman"/>
                <w:b/>
                <w:bCs/>
                <w:color w:val="000000"/>
                <w:sz w:val="24"/>
                <w:szCs w:val="24"/>
                <w:lang w:eastAsia="ru-RU"/>
              </w:rPr>
              <w:t>0,3</w:t>
            </w:r>
          </w:p>
        </w:tc>
        <w:tc>
          <w:tcPr>
            <w:tcW w:w="829" w:type="dxa"/>
            <w:tcBorders>
              <w:top w:val="single" w:sz="8" w:space="0" w:color="auto"/>
              <w:left w:val="nil"/>
              <w:bottom w:val="single" w:sz="8" w:space="0" w:color="auto"/>
              <w:right w:val="nil"/>
            </w:tcBorders>
            <w:shd w:val="clear" w:color="auto" w:fill="auto"/>
            <w:noWrap/>
            <w:vAlign w:val="center"/>
          </w:tcPr>
          <w:p w14:paraId="6755806A"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0,3</w:t>
            </w:r>
            <w:r w:rsidRPr="009412A2">
              <w:rPr>
                <w:rFonts w:eastAsia="Times New Roman"/>
                <w:b/>
                <w:bCs/>
                <w:color w:val="000000"/>
                <w:sz w:val="24"/>
                <w:szCs w:val="24"/>
                <w:lang w:eastAsia="ru-RU"/>
              </w:rPr>
              <w:t>-</w:t>
            </w:r>
            <w:r>
              <w:rPr>
                <w:rFonts w:eastAsia="Times New Roman"/>
                <w:b/>
                <w:bCs/>
                <w:color w:val="000000"/>
                <w:sz w:val="24"/>
                <w:szCs w:val="24"/>
                <w:lang w:eastAsia="ru-RU"/>
              </w:rPr>
              <w:t>0,45</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62C409E"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0,45</w:t>
            </w:r>
            <w:r w:rsidRPr="009412A2">
              <w:rPr>
                <w:rFonts w:eastAsia="Times New Roman"/>
                <w:b/>
                <w:bCs/>
                <w:color w:val="000000"/>
                <w:sz w:val="24"/>
                <w:szCs w:val="24"/>
                <w:lang w:eastAsia="ru-RU"/>
              </w:rPr>
              <w:t>-</w:t>
            </w:r>
            <w:r>
              <w:rPr>
                <w:rFonts w:eastAsia="Times New Roman"/>
                <w:b/>
                <w:bCs/>
                <w:color w:val="000000"/>
                <w:sz w:val="24"/>
                <w:szCs w:val="24"/>
                <w:lang w:eastAsia="ru-RU"/>
              </w:rPr>
              <w:t>0,6</w:t>
            </w:r>
          </w:p>
        </w:tc>
        <w:tc>
          <w:tcPr>
            <w:tcW w:w="888" w:type="dxa"/>
            <w:tcBorders>
              <w:top w:val="single" w:sz="8" w:space="0" w:color="auto"/>
              <w:left w:val="nil"/>
              <w:bottom w:val="single" w:sz="8" w:space="0" w:color="auto"/>
              <w:right w:val="nil"/>
            </w:tcBorders>
            <w:shd w:val="clear" w:color="auto" w:fill="auto"/>
            <w:noWrap/>
            <w:vAlign w:val="center"/>
          </w:tcPr>
          <w:p w14:paraId="7AB7CCA1"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0,6</w:t>
            </w:r>
            <w:r w:rsidRPr="009412A2">
              <w:rPr>
                <w:rFonts w:eastAsia="Times New Roman"/>
                <w:b/>
                <w:bCs/>
                <w:color w:val="000000"/>
                <w:sz w:val="24"/>
                <w:szCs w:val="24"/>
                <w:lang w:eastAsia="ru-RU"/>
              </w:rPr>
              <w:t>-</w:t>
            </w:r>
            <w:r>
              <w:rPr>
                <w:rFonts w:eastAsia="Times New Roman"/>
                <w:b/>
                <w:bCs/>
                <w:color w:val="000000"/>
                <w:sz w:val="24"/>
                <w:szCs w:val="24"/>
                <w:lang w:eastAsia="ru-RU"/>
              </w:rPr>
              <w:t>0,75</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8323784"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0,75</w:t>
            </w:r>
            <w:r w:rsidRPr="009412A2">
              <w:rPr>
                <w:rFonts w:eastAsia="Times New Roman"/>
                <w:b/>
                <w:bCs/>
                <w:color w:val="000000"/>
                <w:sz w:val="24"/>
                <w:szCs w:val="24"/>
                <w:lang w:eastAsia="ru-RU"/>
              </w:rPr>
              <w:t>-</w:t>
            </w:r>
            <w:r>
              <w:rPr>
                <w:rFonts w:eastAsia="Times New Roman"/>
                <w:b/>
                <w:bCs/>
                <w:color w:val="000000"/>
                <w:sz w:val="24"/>
                <w:szCs w:val="24"/>
                <w:lang w:eastAsia="ru-RU"/>
              </w:rPr>
              <w:t>0,9</w:t>
            </w:r>
          </w:p>
        </w:tc>
        <w:tc>
          <w:tcPr>
            <w:tcW w:w="858" w:type="dxa"/>
            <w:tcBorders>
              <w:top w:val="single" w:sz="8" w:space="0" w:color="auto"/>
              <w:left w:val="nil"/>
              <w:bottom w:val="single" w:sz="8" w:space="0" w:color="auto"/>
              <w:right w:val="nil"/>
            </w:tcBorders>
            <w:shd w:val="clear" w:color="auto" w:fill="auto"/>
            <w:noWrap/>
            <w:vAlign w:val="center"/>
          </w:tcPr>
          <w:p w14:paraId="3988CD0C"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&gt;</w:t>
            </w:r>
            <w:r>
              <w:rPr>
                <w:rFonts w:eastAsia="Times New Roman"/>
                <w:b/>
                <w:bCs/>
                <w:color w:val="000000"/>
                <w:sz w:val="24"/>
                <w:szCs w:val="24"/>
                <w:lang w:eastAsia="ru-RU"/>
              </w:rPr>
              <w:t>0,9</w:t>
            </w:r>
          </w:p>
        </w:tc>
        <w:tc>
          <w:tcPr>
            <w:tcW w:w="86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02F1635"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Всего, %</w:t>
            </w:r>
          </w:p>
        </w:tc>
      </w:tr>
      <w:tr w:rsidR="003F4CCD" w:rsidRPr="0031315D" w14:paraId="4ACB870E" w14:textId="77777777" w:rsidTr="00A12135">
        <w:trPr>
          <w:gridAfter w:val="1"/>
          <w:wAfter w:w="13" w:type="dxa"/>
          <w:trHeight w:val="113"/>
        </w:trPr>
        <w:tc>
          <w:tcPr>
            <w:tcW w:w="1134" w:type="dxa"/>
            <w:vMerge w:val="restart"/>
            <w:tcBorders>
              <w:top w:val="single" w:sz="8" w:space="0" w:color="auto"/>
              <w:left w:val="single" w:sz="8" w:space="0" w:color="auto"/>
              <w:right w:val="nil"/>
            </w:tcBorders>
            <w:shd w:val="clear" w:color="auto" w:fill="auto"/>
            <w:vAlign w:val="center"/>
          </w:tcPr>
          <w:p w14:paraId="29E8100A" w14:textId="77777777" w:rsidR="003F4CC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 xml:space="preserve">ЮЖР </w:t>
            </w:r>
          </w:p>
          <w:p w14:paraId="46BC1744" w14:textId="77777777" w:rsidR="003F4CC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П61</w:t>
            </w:r>
          </w:p>
          <w:p w14:paraId="38D5580E"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ВРШ</w:t>
            </w:r>
          </w:p>
        </w:tc>
        <w:tc>
          <w:tcPr>
            <w:tcW w:w="715" w:type="dxa"/>
            <w:vMerge w:val="restart"/>
            <w:tcBorders>
              <w:top w:val="single" w:sz="8" w:space="0" w:color="auto"/>
              <w:left w:val="single" w:sz="8" w:space="0" w:color="auto"/>
              <w:right w:val="nil"/>
            </w:tcBorders>
            <w:shd w:val="clear" w:color="auto" w:fill="auto"/>
            <w:vAlign w:val="center"/>
          </w:tcPr>
          <w:p w14:paraId="6B9FEE72"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Серый песчаник</w:t>
            </w:r>
          </w:p>
        </w:tc>
        <w:tc>
          <w:tcPr>
            <w:tcW w:w="74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18B71B0"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w:t>
            </w:r>
          </w:p>
        </w:tc>
        <w:tc>
          <w:tcPr>
            <w:tcW w:w="826" w:type="dxa"/>
            <w:tcBorders>
              <w:top w:val="single" w:sz="8" w:space="0" w:color="auto"/>
              <w:left w:val="nil"/>
              <w:bottom w:val="single" w:sz="8" w:space="0" w:color="auto"/>
              <w:right w:val="nil"/>
            </w:tcBorders>
            <w:shd w:val="clear" w:color="auto" w:fill="auto"/>
            <w:noWrap/>
            <w:vAlign w:val="center"/>
          </w:tcPr>
          <w:p w14:paraId="0D956AE5"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11,8</w:t>
            </w:r>
          </w:p>
        </w:tc>
        <w:tc>
          <w:tcPr>
            <w:tcW w:w="100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83293B5"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9,0</w:t>
            </w:r>
          </w:p>
        </w:tc>
        <w:tc>
          <w:tcPr>
            <w:tcW w:w="829" w:type="dxa"/>
            <w:tcBorders>
              <w:top w:val="single" w:sz="8" w:space="0" w:color="auto"/>
              <w:left w:val="nil"/>
              <w:bottom w:val="single" w:sz="8" w:space="0" w:color="auto"/>
              <w:right w:val="nil"/>
            </w:tcBorders>
            <w:shd w:val="clear" w:color="auto" w:fill="auto"/>
            <w:noWrap/>
            <w:vAlign w:val="center"/>
          </w:tcPr>
          <w:p w14:paraId="0759494B"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11,5</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75D811D"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15,0</w:t>
            </w:r>
          </w:p>
        </w:tc>
        <w:tc>
          <w:tcPr>
            <w:tcW w:w="888" w:type="dxa"/>
            <w:tcBorders>
              <w:top w:val="single" w:sz="8" w:space="0" w:color="auto"/>
              <w:left w:val="nil"/>
              <w:bottom w:val="single" w:sz="8" w:space="0" w:color="auto"/>
              <w:right w:val="nil"/>
            </w:tcBorders>
            <w:shd w:val="clear" w:color="auto" w:fill="auto"/>
            <w:noWrap/>
            <w:vAlign w:val="center"/>
          </w:tcPr>
          <w:p w14:paraId="292EF839"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18,4</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9F56F83"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19,8</w:t>
            </w:r>
          </w:p>
        </w:tc>
        <w:tc>
          <w:tcPr>
            <w:tcW w:w="858" w:type="dxa"/>
            <w:tcBorders>
              <w:top w:val="single" w:sz="8" w:space="0" w:color="auto"/>
              <w:left w:val="nil"/>
              <w:bottom w:val="single" w:sz="8" w:space="0" w:color="auto"/>
              <w:right w:val="nil"/>
            </w:tcBorders>
            <w:shd w:val="clear" w:color="auto" w:fill="auto"/>
            <w:noWrap/>
            <w:vAlign w:val="center"/>
          </w:tcPr>
          <w:p w14:paraId="27C3AF09"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14,5</w:t>
            </w:r>
          </w:p>
        </w:tc>
        <w:tc>
          <w:tcPr>
            <w:tcW w:w="86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91EB9D3"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62B6A384" w14:textId="77777777" w:rsidTr="00A12135">
        <w:trPr>
          <w:gridAfter w:val="1"/>
          <w:wAfter w:w="13" w:type="dxa"/>
          <w:trHeight w:val="113"/>
        </w:trPr>
        <w:tc>
          <w:tcPr>
            <w:tcW w:w="1134" w:type="dxa"/>
            <w:vMerge/>
            <w:tcBorders>
              <w:left w:val="single" w:sz="8" w:space="0" w:color="auto"/>
              <w:right w:val="nil"/>
            </w:tcBorders>
            <w:shd w:val="clear" w:color="auto" w:fill="auto"/>
            <w:vAlign w:val="center"/>
          </w:tcPr>
          <w:p w14:paraId="7D08EEC9"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15" w:type="dxa"/>
            <w:vMerge/>
            <w:tcBorders>
              <w:left w:val="single" w:sz="8" w:space="0" w:color="auto"/>
              <w:right w:val="nil"/>
            </w:tcBorders>
            <w:shd w:val="clear" w:color="auto" w:fill="auto"/>
            <w:vAlign w:val="center"/>
          </w:tcPr>
          <w:p w14:paraId="5ABD98E4"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69F570B"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2</w:t>
            </w:r>
          </w:p>
        </w:tc>
        <w:tc>
          <w:tcPr>
            <w:tcW w:w="826" w:type="dxa"/>
            <w:tcBorders>
              <w:top w:val="single" w:sz="8" w:space="0" w:color="auto"/>
              <w:left w:val="nil"/>
              <w:bottom w:val="single" w:sz="8" w:space="0" w:color="auto"/>
              <w:right w:val="nil"/>
            </w:tcBorders>
            <w:shd w:val="clear" w:color="auto" w:fill="auto"/>
            <w:noWrap/>
            <w:vAlign w:val="center"/>
          </w:tcPr>
          <w:p w14:paraId="19DB1046"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6,3</w:t>
            </w:r>
          </w:p>
        </w:tc>
        <w:tc>
          <w:tcPr>
            <w:tcW w:w="100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40C07A7"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7,5</w:t>
            </w:r>
          </w:p>
        </w:tc>
        <w:tc>
          <w:tcPr>
            <w:tcW w:w="829" w:type="dxa"/>
            <w:tcBorders>
              <w:top w:val="single" w:sz="8" w:space="0" w:color="auto"/>
              <w:left w:val="nil"/>
              <w:bottom w:val="single" w:sz="8" w:space="0" w:color="auto"/>
              <w:right w:val="nil"/>
            </w:tcBorders>
            <w:shd w:val="clear" w:color="auto" w:fill="auto"/>
            <w:noWrap/>
            <w:vAlign w:val="center"/>
          </w:tcPr>
          <w:p w14:paraId="5C8E4A50"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12,1</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9C5C530"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18,9</w:t>
            </w:r>
          </w:p>
        </w:tc>
        <w:tc>
          <w:tcPr>
            <w:tcW w:w="888" w:type="dxa"/>
            <w:tcBorders>
              <w:top w:val="single" w:sz="8" w:space="0" w:color="auto"/>
              <w:left w:val="nil"/>
              <w:bottom w:val="single" w:sz="8" w:space="0" w:color="auto"/>
              <w:right w:val="nil"/>
            </w:tcBorders>
            <w:shd w:val="clear" w:color="auto" w:fill="auto"/>
            <w:noWrap/>
            <w:vAlign w:val="center"/>
          </w:tcPr>
          <w:p w14:paraId="132AB262"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25,5</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80A1B50"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23,1</w:t>
            </w:r>
          </w:p>
        </w:tc>
        <w:tc>
          <w:tcPr>
            <w:tcW w:w="858" w:type="dxa"/>
            <w:tcBorders>
              <w:top w:val="single" w:sz="8" w:space="0" w:color="auto"/>
              <w:left w:val="nil"/>
              <w:bottom w:val="single" w:sz="8" w:space="0" w:color="auto"/>
              <w:right w:val="nil"/>
            </w:tcBorders>
            <w:shd w:val="clear" w:color="auto" w:fill="auto"/>
            <w:noWrap/>
            <w:vAlign w:val="center"/>
          </w:tcPr>
          <w:p w14:paraId="66C6B15D"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6,6</w:t>
            </w:r>
          </w:p>
        </w:tc>
        <w:tc>
          <w:tcPr>
            <w:tcW w:w="86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F8F2CCD"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0AAA27DA" w14:textId="77777777" w:rsidTr="00A12135">
        <w:trPr>
          <w:gridAfter w:val="1"/>
          <w:wAfter w:w="13" w:type="dxa"/>
          <w:trHeight w:val="113"/>
        </w:trPr>
        <w:tc>
          <w:tcPr>
            <w:tcW w:w="1134" w:type="dxa"/>
            <w:vMerge/>
            <w:tcBorders>
              <w:left w:val="single" w:sz="8" w:space="0" w:color="auto"/>
              <w:right w:val="nil"/>
            </w:tcBorders>
            <w:shd w:val="clear" w:color="auto" w:fill="auto"/>
            <w:vAlign w:val="center"/>
          </w:tcPr>
          <w:p w14:paraId="13ABE04A"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15" w:type="dxa"/>
            <w:vMerge/>
            <w:tcBorders>
              <w:left w:val="single" w:sz="8" w:space="0" w:color="auto"/>
              <w:right w:val="nil"/>
            </w:tcBorders>
            <w:shd w:val="clear" w:color="auto" w:fill="auto"/>
            <w:vAlign w:val="center"/>
          </w:tcPr>
          <w:p w14:paraId="43C8287C"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0C60053"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3</w:t>
            </w:r>
          </w:p>
        </w:tc>
        <w:tc>
          <w:tcPr>
            <w:tcW w:w="826" w:type="dxa"/>
            <w:tcBorders>
              <w:top w:val="single" w:sz="8" w:space="0" w:color="auto"/>
              <w:left w:val="nil"/>
              <w:bottom w:val="single" w:sz="8" w:space="0" w:color="auto"/>
              <w:right w:val="nil"/>
            </w:tcBorders>
            <w:shd w:val="clear" w:color="auto" w:fill="auto"/>
            <w:noWrap/>
            <w:vAlign w:val="center"/>
          </w:tcPr>
          <w:p w14:paraId="770763D7" w14:textId="77777777" w:rsidR="003F4CCD" w:rsidRPr="005A2F06" w:rsidRDefault="003F4CCD" w:rsidP="00A12135">
            <w:pPr>
              <w:spacing w:after="0" w:line="240" w:lineRule="auto"/>
              <w:jc w:val="center"/>
              <w:rPr>
                <w:rFonts w:eastAsia="Times New Roman"/>
                <w:color w:val="000000"/>
                <w:sz w:val="24"/>
                <w:szCs w:val="24"/>
                <w:lang w:val="kk-KZ" w:eastAsia="ru-RU"/>
              </w:rPr>
            </w:pPr>
            <w:r>
              <w:rPr>
                <w:rFonts w:eastAsia="Times New Roman"/>
                <w:color w:val="000000"/>
                <w:sz w:val="24"/>
                <w:szCs w:val="24"/>
                <w:lang w:val="en-US" w:eastAsia="ru-RU"/>
              </w:rPr>
              <w:t>8</w:t>
            </w:r>
            <w:r>
              <w:rPr>
                <w:rFonts w:eastAsia="Times New Roman"/>
                <w:color w:val="000000"/>
                <w:sz w:val="24"/>
                <w:szCs w:val="24"/>
                <w:lang w:val="kk-KZ" w:eastAsia="ru-RU"/>
              </w:rPr>
              <w:t>,6</w:t>
            </w:r>
          </w:p>
        </w:tc>
        <w:tc>
          <w:tcPr>
            <w:tcW w:w="100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18E1A53" w14:textId="77777777" w:rsidR="003F4CCD" w:rsidRPr="005A2F06" w:rsidRDefault="003F4CCD" w:rsidP="00A12135">
            <w:pPr>
              <w:spacing w:after="0" w:line="240" w:lineRule="auto"/>
              <w:jc w:val="center"/>
              <w:rPr>
                <w:rFonts w:eastAsia="Times New Roman"/>
                <w:color w:val="000000"/>
                <w:sz w:val="24"/>
                <w:szCs w:val="24"/>
                <w:lang w:val="kk-KZ" w:eastAsia="ru-RU"/>
              </w:rPr>
            </w:pPr>
            <w:r>
              <w:rPr>
                <w:rFonts w:eastAsia="Times New Roman"/>
                <w:color w:val="000000"/>
                <w:sz w:val="24"/>
                <w:szCs w:val="24"/>
                <w:lang w:val="kk-KZ" w:eastAsia="ru-RU"/>
              </w:rPr>
              <w:t>8,7</w:t>
            </w:r>
          </w:p>
        </w:tc>
        <w:tc>
          <w:tcPr>
            <w:tcW w:w="829" w:type="dxa"/>
            <w:tcBorders>
              <w:top w:val="single" w:sz="8" w:space="0" w:color="auto"/>
              <w:left w:val="nil"/>
              <w:bottom w:val="single" w:sz="8" w:space="0" w:color="auto"/>
              <w:right w:val="nil"/>
            </w:tcBorders>
            <w:shd w:val="clear" w:color="auto" w:fill="auto"/>
            <w:noWrap/>
            <w:vAlign w:val="center"/>
          </w:tcPr>
          <w:p w14:paraId="7394DFA8" w14:textId="77777777" w:rsidR="003F4CCD" w:rsidRPr="005A2F06" w:rsidRDefault="003F4CCD" w:rsidP="00A12135">
            <w:pPr>
              <w:spacing w:after="0" w:line="240" w:lineRule="auto"/>
              <w:jc w:val="center"/>
              <w:rPr>
                <w:rFonts w:eastAsia="Times New Roman"/>
                <w:color w:val="000000"/>
                <w:sz w:val="24"/>
                <w:szCs w:val="24"/>
                <w:lang w:val="kk-KZ" w:eastAsia="ru-RU"/>
              </w:rPr>
            </w:pPr>
            <w:r>
              <w:rPr>
                <w:rFonts w:eastAsia="Times New Roman"/>
                <w:color w:val="000000"/>
                <w:sz w:val="24"/>
                <w:szCs w:val="24"/>
                <w:lang w:val="kk-KZ" w:eastAsia="ru-RU"/>
              </w:rPr>
              <w:t>11,8</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1551376" w14:textId="77777777" w:rsidR="003F4CCD" w:rsidRPr="005A2F06" w:rsidRDefault="003F4CCD" w:rsidP="00A12135">
            <w:pPr>
              <w:spacing w:after="0" w:line="240" w:lineRule="auto"/>
              <w:jc w:val="center"/>
              <w:rPr>
                <w:rFonts w:eastAsia="Times New Roman"/>
                <w:color w:val="000000"/>
                <w:sz w:val="24"/>
                <w:szCs w:val="24"/>
                <w:lang w:val="kk-KZ" w:eastAsia="ru-RU"/>
              </w:rPr>
            </w:pPr>
            <w:r>
              <w:rPr>
                <w:rFonts w:eastAsia="Times New Roman"/>
                <w:color w:val="000000"/>
                <w:sz w:val="24"/>
                <w:szCs w:val="24"/>
                <w:lang w:val="kk-KZ" w:eastAsia="ru-RU"/>
              </w:rPr>
              <w:t>16,6</w:t>
            </w:r>
          </w:p>
        </w:tc>
        <w:tc>
          <w:tcPr>
            <w:tcW w:w="888" w:type="dxa"/>
            <w:tcBorders>
              <w:top w:val="single" w:sz="8" w:space="0" w:color="auto"/>
              <w:left w:val="nil"/>
              <w:bottom w:val="single" w:sz="8" w:space="0" w:color="auto"/>
              <w:right w:val="nil"/>
            </w:tcBorders>
            <w:shd w:val="clear" w:color="auto" w:fill="auto"/>
            <w:noWrap/>
            <w:vAlign w:val="center"/>
          </w:tcPr>
          <w:p w14:paraId="27D87135" w14:textId="77777777" w:rsidR="003F4CCD" w:rsidRPr="005A2F06" w:rsidRDefault="003F4CCD" w:rsidP="00A12135">
            <w:pPr>
              <w:spacing w:after="0" w:line="240" w:lineRule="auto"/>
              <w:jc w:val="center"/>
              <w:rPr>
                <w:rFonts w:eastAsia="Times New Roman"/>
                <w:color w:val="000000"/>
                <w:sz w:val="24"/>
                <w:szCs w:val="24"/>
                <w:lang w:val="kk-KZ" w:eastAsia="ru-RU"/>
              </w:rPr>
            </w:pPr>
            <w:r>
              <w:rPr>
                <w:rFonts w:eastAsia="Times New Roman"/>
                <w:color w:val="000000"/>
                <w:sz w:val="24"/>
                <w:szCs w:val="24"/>
                <w:lang w:val="kk-KZ" w:eastAsia="ru-RU"/>
              </w:rPr>
              <w:t>23,4</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57BC1D7" w14:textId="77777777" w:rsidR="003F4CCD" w:rsidRPr="005A2F06" w:rsidRDefault="003F4CCD" w:rsidP="00A12135">
            <w:pPr>
              <w:spacing w:after="0" w:line="240" w:lineRule="auto"/>
              <w:jc w:val="center"/>
              <w:rPr>
                <w:rFonts w:eastAsia="Times New Roman"/>
                <w:color w:val="000000"/>
                <w:sz w:val="24"/>
                <w:szCs w:val="24"/>
                <w:lang w:val="kk-KZ" w:eastAsia="ru-RU"/>
              </w:rPr>
            </w:pPr>
            <w:r>
              <w:rPr>
                <w:rFonts w:eastAsia="Times New Roman"/>
                <w:color w:val="000000"/>
                <w:sz w:val="24"/>
                <w:szCs w:val="24"/>
                <w:lang w:val="kk-KZ" w:eastAsia="ru-RU"/>
              </w:rPr>
              <w:t>20,4</w:t>
            </w:r>
          </w:p>
        </w:tc>
        <w:tc>
          <w:tcPr>
            <w:tcW w:w="858" w:type="dxa"/>
            <w:tcBorders>
              <w:top w:val="single" w:sz="8" w:space="0" w:color="auto"/>
              <w:left w:val="nil"/>
              <w:bottom w:val="single" w:sz="8" w:space="0" w:color="auto"/>
              <w:right w:val="nil"/>
            </w:tcBorders>
            <w:shd w:val="clear" w:color="auto" w:fill="auto"/>
            <w:noWrap/>
            <w:vAlign w:val="center"/>
          </w:tcPr>
          <w:p w14:paraId="67C828CC" w14:textId="77777777" w:rsidR="003F4CCD" w:rsidRPr="005A2F06" w:rsidRDefault="003F4CCD" w:rsidP="00A12135">
            <w:pPr>
              <w:spacing w:after="0" w:line="240" w:lineRule="auto"/>
              <w:jc w:val="center"/>
              <w:rPr>
                <w:rFonts w:eastAsia="Times New Roman"/>
                <w:color w:val="000000"/>
                <w:sz w:val="24"/>
                <w:szCs w:val="24"/>
                <w:lang w:val="kk-KZ" w:eastAsia="ru-RU"/>
              </w:rPr>
            </w:pPr>
            <w:r>
              <w:rPr>
                <w:rFonts w:eastAsia="Times New Roman"/>
                <w:color w:val="000000"/>
                <w:sz w:val="24"/>
                <w:szCs w:val="24"/>
                <w:lang w:val="kk-KZ" w:eastAsia="ru-RU"/>
              </w:rPr>
              <w:t>10,5</w:t>
            </w:r>
          </w:p>
        </w:tc>
        <w:tc>
          <w:tcPr>
            <w:tcW w:w="86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4D21632"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26A7A766" w14:textId="77777777" w:rsidTr="00A12135">
        <w:trPr>
          <w:gridAfter w:val="1"/>
          <w:wAfter w:w="13" w:type="dxa"/>
          <w:trHeight w:val="113"/>
        </w:trPr>
        <w:tc>
          <w:tcPr>
            <w:tcW w:w="1134" w:type="dxa"/>
            <w:vMerge/>
            <w:tcBorders>
              <w:left w:val="single" w:sz="8" w:space="0" w:color="auto"/>
              <w:right w:val="nil"/>
            </w:tcBorders>
            <w:shd w:val="clear" w:color="auto" w:fill="auto"/>
            <w:vAlign w:val="center"/>
          </w:tcPr>
          <w:p w14:paraId="3CC785B3"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15" w:type="dxa"/>
            <w:vMerge/>
            <w:tcBorders>
              <w:left w:val="single" w:sz="8" w:space="0" w:color="auto"/>
              <w:right w:val="nil"/>
            </w:tcBorders>
            <w:shd w:val="clear" w:color="auto" w:fill="auto"/>
            <w:vAlign w:val="center"/>
          </w:tcPr>
          <w:p w14:paraId="4D610403"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DE3B4B8"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4</w:t>
            </w:r>
          </w:p>
        </w:tc>
        <w:tc>
          <w:tcPr>
            <w:tcW w:w="826" w:type="dxa"/>
            <w:tcBorders>
              <w:top w:val="single" w:sz="8" w:space="0" w:color="auto"/>
              <w:left w:val="nil"/>
              <w:bottom w:val="single" w:sz="8" w:space="0" w:color="auto"/>
              <w:right w:val="nil"/>
            </w:tcBorders>
            <w:shd w:val="clear" w:color="auto" w:fill="auto"/>
            <w:noWrap/>
            <w:vAlign w:val="center"/>
          </w:tcPr>
          <w:p w14:paraId="4398B137"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7,5</w:t>
            </w:r>
          </w:p>
        </w:tc>
        <w:tc>
          <w:tcPr>
            <w:tcW w:w="100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3D35190"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10,5</w:t>
            </w:r>
          </w:p>
        </w:tc>
        <w:tc>
          <w:tcPr>
            <w:tcW w:w="829" w:type="dxa"/>
            <w:tcBorders>
              <w:top w:val="single" w:sz="8" w:space="0" w:color="auto"/>
              <w:left w:val="nil"/>
              <w:bottom w:val="single" w:sz="8" w:space="0" w:color="auto"/>
              <w:right w:val="nil"/>
            </w:tcBorders>
            <w:shd w:val="clear" w:color="auto" w:fill="auto"/>
            <w:noWrap/>
            <w:vAlign w:val="center"/>
          </w:tcPr>
          <w:p w14:paraId="6CECDF32"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12,4</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63B71DB"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17,4</w:t>
            </w:r>
          </w:p>
        </w:tc>
        <w:tc>
          <w:tcPr>
            <w:tcW w:w="888" w:type="dxa"/>
            <w:tcBorders>
              <w:top w:val="single" w:sz="8" w:space="0" w:color="auto"/>
              <w:left w:val="nil"/>
              <w:bottom w:val="single" w:sz="8" w:space="0" w:color="auto"/>
              <w:right w:val="nil"/>
            </w:tcBorders>
            <w:shd w:val="clear" w:color="auto" w:fill="auto"/>
            <w:noWrap/>
            <w:vAlign w:val="center"/>
          </w:tcPr>
          <w:p w14:paraId="418BBF97"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21,1</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941E650"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22,5</w:t>
            </w:r>
          </w:p>
        </w:tc>
        <w:tc>
          <w:tcPr>
            <w:tcW w:w="858" w:type="dxa"/>
            <w:tcBorders>
              <w:top w:val="single" w:sz="8" w:space="0" w:color="auto"/>
              <w:left w:val="nil"/>
              <w:bottom w:val="single" w:sz="8" w:space="0" w:color="auto"/>
              <w:right w:val="nil"/>
            </w:tcBorders>
            <w:shd w:val="clear" w:color="auto" w:fill="auto"/>
            <w:noWrap/>
            <w:vAlign w:val="center"/>
          </w:tcPr>
          <w:p w14:paraId="602D5876"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8,6</w:t>
            </w:r>
          </w:p>
        </w:tc>
        <w:tc>
          <w:tcPr>
            <w:tcW w:w="86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6A7990F"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007BC562" w14:textId="77777777" w:rsidTr="00A12135">
        <w:trPr>
          <w:gridAfter w:val="1"/>
          <w:wAfter w:w="13" w:type="dxa"/>
          <w:trHeight w:val="113"/>
        </w:trPr>
        <w:tc>
          <w:tcPr>
            <w:tcW w:w="1134" w:type="dxa"/>
            <w:vMerge/>
            <w:tcBorders>
              <w:left w:val="single" w:sz="8" w:space="0" w:color="auto"/>
              <w:right w:val="nil"/>
            </w:tcBorders>
            <w:shd w:val="clear" w:color="auto" w:fill="auto"/>
            <w:vAlign w:val="center"/>
          </w:tcPr>
          <w:p w14:paraId="08CDAA75"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15" w:type="dxa"/>
            <w:vMerge/>
            <w:tcBorders>
              <w:left w:val="single" w:sz="8" w:space="0" w:color="auto"/>
              <w:right w:val="nil"/>
            </w:tcBorders>
            <w:shd w:val="clear" w:color="auto" w:fill="auto"/>
            <w:vAlign w:val="center"/>
          </w:tcPr>
          <w:p w14:paraId="5510F909"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72EA065"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5</w:t>
            </w:r>
          </w:p>
        </w:tc>
        <w:tc>
          <w:tcPr>
            <w:tcW w:w="826" w:type="dxa"/>
            <w:tcBorders>
              <w:top w:val="single" w:sz="8" w:space="0" w:color="auto"/>
              <w:left w:val="nil"/>
              <w:bottom w:val="single" w:sz="8" w:space="0" w:color="auto"/>
              <w:right w:val="nil"/>
            </w:tcBorders>
            <w:shd w:val="clear" w:color="auto" w:fill="auto"/>
            <w:noWrap/>
            <w:vAlign w:val="center"/>
          </w:tcPr>
          <w:p w14:paraId="22CBF92B"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10,2</w:t>
            </w:r>
          </w:p>
        </w:tc>
        <w:tc>
          <w:tcPr>
            <w:tcW w:w="100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6229C20"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7,3</w:t>
            </w:r>
          </w:p>
        </w:tc>
        <w:tc>
          <w:tcPr>
            <w:tcW w:w="829" w:type="dxa"/>
            <w:tcBorders>
              <w:top w:val="single" w:sz="8" w:space="0" w:color="auto"/>
              <w:left w:val="nil"/>
              <w:bottom w:val="single" w:sz="8" w:space="0" w:color="auto"/>
              <w:right w:val="nil"/>
            </w:tcBorders>
            <w:shd w:val="clear" w:color="auto" w:fill="auto"/>
            <w:noWrap/>
            <w:vAlign w:val="center"/>
          </w:tcPr>
          <w:p w14:paraId="78CC1F42"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11,5</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9D82A8D"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17,3</w:t>
            </w:r>
          </w:p>
        </w:tc>
        <w:tc>
          <w:tcPr>
            <w:tcW w:w="888" w:type="dxa"/>
            <w:tcBorders>
              <w:top w:val="single" w:sz="8" w:space="0" w:color="auto"/>
              <w:left w:val="nil"/>
              <w:bottom w:val="single" w:sz="8" w:space="0" w:color="auto"/>
              <w:right w:val="nil"/>
            </w:tcBorders>
            <w:shd w:val="clear" w:color="auto" w:fill="auto"/>
            <w:noWrap/>
            <w:vAlign w:val="center"/>
          </w:tcPr>
          <w:p w14:paraId="04E53B91"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20,5</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92AE312"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22,4</w:t>
            </w:r>
          </w:p>
        </w:tc>
        <w:tc>
          <w:tcPr>
            <w:tcW w:w="858" w:type="dxa"/>
            <w:tcBorders>
              <w:top w:val="single" w:sz="8" w:space="0" w:color="auto"/>
              <w:left w:val="nil"/>
              <w:bottom w:val="single" w:sz="8" w:space="0" w:color="auto"/>
              <w:right w:val="nil"/>
            </w:tcBorders>
            <w:shd w:val="clear" w:color="auto" w:fill="auto"/>
            <w:noWrap/>
            <w:vAlign w:val="center"/>
          </w:tcPr>
          <w:p w14:paraId="2D5608A0"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sz w:val="24"/>
                <w:szCs w:val="24"/>
              </w:rPr>
              <w:t>10,8</w:t>
            </w:r>
          </w:p>
        </w:tc>
        <w:tc>
          <w:tcPr>
            <w:tcW w:w="86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895A8DB"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3CAFAF30" w14:textId="77777777" w:rsidTr="00A12135">
        <w:trPr>
          <w:gridAfter w:val="1"/>
          <w:wAfter w:w="13" w:type="dxa"/>
          <w:trHeight w:val="113"/>
        </w:trPr>
        <w:tc>
          <w:tcPr>
            <w:tcW w:w="1134" w:type="dxa"/>
            <w:vMerge/>
            <w:tcBorders>
              <w:left w:val="single" w:sz="8" w:space="0" w:color="auto"/>
              <w:bottom w:val="single" w:sz="8" w:space="0" w:color="auto"/>
              <w:right w:val="nil"/>
            </w:tcBorders>
            <w:shd w:val="clear" w:color="auto" w:fill="auto"/>
            <w:vAlign w:val="center"/>
          </w:tcPr>
          <w:p w14:paraId="275002B1"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15" w:type="dxa"/>
            <w:vMerge/>
            <w:tcBorders>
              <w:left w:val="single" w:sz="8" w:space="0" w:color="auto"/>
              <w:bottom w:val="single" w:sz="8" w:space="0" w:color="auto"/>
              <w:right w:val="nil"/>
            </w:tcBorders>
            <w:shd w:val="clear" w:color="auto" w:fill="auto"/>
            <w:vAlign w:val="center"/>
          </w:tcPr>
          <w:p w14:paraId="4383FBB8"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95CA8C2" w14:textId="77777777" w:rsidR="003F4CCD" w:rsidRPr="0031315D" w:rsidRDefault="003F4CCD" w:rsidP="00A12135">
            <w:pPr>
              <w:spacing w:after="0" w:line="240" w:lineRule="auto"/>
              <w:jc w:val="center"/>
              <w:rPr>
                <w:rFonts w:eastAsia="Times New Roman"/>
                <w:b/>
                <w:color w:val="000000"/>
                <w:sz w:val="24"/>
                <w:szCs w:val="24"/>
                <w:lang w:eastAsia="ru-RU"/>
              </w:rPr>
            </w:pPr>
            <w:r w:rsidRPr="0031315D">
              <w:rPr>
                <w:rFonts w:eastAsia="Times New Roman"/>
                <w:b/>
                <w:color w:val="000000"/>
                <w:sz w:val="24"/>
                <w:szCs w:val="24"/>
                <w:lang w:eastAsia="ru-RU"/>
              </w:rPr>
              <w:t>ср</w:t>
            </w:r>
          </w:p>
        </w:tc>
        <w:tc>
          <w:tcPr>
            <w:tcW w:w="826" w:type="dxa"/>
            <w:tcBorders>
              <w:top w:val="single" w:sz="8" w:space="0" w:color="auto"/>
              <w:left w:val="nil"/>
              <w:bottom w:val="single" w:sz="8" w:space="0" w:color="auto"/>
              <w:right w:val="nil"/>
            </w:tcBorders>
            <w:shd w:val="clear" w:color="auto" w:fill="auto"/>
            <w:noWrap/>
            <w:vAlign w:val="center"/>
          </w:tcPr>
          <w:p w14:paraId="32C2F3A4"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8,1</w:t>
            </w:r>
          </w:p>
        </w:tc>
        <w:tc>
          <w:tcPr>
            <w:tcW w:w="100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C09BA42"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8,5</w:t>
            </w:r>
          </w:p>
        </w:tc>
        <w:tc>
          <w:tcPr>
            <w:tcW w:w="829" w:type="dxa"/>
            <w:tcBorders>
              <w:top w:val="single" w:sz="8" w:space="0" w:color="auto"/>
              <w:left w:val="nil"/>
              <w:bottom w:val="single" w:sz="8" w:space="0" w:color="auto"/>
              <w:right w:val="nil"/>
            </w:tcBorders>
            <w:shd w:val="clear" w:color="auto" w:fill="auto"/>
            <w:noWrap/>
            <w:vAlign w:val="center"/>
          </w:tcPr>
          <w:p w14:paraId="1C3B7475"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12,3</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FEF775C"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17,4</w:t>
            </w:r>
          </w:p>
        </w:tc>
        <w:tc>
          <w:tcPr>
            <w:tcW w:w="888" w:type="dxa"/>
            <w:tcBorders>
              <w:top w:val="single" w:sz="8" w:space="0" w:color="auto"/>
              <w:left w:val="nil"/>
              <w:bottom w:val="single" w:sz="8" w:space="0" w:color="auto"/>
              <w:right w:val="nil"/>
            </w:tcBorders>
            <w:shd w:val="clear" w:color="auto" w:fill="auto"/>
            <w:noWrap/>
            <w:vAlign w:val="center"/>
          </w:tcPr>
          <w:p w14:paraId="10C2C982"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21,9</w:t>
            </w:r>
          </w:p>
        </w:tc>
        <w:tc>
          <w:tcPr>
            <w:tcW w:w="85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BB945D6"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21</w:t>
            </w:r>
          </w:p>
        </w:tc>
        <w:tc>
          <w:tcPr>
            <w:tcW w:w="858" w:type="dxa"/>
            <w:tcBorders>
              <w:top w:val="single" w:sz="8" w:space="0" w:color="auto"/>
              <w:left w:val="nil"/>
              <w:bottom w:val="single" w:sz="8" w:space="0" w:color="auto"/>
              <w:right w:val="nil"/>
            </w:tcBorders>
            <w:shd w:val="clear" w:color="auto" w:fill="auto"/>
            <w:noWrap/>
            <w:vAlign w:val="center"/>
          </w:tcPr>
          <w:p w14:paraId="2DB8F2C4"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10,8</w:t>
            </w:r>
          </w:p>
        </w:tc>
        <w:tc>
          <w:tcPr>
            <w:tcW w:w="86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B4622BE" w14:textId="77777777" w:rsidR="003F4CCD" w:rsidRPr="0031315D" w:rsidRDefault="003F4CCD" w:rsidP="00A12135">
            <w:pPr>
              <w:spacing w:after="0" w:line="240" w:lineRule="auto"/>
              <w:jc w:val="center"/>
              <w:rPr>
                <w:rFonts w:eastAsia="Times New Roman"/>
                <w:b/>
                <w:color w:val="FF0000"/>
                <w:sz w:val="24"/>
                <w:szCs w:val="24"/>
                <w:lang w:eastAsia="ru-RU"/>
              </w:rPr>
            </w:pPr>
            <w:r w:rsidRPr="0031315D">
              <w:rPr>
                <w:rFonts w:eastAsia="Times New Roman"/>
                <w:b/>
                <w:color w:val="FF0000"/>
                <w:sz w:val="24"/>
                <w:szCs w:val="24"/>
                <w:lang w:eastAsia="ru-RU"/>
              </w:rPr>
              <w:t>100</w:t>
            </w:r>
          </w:p>
        </w:tc>
      </w:tr>
    </w:tbl>
    <w:p w14:paraId="3AE087F3" w14:textId="41EAA5C4" w:rsidR="003F4CCD" w:rsidRPr="009412A2" w:rsidRDefault="003F4CCD" w:rsidP="00107D32">
      <w:pPr>
        <w:widowControl w:val="0"/>
        <w:tabs>
          <w:tab w:val="left" w:pos="8789"/>
        </w:tabs>
        <w:autoSpaceDE w:val="0"/>
        <w:autoSpaceDN w:val="0"/>
        <w:adjustRightInd w:val="0"/>
        <w:spacing w:before="120" w:after="0" w:line="240" w:lineRule="auto"/>
        <w:ind w:firstLine="567"/>
        <w:jc w:val="both"/>
        <w:rPr>
          <w:rFonts w:eastAsia="Calibri"/>
          <w:szCs w:val="28"/>
        </w:rPr>
      </w:pPr>
      <w:r>
        <w:rPr>
          <w:rFonts w:eastAsia="Times New Roman"/>
          <w:color w:val="000000"/>
          <w:szCs w:val="28"/>
          <w:lang w:eastAsia="ru-RU"/>
        </w:rPr>
        <w:t xml:space="preserve">Таблица </w:t>
      </w:r>
      <w:r w:rsidR="0078546B">
        <w:rPr>
          <w:szCs w:val="28"/>
          <w:lang w:val="ru-RU"/>
        </w:rPr>
        <w:t>2</w:t>
      </w:r>
      <w:r w:rsidR="0078546B" w:rsidRPr="0055154B">
        <w:rPr>
          <w:szCs w:val="28"/>
        </w:rPr>
        <w:t>.</w:t>
      </w:r>
      <w:r w:rsidR="0078546B">
        <w:rPr>
          <w:szCs w:val="28"/>
          <w:lang w:val="ru-RU"/>
        </w:rPr>
        <w:t xml:space="preserve">9 </w:t>
      </w:r>
      <w:r w:rsidR="0078546B" w:rsidRPr="0055154B">
        <w:rPr>
          <w:szCs w:val="28"/>
        </w:rPr>
        <w:t xml:space="preserve">– </w:t>
      </w:r>
      <w:r>
        <w:rPr>
          <w:rFonts w:eastAsia="Times New Roman"/>
          <w:color w:val="000000"/>
          <w:szCs w:val="28"/>
          <w:lang w:eastAsia="ru-RU"/>
        </w:rPr>
        <w:t xml:space="preserve">Замеренный гранулометрический состав естественных отдельностей </w:t>
      </w:r>
      <w:r>
        <w:rPr>
          <w:rFonts w:eastAsia="Calibri"/>
          <w:szCs w:val="28"/>
        </w:rPr>
        <w:t>массива пород</w:t>
      </w:r>
      <w:r>
        <w:rPr>
          <w:rFonts w:eastAsia="Times New Roman"/>
          <w:color w:val="000000"/>
          <w:szCs w:val="28"/>
          <w:lang w:eastAsia="ru-RU"/>
        </w:rPr>
        <w:t xml:space="preserve"> на Западно-Жезказганском руднике</w:t>
      </w:r>
    </w:p>
    <w:tbl>
      <w:tblPr>
        <w:tblW w:w="9507" w:type="dxa"/>
        <w:tblLayout w:type="fixed"/>
        <w:tblLook w:val="04A0" w:firstRow="1" w:lastRow="0" w:firstColumn="1" w:lastColumn="0" w:noHBand="0" w:noVBand="1"/>
      </w:tblPr>
      <w:tblGrid>
        <w:gridCol w:w="1124"/>
        <w:gridCol w:w="709"/>
        <w:gridCol w:w="740"/>
        <w:gridCol w:w="819"/>
        <w:gridCol w:w="993"/>
        <w:gridCol w:w="822"/>
        <w:gridCol w:w="850"/>
        <w:gridCol w:w="880"/>
        <w:gridCol w:w="850"/>
        <w:gridCol w:w="850"/>
        <w:gridCol w:w="859"/>
        <w:gridCol w:w="11"/>
      </w:tblGrid>
      <w:tr w:rsidR="003F4CCD" w:rsidRPr="0031315D" w14:paraId="27C2CA15" w14:textId="77777777" w:rsidTr="00A12135">
        <w:trPr>
          <w:trHeight w:val="227"/>
        </w:trPr>
        <w:tc>
          <w:tcPr>
            <w:tcW w:w="1124" w:type="dxa"/>
            <w:vMerge w:val="restart"/>
            <w:tcBorders>
              <w:top w:val="single" w:sz="8" w:space="0" w:color="auto"/>
              <w:left w:val="single" w:sz="8" w:space="0" w:color="auto"/>
              <w:right w:val="nil"/>
            </w:tcBorders>
            <w:shd w:val="clear" w:color="auto" w:fill="auto"/>
            <w:vAlign w:val="center"/>
            <w:hideMark/>
          </w:tcPr>
          <w:p w14:paraId="52CC4201"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Участок</w:t>
            </w:r>
          </w:p>
        </w:tc>
        <w:tc>
          <w:tcPr>
            <w:tcW w:w="709" w:type="dxa"/>
            <w:vMerge w:val="restart"/>
            <w:tcBorders>
              <w:top w:val="single" w:sz="8" w:space="0" w:color="auto"/>
              <w:left w:val="single" w:sz="8" w:space="0" w:color="auto"/>
              <w:right w:val="nil"/>
            </w:tcBorders>
            <w:shd w:val="clear" w:color="auto" w:fill="auto"/>
            <w:vAlign w:val="center"/>
            <w:hideMark/>
          </w:tcPr>
          <w:p w14:paraId="010CFA35" w14:textId="77777777" w:rsidR="003F4CCD" w:rsidRPr="0031315D" w:rsidRDefault="003F4CCD" w:rsidP="00A12135">
            <w:pPr>
              <w:spacing w:after="0" w:line="240" w:lineRule="auto"/>
              <w:jc w:val="center"/>
              <w:rPr>
                <w:rFonts w:eastAsia="Times New Roman"/>
                <w:b/>
                <w:bCs/>
                <w:color w:val="000000"/>
                <w:sz w:val="24"/>
                <w:szCs w:val="24"/>
                <w:lang w:eastAsia="ru-RU"/>
              </w:rPr>
            </w:pPr>
            <w:r w:rsidRPr="0031315D">
              <w:rPr>
                <w:rFonts w:eastAsia="Times New Roman"/>
                <w:b/>
                <w:bCs/>
                <w:color w:val="000000"/>
                <w:sz w:val="24"/>
                <w:szCs w:val="24"/>
                <w:lang w:eastAsia="ru-RU"/>
              </w:rPr>
              <w:t>П-ы</w:t>
            </w:r>
          </w:p>
        </w:tc>
        <w:tc>
          <w:tcPr>
            <w:tcW w:w="740" w:type="dxa"/>
            <w:vMerge w:val="restart"/>
            <w:tcBorders>
              <w:top w:val="single" w:sz="8" w:space="0" w:color="auto"/>
              <w:left w:val="single" w:sz="8" w:space="0" w:color="auto"/>
              <w:right w:val="single" w:sz="8" w:space="0" w:color="auto"/>
            </w:tcBorders>
            <w:shd w:val="clear" w:color="auto" w:fill="auto"/>
            <w:noWrap/>
            <w:vAlign w:val="center"/>
            <w:hideMark/>
          </w:tcPr>
          <w:p w14:paraId="69E76E8F" w14:textId="77777777" w:rsidR="003F4CCD" w:rsidRPr="0031315D" w:rsidRDefault="003F4CCD" w:rsidP="00A12135">
            <w:pPr>
              <w:spacing w:after="0" w:line="240" w:lineRule="auto"/>
              <w:jc w:val="center"/>
              <w:rPr>
                <w:rFonts w:eastAsia="Times New Roman"/>
                <w:b/>
                <w:bCs/>
                <w:color w:val="000000"/>
                <w:sz w:val="24"/>
                <w:szCs w:val="24"/>
                <w:lang w:eastAsia="ru-RU"/>
              </w:rPr>
            </w:pPr>
            <w:r w:rsidRPr="0031315D">
              <w:rPr>
                <w:rFonts w:eastAsia="Times New Roman"/>
                <w:b/>
                <w:bCs/>
                <w:color w:val="000000"/>
                <w:sz w:val="24"/>
                <w:szCs w:val="24"/>
                <w:lang w:eastAsia="ru-RU"/>
              </w:rPr>
              <w:t>фото</w:t>
            </w:r>
          </w:p>
        </w:tc>
        <w:tc>
          <w:tcPr>
            <w:tcW w:w="6934" w:type="dxa"/>
            <w:gridSpan w:val="9"/>
            <w:tcBorders>
              <w:top w:val="single" w:sz="8" w:space="0" w:color="auto"/>
              <w:left w:val="nil"/>
              <w:bottom w:val="single" w:sz="8" w:space="0" w:color="auto"/>
              <w:right w:val="single" w:sz="8" w:space="0" w:color="auto"/>
            </w:tcBorders>
            <w:shd w:val="clear" w:color="auto" w:fill="auto"/>
            <w:noWrap/>
            <w:vAlign w:val="center"/>
          </w:tcPr>
          <w:p w14:paraId="6E8963B3"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Calibri"/>
                <w:sz w:val="24"/>
                <w:szCs w:val="24"/>
                <w:lang w:eastAsia="ru-RU"/>
              </w:rPr>
              <w:t xml:space="preserve">Гранулометрический состав </w:t>
            </w:r>
            <w:r>
              <w:rPr>
                <w:rFonts w:eastAsia="Calibri"/>
                <w:sz w:val="24"/>
                <w:szCs w:val="24"/>
                <w:lang w:eastAsia="ru-RU"/>
              </w:rPr>
              <w:t>массива</w:t>
            </w:r>
            <w:r w:rsidRPr="009412A2">
              <w:rPr>
                <w:rFonts w:eastAsia="Calibri"/>
                <w:sz w:val="24"/>
                <w:szCs w:val="24"/>
                <w:lang w:eastAsia="ru-RU"/>
              </w:rPr>
              <w:t xml:space="preserve"> пород (%) размером (м)</w:t>
            </w:r>
          </w:p>
        </w:tc>
      </w:tr>
      <w:tr w:rsidR="003F4CCD" w:rsidRPr="0031315D" w14:paraId="08936E6C" w14:textId="77777777" w:rsidTr="00A12135">
        <w:trPr>
          <w:gridAfter w:val="1"/>
          <w:wAfter w:w="11" w:type="dxa"/>
          <w:trHeight w:val="227"/>
        </w:trPr>
        <w:tc>
          <w:tcPr>
            <w:tcW w:w="1124" w:type="dxa"/>
            <w:vMerge/>
            <w:tcBorders>
              <w:left w:val="single" w:sz="8" w:space="0" w:color="auto"/>
              <w:bottom w:val="single" w:sz="8" w:space="0" w:color="auto"/>
              <w:right w:val="nil"/>
            </w:tcBorders>
            <w:shd w:val="clear" w:color="auto" w:fill="auto"/>
            <w:vAlign w:val="center"/>
          </w:tcPr>
          <w:p w14:paraId="76CF4B70"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bottom w:val="single" w:sz="8" w:space="0" w:color="auto"/>
              <w:right w:val="nil"/>
            </w:tcBorders>
            <w:shd w:val="clear" w:color="auto" w:fill="auto"/>
            <w:vAlign w:val="center"/>
          </w:tcPr>
          <w:p w14:paraId="098DF04B"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vMerge/>
            <w:tcBorders>
              <w:left w:val="single" w:sz="8" w:space="0" w:color="auto"/>
              <w:bottom w:val="single" w:sz="8" w:space="0" w:color="auto"/>
              <w:right w:val="single" w:sz="8" w:space="0" w:color="auto"/>
            </w:tcBorders>
            <w:shd w:val="clear" w:color="auto" w:fill="auto"/>
            <w:noWrap/>
            <w:vAlign w:val="center"/>
          </w:tcPr>
          <w:p w14:paraId="2548103D"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819" w:type="dxa"/>
            <w:tcBorders>
              <w:top w:val="single" w:sz="8" w:space="0" w:color="auto"/>
              <w:left w:val="nil"/>
              <w:bottom w:val="single" w:sz="8" w:space="0" w:color="auto"/>
              <w:right w:val="nil"/>
            </w:tcBorders>
            <w:shd w:val="clear" w:color="auto" w:fill="auto"/>
            <w:noWrap/>
            <w:vAlign w:val="center"/>
          </w:tcPr>
          <w:p w14:paraId="58A3C754"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&lt;</w:t>
            </w:r>
            <w:r>
              <w:rPr>
                <w:rFonts w:eastAsia="Times New Roman"/>
                <w:b/>
                <w:bCs/>
                <w:color w:val="000000"/>
                <w:sz w:val="24"/>
                <w:szCs w:val="24"/>
                <w:lang w:eastAsia="ru-RU"/>
              </w:rPr>
              <w:t>0,15</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E22D32F"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0,15</w:t>
            </w:r>
            <w:r w:rsidRPr="009412A2">
              <w:rPr>
                <w:rFonts w:eastAsia="Times New Roman"/>
                <w:b/>
                <w:bCs/>
                <w:color w:val="000000"/>
                <w:sz w:val="24"/>
                <w:szCs w:val="24"/>
                <w:lang w:eastAsia="ru-RU"/>
              </w:rPr>
              <w:t>-</w:t>
            </w:r>
            <w:r>
              <w:rPr>
                <w:rFonts w:eastAsia="Times New Roman"/>
                <w:b/>
                <w:bCs/>
                <w:color w:val="000000"/>
                <w:sz w:val="24"/>
                <w:szCs w:val="24"/>
                <w:lang w:eastAsia="ru-RU"/>
              </w:rPr>
              <w:t>0,3</w:t>
            </w:r>
          </w:p>
        </w:tc>
        <w:tc>
          <w:tcPr>
            <w:tcW w:w="822" w:type="dxa"/>
            <w:tcBorders>
              <w:top w:val="single" w:sz="8" w:space="0" w:color="auto"/>
              <w:left w:val="nil"/>
              <w:bottom w:val="single" w:sz="8" w:space="0" w:color="auto"/>
              <w:right w:val="nil"/>
            </w:tcBorders>
            <w:shd w:val="clear" w:color="auto" w:fill="auto"/>
            <w:noWrap/>
            <w:vAlign w:val="center"/>
          </w:tcPr>
          <w:p w14:paraId="390C7A9B"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0,3</w:t>
            </w:r>
            <w:r w:rsidRPr="009412A2">
              <w:rPr>
                <w:rFonts w:eastAsia="Times New Roman"/>
                <w:b/>
                <w:bCs/>
                <w:color w:val="000000"/>
                <w:sz w:val="24"/>
                <w:szCs w:val="24"/>
                <w:lang w:eastAsia="ru-RU"/>
              </w:rPr>
              <w:t>-</w:t>
            </w:r>
            <w:r>
              <w:rPr>
                <w:rFonts w:eastAsia="Times New Roman"/>
                <w:b/>
                <w:bCs/>
                <w:color w:val="000000"/>
                <w:sz w:val="24"/>
                <w:szCs w:val="24"/>
                <w:lang w:eastAsia="ru-RU"/>
              </w:rPr>
              <w:t>0,45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EC85F8E"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0,45</w:t>
            </w:r>
            <w:r w:rsidRPr="009412A2">
              <w:rPr>
                <w:rFonts w:eastAsia="Times New Roman"/>
                <w:b/>
                <w:bCs/>
                <w:color w:val="000000"/>
                <w:sz w:val="24"/>
                <w:szCs w:val="24"/>
                <w:lang w:eastAsia="ru-RU"/>
              </w:rPr>
              <w:t>-</w:t>
            </w:r>
            <w:r>
              <w:rPr>
                <w:rFonts w:eastAsia="Times New Roman"/>
                <w:b/>
                <w:bCs/>
                <w:color w:val="000000"/>
                <w:sz w:val="24"/>
                <w:szCs w:val="24"/>
                <w:lang w:eastAsia="ru-RU"/>
              </w:rPr>
              <w:t>0,6</w:t>
            </w:r>
          </w:p>
        </w:tc>
        <w:tc>
          <w:tcPr>
            <w:tcW w:w="880" w:type="dxa"/>
            <w:tcBorders>
              <w:top w:val="single" w:sz="8" w:space="0" w:color="auto"/>
              <w:left w:val="nil"/>
              <w:bottom w:val="single" w:sz="8" w:space="0" w:color="auto"/>
              <w:right w:val="nil"/>
            </w:tcBorders>
            <w:shd w:val="clear" w:color="auto" w:fill="auto"/>
            <w:noWrap/>
            <w:vAlign w:val="center"/>
          </w:tcPr>
          <w:p w14:paraId="58069CDB"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0,6</w:t>
            </w:r>
            <w:r w:rsidRPr="009412A2">
              <w:rPr>
                <w:rFonts w:eastAsia="Times New Roman"/>
                <w:b/>
                <w:bCs/>
                <w:color w:val="000000"/>
                <w:sz w:val="24"/>
                <w:szCs w:val="24"/>
                <w:lang w:eastAsia="ru-RU"/>
              </w:rPr>
              <w:t>-</w:t>
            </w:r>
            <w:r>
              <w:rPr>
                <w:rFonts w:eastAsia="Times New Roman"/>
                <w:b/>
                <w:bCs/>
                <w:color w:val="000000"/>
                <w:sz w:val="24"/>
                <w:szCs w:val="24"/>
                <w:lang w:eastAsia="ru-RU"/>
              </w:rPr>
              <w:t>0,75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0BC6856"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0,75</w:t>
            </w:r>
            <w:r w:rsidRPr="009412A2">
              <w:rPr>
                <w:rFonts w:eastAsia="Times New Roman"/>
                <w:b/>
                <w:bCs/>
                <w:color w:val="000000"/>
                <w:sz w:val="24"/>
                <w:szCs w:val="24"/>
                <w:lang w:eastAsia="ru-RU"/>
              </w:rPr>
              <w:t>-</w:t>
            </w:r>
            <w:r>
              <w:rPr>
                <w:rFonts w:eastAsia="Times New Roman"/>
                <w:b/>
                <w:bCs/>
                <w:color w:val="000000"/>
                <w:sz w:val="24"/>
                <w:szCs w:val="24"/>
                <w:lang w:eastAsia="ru-RU"/>
              </w:rPr>
              <w:t>0,9</w:t>
            </w:r>
          </w:p>
        </w:tc>
        <w:tc>
          <w:tcPr>
            <w:tcW w:w="850" w:type="dxa"/>
            <w:tcBorders>
              <w:top w:val="single" w:sz="8" w:space="0" w:color="auto"/>
              <w:left w:val="nil"/>
              <w:bottom w:val="single" w:sz="8" w:space="0" w:color="auto"/>
              <w:right w:val="nil"/>
            </w:tcBorders>
            <w:shd w:val="clear" w:color="auto" w:fill="auto"/>
            <w:noWrap/>
            <w:vAlign w:val="center"/>
          </w:tcPr>
          <w:p w14:paraId="26FB5880"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&gt;</w:t>
            </w:r>
            <w:r>
              <w:rPr>
                <w:rFonts w:eastAsia="Times New Roman"/>
                <w:b/>
                <w:bCs/>
                <w:color w:val="000000"/>
                <w:sz w:val="24"/>
                <w:szCs w:val="24"/>
                <w:lang w:eastAsia="ru-RU"/>
              </w:rPr>
              <w:t>0,9</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37EF541"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Всего, %</w:t>
            </w:r>
          </w:p>
        </w:tc>
      </w:tr>
      <w:tr w:rsidR="003F4CCD" w:rsidRPr="0031315D" w14:paraId="302343A0" w14:textId="77777777" w:rsidTr="00A12135">
        <w:trPr>
          <w:gridAfter w:val="1"/>
          <w:wAfter w:w="11" w:type="dxa"/>
          <w:trHeight w:val="227"/>
        </w:trPr>
        <w:tc>
          <w:tcPr>
            <w:tcW w:w="1124" w:type="dxa"/>
            <w:vMerge w:val="restart"/>
            <w:tcBorders>
              <w:top w:val="single" w:sz="8" w:space="0" w:color="auto"/>
              <w:left w:val="single" w:sz="8" w:space="0" w:color="auto"/>
              <w:right w:val="nil"/>
            </w:tcBorders>
            <w:shd w:val="clear" w:color="auto" w:fill="auto"/>
            <w:vAlign w:val="center"/>
          </w:tcPr>
          <w:p w14:paraId="1AFFD45E" w14:textId="77777777" w:rsidR="003F4CC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 xml:space="preserve">ЗЖР </w:t>
            </w:r>
          </w:p>
          <w:p w14:paraId="6382D74A" w14:textId="77777777" w:rsidR="003F4CC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Б1С1</w:t>
            </w:r>
          </w:p>
          <w:p w14:paraId="2D8A141E"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ВРШ</w:t>
            </w:r>
          </w:p>
        </w:tc>
        <w:tc>
          <w:tcPr>
            <w:tcW w:w="709" w:type="dxa"/>
            <w:vMerge w:val="restart"/>
            <w:tcBorders>
              <w:top w:val="single" w:sz="8" w:space="0" w:color="auto"/>
              <w:left w:val="single" w:sz="8" w:space="0" w:color="auto"/>
              <w:right w:val="nil"/>
            </w:tcBorders>
            <w:shd w:val="clear" w:color="auto" w:fill="auto"/>
            <w:vAlign w:val="center"/>
          </w:tcPr>
          <w:p w14:paraId="25327B65"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Серый песчаник</w:t>
            </w: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CB4A9E2"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w:t>
            </w:r>
          </w:p>
        </w:tc>
        <w:tc>
          <w:tcPr>
            <w:tcW w:w="819" w:type="dxa"/>
            <w:tcBorders>
              <w:top w:val="single" w:sz="8" w:space="0" w:color="auto"/>
              <w:left w:val="nil"/>
              <w:bottom w:val="single" w:sz="8" w:space="0" w:color="auto"/>
              <w:right w:val="nil"/>
            </w:tcBorders>
            <w:shd w:val="clear" w:color="auto" w:fill="auto"/>
            <w:noWrap/>
            <w:vAlign w:val="center"/>
          </w:tcPr>
          <w:p w14:paraId="59E614EC"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34,7</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ABD890F"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13,8</w:t>
            </w:r>
          </w:p>
        </w:tc>
        <w:tc>
          <w:tcPr>
            <w:tcW w:w="822" w:type="dxa"/>
            <w:tcBorders>
              <w:top w:val="single" w:sz="8" w:space="0" w:color="auto"/>
              <w:left w:val="nil"/>
              <w:bottom w:val="single" w:sz="8" w:space="0" w:color="auto"/>
              <w:right w:val="nil"/>
            </w:tcBorders>
            <w:shd w:val="clear" w:color="auto" w:fill="auto"/>
            <w:noWrap/>
            <w:vAlign w:val="center"/>
          </w:tcPr>
          <w:p w14:paraId="043FF0CD"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14,3</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4058E9D"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16,3</w:t>
            </w:r>
          </w:p>
        </w:tc>
        <w:tc>
          <w:tcPr>
            <w:tcW w:w="880" w:type="dxa"/>
            <w:tcBorders>
              <w:top w:val="single" w:sz="8" w:space="0" w:color="auto"/>
              <w:left w:val="nil"/>
              <w:bottom w:val="single" w:sz="8" w:space="0" w:color="auto"/>
              <w:right w:val="nil"/>
            </w:tcBorders>
            <w:shd w:val="clear" w:color="auto" w:fill="auto"/>
            <w:noWrap/>
            <w:vAlign w:val="center"/>
          </w:tcPr>
          <w:p w14:paraId="043CE1F9"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19,0</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EB5C521"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1,9</w:t>
            </w:r>
          </w:p>
        </w:tc>
        <w:tc>
          <w:tcPr>
            <w:tcW w:w="850" w:type="dxa"/>
            <w:tcBorders>
              <w:top w:val="single" w:sz="8" w:space="0" w:color="auto"/>
              <w:left w:val="nil"/>
              <w:bottom w:val="single" w:sz="8" w:space="0" w:color="auto"/>
              <w:right w:val="nil"/>
            </w:tcBorders>
            <w:shd w:val="clear" w:color="auto" w:fill="auto"/>
            <w:noWrap/>
            <w:vAlign w:val="center"/>
          </w:tcPr>
          <w:p w14:paraId="0E585B42"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0</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EB1A567"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1F597A53" w14:textId="77777777" w:rsidTr="00A12135">
        <w:trPr>
          <w:gridAfter w:val="1"/>
          <w:wAfter w:w="11" w:type="dxa"/>
          <w:trHeight w:val="227"/>
        </w:trPr>
        <w:tc>
          <w:tcPr>
            <w:tcW w:w="1124" w:type="dxa"/>
            <w:vMerge/>
            <w:tcBorders>
              <w:left w:val="single" w:sz="8" w:space="0" w:color="auto"/>
              <w:right w:val="nil"/>
            </w:tcBorders>
            <w:shd w:val="clear" w:color="auto" w:fill="auto"/>
            <w:vAlign w:val="center"/>
          </w:tcPr>
          <w:p w14:paraId="53E6177B"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right w:val="nil"/>
            </w:tcBorders>
            <w:shd w:val="clear" w:color="auto" w:fill="auto"/>
            <w:vAlign w:val="center"/>
          </w:tcPr>
          <w:p w14:paraId="3D1FB907"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50A183D"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2</w:t>
            </w:r>
          </w:p>
        </w:tc>
        <w:tc>
          <w:tcPr>
            <w:tcW w:w="819" w:type="dxa"/>
            <w:tcBorders>
              <w:top w:val="single" w:sz="8" w:space="0" w:color="auto"/>
              <w:left w:val="nil"/>
              <w:bottom w:val="single" w:sz="8" w:space="0" w:color="auto"/>
              <w:right w:val="nil"/>
            </w:tcBorders>
            <w:shd w:val="clear" w:color="auto" w:fill="auto"/>
            <w:noWrap/>
            <w:vAlign w:val="center"/>
          </w:tcPr>
          <w:p w14:paraId="6F5095B4"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30,8</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18C076A"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16,0</w:t>
            </w:r>
          </w:p>
        </w:tc>
        <w:tc>
          <w:tcPr>
            <w:tcW w:w="822" w:type="dxa"/>
            <w:tcBorders>
              <w:top w:val="single" w:sz="8" w:space="0" w:color="auto"/>
              <w:left w:val="nil"/>
              <w:bottom w:val="single" w:sz="8" w:space="0" w:color="auto"/>
              <w:right w:val="nil"/>
            </w:tcBorders>
            <w:shd w:val="clear" w:color="auto" w:fill="auto"/>
            <w:noWrap/>
            <w:vAlign w:val="center"/>
          </w:tcPr>
          <w:p w14:paraId="74052C12"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16,4</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578A215"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16,9</w:t>
            </w:r>
          </w:p>
        </w:tc>
        <w:tc>
          <w:tcPr>
            <w:tcW w:w="880" w:type="dxa"/>
            <w:tcBorders>
              <w:top w:val="single" w:sz="8" w:space="0" w:color="auto"/>
              <w:left w:val="nil"/>
              <w:bottom w:val="single" w:sz="8" w:space="0" w:color="auto"/>
              <w:right w:val="nil"/>
            </w:tcBorders>
            <w:shd w:val="clear" w:color="auto" w:fill="auto"/>
            <w:noWrap/>
            <w:vAlign w:val="center"/>
          </w:tcPr>
          <w:p w14:paraId="7FEEC216"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15,5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598CA9F"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4,4</w:t>
            </w:r>
          </w:p>
        </w:tc>
        <w:tc>
          <w:tcPr>
            <w:tcW w:w="850" w:type="dxa"/>
            <w:tcBorders>
              <w:top w:val="single" w:sz="8" w:space="0" w:color="auto"/>
              <w:left w:val="nil"/>
              <w:bottom w:val="single" w:sz="8" w:space="0" w:color="auto"/>
              <w:right w:val="nil"/>
            </w:tcBorders>
            <w:shd w:val="clear" w:color="auto" w:fill="auto"/>
            <w:noWrap/>
            <w:vAlign w:val="center"/>
          </w:tcPr>
          <w:p w14:paraId="51A1D65B"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0</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8A93B6C"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22C8AC4B" w14:textId="77777777" w:rsidTr="00A12135">
        <w:trPr>
          <w:gridAfter w:val="1"/>
          <w:wAfter w:w="11" w:type="dxa"/>
          <w:trHeight w:val="227"/>
        </w:trPr>
        <w:tc>
          <w:tcPr>
            <w:tcW w:w="1124" w:type="dxa"/>
            <w:vMerge/>
            <w:tcBorders>
              <w:left w:val="single" w:sz="8" w:space="0" w:color="auto"/>
              <w:right w:val="nil"/>
            </w:tcBorders>
            <w:shd w:val="clear" w:color="auto" w:fill="auto"/>
            <w:vAlign w:val="center"/>
          </w:tcPr>
          <w:p w14:paraId="46B67EB2"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right w:val="nil"/>
            </w:tcBorders>
            <w:shd w:val="clear" w:color="auto" w:fill="auto"/>
            <w:vAlign w:val="center"/>
          </w:tcPr>
          <w:p w14:paraId="62274383"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755D20F"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3</w:t>
            </w:r>
          </w:p>
        </w:tc>
        <w:tc>
          <w:tcPr>
            <w:tcW w:w="819" w:type="dxa"/>
            <w:tcBorders>
              <w:top w:val="single" w:sz="8" w:space="0" w:color="auto"/>
              <w:left w:val="nil"/>
              <w:bottom w:val="single" w:sz="8" w:space="0" w:color="auto"/>
              <w:right w:val="nil"/>
            </w:tcBorders>
            <w:shd w:val="clear" w:color="auto" w:fill="auto"/>
            <w:noWrap/>
            <w:vAlign w:val="center"/>
          </w:tcPr>
          <w:p w14:paraId="52683847"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31,5</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343E9CB"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14,3</w:t>
            </w:r>
          </w:p>
        </w:tc>
        <w:tc>
          <w:tcPr>
            <w:tcW w:w="822" w:type="dxa"/>
            <w:tcBorders>
              <w:top w:val="single" w:sz="8" w:space="0" w:color="auto"/>
              <w:left w:val="nil"/>
              <w:bottom w:val="single" w:sz="8" w:space="0" w:color="auto"/>
              <w:right w:val="nil"/>
            </w:tcBorders>
            <w:shd w:val="clear" w:color="auto" w:fill="auto"/>
            <w:noWrap/>
            <w:vAlign w:val="center"/>
          </w:tcPr>
          <w:p w14:paraId="5F6CB6BC"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14,7</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8AB27A8"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16,2</w:t>
            </w:r>
          </w:p>
        </w:tc>
        <w:tc>
          <w:tcPr>
            <w:tcW w:w="880" w:type="dxa"/>
            <w:tcBorders>
              <w:top w:val="single" w:sz="8" w:space="0" w:color="auto"/>
              <w:left w:val="nil"/>
              <w:bottom w:val="single" w:sz="8" w:space="0" w:color="auto"/>
              <w:right w:val="nil"/>
            </w:tcBorders>
            <w:shd w:val="clear" w:color="auto" w:fill="auto"/>
            <w:noWrap/>
            <w:vAlign w:val="center"/>
          </w:tcPr>
          <w:p w14:paraId="091D5551"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17,1</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55EAC83"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6,2</w:t>
            </w:r>
          </w:p>
        </w:tc>
        <w:tc>
          <w:tcPr>
            <w:tcW w:w="850" w:type="dxa"/>
            <w:tcBorders>
              <w:top w:val="single" w:sz="8" w:space="0" w:color="auto"/>
              <w:left w:val="nil"/>
              <w:bottom w:val="single" w:sz="8" w:space="0" w:color="auto"/>
              <w:right w:val="nil"/>
            </w:tcBorders>
            <w:shd w:val="clear" w:color="auto" w:fill="auto"/>
            <w:noWrap/>
            <w:vAlign w:val="center"/>
          </w:tcPr>
          <w:p w14:paraId="5C0CFE3F"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0</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9829CDC"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5C438615" w14:textId="77777777" w:rsidTr="00A12135">
        <w:trPr>
          <w:gridAfter w:val="1"/>
          <w:wAfter w:w="11" w:type="dxa"/>
          <w:trHeight w:val="227"/>
        </w:trPr>
        <w:tc>
          <w:tcPr>
            <w:tcW w:w="1124" w:type="dxa"/>
            <w:vMerge/>
            <w:tcBorders>
              <w:left w:val="single" w:sz="8" w:space="0" w:color="auto"/>
              <w:right w:val="nil"/>
            </w:tcBorders>
            <w:shd w:val="clear" w:color="auto" w:fill="auto"/>
            <w:vAlign w:val="center"/>
          </w:tcPr>
          <w:p w14:paraId="07868334"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right w:val="nil"/>
            </w:tcBorders>
            <w:shd w:val="clear" w:color="auto" w:fill="auto"/>
            <w:vAlign w:val="center"/>
          </w:tcPr>
          <w:p w14:paraId="4E642015"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22F9653"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4</w:t>
            </w:r>
          </w:p>
        </w:tc>
        <w:tc>
          <w:tcPr>
            <w:tcW w:w="819" w:type="dxa"/>
            <w:tcBorders>
              <w:top w:val="single" w:sz="8" w:space="0" w:color="auto"/>
              <w:left w:val="nil"/>
              <w:bottom w:val="single" w:sz="8" w:space="0" w:color="auto"/>
              <w:right w:val="nil"/>
            </w:tcBorders>
            <w:shd w:val="clear" w:color="auto" w:fill="auto"/>
            <w:noWrap/>
            <w:vAlign w:val="center"/>
          </w:tcPr>
          <w:p w14:paraId="26A6E00C"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33,4</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AEDE36E"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15,6</w:t>
            </w:r>
          </w:p>
        </w:tc>
        <w:tc>
          <w:tcPr>
            <w:tcW w:w="822" w:type="dxa"/>
            <w:tcBorders>
              <w:top w:val="single" w:sz="8" w:space="0" w:color="auto"/>
              <w:left w:val="nil"/>
              <w:bottom w:val="single" w:sz="8" w:space="0" w:color="auto"/>
              <w:right w:val="nil"/>
            </w:tcBorders>
            <w:shd w:val="clear" w:color="auto" w:fill="auto"/>
            <w:noWrap/>
            <w:vAlign w:val="center"/>
          </w:tcPr>
          <w:p w14:paraId="433AE035"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16,2</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4B824CD"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16,1</w:t>
            </w:r>
          </w:p>
        </w:tc>
        <w:tc>
          <w:tcPr>
            <w:tcW w:w="880" w:type="dxa"/>
            <w:tcBorders>
              <w:top w:val="single" w:sz="8" w:space="0" w:color="auto"/>
              <w:left w:val="nil"/>
              <w:bottom w:val="single" w:sz="8" w:space="0" w:color="auto"/>
              <w:right w:val="nil"/>
            </w:tcBorders>
            <w:shd w:val="clear" w:color="auto" w:fill="auto"/>
            <w:noWrap/>
            <w:vAlign w:val="center"/>
          </w:tcPr>
          <w:p w14:paraId="67689440"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16,2</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20C5BE7"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2,5</w:t>
            </w:r>
          </w:p>
        </w:tc>
        <w:tc>
          <w:tcPr>
            <w:tcW w:w="850" w:type="dxa"/>
            <w:tcBorders>
              <w:top w:val="single" w:sz="8" w:space="0" w:color="auto"/>
              <w:left w:val="nil"/>
              <w:bottom w:val="single" w:sz="8" w:space="0" w:color="auto"/>
              <w:right w:val="nil"/>
            </w:tcBorders>
            <w:shd w:val="clear" w:color="auto" w:fill="auto"/>
            <w:noWrap/>
            <w:vAlign w:val="center"/>
          </w:tcPr>
          <w:p w14:paraId="1F2E820A"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0</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63F7A4B"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1D4C7EDE" w14:textId="77777777" w:rsidTr="00A12135">
        <w:trPr>
          <w:gridAfter w:val="1"/>
          <w:wAfter w:w="11" w:type="dxa"/>
          <w:trHeight w:val="227"/>
        </w:trPr>
        <w:tc>
          <w:tcPr>
            <w:tcW w:w="1124" w:type="dxa"/>
            <w:vMerge/>
            <w:tcBorders>
              <w:left w:val="single" w:sz="8" w:space="0" w:color="auto"/>
              <w:right w:val="nil"/>
            </w:tcBorders>
            <w:shd w:val="clear" w:color="auto" w:fill="auto"/>
            <w:vAlign w:val="center"/>
          </w:tcPr>
          <w:p w14:paraId="257BB09E"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right w:val="nil"/>
            </w:tcBorders>
            <w:shd w:val="clear" w:color="auto" w:fill="auto"/>
            <w:vAlign w:val="center"/>
          </w:tcPr>
          <w:p w14:paraId="153360D6"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F16B77F"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5</w:t>
            </w:r>
          </w:p>
        </w:tc>
        <w:tc>
          <w:tcPr>
            <w:tcW w:w="819" w:type="dxa"/>
            <w:tcBorders>
              <w:top w:val="single" w:sz="8" w:space="0" w:color="auto"/>
              <w:left w:val="nil"/>
              <w:bottom w:val="single" w:sz="8" w:space="0" w:color="auto"/>
              <w:right w:val="nil"/>
            </w:tcBorders>
            <w:shd w:val="clear" w:color="auto" w:fill="auto"/>
            <w:noWrap/>
            <w:vAlign w:val="center"/>
          </w:tcPr>
          <w:p w14:paraId="558A8776"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32,2</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E7B8B51"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14,8</w:t>
            </w:r>
          </w:p>
        </w:tc>
        <w:tc>
          <w:tcPr>
            <w:tcW w:w="822" w:type="dxa"/>
            <w:tcBorders>
              <w:top w:val="single" w:sz="8" w:space="0" w:color="auto"/>
              <w:left w:val="nil"/>
              <w:bottom w:val="single" w:sz="8" w:space="0" w:color="auto"/>
              <w:right w:val="nil"/>
            </w:tcBorders>
            <w:shd w:val="clear" w:color="auto" w:fill="auto"/>
            <w:noWrap/>
            <w:vAlign w:val="center"/>
          </w:tcPr>
          <w:p w14:paraId="249C66EA"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15,3</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F24D33C"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15,2</w:t>
            </w:r>
          </w:p>
        </w:tc>
        <w:tc>
          <w:tcPr>
            <w:tcW w:w="880" w:type="dxa"/>
            <w:tcBorders>
              <w:top w:val="single" w:sz="8" w:space="0" w:color="auto"/>
              <w:left w:val="nil"/>
              <w:bottom w:val="single" w:sz="8" w:space="0" w:color="auto"/>
              <w:right w:val="nil"/>
            </w:tcBorders>
            <w:shd w:val="clear" w:color="auto" w:fill="auto"/>
            <w:noWrap/>
            <w:vAlign w:val="center"/>
          </w:tcPr>
          <w:p w14:paraId="62C86F6C"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18,3</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E677F24"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4,2</w:t>
            </w:r>
          </w:p>
        </w:tc>
        <w:tc>
          <w:tcPr>
            <w:tcW w:w="850" w:type="dxa"/>
            <w:tcBorders>
              <w:top w:val="single" w:sz="8" w:space="0" w:color="auto"/>
              <w:left w:val="nil"/>
              <w:bottom w:val="single" w:sz="8" w:space="0" w:color="auto"/>
              <w:right w:val="nil"/>
            </w:tcBorders>
            <w:shd w:val="clear" w:color="auto" w:fill="auto"/>
            <w:noWrap/>
            <w:vAlign w:val="center"/>
          </w:tcPr>
          <w:p w14:paraId="23855A0D" w14:textId="77777777" w:rsidR="003F4CCD" w:rsidRPr="003C491B" w:rsidRDefault="003F4CCD" w:rsidP="00A12135">
            <w:pPr>
              <w:spacing w:after="0" w:line="240" w:lineRule="auto"/>
              <w:jc w:val="center"/>
              <w:rPr>
                <w:rFonts w:eastAsia="Times New Roman"/>
                <w:color w:val="000000"/>
                <w:sz w:val="24"/>
                <w:szCs w:val="24"/>
                <w:lang w:eastAsia="ru-RU"/>
              </w:rPr>
            </w:pPr>
            <w:r w:rsidRPr="003C491B">
              <w:rPr>
                <w:color w:val="000000"/>
              </w:rPr>
              <w:t>0</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DDC739F"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1982F31E" w14:textId="77777777" w:rsidTr="00A12135">
        <w:trPr>
          <w:gridAfter w:val="1"/>
          <w:wAfter w:w="11" w:type="dxa"/>
          <w:trHeight w:val="227"/>
        </w:trPr>
        <w:tc>
          <w:tcPr>
            <w:tcW w:w="1124" w:type="dxa"/>
            <w:vMerge/>
            <w:tcBorders>
              <w:left w:val="single" w:sz="8" w:space="0" w:color="auto"/>
              <w:bottom w:val="single" w:sz="8" w:space="0" w:color="auto"/>
              <w:right w:val="nil"/>
            </w:tcBorders>
            <w:shd w:val="clear" w:color="auto" w:fill="auto"/>
            <w:vAlign w:val="center"/>
          </w:tcPr>
          <w:p w14:paraId="1AABD7E7"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bottom w:val="single" w:sz="8" w:space="0" w:color="auto"/>
              <w:right w:val="nil"/>
            </w:tcBorders>
            <w:shd w:val="clear" w:color="auto" w:fill="auto"/>
            <w:vAlign w:val="center"/>
          </w:tcPr>
          <w:p w14:paraId="4D8676CF"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A88BE63" w14:textId="77777777" w:rsidR="003F4CCD" w:rsidRPr="0031315D" w:rsidRDefault="003F4CCD" w:rsidP="00A12135">
            <w:pPr>
              <w:spacing w:after="0" w:line="240" w:lineRule="auto"/>
              <w:jc w:val="center"/>
              <w:rPr>
                <w:rFonts w:eastAsia="Times New Roman"/>
                <w:b/>
                <w:color w:val="000000"/>
                <w:sz w:val="24"/>
                <w:szCs w:val="24"/>
                <w:lang w:eastAsia="ru-RU"/>
              </w:rPr>
            </w:pPr>
            <w:r w:rsidRPr="0031315D">
              <w:rPr>
                <w:rFonts w:eastAsia="Times New Roman"/>
                <w:b/>
                <w:color w:val="000000"/>
                <w:sz w:val="24"/>
                <w:szCs w:val="24"/>
                <w:lang w:eastAsia="ru-RU"/>
              </w:rPr>
              <w:t>ср</w:t>
            </w:r>
          </w:p>
        </w:tc>
        <w:tc>
          <w:tcPr>
            <w:tcW w:w="819" w:type="dxa"/>
            <w:tcBorders>
              <w:top w:val="single" w:sz="8" w:space="0" w:color="auto"/>
              <w:left w:val="nil"/>
              <w:bottom w:val="single" w:sz="8" w:space="0" w:color="auto"/>
              <w:right w:val="nil"/>
            </w:tcBorders>
            <w:shd w:val="clear" w:color="auto" w:fill="auto"/>
            <w:noWrap/>
            <w:vAlign w:val="center"/>
          </w:tcPr>
          <w:p w14:paraId="2AFCB7FA"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32,6</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C2ACDC2"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15,3</w:t>
            </w:r>
          </w:p>
        </w:tc>
        <w:tc>
          <w:tcPr>
            <w:tcW w:w="822" w:type="dxa"/>
            <w:tcBorders>
              <w:top w:val="single" w:sz="8" w:space="0" w:color="auto"/>
              <w:left w:val="nil"/>
              <w:bottom w:val="single" w:sz="8" w:space="0" w:color="auto"/>
              <w:right w:val="nil"/>
            </w:tcBorders>
            <w:shd w:val="clear" w:color="auto" w:fill="auto"/>
            <w:noWrap/>
            <w:vAlign w:val="center"/>
          </w:tcPr>
          <w:p w14:paraId="51246072"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15,5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B94CE80"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16,1</w:t>
            </w:r>
          </w:p>
        </w:tc>
        <w:tc>
          <w:tcPr>
            <w:tcW w:w="880" w:type="dxa"/>
            <w:tcBorders>
              <w:top w:val="single" w:sz="8" w:space="0" w:color="auto"/>
              <w:left w:val="nil"/>
              <w:bottom w:val="single" w:sz="8" w:space="0" w:color="auto"/>
              <w:right w:val="nil"/>
            </w:tcBorders>
            <w:shd w:val="clear" w:color="auto" w:fill="auto"/>
            <w:noWrap/>
            <w:vAlign w:val="center"/>
          </w:tcPr>
          <w:p w14:paraId="16C30395"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15,5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26D2100"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5,0</w:t>
            </w:r>
          </w:p>
        </w:tc>
        <w:tc>
          <w:tcPr>
            <w:tcW w:w="850" w:type="dxa"/>
            <w:tcBorders>
              <w:top w:val="single" w:sz="8" w:space="0" w:color="auto"/>
              <w:left w:val="nil"/>
              <w:bottom w:val="single" w:sz="8" w:space="0" w:color="auto"/>
              <w:right w:val="nil"/>
            </w:tcBorders>
            <w:shd w:val="clear" w:color="auto" w:fill="auto"/>
            <w:noWrap/>
            <w:vAlign w:val="center"/>
          </w:tcPr>
          <w:p w14:paraId="3F97EDD8"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0</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28C4013" w14:textId="77777777" w:rsidR="003F4CCD" w:rsidRPr="0031315D" w:rsidRDefault="003F4CCD" w:rsidP="00A12135">
            <w:pPr>
              <w:spacing w:after="0" w:line="240" w:lineRule="auto"/>
              <w:jc w:val="center"/>
              <w:rPr>
                <w:rFonts w:eastAsia="Times New Roman"/>
                <w:b/>
                <w:color w:val="FF0000"/>
                <w:sz w:val="24"/>
                <w:szCs w:val="24"/>
                <w:lang w:eastAsia="ru-RU"/>
              </w:rPr>
            </w:pPr>
            <w:r w:rsidRPr="0031315D">
              <w:rPr>
                <w:rFonts w:eastAsia="Times New Roman"/>
                <w:b/>
                <w:color w:val="FF0000"/>
                <w:sz w:val="24"/>
                <w:szCs w:val="24"/>
                <w:lang w:eastAsia="ru-RU"/>
              </w:rPr>
              <w:t>100</w:t>
            </w:r>
          </w:p>
        </w:tc>
      </w:tr>
    </w:tbl>
    <w:p w14:paraId="4FB5940C" w14:textId="796FECE0" w:rsidR="003F4CCD" w:rsidRPr="009412A2" w:rsidRDefault="003F4CCD" w:rsidP="00107D32">
      <w:pPr>
        <w:widowControl w:val="0"/>
        <w:tabs>
          <w:tab w:val="left" w:pos="8789"/>
        </w:tabs>
        <w:autoSpaceDE w:val="0"/>
        <w:autoSpaceDN w:val="0"/>
        <w:adjustRightInd w:val="0"/>
        <w:spacing w:before="120" w:after="0" w:line="240" w:lineRule="auto"/>
        <w:ind w:firstLine="567"/>
        <w:jc w:val="both"/>
        <w:rPr>
          <w:rFonts w:eastAsia="Calibri"/>
          <w:szCs w:val="28"/>
        </w:rPr>
      </w:pPr>
      <w:r>
        <w:rPr>
          <w:rFonts w:eastAsia="Times New Roman"/>
          <w:color w:val="000000"/>
          <w:szCs w:val="28"/>
          <w:lang w:eastAsia="ru-RU"/>
        </w:rPr>
        <w:lastRenderedPageBreak/>
        <w:t xml:space="preserve">Таблица </w:t>
      </w:r>
      <w:r w:rsidR="0078546B">
        <w:rPr>
          <w:szCs w:val="28"/>
          <w:lang w:val="ru-RU"/>
        </w:rPr>
        <w:t>2</w:t>
      </w:r>
      <w:r w:rsidR="0078546B" w:rsidRPr="0055154B">
        <w:rPr>
          <w:szCs w:val="28"/>
        </w:rPr>
        <w:t>.</w:t>
      </w:r>
      <w:r w:rsidR="0078546B">
        <w:rPr>
          <w:szCs w:val="28"/>
          <w:lang w:val="ru-RU"/>
        </w:rPr>
        <w:t xml:space="preserve">10 </w:t>
      </w:r>
      <w:r w:rsidR="0078546B" w:rsidRPr="0055154B">
        <w:rPr>
          <w:szCs w:val="28"/>
        </w:rPr>
        <w:t xml:space="preserve">– </w:t>
      </w:r>
      <w:r>
        <w:rPr>
          <w:rFonts w:eastAsia="Times New Roman"/>
          <w:color w:val="000000"/>
          <w:szCs w:val="28"/>
          <w:lang w:eastAsia="ru-RU"/>
        </w:rPr>
        <w:t xml:space="preserve">Замеренный гранулометрический состав естественных отдельностей </w:t>
      </w:r>
      <w:r>
        <w:rPr>
          <w:rFonts w:eastAsia="Calibri"/>
          <w:szCs w:val="28"/>
        </w:rPr>
        <w:t>массива пород</w:t>
      </w:r>
      <w:r>
        <w:rPr>
          <w:rFonts w:eastAsia="Times New Roman"/>
          <w:color w:val="000000"/>
          <w:szCs w:val="28"/>
          <w:lang w:eastAsia="ru-RU"/>
        </w:rPr>
        <w:t xml:space="preserve"> на Восточно-Жезказганском руднике</w:t>
      </w:r>
    </w:p>
    <w:tbl>
      <w:tblPr>
        <w:tblW w:w="9507" w:type="dxa"/>
        <w:tblLayout w:type="fixed"/>
        <w:tblLook w:val="04A0" w:firstRow="1" w:lastRow="0" w:firstColumn="1" w:lastColumn="0" w:noHBand="0" w:noVBand="1"/>
      </w:tblPr>
      <w:tblGrid>
        <w:gridCol w:w="1124"/>
        <w:gridCol w:w="709"/>
        <w:gridCol w:w="740"/>
        <w:gridCol w:w="819"/>
        <w:gridCol w:w="993"/>
        <w:gridCol w:w="822"/>
        <w:gridCol w:w="850"/>
        <w:gridCol w:w="880"/>
        <w:gridCol w:w="850"/>
        <w:gridCol w:w="850"/>
        <w:gridCol w:w="859"/>
        <w:gridCol w:w="11"/>
      </w:tblGrid>
      <w:tr w:rsidR="003F4CCD" w:rsidRPr="0031315D" w14:paraId="7AF4DD92" w14:textId="77777777" w:rsidTr="00A12135">
        <w:trPr>
          <w:trHeight w:val="20"/>
        </w:trPr>
        <w:tc>
          <w:tcPr>
            <w:tcW w:w="1124" w:type="dxa"/>
            <w:vMerge w:val="restart"/>
            <w:tcBorders>
              <w:top w:val="single" w:sz="8" w:space="0" w:color="auto"/>
              <w:left w:val="single" w:sz="8" w:space="0" w:color="auto"/>
              <w:right w:val="nil"/>
            </w:tcBorders>
            <w:shd w:val="clear" w:color="auto" w:fill="auto"/>
            <w:vAlign w:val="center"/>
            <w:hideMark/>
          </w:tcPr>
          <w:p w14:paraId="03FD7B83"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11</w:t>
            </w:r>
          </w:p>
        </w:tc>
        <w:tc>
          <w:tcPr>
            <w:tcW w:w="709" w:type="dxa"/>
            <w:vMerge w:val="restart"/>
            <w:tcBorders>
              <w:top w:val="single" w:sz="8" w:space="0" w:color="auto"/>
              <w:left w:val="single" w:sz="8" w:space="0" w:color="auto"/>
              <w:right w:val="nil"/>
            </w:tcBorders>
            <w:shd w:val="clear" w:color="auto" w:fill="auto"/>
            <w:vAlign w:val="center"/>
            <w:hideMark/>
          </w:tcPr>
          <w:p w14:paraId="2E77FA54" w14:textId="77777777" w:rsidR="003F4CCD" w:rsidRPr="0031315D" w:rsidRDefault="003F4CCD" w:rsidP="00A12135">
            <w:pPr>
              <w:spacing w:after="0" w:line="240" w:lineRule="auto"/>
              <w:jc w:val="center"/>
              <w:rPr>
                <w:rFonts w:eastAsia="Times New Roman"/>
                <w:b/>
                <w:bCs/>
                <w:color w:val="000000"/>
                <w:sz w:val="24"/>
                <w:szCs w:val="24"/>
                <w:lang w:eastAsia="ru-RU"/>
              </w:rPr>
            </w:pPr>
            <w:r w:rsidRPr="0031315D">
              <w:rPr>
                <w:rFonts w:eastAsia="Times New Roman"/>
                <w:b/>
                <w:bCs/>
                <w:color w:val="000000"/>
                <w:sz w:val="24"/>
                <w:szCs w:val="24"/>
                <w:lang w:eastAsia="ru-RU"/>
              </w:rPr>
              <w:t>П-ы</w:t>
            </w:r>
          </w:p>
        </w:tc>
        <w:tc>
          <w:tcPr>
            <w:tcW w:w="740" w:type="dxa"/>
            <w:vMerge w:val="restart"/>
            <w:tcBorders>
              <w:top w:val="single" w:sz="8" w:space="0" w:color="auto"/>
              <w:left w:val="single" w:sz="8" w:space="0" w:color="auto"/>
              <w:right w:val="single" w:sz="8" w:space="0" w:color="auto"/>
            </w:tcBorders>
            <w:shd w:val="clear" w:color="auto" w:fill="auto"/>
            <w:noWrap/>
            <w:vAlign w:val="center"/>
            <w:hideMark/>
          </w:tcPr>
          <w:p w14:paraId="4BCB22A9" w14:textId="77777777" w:rsidR="003F4CCD" w:rsidRPr="0031315D" w:rsidRDefault="003F4CCD" w:rsidP="00A12135">
            <w:pPr>
              <w:spacing w:after="0" w:line="240" w:lineRule="auto"/>
              <w:jc w:val="center"/>
              <w:rPr>
                <w:rFonts w:eastAsia="Times New Roman"/>
                <w:b/>
                <w:bCs/>
                <w:color w:val="000000"/>
                <w:sz w:val="24"/>
                <w:szCs w:val="24"/>
                <w:lang w:eastAsia="ru-RU"/>
              </w:rPr>
            </w:pPr>
            <w:r w:rsidRPr="0031315D">
              <w:rPr>
                <w:rFonts w:eastAsia="Times New Roman"/>
                <w:b/>
                <w:bCs/>
                <w:color w:val="000000"/>
                <w:sz w:val="24"/>
                <w:szCs w:val="24"/>
                <w:lang w:eastAsia="ru-RU"/>
              </w:rPr>
              <w:t>фото</w:t>
            </w:r>
          </w:p>
        </w:tc>
        <w:tc>
          <w:tcPr>
            <w:tcW w:w="6934" w:type="dxa"/>
            <w:gridSpan w:val="9"/>
            <w:tcBorders>
              <w:top w:val="single" w:sz="8" w:space="0" w:color="auto"/>
              <w:left w:val="nil"/>
              <w:bottom w:val="single" w:sz="8" w:space="0" w:color="auto"/>
              <w:right w:val="single" w:sz="8" w:space="0" w:color="auto"/>
            </w:tcBorders>
            <w:shd w:val="clear" w:color="auto" w:fill="auto"/>
            <w:noWrap/>
            <w:vAlign w:val="center"/>
          </w:tcPr>
          <w:p w14:paraId="4AFD856F"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Calibri"/>
                <w:sz w:val="24"/>
                <w:szCs w:val="24"/>
                <w:lang w:eastAsia="ru-RU"/>
              </w:rPr>
              <w:t xml:space="preserve">Гранулометрический состав </w:t>
            </w:r>
            <w:r>
              <w:rPr>
                <w:rFonts w:eastAsia="Calibri"/>
                <w:sz w:val="24"/>
                <w:szCs w:val="24"/>
                <w:lang w:eastAsia="ru-RU"/>
              </w:rPr>
              <w:t>массива</w:t>
            </w:r>
            <w:r w:rsidRPr="009412A2">
              <w:rPr>
                <w:rFonts w:eastAsia="Calibri"/>
                <w:sz w:val="24"/>
                <w:szCs w:val="24"/>
                <w:lang w:eastAsia="ru-RU"/>
              </w:rPr>
              <w:t xml:space="preserve"> пород (%) размером (м)</w:t>
            </w:r>
          </w:p>
        </w:tc>
      </w:tr>
      <w:tr w:rsidR="003F4CCD" w:rsidRPr="0031315D" w14:paraId="5843FCE2" w14:textId="77777777" w:rsidTr="00A12135">
        <w:trPr>
          <w:gridAfter w:val="1"/>
          <w:wAfter w:w="11" w:type="dxa"/>
          <w:trHeight w:val="20"/>
        </w:trPr>
        <w:tc>
          <w:tcPr>
            <w:tcW w:w="1124" w:type="dxa"/>
            <w:vMerge/>
            <w:tcBorders>
              <w:left w:val="single" w:sz="8" w:space="0" w:color="auto"/>
              <w:bottom w:val="single" w:sz="8" w:space="0" w:color="auto"/>
              <w:right w:val="nil"/>
            </w:tcBorders>
            <w:shd w:val="clear" w:color="auto" w:fill="auto"/>
            <w:vAlign w:val="center"/>
          </w:tcPr>
          <w:p w14:paraId="1EE5199C"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bottom w:val="single" w:sz="8" w:space="0" w:color="auto"/>
              <w:right w:val="nil"/>
            </w:tcBorders>
            <w:shd w:val="clear" w:color="auto" w:fill="auto"/>
            <w:vAlign w:val="center"/>
          </w:tcPr>
          <w:p w14:paraId="56143AFB"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vMerge/>
            <w:tcBorders>
              <w:left w:val="single" w:sz="8" w:space="0" w:color="auto"/>
              <w:bottom w:val="single" w:sz="8" w:space="0" w:color="auto"/>
              <w:right w:val="single" w:sz="8" w:space="0" w:color="auto"/>
            </w:tcBorders>
            <w:shd w:val="clear" w:color="auto" w:fill="auto"/>
            <w:noWrap/>
            <w:vAlign w:val="center"/>
          </w:tcPr>
          <w:p w14:paraId="612789B2"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819" w:type="dxa"/>
            <w:tcBorders>
              <w:top w:val="single" w:sz="8" w:space="0" w:color="auto"/>
              <w:left w:val="nil"/>
              <w:bottom w:val="single" w:sz="8" w:space="0" w:color="auto"/>
              <w:right w:val="nil"/>
            </w:tcBorders>
            <w:shd w:val="clear" w:color="auto" w:fill="auto"/>
            <w:noWrap/>
            <w:vAlign w:val="center"/>
          </w:tcPr>
          <w:p w14:paraId="44DA5BB0"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&lt;</w:t>
            </w:r>
            <w:r>
              <w:rPr>
                <w:rFonts w:eastAsia="Times New Roman"/>
                <w:b/>
                <w:bCs/>
                <w:color w:val="000000"/>
                <w:sz w:val="24"/>
                <w:szCs w:val="24"/>
                <w:lang w:eastAsia="ru-RU"/>
              </w:rPr>
              <w:t>0,15</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7FC499B"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0,15</w:t>
            </w:r>
            <w:r w:rsidRPr="009412A2">
              <w:rPr>
                <w:rFonts w:eastAsia="Times New Roman"/>
                <w:b/>
                <w:bCs/>
                <w:color w:val="000000"/>
                <w:sz w:val="24"/>
                <w:szCs w:val="24"/>
                <w:lang w:eastAsia="ru-RU"/>
              </w:rPr>
              <w:t>-</w:t>
            </w:r>
            <w:r>
              <w:rPr>
                <w:rFonts w:eastAsia="Times New Roman"/>
                <w:b/>
                <w:bCs/>
                <w:color w:val="000000"/>
                <w:sz w:val="24"/>
                <w:szCs w:val="24"/>
                <w:lang w:eastAsia="ru-RU"/>
              </w:rPr>
              <w:t>0,3</w:t>
            </w:r>
          </w:p>
        </w:tc>
        <w:tc>
          <w:tcPr>
            <w:tcW w:w="822" w:type="dxa"/>
            <w:tcBorders>
              <w:top w:val="single" w:sz="8" w:space="0" w:color="auto"/>
              <w:left w:val="nil"/>
              <w:bottom w:val="single" w:sz="8" w:space="0" w:color="auto"/>
              <w:right w:val="nil"/>
            </w:tcBorders>
            <w:shd w:val="clear" w:color="auto" w:fill="auto"/>
            <w:noWrap/>
            <w:vAlign w:val="center"/>
          </w:tcPr>
          <w:p w14:paraId="74A06A8A"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0,3</w:t>
            </w:r>
            <w:r w:rsidRPr="009412A2">
              <w:rPr>
                <w:rFonts w:eastAsia="Times New Roman"/>
                <w:b/>
                <w:bCs/>
                <w:color w:val="000000"/>
                <w:sz w:val="24"/>
                <w:szCs w:val="24"/>
                <w:lang w:eastAsia="ru-RU"/>
              </w:rPr>
              <w:t>-</w:t>
            </w:r>
            <w:r>
              <w:rPr>
                <w:rFonts w:eastAsia="Times New Roman"/>
                <w:b/>
                <w:bCs/>
                <w:color w:val="000000"/>
                <w:sz w:val="24"/>
                <w:szCs w:val="24"/>
                <w:lang w:eastAsia="ru-RU"/>
              </w:rPr>
              <w:t>0,45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92428EB"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0,45</w:t>
            </w:r>
            <w:r w:rsidRPr="009412A2">
              <w:rPr>
                <w:rFonts w:eastAsia="Times New Roman"/>
                <w:b/>
                <w:bCs/>
                <w:color w:val="000000"/>
                <w:sz w:val="24"/>
                <w:szCs w:val="24"/>
                <w:lang w:eastAsia="ru-RU"/>
              </w:rPr>
              <w:t>-</w:t>
            </w:r>
            <w:r>
              <w:rPr>
                <w:rFonts w:eastAsia="Times New Roman"/>
                <w:b/>
                <w:bCs/>
                <w:color w:val="000000"/>
                <w:sz w:val="24"/>
                <w:szCs w:val="24"/>
                <w:lang w:eastAsia="ru-RU"/>
              </w:rPr>
              <w:t>0,6</w:t>
            </w:r>
          </w:p>
        </w:tc>
        <w:tc>
          <w:tcPr>
            <w:tcW w:w="880" w:type="dxa"/>
            <w:tcBorders>
              <w:top w:val="single" w:sz="8" w:space="0" w:color="auto"/>
              <w:left w:val="nil"/>
              <w:bottom w:val="single" w:sz="8" w:space="0" w:color="auto"/>
              <w:right w:val="nil"/>
            </w:tcBorders>
            <w:shd w:val="clear" w:color="auto" w:fill="auto"/>
            <w:noWrap/>
            <w:vAlign w:val="center"/>
          </w:tcPr>
          <w:p w14:paraId="0B4291B9"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0,6</w:t>
            </w:r>
            <w:r w:rsidRPr="009412A2">
              <w:rPr>
                <w:rFonts w:eastAsia="Times New Roman"/>
                <w:b/>
                <w:bCs/>
                <w:color w:val="000000"/>
                <w:sz w:val="24"/>
                <w:szCs w:val="24"/>
                <w:lang w:eastAsia="ru-RU"/>
              </w:rPr>
              <w:t>-</w:t>
            </w:r>
            <w:r>
              <w:rPr>
                <w:rFonts w:eastAsia="Times New Roman"/>
                <w:b/>
                <w:bCs/>
                <w:color w:val="000000"/>
                <w:sz w:val="24"/>
                <w:szCs w:val="24"/>
                <w:lang w:eastAsia="ru-RU"/>
              </w:rPr>
              <w:t>0,75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3DD0B3A"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0,75</w:t>
            </w:r>
            <w:r w:rsidRPr="009412A2">
              <w:rPr>
                <w:rFonts w:eastAsia="Times New Roman"/>
                <w:b/>
                <w:bCs/>
                <w:color w:val="000000"/>
                <w:sz w:val="24"/>
                <w:szCs w:val="24"/>
                <w:lang w:eastAsia="ru-RU"/>
              </w:rPr>
              <w:t>-</w:t>
            </w:r>
            <w:r>
              <w:rPr>
                <w:rFonts w:eastAsia="Times New Roman"/>
                <w:b/>
                <w:bCs/>
                <w:color w:val="000000"/>
                <w:sz w:val="24"/>
                <w:szCs w:val="24"/>
                <w:lang w:eastAsia="ru-RU"/>
              </w:rPr>
              <w:t>0,9</w:t>
            </w:r>
          </w:p>
        </w:tc>
        <w:tc>
          <w:tcPr>
            <w:tcW w:w="850" w:type="dxa"/>
            <w:tcBorders>
              <w:top w:val="single" w:sz="8" w:space="0" w:color="auto"/>
              <w:left w:val="nil"/>
              <w:bottom w:val="single" w:sz="8" w:space="0" w:color="auto"/>
              <w:right w:val="nil"/>
            </w:tcBorders>
            <w:shd w:val="clear" w:color="auto" w:fill="auto"/>
            <w:noWrap/>
            <w:vAlign w:val="center"/>
          </w:tcPr>
          <w:p w14:paraId="22045935"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&gt;</w:t>
            </w:r>
            <w:r>
              <w:rPr>
                <w:rFonts w:eastAsia="Times New Roman"/>
                <w:b/>
                <w:bCs/>
                <w:color w:val="000000"/>
                <w:sz w:val="24"/>
                <w:szCs w:val="24"/>
                <w:lang w:eastAsia="ru-RU"/>
              </w:rPr>
              <w:t>0,9</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BDF1561" w14:textId="77777777" w:rsidR="003F4CCD" w:rsidRPr="0031315D" w:rsidRDefault="003F4CCD" w:rsidP="00A12135">
            <w:pPr>
              <w:spacing w:after="0" w:line="240" w:lineRule="auto"/>
              <w:jc w:val="center"/>
              <w:rPr>
                <w:rFonts w:eastAsia="Times New Roman"/>
                <w:b/>
                <w:bCs/>
                <w:color w:val="000000"/>
                <w:sz w:val="24"/>
                <w:szCs w:val="24"/>
                <w:lang w:eastAsia="ru-RU"/>
              </w:rPr>
            </w:pPr>
            <w:r w:rsidRPr="009412A2">
              <w:rPr>
                <w:rFonts w:eastAsia="Times New Roman"/>
                <w:b/>
                <w:bCs/>
                <w:color w:val="000000"/>
                <w:sz w:val="24"/>
                <w:szCs w:val="24"/>
                <w:lang w:eastAsia="ru-RU"/>
              </w:rPr>
              <w:t>Всего, %</w:t>
            </w:r>
          </w:p>
        </w:tc>
      </w:tr>
      <w:tr w:rsidR="003F4CCD" w:rsidRPr="0031315D" w14:paraId="3E972E14" w14:textId="77777777" w:rsidTr="00A12135">
        <w:trPr>
          <w:gridAfter w:val="1"/>
          <w:wAfter w:w="11" w:type="dxa"/>
          <w:trHeight w:val="20"/>
        </w:trPr>
        <w:tc>
          <w:tcPr>
            <w:tcW w:w="1124" w:type="dxa"/>
            <w:vMerge w:val="restart"/>
            <w:tcBorders>
              <w:top w:val="single" w:sz="8" w:space="0" w:color="auto"/>
              <w:left w:val="single" w:sz="8" w:space="0" w:color="auto"/>
              <w:right w:val="nil"/>
            </w:tcBorders>
            <w:shd w:val="clear" w:color="auto" w:fill="auto"/>
            <w:vAlign w:val="center"/>
          </w:tcPr>
          <w:p w14:paraId="4349515A" w14:textId="77777777" w:rsidR="003F4CC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 xml:space="preserve">ВЖР </w:t>
            </w:r>
          </w:p>
          <w:p w14:paraId="6EC2CF12" w14:textId="77777777" w:rsidR="003F4CC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П22</w:t>
            </w:r>
          </w:p>
          <w:p w14:paraId="428EDC86" w14:textId="77777777" w:rsidR="003F4CC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ОРТ-11</w:t>
            </w:r>
          </w:p>
          <w:p w14:paraId="7DAEEB99"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ВРШ</w:t>
            </w:r>
          </w:p>
        </w:tc>
        <w:tc>
          <w:tcPr>
            <w:tcW w:w="709" w:type="dxa"/>
            <w:vMerge w:val="restart"/>
            <w:tcBorders>
              <w:top w:val="single" w:sz="8" w:space="0" w:color="auto"/>
              <w:left w:val="single" w:sz="8" w:space="0" w:color="auto"/>
              <w:right w:val="nil"/>
            </w:tcBorders>
            <w:shd w:val="clear" w:color="auto" w:fill="auto"/>
            <w:vAlign w:val="center"/>
          </w:tcPr>
          <w:p w14:paraId="3A915481" w14:textId="77777777" w:rsidR="003F4CCD" w:rsidRPr="0031315D" w:rsidRDefault="003F4CCD" w:rsidP="00A12135">
            <w:pPr>
              <w:spacing w:after="0" w:line="240" w:lineRule="auto"/>
              <w:jc w:val="center"/>
              <w:rPr>
                <w:rFonts w:eastAsia="Times New Roman"/>
                <w:b/>
                <w:bCs/>
                <w:color w:val="000000"/>
                <w:sz w:val="24"/>
                <w:szCs w:val="24"/>
                <w:lang w:eastAsia="ru-RU"/>
              </w:rPr>
            </w:pPr>
            <w:r>
              <w:rPr>
                <w:rFonts w:eastAsia="Times New Roman"/>
                <w:b/>
                <w:bCs/>
                <w:color w:val="000000"/>
                <w:sz w:val="24"/>
                <w:szCs w:val="24"/>
                <w:lang w:eastAsia="ru-RU"/>
              </w:rPr>
              <w:t>Серый песчаник</w:t>
            </w: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4639F85"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w:t>
            </w:r>
          </w:p>
        </w:tc>
        <w:tc>
          <w:tcPr>
            <w:tcW w:w="819" w:type="dxa"/>
            <w:tcBorders>
              <w:top w:val="single" w:sz="8" w:space="0" w:color="auto"/>
              <w:left w:val="nil"/>
              <w:bottom w:val="single" w:sz="8" w:space="0" w:color="auto"/>
              <w:right w:val="nil"/>
            </w:tcBorders>
            <w:shd w:val="clear" w:color="auto" w:fill="auto"/>
            <w:noWrap/>
            <w:vAlign w:val="center"/>
          </w:tcPr>
          <w:p w14:paraId="2CEB962C"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22,2</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4ECDC57"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11,7</w:t>
            </w:r>
          </w:p>
        </w:tc>
        <w:tc>
          <w:tcPr>
            <w:tcW w:w="822" w:type="dxa"/>
            <w:tcBorders>
              <w:top w:val="single" w:sz="8" w:space="0" w:color="auto"/>
              <w:left w:val="nil"/>
              <w:bottom w:val="single" w:sz="8" w:space="0" w:color="auto"/>
              <w:right w:val="nil"/>
            </w:tcBorders>
            <w:shd w:val="clear" w:color="auto" w:fill="auto"/>
            <w:noWrap/>
            <w:vAlign w:val="center"/>
          </w:tcPr>
          <w:p w14:paraId="6DCDE4F2"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12,0</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ED514F9"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12,6</w:t>
            </w:r>
          </w:p>
        </w:tc>
        <w:tc>
          <w:tcPr>
            <w:tcW w:w="880" w:type="dxa"/>
            <w:tcBorders>
              <w:top w:val="single" w:sz="8" w:space="0" w:color="auto"/>
              <w:left w:val="nil"/>
              <w:bottom w:val="single" w:sz="8" w:space="0" w:color="auto"/>
              <w:right w:val="nil"/>
            </w:tcBorders>
            <w:shd w:val="clear" w:color="auto" w:fill="auto"/>
            <w:noWrap/>
            <w:vAlign w:val="center"/>
          </w:tcPr>
          <w:p w14:paraId="1F924E14"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12,9</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ACA22E4"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12,5</w:t>
            </w:r>
          </w:p>
        </w:tc>
        <w:tc>
          <w:tcPr>
            <w:tcW w:w="850" w:type="dxa"/>
            <w:tcBorders>
              <w:top w:val="single" w:sz="8" w:space="0" w:color="auto"/>
              <w:left w:val="nil"/>
              <w:bottom w:val="single" w:sz="8" w:space="0" w:color="auto"/>
              <w:right w:val="nil"/>
            </w:tcBorders>
            <w:shd w:val="clear" w:color="auto" w:fill="auto"/>
            <w:noWrap/>
            <w:vAlign w:val="center"/>
          </w:tcPr>
          <w:p w14:paraId="47A9658F"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16,1</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8AA0BE5"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1FC552BB" w14:textId="77777777" w:rsidTr="00A12135">
        <w:trPr>
          <w:gridAfter w:val="1"/>
          <w:wAfter w:w="11" w:type="dxa"/>
          <w:trHeight w:val="20"/>
        </w:trPr>
        <w:tc>
          <w:tcPr>
            <w:tcW w:w="1124" w:type="dxa"/>
            <w:vMerge/>
            <w:tcBorders>
              <w:left w:val="single" w:sz="8" w:space="0" w:color="auto"/>
              <w:right w:val="nil"/>
            </w:tcBorders>
            <w:shd w:val="clear" w:color="auto" w:fill="auto"/>
            <w:vAlign w:val="center"/>
          </w:tcPr>
          <w:p w14:paraId="48CF7F98"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right w:val="nil"/>
            </w:tcBorders>
            <w:shd w:val="clear" w:color="auto" w:fill="auto"/>
            <w:vAlign w:val="center"/>
          </w:tcPr>
          <w:p w14:paraId="5B5ECB40"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EA838B4"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2</w:t>
            </w:r>
          </w:p>
        </w:tc>
        <w:tc>
          <w:tcPr>
            <w:tcW w:w="819" w:type="dxa"/>
            <w:tcBorders>
              <w:top w:val="single" w:sz="8" w:space="0" w:color="auto"/>
              <w:left w:val="nil"/>
              <w:bottom w:val="single" w:sz="8" w:space="0" w:color="auto"/>
              <w:right w:val="nil"/>
            </w:tcBorders>
            <w:shd w:val="clear" w:color="auto" w:fill="auto"/>
            <w:noWrap/>
            <w:vAlign w:val="center"/>
          </w:tcPr>
          <w:p w14:paraId="76944527"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28,4</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12DDB5C"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15,3</w:t>
            </w:r>
          </w:p>
        </w:tc>
        <w:tc>
          <w:tcPr>
            <w:tcW w:w="822" w:type="dxa"/>
            <w:tcBorders>
              <w:top w:val="single" w:sz="8" w:space="0" w:color="auto"/>
              <w:left w:val="nil"/>
              <w:bottom w:val="single" w:sz="8" w:space="0" w:color="auto"/>
              <w:right w:val="nil"/>
            </w:tcBorders>
            <w:shd w:val="clear" w:color="auto" w:fill="auto"/>
            <w:noWrap/>
            <w:vAlign w:val="center"/>
          </w:tcPr>
          <w:p w14:paraId="47452B5E"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14,5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39D91E9"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13,4</w:t>
            </w:r>
          </w:p>
        </w:tc>
        <w:tc>
          <w:tcPr>
            <w:tcW w:w="880" w:type="dxa"/>
            <w:tcBorders>
              <w:top w:val="single" w:sz="8" w:space="0" w:color="auto"/>
              <w:left w:val="nil"/>
              <w:bottom w:val="single" w:sz="8" w:space="0" w:color="auto"/>
              <w:right w:val="nil"/>
            </w:tcBorders>
            <w:shd w:val="clear" w:color="auto" w:fill="auto"/>
            <w:noWrap/>
            <w:vAlign w:val="center"/>
          </w:tcPr>
          <w:p w14:paraId="0EF36C8B"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11,8</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B97BC41"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9,3</w:t>
            </w:r>
          </w:p>
        </w:tc>
        <w:tc>
          <w:tcPr>
            <w:tcW w:w="850" w:type="dxa"/>
            <w:tcBorders>
              <w:top w:val="single" w:sz="8" w:space="0" w:color="auto"/>
              <w:left w:val="nil"/>
              <w:bottom w:val="single" w:sz="8" w:space="0" w:color="auto"/>
              <w:right w:val="nil"/>
            </w:tcBorders>
            <w:shd w:val="clear" w:color="auto" w:fill="auto"/>
            <w:noWrap/>
            <w:vAlign w:val="center"/>
          </w:tcPr>
          <w:p w14:paraId="771DE672"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7,3</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11EA5A4"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6AF5B862" w14:textId="77777777" w:rsidTr="00A12135">
        <w:trPr>
          <w:gridAfter w:val="1"/>
          <w:wAfter w:w="11" w:type="dxa"/>
          <w:trHeight w:val="20"/>
        </w:trPr>
        <w:tc>
          <w:tcPr>
            <w:tcW w:w="1124" w:type="dxa"/>
            <w:vMerge/>
            <w:tcBorders>
              <w:left w:val="single" w:sz="8" w:space="0" w:color="auto"/>
              <w:right w:val="nil"/>
            </w:tcBorders>
            <w:shd w:val="clear" w:color="auto" w:fill="auto"/>
            <w:vAlign w:val="center"/>
          </w:tcPr>
          <w:p w14:paraId="700394B7"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right w:val="nil"/>
            </w:tcBorders>
            <w:shd w:val="clear" w:color="auto" w:fill="auto"/>
            <w:vAlign w:val="center"/>
          </w:tcPr>
          <w:p w14:paraId="546D26F1"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A7BCC21"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3</w:t>
            </w:r>
          </w:p>
        </w:tc>
        <w:tc>
          <w:tcPr>
            <w:tcW w:w="819" w:type="dxa"/>
            <w:tcBorders>
              <w:top w:val="single" w:sz="8" w:space="0" w:color="auto"/>
              <w:left w:val="nil"/>
              <w:bottom w:val="single" w:sz="8" w:space="0" w:color="auto"/>
              <w:right w:val="nil"/>
            </w:tcBorders>
            <w:shd w:val="clear" w:color="auto" w:fill="auto"/>
            <w:noWrap/>
            <w:vAlign w:val="center"/>
          </w:tcPr>
          <w:p w14:paraId="7A53135B"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30,5</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01A968C"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15,9</w:t>
            </w:r>
          </w:p>
        </w:tc>
        <w:tc>
          <w:tcPr>
            <w:tcW w:w="822" w:type="dxa"/>
            <w:tcBorders>
              <w:top w:val="single" w:sz="8" w:space="0" w:color="auto"/>
              <w:left w:val="nil"/>
              <w:bottom w:val="single" w:sz="8" w:space="0" w:color="auto"/>
              <w:right w:val="nil"/>
            </w:tcBorders>
            <w:shd w:val="clear" w:color="auto" w:fill="auto"/>
            <w:noWrap/>
            <w:vAlign w:val="center"/>
          </w:tcPr>
          <w:p w14:paraId="770E68E0"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13,5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EDA486A"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11,5</w:t>
            </w:r>
          </w:p>
        </w:tc>
        <w:tc>
          <w:tcPr>
            <w:tcW w:w="880" w:type="dxa"/>
            <w:tcBorders>
              <w:top w:val="single" w:sz="8" w:space="0" w:color="auto"/>
              <w:left w:val="nil"/>
              <w:bottom w:val="single" w:sz="8" w:space="0" w:color="auto"/>
              <w:right w:val="nil"/>
            </w:tcBorders>
            <w:shd w:val="clear" w:color="auto" w:fill="auto"/>
            <w:noWrap/>
            <w:vAlign w:val="center"/>
          </w:tcPr>
          <w:p w14:paraId="17191235"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9,4</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7DC2CEF"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7,3</w:t>
            </w:r>
          </w:p>
        </w:tc>
        <w:tc>
          <w:tcPr>
            <w:tcW w:w="850" w:type="dxa"/>
            <w:tcBorders>
              <w:top w:val="single" w:sz="8" w:space="0" w:color="auto"/>
              <w:left w:val="nil"/>
              <w:bottom w:val="single" w:sz="8" w:space="0" w:color="auto"/>
              <w:right w:val="nil"/>
            </w:tcBorders>
            <w:shd w:val="clear" w:color="auto" w:fill="auto"/>
            <w:noWrap/>
            <w:vAlign w:val="center"/>
          </w:tcPr>
          <w:p w14:paraId="14B490B6"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11,9</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E205F52"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060854F6" w14:textId="77777777" w:rsidTr="00A12135">
        <w:trPr>
          <w:gridAfter w:val="1"/>
          <w:wAfter w:w="11" w:type="dxa"/>
          <w:trHeight w:val="20"/>
        </w:trPr>
        <w:tc>
          <w:tcPr>
            <w:tcW w:w="1124" w:type="dxa"/>
            <w:vMerge/>
            <w:tcBorders>
              <w:left w:val="single" w:sz="8" w:space="0" w:color="auto"/>
              <w:right w:val="nil"/>
            </w:tcBorders>
            <w:shd w:val="clear" w:color="auto" w:fill="auto"/>
            <w:vAlign w:val="center"/>
          </w:tcPr>
          <w:p w14:paraId="6FAF8182"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right w:val="nil"/>
            </w:tcBorders>
            <w:shd w:val="clear" w:color="auto" w:fill="auto"/>
            <w:vAlign w:val="center"/>
          </w:tcPr>
          <w:p w14:paraId="3B084672"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78364BF"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4</w:t>
            </w:r>
          </w:p>
        </w:tc>
        <w:tc>
          <w:tcPr>
            <w:tcW w:w="819" w:type="dxa"/>
            <w:tcBorders>
              <w:top w:val="single" w:sz="8" w:space="0" w:color="auto"/>
              <w:left w:val="nil"/>
              <w:bottom w:val="single" w:sz="8" w:space="0" w:color="auto"/>
              <w:right w:val="nil"/>
            </w:tcBorders>
            <w:shd w:val="clear" w:color="auto" w:fill="auto"/>
            <w:noWrap/>
            <w:vAlign w:val="center"/>
          </w:tcPr>
          <w:p w14:paraId="16BCCB5B"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28,9</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3D21EF9"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13,1</w:t>
            </w:r>
          </w:p>
        </w:tc>
        <w:tc>
          <w:tcPr>
            <w:tcW w:w="822" w:type="dxa"/>
            <w:tcBorders>
              <w:top w:val="single" w:sz="8" w:space="0" w:color="auto"/>
              <w:left w:val="nil"/>
              <w:bottom w:val="single" w:sz="8" w:space="0" w:color="auto"/>
              <w:right w:val="nil"/>
            </w:tcBorders>
            <w:shd w:val="clear" w:color="auto" w:fill="auto"/>
            <w:noWrap/>
            <w:vAlign w:val="center"/>
          </w:tcPr>
          <w:p w14:paraId="0EFB2A26"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12,3</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48CB8AA"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11,9</w:t>
            </w:r>
          </w:p>
        </w:tc>
        <w:tc>
          <w:tcPr>
            <w:tcW w:w="880" w:type="dxa"/>
            <w:tcBorders>
              <w:top w:val="single" w:sz="8" w:space="0" w:color="auto"/>
              <w:left w:val="nil"/>
              <w:bottom w:val="single" w:sz="8" w:space="0" w:color="auto"/>
              <w:right w:val="nil"/>
            </w:tcBorders>
            <w:shd w:val="clear" w:color="auto" w:fill="auto"/>
            <w:noWrap/>
            <w:vAlign w:val="center"/>
          </w:tcPr>
          <w:p w14:paraId="359528D3"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11,3</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64C030A"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10,2</w:t>
            </w:r>
          </w:p>
        </w:tc>
        <w:tc>
          <w:tcPr>
            <w:tcW w:w="850" w:type="dxa"/>
            <w:tcBorders>
              <w:top w:val="single" w:sz="8" w:space="0" w:color="auto"/>
              <w:left w:val="nil"/>
              <w:bottom w:val="single" w:sz="8" w:space="0" w:color="auto"/>
              <w:right w:val="nil"/>
            </w:tcBorders>
            <w:shd w:val="clear" w:color="auto" w:fill="auto"/>
            <w:noWrap/>
            <w:vAlign w:val="center"/>
          </w:tcPr>
          <w:p w14:paraId="1D1D6F0D"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12,3</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D3A0617"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2EFC7541" w14:textId="77777777" w:rsidTr="00A12135">
        <w:trPr>
          <w:gridAfter w:val="1"/>
          <w:wAfter w:w="11" w:type="dxa"/>
          <w:trHeight w:val="20"/>
        </w:trPr>
        <w:tc>
          <w:tcPr>
            <w:tcW w:w="1124" w:type="dxa"/>
            <w:vMerge/>
            <w:tcBorders>
              <w:left w:val="single" w:sz="8" w:space="0" w:color="auto"/>
              <w:right w:val="nil"/>
            </w:tcBorders>
            <w:shd w:val="clear" w:color="auto" w:fill="auto"/>
            <w:vAlign w:val="center"/>
          </w:tcPr>
          <w:p w14:paraId="08B0021D"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right w:val="nil"/>
            </w:tcBorders>
            <w:shd w:val="clear" w:color="auto" w:fill="auto"/>
            <w:vAlign w:val="center"/>
          </w:tcPr>
          <w:p w14:paraId="634DD478"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BDCF9CD"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5</w:t>
            </w:r>
          </w:p>
        </w:tc>
        <w:tc>
          <w:tcPr>
            <w:tcW w:w="819" w:type="dxa"/>
            <w:tcBorders>
              <w:top w:val="single" w:sz="8" w:space="0" w:color="auto"/>
              <w:left w:val="nil"/>
              <w:bottom w:val="single" w:sz="8" w:space="0" w:color="auto"/>
              <w:right w:val="nil"/>
            </w:tcBorders>
            <w:shd w:val="clear" w:color="auto" w:fill="auto"/>
            <w:noWrap/>
            <w:vAlign w:val="center"/>
          </w:tcPr>
          <w:p w14:paraId="27681121"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26,6</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E65E8CB"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12,3</w:t>
            </w:r>
          </w:p>
        </w:tc>
        <w:tc>
          <w:tcPr>
            <w:tcW w:w="822" w:type="dxa"/>
            <w:tcBorders>
              <w:top w:val="single" w:sz="8" w:space="0" w:color="auto"/>
              <w:left w:val="nil"/>
              <w:bottom w:val="single" w:sz="8" w:space="0" w:color="auto"/>
              <w:right w:val="nil"/>
            </w:tcBorders>
            <w:shd w:val="clear" w:color="auto" w:fill="auto"/>
            <w:noWrap/>
            <w:vAlign w:val="center"/>
          </w:tcPr>
          <w:p w14:paraId="06A08A5E"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12,4</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7E8EAB9"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12,9</w:t>
            </w:r>
          </w:p>
        </w:tc>
        <w:tc>
          <w:tcPr>
            <w:tcW w:w="880" w:type="dxa"/>
            <w:tcBorders>
              <w:top w:val="single" w:sz="8" w:space="0" w:color="auto"/>
              <w:left w:val="nil"/>
              <w:bottom w:val="single" w:sz="8" w:space="0" w:color="auto"/>
              <w:right w:val="nil"/>
            </w:tcBorders>
            <w:shd w:val="clear" w:color="auto" w:fill="auto"/>
            <w:noWrap/>
            <w:vAlign w:val="center"/>
          </w:tcPr>
          <w:p w14:paraId="1D81AC5A"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13,4</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2BDB6D0"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13,0</w:t>
            </w:r>
          </w:p>
        </w:tc>
        <w:tc>
          <w:tcPr>
            <w:tcW w:w="850" w:type="dxa"/>
            <w:tcBorders>
              <w:top w:val="single" w:sz="8" w:space="0" w:color="auto"/>
              <w:left w:val="nil"/>
              <w:bottom w:val="single" w:sz="8" w:space="0" w:color="auto"/>
              <w:right w:val="nil"/>
            </w:tcBorders>
            <w:shd w:val="clear" w:color="auto" w:fill="auto"/>
            <w:noWrap/>
            <w:vAlign w:val="center"/>
          </w:tcPr>
          <w:p w14:paraId="131B134C" w14:textId="77777777" w:rsidR="003F4CCD" w:rsidRPr="0031315D" w:rsidRDefault="003F4CCD" w:rsidP="00A12135">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9,4</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0BFF3E6" w14:textId="77777777" w:rsidR="003F4CCD" w:rsidRPr="0031315D" w:rsidRDefault="003F4CCD" w:rsidP="00A12135">
            <w:pPr>
              <w:spacing w:after="0" w:line="240" w:lineRule="auto"/>
              <w:jc w:val="center"/>
              <w:rPr>
                <w:rFonts w:eastAsia="Times New Roman"/>
                <w:color w:val="000000"/>
                <w:sz w:val="24"/>
                <w:szCs w:val="24"/>
                <w:lang w:eastAsia="ru-RU"/>
              </w:rPr>
            </w:pPr>
            <w:r w:rsidRPr="0031315D">
              <w:rPr>
                <w:rFonts w:eastAsia="Times New Roman"/>
                <w:color w:val="000000"/>
                <w:sz w:val="24"/>
                <w:szCs w:val="24"/>
                <w:lang w:eastAsia="ru-RU"/>
              </w:rPr>
              <w:t>100</w:t>
            </w:r>
          </w:p>
        </w:tc>
      </w:tr>
      <w:tr w:rsidR="003F4CCD" w:rsidRPr="0031315D" w14:paraId="035BC8C3" w14:textId="77777777" w:rsidTr="00A12135">
        <w:trPr>
          <w:gridAfter w:val="1"/>
          <w:wAfter w:w="11" w:type="dxa"/>
          <w:trHeight w:val="20"/>
        </w:trPr>
        <w:tc>
          <w:tcPr>
            <w:tcW w:w="1124" w:type="dxa"/>
            <w:vMerge/>
            <w:tcBorders>
              <w:left w:val="single" w:sz="8" w:space="0" w:color="auto"/>
              <w:bottom w:val="single" w:sz="8" w:space="0" w:color="auto"/>
              <w:right w:val="nil"/>
            </w:tcBorders>
            <w:shd w:val="clear" w:color="auto" w:fill="auto"/>
            <w:vAlign w:val="center"/>
          </w:tcPr>
          <w:p w14:paraId="262B0905"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09" w:type="dxa"/>
            <w:vMerge/>
            <w:tcBorders>
              <w:left w:val="single" w:sz="8" w:space="0" w:color="auto"/>
              <w:bottom w:val="single" w:sz="8" w:space="0" w:color="auto"/>
              <w:right w:val="nil"/>
            </w:tcBorders>
            <w:shd w:val="clear" w:color="auto" w:fill="auto"/>
            <w:vAlign w:val="center"/>
          </w:tcPr>
          <w:p w14:paraId="5C05C674" w14:textId="77777777" w:rsidR="003F4CCD" w:rsidRPr="0031315D" w:rsidRDefault="003F4CCD" w:rsidP="00A12135">
            <w:pPr>
              <w:spacing w:after="0" w:line="240" w:lineRule="auto"/>
              <w:jc w:val="center"/>
              <w:rPr>
                <w:rFonts w:eastAsia="Times New Roman"/>
                <w:b/>
                <w:bCs/>
                <w:color w:val="000000"/>
                <w:sz w:val="24"/>
                <w:szCs w:val="24"/>
                <w:lang w:eastAsia="ru-RU"/>
              </w:rPr>
            </w:pPr>
          </w:p>
        </w:tc>
        <w:tc>
          <w:tcPr>
            <w:tcW w:w="7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49B2E79" w14:textId="77777777" w:rsidR="003F4CCD" w:rsidRPr="0031315D" w:rsidRDefault="003F4CCD" w:rsidP="00A12135">
            <w:pPr>
              <w:spacing w:after="0" w:line="240" w:lineRule="auto"/>
              <w:jc w:val="center"/>
              <w:rPr>
                <w:rFonts w:eastAsia="Times New Roman"/>
                <w:b/>
                <w:color w:val="000000"/>
                <w:sz w:val="24"/>
                <w:szCs w:val="24"/>
                <w:lang w:eastAsia="ru-RU"/>
              </w:rPr>
            </w:pPr>
            <w:r w:rsidRPr="0031315D">
              <w:rPr>
                <w:rFonts w:eastAsia="Times New Roman"/>
                <w:b/>
                <w:color w:val="000000"/>
                <w:sz w:val="24"/>
                <w:szCs w:val="24"/>
                <w:lang w:eastAsia="ru-RU"/>
              </w:rPr>
              <w:t>ср</w:t>
            </w:r>
          </w:p>
        </w:tc>
        <w:tc>
          <w:tcPr>
            <w:tcW w:w="819" w:type="dxa"/>
            <w:tcBorders>
              <w:top w:val="single" w:sz="8" w:space="0" w:color="auto"/>
              <w:left w:val="nil"/>
              <w:bottom w:val="single" w:sz="8" w:space="0" w:color="auto"/>
              <w:right w:val="nil"/>
            </w:tcBorders>
            <w:shd w:val="clear" w:color="auto" w:fill="auto"/>
            <w:noWrap/>
            <w:vAlign w:val="center"/>
          </w:tcPr>
          <w:p w14:paraId="3052CC19"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25,9</w:t>
            </w:r>
          </w:p>
        </w:tc>
        <w:tc>
          <w:tcPr>
            <w:tcW w:w="99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36CA363"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15,7</w:t>
            </w:r>
          </w:p>
        </w:tc>
        <w:tc>
          <w:tcPr>
            <w:tcW w:w="822" w:type="dxa"/>
            <w:tcBorders>
              <w:top w:val="single" w:sz="8" w:space="0" w:color="auto"/>
              <w:left w:val="nil"/>
              <w:bottom w:val="single" w:sz="8" w:space="0" w:color="auto"/>
              <w:right w:val="nil"/>
            </w:tcBorders>
            <w:shd w:val="clear" w:color="auto" w:fill="auto"/>
            <w:noWrap/>
            <w:vAlign w:val="center"/>
          </w:tcPr>
          <w:p w14:paraId="29C4F1AC"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14,2</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3780BC2"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12,6</w:t>
            </w:r>
          </w:p>
        </w:tc>
        <w:tc>
          <w:tcPr>
            <w:tcW w:w="880" w:type="dxa"/>
            <w:tcBorders>
              <w:top w:val="single" w:sz="8" w:space="0" w:color="auto"/>
              <w:left w:val="nil"/>
              <w:bottom w:val="single" w:sz="8" w:space="0" w:color="auto"/>
              <w:right w:val="nil"/>
            </w:tcBorders>
            <w:shd w:val="clear" w:color="auto" w:fill="auto"/>
            <w:noWrap/>
            <w:vAlign w:val="center"/>
          </w:tcPr>
          <w:p w14:paraId="2F67D4C3"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10,5</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D5A1B06"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8,2</w:t>
            </w:r>
          </w:p>
        </w:tc>
        <w:tc>
          <w:tcPr>
            <w:tcW w:w="850" w:type="dxa"/>
            <w:tcBorders>
              <w:top w:val="single" w:sz="8" w:space="0" w:color="auto"/>
              <w:left w:val="nil"/>
              <w:bottom w:val="single" w:sz="8" w:space="0" w:color="auto"/>
              <w:right w:val="nil"/>
            </w:tcBorders>
            <w:shd w:val="clear" w:color="auto" w:fill="auto"/>
            <w:noWrap/>
            <w:vAlign w:val="center"/>
          </w:tcPr>
          <w:p w14:paraId="44CB9B62" w14:textId="77777777" w:rsidR="003F4CCD" w:rsidRPr="0031315D" w:rsidRDefault="003F4CCD" w:rsidP="00A12135">
            <w:pPr>
              <w:spacing w:after="0" w:line="240" w:lineRule="auto"/>
              <w:jc w:val="center"/>
              <w:rPr>
                <w:rFonts w:eastAsia="Times New Roman"/>
                <w:b/>
                <w:color w:val="FF0000"/>
                <w:sz w:val="24"/>
                <w:szCs w:val="24"/>
                <w:lang w:eastAsia="ru-RU"/>
              </w:rPr>
            </w:pPr>
            <w:r>
              <w:rPr>
                <w:rFonts w:eastAsia="Times New Roman"/>
                <w:b/>
                <w:color w:val="FF0000"/>
                <w:sz w:val="24"/>
                <w:szCs w:val="24"/>
                <w:lang w:eastAsia="ru-RU"/>
              </w:rPr>
              <w:t>12,9</w:t>
            </w:r>
          </w:p>
        </w:tc>
        <w:tc>
          <w:tcPr>
            <w:tcW w:w="85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214CF26" w14:textId="77777777" w:rsidR="003F4CCD" w:rsidRPr="0031315D" w:rsidRDefault="003F4CCD" w:rsidP="00A12135">
            <w:pPr>
              <w:spacing w:after="0" w:line="240" w:lineRule="auto"/>
              <w:jc w:val="center"/>
              <w:rPr>
                <w:rFonts w:eastAsia="Times New Roman"/>
                <w:b/>
                <w:color w:val="FF0000"/>
                <w:sz w:val="24"/>
                <w:szCs w:val="24"/>
                <w:lang w:eastAsia="ru-RU"/>
              </w:rPr>
            </w:pPr>
            <w:r w:rsidRPr="0031315D">
              <w:rPr>
                <w:rFonts w:eastAsia="Times New Roman"/>
                <w:b/>
                <w:color w:val="FF0000"/>
                <w:sz w:val="24"/>
                <w:szCs w:val="24"/>
                <w:lang w:eastAsia="ru-RU"/>
              </w:rPr>
              <w:t>100</w:t>
            </w:r>
          </w:p>
        </w:tc>
      </w:tr>
    </w:tbl>
    <w:p w14:paraId="7331A027" w14:textId="6D92A772" w:rsidR="003F4CCD" w:rsidRPr="0067720D" w:rsidRDefault="003F4CCD" w:rsidP="00107D32">
      <w:pPr>
        <w:widowControl w:val="0"/>
        <w:tabs>
          <w:tab w:val="left" w:pos="8789"/>
        </w:tabs>
        <w:autoSpaceDE w:val="0"/>
        <w:autoSpaceDN w:val="0"/>
        <w:adjustRightInd w:val="0"/>
        <w:spacing w:before="240" w:after="0" w:line="240" w:lineRule="auto"/>
        <w:ind w:firstLine="567"/>
        <w:jc w:val="both"/>
        <w:rPr>
          <w:rFonts w:eastAsia="Calibri"/>
          <w:szCs w:val="28"/>
        </w:rPr>
      </w:pPr>
    </w:p>
    <w:p w14:paraId="51D9E4AA" w14:textId="77777777" w:rsidR="003F4CCD" w:rsidRDefault="003F4CCD" w:rsidP="003F4CCD">
      <w:pPr>
        <w:widowControl w:val="0"/>
        <w:tabs>
          <w:tab w:val="left" w:pos="8789"/>
        </w:tabs>
        <w:autoSpaceDE w:val="0"/>
        <w:autoSpaceDN w:val="0"/>
        <w:adjustRightInd w:val="0"/>
        <w:spacing w:before="240" w:after="240" w:line="240" w:lineRule="auto"/>
        <w:jc w:val="center"/>
        <w:rPr>
          <w:rFonts w:eastAsia="Calibri"/>
          <w:szCs w:val="28"/>
        </w:rPr>
      </w:pPr>
      <w:r>
        <w:rPr>
          <w:noProof/>
        </w:rPr>
        <w:drawing>
          <wp:inline distT="0" distB="0" distL="0" distR="0" wp14:anchorId="4E77E904" wp14:editId="69332D45">
            <wp:extent cx="4414520" cy="2286000"/>
            <wp:effectExtent l="0" t="0" r="5080" b="0"/>
            <wp:docPr id="33" name="Диаграмма 33">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14:paraId="2F262833" w14:textId="5B11EF3A" w:rsidR="003F4CCD" w:rsidRDefault="003F4CCD" w:rsidP="003F4CCD">
      <w:pPr>
        <w:widowControl w:val="0"/>
        <w:tabs>
          <w:tab w:val="left" w:pos="8789"/>
        </w:tabs>
        <w:autoSpaceDE w:val="0"/>
        <w:autoSpaceDN w:val="0"/>
        <w:adjustRightInd w:val="0"/>
        <w:spacing w:after="240" w:line="240" w:lineRule="auto"/>
        <w:ind w:firstLine="709"/>
        <w:jc w:val="both"/>
        <w:rPr>
          <w:rFonts w:eastAsia="Calibri"/>
          <w:szCs w:val="28"/>
        </w:rPr>
      </w:pPr>
      <w:r w:rsidRPr="00AC167A">
        <w:rPr>
          <w:rFonts w:eastAsia="Calibri"/>
          <w:spacing w:val="-6"/>
          <w:szCs w:val="28"/>
        </w:rPr>
        <w:t xml:space="preserve">Рисунок </w:t>
      </w:r>
      <w:r w:rsidR="0078546B">
        <w:rPr>
          <w:szCs w:val="28"/>
          <w:lang w:val="ru-RU"/>
        </w:rPr>
        <w:t>2</w:t>
      </w:r>
      <w:r w:rsidR="0078546B" w:rsidRPr="0055154B">
        <w:rPr>
          <w:szCs w:val="28"/>
        </w:rPr>
        <w:t>.</w:t>
      </w:r>
      <w:r w:rsidR="0078546B">
        <w:rPr>
          <w:szCs w:val="28"/>
          <w:lang w:val="ru-RU"/>
        </w:rPr>
        <w:t xml:space="preserve">17 </w:t>
      </w:r>
      <w:r w:rsidR="0078546B" w:rsidRPr="0055154B">
        <w:rPr>
          <w:szCs w:val="28"/>
        </w:rPr>
        <w:t>–</w:t>
      </w:r>
      <w:r w:rsidRPr="00AC167A">
        <w:rPr>
          <w:rFonts w:eastAsia="Calibri"/>
          <w:spacing w:val="-6"/>
          <w:szCs w:val="28"/>
        </w:rPr>
        <w:t xml:space="preserve"> Кумулятивные кривые естественных отдельностей </w:t>
      </w:r>
      <w:r w:rsidRPr="00AC167A">
        <w:rPr>
          <w:rFonts w:eastAsia="Calibri"/>
          <w:szCs w:val="28"/>
        </w:rPr>
        <w:t>для</w:t>
      </w:r>
      <w:r>
        <w:rPr>
          <w:rFonts w:eastAsia="Calibri"/>
          <w:szCs w:val="28"/>
        </w:rPr>
        <w:t xml:space="preserve"> </w:t>
      </w:r>
      <w:r>
        <w:rPr>
          <w:rFonts w:eastAsia="Times New Roman"/>
          <w:color w:val="000000"/>
          <w:szCs w:val="28"/>
          <w:lang w:eastAsia="ru-RU"/>
        </w:rPr>
        <w:t>Южно-Жезказганского рудника</w:t>
      </w:r>
      <w:r w:rsidRPr="00AC167A">
        <w:rPr>
          <w:rFonts w:eastAsia="Calibri"/>
          <w:szCs w:val="28"/>
          <w:bdr w:val="none" w:sz="0" w:space="0" w:color="auto" w:frame="1"/>
        </w:rPr>
        <w:t xml:space="preserve"> </w:t>
      </w:r>
      <w:r>
        <w:rPr>
          <w:rFonts w:eastAsia="Calibri"/>
          <w:szCs w:val="28"/>
        </w:rPr>
        <w:t>снимки</w:t>
      </w:r>
      <w:r w:rsidRPr="00AC167A">
        <w:rPr>
          <w:rFonts w:eastAsia="Calibri"/>
          <w:szCs w:val="28"/>
        </w:rPr>
        <w:t xml:space="preserve"> (●</w:t>
      </w:r>
      <w:r>
        <w:rPr>
          <w:rFonts w:eastAsia="Calibri"/>
          <w:szCs w:val="28"/>
        </w:rPr>
        <w:t xml:space="preserve">, </w:t>
      </w:r>
      <w:r w:rsidRPr="00AC167A">
        <w:rPr>
          <w:rFonts w:eastAsia="Calibri"/>
          <w:szCs w:val="28"/>
        </w:rPr>
        <w:t>■</w:t>
      </w:r>
      <w:r w:rsidRPr="00AC167A">
        <w:rPr>
          <w:rFonts w:eastAsia="Calibri"/>
          <w:szCs w:val="28"/>
          <w:bdr w:val="none" w:sz="0" w:space="0" w:color="auto" w:frame="1"/>
        </w:rPr>
        <w:t xml:space="preserve">), </w:t>
      </w:r>
      <w:r w:rsidRPr="00AC167A">
        <w:rPr>
          <w:rFonts w:eastAsia="Calibri"/>
          <w:szCs w:val="28"/>
        </w:rPr>
        <w:t>средне</w:t>
      </w:r>
      <w:r>
        <w:rPr>
          <w:rFonts w:eastAsia="Calibri"/>
          <w:szCs w:val="28"/>
        </w:rPr>
        <w:t>е значение</w:t>
      </w:r>
      <w:r w:rsidRPr="00AC167A">
        <w:rPr>
          <w:rFonts w:eastAsia="Calibri"/>
          <w:szCs w:val="28"/>
        </w:rPr>
        <w:t xml:space="preserve"> (▲) </w:t>
      </w:r>
    </w:p>
    <w:p w14:paraId="65E0E938" w14:textId="77777777" w:rsidR="003F4CCD" w:rsidRDefault="003F4CCD" w:rsidP="003F4CCD">
      <w:pPr>
        <w:widowControl w:val="0"/>
        <w:tabs>
          <w:tab w:val="left" w:pos="8789"/>
        </w:tabs>
        <w:autoSpaceDE w:val="0"/>
        <w:autoSpaceDN w:val="0"/>
        <w:adjustRightInd w:val="0"/>
        <w:spacing w:after="240" w:line="240" w:lineRule="auto"/>
        <w:jc w:val="center"/>
        <w:rPr>
          <w:rFonts w:eastAsia="Calibri"/>
          <w:szCs w:val="28"/>
        </w:rPr>
      </w:pPr>
      <w:r>
        <w:rPr>
          <w:noProof/>
        </w:rPr>
        <w:drawing>
          <wp:inline distT="0" distB="0" distL="0" distR="0" wp14:anchorId="6B5CA2B4" wp14:editId="3AC45AB8">
            <wp:extent cx="4493260" cy="1808329"/>
            <wp:effectExtent l="0" t="0" r="2540" b="1905"/>
            <wp:docPr id="75" name="Диаграмма 75">
              <a:extLst xmlns:a="http://schemas.openxmlformats.org/drawingml/2006/main">
                <a:ext uri="{FF2B5EF4-FFF2-40B4-BE49-F238E27FC236}">
                  <a16:creationId xmlns:a16="http://schemas.microsoft.com/office/drawing/2014/main" id="{25770A4E-8F4D-4FC3-AB61-331D9CB944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14:paraId="005FE822" w14:textId="6E63827F" w:rsidR="003F4CCD" w:rsidRPr="0067720D" w:rsidRDefault="003F4CCD" w:rsidP="003F4CCD">
      <w:pPr>
        <w:widowControl w:val="0"/>
        <w:tabs>
          <w:tab w:val="left" w:pos="8789"/>
        </w:tabs>
        <w:autoSpaceDE w:val="0"/>
        <w:autoSpaceDN w:val="0"/>
        <w:adjustRightInd w:val="0"/>
        <w:spacing w:after="240" w:line="240" w:lineRule="auto"/>
        <w:ind w:firstLine="709"/>
        <w:jc w:val="both"/>
        <w:rPr>
          <w:rFonts w:eastAsia="Calibri"/>
          <w:szCs w:val="28"/>
        </w:rPr>
      </w:pPr>
      <w:r w:rsidRPr="00AC167A">
        <w:rPr>
          <w:rFonts w:eastAsia="Calibri"/>
          <w:spacing w:val="-6"/>
          <w:szCs w:val="28"/>
        </w:rPr>
        <w:t xml:space="preserve">Рисунок </w:t>
      </w:r>
      <w:r w:rsidR="0078546B">
        <w:rPr>
          <w:szCs w:val="28"/>
          <w:lang w:val="ru-RU"/>
        </w:rPr>
        <w:t>2</w:t>
      </w:r>
      <w:r w:rsidR="0078546B" w:rsidRPr="0055154B">
        <w:rPr>
          <w:szCs w:val="28"/>
        </w:rPr>
        <w:t>.</w:t>
      </w:r>
      <w:r w:rsidR="0078546B">
        <w:rPr>
          <w:szCs w:val="28"/>
          <w:lang w:val="ru-RU"/>
        </w:rPr>
        <w:t xml:space="preserve">18 </w:t>
      </w:r>
      <w:r w:rsidR="0078546B" w:rsidRPr="0055154B">
        <w:rPr>
          <w:szCs w:val="28"/>
        </w:rPr>
        <w:t xml:space="preserve">– </w:t>
      </w:r>
      <w:r w:rsidRPr="00AC167A">
        <w:rPr>
          <w:rFonts w:eastAsia="Calibri"/>
          <w:spacing w:val="-6"/>
          <w:szCs w:val="28"/>
        </w:rPr>
        <w:t xml:space="preserve">Кумулятивные кривые естественных отдельностей </w:t>
      </w:r>
      <w:r w:rsidRPr="00AC167A">
        <w:rPr>
          <w:rFonts w:eastAsia="Calibri"/>
          <w:szCs w:val="28"/>
        </w:rPr>
        <w:t>для</w:t>
      </w:r>
      <w:r>
        <w:rPr>
          <w:rFonts w:eastAsia="Calibri"/>
          <w:szCs w:val="28"/>
        </w:rPr>
        <w:t xml:space="preserve"> </w:t>
      </w:r>
      <w:r>
        <w:rPr>
          <w:rFonts w:eastAsia="Times New Roman"/>
          <w:color w:val="000000"/>
          <w:szCs w:val="28"/>
          <w:lang w:eastAsia="ru-RU"/>
        </w:rPr>
        <w:t>Западно-Жезказганского рудника</w:t>
      </w:r>
      <w:r w:rsidRPr="00AC167A">
        <w:rPr>
          <w:rFonts w:eastAsia="Calibri"/>
          <w:szCs w:val="28"/>
          <w:bdr w:val="none" w:sz="0" w:space="0" w:color="auto" w:frame="1"/>
        </w:rPr>
        <w:t xml:space="preserve"> </w:t>
      </w:r>
      <w:r>
        <w:rPr>
          <w:rFonts w:eastAsia="Calibri"/>
          <w:szCs w:val="28"/>
        </w:rPr>
        <w:t>снимки</w:t>
      </w:r>
      <w:r w:rsidRPr="00AC167A">
        <w:rPr>
          <w:rFonts w:eastAsia="Calibri"/>
          <w:szCs w:val="28"/>
        </w:rPr>
        <w:t xml:space="preserve"> (●</w:t>
      </w:r>
      <w:r>
        <w:rPr>
          <w:rFonts w:eastAsia="Calibri"/>
          <w:szCs w:val="28"/>
        </w:rPr>
        <w:t xml:space="preserve">, </w:t>
      </w:r>
      <w:r w:rsidRPr="00AC167A">
        <w:rPr>
          <w:rFonts w:eastAsia="Calibri"/>
          <w:szCs w:val="28"/>
        </w:rPr>
        <w:t>■</w:t>
      </w:r>
      <w:r w:rsidRPr="00AC167A">
        <w:rPr>
          <w:rFonts w:eastAsia="Calibri"/>
          <w:szCs w:val="28"/>
          <w:bdr w:val="none" w:sz="0" w:space="0" w:color="auto" w:frame="1"/>
        </w:rPr>
        <w:t xml:space="preserve">), </w:t>
      </w:r>
      <w:r w:rsidRPr="00AC167A">
        <w:rPr>
          <w:rFonts w:eastAsia="Calibri"/>
          <w:szCs w:val="28"/>
        </w:rPr>
        <w:t>средне</w:t>
      </w:r>
      <w:r>
        <w:rPr>
          <w:rFonts w:eastAsia="Calibri"/>
          <w:szCs w:val="28"/>
        </w:rPr>
        <w:t>е значение</w:t>
      </w:r>
      <w:r w:rsidRPr="00AC167A">
        <w:rPr>
          <w:rFonts w:eastAsia="Calibri"/>
          <w:szCs w:val="28"/>
        </w:rPr>
        <w:t xml:space="preserve"> (▲) </w:t>
      </w:r>
    </w:p>
    <w:p w14:paraId="7A590B35" w14:textId="77777777" w:rsidR="003F4CCD" w:rsidRDefault="003F4CCD" w:rsidP="003F4CCD">
      <w:pPr>
        <w:widowControl w:val="0"/>
        <w:tabs>
          <w:tab w:val="left" w:pos="8789"/>
        </w:tabs>
        <w:autoSpaceDE w:val="0"/>
        <w:autoSpaceDN w:val="0"/>
        <w:adjustRightInd w:val="0"/>
        <w:spacing w:after="240" w:line="240" w:lineRule="auto"/>
        <w:jc w:val="center"/>
        <w:rPr>
          <w:rFonts w:eastAsia="Calibri"/>
          <w:szCs w:val="28"/>
        </w:rPr>
      </w:pPr>
      <w:r>
        <w:rPr>
          <w:noProof/>
        </w:rPr>
        <w:lastRenderedPageBreak/>
        <w:drawing>
          <wp:inline distT="0" distB="0" distL="0" distR="0" wp14:anchorId="747005E9" wp14:editId="4077F88C">
            <wp:extent cx="4699000" cy="2163170"/>
            <wp:effectExtent l="0" t="0" r="6350" b="8890"/>
            <wp:docPr id="37" name="Диаграмма 37">
              <a:extLst xmlns:a="http://schemas.openxmlformats.org/drawingml/2006/main">
                <a:ext uri="{FF2B5EF4-FFF2-40B4-BE49-F238E27FC236}">
                  <a16:creationId xmlns:a16="http://schemas.microsoft.com/office/drawing/2014/main" id="{60496DCC-7A94-4F42-96BC-3B30B9912D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14:paraId="450FEC90" w14:textId="0DECD0F8" w:rsidR="003F4CCD" w:rsidRDefault="003F4CCD" w:rsidP="003F4CCD">
      <w:pPr>
        <w:widowControl w:val="0"/>
        <w:tabs>
          <w:tab w:val="left" w:pos="8789"/>
        </w:tabs>
        <w:autoSpaceDE w:val="0"/>
        <w:autoSpaceDN w:val="0"/>
        <w:adjustRightInd w:val="0"/>
        <w:spacing w:after="240" w:line="240" w:lineRule="auto"/>
        <w:ind w:firstLine="709"/>
        <w:jc w:val="both"/>
        <w:rPr>
          <w:rFonts w:eastAsia="Calibri"/>
          <w:szCs w:val="28"/>
        </w:rPr>
      </w:pPr>
      <w:r w:rsidRPr="00AC167A">
        <w:rPr>
          <w:rFonts w:eastAsia="Calibri"/>
          <w:spacing w:val="-6"/>
          <w:szCs w:val="28"/>
        </w:rPr>
        <w:t xml:space="preserve">Рисунок </w:t>
      </w:r>
      <w:r w:rsidR="0078546B">
        <w:rPr>
          <w:szCs w:val="28"/>
          <w:lang w:val="ru-RU"/>
        </w:rPr>
        <w:t>2</w:t>
      </w:r>
      <w:r w:rsidR="0078546B" w:rsidRPr="0055154B">
        <w:rPr>
          <w:szCs w:val="28"/>
        </w:rPr>
        <w:t>.</w:t>
      </w:r>
      <w:r w:rsidR="0078546B">
        <w:rPr>
          <w:szCs w:val="28"/>
          <w:lang w:val="ru-RU"/>
        </w:rPr>
        <w:t xml:space="preserve">19 </w:t>
      </w:r>
      <w:r w:rsidR="0078546B" w:rsidRPr="0055154B">
        <w:rPr>
          <w:szCs w:val="28"/>
        </w:rPr>
        <w:t xml:space="preserve">– </w:t>
      </w:r>
      <w:r w:rsidRPr="00AC167A">
        <w:rPr>
          <w:rFonts w:eastAsia="Calibri"/>
          <w:spacing w:val="-6"/>
          <w:szCs w:val="28"/>
        </w:rPr>
        <w:t xml:space="preserve">Кумулятивные кривые естественных отдельностей </w:t>
      </w:r>
      <w:r w:rsidRPr="00AC167A">
        <w:rPr>
          <w:rFonts w:eastAsia="Calibri"/>
          <w:szCs w:val="28"/>
        </w:rPr>
        <w:t>для</w:t>
      </w:r>
      <w:r>
        <w:rPr>
          <w:rFonts w:eastAsia="Calibri"/>
          <w:szCs w:val="28"/>
        </w:rPr>
        <w:t xml:space="preserve"> </w:t>
      </w:r>
      <w:r>
        <w:rPr>
          <w:rFonts w:eastAsia="Times New Roman"/>
          <w:color w:val="000000"/>
          <w:szCs w:val="28"/>
          <w:lang w:eastAsia="ru-RU"/>
        </w:rPr>
        <w:t>Восточно-Жезказганского рудника</w:t>
      </w:r>
      <w:r w:rsidRPr="00AC167A">
        <w:rPr>
          <w:rFonts w:eastAsia="Calibri"/>
          <w:szCs w:val="28"/>
          <w:bdr w:val="none" w:sz="0" w:space="0" w:color="auto" w:frame="1"/>
        </w:rPr>
        <w:t xml:space="preserve"> </w:t>
      </w:r>
      <w:r>
        <w:rPr>
          <w:rFonts w:eastAsia="Calibri"/>
          <w:szCs w:val="28"/>
        </w:rPr>
        <w:t>снимки</w:t>
      </w:r>
      <w:r w:rsidRPr="00AC167A">
        <w:rPr>
          <w:rFonts w:eastAsia="Calibri"/>
          <w:szCs w:val="28"/>
        </w:rPr>
        <w:t xml:space="preserve"> (●</w:t>
      </w:r>
      <w:r>
        <w:rPr>
          <w:rFonts w:eastAsia="Calibri"/>
          <w:szCs w:val="28"/>
        </w:rPr>
        <w:t xml:space="preserve">, </w:t>
      </w:r>
      <w:r w:rsidRPr="00AC167A">
        <w:rPr>
          <w:rFonts w:eastAsia="Calibri"/>
          <w:szCs w:val="28"/>
        </w:rPr>
        <w:t>■</w:t>
      </w:r>
      <w:r>
        <w:rPr>
          <w:rFonts w:eastAsia="Calibri"/>
          <w:szCs w:val="28"/>
        </w:rPr>
        <w:t xml:space="preserve">, ♦, </w:t>
      </w:r>
      <w:r w:rsidRPr="00BA26B4">
        <w:rPr>
          <w:rFonts w:eastAsia="Calibri"/>
          <w:b/>
          <w:bCs/>
          <w:szCs w:val="28"/>
        </w:rPr>
        <w:t>х</w:t>
      </w:r>
      <w:r w:rsidRPr="00AC167A">
        <w:rPr>
          <w:rFonts w:eastAsia="Calibri"/>
          <w:szCs w:val="28"/>
          <w:bdr w:val="none" w:sz="0" w:space="0" w:color="auto" w:frame="1"/>
        </w:rPr>
        <w:t xml:space="preserve">), </w:t>
      </w:r>
      <w:r w:rsidRPr="00AC167A">
        <w:rPr>
          <w:rFonts w:eastAsia="Calibri"/>
          <w:szCs w:val="28"/>
        </w:rPr>
        <w:t>средне</w:t>
      </w:r>
      <w:r>
        <w:rPr>
          <w:rFonts w:eastAsia="Calibri"/>
          <w:szCs w:val="28"/>
        </w:rPr>
        <w:t>е значение</w:t>
      </w:r>
      <w:r w:rsidRPr="00AC167A">
        <w:rPr>
          <w:rFonts w:eastAsia="Calibri"/>
          <w:szCs w:val="28"/>
        </w:rPr>
        <w:t xml:space="preserve"> (▲) </w:t>
      </w:r>
    </w:p>
    <w:p w14:paraId="05C4B9D0" w14:textId="67190EA4" w:rsidR="00631BE4" w:rsidRDefault="00631BE4">
      <w:pPr>
        <w:rPr>
          <w:rFonts w:eastAsia="Calibri"/>
          <w:szCs w:val="28"/>
        </w:rPr>
      </w:pPr>
      <w:r>
        <w:rPr>
          <w:rFonts w:eastAsia="Calibri"/>
          <w:szCs w:val="28"/>
        </w:rPr>
        <w:br w:type="page"/>
      </w:r>
    </w:p>
    <w:p w14:paraId="462B0FAA" w14:textId="4C22EAB0" w:rsidR="007F6B7C" w:rsidRPr="0055154B" w:rsidRDefault="007F6B7C" w:rsidP="007F6B7C">
      <w:pPr>
        <w:pStyle w:val="a3"/>
        <w:numPr>
          <w:ilvl w:val="0"/>
          <w:numId w:val="2"/>
        </w:numPr>
        <w:shd w:val="clear" w:color="auto" w:fill="FFFFFF"/>
        <w:tabs>
          <w:tab w:val="left" w:pos="1134"/>
        </w:tabs>
        <w:spacing w:after="0" w:line="240" w:lineRule="auto"/>
        <w:ind w:left="0" w:right="-82" w:firstLine="567"/>
        <w:jc w:val="both"/>
        <w:rPr>
          <w:rFonts w:eastAsia="Times New Roman"/>
          <w:caps/>
          <w:szCs w:val="28"/>
          <w:lang w:eastAsia="ru-RU"/>
        </w:rPr>
      </w:pPr>
      <w:r w:rsidRPr="00865E0A">
        <w:rPr>
          <w:rFonts w:eastAsia="Calibri"/>
          <w:b/>
          <w:bCs/>
          <w:szCs w:val="28"/>
        </w:rPr>
        <w:lastRenderedPageBreak/>
        <w:t xml:space="preserve">АВТОМАТИЗИРОВАННОЕ ПРОЕКТИРОВАНИЕ ПАРАМЕТРОВ </w:t>
      </w:r>
      <w:r>
        <w:rPr>
          <w:rFonts w:eastAsia="Calibri"/>
          <w:b/>
          <w:bCs/>
          <w:szCs w:val="28"/>
          <w:lang w:val="ru-RU"/>
        </w:rPr>
        <w:t>БУРОВЗРЫВНЫХ РАБОТ</w:t>
      </w:r>
    </w:p>
    <w:p w14:paraId="7D04B669" w14:textId="77777777" w:rsidR="007F6B7C" w:rsidRPr="0055154B" w:rsidRDefault="007F6B7C" w:rsidP="007F6B7C">
      <w:pPr>
        <w:shd w:val="clear" w:color="auto" w:fill="FFFFFF"/>
        <w:spacing w:after="0" w:line="240" w:lineRule="auto"/>
        <w:ind w:right="-82" w:firstLine="567"/>
        <w:jc w:val="center"/>
        <w:rPr>
          <w:rFonts w:eastAsia="Times New Roman"/>
          <w:caps/>
          <w:szCs w:val="28"/>
          <w:lang w:eastAsia="ru-RU"/>
        </w:rPr>
      </w:pPr>
    </w:p>
    <w:p w14:paraId="38D6C930" w14:textId="77777777" w:rsidR="007F6B7C" w:rsidRPr="00053861" w:rsidRDefault="007F6B7C" w:rsidP="007F6B7C">
      <w:pPr>
        <w:pStyle w:val="a3"/>
        <w:numPr>
          <w:ilvl w:val="1"/>
          <w:numId w:val="2"/>
        </w:numPr>
        <w:spacing w:after="0"/>
        <w:ind w:left="0" w:firstLine="567"/>
        <w:jc w:val="both"/>
        <w:rPr>
          <w:b/>
          <w:bCs/>
          <w:szCs w:val="28"/>
        </w:rPr>
      </w:pPr>
      <w:r w:rsidRPr="00FB1BF7">
        <w:rPr>
          <w:rFonts w:eastAsia="Times New Roman"/>
          <w:b/>
          <w:bCs/>
          <w:szCs w:val="28"/>
          <w:lang w:eastAsia="ru-RU"/>
        </w:rPr>
        <w:t>Аналитическое определение рациональных параметров расположения зарядов в горизонтальной подземной</w:t>
      </w:r>
      <w:r>
        <w:rPr>
          <w:rFonts w:eastAsia="Times New Roman"/>
          <w:b/>
          <w:bCs/>
          <w:szCs w:val="28"/>
          <w:lang w:eastAsia="ru-RU"/>
        </w:rPr>
        <w:t xml:space="preserve"> подготовительной и очистной</w:t>
      </w:r>
      <w:r w:rsidRPr="00FB1BF7">
        <w:rPr>
          <w:rFonts w:eastAsia="Times New Roman"/>
          <w:b/>
          <w:bCs/>
          <w:szCs w:val="28"/>
          <w:lang w:eastAsia="ru-RU"/>
        </w:rPr>
        <w:t xml:space="preserve"> выработк</w:t>
      </w:r>
      <w:r>
        <w:rPr>
          <w:rFonts w:eastAsia="Times New Roman"/>
          <w:b/>
          <w:bCs/>
          <w:szCs w:val="28"/>
          <w:lang w:eastAsia="ru-RU"/>
        </w:rPr>
        <w:t>ах</w:t>
      </w:r>
    </w:p>
    <w:p w14:paraId="22F117C5" w14:textId="77777777" w:rsidR="007F6B7C" w:rsidRDefault="007F6B7C" w:rsidP="007F6B7C">
      <w:pPr>
        <w:tabs>
          <w:tab w:val="left" w:pos="8789"/>
        </w:tabs>
        <w:spacing w:after="0" w:line="240" w:lineRule="auto"/>
        <w:ind w:firstLine="567"/>
        <w:jc w:val="both"/>
        <w:rPr>
          <w:rFonts w:eastAsia="Times New Roman"/>
          <w:szCs w:val="28"/>
          <w:lang w:eastAsia="ru-RU"/>
        </w:rPr>
      </w:pPr>
    </w:p>
    <w:p w14:paraId="1629B889" w14:textId="77777777" w:rsidR="007F6B7C" w:rsidRDefault="007F6B7C" w:rsidP="007F6B7C">
      <w:pPr>
        <w:tabs>
          <w:tab w:val="left" w:pos="8789"/>
        </w:tabs>
        <w:spacing w:after="0" w:line="240" w:lineRule="auto"/>
        <w:ind w:firstLine="567"/>
        <w:jc w:val="both"/>
        <w:rPr>
          <w:rFonts w:eastAsia="Times New Roman"/>
          <w:szCs w:val="28"/>
          <w:lang w:eastAsia="ru-RU"/>
        </w:rPr>
      </w:pPr>
      <w:bookmarkStart w:id="9" w:name="_Hlk136077376"/>
      <w:r w:rsidRPr="00FB1BF7">
        <w:rPr>
          <w:rFonts w:eastAsia="Times New Roman"/>
          <w:szCs w:val="28"/>
          <w:lang w:eastAsia="ru-RU"/>
        </w:rPr>
        <w:t xml:space="preserve">Основными параметрами размещения зарядов ВВ в горизонтальной подземной выработке (см. </w:t>
      </w:r>
      <w:r>
        <w:rPr>
          <w:rFonts w:eastAsia="Times New Roman"/>
          <w:szCs w:val="28"/>
          <w:lang w:val="ru-RU" w:eastAsia="ru-RU"/>
        </w:rPr>
        <w:t>рисунки</w:t>
      </w:r>
      <w:r w:rsidRPr="00FB1BF7">
        <w:rPr>
          <w:rFonts w:eastAsia="Times New Roman"/>
          <w:szCs w:val="28"/>
          <w:lang w:eastAsia="ru-RU"/>
        </w:rPr>
        <w:t xml:space="preserve"> </w:t>
      </w:r>
      <w:r>
        <w:rPr>
          <w:rFonts w:eastAsia="Times New Roman"/>
          <w:szCs w:val="28"/>
          <w:lang w:val="ru-RU" w:eastAsia="ru-RU"/>
        </w:rPr>
        <w:t>3.1</w:t>
      </w:r>
      <w:r>
        <w:rPr>
          <w:rFonts w:eastAsia="Times New Roman"/>
          <w:szCs w:val="28"/>
          <w:lang w:eastAsia="ru-RU"/>
        </w:rPr>
        <w:t xml:space="preserve">, </w:t>
      </w:r>
      <w:r>
        <w:rPr>
          <w:rFonts w:eastAsia="Times New Roman"/>
          <w:szCs w:val="28"/>
          <w:lang w:val="ru-RU" w:eastAsia="ru-RU"/>
        </w:rPr>
        <w:t>3.2</w:t>
      </w:r>
      <w:r w:rsidRPr="00FB1BF7">
        <w:rPr>
          <w:rFonts w:eastAsia="Times New Roman"/>
          <w:szCs w:val="28"/>
          <w:lang w:eastAsia="ru-RU"/>
        </w:rPr>
        <w:t xml:space="preserve">) являются: толщина (длина) отбиваемого слоя </w:t>
      </w:r>
      <w:r w:rsidRPr="003B6CB5">
        <w:rPr>
          <w:position w:val="-6"/>
        </w:rPr>
        <w:object w:dxaOrig="200" w:dyaOrig="279" w14:anchorId="61D10D0F">
          <v:shape id="_x0000_i1145" type="#_x0000_t75" style="width:10.75pt;height:14.5pt" o:ole="">
            <v:imagedata r:id="rId296" o:title=""/>
          </v:shape>
          <o:OLEObject Type="Embed" ProgID="Equation.DSMT4" ShapeID="_x0000_i1145" DrawAspect="Content" ObjectID="_1750168235" r:id="rId297"/>
        </w:object>
      </w:r>
      <w:r w:rsidRPr="00FB1BF7">
        <w:rPr>
          <w:rFonts w:eastAsia="Times New Roman"/>
          <w:szCs w:val="28"/>
          <w:lang w:eastAsia="en-GB"/>
        </w:rPr>
        <w:t>,</w:t>
      </w:r>
      <w:r w:rsidRPr="00FB1BF7">
        <w:rPr>
          <w:rFonts w:eastAsia="Times New Roman"/>
          <w:szCs w:val="28"/>
          <w:lang w:eastAsia="ru-RU"/>
        </w:rPr>
        <w:t xml:space="preserve"> его ширина </w:t>
      </w:r>
      <w:r w:rsidRPr="00FB1BF7">
        <w:rPr>
          <w:rFonts w:eastAsia="Times New Roman"/>
          <w:i/>
          <w:iCs/>
          <w:szCs w:val="28"/>
          <w:lang w:eastAsia="ru-RU"/>
        </w:rPr>
        <w:t>А</w:t>
      </w:r>
      <w:r w:rsidRPr="00FB1BF7">
        <w:rPr>
          <w:rFonts w:eastAsia="Times New Roman"/>
          <w:szCs w:val="28"/>
          <w:lang w:eastAsia="ru-RU"/>
        </w:rPr>
        <w:t xml:space="preserve">, высота </w:t>
      </w:r>
      <w:r w:rsidRPr="00FB1BF7">
        <w:rPr>
          <w:rFonts w:eastAsia="Times New Roman"/>
          <w:i/>
          <w:iCs/>
          <w:szCs w:val="28"/>
          <w:lang w:eastAsia="ru-RU"/>
        </w:rPr>
        <w:t>В</w:t>
      </w:r>
      <w:r w:rsidRPr="00FB1BF7">
        <w:rPr>
          <w:rFonts w:eastAsia="Times New Roman"/>
          <w:szCs w:val="28"/>
          <w:lang w:eastAsia="ru-RU"/>
        </w:rPr>
        <w:t xml:space="preserve">; диаметр шпура (скважины) </w:t>
      </w:r>
      <w:r w:rsidRPr="00FB1BF7">
        <w:rPr>
          <w:rFonts w:eastAsia="Times New Roman"/>
          <w:i/>
          <w:iCs/>
          <w:szCs w:val="28"/>
          <w:lang w:val="en-US" w:eastAsia="ru-RU"/>
        </w:rPr>
        <w:t>d</w:t>
      </w:r>
      <w:r w:rsidRPr="00FB1BF7">
        <w:rPr>
          <w:rFonts w:eastAsia="Times New Roman"/>
          <w:i/>
          <w:iCs/>
          <w:szCs w:val="28"/>
          <w:vertAlign w:val="subscript"/>
          <w:lang w:eastAsia="ru-RU"/>
        </w:rPr>
        <w:t>ш</w:t>
      </w:r>
      <w:r w:rsidRPr="00FB1BF7">
        <w:rPr>
          <w:rFonts w:eastAsia="Times New Roman"/>
          <w:szCs w:val="28"/>
          <w:lang w:eastAsia="ru-RU"/>
        </w:rPr>
        <w:t xml:space="preserve">, </w:t>
      </w:r>
      <w:r w:rsidRPr="00FB1BF7">
        <w:rPr>
          <w:rFonts w:eastAsia="Times New Roman"/>
          <w:i/>
          <w:iCs/>
          <w:szCs w:val="28"/>
          <w:lang w:val="en-US" w:eastAsia="ru-RU"/>
        </w:rPr>
        <w:t>d</w:t>
      </w:r>
      <w:r w:rsidRPr="00FB1BF7">
        <w:rPr>
          <w:rFonts w:eastAsia="Times New Roman"/>
          <w:i/>
          <w:iCs/>
          <w:szCs w:val="28"/>
          <w:vertAlign w:val="subscript"/>
          <w:lang w:eastAsia="ru-RU"/>
        </w:rPr>
        <w:t>с</w:t>
      </w:r>
      <w:r w:rsidRPr="00FB1BF7">
        <w:rPr>
          <w:rFonts w:eastAsia="Times New Roman"/>
          <w:szCs w:val="28"/>
          <w:lang w:eastAsia="ru-RU"/>
        </w:rPr>
        <w:t xml:space="preserve">, длина шпура </w:t>
      </w:r>
      <w:r w:rsidRPr="00FB1BF7">
        <w:rPr>
          <w:rFonts w:eastAsia="Times New Roman"/>
          <w:i/>
          <w:iCs/>
          <w:szCs w:val="28"/>
          <w:lang w:val="en-US" w:eastAsia="ru-RU"/>
        </w:rPr>
        <w:t>l</w:t>
      </w:r>
      <w:r w:rsidRPr="00FB1BF7">
        <w:rPr>
          <w:rFonts w:eastAsia="Times New Roman"/>
          <w:i/>
          <w:iCs/>
          <w:szCs w:val="28"/>
          <w:vertAlign w:val="subscript"/>
          <w:lang w:eastAsia="ru-RU"/>
        </w:rPr>
        <w:t>ш</w:t>
      </w:r>
      <w:r w:rsidRPr="00FB1BF7">
        <w:rPr>
          <w:rFonts w:eastAsia="Times New Roman"/>
          <w:szCs w:val="28"/>
          <w:lang w:eastAsia="ru-RU"/>
        </w:rPr>
        <w:t xml:space="preserve">,  расстояния между врубовыми шпурами </w:t>
      </w:r>
      <w:proofErr w:type="spellStart"/>
      <w:r w:rsidRPr="00FB1BF7">
        <w:rPr>
          <w:rFonts w:eastAsia="Times New Roman"/>
          <w:i/>
          <w:iCs/>
          <w:szCs w:val="28"/>
          <w:lang w:eastAsia="ru-RU"/>
        </w:rPr>
        <w:t>а</w:t>
      </w:r>
      <w:r w:rsidRPr="00FB1BF7">
        <w:rPr>
          <w:rFonts w:eastAsia="Times New Roman"/>
          <w:i/>
          <w:iCs/>
          <w:szCs w:val="28"/>
          <w:vertAlign w:val="subscript"/>
          <w:lang w:eastAsia="ru-RU"/>
        </w:rPr>
        <w:t>в</w:t>
      </w:r>
      <w:proofErr w:type="spellEnd"/>
      <w:r w:rsidRPr="00FB1BF7">
        <w:rPr>
          <w:rFonts w:eastAsia="Times New Roman"/>
          <w:szCs w:val="28"/>
          <w:lang w:eastAsia="ru-RU"/>
        </w:rPr>
        <w:t xml:space="preserve">, </w:t>
      </w:r>
      <w:proofErr w:type="spellStart"/>
      <w:r w:rsidRPr="00FB1BF7">
        <w:rPr>
          <w:rFonts w:eastAsia="Times New Roman"/>
          <w:i/>
          <w:iCs/>
          <w:szCs w:val="28"/>
          <w:lang w:eastAsia="ru-RU"/>
        </w:rPr>
        <w:t>а</w:t>
      </w:r>
      <w:r w:rsidRPr="00FB1BF7">
        <w:rPr>
          <w:rFonts w:eastAsia="Times New Roman"/>
          <w:i/>
          <w:iCs/>
          <w:szCs w:val="28"/>
          <w:vertAlign w:val="subscript"/>
          <w:lang w:eastAsia="ru-RU"/>
        </w:rPr>
        <w:t>вк</w:t>
      </w:r>
      <w:proofErr w:type="spellEnd"/>
      <w:r w:rsidRPr="00FB1BF7">
        <w:rPr>
          <w:rFonts w:eastAsia="Times New Roman"/>
          <w:szCs w:val="28"/>
          <w:lang w:eastAsia="ru-RU"/>
        </w:rPr>
        <w:t xml:space="preserve">, </w:t>
      </w:r>
      <w:r w:rsidRPr="00FB1BF7">
        <w:rPr>
          <w:rFonts w:eastAsia="Times New Roman"/>
          <w:i/>
          <w:iCs/>
          <w:szCs w:val="28"/>
          <w:lang w:eastAsia="ru-RU"/>
        </w:rPr>
        <w:t>а</w:t>
      </w:r>
      <w:r w:rsidRPr="00FB1BF7">
        <w:rPr>
          <w:rFonts w:eastAsia="Times New Roman"/>
          <w:i/>
          <w:iCs/>
          <w:szCs w:val="28"/>
          <w:vertAlign w:val="subscript"/>
          <w:lang w:eastAsia="ru-RU"/>
        </w:rPr>
        <w:t>в2</w:t>
      </w:r>
      <w:r w:rsidRPr="00FB1BF7">
        <w:rPr>
          <w:rFonts w:eastAsia="Times New Roman"/>
          <w:szCs w:val="28"/>
          <w:lang w:eastAsia="ru-RU"/>
        </w:rPr>
        <w:t xml:space="preserve">, </w:t>
      </w:r>
      <w:r w:rsidRPr="00FB1BF7">
        <w:rPr>
          <w:rFonts w:eastAsia="Times New Roman"/>
          <w:i/>
          <w:iCs/>
          <w:szCs w:val="28"/>
          <w:lang w:eastAsia="ru-RU"/>
        </w:rPr>
        <w:t>а</w:t>
      </w:r>
      <w:r w:rsidRPr="00FB1BF7">
        <w:rPr>
          <w:rFonts w:eastAsia="Times New Roman"/>
          <w:i/>
          <w:iCs/>
          <w:szCs w:val="28"/>
          <w:vertAlign w:val="subscript"/>
          <w:lang w:eastAsia="ru-RU"/>
        </w:rPr>
        <w:t>в3</w:t>
      </w:r>
      <w:r w:rsidRPr="00FB1BF7">
        <w:rPr>
          <w:rFonts w:eastAsia="Times New Roman"/>
          <w:szCs w:val="28"/>
          <w:lang w:eastAsia="ru-RU"/>
        </w:rPr>
        <w:t xml:space="preserve">, расстояния между центральным врубовым шпуром и последующими шпурами во врубе </w:t>
      </w:r>
      <w:r w:rsidRPr="00FB1BF7">
        <w:rPr>
          <w:rFonts w:eastAsia="Times New Roman"/>
          <w:i/>
          <w:iCs/>
          <w:szCs w:val="28"/>
          <w:lang w:val="en-US" w:eastAsia="ru-RU"/>
        </w:rPr>
        <w:t>r</w:t>
      </w:r>
      <w:r w:rsidRPr="00FB1BF7">
        <w:rPr>
          <w:rFonts w:eastAsia="Times New Roman"/>
          <w:i/>
          <w:iCs/>
          <w:szCs w:val="28"/>
          <w:vertAlign w:val="subscript"/>
          <w:lang w:eastAsia="ru-RU"/>
        </w:rPr>
        <w:t>в1</w:t>
      </w:r>
      <w:r w:rsidRPr="00FB1BF7">
        <w:rPr>
          <w:rFonts w:eastAsia="Times New Roman"/>
          <w:szCs w:val="28"/>
          <w:lang w:eastAsia="ru-RU"/>
        </w:rPr>
        <w:t xml:space="preserve">, </w:t>
      </w:r>
      <w:r w:rsidRPr="00FB1BF7">
        <w:rPr>
          <w:rFonts w:eastAsia="Times New Roman"/>
          <w:i/>
          <w:iCs/>
          <w:szCs w:val="28"/>
          <w:lang w:val="en-US" w:eastAsia="ru-RU"/>
        </w:rPr>
        <w:t>r</w:t>
      </w:r>
      <w:r w:rsidRPr="00FB1BF7">
        <w:rPr>
          <w:rFonts w:eastAsia="Times New Roman"/>
          <w:i/>
          <w:iCs/>
          <w:szCs w:val="28"/>
          <w:vertAlign w:val="subscript"/>
          <w:lang w:eastAsia="ru-RU"/>
        </w:rPr>
        <w:t>в2</w:t>
      </w:r>
      <w:r w:rsidRPr="00FB1BF7">
        <w:rPr>
          <w:rFonts w:eastAsia="Times New Roman"/>
          <w:szCs w:val="28"/>
          <w:lang w:eastAsia="ru-RU"/>
        </w:rPr>
        <w:t xml:space="preserve">, </w:t>
      </w:r>
      <w:r w:rsidRPr="00FB1BF7">
        <w:rPr>
          <w:rFonts w:eastAsia="Times New Roman"/>
          <w:i/>
          <w:iCs/>
          <w:szCs w:val="28"/>
          <w:lang w:val="en-US" w:eastAsia="ru-RU"/>
        </w:rPr>
        <w:t>r</w:t>
      </w:r>
      <w:r w:rsidRPr="00FB1BF7">
        <w:rPr>
          <w:rFonts w:eastAsia="Times New Roman"/>
          <w:i/>
          <w:iCs/>
          <w:szCs w:val="28"/>
          <w:vertAlign w:val="subscript"/>
          <w:lang w:eastAsia="ru-RU"/>
        </w:rPr>
        <w:t>в3</w:t>
      </w:r>
      <w:r w:rsidRPr="00FB1BF7">
        <w:rPr>
          <w:rFonts w:eastAsia="Times New Roman"/>
          <w:szCs w:val="28"/>
          <w:lang w:eastAsia="ru-RU"/>
        </w:rPr>
        <w:t xml:space="preserve"> расстояние между отбойными шпурами </w:t>
      </w:r>
      <w:proofErr w:type="spellStart"/>
      <w:r w:rsidRPr="00FB1BF7">
        <w:rPr>
          <w:rFonts w:eastAsia="Times New Roman"/>
          <w:i/>
          <w:iCs/>
          <w:szCs w:val="28"/>
          <w:lang w:eastAsia="ru-RU"/>
        </w:rPr>
        <w:t>а</w:t>
      </w:r>
      <w:r w:rsidRPr="00FB1BF7">
        <w:rPr>
          <w:rFonts w:eastAsia="Times New Roman"/>
          <w:i/>
          <w:iCs/>
          <w:szCs w:val="28"/>
          <w:vertAlign w:val="subscript"/>
          <w:lang w:eastAsia="ru-RU"/>
        </w:rPr>
        <w:t>от</w:t>
      </w:r>
      <w:proofErr w:type="spellEnd"/>
      <w:r w:rsidRPr="00FB1BF7">
        <w:rPr>
          <w:rFonts w:eastAsia="Times New Roman"/>
          <w:szCs w:val="28"/>
          <w:lang w:eastAsia="ru-RU"/>
        </w:rPr>
        <w:t xml:space="preserve">, расстояние между оконтуривающими шпурами и проектным контуром выработки </w:t>
      </w:r>
      <w:r w:rsidRPr="00FB1BF7">
        <w:rPr>
          <w:rFonts w:eastAsia="Times New Roman"/>
          <w:i/>
          <w:iCs/>
          <w:szCs w:val="28"/>
          <w:lang w:val="en-US" w:eastAsia="ru-RU"/>
        </w:rPr>
        <w:t>b</w:t>
      </w:r>
      <w:r w:rsidRPr="00FB1BF7">
        <w:rPr>
          <w:rFonts w:eastAsia="Times New Roman"/>
          <w:szCs w:val="28"/>
          <w:lang w:eastAsia="ru-RU"/>
        </w:rPr>
        <w:t xml:space="preserve">, расстояние между оконтуривающими шпурами </w:t>
      </w:r>
      <w:proofErr w:type="spellStart"/>
      <w:r w:rsidRPr="00FB1BF7">
        <w:rPr>
          <w:rFonts w:eastAsia="Times New Roman"/>
          <w:i/>
          <w:iCs/>
          <w:szCs w:val="28"/>
          <w:lang w:eastAsia="ru-RU"/>
        </w:rPr>
        <w:t>а</w:t>
      </w:r>
      <w:r w:rsidRPr="00FB1BF7">
        <w:rPr>
          <w:rFonts w:eastAsia="Times New Roman"/>
          <w:i/>
          <w:iCs/>
          <w:szCs w:val="28"/>
          <w:vertAlign w:val="subscript"/>
          <w:lang w:eastAsia="ru-RU"/>
        </w:rPr>
        <w:t>ок</w:t>
      </w:r>
      <w:proofErr w:type="spellEnd"/>
      <w:r w:rsidRPr="00FB1BF7">
        <w:rPr>
          <w:rFonts w:eastAsia="Times New Roman"/>
          <w:szCs w:val="28"/>
          <w:lang w:eastAsia="ru-RU"/>
        </w:rPr>
        <w:t>,</w:t>
      </w:r>
      <w:r w:rsidRPr="00FB1BF7">
        <w:rPr>
          <w:rFonts w:eastAsia="Times New Roman"/>
          <w:szCs w:val="28"/>
          <w:vertAlign w:val="subscript"/>
          <w:lang w:eastAsia="ru-RU"/>
        </w:rPr>
        <w:t xml:space="preserve"> </w:t>
      </w:r>
      <w:r w:rsidRPr="00FB1BF7">
        <w:rPr>
          <w:rFonts w:eastAsia="Times New Roman"/>
          <w:szCs w:val="28"/>
          <w:lang w:eastAsia="ru-RU"/>
        </w:rPr>
        <w:t xml:space="preserve">длина заряда </w:t>
      </w:r>
      <w:r w:rsidRPr="00FB1BF7">
        <w:rPr>
          <w:rFonts w:eastAsia="Times New Roman"/>
          <w:i/>
          <w:szCs w:val="28"/>
          <w:lang w:val="en-US" w:eastAsia="ru-RU"/>
        </w:rPr>
        <w:t>l</w:t>
      </w:r>
      <w:r w:rsidRPr="00FB1BF7">
        <w:rPr>
          <w:rFonts w:eastAsia="Times New Roman"/>
          <w:szCs w:val="28"/>
          <w:vertAlign w:val="subscript"/>
          <w:lang w:eastAsia="ru-RU"/>
        </w:rPr>
        <w:t xml:space="preserve">1 </w:t>
      </w:r>
      <w:r w:rsidRPr="00FB1BF7">
        <w:rPr>
          <w:rFonts w:eastAsia="Times New Roman"/>
          <w:szCs w:val="28"/>
          <w:lang w:eastAsia="ru-RU"/>
        </w:rPr>
        <w:t xml:space="preserve">в шпуре, длина заряда без </w:t>
      </w:r>
      <w:proofErr w:type="spellStart"/>
      <w:r w:rsidRPr="00FB1BF7">
        <w:rPr>
          <w:rFonts w:eastAsia="Times New Roman"/>
          <w:szCs w:val="28"/>
          <w:lang w:eastAsia="ru-RU"/>
        </w:rPr>
        <w:t>перебура</w:t>
      </w:r>
      <w:proofErr w:type="spellEnd"/>
      <w:r w:rsidRPr="00FB1BF7">
        <w:rPr>
          <w:rFonts w:eastAsia="Times New Roman"/>
          <w:szCs w:val="28"/>
          <w:lang w:eastAsia="ru-RU"/>
        </w:rPr>
        <w:t xml:space="preserve"> </w:t>
      </w:r>
      <w:r w:rsidRPr="00FB1BF7">
        <w:rPr>
          <w:rFonts w:eastAsia="Times New Roman"/>
          <w:i/>
          <w:iCs/>
          <w:szCs w:val="28"/>
          <w:lang w:val="en-US" w:eastAsia="ru-RU"/>
        </w:rPr>
        <w:t>h</w:t>
      </w:r>
      <w:r w:rsidRPr="00FB1BF7">
        <w:rPr>
          <w:rFonts w:eastAsia="Times New Roman"/>
          <w:i/>
          <w:iCs/>
          <w:szCs w:val="28"/>
          <w:vertAlign w:val="subscript"/>
          <w:lang w:eastAsia="ru-RU"/>
        </w:rPr>
        <w:t>3</w:t>
      </w:r>
      <w:r w:rsidRPr="00FB1BF7">
        <w:rPr>
          <w:rFonts w:eastAsia="Times New Roman"/>
          <w:szCs w:val="28"/>
          <w:lang w:eastAsia="ru-RU"/>
        </w:rPr>
        <w:t>, длина незаряженной части шпура (</w:t>
      </w:r>
      <w:proofErr w:type="spellStart"/>
      <w:r w:rsidRPr="00FB1BF7">
        <w:rPr>
          <w:rFonts w:eastAsia="Times New Roman"/>
          <w:szCs w:val="28"/>
          <w:lang w:eastAsia="ru-RU"/>
        </w:rPr>
        <w:t>недозаряда</w:t>
      </w:r>
      <w:proofErr w:type="spellEnd"/>
      <w:r w:rsidRPr="00FB1BF7">
        <w:rPr>
          <w:rFonts w:eastAsia="Times New Roman"/>
          <w:szCs w:val="28"/>
          <w:lang w:eastAsia="ru-RU"/>
        </w:rPr>
        <w:t xml:space="preserve">) </w:t>
      </w:r>
      <w:r w:rsidRPr="00FB1BF7">
        <w:rPr>
          <w:rFonts w:eastAsia="Times New Roman"/>
          <w:i/>
          <w:szCs w:val="28"/>
          <w:lang w:val="en-US" w:eastAsia="ru-RU"/>
        </w:rPr>
        <w:t>l</w:t>
      </w:r>
      <w:r w:rsidRPr="00FB1BF7">
        <w:rPr>
          <w:rFonts w:eastAsia="Times New Roman"/>
          <w:szCs w:val="28"/>
          <w:vertAlign w:val="subscript"/>
          <w:lang w:eastAsia="ru-RU"/>
        </w:rPr>
        <w:t>2</w:t>
      </w:r>
      <w:r w:rsidRPr="00FB1BF7">
        <w:rPr>
          <w:rFonts w:eastAsia="Times New Roman"/>
          <w:szCs w:val="28"/>
          <w:lang w:eastAsia="ru-RU"/>
        </w:rPr>
        <w:t xml:space="preserve">, длина </w:t>
      </w:r>
      <w:proofErr w:type="spellStart"/>
      <w:r w:rsidRPr="00FB1BF7">
        <w:rPr>
          <w:rFonts w:eastAsia="Times New Roman"/>
          <w:szCs w:val="28"/>
          <w:lang w:eastAsia="ru-RU"/>
        </w:rPr>
        <w:t>перебура</w:t>
      </w:r>
      <w:proofErr w:type="spellEnd"/>
      <w:r w:rsidRPr="00FB1BF7">
        <w:rPr>
          <w:rFonts w:eastAsia="Times New Roman"/>
          <w:szCs w:val="28"/>
          <w:lang w:eastAsia="ru-RU"/>
        </w:rPr>
        <w:t xml:space="preserve"> </w:t>
      </w:r>
      <w:r w:rsidRPr="00FB1BF7">
        <w:rPr>
          <w:rFonts w:eastAsia="Times New Roman"/>
          <w:i/>
          <w:szCs w:val="28"/>
          <w:lang w:val="en-US" w:eastAsia="ru-RU"/>
        </w:rPr>
        <w:t>l</w:t>
      </w:r>
      <w:r w:rsidRPr="00FB1BF7">
        <w:rPr>
          <w:rFonts w:eastAsia="Times New Roman"/>
          <w:szCs w:val="28"/>
          <w:vertAlign w:val="subscript"/>
          <w:lang w:eastAsia="ru-RU"/>
        </w:rPr>
        <w:t>п</w:t>
      </w:r>
      <w:r w:rsidRPr="00FB1BF7">
        <w:rPr>
          <w:rFonts w:eastAsia="Times New Roman"/>
          <w:szCs w:val="28"/>
          <w:lang w:eastAsia="ru-RU"/>
        </w:rPr>
        <w:t xml:space="preserve">, вместимость 1 </w:t>
      </w:r>
      <w:proofErr w:type="spellStart"/>
      <w:r w:rsidRPr="00FB1BF7">
        <w:rPr>
          <w:rFonts w:eastAsia="Times New Roman"/>
          <w:szCs w:val="28"/>
          <w:lang w:eastAsia="ru-RU"/>
        </w:rPr>
        <w:t>пог.м</w:t>
      </w:r>
      <w:proofErr w:type="spellEnd"/>
      <w:r w:rsidRPr="00FB1BF7">
        <w:rPr>
          <w:rFonts w:eastAsia="Times New Roman"/>
          <w:szCs w:val="28"/>
          <w:lang w:eastAsia="ru-RU"/>
        </w:rPr>
        <w:t xml:space="preserve">  шпура </w:t>
      </w:r>
      <w:r w:rsidRPr="003B6CB5">
        <w:rPr>
          <w:position w:val="-12"/>
        </w:rPr>
        <w:object w:dxaOrig="380" w:dyaOrig="380" w14:anchorId="2BEED8E2">
          <v:shape id="_x0000_i1146" type="#_x0000_t75" style="width:19.15pt;height:19.15pt" o:ole="">
            <v:imagedata r:id="rId298" o:title=""/>
          </v:shape>
          <o:OLEObject Type="Embed" ProgID="Equation.DSMT4" ShapeID="_x0000_i1146" DrawAspect="Content" ObjectID="_1750168236" r:id="rId299"/>
        </w:object>
      </w:r>
      <w:r w:rsidRPr="00FB1BF7">
        <w:rPr>
          <w:rFonts w:eastAsia="Times New Roman"/>
          <w:szCs w:val="28"/>
          <w:lang w:eastAsia="en-GB"/>
        </w:rPr>
        <w:t>,</w:t>
      </w:r>
      <w:r w:rsidRPr="00FB1BF7">
        <w:rPr>
          <w:rFonts w:eastAsia="Times New Roman"/>
          <w:szCs w:val="28"/>
          <w:lang w:eastAsia="ru-RU"/>
        </w:rPr>
        <w:t xml:space="preserve"> масса заряда </w:t>
      </w:r>
      <w:r w:rsidRPr="00FB1BF7">
        <w:rPr>
          <w:rFonts w:eastAsia="Times New Roman"/>
          <w:i/>
          <w:iCs/>
          <w:szCs w:val="28"/>
          <w:lang w:val="en-US" w:eastAsia="ru-RU"/>
        </w:rPr>
        <w:t>m</w:t>
      </w:r>
      <w:r w:rsidRPr="00FB1BF7">
        <w:rPr>
          <w:rFonts w:eastAsia="Times New Roman"/>
          <w:szCs w:val="28"/>
          <w:lang w:eastAsia="ru-RU"/>
        </w:rPr>
        <w:t xml:space="preserve"> в шпуре,  схема, время замедления между разновременно взрываемыми группами зарядов ВВ </w:t>
      </w:r>
      <w:r w:rsidRPr="00FB1BF7">
        <w:rPr>
          <w:rFonts w:eastAsia="Times New Roman"/>
          <w:i/>
          <w:iCs/>
          <w:szCs w:val="28"/>
          <w:lang w:val="en-GB" w:eastAsia="ru-RU"/>
        </w:rPr>
        <w:sym w:font="Symbol" w:char="F074"/>
      </w:r>
      <w:r w:rsidRPr="00FB1BF7">
        <w:rPr>
          <w:rFonts w:eastAsia="Times New Roman"/>
          <w:szCs w:val="28"/>
          <w:lang w:eastAsia="ru-RU"/>
        </w:rPr>
        <w:t xml:space="preserve">. </w:t>
      </w:r>
      <w:r>
        <w:rPr>
          <w:rFonts w:eastAsia="Times New Roman"/>
          <w:szCs w:val="28"/>
          <w:lang w:eastAsia="ru-RU"/>
        </w:rPr>
        <w:t>К</w:t>
      </w:r>
      <w:r w:rsidRPr="00FB1BF7">
        <w:rPr>
          <w:rFonts w:eastAsia="Times New Roman"/>
          <w:szCs w:val="28"/>
          <w:lang w:eastAsia="ru-RU"/>
        </w:rPr>
        <w:t xml:space="preserve">онечный результат взрыва: удельный расход ВВ </w:t>
      </w:r>
      <w:proofErr w:type="spellStart"/>
      <w:r w:rsidRPr="00FB1BF7">
        <w:rPr>
          <w:rFonts w:eastAsia="Times New Roman"/>
          <w:i/>
          <w:iCs/>
          <w:szCs w:val="28"/>
          <w:lang w:val="en-US" w:eastAsia="ru-RU"/>
        </w:rPr>
        <w:t>q</w:t>
      </w:r>
      <w:r w:rsidRPr="00FB1BF7">
        <w:rPr>
          <w:rFonts w:eastAsia="Times New Roman"/>
          <w:i/>
          <w:iCs/>
          <w:szCs w:val="28"/>
          <w:vertAlign w:val="subscript"/>
          <w:lang w:val="en-US" w:eastAsia="ru-RU"/>
        </w:rPr>
        <w:t>p</w:t>
      </w:r>
      <w:proofErr w:type="spellEnd"/>
      <w:r w:rsidRPr="00FB1BF7">
        <w:rPr>
          <w:rFonts w:eastAsia="Times New Roman"/>
          <w:szCs w:val="28"/>
          <w:lang w:eastAsia="ru-RU"/>
        </w:rPr>
        <w:t xml:space="preserve">, выход горной массы с 1 </w:t>
      </w:r>
      <w:proofErr w:type="spellStart"/>
      <w:r w:rsidRPr="00FB1BF7">
        <w:rPr>
          <w:rFonts w:eastAsia="Times New Roman"/>
          <w:szCs w:val="28"/>
          <w:lang w:eastAsia="ru-RU"/>
        </w:rPr>
        <w:t>пог</w:t>
      </w:r>
      <w:proofErr w:type="spellEnd"/>
      <w:r w:rsidRPr="00FB1BF7">
        <w:rPr>
          <w:rFonts w:eastAsia="Times New Roman"/>
          <w:szCs w:val="28"/>
          <w:lang w:eastAsia="ru-RU"/>
        </w:rPr>
        <w:t xml:space="preserve">. м. шпура  </w:t>
      </w:r>
      <w:r w:rsidRPr="00FB1BF7">
        <w:rPr>
          <w:rFonts w:eastAsia="Times New Roman"/>
          <w:i/>
          <w:iCs/>
          <w:szCs w:val="28"/>
          <w:lang w:val="en-US" w:eastAsia="ru-RU"/>
        </w:rPr>
        <w:t>g</w:t>
      </w:r>
      <w:r w:rsidRPr="00FB1BF7">
        <w:rPr>
          <w:rFonts w:eastAsia="Times New Roman"/>
          <w:szCs w:val="28"/>
          <w:lang w:eastAsia="ru-RU"/>
        </w:rPr>
        <w:t xml:space="preserve">, коэффициент использования шпура (КИШ);  объем бурения </w:t>
      </w:r>
      <w:proofErr w:type="spellStart"/>
      <w:r w:rsidRPr="00FB1BF7">
        <w:rPr>
          <w:rFonts w:eastAsia="Times New Roman"/>
          <w:i/>
          <w:iCs/>
          <w:szCs w:val="28"/>
          <w:lang w:val="en-US" w:eastAsia="ru-RU"/>
        </w:rPr>
        <w:t>V</w:t>
      </w:r>
      <w:r w:rsidRPr="00FB1BF7">
        <w:rPr>
          <w:rFonts w:eastAsia="Times New Roman"/>
          <w:i/>
          <w:iCs/>
          <w:szCs w:val="28"/>
          <w:vertAlign w:val="subscript"/>
          <w:lang w:val="en-US" w:eastAsia="ru-RU"/>
        </w:rPr>
        <w:t>b</w:t>
      </w:r>
      <w:proofErr w:type="spellEnd"/>
      <w:r w:rsidRPr="00FB1BF7">
        <w:rPr>
          <w:rFonts w:eastAsia="Times New Roman"/>
          <w:szCs w:val="28"/>
          <w:lang w:eastAsia="ru-RU"/>
        </w:rPr>
        <w:t xml:space="preserve">, площадь забоя на один шпур </w:t>
      </w:r>
      <w:r w:rsidRPr="00FB1BF7">
        <w:rPr>
          <w:rFonts w:eastAsia="Times New Roman"/>
          <w:i/>
          <w:iCs/>
          <w:szCs w:val="28"/>
          <w:lang w:val="en-US" w:eastAsia="ru-RU"/>
        </w:rPr>
        <w:t>S</w:t>
      </w:r>
      <w:r w:rsidRPr="00FB1BF7">
        <w:rPr>
          <w:rFonts w:eastAsia="Times New Roman"/>
          <w:szCs w:val="28"/>
          <w:vertAlign w:val="subscript"/>
          <w:lang w:val="kk-KZ" w:eastAsia="ru-RU"/>
        </w:rPr>
        <w:t>з</w:t>
      </w:r>
      <w:r w:rsidRPr="00FB1BF7">
        <w:rPr>
          <w:rFonts w:eastAsia="Times New Roman"/>
          <w:szCs w:val="28"/>
          <w:lang w:eastAsia="ru-RU"/>
        </w:rPr>
        <w:t xml:space="preserve">, гранулометрический состав взорванной горной массы </w:t>
      </w:r>
      <w:r w:rsidRPr="00FB1BF7">
        <w:rPr>
          <w:rFonts w:eastAsia="Times New Roman"/>
          <w:szCs w:val="28"/>
          <w:lang w:val="en-GB" w:eastAsia="ru-RU"/>
        </w:rPr>
        <w:sym w:font="Symbol" w:char="F05B"/>
      </w:r>
      <w:r w:rsidRPr="00FB1BF7">
        <w:rPr>
          <w:rFonts w:eastAsia="Times New Roman"/>
          <w:i/>
          <w:iCs/>
          <w:szCs w:val="28"/>
          <w:lang w:eastAsia="ru-RU"/>
        </w:rPr>
        <w:t>р</w:t>
      </w:r>
      <w:r w:rsidRPr="00FB1BF7">
        <w:rPr>
          <w:rFonts w:eastAsia="Times New Roman"/>
          <w:i/>
          <w:iCs/>
          <w:szCs w:val="28"/>
          <w:lang w:val="en-US" w:eastAsia="ru-RU"/>
        </w:rPr>
        <w:sym w:font="Symbol" w:char="F0A2"/>
      </w:r>
      <w:r w:rsidRPr="00FB1BF7">
        <w:rPr>
          <w:rFonts w:eastAsia="Times New Roman"/>
          <w:i/>
          <w:iCs/>
          <w:szCs w:val="28"/>
          <w:lang w:eastAsia="ru-RU"/>
        </w:rPr>
        <w:t>(х</w:t>
      </w:r>
      <w:r w:rsidRPr="00FB1BF7">
        <w:rPr>
          <w:rFonts w:eastAsia="Times New Roman"/>
          <w:i/>
          <w:iCs/>
          <w:szCs w:val="28"/>
          <w:vertAlign w:val="subscript"/>
          <w:lang w:eastAsia="ru-RU"/>
        </w:rPr>
        <w:t>1</w:t>
      </w:r>
      <w:r w:rsidRPr="00FB1BF7">
        <w:rPr>
          <w:rFonts w:eastAsia="Times New Roman"/>
          <w:i/>
          <w:iCs/>
          <w:szCs w:val="28"/>
          <w:lang w:eastAsia="ru-RU"/>
        </w:rPr>
        <w:t>)</w:t>
      </w:r>
      <w:r w:rsidRPr="00FB1BF7">
        <w:rPr>
          <w:rFonts w:eastAsia="Times New Roman"/>
          <w:szCs w:val="28"/>
          <w:lang w:eastAsia="ru-RU"/>
        </w:rPr>
        <w:t xml:space="preserve">, </w:t>
      </w:r>
      <w:r w:rsidRPr="00FB1BF7">
        <w:rPr>
          <w:rFonts w:eastAsia="Times New Roman"/>
          <w:i/>
          <w:iCs/>
          <w:szCs w:val="28"/>
          <w:lang w:eastAsia="ru-RU"/>
        </w:rPr>
        <w:t>р</w:t>
      </w:r>
      <w:r w:rsidRPr="00FB1BF7">
        <w:rPr>
          <w:rFonts w:eastAsia="Times New Roman"/>
          <w:i/>
          <w:iCs/>
          <w:szCs w:val="28"/>
          <w:lang w:val="en-US" w:eastAsia="ru-RU"/>
        </w:rPr>
        <w:sym w:font="Symbol" w:char="F0A2"/>
      </w:r>
      <w:r w:rsidRPr="00FB1BF7">
        <w:rPr>
          <w:rFonts w:eastAsia="Times New Roman"/>
          <w:i/>
          <w:iCs/>
          <w:szCs w:val="28"/>
          <w:lang w:eastAsia="ru-RU"/>
        </w:rPr>
        <w:t>(х</w:t>
      </w:r>
      <w:r w:rsidRPr="00FB1BF7">
        <w:rPr>
          <w:rFonts w:eastAsia="Times New Roman"/>
          <w:i/>
          <w:iCs/>
          <w:szCs w:val="28"/>
          <w:vertAlign w:val="subscript"/>
          <w:lang w:eastAsia="ru-RU"/>
        </w:rPr>
        <w:t>2</w:t>
      </w:r>
      <w:r w:rsidRPr="00FB1BF7">
        <w:rPr>
          <w:rFonts w:eastAsia="Times New Roman"/>
          <w:i/>
          <w:iCs/>
          <w:szCs w:val="28"/>
          <w:lang w:eastAsia="ru-RU"/>
        </w:rPr>
        <w:t>)</w:t>
      </w:r>
      <w:r w:rsidRPr="00FB1BF7">
        <w:rPr>
          <w:rFonts w:eastAsia="Times New Roman"/>
          <w:szCs w:val="28"/>
          <w:lang w:eastAsia="ru-RU"/>
        </w:rPr>
        <w:t>,…</w:t>
      </w:r>
      <w:r w:rsidRPr="00FB1BF7">
        <w:rPr>
          <w:rFonts w:eastAsia="Times New Roman"/>
          <w:i/>
          <w:iCs/>
          <w:szCs w:val="28"/>
          <w:lang w:eastAsia="ru-RU"/>
        </w:rPr>
        <w:t>р</w:t>
      </w:r>
      <w:r w:rsidRPr="00FB1BF7">
        <w:rPr>
          <w:rFonts w:eastAsia="Times New Roman"/>
          <w:i/>
          <w:iCs/>
          <w:szCs w:val="28"/>
          <w:lang w:val="en-US" w:eastAsia="ru-RU"/>
        </w:rPr>
        <w:sym w:font="Symbol" w:char="F0A2"/>
      </w:r>
      <w:r w:rsidRPr="00FB1BF7">
        <w:rPr>
          <w:rFonts w:eastAsia="Times New Roman"/>
          <w:i/>
          <w:iCs/>
          <w:szCs w:val="28"/>
          <w:lang w:eastAsia="ru-RU"/>
        </w:rPr>
        <w:t>(х</w:t>
      </w:r>
      <w:r w:rsidRPr="00FB1BF7">
        <w:rPr>
          <w:rFonts w:eastAsia="Times New Roman"/>
          <w:i/>
          <w:iCs/>
          <w:szCs w:val="28"/>
          <w:vertAlign w:val="subscript"/>
          <w:lang w:val="en-US" w:eastAsia="ru-RU"/>
        </w:rPr>
        <w:t>n</w:t>
      </w:r>
      <w:r w:rsidRPr="00FB1BF7">
        <w:rPr>
          <w:rFonts w:eastAsia="Times New Roman"/>
          <w:i/>
          <w:iCs/>
          <w:szCs w:val="28"/>
          <w:lang w:eastAsia="ru-RU"/>
        </w:rPr>
        <w:t>)</w:t>
      </w:r>
      <w:r w:rsidRPr="00FB1BF7">
        <w:rPr>
          <w:rFonts w:eastAsia="Times New Roman"/>
          <w:szCs w:val="28"/>
          <w:lang w:val="en-GB" w:eastAsia="ru-RU"/>
        </w:rPr>
        <w:sym w:font="Symbol" w:char="F05D"/>
      </w:r>
      <w:r>
        <w:rPr>
          <w:rFonts w:eastAsia="Times New Roman"/>
          <w:szCs w:val="28"/>
          <w:lang w:eastAsia="ru-RU"/>
        </w:rPr>
        <w:t xml:space="preserve"> и</w:t>
      </w:r>
      <w:r w:rsidRPr="00FB1BF7">
        <w:rPr>
          <w:rFonts w:eastAsia="Times New Roman"/>
          <w:szCs w:val="28"/>
          <w:lang w:eastAsia="ru-RU"/>
        </w:rPr>
        <w:t xml:space="preserve"> развал взорванной горной массы.</w:t>
      </w:r>
    </w:p>
    <w:p w14:paraId="6A4B8264" w14:textId="78EF0823" w:rsidR="007F6B7C" w:rsidRDefault="007F6B7C" w:rsidP="007F6B7C">
      <w:pPr>
        <w:tabs>
          <w:tab w:val="left" w:pos="8789"/>
        </w:tabs>
        <w:spacing w:after="0" w:line="240" w:lineRule="auto"/>
        <w:ind w:firstLine="567"/>
        <w:jc w:val="both"/>
        <w:rPr>
          <w:rFonts w:eastAsia="Times New Roman"/>
          <w:bCs/>
          <w:szCs w:val="28"/>
          <w:lang w:eastAsia="ru-RU"/>
        </w:rPr>
      </w:pPr>
      <w:r>
        <w:rPr>
          <w:rFonts w:eastAsia="Times New Roman"/>
          <w:szCs w:val="28"/>
          <w:lang w:val="ru-RU" w:eastAsia="ru-RU"/>
        </w:rPr>
        <w:t xml:space="preserve">Аналитическое определение рациональных параметров расположения </w:t>
      </w:r>
      <w:r w:rsidRPr="007F6B7C">
        <w:rPr>
          <w:rFonts w:eastAsia="Times New Roman"/>
          <w:szCs w:val="28"/>
          <w:lang w:val="ru-RU" w:eastAsia="ru-RU"/>
        </w:rPr>
        <w:t>зарядов в горизонтальной подземной подготовительной и очистной выработках</w:t>
      </w:r>
      <w:r>
        <w:rPr>
          <w:rFonts w:eastAsia="Times New Roman"/>
          <w:szCs w:val="28"/>
          <w:lang w:val="ru-RU" w:eastAsia="ru-RU"/>
        </w:rPr>
        <w:t xml:space="preserve"> основано на принципе рационального расположения зарядов ВВ в отбиваемом слое массива пород.</w:t>
      </w:r>
      <w:bookmarkStart w:id="10" w:name="_Hlk136077261"/>
      <w:r>
        <w:rPr>
          <w:rFonts w:eastAsia="Times New Roman"/>
          <w:szCs w:val="28"/>
          <w:lang w:val="ru-RU" w:eastAsia="ru-RU"/>
        </w:rPr>
        <w:t xml:space="preserve"> </w:t>
      </w:r>
      <w:r>
        <w:rPr>
          <w:rFonts w:eastAsia="Times New Roman"/>
          <w:bCs/>
          <w:szCs w:val="28"/>
          <w:lang w:val="ru-RU" w:eastAsia="ru-RU"/>
        </w:rPr>
        <w:t xml:space="preserve">По Б.Р. </w:t>
      </w:r>
      <w:proofErr w:type="spellStart"/>
      <w:r>
        <w:rPr>
          <w:rFonts w:eastAsia="Times New Roman"/>
          <w:bCs/>
          <w:szCs w:val="28"/>
          <w:lang w:val="ru-RU" w:eastAsia="ru-RU"/>
        </w:rPr>
        <w:t>Ракишеву</w:t>
      </w:r>
      <w:proofErr w:type="spellEnd"/>
      <w:r>
        <w:rPr>
          <w:rFonts w:eastAsia="Times New Roman"/>
          <w:bCs/>
          <w:szCs w:val="28"/>
          <w:lang w:val="ru-RU" w:eastAsia="ru-RU"/>
        </w:rPr>
        <w:t xml:space="preserve"> он</w:t>
      </w:r>
      <w:r w:rsidRPr="002A7D46">
        <w:rPr>
          <w:rFonts w:eastAsia="Times New Roman"/>
          <w:bCs/>
          <w:szCs w:val="28"/>
          <w:lang w:eastAsia="ru-RU"/>
        </w:rPr>
        <w:t xml:space="preserve"> </w:t>
      </w:r>
      <w:r>
        <w:rPr>
          <w:rFonts w:eastAsia="Times New Roman"/>
          <w:bCs/>
          <w:szCs w:val="28"/>
          <w:lang w:val="ru-RU" w:eastAsia="ru-RU"/>
        </w:rPr>
        <w:t>предусматривает</w:t>
      </w:r>
      <w:r w:rsidRPr="002A7D46">
        <w:rPr>
          <w:rFonts w:eastAsia="Times New Roman"/>
          <w:bCs/>
          <w:szCs w:val="28"/>
          <w:lang w:eastAsia="ru-RU"/>
        </w:rPr>
        <w:t xml:space="preserve"> наибольший охват отбиваемого слоя пород трещинами, образованными действием взрыва. При скважинной отбойке уступов он выражается равенствами [</w:t>
      </w:r>
      <w:r w:rsidR="00861619">
        <w:rPr>
          <w:rFonts w:eastAsia="Times New Roman"/>
          <w:bCs/>
          <w:szCs w:val="28"/>
          <w:lang w:val="en-US" w:eastAsia="ru-RU"/>
        </w:rPr>
        <w:t>59-</w:t>
      </w:r>
      <w:r w:rsidRPr="002457A0">
        <w:rPr>
          <w:rFonts w:eastAsia="Times New Roman"/>
          <w:bCs/>
          <w:szCs w:val="28"/>
          <w:lang w:val="ru-RU" w:eastAsia="ru-RU"/>
        </w:rPr>
        <w:t>6</w:t>
      </w:r>
      <w:r w:rsidR="00861619">
        <w:rPr>
          <w:rFonts w:eastAsia="Times New Roman"/>
          <w:bCs/>
          <w:szCs w:val="28"/>
          <w:lang w:val="en-US" w:eastAsia="ru-RU"/>
        </w:rPr>
        <w:t>2</w:t>
      </w:r>
      <w:r w:rsidRPr="002A7D46">
        <w:rPr>
          <w:rFonts w:eastAsia="Times New Roman"/>
          <w:bCs/>
          <w:szCs w:val="28"/>
          <w:lang w:eastAsia="ru-RU"/>
        </w:rPr>
        <w:t>]:</w:t>
      </w:r>
    </w:p>
    <w:p w14:paraId="6DD63840" w14:textId="77777777" w:rsidR="007F6B7C" w:rsidRPr="002A7D46" w:rsidRDefault="007F6B7C" w:rsidP="007F6B7C">
      <w:pPr>
        <w:tabs>
          <w:tab w:val="center" w:pos="4536"/>
          <w:tab w:val="left" w:pos="9072"/>
        </w:tabs>
        <w:spacing w:before="240" w:after="240" w:line="240" w:lineRule="auto"/>
        <w:jc w:val="both"/>
        <w:rPr>
          <w:rFonts w:eastAsia="Times New Roman"/>
          <w:bCs/>
          <w:szCs w:val="28"/>
          <w:lang w:eastAsia="ru-RU"/>
        </w:rPr>
      </w:pPr>
      <w:r>
        <w:tab/>
      </w:r>
      <w:r w:rsidRPr="003B6CB5">
        <w:rPr>
          <w:position w:val="-28"/>
        </w:rPr>
        <w:object w:dxaOrig="1820" w:dyaOrig="720" w14:anchorId="3CDD93AB">
          <v:shape id="_x0000_i1147" type="#_x0000_t75" style="width:91.15pt;height:36pt" o:ole="">
            <v:imagedata r:id="rId300" o:title=""/>
          </v:shape>
          <o:OLEObject Type="Embed" ProgID="Equation.DSMT4" ShapeID="_x0000_i1147" DrawAspect="Content" ObjectID="_1750168237" r:id="rId301"/>
        </w:object>
      </w:r>
      <w:r w:rsidRPr="002A7D46">
        <w:rPr>
          <w:rFonts w:eastAsia="Times New Roman"/>
          <w:bCs/>
          <w:szCs w:val="28"/>
          <w:lang w:eastAsia="ru-RU"/>
        </w:rPr>
        <w:t>,</w:t>
      </w:r>
      <w:r w:rsidRPr="003B6CB5">
        <w:rPr>
          <w:position w:val="-28"/>
        </w:rPr>
        <w:object w:dxaOrig="780" w:dyaOrig="720" w14:anchorId="1B76DA98">
          <v:shape id="_x0000_i1148" type="#_x0000_t75" style="width:39.25pt;height:36pt" o:ole="">
            <v:imagedata r:id="rId302" o:title=""/>
          </v:shape>
          <o:OLEObject Type="Embed" ProgID="Equation.DSMT4" ShapeID="_x0000_i1148" DrawAspect="Content" ObjectID="_1750168238" r:id="rId303"/>
        </w:object>
      </w:r>
      <w:r w:rsidRPr="002A7D46">
        <w:rPr>
          <w:rFonts w:eastAsia="Times New Roman"/>
          <w:bCs/>
          <w:szCs w:val="28"/>
          <w:lang w:eastAsia="ru-RU"/>
        </w:rPr>
        <w:t>,</w:t>
      </w:r>
      <w:r w:rsidRPr="003B6CB5">
        <w:rPr>
          <w:position w:val="-28"/>
        </w:rPr>
        <w:object w:dxaOrig="2299" w:dyaOrig="720" w14:anchorId="39ACBA08">
          <v:shape id="_x0000_i1149" type="#_x0000_t75" style="width:115pt;height:36pt" o:ole="">
            <v:imagedata r:id="rId304" o:title=""/>
          </v:shape>
          <o:OLEObject Type="Embed" ProgID="Equation.DSMT4" ShapeID="_x0000_i1149" DrawAspect="Content" ObjectID="_1750168239" r:id="rId305"/>
        </w:object>
      </w:r>
      <w:r w:rsidRPr="002A7D46">
        <w:rPr>
          <w:rFonts w:eastAsia="Times New Roman"/>
          <w:bCs/>
          <w:szCs w:val="28"/>
          <w:lang w:eastAsia="ru-RU"/>
        </w:rPr>
        <w:t>,</w:t>
      </w:r>
      <w:r w:rsidRPr="002A7D46">
        <w:rPr>
          <w:rFonts w:eastAsia="Times New Roman"/>
          <w:bCs/>
          <w:szCs w:val="28"/>
          <w:lang w:eastAsia="ru-RU"/>
        </w:rPr>
        <w:tab/>
        <w:t>(</w:t>
      </w:r>
      <w:r w:rsidRPr="002457A0">
        <w:rPr>
          <w:rFonts w:eastAsia="Times New Roman"/>
          <w:bCs/>
          <w:szCs w:val="28"/>
          <w:lang w:val="ru-RU" w:eastAsia="ru-RU"/>
        </w:rPr>
        <w:t>3.1</w:t>
      </w:r>
      <w:r w:rsidRPr="002A7D46">
        <w:rPr>
          <w:rFonts w:eastAsia="Times New Roman"/>
          <w:bCs/>
          <w:szCs w:val="28"/>
          <w:lang w:eastAsia="ru-RU"/>
        </w:rPr>
        <w:t>)</w:t>
      </w:r>
    </w:p>
    <w:p w14:paraId="4E38EE1A" w14:textId="77777777" w:rsidR="007F6B7C" w:rsidRDefault="007F6B7C" w:rsidP="007F6B7C">
      <w:pPr>
        <w:tabs>
          <w:tab w:val="left" w:pos="8789"/>
        </w:tabs>
        <w:spacing w:after="0" w:line="240" w:lineRule="auto"/>
        <w:ind w:firstLine="567"/>
        <w:jc w:val="both"/>
        <w:rPr>
          <w:rFonts w:eastAsia="Times New Roman"/>
          <w:bCs/>
          <w:szCs w:val="28"/>
          <w:lang w:eastAsia="ru-RU"/>
        </w:rPr>
      </w:pPr>
      <w:r w:rsidRPr="002A7D46">
        <w:rPr>
          <w:rFonts w:eastAsia="Times New Roman"/>
          <w:bCs/>
          <w:szCs w:val="28"/>
          <w:lang w:eastAsia="ru-RU"/>
        </w:rPr>
        <w:t xml:space="preserve">где </w:t>
      </w:r>
      <w:r w:rsidRPr="003B6CB5">
        <w:rPr>
          <w:position w:val="-6"/>
        </w:rPr>
        <w:object w:dxaOrig="220" w:dyaOrig="300" w14:anchorId="3269A351">
          <v:shape id="_x0000_i1150" type="#_x0000_t75" style="width:11.7pt;height:14.95pt" o:ole="">
            <v:imagedata r:id="rId306" o:title=""/>
          </v:shape>
          <o:OLEObject Type="Embed" ProgID="Equation.DSMT4" ShapeID="_x0000_i1150" DrawAspect="Content" ObjectID="_1750168240" r:id="rId307"/>
        </w:object>
      </w:r>
      <w:r w:rsidRPr="002A7D46">
        <w:rPr>
          <w:rFonts w:eastAsia="Times New Roman"/>
          <w:bCs/>
          <w:szCs w:val="28"/>
          <w:lang w:eastAsia="ru-RU"/>
        </w:rPr>
        <w:t xml:space="preserve"> – коэффициент, учитывающий доли разрушения массива пород как от действия отраженных волн, так и вспучивающего действия взрыва и </w:t>
      </w:r>
      <w:r w:rsidRPr="003B6CB5">
        <w:rPr>
          <w:position w:val="-6"/>
        </w:rPr>
        <w:object w:dxaOrig="580" w:dyaOrig="300" w14:anchorId="19AB2F2C">
          <v:shape id="_x0000_i1151" type="#_x0000_t75" style="width:29pt;height:14.95pt" o:ole="">
            <v:imagedata r:id="rId308" o:title=""/>
          </v:shape>
          <o:OLEObject Type="Embed" ProgID="Equation.DSMT4" ShapeID="_x0000_i1151" DrawAspect="Content" ObjectID="_1750168241" r:id="rId309"/>
        </w:object>
      </w:r>
      <w:r w:rsidRPr="002A7D46">
        <w:rPr>
          <w:rFonts w:eastAsia="Times New Roman"/>
          <w:bCs/>
          <w:szCs w:val="28"/>
          <w:lang w:eastAsia="ru-RU"/>
        </w:rPr>
        <w:t xml:space="preserve">; </w:t>
      </w:r>
      <w:r w:rsidRPr="003B6CB5">
        <w:rPr>
          <w:position w:val="-6"/>
        </w:rPr>
        <w:object w:dxaOrig="279" w:dyaOrig="260" w14:anchorId="573D6F2B">
          <v:shape id="_x0000_i1152" type="#_x0000_t75" style="width:14.5pt;height:13.1pt" o:ole="">
            <v:imagedata r:id="rId310" o:title=""/>
          </v:shape>
          <o:OLEObject Type="Embed" ProgID="Equation.DSMT4" ShapeID="_x0000_i1152" DrawAspect="Content" ObjectID="_1750168242" r:id="rId311"/>
        </w:object>
      </w:r>
      <w:r w:rsidRPr="002A7D46">
        <w:rPr>
          <w:rFonts w:eastAsia="Times New Roman"/>
          <w:bCs/>
          <w:szCs w:val="28"/>
          <w:lang w:eastAsia="ru-RU"/>
        </w:rPr>
        <w:t xml:space="preserve"> – </w:t>
      </w:r>
      <w:r w:rsidRPr="002A7D46">
        <w:rPr>
          <w:rFonts w:eastAsia="Times New Roman"/>
          <w:bCs/>
          <w:szCs w:val="28"/>
          <w:lang w:val="kk-KZ" w:eastAsia="ru-RU"/>
        </w:rPr>
        <w:t xml:space="preserve">линия </w:t>
      </w:r>
      <w:r w:rsidRPr="002A7D46">
        <w:rPr>
          <w:rFonts w:eastAsia="Times New Roman"/>
          <w:bCs/>
          <w:szCs w:val="28"/>
          <w:lang w:eastAsia="ru-RU"/>
        </w:rPr>
        <w:t xml:space="preserve">сопротивления по подошве уступа (ЛСПП), м; </w:t>
      </w:r>
      <w:r w:rsidRPr="003B6CB5">
        <w:rPr>
          <w:position w:val="-6"/>
        </w:rPr>
        <w:object w:dxaOrig="220" w:dyaOrig="240" w14:anchorId="6ADEA9B2">
          <v:shape id="_x0000_i1153" type="#_x0000_t75" style="width:11.7pt;height:11.7pt" o:ole="">
            <v:imagedata r:id="rId312" o:title=""/>
          </v:shape>
          <o:OLEObject Type="Embed" ProgID="Equation.DSMT4" ShapeID="_x0000_i1153" DrawAspect="Content" ObjectID="_1750168243" r:id="rId313"/>
        </w:object>
      </w:r>
      <w:r w:rsidRPr="002A7D46">
        <w:rPr>
          <w:rFonts w:eastAsia="Times New Roman"/>
          <w:bCs/>
          <w:szCs w:val="28"/>
          <w:lang w:eastAsia="ru-RU"/>
        </w:rPr>
        <w:t xml:space="preserve"> – расстояние между скважинами в ряду, м; </w:t>
      </w:r>
      <w:r w:rsidRPr="003B6CB5">
        <w:rPr>
          <w:position w:val="-12"/>
        </w:rPr>
        <w:object w:dxaOrig="279" w:dyaOrig="380" w14:anchorId="7B211323">
          <v:shape id="_x0000_i1154" type="#_x0000_t75" style="width:14.5pt;height:19.15pt" o:ole="">
            <v:imagedata r:id="rId314" o:title=""/>
          </v:shape>
          <o:OLEObject Type="Embed" ProgID="Equation.DSMT4" ShapeID="_x0000_i1154" DrawAspect="Content" ObjectID="_1750168244" r:id="rId315"/>
        </w:object>
      </w:r>
      <w:r w:rsidRPr="002A7D46">
        <w:rPr>
          <w:rFonts w:eastAsia="Times New Roman"/>
          <w:bCs/>
          <w:szCs w:val="28"/>
          <w:lang w:eastAsia="ru-RU"/>
        </w:rPr>
        <w:t xml:space="preserve"> – высота цилиндрического заряда в скважине без </w:t>
      </w:r>
      <w:proofErr w:type="spellStart"/>
      <w:r w:rsidRPr="002A7D46">
        <w:rPr>
          <w:rFonts w:eastAsia="Times New Roman"/>
          <w:bCs/>
          <w:szCs w:val="28"/>
          <w:lang w:eastAsia="ru-RU"/>
        </w:rPr>
        <w:t>перебура</w:t>
      </w:r>
      <w:proofErr w:type="spellEnd"/>
      <w:r w:rsidRPr="002A7D46">
        <w:rPr>
          <w:rFonts w:eastAsia="Times New Roman"/>
          <w:bCs/>
          <w:szCs w:val="28"/>
          <w:lang w:eastAsia="ru-RU"/>
        </w:rPr>
        <w:t xml:space="preserve">, м, </w:t>
      </w:r>
      <w:r w:rsidRPr="003B6CB5">
        <w:rPr>
          <w:position w:val="-6"/>
        </w:rPr>
        <w:object w:dxaOrig="220" w:dyaOrig="300" w14:anchorId="3EE8211F">
          <v:shape id="_x0000_i1155" type="#_x0000_t75" style="width:11.7pt;height:14.95pt" o:ole="">
            <v:imagedata r:id="rId316" o:title=""/>
          </v:shape>
          <o:OLEObject Type="Embed" ProgID="Equation.DSMT4" ShapeID="_x0000_i1155" DrawAspect="Content" ObjectID="_1750168245" r:id="rId317"/>
        </w:object>
      </w:r>
      <w:r w:rsidRPr="002A7D46">
        <w:rPr>
          <w:rFonts w:eastAsia="Times New Roman"/>
          <w:bCs/>
          <w:szCs w:val="28"/>
          <w:lang w:eastAsia="ru-RU"/>
        </w:rPr>
        <w:t xml:space="preserve"> – высота взрываемого блока, м.</w:t>
      </w:r>
    </w:p>
    <w:p w14:paraId="79134936" w14:textId="77777777" w:rsidR="007F6B7C" w:rsidRDefault="007F6B7C" w:rsidP="007F6B7C">
      <w:pPr>
        <w:tabs>
          <w:tab w:val="left" w:pos="8789"/>
        </w:tabs>
        <w:spacing w:after="0" w:line="240" w:lineRule="auto"/>
        <w:ind w:firstLine="567"/>
        <w:jc w:val="both"/>
        <w:rPr>
          <w:noProof/>
        </w:rPr>
      </w:pPr>
      <w:r w:rsidRPr="002A7D46">
        <w:rPr>
          <w:rFonts w:eastAsia="Times New Roman"/>
          <w:bCs/>
          <w:szCs w:val="28"/>
          <w:lang w:eastAsia="ru-RU"/>
        </w:rPr>
        <w:t xml:space="preserve">Поскольку первые две стадии взрыва при уступной и </w:t>
      </w:r>
      <w:proofErr w:type="spellStart"/>
      <w:r w:rsidRPr="002A7D46">
        <w:rPr>
          <w:rFonts w:eastAsia="Times New Roman"/>
          <w:bCs/>
          <w:szCs w:val="28"/>
          <w:lang w:eastAsia="ru-RU"/>
        </w:rPr>
        <w:t>безуступной</w:t>
      </w:r>
      <w:proofErr w:type="spellEnd"/>
      <w:r w:rsidRPr="002A7D46">
        <w:rPr>
          <w:rFonts w:eastAsia="Times New Roman"/>
          <w:bCs/>
          <w:szCs w:val="28"/>
          <w:lang w:eastAsia="ru-RU"/>
        </w:rPr>
        <w:t xml:space="preserve"> отбойке протекают одинаково, выражения (</w:t>
      </w:r>
      <w:r w:rsidRPr="00C6692F">
        <w:rPr>
          <w:rFonts w:eastAsia="Times New Roman"/>
          <w:bCs/>
          <w:szCs w:val="28"/>
          <w:lang w:val="ru-RU" w:eastAsia="ru-RU"/>
        </w:rPr>
        <w:t>3.</w:t>
      </w:r>
      <w:r w:rsidRPr="00C101B3">
        <w:rPr>
          <w:rFonts w:eastAsia="Times New Roman"/>
          <w:bCs/>
          <w:szCs w:val="28"/>
          <w:lang w:val="ru-RU" w:eastAsia="ru-RU"/>
        </w:rPr>
        <w:t>1</w:t>
      </w:r>
      <w:r w:rsidRPr="002A7D46">
        <w:rPr>
          <w:rFonts w:eastAsia="Times New Roman"/>
          <w:bCs/>
          <w:szCs w:val="28"/>
          <w:lang w:eastAsia="ru-RU"/>
        </w:rPr>
        <w:t>) справедливы и для цилиндрических зарядов, расположенных в подземных горизонтальных выработках различного назначения. Параметры расположения зарядов в отбиваемом слое горизонтальной подземной выработк</w:t>
      </w:r>
      <w:r>
        <w:rPr>
          <w:rFonts w:eastAsia="Times New Roman"/>
          <w:bCs/>
          <w:szCs w:val="28"/>
          <w:lang w:eastAsia="ru-RU"/>
        </w:rPr>
        <w:t>е</w:t>
      </w:r>
      <w:r w:rsidRPr="002A7D46">
        <w:rPr>
          <w:rFonts w:eastAsia="Times New Roman"/>
          <w:bCs/>
          <w:szCs w:val="28"/>
          <w:lang w:eastAsia="ru-RU"/>
        </w:rPr>
        <w:t xml:space="preserve"> приведены на</w:t>
      </w:r>
      <w:r>
        <w:rPr>
          <w:rFonts w:eastAsia="Times New Roman"/>
          <w:bCs/>
          <w:szCs w:val="28"/>
          <w:lang w:val="ru-RU" w:eastAsia="ru-RU"/>
        </w:rPr>
        <w:t xml:space="preserve"> рисунке</w:t>
      </w:r>
      <w:r w:rsidRPr="002A7D46">
        <w:rPr>
          <w:rFonts w:eastAsia="Times New Roman"/>
          <w:bCs/>
          <w:szCs w:val="28"/>
          <w:lang w:eastAsia="ru-RU"/>
        </w:rPr>
        <w:t xml:space="preserve"> </w:t>
      </w:r>
      <w:r>
        <w:rPr>
          <w:szCs w:val="28"/>
          <w:lang w:val="ru-RU"/>
        </w:rPr>
        <w:t>3</w:t>
      </w:r>
      <w:r w:rsidRPr="0055154B">
        <w:rPr>
          <w:szCs w:val="28"/>
        </w:rPr>
        <w:t>.</w:t>
      </w:r>
      <w:r>
        <w:rPr>
          <w:szCs w:val="28"/>
          <w:lang w:val="ru-RU"/>
        </w:rPr>
        <w:t>1</w:t>
      </w:r>
      <w:r w:rsidRPr="002A7D46">
        <w:rPr>
          <w:rFonts w:eastAsia="Times New Roman"/>
          <w:bCs/>
          <w:szCs w:val="28"/>
          <w:lang w:eastAsia="ru-RU"/>
        </w:rPr>
        <w:t>.</w:t>
      </w:r>
      <w:r w:rsidRPr="00C015DC">
        <w:rPr>
          <w:noProof/>
        </w:rPr>
        <w:t xml:space="preserve"> </w:t>
      </w:r>
    </w:p>
    <w:p w14:paraId="73ECA0CA" w14:textId="77777777" w:rsidR="007F6B7C" w:rsidRDefault="007F6B7C" w:rsidP="007F6B7C">
      <w:pPr>
        <w:tabs>
          <w:tab w:val="left" w:pos="8789"/>
        </w:tabs>
        <w:spacing w:after="0" w:line="240" w:lineRule="auto"/>
        <w:jc w:val="both"/>
        <w:rPr>
          <w:rFonts w:eastAsia="Times New Roman"/>
          <w:bCs/>
          <w:szCs w:val="28"/>
          <w:lang w:eastAsia="ru-RU"/>
        </w:rPr>
      </w:pPr>
      <w:r>
        <w:rPr>
          <w:noProof/>
        </w:rPr>
        <w:lastRenderedPageBreak/>
        <w:drawing>
          <wp:inline distT="0" distB="0" distL="0" distR="0" wp14:anchorId="31457F4C" wp14:editId="523148EC">
            <wp:extent cx="5940425" cy="219449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940425" cy="2194490"/>
                    </a:xfrm>
                    <a:prstGeom prst="rect">
                      <a:avLst/>
                    </a:prstGeom>
                  </pic:spPr>
                </pic:pic>
              </a:graphicData>
            </a:graphic>
          </wp:inline>
        </w:drawing>
      </w:r>
    </w:p>
    <w:p w14:paraId="57E14F1B" w14:textId="77777777" w:rsidR="007F6B7C" w:rsidRDefault="007F6B7C" w:rsidP="007F6B7C">
      <w:pPr>
        <w:tabs>
          <w:tab w:val="left" w:pos="8789"/>
        </w:tabs>
        <w:spacing w:after="0" w:line="240" w:lineRule="auto"/>
        <w:jc w:val="both"/>
        <w:rPr>
          <w:rFonts w:eastAsia="Times New Roman"/>
          <w:bCs/>
          <w:szCs w:val="28"/>
          <w:lang w:eastAsia="ru-RU"/>
        </w:rPr>
      </w:pPr>
    </w:p>
    <w:p w14:paraId="79A4A409" w14:textId="77777777" w:rsidR="007F6B7C" w:rsidRDefault="007F6B7C" w:rsidP="007F6B7C">
      <w:pPr>
        <w:tabs>
          <w:tab w:val="left" w:pos="8789"/>
        </w:tabs>
        <w:spacing w:after="0" w:line="240" w:lineRule="auto"/>
        <w:jc w:val="center"/>
        <w:rPr>
          <w:rFonts w:eastAsia="Calibri"/>
          <w:szCs w:val="28"/>
        </w:rPr>
      </w:pPr>
      <w:r w:rsidRPr="00AC167A">
        <w:rPr>
          <w:rFonts w:eastAsia="Calibri"/>
          <w:szCs w:val="28"/>
          <w:lang w:val="kk-KZ"/>
        </w:rPr>
        <w:t xml:space="preserve">Рисунок </w:t>
      </w:r>
      <w:r>
        <w:rPr>
          <w:szCs w:val="28"/>
          <w:lang w:val="ru-RU"/>
        </w:rPr>
        <w:t>3</w:t>
      </w:r>
      <w:r w:rsidRPr="0055154B">
        <w:rPr>
          <w:szCs w:val="28"/>
        </w:rPr>
        <w:t>.</w:t>
      </w:r>
      <w:r>
        <w:rPr>
          <w:szCs w:val="28"/>
          <w:lang w:val="ru-RU"/>
        </w:rPr>
        <w:t xml:space="preserve">1 </w:t>
      </w:r>
      <w:r w:rsidRPr="0055154B">
        <w:rPr>
          <w:szCs w:val="28"/>
        </w:rPr>
        <w:t xml:space="preserve">– </w:t>
      </w:r>
      <w:r w:rsidRPr="002A7D46">
        <w:rPr>
          <w:rFonts w:eastAsia="Calibri"/>
          <w:szCs w:val="28"/>
        </w:rPr>
        <w:t>Параметры расположения одного заряда (а), группы зарядов ВВ (б) и врубовой полости (в) в горизонтальной подземной выработке</w:t>
      </w:r>
    </w:p>
    <w:p w14:paraId="3C35D652" w14:textId="77777777" w:rsidR="007F6B7C" w:rsidRDefault="007F6B7C" w:rsidP="007F6B7C">
      <w:pPr>
        <w:tabs>
          <w:tab w:val="left" w:pos="8789"/>
        </w:tabs>
        <w:spacing w:after="0" w:line="240" w:lineRule="auto"/>
        <w:ind w:firstLine="567"/>
        <w:jc w:val="both"/>
        <w:rPr>
          <w:rFonts w:eastAsia="Times New Roman"/>
          <w:bCs/>
          <w:szCs w:val="28"/>
          <w:lang w:eastAsia="ru-RU"/>
        </w:rPr>
      </w:pPr>
    </w:p>
    <w:p w14:paraId="786BD4BD" w14:textId="77777777" w:rsidR="007F6B7C" w:rsidRDefault="007F6B7C" w:rsidP="007F6B7C">
      <w:pPr>
        <w:tabs>
          <w:tab w:val="left" w:pos="8789"/>
        </w:tabs>
        <w:spacing w:after="0" w:line="240" w:lineRule="auto"/>
        <w:ind w:firstLine="567"/>
        <w:jc w:val="both"/>
        <w:rPr>
          <w:rFonts w:eastAsia="Times New Roman"/>
          <w:bCs/>
          <w:szCs w:val="28"/>
          <w:lang w:eastAsia="ru-RU"/>
        </w:rPr>
      </w:pPr>
      <w:r w:rsidRPr="002A7D46">
        <w:rPr>
          <w:rFonts w:eastAsia="Times New Roman"/>
          <w:bCs/>
          <w:szCs w:val="28"/>
          <w:lang w:eastAsia="ru-RU"/>
        </w:rPr>
        <w:t xml:space="preserve">Параметры расположения зарядов в отбиваемом слое </w:t>
      </w:r>
      <w:r>
        <w:rPr>
          <w:rFonts w:eastAsia="Times New Roman"/>
          <w:bCs/>
          <w:szCs w:val="28"/>
          <w:lang w:eastAsia="ru-RU"/>
        </w:rPr>
        <w:t xml:space="preserve">горизонтальной подземной очистной выработки </w:t>
      </w:r>
      <w:r w:rsidRPr="002A7D46">
        <w:rPr>
          <w:rFonts w:eastAsia="Times New Roman"/>
          <w:bCs/>
          <w:szCs w:val="28"/>
          <w:lang w:eastAsia="ru-RU"/>
        </w:rPr>
        <w:t xml:space="preserve">приведены на </w:t>
      </w:r>
      <w:r>
        <w:rPr>
          <w:rFonts w:eastAsia="Times New Roman"/>
          <w:bCs/>
          <w:szCs w:val="28"/>
          <w:lang w:val="ru-RU" w:eastAsia="ru-RU"/>
        </w:rPr>
        <w:t xml:space="preserve">рисунке </w:t>
      </w:r>
      <w:r>
        <w:rPr>
          <w:szCs w:val="28"/>
          <w:lang w:val="ru-RU"/>
        </w:rPr>
        <w:t>3</w:t>
      </w:r>
      <w:r w:rsidRPr="0055154B">
        <w:rPr>
          <w:szCs w:val="28"/>
        </w:rPr>
        <w:t>.</w:t>
      </w:r>
      <w:r>
        <w:rPr>
          <w:szCs w:val="28"/>
          <w:lang w:val="ru-RU"/>
        </w:rPr>
        <w:t>2</w:t>
      </w:r>
      <w:r w:rsidRPr="002A7D46">
        <w:rPr>
          <w:rFonts w:eastAsia="Times New Roman"/>
          <w:bCs/>
          <w:szCs w:val="28"/>
          <w:lang w:eastAsia="ru-RU"/>
        </w:rPr>
        <w:t>.</w:t>
      </w:r>
    </w:p>
    <w:p w14:paraId="5BCD4567" w14:textId="77777777" w:rsidR="007F6B7C" w:rsidRDefault="007F6B7C" w:rsidP="007F6B7C">
      <w:pPr>
        <w:tabs>
          <w:tab w:val="left" w:pos="8789"/>
        </w:tabs>
        <w:spacing w:after="0" w:line="240" w:lineRule="auto"/>
        <w:ind w:firstLine="567"/>
        <w:jc w:val="both"/>
        <w:rPr>
          <w:rFonts w:eastAsia="Times New Roman"/>
          <w:bCs/>
          <w:szCs w:val="28"/>
          <w:lang w:eastAsia="ru-RU"/>
        </w:rPr>
      </w:pPr>
    </w:p>
    <w:p w14:paraId="6CEC6C3D" w14:textId="77777777" w:rsidR="007F6B7C" w:rsidRDefault="007F6B7C" w:rsidP="007F6B7C">
      <w:pPr>
        <w:tabs>
          <w:tab w:val="left" w:pos="8789"/>
        </w:tabs>
        <w:spacing w:after="0" w:line="240" w:lineRule="auto"/>
        <w:jc w:val="center"/>
        <w:rPr>
          <w:rFonts w:eastAsia="Times New Roman"/>
          <w:bCs/>
          <w:szCs w:val="28"/>
          <w:lang w:eastAsia="ru-RU"/>
        </w:rPr>
      </w:pPr>
      <w:bookmarkStart w:id="11" w:name="_Hlk75510431"/>
      <w:r>
        <w:rPr>
          <w:noProof/>
        </w:rPr>
        <w:drawing>
          <wp:inline distT="0" distB="0" distL="0" distR="0" wp14:anchorId="47C7560F" wp14:editId="453D4C80">
            <wp:extent cx="4094328" cy="2457034"/>
            <wp:effectExtent l="0" t="0" r="190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118693" cy="2471656"/>
                    </a:xfrm>
                    <a:prstGeom prst="rect">
                      <a:avLst/>
                    </a:prstGeom>
                  </pic:spPr>
                </pic:pic>
              </a:graphicData>
            </a:graphic>
          </wp:inline>
        </w:drawing>
      </w:r>
    </w:p>
    <w:p w14:paraId="4501489C" w14:textId="77777777" w:rsidR="007F6B7C" w:rsidRDefault="007F6B7C" w:rsidP="007F6B7C">
      <w:pPr>
        <w:tabs>
          <w:tab w:val="left" w:pos="8789"/>
        </w:tabs>
        <w:spacing w:after="0" w:line="240" w:lineRule="auto"/>
        <w:jc w:val="center"/>
        <w:rPr>
          <w:rFonts w:eastAsia="Times New Roman"/>
          <w:bCs/>
          <w:szCs w:val="28"/>
          <w:lang w:eastAsia="ru-RU"/>
        </w:rPr>
      </w:pPr>
    </w:p>
    <w:p w14:paraId="5D4B6A9A" w14:textId="77777777" w:rsidR="007F6B7C" w:rsidRDefault="007F6B7C" w:rsidP="007F6B7C">
      <w:pPr>
        <w:tabs>
          <w:tab w:val="left" w:pos="8789"/>
        </w:tabs>
        <w:spacing w:after="0" w:line="240" w:lineRule="auto"/>
        <w:jc w:val="center"/>
        <w:rPr>
          <w:rFonts w:eastAsia="Times New Roman"/>
          <w:bCs/>
          <w:szCs w:val="28"/>
          <w:lang w:eastAsia="ru-RU"/>
        </w:rPr>
      </w:pPr>
      <w:r w:rsidRPr="00AC167A">
        <w:rPr>
          <w:rFonts w:eastAsia="Calibri"/>
          <w:szCs w:val="28"/>
          <w:lang w:val="kk-KZ"/>
        </w:rPr>
        <w:t xml:space="preserve">Рисунок </w:t>
      </w:r>
      <w:r>
        <w:rPr>
          <w:szCs w:val="28"/>
          <w:lang w:val="ru-RU"/>
        </w:rPr>
        <w:t>3</w:t>
      </w:r>
      <w:r w:rsidRPr="0055154B">
        <w:rPr>
          <w:szCs w:val="28"/>
        </w:rPr>
        <w:t>.</w:t>
      </w:r>
      <w:r>
        <w:rPr>
          <w:szCs w:val="28"/>
          <w:lang w:val="ru-RU"/>
        </w:rPr>
        <w:t>2</w:t>
      </w:r>
      <w:r w:rsidRPr="00AC167A">
        <w:rPr>
          <w:rFonts w:eastAsia="Calibri"/>
          <w:szCs w:val="28"/>
        </w:rPr>
        <w:t xml:space="preserve"> </w:t>
      </w:r>
      <w:r w:rsidRPr="002A7D46">
        <w:rPr>
          <w:rFonts w:eastAsia="Calibri"/>
          <w:szCs w:val="28"/>
        </w:rPr>
        <w:t>Параметры расположения группы зарядов ВВ в горизонтальной подземной</w:t>
      </w:r>
      <w:r>
        <w:rPr>
          <w:rFonts w:eastAsia="Calibri"/>
          <w:szCs w:val="28"/>
        </w:rPr>
        <w:t xml:space="preserve"> очистной</w:t>
      </w:r>
      <w:r w:rsidRPr="002A7D46">
        <w:rPr>
          <w:rFonts w:eastAsia="Calibri"/>
          <w:szCs w:val="28"/>
        </w:rPr>
        <w:t xml:space="preserve"> выработке</w:t>
      </w:r>
    </w:p>
    <w:bookmarkEnd w:id="10"/>
    <w:bookmarkEnd w:id="11"/>
    <w:p w14:paraId="61C3C4B4" w14:textId="77777777" w:rsidR="007F6B7C" w:rsidRDefault="007F6B7C" w:rsidP="007F6B7C">
      <w:pPr>
        <w:tabs>
          <w:tab w:val="left" w:pos="8789"/>
        </w:tabs>
        <w:spacing w:after="0" w:line="240" w:lineRule="auto"/>
        <w:ind w:firstLine="567"/>
        <w:jc w:val="both"/>
        <w:rPr>
          <w:rFonts w:eastAsia="Times New Roman"/>
          <w:szCs w:val="28"/>
          <w:lang w:eastAsia="ru-RU"/>
        </w:rPr>
      </w:pPr>
    </w:p>
    <w:p w14:paraId="59991CAF" w14:textId="4E108BF0" w:rsidR="007F6B7C" w:rsidRDefault="007F6B7C" w:rsidP="007F6B7C">
      <w:pPr>
        <w:tabs>
          <w:tab w:val="left" w:pos="8789"/>
        </w:tabs>
        <w:spacing w:after="0" w:line="240" w:lineRule="auto"/>
        <w:ind w:firstLine="567"/>
        <w:jc w:val="both"/>
        <w:rPr>
          <w:szCs w:val="28"/>
        </w:rPr>
      </w:pPr>
      <w:r w:rsidRPr="00A345E1">
        <w:rPr>
          <w:szCs w:val="28"/>
          <w:lang w:eastAsia="ru-RU"/>
        </w:rPr>
        <w:t xml:space="preserve">Линия наименьшего сопротивления (ЛНС) — кратчайшее расстояние от оси заряда, помещенного в шпуре (скважине), до ближайшей открытой поверхности (обнаженной плоскости) блока </w:t>
      </w:r>
      <w:r w:rsidRPr="003B6CB5">
        <w:rPr>
          <w:position w:val="-6"/>
        </w:rPr>
        <w:object w:dxaOrig="380" w:dyaOrig="320" w14:anchorId="0503272E">
          <v:shape id="_x0000_i1156" type="#_x0000_t75" style="width:19.15pt;height:15.45pt" o:ole="">
            <v:imagedata r:id="rId320" o:title=""/>
          </v:shape>
          <o:OLEObject Type="Embed" ProgID="Equation.DSMT4" ShapeID="_x0000_i1156" DrawAspect="Content" ObjectID="_1750168246" r:id="rId321"/>
        </w:object>
      </w:r>
      <w:r w:rsidRPr="00A345E1">
        <w:rPr>
          <w:szCs w:val="28"/>
          <w:lang w:eastAsia="ru-RU"/>
        </w:rPr>
        <w:t>, определяется из первого соотношения выражений (</w:t>
      </w:r>
      <w:r>
        <w:rPr>
          <w:szCs w:val="28"/>
          <w:lang w:val="ru-RU" w:eastAsia="ru-RU"/>
        </w:rPr>
        <w:t>3.1</w:t>
      </w:r>
      <w:r w:rsidRPr="00A345E1">
        <w:rPr>
          <w:szCs w:val="28"/>
          <w:lang w:eastAsia="ru-RU"/>
        </w:rPr>
        <w:t xml:space="preserve">) </w:t>
      </w:r>
      <w:r w:rsidRPr="00A345E1">
        <w:rPr>
          <w:spacing w:val="-6"/>
          <w:szCs w:val="28"/>
          <w:lang w:eastAsia="ru-RU"/>
        </w:rPr>
        <w:t xml:space="preserve">с учетом того, что </w:t>
      </w:r>
      <w:r w:rsidRPr="003B6CB5">
        <w:rPr>
          <w:position w:val="-6"/>
        </w:rPr>
        <w:object w:dxaOrig="1600" w:dyaOrig="320" w14:anchorId="6502B15A">
          <v:shape id="_x0000_i1157" type="#_x0000_t75" style="width:79.95pt;height:15.45pt" o:ole="">
            <v:imagedata r:id="rId322" o:title=""/>
          </v:shape>
          <o:OLEObject Type="Embed" ProgID="Equation.DSMT4" ShapeID="_x0000_i1157" DrawAspect="Content" ObjectID="_1750168247" r:id="rId323"/>
        </w:object>
      </w:r>
      <w:r w:rsidRPr="00A345E1">
        <w:rPr>
          <w:szCs w:val="28"/>
        </w:rPr>
        <w:t xml:space="preserve">. Поскольку угол откоса уступа в среднем </w:t>
      </w:r>
      <w:r w:rsidRPr="00A345E1">
        <w:rPr>
          <w:i/>
          <w:iCs/>
          <w:szCs w:val="28"/>
        </w:rPr>
        <w:t xml:space="preserve">α </w:t>
      </w:r>
      <w:r w:rsidRPr="00A345E1">
        <w:rPr>
          <w:szCs w:val="28"/>
        </w:rPr>
        <w:t xml:space="preserve">= 63°, </w:t>
      </w:r>
      <w:r w:rsidRPr="003B6CB5">
        <w:rPr>
          <w:position w:val="-10"/>
        </w:rPr>
        <w:object w:dxaOrig="1400" w:dyaOrig="360" w14:anchorId="335AB8E4">
          <v:shape id="_x0000_i1158" type="#_x0000_t75" style="width:68.75pt;height:18.25pt" o:ole="">
            <v:imagedata r:id="rId324" o:title=""/>
          </v:shape>
          <o:OLEObject Type="Embed" ProgID="Equation.DSMT4" ShapeID="_x0000_i1158" DrawAspect="Content" ObjectID="_1750168248" r:id="rId325"/>
        </w:object>
      </w:r>
      <w:r w:rsidR="00B51B27">
        <w:rPr>
          <w:lang w:val="en-US"/>
        </w:rPr>
        <w:t xml:space="preserve"> [77</w:t>
      </w:r>
      <w:r w:rsidR="00542125">
        <w:rPr>
          <w:lang w:val="en-US"/>
        </w:rPr>
        <w:t>,78</w:t>
      </w:r>
      <w:r w:rsidR="00B51B27">
        <w:rPr>
          <w:lang w:val="en-US"/>
        </w:rPr>
        <w:t>]</w:t>
      </w:r>
      <w:r w:rsidRPr="00A345E1">
        <w:rPr>
          <w:szCs w:val="28"/>
        </w:rPr>
        <w:t>.</w:t>
      </w:r>
    </w:p>
    <w:p w14:paraId="61EE5943" w14:textId="77777777" w:rsidR="007F6B7C" w:rsidRPr="00A345E1" w:rsidRDefault="007F6B7C" w:rsidP="007F6B7C">
      <w:pPr>
        <w:pStyle w:val="Newparagraph"/>
        <w:spacing w:line="240" w:lineRule="auto"/>
        <w:ind w:firstLine="567"/>
        <w:jc w:val="both"/>
        <w:rPr>
          <w:spacing w:val="-6"/>
          <w:sz w:val="28"/>
          <w:szCs w:val="28"/>
          <w:lang w:val="ru-RU" w:eastAsia="ru-RU"/>
        </w:rPr>
      </w:pPr>
      <w:r w:rsidRPr="00A345E1">
        <w:rPr>
          <w:sz w:val="28"/>
          <w:szCs w:val="28"/>
          <w:lang w:val="ru-RU"/>
        </w:rPr>
        <w:t>Следовательно, ЛНС равняется</w:t>
      </w:r>
      <w:r w:rsidRPr="00A345E1">
        <w:rPr>
          <w:spacing w:val="-6"/>
          <w:sz w:val="28"/>
          <w:szCs w:val="28"/>
          <w:lang w:val="ru-RU" w:eastAsia="ru-RU"/>
        </w:rPr>
        <w:t>:</w:t>
      </w:r>
    </w:p>
    <w:p w14:paraId="0FE34A91" w14:textId="3DEF43AA" w:rsidR="007F6B7C" w:rsidRPr="00A345E1" w:rsidRDefault="007F6B7C" w:rsidP="007F6B7C">
      <w:pPr>
        <w:pStyle w:val="Displayedequation"/>
        <w:tabs>
          <w:tab w:val="clear" w:pos="4253"/>
          <w:tab w:val="clear" w:pos="8222"/>
          <w:tab w:val="center" w:pos="4536"/>
          <w:tab w:val="left" w:pos="9072"/>
        </w:tabs>
        <w:spacing w:line="240" w:lineRule="auto"/>
        <w:ind w:firstLine="567"/>
        <w:jc w:val="both"/>
        <w:rPr>
          <w:sz w:val="28"/>
          <w:szCs w:val="28"/>
          <w:lang w:val="ru-RU"/>
        </w:rPr>
      </w:pPr>
      <w:r w:rsidRPr="00A345E1">
        <w:rPr>
          <w:sz w:val="28"/>
          <w:szCs w:val="28"/>
          <w:lang w:val="ru-RU"/>
        </w:rPr>
        <w:tab/>
      </w:r>
      <w:r w:rsidRPr="003B6CB5">
        <w:rPr>
          <w:position w:val="-12"/>
        </w:rPr>
        <w:object w:dxaOrig="1080" w:dyaOrig="380" w14:anchorId="3A73CB96">
          <v:shape id="_x0000_i1159" type="#_x0000_t75" style="width:54.7pt;height:19.15pt" o:ole="">
            <v:imagedata r:id="rId326" o:title=""/>
          </v:shape>
          <o:OLEObject Type="Embed" ProgID="Equation.DSMT4" ShapeID="_x0000_i1159" DrawAspect="Content" ObjectID="_1750168249" r:id="rId327"/>
        </w:object>
      </w:r>
      <w:r w:rsidRPr="00A345E1">
        <w:rPr>
          <w:sz w:val="28"/>
          <w:szCs w:val="28"/>
          <w:lang w:val="ru-RU"/>
        </w:rPr>
        <w:t>.</w:t>
      </w:r>
      <w:r w:rsidRPr="00A345E1">
        <w:rPr>
          <w:sz w:val="28"/>
          <w:szCs w:val="28"/>
          <w:lang w:val="ru-RU"/>
        </w:rPr>
        <w:tab/>
        <w:t>(</w:t>
      </w:r>
      <w:r w:rsidR="005129DB" w:rsidRPr="004125F9">
        <w:rPr>
          <w:sz w:val="28"/>
          <w:szCs w:val="28"/>
          <w:lang w:val="ru-RU"/>
        </w:rPr>
        <w:t>3</w:t>
      </w:r>
      <w:r w:rsidRPr="002457A0">
        <w:rPr>
          <w:sz w:val="28"/>
          <w:szCs w:val="28"/>
          <w:lang w:val="ru-RU"/>
        </w:rPr>
        <w:t>.</w:t>
      </w:r>
      <w:r w:rsidR="005129DB" w:rsidRPr="004125F9">
        <w:rPr>
          <w:sz w:val="28"/>
          <w:szCs w:val="28"/>
          <w:lang w:val="ru-RU"/>
        </w:rPr>
        <w:t>2</w:t>
      </w:r>
      <w:r w:rsidRPr="00A345E1">
        <w:rPr>
          <w:sz w:val="28"/>
          <w:szCs w:val="28"/>
          <w:lang w:val="ru-RU"/>
        </w:rPr>
        <w:t>)</w:t>
      </w:r>
    </w:p>
    <w:p w14:paraId="1DB04D62" w14:textId="77777777" w:rsidR="007F6B7C" w:rsidRDefault="007F6B7C" w:rsidP="007F6B7C">
      <w:pPr>
        <w:spacing w:after="0" w:line="240" w:lineRule="auto"/>
        <w:ind w:firstLine="567"/>
        <w:jc w:val="both"/>
        <w:rPr>
          <w:rFonts w:eastAsia="Times New Roman"/>
          <w:szCs w:val="28"/>
          <w:lang w:eastAsia="ru-RU"/>
        </w:rPr>
      </w:pPr>
      <w:r w:rsidRPr="00FB1BF7">
        <w:rPr>
          <w:rFonts w:eastAsia="Times New Roman"/>
          <w:szCs w:val="28"/>
          <w:lang w:eastAsia="ru-RU"/>
        </w:rPr>
        <w:lastRenderedPageBreak/>
        <w:t>В соответствии со вторым соотношением из (</w:t>
      </w:r>
      <w:r>
        <w:rPr>
          <w:rFonts w:eastAsia="Times New Roman"/>
          <w:szCs w:val="28"/>
          <w:lang w:val="ru-RU" w:eastAsia="ru-RU"/>
        </w:rPr>
        <w:t>3.1</w:t>
      </w:r>
      <w:r w:rsidRPr="00FB1BF7">
        <w:rPr>
          <w:rFonts w:eastAsia="Times New Roman"/>
          <w:szCs w:val="28"/>
          <w:lang w:eastAsia="ru-RU"/>
        </w:rPr>
        <w:t>) максимальное расстояние между отбойными и оконтуривающими шпурами</w:t>
      </w:r>
      <w:r>
        <w:rPr>
          <w:rFonts w:eastAsia="Times New Roman"/>
          <w:szCs w:val="28"/>
          <w:lang w:eastAsia="ru-RU"/>
        </w:rPr>
        <w:t xml:space="preserve"> в ряду и между рядами</w:t>
      </w:r>
      <w:r w:rsidRPr="00FB1BF7">
        <w:rPr>
          <w:rFonts w:eastAsia="Times New Roman"/>
          <w:szCs w:val="28"/>
          <w:lang w:eastAsia="ru-RU"/>
        </w:rPr>
        <w:t xml:space="preserve"> должно составлять:</w:t>
      </w:r>
    </w:p>
    <w:p w14:paraId="0F955EA1" w14:textId="77777777" w:rsidR="007F6B7C" w:rsidRPr="00FB1BF7" w:rsidRDefault="007F6B7C" w:rsidP="007F6B7C">
      <w:pPr>
        <w:spacing w:after="0" w:line="240" w:lineRule="auto"/>
        <w:ind w:firstLine="567"/>
        <w:jc w:val="both"/>
        <w:rPr>
          <w:rFonts w:eastAsia="Times New Roman"/>
          <w:szCs w:val="28"/>
          <w:lang w:eastAsia="ru-RU"/>
        </w:rPr>
      </w:pPr>
    </w:p>
    <w:p w14:paraId="705BF88A" w14:textId="16CD5141" w:rsidR="007F6B7C" w:rsidRDefault="007F6B7C" w:rsidP="007F6B7C">
      <w:pPr>
        <w:tabs>
          <w:tab w:val="center" w:pos="4536"/>
          <w:tab w:val="left" w:pos="9072"/>
        </w:tabs>
        <w:spacing w:after="0" w:line="240" w:lineRule="auto"/>
        <w:ind w:firstLine="567"/>
        <w:jc w:val="both"/>
        <w:rPr>
          <w:rFonts w:eastAsia="Times New Roman"/>
          <w:szCs w:val="28"/>
          <w:lang w:eastAsia="en-GB"/>
        </w:rPr>
      </w:pPr>
      <w:r w:rsidRPr="00FB1BF7">
        <w:rPr>
          <w:rFonts w:eastAsia="Times New Roman"/>
          <w:szCs w:val="28"/>
          <w:lang w:eastAsia="en-GB"/>
        </w:rPr>
        <w:tab/>
      </w:r>
      <w:r w:rsidRPr="003B6CB5">
        <w:rPr>
          <w:position w:val="-12"/>
        </w:rPr>
        <w:object w:dxaOrig="920" w:dyaOrig="380" w14:anchorId="0755FB48">
          <v:shape id="_x0000_i1160" type="#_x0000_t75" style="width:46.75pt;height:19.15pt" o:ole="">
            <v:imagedata r:id="rId328" o:title=""/>
          </v:shape>
          <o:OLEObject Type="Embed" ProgID="Equation.DSMT4" ShapeID="_x0000_i1160" DrawAspect="Content" ObjectID="_1750168250" r:id="rId329"/>
        </w:object>
      </w:r>
      <w:r w:rsidRPr="00FB1BF7">
        <w:rPr>
          <w:rFonts w:eastAsia="Times New Roman"/>
          <w:szCs w:val="28"/>
          <w:lang w:eastAsia="en-GB"/>
        </w:rPr>
        <w:t>,</w:t>
      </w:r>
      <w:r w:rsidRPr="00FB1BF7">
        <w:rPr>
          <w:rFonts w:eastAsia="Times New Roman"/>
          <w:szCs w:val="28"/>
          <w:lang w:eastAsia="en-GB"/>
        </w:rPr>
        <w:tab/>
        <w:t>(</w:t>
      </w:r>
      <w:r w:rsidR="005129DB" w:rsidRPr="004125F9">
        <w:rPr>
          <w:rFonts w:eastAsia="Times New Roman"/>
          <w:szCs w:val="28"/>
          <w:lang w:val="ru-RU" w:eastAsia="en-GB"/>
        </w:rPr>
        <w:t>3</w:t>
      </w:r>
      <w:r w:rsidRPr="002457A0">
        <w:rPr>
          <w:rFonts w:eastAsia="Times New Roman"/>
          <w:szCs w:val="28"/>
          <w:lang w:val="ru-RU" w:eastAsia="en-GB"/>
        </w:rPr>
        <w:t>.</w:t>
      </w:r>
      <w:r w:rsidR="005129DB" w:rsidRPr="004125F9">
        <w:rPr>
          <w:rFonts w:eastAsia="Times New Roman"/>
          <w:szCs w:val="28"/>
          <w:lang w:val="ru-RU" w:eastAsia="en-GB"/>
        </w:rPr>
        <w:t>3</w:t>
      </w:r>
      <w:r w:rsidRPr="00FB1BF7">
        <w:rPr>
          <w:rFonts w:eastAsia="Times New Roman"/>
          <w:szCs w:val="28"/>
          <w:lang w:eastAsia="en-GB"/>
        </w:rPr>
        <w:t>)</w:t>
      </w:r>
    </w:p>
    <w:p w14:paraId="135AACDD" w14:textId="77777777" w:rsidR="007F6B7C" w:rsidRPr="00FB1BF7" w:rsidRDefault="007F6B7C" w:rsidP="007F6B7C">
      <w:pPr>
        <w:tabs>
          <w:tab w:val="center" w:pos="4253"/>
          <w:tab w:val="right" w:pos="9072"/>
        </w:tabs>
        <w:spacing w:after="0" w:line="240" w:lineRule="auto"/>
        <w:ind w:firstLine="567"/>
        <w:jc w:val="both"/>
        <w:rPr>
          <w:rFonts w:eastAsia="Times New Roman"/>
          <w:szCs w:val="28"/>
          <w:lang w:eastAsia="en-GB"/>
        </w:rPr>
      </w:pPr>
    </w:p>
    <w:p w14:paraId="18A64EF6" w14:textId="378B7B5A" w:rsidR="007F6B7C" w:rsidRDefault="007F6B7C" w:rsidP="007F6B7C">
      <w:pPr>
        <w:spacing w:after="0" w:line="240" w:lineRule="auto"/>
        <w:ind w:firstLine="567"/>
        <w:jc w:val="both"/>
        <w:rPr>
          <w:rFonts w:eastAsia="Times New Roman"/>
          <w:szCs w:val="28"/>
          <w:lang w:eastAsia="ru-RU"/>
        </w:rPr>
      </w:pPr>
      <w:r w:rsidRPr="00FB1BF7">
        <w:rPr>
          <w:rFonts w:eastAsia="Times New Roman"/>
          <w:szCs w:val="28"/>
          <w:lang w:eastAsia="ru-RU"/>
        </w:rPr>
        <w:t>Согласно третьему соотношению из (</w:t>
      </w:r>
      <w:r w:rsidR="005129DB" w:rsidRPr="005129DB">
        <w:rPr>
          <w:rFonts w:eastAsia="Times New Roman"/>
          <w:szCs w:val="28"/>
          <w:lang w:val="ru-RU" w:eastAsia="ru-RU"/>
        </w:rPr>
        <w:t>3.1</w:t>
      </w:r>
      <w:r w:rsidRPr="00FB1BF7">
        <w:rPr>
          <w:rFonts w:eastAsia="Times New Roman"/>
          <w:szCs w:val="28"/>
          <w:lang w:eastAsia="ru-RU"/>
        </w:rPr>
        <w:t xml:space="preserve">) длина заряда в шпуре без </w:t>
      </w:r>
      <w:proofErr w:type="spellStart"/>
      <w:r w:rsidRPr="00FB1BF7">
        <w:rPr>
          <w:rFonts w:eastAsia="Times New Roman"/>
          <w:szCs w:val="28"/>
          <w:lang w:eastAsia="ru-RU"/>
        </w:rPr>
        <w:t>перебура</w:t>
      </w:r>
      <w:proofErr w:type="spellEnd"/>
      <w:r w:rsidRPr="00FB1BF7">
        <w:rPr>
          <w:rFonts w:eastAsia="Times New Roman"/>
          <w:szCs w:val="28"/>
          <w:lang w:eastAsia="ru-RU"/>
        </w:rPr>
        <w:t xml:space="preserve"> составляет:</w:t>
      </w:r>
    </w:p>
    <w:p w14:paraId="3F300171" w14:textId="728157DF" w:rsidR="007F6B7C" w:rsidRDefault="007F6B7C" w:rsidP="007F6B7C">
      <w:pPr>
        <w:tabs>
          <w:tab w:val="center" w:pos="4536"/>
          <w:tab w:val="left" w:pos="9072"/>
        </w:tabs>
        <w:spacing w:after="0" w:line="240" w:lineRule="auto"/>
        <w:ind w:firstLine="567"/>
        <w:jc w:val="both"/>
        <w:rPr>
          <w:rFonts w:eastAsia="Times New Roman"/>
          <w:szCs w:val="28"/>
          <w:lang w:eastAsia="en-GB"/>
        </w:rPr>
      </w:pPr>
      <w:r w:rsidRPr="00FB1BF7">
        <w:rPr>
          <w:rFonts w:eastAsia="Times New Roman"/>
          <w:szCs w:val="28"/>
          <w:lang w:eastAsia="en-GB"/>
        </w:rPr>
        <w:tab/>
      </w:r>
      <w:r w:rsidRPr="003B6CB5">
        <w:rPr>
          <w:position w:val="-12"/>
        </w:rPr>
        <w:object w:dxaOrig="1520" w:dyaOrig="380" w14:anchorId="0895BF11">
          <v:shape id="_x0000_i1161" type="#_x0000_t75" style="width:76.2pt;height:19.15pt" o:ole="">
            <v:imagedata r:id="rId330" o:title=""/>
          </v:shape>
          <o:OLEObject Type="Embed" ProgID="Equation.DSMT4" ShapeID="_x0000_i1161" DrawAspect="Content" ObjectID="_1750168251" r:id="rId331"/>
        </w:object>
      </w:r>
      <w:r w:rsidRPr="00FB1BF7">
        <w:rPr>
          <w:rFonts w:eastAsia="Times New Roman"/>
          <w:szCs w:val="28"/>
          <w:lang w:eastAsia="en-GB"/>
        </w:rPr>
        <w:t>,</w:t>
      </w:r>
      <w:r w:rsidRPr="00FB1BF7">
        <w:rPr>
          <w:rFonts w:eastAsia="Times New Roman"/>
          <w:szCs w:val="28"/>
          <w:lang w:eastAsia="en-GB"/>
        </w:rPr>
        <w:tab/>
        <w:t>(</w:t>
      </w:r>
      <w:r w:rsidR="005129DB" w:rsidRPr="004125F9">
        <w:rPr>
          <w:rFonts w:eastAsia="Times New Roman"/>
          <w:szCs w:val="28"/>
          <w:lang w:val="ru-RU" w:eastAsia="en-GB"/>
        </w:rPr>
        <w:t>3</w:t>
      </w:r>
      <w:r w:rsidRPr="002457A0">
        <w:rPr>
          <w:rFonts w:eastAsia="Times New Roman"/>
          <w:szCs w:val="28"/>
          <w:lang w:val="ru-RU" w:eastAsia="en-GB"/>
        </w:rPr>
        <w:t>.</w:t>
      </w:r>
      <w:r w:rsidR="005129DB" w:rsidRPr="004125F9">
        <w:rPr>
          <w:rFonts w:eastAsia="Times New Roman"/>
          <w:szCs w:val="28"/>
          <w:lang w:val="ru-RU" w:eastAsia="en-GB"/>
        </w:rPr>
        <w:t>4</w:t>
      </w:r>
      <w:r w:rsidRPr="00FB1BF7">
        <w:rPr>
          <w:rFonts w:eastAsia="Times New Roman"/>
          <w:szCs w:val="28"/>
          <w:lang w:eastAsia="en-GB"/>
        </w:rPr>
        <w:t>)</w:t>
      </w:r>
    </w:p>
    <w:p w14:paraId="2FB4303B" w14:textId="77777777" w:rsidR="007F6B7C" w:rsidRPr="00FB1BF7" w:rsidRDefault="007F6B7C" w:rsidP="007F6B7C">
      <w:pPr>
        <w:tabs>
          <w:tab w:val="center" w:pos="4253"/>
          <w:tab w:val="right" w:pos="9072"/>
        </w:tabs>
        <w:spacing w:after="0" w:line="240" w:lineRule="auto"/>
        <w:ind w:firstLine="567"/>
        <w:jc w:val="both"/>
        <w:rPr>
          <w:rFonts w:eastAsia="Times New Roman"/>
          <w:szCs w:val="28"/>
          <w:lang w:eastAsia="en-GB"/>
        </w:rPr>
      </w:pPr>
    </w:p>
    <w:p w14:paraId="2EAB1BA8" w14:textId="77777777" w:rsidR="007F6B7C" w:rsidRDefault="007F6B7C" w:rsidP="007F6B7C">
      <w:pPr>
        <w:spacing w:after="0" w:line="240" w:lineRule="auto"/>
        <w:ind w:firstLine="567"/>
        <w:jc w:val="both"/>
        <w:rPr>
          <w:rFonts w:eastAsia="Times New Roman"/>
          <w:szCs w:val="28"/>
          <w:lang w:eastAsia="ru-RU"/>
        </w:rPr>
      </w:pPr>
      <w:r w:rsidRPr="00FB1BF7">
        <w:rPr>
          <w:rFonts w:eastAsia="Times New Roman"/>
          <w:szCs w:val="28"/>
          <w:lang w:val="kk-KZ" w:eastAsia="ru-RU"/>
        </w:rPr>
        <w:t xml:space="preserve">Длину недозаряда </w:t>
      </w:r>
      <w:r w:rsidRPr="00FB1BF7">
        <w:rPr>
          <w:rFonts w:eastAsia="Times New Roman"/>
          <w:szCs w:val="28"/>
          <w:lang w:eastAsia="ru-RU"/>
        </w:rPr>
        <w:t>(незаряженной части шпура) можно принять равной:</w:t>
      </w:r>
    </w:p>
    <w:p w14:paraId="7550B5CC" w14:textId="77777777" w:rsidR="007F6B7C" w:rsidRPr="00FB1BF7" w:rsidRDefault="007F6B7C" w:rsidP="007F6B7C">
      <w:pPr>
        <w:spacing w:after="0" w:line="240" w:lineRule="auto"/>
        <w:ind w:firstLine="567"/>
        <w:jc w:val="both"/>
        <w:rPr>
          <w:rFonts w:eastAsia="Times New Roman"/>
          <w:szCs w:val="28"/>
          <w:lang w:eastAsia="en-GB"/>
        </w:rPr>
      </w:pPr>
    </w:p>
    <w:p w14:paraId="345B5509" w14:textId="2F5B3136" w:rsidR="007F6B7C" w:rsidRDefault="007F6B7C" w:rsidP="007F6B7C">
      <w:pPr>
        <w:tabs>
          <w:tab w:val="center" w:pos="4536"/>
          <w:tab w:val="left" w:pos="9072"/>
        </w:tabs>
        <w:spacing w:after="0" w:line="240" w:lineRule="auto"/>
        <w:ind w:firstLine="567"/>
        <w:jc w:val="both"/>
        <w:rPr>
          <w:rFonts w:eastAsia="Times New Roman"/>
          <w:szCs w:val="28"/>
          <w:lang w:eastAsia="en-GB"/>
        </w:rPr>
      </w:pPr>
      <w:r w:rsidRPr="00FB1BF7">
        <w:rPr>
          <w:rFonts w:eastAsia="Times New Roman"/>
          <w:szCs w:val="28"/>
          <w:lang w:eastAsia="en-GB"/>
        </w:rPr>
        <w:tab/>
      </w:r>
      <w:r w:rsidRPr="003B6CB5">
        <w:rPr>
          <w:position w:val="-12"/>
        </w:rPr>
        <w:object w:dxaOrig="940" w:dyaOrig="380" w14:anchorId="73CFB4B5">
          <v:shape id="_x0000_i1162" type="#_x0000_t75" style="width:46.75pt;height:19.15pt" o:ole="">
            <v:imagedata r:id="rId332" o:title=""/>
          </v:shape>
          <o:OLEObject Type="Embed" ProgID="Equation.DSMT4" ShapeID="_x0000_i1162" DrawAspect="Content" ObjectID="_1750168252" r:id="rId333"/>
        </w:object>
      </w:r>
      <w:r w:rsidRPr="00FB1BF7">
        <w:rPr>
          <w:rFonts w:eastAsia="Times New Roman"/>
          <w:szCs w:val="28"/>
          <w:lang w:eastAsia="en-GB"/>
        </w:rPr>
        <w:t>.</w:t>
      </w:r>
      <w:r w:rsidRPr="00FB1BF7">
        <w:rPr>
          <w:rFonts w:eastAsia="Times New Roman"/>
          <w:szCs w:val="28"/>
          <w:lang w:eastAsia="en-GB"/>
        </w:rPr>
        <w:tab/>
        <w:t>(</w:t>
      </w:r>
      <w:r w:rsidR="005129DB" w:rsidRPr="004125F9">
        <w:rPr>
          <w:rFonts w:eastAsia="Times New Roman"/>
          <w:szCs w:val="28"/>
          <w:lang w:val="ru-RU" w:eastAsia="en-GB"/>
        </w:rPr>
        <w:t>3</w:t>
      </w:r>
      <w:r w:rsidRPr="002457A0">
        <w:rPr>
          <w:rFonts w:eastAsia="Times New Roman"/>
          <w:szCs w:val="28"/>
          <w:lang w:val="ru-RU" w:eastAsia="en-GB"/>
        </w:rPr>
        <w:t>.</w:t>
      </w:r>
      <w:r w:rsidR="005129DB" w:rsidRPr="004125F9">
        <w:rPr>
          <w:rFonts w:eastAsia="Times New Roman"/>
          <w:szCs w:val="28"/>
          <w:lang w:val="ru-RU" w:eastAsia="en-GB"/>
        </w:rPr>
        <w:t>5</w:t>
      </w:r>
      <w:r w:rsidRPr="00FB1BF7">
        <w:rPr>
          <w:rFonts w:eastAsia="Times New Roman"/>
          <w:szCs w:val="28"/>
          <w:lang w:eastAsia="en-GB"/>
        </w:rPr>
        <w:t>)</w:t>
      </w:r>
    </w:p>
    <w:p w14:paraId="2EDA12E9" w14:textId="77777777" w:rsidR="007F6B7C" w:rsidRPr="00FB1BF7" w:rsidRDefault="007F6B7C" w:rsidP="007F6B7C">
      <w:pPr>
        <w:tabs>
          <w:tab w:val="center" w:pos="4253"/>
          <w:tab w:val="right" w:pos="9072"/>
        </w:tabs>
        <w:spacing w:after="0" w:line="240" w:lineRule="auto"/>
        <w:ind w:firstLine="567"/>
        <w:jc w:val="both"/>
        <w:rPr>
          <w:rFonts w:eastAsia="Times New Roman"/>
          <w:szCs w:val="28"/>
          <w:lang w:eastAsia="en-GB"/>
        </w:rPr>
      </w:pPr>
    </w:p>
    <w:p w14:paraId="7F1449E9" w14:textId="77777777" w:rsidR="007F6B7C" w:rsidRDefault="007F6B7C" w:rsidP="007F6B7C">
      <w:pPr>
        <w:spacing w:after="0" w:line="240" w:lineRule="auto"/>
        <w:ind w:firstLine="567"/>
        <w:jc w:val="both"/>
        <w:rPr>
          <w:rFonts w:eastAsia="Times New Roman"/>
          <w:szCs w:val="28"/>
          <w:lang w:eastAsia="ru-RU"/>
        </w:rPr>
      </w:pPr>
      <w:r w:rsidRPr="00FB1BF7">
        <w:rPr>
          <w:rFonts w:eastAsia="Times New Roman"/>
          <w:szCs w:val="28"/>
          <w:lang w:eastAsia="ru-RU"/>
        </w:rPr>
        <w:t>Общая длина заряда в шпуре составляет:</w:t>
      </w:r>
    </w:p>
    <w:p w14:paraId="4864649B" w14:textId="77777777" w:rsidR="007F6B7C" w:rsidRPr="00FB1BF7" w:rsidRDefault="007F6B7C" w:rsidP="007F6B7C">
      <w:pPr>
        <w:spacing w:after="0" w:line="240" w:lineRule="auto"/>
        <w:ind w:firstLine="567"/>
        <w:jc w:val="both"/>
        <w:rPr>
          <w:rFonts w:eastAsia="Times New Roman"/>
          <w:szCs w:val="28"/>
          <w:lang w:eastAsia="ru-RU"/>
        </w:rPr>
      </w:pPr>
    </w:p>
    <w:p w14:paraId="4E747CFA" w14:textId="45BB9561" w:rsidR="007F6B7C" w:rsidRDefault="007F6B7C" w:rsidP="007F6B7C">
      <w:pPr>
        <w:tabs>
          <w:tab w:val="center" w:pos="4536"/>
          <w:tab w:val="left" w:pos="9072"/>
        </w:tabs>
        <w:spacing w:after="0" w:line="240" w:lineRule="auto"/>
        <w:ind w:firstLine="567"/>
        <w:jc w:val="both"/>
        <w:rPr>
          <w:rFonts w:eastAsia="Times New Roman"/>
          <w:szCs w:val="28"/>
          <w:lang w:eastAsia="en-GB"/>
        </w:rPr>
      </w:pPr>
      <w:r w:rsidRPr="00FB1BF7">
        <w:rPr>
          <w:rFonts w:eastAsia="Times New Roman"/>
          <w:szCs w:val="28"/>
          <w:lang w:eastAsia="en-GB"/>
        </w:rPr>
        <w:tab/>
      </w:r>
      <w:r w:rsidRPr="003B6CB5">
        <w:rPr>
          <w:position w:val="-12"/>
        </w:rPr>
        <w:object w:dxaOrig="1140" w:dyaOrig="380" w14:anchorId="0254732D">
          <v:shape id="_x0000_i1163" type="#_x0000_t75" style="width:57.05pt;height:19.15pt" o:ole="">
            <v:imagedata r:id="rId334" o:title=""/>
          </v:shape>
          <o:OLEObject Type="Embed" ProgID="Equation.DSMT4" ShapeID="_x0000_i1163" DrawAspect="Content" ObjectID="_1750168253" r:id="rId335"/>
        </w:object>
      </w:r>
      <w:r w:rsidRPr="00FB1BF7">
        <w:rPr>
          <w:rFonts w:eastAsia="Times New Roman"/>
          <w:szCs w:val="28"/>
          <w:lang w:eastAsia="en-GB"/>
        </w:rPr>
        <w:t>.</w:t>
      </w:r>
      <w:r w:rsidRPr="00FB1BF7">
        <w:rPr>
          <w:rFonts w:eastAsia="Times New Roman"/>
          <w:szCs w:val="28"/>
          <w:lang w:eastAsia="en-GB"/>
        </w:rPr>
        <w:tab/>
        <w:t>(</w:t>
      </w:r>
      <w:r w:rsidR="005129DB" w:rsidRPr="004125F9">
        <w:rPr>
          <w:rFonts w:eastAsia="Times New Roman"/>
          <w:szCs w:val="28"/>
          <w:lang w:val="ru-RU" w:eastAsia="en-GB"/>
        </w:rPr>
        <w:t>3</w:t>
      </w:r>
      <w:r w:rsidRPr="002457A0">
        <w:rPr>
          <w:rFonts w:eastAsia="Times New Roman"/>
          <w:szCs w:val="28"/>
          <w:lang w:val="ru-RU" w:eastAsia="en-GB"/>
        </w:rPr>
        <w:t>.</w:t>
      </w:r>
      <w:r w:rsidR="005129DB" w:rsidRPr="004125F9">
        <w:rPr>
          <w:rFonts w:eastAsia="Times New Roman"/>
          <w:szCs w:val="28"/>
          <w:lang w:val="ru-RU" w:eastAsia="en-GB"/>
        </w:rPr>
        <w:t>6</w:t>
      </w:r>
      <w:r w:rsidRPr="00FB1BF7">
        <w:rPr>
          <w:rFonts w:eastAsia="Times New Roman"/>
          <w:szCs w:val="28"/>
          <w:lang w:eastAsia="en-GB"/>
        </w:rPr>
        <w:t>)</w:t>
      </w:r>
    </w:p>
    <w:p w14:paraId="65EB6786" w14:textId="77777777" w:rsidR="007F6B7C" w:rsidRDefault="007F6B7C" w:rsidP="007F6B7C">
      <w:pPr>
        <w:tabs>
          <w:tab w:val="left" w:pos="3119"/>
          <w:tab w:val="right" w:pos="9072"/>
        </w:tabs>
        <w:spacing w:after="0" w:line="240" w:lineRule="auto"/>
        <w:ind w:firstLine="567"/>
        <w:jc w:val="both"/>
        <w:rPr>
          <w:rFonts w:eastAsia="Times New Roman"/>
          <w:szCs w:val="28"/>
          <w:lang w:eastAsia="en-GB"/>
        </w:rPr>
      </w:pPr>
    </w:p>
    <w:p w14:paraId="12EF5E51" w14:textId="77777777" w:rsidR="007F6B7C" w:rsidRDefault="007F6B7C" w:rsidP="007F6B7C">
      <w:pPr>
        <w:spacing w:after="0" w:line="240" w:lineRule="auto"/>
        <w:ind w:firstLine="567"/>
        <w:jc w:val="both"/>
        <w:rPr>
          <w:rFonts w:eastAsia="Times New Roman"/>
          <w:szCs w:val="28"/>
          <w:lang w:eastAsia="ru-RU"/>
        </w:rPr>
      </w:pPr>
      <w:r w:rsidRPr="00FB1BF7">
        <w:rPr>
          <w:rFonts w:eastAsia="Times New Roman"/>
          <w:szCs w:val="28"/>
          <w:lang w:eastAsia="ru-RU"/>
        </w:rPr>
        <w:t xml:space="preserve">Длину </w:t>
      </w:r>
      <w:proofErr w:type="spellStart"/>
      <w:r w:rsidRPr="00FB1BF7">
        <w:rPr>
          <w:rFonts w:eastAsia="Times New Roman"/>
          <w:szCs w:val="28"/>
          <w:lang w:eastAsia="ru-RU"/>
        </w:rPr>
        <w:t>перебура</w:t>
      </w:r>
      <w:proofErr w:type="spellEnd"/>
      <w:r w:rsidRPr="00FB1BF7">
        <w:rPr>
          <w:rFonts w:eastAsia="Times New Roman"/>
          <w:szCs w:val="28"/>
          <w:lang w:eastAsia="ru-RU"/>
        </w:rPr>
        <w:t xml:space="preserve"> можно принять равной:</w:t>
      </w:r>
    </w:p>
    <w:p w14:paraId="04020CB7" w14:textId="77777777" w:rsidR="007F6B7C" w:rsidRPr="00FB1BF7" w:rsidRDefault="007F6B7C" w:rsidP="007F6B7C">
      <w:pPr>
        <w:spacing w:after="0" w:line="240" w:lineRule="auto"/>
        <w:ind w:firstLine="567"/>
        <w:jc w:val="both"/>
        <w:rPr>
          <w:rFonts w:eastAsia="Times New Roman"/>
          <w:szCs w:val="28"/>
          <w:lang w:eastAsia="ru-RU"/>
        </w:rPr>
      </w:pPr>
    </w:p>
    <w:p w14:paraId="5DAE804D" w14:textId="3790EDB1" w:rsidR="007F6B7C" w:rsidRDefault="007F6B7C" w:rsidP="007F6B7C">
      <w:pPr>
        <w:tabs>
          <w:tab w:val="center" w:pos="4536"/>
          <w:tab w:val="left" w:pos="9072"/>
        </w:tabs>
        <w:spacing w:after="0" w:line="240" w:lineRule="auto"/>
        <w:ind w:firstLine="567"/>
        <w:jc w:val="both"/>
        <w:rPr>
          <w:rFonts w:eastAsia="Times New Roman"/>
          <w:szCs w:val="28"/>
          <w:lang w:eastAsia="en-GB"/>
        </w:rPr>
      </w:pPr>
      <w:r w:rsidRPr="00FB1BF7">
        <w:rPr>
          <w:rFonts w:eastAsia="Times New Roman"/>
          <w:szCs w:val="28"/>
          <w:lang w:eastAsia="en-GB"/>
        </w:rPr>
        <w:tab/>
      </w:r>
      <w:r w:rsidRPr="003B6CB5">
        <w:rPr>
          <w:position w:val="-12"/>
        </w:rPr>
        <w:object w:dxaOrig="700" w:dyaOrig="380" w14:anchorId="7CD33CB7">
          <v:shape id="_x0000_i1164" type="#_x0000_t75" style="width:35.55pt;height:19.15pt" o:ole="">
            <v:imagedata r:id="rId336" o:title=""/>
          </v:shape>
          <o:OLEObject Type="Embed" ProgID="Equation.DSMT4" ShapeID="_x0000_i1164" DrawAspect="Content" ObjectID="_1750168254" r:id="rId337"/>
        </w:object>
      </w:r>
      <w:r w:rsidRPr="00FB1BF7">
        <w:rPr>
          <w:rFonts w:eastAsia="Times New Roman"/>
          <w:szCs w:val="28"/>
          <w:lang w:eastAsia="en-GB"/>
        </w:rPr>
        <w:t>.</w:t>
      </w:r>
      <w:r w:rsidRPr="00FB1BF7">
        <w:rPr>
          <w:rFonts w:eastAsia="Times New Roman"/>
          <w:szCs w:val="28"/>
          <w:lang w:eastAsia="en-GB"/>
        </w:rPr>
        <w:tab/>
        <w:t>(</w:t>
      </w:r>
      <w:r w:rsidR="005129DB">
        <w:rPr>
          <w:rFonts w:eastAsia="Times New Roman"/>
          <w:szCs w:val="28"/>
          <w:lang w:val="en-US" w:eastAsia="en-GB"/>
        </w:rPr>
        <w:t>3</w:t>
      </w:r>
      <w:r w:rsidRPr="002457A0">
        <w:rPr>
          <w:rFonts w:eastAsia="Times New Roman"/>
          <w:szCs w:val="28"/>
          <w:lang w:val="ru-RU" w:eastAsia="en-GB"/>
        </w:rPr>
        <w:t>.</w:t>
      </w:r>
      <w:r w:rsidR="005129DB">
        <w:rPr>
          <w:rFonts w:eastAsia="Times New Roman"/>
          <w:szCs w:val="28"/>
          <w:lang w:val="en-US" w:eastAsia="en-GB"/>
        </w:rPr>
        <w:t>7</w:t>
      </w:r>
      <w:r w:rsidRPr="00FB1BF7">
        <w:rPr>
          <w:rFonts w:eastAsia="Times New Roman"/>
          <w:szCs w:val="28"/>
          <w:lang w:eastAsia="en-GB"/>
        </w:rPr>
        <w:t>)</w:t>
      </w:r>
    </w:p>
    <w:p w14:paraId="0A7CF02E" w14:textId="77777777" w:rsidR="007F6B7C" w:rsidRPr="00FB1BF7" w:rsidRDefault="007F6B7C" w:rsidP="007F6B7C">
      <w:pPr>
        <w:tabs>
          <w:tab w:val="center" w:pos="4253"/>
          <w:tab w:val="right" w:pos="9072"/>
        </w:tabs>
        <w:spacing w:after="0" w:line="240" w:lineRule="auto"/>
        <w:ind w:firstLine="567"/>
        <w:jc w:val="both"/>
        <w:rPr>
          <w:rFonts w:eastAsia="Times New Roman"/>
          <w:szCs w:val="28"/>
          <w:lang w:eastAsia="en-GB"/>
        </w:rPr>
      </w:pPr>
    </w:p>
    <w:p w14:paraId="7616BEE5" w14:textId="77777777" w:rsidR="007F6B7C" w:rsidRDefault="007F6B7C" w:rsidP="007F6B7C">
      <w:pPr>
        <w:spacing w:after="0" w:line="240" w:lineRule="auto"/>
        <w:ind w:firstLine="567"/>
        <w:jc w:val="both"/>
        <w:rPr>
          <w:rFonts w:eastAsia="Times New Roman"/>
          <w:szCs w:val="28"/>
          <w:lang w:eastAsia="ru-RU"/>
        </w:rPr>
      </w:pPr>
      <w:r w:rsidRPr="00FB1BF7">
        <w:rPr>
          <w:rFonts w:eastAsia="Times New Roman"/>
          <w:szCs w:val="28"/>
          <w:lang w:eastAsia="ru-RU"/>
        </w:rPr>
        <w:t xml:space="preserve">Длина (глубина) шпура: </w:t>
      </w:r>
    </w:p>
    <w:p w14:paraId="61A63B25" w14:textId="77777777" w:rsidR="007F6B7C" w:rsidRPr="00FB1BF7" w:rsidRDefault="007F6B7C" w:rsidP="007F6B7C">
      <w:pPr>
        <w:spacing w:after="0" w:line="240" w:lineRule="auto"/>
        <w:ind w:firstLine="567"/>
        <w:jc w:val="both"/>
        <w:rPr>
          <w:rFonts w:eastAsia="Times New Roman"/>
          <w:szCs w:val="28"/>
          <w:lang w:eastAsia="ru-RU"/>
        </w:rPr>
      </w:pPr>
    </w:p>
    <w:p w14:paraId="4137E045" w14:textId="112265C9" w:rsidR="007F6B7C" w:rsidRDefault="007F6B7C" w:rsidP="007F6B7C">
      <w:pPr>
        <w:tabs>
          <w:tab w:val="center" w:pos="4536"/>
          <w:tab w:val="left" w:pos="9072"/>
        </w:tabs>
        <w:spacing w:after="0" w:line="240" w:lineRule="auto"/>
        <w:ind w:firstLine="567"/>
        <w:jc w:val="both"/>
        <w:rPr>
          <w:rFonts w:eastAsia="Times New Roman"/>
          <w:szCs w:val="28"/>
          <w:lang w:eastAsia="en-GB"/>
        </w:rPr>
      </w:pPr>
      <w:r w:rsidRPr="00FB1BF7">
        <w:rPr>
          <w:rFonts w:eastAsia="Times New Roman"/>
          <w:szCs w:val="28"/>
          <w:lang w:eastAsia="en-GB"/>
        </w:rPr>
        <w:tab/>
      </w:r>
      <w:r w:rsidRPr="003B6CB5">
        <w:rPr>
          <w:position w:val="-12"/>
        </w:rPr>
        <w:object w:dxaOrig="1120" w:dyaOrig="380" w14:anchorId="4ECD419A">
          <v:shape id="_x0000_i1165" type="#_x0000_t75" style="width:56.55pt;height:19.15pt" o:ole="">
            <v:imagedata r:id="rId338" o:title=""/>
          </v:shape>
          <o:OLEObject Type="Embed" ProgID="Equation.DSMT4" ShapeID="_x0000_i1165" DrawAspect="Content" ObjectID="_1750168255" r:id="rId339"/>
        </w:object>
      </w:r>
      <w:r w:rsidRPr="00FB1BF7">
        <w:rPr>
          <w:rFonts w:eastAsia="Times New Roman"/>
          <w:szCs w:val="28"/>
          <w:lang w:eastAsia="en-GB"/>
        </w:rPr>
        <w:t>.</w:t>
      </w:r>
      <w:r w:rsidRPr="00FB1BF7">
        <w:rPr>
          <w:rFonts w:eastAsia="Times New Roman"/>
          <w:szCs w:val="28"/>
          <w:lang w:eastAsia="en-GB"/>
        </w:rPr>
        <w:tab/>
        <w:t>(</w:t>
      </w:r>
      <w:r w:rsidR="005129DB">
        <w:rPr>
          <w:rFonts w:eastAsia="Times New Roman"/>
          <w:szCs w:val="28"/>
          <w:lang w:val="en-US" w:eastAsia="en-GB"/>
        </w:rPr>
        <w:t>3</w:t>
      </w:r>
      <w:r w:rsidRPr="002457A0">
        <w:rPr>
          <w:rFonts w:eastAsia="Times New Roman"/>
          <w:szCs w:val="28"/>
          <w:lang w:val="ru-RU" w:eastAsia="en-GB"/>
        </w:rPr>
        <w:t>.</w:t>
      </w:r>
      <w:r w:rsidR="005129DB">
        <w:rPr>
          <w:rFonts w:eastAsia="Times New Roman"/>
          <w:szCs w:val="28"/>
          <w:lang w:val="en-US" w:eastAsia="en-GB"/>
        </w:rPr>
        <w:t>8</w:t>
      </w:r>
      <w:r w:rsidRPr="00FB1BF7">
        <w:rPr>
          <w:rFonts w:eastAsia="Times New Roman"/>
          <w:szCs w:val="28"/>
          <w:lang w:eastAsia="en-GB"/>
        </w:rPr>
        <w:t>)</w:t>
      </w:r>
    </w:p>
    <w:p w14:paraId="17A38B24" w14:textId="77777777" w:rsidR="007F6B7C" w:rsidRPr="00FB1BF7" w:rsidRDefault="007F6B7C" w:rsidP="007F6B7C">
      <w:pPr>
        <w:tabs>
          <w:tab w:val="center" w:pos="4253"/>
          <w:tab w:val="right" w:pos="8222"/>
        </w:tabs>
        <w:spacing w:after="0" w:line="240" w:lineRule="auto"/>
        <w:ind w:firstLine="567"/>
        <w:jc w:val="both"/>
        <w:rPr>
          <w:rFonts w:eastAsia="Times New Roman"/>
          <w:szCs w:val="28"/>
          <w:lang w:eastAsia="en-GB"/>
        </w:rPr>
      </w:pPr>
    </w:p>
    <w:p w14:paraId="781D8FE8" w14:textId="354BA9D0" w:rsidR="007F6B7C" w:rsidRDefault="007F6B7C" w:rsidP="007F6B7C">
      <w:pPr>
        <w:tabs>
          <w:tab w:val="left" w:pos="8789"/>
        </w:tabs>
        <w:spacing w:after="0" w:line="240" w:lineRule="auto"/>
        <w:ind w:right="-143" w:firstLine="567"/>
        <w:jc w:val="both"/>
        <w:rPr>
          <w:rFonts w:eastAsia="Times New Roman"/>
          <w:szCs w:val="28"/>
          <w:lang w:eastAsia="en-GB"/>
        </w:rPr>
      </w:pPr>
      <w:proofErr w:type="spellStart"/>
      <w:r w:rsidRPr="00FB1BF7">
        <w:rPr>
          <w:rFonts w:eastAsia="Times New Roman"/>
          <w:szCs w:val="28"/>
          <w:lang w:eastAsia="ru-RU"/>
        </w:rPr>
        <w:t>Перебур</w:t>
      </w:r>
      <w:proofErr w:type="spellEnd"/>
      <w:r w:rsidRPr="00FB1BF7">
        <w:rPr>
          <w:rFonts w:eastAsia="Times New Roman"/>
          <w:szCs w:val="28"/>
          <w:lang w:eastAsia="ru-RU"/>
        </w:rPr>
        <w:t xml:space="preserve"> шпура </w:t>
      </w:r>
      <w:r w:rsidRPr="003B6CB5">
        <w:rPr>
          <w:position w:val="-12"/>
        </w:rPr>
        <w:object w:dxaOrig="220" w:dyaOrig="380" w14:anchorId="335A8AEF">
          <v:shape id="_x0000_i1166" type="#_x0000_t75" style="width:11.7pt;height:19.15pt" o:ole="">
            <v:imagedata r:id="rId340" o:title=""/>
          </v:shape>
          <o:OLEObject Type="Embed" ProgID="Equation.DSMT4" ShapeID="_x0000_i1166" DrawAspect="Content" ObjectID="_1750168256" r:id="rId341"/>
        </w:object>
      </w:r>
      <w:r w:rsidRPr="00FB1BF7">
        <w:rPr>
          <w:rFonts w:eastAsia="Times New Roman"/>
          <w:szCs w:val="28"/>
          <w:lang w:eastAsia="ru-RU"/>
        </w:rPr>
        <w:t xml:space="preserve"> предназначен для учета краевого эффекта взрыва в донной части взрываемого слоя. Он необходимый элемент технологии взрывных работ, способствующий полному отрыву отбиваемого слоя  пород от массива. Коэффициент использования шпура (КИШ), равный </w:t>
      </w:r>
      <w:r w:rsidRPr="003B6CB5">
        <w:rPr>
          <w:position w:val="-12"/>
        </w:rPr>
        <w:object w:dxaOrig="540" w:dyaOrig="380" w14:anchorId="3390D26F">
          <v:shape id="_x0000_i1167" type="#_x0000_t75" style="width:26.65pt;height:19.15pt" o:ole="">
            <v:imagedata r:id="rId342" o:title=""/>
          </v:shape>
          <o:OLEObject Type="Embed" ProgID="Equation.DSMT4" ShapeID="_x0000_i1167" DrawAspect="Content" ObjectID="_1750168257" r:id="rId343"/>
        </w:object>
      </w:r>
      <w:r w:rsidRPr="00FB1BF7">
        <w:rPr>
          <w:rFonts w:eastAsia="Times New Roman"/>
          <w:szCs w:val="28"/>
          <w:lang w:eastAsia="en-GB"/>
        </w:rPr>
        <w:t>(</w:t>
      </w:r>
      <w:r w:rsidRPr="003B6CB5">
        <w:rPr>
          <w:position w:val="-12"/>
        </w:rPr>
        <w:object w:dxaOrig="1100" w:dyaOrig="380" w14:anchorId="55E5BD78">
          <v:shape id="_x0000_i1168" type="#_x0000_t75" style="width:54.25pt;height:19.15pt" o:ole="">
            <v:imagedata r:id="rId344" o:title=""/>
          </v:shape>
          <o:OLEObject Type="Embed" ProgID="Equation.DSMT4" ShapeID="_x0000_i1168" DrawAspect="Content" ObjectID="_1750168258" r:id="rId345"/>
        </w:object>
      </w:r>
      <w:r w:rsidRPr="00FB1BF7">
        <w:rPr>
          <w:rFonts w:eastAsia="Times New Roman"/>
          <w:szCs w:val="28"/>
          <w:lang w:eastAsia="en-GB"/>
        </w:rPr>
        <w:t>) является основным критерием оценки результата взрыва. Он всегда меньше единицы</w:t>
      </w:r>
      <w:r w:rsidR="00542125">
        <w:rPr>
          <w:rFonts w:eastAsia="Times New Roman"/>
          <w:szCs w:val="28"/>
          <w:lang w:val="en-US" w:eastAsia="en-GB"/>
        </w:rPr>
        <w:t xml:space="preserve"> </w:t>
      </w:r>
      <w:r w:rsidR="00542125">
        <w:rPr>
          <w:lang w:val="en-US"/>
        </w:rPr>
        <w:t>[77,78]</w:t>
      </w:r>
      <w:r w:rsidRPr="00FB1BF7">
        <w:rPr>
          <w:rFonts w:eastAsia="Times New Roman"/>
          <w:szCs w:val="28"/>
          <w:lang w:eastAsia="en-GB"/>
        </w:rPr>
        <w:t>.</w:t>
      </w:r>
      <w:bookmarkEnd w:id="9"/>
    </w:p>
    <w:p w14:paraId="2126C174" w14:textId="1A5FF4D2" w:rsidR="007F6B7C" w:rsidRDefault="005129DB" w:rsidP="007F6B7C">
      <w:pPr>
        <w:tabs>
          <w:tab w:val="left" w:pos="8789"/>
        </w:tabs>
        <w:spacing w:before="120" w:after="120" w:line="240" w:lineRule="auto"/>
        <w:ind w:firstLine="567"/>
        <w:jc w:val="both"/>
        <w:rPr>
          <w:rFonts w:eastAsia="Times New Roman"/>
          <w:b/>
          <w:color w:val="000000" w:themeColor="text1"/>
          <w:szCs w:val="28"/>
          <w:lang w:eastAsia="ru-RU"/>
        </w:rPr>
      </w:pPr>
      <w:r w:rsidRPr="005129DB">
        <w:rPr>
          <w:b/>
          <w:szCs w:val="28"/>
          <w:lang w:val="ru-RU"/>
        </w:rPr>
        <w:t>3</w:t>
      </w:r>
      <w:r w:rsidR="007F6B7C">
        <w:rPr>
          <w:b/>
          <w:szCs w:val="28"/>
        </w:rPr>
        <w:t>.</w:t>
      </w:r>
      <w:r w:rsidR="007F6B7C" w:rsidRPr="00F07AD2">
        <w:rPr>
          <w:b/>
          <w:szCs w:val="28"/>
          <w:lang w:val="ru-RU"/>
        </w:rPr>
        <w:t>2</w:t>
      </w:r>
      <w:r w:rsidR="007F6B7C" w:rsidRPr="00CE7D7D">
        <w:rPr>
          <w:b/>
          <w:szCs w:val="28"/>
        </w:rPr>
        <w:t xml:space="preserve"> </w:t>
      </w:r>
      <w:r w:rsidR="007F6B7C" w:rsidRPr="006F5DA7">
        <w:rPr>
          <w:rFonts w:eastAsia="Times New Roman"/>
          <w:b/>
          <w:color w:val="000000" w:themeColor="text1"/>
          <w:szCs w:val="28"/>
          <w:lang w:eastAsia="ru-RU"/>
        </w:rPr>
        <w:t>Новый подход к определению параметров цилиндрического вруба</w:t>
      </w:r>
    </w:p>
    <w:p w14:paraId="66D83084" w14:textId="409A4313" w:rsidR="007F6B7C" w:rsidRDefault="007F6B7C" w:rsidP="007F6B7C">
      <w:pPr>
        <w:tabs>
          <w:tab w:val="left" w:pos="8789"/>
        </w:tabs>
        <w:spacing w:before="240" w:after="0" w:line="240" w:lineRule="auto"/>
        <w:ind w:firstLine="567"/>
        <w:jc w:val="both"/>
        <w:rPr>
          <w:rFonts w:eastAsia="Times New Roman"/>
          <w:color w:val="000000" w:themeColor="text1"/>
          <w:szCs w:val="28"/>
          <w:lang w:val="ru-RU" w:eastAsia="ru-RU"/>
        </w:rPr>
      </w:pPr>
      <w:bookmarkStart w:id="12" w:name="_Hlk136077572"/>
      <w:r w:rsidRPr="00166FBE">
        <w:rPr>
          <w:rFonts w:eastAsia="Times New Roman"/>
          <w:color w:val="000000" w:themeColor="text1"/>
          <w:szCs w:val="28"/>
          <w:lang w:val="ru-RU" w:eastAsia="ru-RU"/>
        </w:rPr>
        <w:t xml:space="preserve">Для обеспечения постоянного размера </w:t>
      </w:r>
      <w:r w:rsidRPr="003B6CB5">
        <w:rPr>
          <w:position w:val="-12"/>
        </w:rPr>
        <w:object w:dxaOrig="220" w:dyaOrig="380" w14:anchorId="69A299EE">
          <v:shape id="_x0000_i1169" type="#_x0000_t75" style="width:11.7pt;height:19.15pt" o:ole="">
            <v:imagedata r:id="rId346" o:title=""/>
          </v:shape>
          <o:OLEObject Type="Embed" ProgID="Equation.DSMT4" ShapeID="_x0000_i1169" DrawAspect="Content" ObjectID="_1750168259" r:id="rId347"/>
        </w:object>
      </w:r>
      <w:r w:rsidRPr="00166FBE">
        <w:rPr>
          <w:rFonts w:eastAsia="Times New Roman"/>
          <w:color w:val="000000" w:themeColor="text1"/>
          <w:szCs w:val="28"/>
          <w:lang w:val="ru-RU" w:eastAsia="ru-RU"/>
        </w:rPr>
        <w:t xml:space="preserve"> по всей длине отбойных и оконтуривающих шпуровых зарядов, т.е. требуемого качества взрыва в горной выработке возникает необходимость в создании некоторой искусственной свободной поверхности внутри взрываемого слоя пород. Это требование реализуется путем проведения пионерного взрыва врубовых зарядов (см. </w:t>
      </w:r>
      <w:r>
        <w:rPr>
          <w:rFonts w:eastAsia="Times New Roman"/>
          <w:color w:val="000000" w:themeColor="text1"/>
          <w:szCs w:val="28"/>
          <w:lang w:val="ru-RU" w:eastAsia="ru-RU"/>
        </w:rPr>
        <w:t>рисунки</w:t>
      </w:r>
      <w:r w:rsidRPr="00166FBE">
        <w:rPr>
          <w:rFonts w:eastAsia="Times New Roman"/>
          <w:color w:val="000000" w:themeColor="text1"/>
          <w:szCs w:val="28"/>
          <w:lang w:val="ru-RU" w:eastAsia="ru-RU"/>
        </w:rPr>
        <w:t xml:space="preserve"> </w:t>
      </w:r>
      <w:r>
        <w:rPr>
          <w:rFonts w:eastAsia="Times New Roman"/>
          <w:color w:val="000000" w:themeColor="text1"/>
          <w:szCs w:val="28"/>
          <w:lang w:val="ru-RU" w:eastAsia="ru-RU"/>
        </w:rPr>
        <w:t>3.1</w:t>
      </w:r>
      <w:r w:rsidRPr="00166FBE">
        <w:rPr>
          <w:rFonts w:eastAsia="Times New Roman"/>
          <w:color w:val="000000" w:themeColor="text1"/>
          <w:szCs w:val="28"/>
          <w:lang w:val="ru-RU" w:eastAsia="ru-RU"/>
        </w:rPr>
        <w:t xml:space="preserve">б,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  Шпуры, расположенные внутри окружностей на </w:t>
      </w:r>
      <w:r>
        <w:rPr>
          <w:rFonts w:eastAsia="Times New Roman"/>
          <w:color w:val="000000" w:themeColor="text1"/>
          <w:szCs w:val="28"/>
          <w:lang w:val="ru-RU" w:eastAsia="ru-RU"/>
        </w:rPr>
        <w:t>рисунках</w:t>
      </w:r>
      <w:r w:rsidRPr="00166FBE">
        <w:rPr>
          <w:rFonts w:eastAsia="Times New Roman"/>
          <w:color w:val="000000" w:themeColor="text1"/>
          <w:szCs w:val="28"/>
          <w:lang w:val="ru-RU" w:eastAsia="ru-RU"/>
        </w:rPr>
        <w:t xml:space="preserve"> </w:t>
      </w:r>
      <w:r>
        <w:rPr>
          <w:rFonts w:eastAsia="Times New Roman"/>
          <w:color w:val="000000" w:themeColor="text1"/>
          <w:szCs w:val="28"/>
          <w:lang w:val="ru-RU" w:eastAsia="ru-RU"/>
        </w:rPr>
        <w:t>3.1</w:t>
      </w:r>
      <w:r w:rsidRPr="00166FBE">
        <w:rPr>
          <w:rFonts w:eastAsia="Times New Roman"/>
          <w:color w:val="000000" w:themeColor="text1"/>
          <w:szCs w:val="28"/>
          <w:lang w:val="ru-RU" w:eastAsia="ru-RU"/>
        </w:rPr>
        <w:t xml:space="preserve">б, </w:t>
      </w:r>
      <w:r w:rsidR="005129DB" w:rsidRPr="00F81475">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F81475">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 называются врубовыми. Образованный взрывом этих зарядов цилиндрический объем пород мелкого дробления в горизонтальной выработке </w:t>
      </w:r>
      <w:r w:rsidRPr="00166FBE">
        <w:rPr>
          <w:rFonts w:eastAsia="Times New Roman"/>
          <w:color w:val="000000" w:themeColor="text1"/>
          <w:szCs w:val="28"/>
          <w:lang w:val="ru-RU" w:eastAsia="ru-RU"/>
        </w:rPr>
        <w:lastRenderedPageBreak/>
        <w:t xml:space="preserve">представляет собой цилиндрический вруб. Поверхность последнего и есть виртуальная свободная поверхность для облегчения работы отбойных шпуровых зарядов. След этой поверхности на забое обозначен буквой </w:t>
      </w:r>
      <w:r w:rsidRPr="00166FBE">
        <w:rPr>
          <w:rFonts w:eastAsia="Times New Roman"/>
          <w:color w:val="000000" w:themeColor="text1"/>
          <w:szCs w:val="28"/>
          <w:lang w:val="en-US" w:eastAsia="ru-RU"/>
        </w:rPr>
        <w:t>L</w:t>
      </w:r>
      <w:r w:rsidRPr="00166FBE">
        <w:rPr>
          <w:rFonts w:eastAsia="Times New Roman"/>
          <w:color w:val="000000" w:themeColor="text1"/>
          <w:szCs w:val="28"/>
          <w:lang w:val="ru-RU" w:eastAsia="ru-RU"/>
        </w:rPr>
        <w:t>. Для</w:t>
      </w:r>
      <w:r w:rsidRPr="00166FBE">
        <w:rPr>
          <w:rFonts w:eastAsia="Times New Roman"/>
          <w:color w:val="000000" w:themeColor="text1"/>
          <w:szCs w:val="28"/>
          <w:lang w:val="kk-KZ" w:eastAsia="ru-RU"/>
        </w:rPr>
        <w:t xml:space="preserve"> надежного образования свободной поверхности во врубе д</w:t>
      </w:r>
      <w:proofErr w:type="spellStart"/>
      <w:r w:rsidRPr="00166FBE">
        <w:rPr>
          <w:rFonts w:eastAsia="Times New Roman"/>
          <w:color w:val="000000" w:themeColor="text1"/>
          <w:szCs w:val="28"/>
          <w:lang w:val="ru-RU" w:eastAsia="ru-RU"/>
        </w:rPr>
        <w:t>ополнительно</w:t>
      </w:r>
      <w:proofErr w:type="spellEnd"/>
      <w:r w:rsidRPr="00166FBE">
        <w:rPr>
          <w:rFonts w:eastAsia="Times New Roman"/>
          <w:color w:val="000000" w:themeColor="text1"/>
          <w:szCs w:val="28"/>
          <w:lang w:val="kk-KZ" w:eastAsia="ru-RU"/>
        </w:rPr>
        <w:t xml:space="preserve"> размещают несколько (обычно две, три) компенсационные скважины (без зарядов) </w:t>
      </w:r>
      <w:r w:rsidRPr="00166FBE">
        <w:rPr>
          <w:rFonts w:eastAsia="Times New Roman"/>
          <w:color w:val="000000" w:themeColor="text1"/>
          <w:szCs w:val="28"/>
          <w:lang w:val="ru-RU" w:eastAsia="ru-RU"/>
        </w:rPr>
        <w:t xml:space="preserve">диаметром </w:t>
      </w:r>
      <w:r w:rsidRPr="00166FBE">
        <w:rPr>
          <w:rFonts w:eastAsia="Times New Roman"/>
          <w:i/>
          <w:color w:val="000000" w:themeColor="text1"/>
          <w:szCs w:val="28"/>
          <w:lang w:val="en-US" w:eastAsia="ru-RU"/>
        </w:rPr>
        <w:t>d</w:t>
      </w:r>
      <w:r w:rsidRPr="00166FBE">
        <w:rPr>
          <w:rFonts w:eastAsia="Times New Roman"/>
          <w:i/>
          <w:color w:val="000000" w:themeColor="text1"/>
          <w:szCs w:val="28"/>
          <w:vertAlign w:val="subscript"/>
          <w:lang w:val="en-US" w:eastAsia="ru-RU"/>
        </w:rPr>
        <w:t>c</w:t>
      </w:r>
      <w:r w:rsidRPr="00166FBE">
        <w:rPr>
          <w:rFonts w:eastAsia="Times New Roman"/>
          <w:color w:val="000000" w:themeColor="text1"/>
          <w:szCs w:val="28"/>
          <w:lang w:val="ru-RU" w:eastAsia="ru-RU"/>
        </w:rPr>
        <w:t xml:space="preserve">  на  некотором расстоянии </w:t>
      </w:r>
      <w:proofErr w:type="spellStart"/>
      <w:r w:rsidRPr="00166FBE">
        <w:rPr>
          <w:rFonts w:eastAsia="Times New Roman"/>
          <w:i/>
          <w:color w:val="000000" w:themeColor="text1"/>
          <w:szCs w:val="28"/>
          <w:lang w:val="ru-RU" w:eastAsia="ru-RU"/>
        </w:rPr>
        <w:t>а</w:t>
      </w:r>
      <w:r w:rsidRPr="00166FBE">
        <w:rPr>
          <w:rFonts w:eastAsia="Times New Roman"/>
          <w:i/>
          <w:color w:val="000000" w:themeColor="text1"/>
          <w:szCs w:val="28"/>
          <w:vertAlign w:val="subscript"/>
          <w:lang w:val="ru-RU" w:eastAsia="ru-RU"/>
        </w:rPr>
        <w:t>вк</w:t>
      </w:r>
      <w:proofErr w:type="spellEnd"/>
      <w:r w:rsidRPr="00166FBE">
        <w:rPr>
          <w:rFonts w:eastAsia="Times New Roman"/>
          <w:color w:val="000000" w:themeColor="text1"/>
          <w:szCs w:val="28"/>
          <w:lang w:val="ru-RU" w:eastAsia="ru-RU"/>
        </w:rPr>
        <w:t xml:space="preserve">  от центрального шпура (см.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w:t>
      </w:r>
      <w:r w:rsidR="004C327F" w:rsidRPr="004C327F">
        <w:rPr>
          <w:rFonts w:eastAsia="Times New Roman"/>
          <w:color w:val="000000" w:themeColor="text1"/>
          <w:szCs w:val="28"/>
          <w:lang w:val="ru-RU" w:eastAsia="ru-RU"/>
        </w:rPr>
        <w:t xml:space="preserve"> [79]</w:t>
      </w:r>
      <w:r w:rsidRPr="00166FBE">
        <w:rPr>
          <w:rFonts w:eastAsia="Times New Roman"/>
          <w:color w:val="000000" w:themeColor="text1"/>
          <w:szCs w:val="28"/>
          <w:lang w:val="ru-RU" w:eastAsia="ru-RU"/>
        </w:rPr>
        <w:t xml:space="preserve">. </w:t>
      </w:r>
    </w:p>
    <w:p w14:paraId="0ECA2CB2" w14:textId="77777777" w:rsidR="007F6B7C" w:rsidRPr="00166FBE" w:rsidRDefault="007F6B7C" w:rsidP="007F6B7C">
      <w:pPr>
        <w:tabs>
          <w:tab w:val="left" w:pos="8789"/>
        </w:tabs>
        <w:spacing w:after="120" w:line="240" w:lineRule="auto"/>
        <w:ind w:firstLine="567"/>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Обоснование параметров размещения врубовых зарядов горизонтальной подземной выработке покажем на примере, реализованном на шахтах </w:t>
      </w:r>
      <w:proofErr w:type="spellStart"/>
      <w:r w:rsidRPr="00166FBE">
        <w:rPr>
          <w:rFonts w:eastAsia="Times New Roman"/>
          <w:color w:val="000000" w:themeColor="text1"/>
          <w:szCs w:val="28"/>
          <w:lang w:val="ru-RU" w:eastAsia="ru-RU"/>
        </w:rPr>
        <w:t>Жезказганского</w:t>
      </w:r>
      <w:proofErr w:type="spellEnd"/>
      <w:r w:rsidRPr="00166FBE">
        <w:rPr>
          <w:rFonts w:eastAsia="Times New Roman"/>
          <w:color w:val="000000" w:themeColor="text1"/>
          <w:szCs w:val="28"/>
          <w:lang w:val="ru-RU" w:eastAsia="ru-RU"/>
        </w:rPr>
        <w:t xml:space="preserve"> месторождения. В качестве компенсационных приняты скважины диаметром </w:t>
      </w:r>
      <w:r w:rsidRPr="003B6CB5">
        <w:rPr>
          <w:position w:val="-12"/>
        </w:rPr>
        <w:object w:dxaOrig="1020" w:dyaOrig="380" w14:anchorId="1DF82A89">
          <v:shape id="_x0000_i1170" type="#_x0000_t75" style="width:50.95pt;height:19.15pt" o:ole="">
            <v:imagedata r:id="rId348" o:title=""/>
          </v:shape>
          <o:OLEObject Type="Embed" ProgID="Equation.DSMT4" ShapeID="_x0000_i1170" DrawAspect="Content" ObjectID="_1750168260" r:id="rId349"/>
        </w:object>
      </w:r>
      <w:r w:rsidRPr="00166FBE">
        <w:rPr>
          <w:rFonts w:eastAsia="Times New Roman"/>
          <w:color w:val="000000" w:themeColor="text1"/>
          <w:szCs w:val="28"/>
          <w:lang w:val="ru-RU" w:eastAsia="ru-RU"/>
        </w:rPr>
        <w:t>. Они создаются путем расширения пробуренных шпуров специальным расширителем. Их количество варьируется от двух и более в зависимости от крепости породы. А расстояние от компенсационных шпуров до центрального шпура определяется по следующей формуле:</w:t>
      </w:r>
    </w:p>
    <w:p w14:paraId="7D215BFD" w14:textId="18F574CA" w:rsidR="007F6B7C" w:rsidRPr="00166FBE" w:rsidRDefault="007F6B7C" w:rsidP="007F6B7C">
      <w:pPr>
        <w:tabs>
          <w:tab w:val="center" w:pos="4536"/>
          <w:tab w:val="left" w:pos="9072"/>
        </w:tabs>
        <w:spacing w:before="240" w:after="120" w:line="240" w:lineRule="auto"/>
        <w:jc w:val="both"/>
        <w:rPr>
          <w:rFonts w:eastAsia="Times New Roman"/>
          <w:color w:val="000000" w:themeColor="text1"/>
          <w:szCs w:val="28"/>
          <w:lang w:val="ru-RU" w:eastAsia="ru-RU"/>
        </w:rPr>
      </w:pPr>
      <w:r>
        <w:tab/>
      </w:r>
      <w:r w:rsidRPr="003B6CB5">
        <w:rPr>
          <w:position w:val="-28"/>
        </w:rPr>
        <w:object w:dxaOrig="2160" w:dyaOrig="780" w14:anchorId="548492E6">
          <v:shape id="_x0000_i1171" type="#_x0000_t75" style="width:108pt;height:39.25pt" o:ole="">
            <v:imagedata r:id="rId350" o:title=""/>
          </v:shape>
          <o:OLEObject Type="Embed" ProgID="Equation.DSMT4" ShapeID="_x0000_i1171" DrawAspect="Content" ObjectID="_1750168261" r:id="rId351"/>
        </w:object>
      </w:r>
      <w:r w:rsidRPr="00166FBE">
        <w:rPr>
          <w:rFonts w:eastAsia="Times New Roman"/>
          <w:color w:val="000000" w:themeColor="text1"/>
          <w:szCs w:val="28"/>
          <w:lang w:val="ru-RU" w:eastAsia="ru-RU"/>
        </w:rPr>
        <w:t xml:space="preserve">. </w:t>
      </w:r>
      <w:r w:rsidRPr="00166FBE">
        <w:rPr>
          <w:rFonts w:eastAsia="Times New Roman"/>
          <w:color w:val="000000" w:themeColor="text1"/>
          <w:szCs w:val="28"/>
          <w:lang w:val="ru-RU" w:eastAsia="ru-RU"/>
        </w:rPr>
        <w:tab/>
        <w:t>(</w:t>
      </w:r>
      <w:r w:rsidR="005129DB">
        <w:rPr>
          <w:rFonts w:eastAsia="Times New Roman"/>
          <w:color w:val="000000" w:themeColor="text1"/>
          <w:szCs w:val="28"/>
          <w:lang w:val="en-US" w:eastAsia="ru-RU"/>
        </w:rPr>
        <w:t>3</w:t>
      </w:r>
      <w:r>
        <w:rPr>
          <w:rFonts w:eastAsia="Times New Roman"/>
          <w:color w:val="000000" w:themeColor="text1"/>
          <w:szCs w:val="28"/>
          <w:lang w:val="en-US" w:eastAsia="ru-RU"/>
        </w:rPr>
        <w:t>.</w:t>
      </w:r>
      <w:r w:rsidR="005129DB">
        <w:rPr>
          <w:rFonts w:eastAsia="Times New Roman"/>
          <w:color w:val="000000" w:themeColor="text1"/>
          <w:szCs w:val="28"/>
          <w:lang w:val="en-US" w:eastAsia="ru-RU"/>
        </w:rPr>
        <w:t>9</w:t>
      </w:r>
      <w:r w:rsidRPr="00166FBE">
        <w:rPr>
          <w:rFonts w:eastAsia="Times New Roman"/>
          <w:color w:val="000000" w:themeColor="text1"/>
          <w:szCs w:val="28"/>
          <w:lang w:val="ru-RU" w:eastAsia="ru-RU"/>
        </w:rPr>
        <w:t>)</w:t>
      </w:r>
    </w:p>
    <w:p w14:paraId="03D2E303" w14:textId="77777777" w:rsidR="007F6B7C" w:rsidRPr="00166FBE" w:rsidRDefault="007F6B7C" w:rsidP="007F6B7C">
      <w:pPr>
        <w:tabs>
          <w:tab w:val="left" w:pos="8789"/>
        </w:tabs>
        <w:spacing w:before="240" w:after="120" w:line="240" w:lineRule="auto"/>
        <w:jc w:val="both"/>
        <w:rPr>
          <w:rFonts w:eastAsia="Times New Roman"/>
          <w:color w:val="000000" w:themeColor="text1"/>
          <w:szCs w:val="28"/>
          <w:lang w:val="en-GB" w:eastAsia="ru-RU"/>
        </w:rPr>
      </w:pPr>
      <w:r w:rsidRPr="00166FBE">
        <w:rPr>
          <w:rFonts w:eastAsia="Times New Roman"/>
          <w:noProof/>
          <w:color w:val="000000" w:themeColor="text1"/>
          <w:szCs w:val="28"/>
          <w:lang w:val="ru-RU" w:eastAsia="ru-RU"/>
        </w:rPr>
        <w:drawing>
          <wp:inline distT="0" distB="0" distL="0" distR="0" wp14:anchorId="357EAE33" wp14:editId="57EDBCE8">
            <wp:extent cx="5940425" cy="3261360"/>
            <wp:effectExtent l="0" t="0" r="3175" b="0"/>
            <wp:docPr id="2125572111" name="Рисунок 2125572111"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72111" name="Рисунок 2125572111" descr="Изображение выглядит как диаграмма&#10;&#10;Автоматически созданное описание"/>
                    <pic:cNvPicPr/>
                  </pic:nvPicPr>
                  <pic:blipFill>
                    <a:blip r:embed="rId352"/>
                    <a:stretch>
                      <a:fillRect/>
                    </a:stretch>
                  </pic:blipFill>
                  <pic:spPr>
                    <a:xfrm>
                      <a:off x="0" y="0"/>
                      <a:ext cx="5940425" cy="3261360"/>
                    </a:xfrm>
                    <a:prstGeom prst="rect">
                      <a:avLst/>
                    </a:prstGeom>
                  </pic:spPr>
                </pic:pic>
              </a:graphicData>
            </a:graphic>
          </wp:inline>
        </w:drawing>
      </w:r>
    </w:p>
    <w:p w14:paraId="4C5BA55C" w14:textId="0C9229D7" w:rsidR="007F6B7C" w:rsidRPr="00166FBE" w:rsidRDefault="007F6B7C" w:rsidP="007F6B7C">
      <w:pPr>
        <w:spacing w:before="240" w:after="0" w:line="240" w:lineRule="auto"/>
        <w:ind w:right="-143"/>
        <w:jc w:val="center"/>
        <w:rPr>
          <w:rFonts w:eastAsia="Times New Roman"/>
          <w:i/>
          <w:iCs/>
          <w:color w:val="000000" w:themeColor="text1"/>
          <w:szCs w:val="28"/>
          <w:lang w:val="ru-RU" w:eastAsia="ru-RU"/>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kk-KZ" w:eastAsia="ru-RU"/>
        </w:rPr>
        <w:t>.</w:t>
      </w:r>
      <w:r w:rsidR="005129DB" w:rsidRPr="005129DB">
        <w:rPr>
          <w:rFonts w:eastAsia="Times New Roman"/>
          <w:color w:val="000000" w:themeColor="text1"/>
          <w:szCs w:val="28"/>
          <w:lang w:val="ru-RU" w:eastAsia="ru-RU"/>
        </w:rPr>
        <w:t>3</w:t>
      </w:r>
      <w:r>
        <w:rPr>
          <w:rFonts w:eastAsia="Times New Roman"/>
          <w:color w:val="000000" w:themeColor="text1"/>
          <w:szCs w:val="28"/>
          <w:lang w:val="kk-KZ" w:eastAsia="ru-RU"/>
        </w:rPr>
        <w:t xml:space="preserve"> –</w:t>
      </w:r>
      <w:r w:rsidRPr="00B946DE">
        <w:rPr>
          <w:rFonts w:eastAsia="Times New Roman"/>
          <w:color w:val="000000" w:themeColor="text1"/>
          <w:szCs w:val="28"/>
          <w:lang w:val="kk-KZ" w:eastAsia="ru-RU"/>
        </w:rPr>
        <w:t xml:space="preserve"> Основные размеры элементов цилиндрического вруба:</w:t>
      </w:r>
      <w:r>
        <w:rPr>
          <w:rFonts w:eastAsia="Times New Roman"/>
          <w:color w:val="000000" w:themeColor="text1"/>
          <w:szCs w:val="28"/>
          <w:lang w:val="kk-KZ" w:eastAsia="ru-RU"/>
        </w:rPr>
        <w:t xml:space="preserve"> </w:t>
      </w:r>
      <w:r w:rsidRPr="00B946DE">
        <w:rPr>
          <w:position w:val="-12"/>
        </w:rPr>
        <w:object w:dxaOrig="240" w:dyaOrig="380" w14:anchorId="7D04662E">
          <v:shape id="_x0000_i1172" type="#_x0000_t75" style="width:11.7pt;height:19.15pt" o:ole="">
            <v:imagedata r:id="rId353" o:title=""/>
          </v:shape>
          <o:OLEObject Type="Embed" ProgID="Equation.DSMT4" ShapeID="_x0000_i1172" DrawAspect="Content" ObjectID="_1750168262" r:id="rId354"/>
        </w:object>
      </w:r>
      <w:r w:rsidRPr="00B946DE">
        <w:rPr>
          <w:rFonts w:eastAsia="Times New Roman"/>
          <w:color w:val="000000" w:themeColor="text1"/>
          <w:szCs w:val="28"/>
          <w:lang w:val="ru-RU" w:eastAsia="ru-RU"/>
        </w:rPr>
        <w:t xml:space="preserve"> – </w:t>
      </w:r>
      <w:r w:rsidRPr="00B946DE">
        <w:rPr>
          <w:rFonts w:eastAsia="Times New Roman"/>
          <w:color w:val="000000" w:themeColor="text1"/>
          <w:szCs w:val="28"/>
          <w:lang w:val="kk-KZ" w:eastAsia="ru-RU"/>
        </w:rPr>
        <w:t>радиус зоны мелкого дробления вокруг шпурового заряда</w:t>
      </w:r>
      <w:r w:rsidRPr="00B946DE">
        <w:rPr>
          <w:rFonts w:eastAsia="Times New Roman"/>
          <w:color w:val="000000" w:themeColor="text1"/>
          <w:szCs w:val="28"/>
          <w:lang w:val="ru-RU" w:eastAsia="ru-RU"/>
        </w:rPr>
        <w:t xml:space="preserve">, </w:t>
      </w:r>
      <w:r w:rsidRPr="00B946DE">
        <w:rPr>
          <w:position w:val="-12"/>
        </w:rPr>
        <w:object w:dxaOrig="220" w:dyaOrig="380" w14:anchorId="2CD0F0BE">
          <v:shape id="_x0000_i1173" type="#_x0000_t75" style="width:11.7pt;height:19.15pt" o:ole="">
            <v:imagedata r:id="rId355" o:title=""/>
          </v:shape>
          <o:OLEObject Type="Embed" ProgID="Equation.DSMT4" ShapeID="_x0000_i1173" DrawAspect="Content" ObjectID="_1750168263" r:id="rId356"/>
        </w:object>
      </w:r>
      <w:r w:rsidRPr="00B946DE">
        <w:rPr>
          <w:rFonts w:eastAsia="Times New Roman"/>
          <w:color w:val="000000" w:themeColor="text1"/>
          <w:szCs w:val="28"/>
          <w:lang w:val="ru-RU" w:eastAsia="ru-RU"/>
        </w:rPr>
        <w:t xml:space="preserve"> – </w:t>
      </w:r>
      <w:r w:rsidRPr="00B946DE">
        <w:rPr>
          <w:rFonts w:eastAsia="Times New Roman"/>
          <w:color w:val="000000" w:themeColor="text1"/>
          <w:szCs w:val="28"/>
          <w:lang w:val="kk-KZ" w:eastAsia="ru-RU"/>
        </w:rPr>
        <w:t>радиус зоны трещинообразования вокруг шпурового заряда</w:t>
      </w:r>
      <w:r w:rsidRPr="00B946DE">
        <w:rPr>
          <w:rFonts w:eastAsia="Times New Roman"/>
          <w:color w:val="000000" w:themeColor="text1"/>
          <w:szCs w:val="28"/>
          <w:lang w:val="ru-RU" w:eastAsia="ru-RU"/>
        </w:rPr>
        <w:t xml:space="preserve">, </w:t>
      </w:r>
      <w:r w:rsidRPr="00B946DE">
        <w:rPr>
          <w:position w:val="-12"/>
        </w:rPr>
        <w:object w:dxaOrig="240" w:dyaOrig="380" w14:anchorId="66B07094">
          <v:shape id="_x0000_i1174" type="#_x0000_t75" style="width:11.7pt;height:19.15pt" o:ole="">
            <v:imagedata r:id="rId357" o:title=""/>
          </v:shape>
          <o:OLEObject Type="Embed" ProgID="Equation.DSMT4" ShapeID="_x0000_i1174" DrawAspect="Content" ObjectID="_1750168264" r:id="rId358"/>
        </w:object>
      </w:r>
      <w:r w:rsidRPr="00B946DE">
        <w:rPr>
          <w:rFonts w:eastAsia="Times New Roman"/>
          <w:color w:val="000000" w:themeColor="text1"/>
          <w:szCs w:val="28"/>
          <w:lang w:val="ru-RU" w:eastAsia="ru-RU"/>
        </w:rPr>
        <w:t xml:space="preserve"> – </w:t>
      </w:r>
      <w:r w:rsidRPr="00B946DE">
        <w:rPr>
          <w:rFonts w:eastAsia="Times New Roman"/>
          <w:color w:val="000000" w:themeColor="text1"/>
          <w:szCs w:val="28"/>
          <w:lang w:val="kk-KZ" w:eastAsia="ru-RU"/>
        </w:rPr>
        <w:t>радиус зоны мелкого дробления во врубе (б)</w:t>
      </w:r>
      <w:r w:rsidRPr="00B946DE">
        <w:rPr>
          <w:rFonts w:eastAsia="Times New Roman"/>
          <w:color w:val="000000" w:themeColor="text1"/>
          <w:szCs w:val="28"/>
          <w:lang w:val="ru-RU" w:eastAsia="ru-RU"/>
        </w:rPr>
        <w:t xml:space="preserve">, </w:t>
      </w:r>
      <w:r w:rsidRPr="00B946DE">
        <w:rPr>
          <w:position w:val="-12"/>
        </w:rPr>
        <w:object w:dxaOrig="240" w:dyaOrig="380" w14:anchorId="19DBC984">
          <v:shape id="_x0000_i1175" type="#_x0000_t75" style="width:11.7pt;height:19.15pt" o:ole="">
            <v:imagedata r:id="rId359" o:title=""/>
          </v:shape>
          <o:OLEObject Type="Embed" ProgID="Equation.DSMT4" ShapeID="_x0000_i1175" DrawAspect="Content" ObjectID="_1750168265" r:id="rId360"/>
        </w:object>
      </w:r>
      <w:r w:rsidRPr="00B946DE">
        <w:rPr>
          <w:rFonts w:eastAsia="Times New Roman"/>
          <w:color w:val="000000" w:themeColor="text1"/>
          <w:szCs w:val="28"/>
          <w:lang w:val="ru-RU" w:eastAsia="ru-RU"/>
        </w:rPr>
        <w:t xml:space="preserve"> – </w:t>
      </w:r>
      <w:r w:rsidRPr="00B946DE">
        <w:rPr>
          <w:rFonts w:eastAsia="Times New Roman"/>
          <w:color w:val="000000" w:themeColor="text1"/>
          <w:szCs w:val="28"/>
          <w:lang w:val="kk-KZ" w:eastAsia="ru-RU"/>
        </w:rPr>
        <w:t xml:space="preserve">радиус зоны смешаного дробления во врубе (в), </w:t>
      </w:r>
      <w:r w:rsidRPr="00B946DE">
        <w:rPr>
          <w:rFonts w:eastAsia="Times New Roman"/>
          <w:color w:val="000000" w:themeColor="text1"/>
          <w:szCs w:val="28"/>
          <w:lang w:val="en-US" w:eastAsia="ru-RU"/>
        </w:rPr>
        <w:t>L</w:t>
      </w:r>
      <w:r w:rsidRPr="00B946DE">
        <w:rPr>
          <w:rFonts w:eastAsia="Times New Roman"/>
          <w:color w:val="000000" w:themeColor="text1"/>
          <w:szCs w:val="28"/>
          <w:lang w:val="ru-RU" w:eastAsia="ru-RU"/>
        </w:rPr>
        <w:t xml:space="preserve"> –</w:t>
      </w:r>
      <w:r w:rsidRPr="00B946DE">
        <w:rPr>
          <w:rFonts w:eastAsia="Times New Roman"/>
          <w:color w:val="000000" w:themeColor="text1"/>
          <w:szCs w:val="28"/>
          <w:lang w:val="kk-KZ" w:eastAsia="ru-RU"/>
        </w:rPr>
        <w:t xml:space="preserve"> след виртуальной свободной поверхности цилиндрического вруба</w:t>
      </w:r>
      <w:r w:rsidRPr="00B946DE">
        <w:rPr>
          <w:rFonts w:eastAsia="Times New Roman"/>
          <w:color w:val="000000" w:themeColor="text1"/>
          <w:szCs w:val="28"/>
          <w:lang w:val="ru-RU" w:eastAsia="ru-RU"/>
        </w:rPr>
        <w:t xml:space="preserve"> с радиусом </w:t>
      </w:r>
      <w:r w:rsidRPr="00B946DE">
        <w:rPr>
          <w:position w:val="-12"/>
        </w:rPr>
        <w:object w:dxaOrig="240" w:dyaOrig="380" w14:anchorId="1FCE8813">
          <v:shape id="_x0000_i1176" type="#_x0000_t75" style="width:11.7pt;height:19.15pt" o:ole="">
            <v:imagedata r:id="rId361" o:title=""/>
          </v:shape>
          <o:OLEObject Type="Embed" ProgID="Equation.DSMT4" ShapeID="_x0000_i1176" DrawAspect="Content" ObjectID="_1750168266" r:id="rId362"/>
        </w:object>
      </w:r>
    </w:p>
    <w:p w14:paraId="72E387E5" w14:textId="77777777" w:rsidR="007F6B7C" w:rsidRDefault="007F6B7C" w:rsidP="007F6B7C">
      <w:pPr>
        <w:tabs>
          <w:tab w:val="left" w:pos="8789"/>
        </w:tabs>
        <w:spacing w:after="0" w:line="240" w:lineRule="auto"/>
        <w:ind w:firstLine="709"/>
        <w:jc w:val="both"/>
        <w:rPr>
          <w:rFonts w:eastAsia="Times New Roman"/>
          <w:color w:val="000000" w:themeColor="text1"/>
          <w:szCs w:val="28"/>
          <w:lang w:val="ru-RU" w:eastAsia="ru-RU"/>
        </w:rPr>
      </w:pPr>
    </w:p>
    <w:p w14:paraId="1DE1555A" w14:textId="44D7A169" w:rsidR="007F6B7C" w:rsidRPr="00166FBE" w:rsidRDefault="007F6B7C" w:rsidP="007F6B7C">
      <w:pPr>
        <w:tabs>
          <w:tab w:val="left" w:pos="8789"/>
        </w:tabs>
        <w:spacing w:after="12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Остальные врубовые шпуры бурятся в три ряда вокруг центрального шпура. В каждом ряду размещается по три шпура на вершинах равносторонних </w:t>
      </w:r>
      <w:r w:rsidRPr="00166FBE">
        <w:rPr>
          <w:rFonts w:eastAsia="Times New Roman"/>
          <w:color w:val="000000" w:themeColor="text1"/>
          <w:szCs w:val="28"/>
          <w:lang w:val="ru-RU" w:eastAsia="ru-RU"/>
        </w:rPr>
        <w:lastRenderedPageBreak/>
        <w:t xml:space="preserve">треугольников с разными длинами сторон (см.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 Сторона треугольника первого ряда равна </w:t>
      </w:r>
      <w:r w:rsidRPr="003B6CB5">
        <w:rPr>
          <w:position w:val="-12"/>
        </w:rPr>
        <w:object w:dxaOrig="960" w:dyaOrig="380" w14:anchorId="51470071">
          <v:shape id="_x0000_i1177" type="#_x0000_t75" style="width:47.7pt;height:19.15pt" o:ole="">
            <v:imagedata r:id="rId363" o:title=""/>
          </v:shape>
          <o:OLEObject Type="Embed" ProgID="Equation.DSMT4" ShapeID="_x0000_i1177" DrawAspect="Content" ObjectID="_1750168267" r:id="rId364"/>
        </w:object>
      </w:r>
      <w:r w:rsidRPr="00166FBE">
        <w:rPr>
          <w:rFonts w:eastAsia="Times New Roman"/>
          <w:color w:val="000000" w:themeColor="text1"/>
          <w:szCs w:val="28"/>
          <w:lang w:val="ru-RU" w:eastAsia="ru-RU"/>
        </w:rPr>
        <w:t xml:space="preserve"> (рис.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а), второго – </w:t>
      </w:r>
      <w:r w:rsidRPr="003B6CB5">
        <w:rPr>
          <w:position w:val="-12"/>
        </w:rPr>
        <w:object w:dxaOrig="980" w:dyaOrig="380" w14:anchorId="2BE8CA17">
          <v:shape id="_x0000_i1178" type="#_x0000_t75" style="width:49.1pt;height:19.15pt" o:ole="">
            <v:imagedata r:id="rId365" o:title=""/>
          </v:shape>
          <o:OLEObject Type="Embed" ProgID="Equation.DSMT4" ShapeID="_x0000_i1178" DrawAspect="Content" ObjectID="_1750168268" r:id="rId366"/>
        </w:object>
      </w:r>
      <w:r w:rsidRPr="00166FBE">
        <w:rPr>
          <w:rFonts w:eastAsia="Times New Roman"/>
          <w:color w:val="000000" w:themeColor="text1"/>
          <w:szCs w:val="28"/>
          <w:lang w:val="ru-RU" w:eastAsia="ru-RU"/>
        </w:rPr>
        <w:t xml:space="preserve"> (рис.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б). Для нахождения длины стороны равностороннего треугольника третьего ряда </w:t>
      </w:r>
      <w:r w:rsidRPr="003B6CB5">
        <w:rPr>
          <w:position w:val="-12"/>
        </w:rPr>
        <w:object w:dxaOrig="380" w:dyaOrig="380" w14:anchorId="1C9DA26F">
          <v:shape id="_x0000_i1179" type="#_x0000_t75" style="width:19.15pt;height:19.15pt" o:ole="">
            <v:imagedata r:id="rId367" o:title=""/>
          </v:shape>
          <o:OLEObject Type="Embed" ProgID="Equation.DSMT4" ShapeID="_x0000_i1179" DrawAspect="Content" ObjectID="_1750168269" r:id="rId368"/>
        </w:object>
      </w:r>
      <w:r w:rsidRPr="00166FBE">
        <w:rPr>
          <w:rFonts w:eastAsia="Times New Roman"/>
          <w:color w:val="000000" w:themeColor="text1"/>
          <w:szCs w:val="28"/>
          <w:lang w:val="ru-RU" w:eastAsia="ru-RU"/>
        </w:rPr>
        <w:t xml:space="preserve"> (рис.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в) сначала нужно определить радиус описанной окружности вокруг треугольника второго ряда со стороной </w:t>
      </w:r>
      <w:r w:rsidRPr="003B6CB5">
        <w:rPr>
          <w:position w:val="-12"/>
        </w:rPr>
        <w:object w:dxaOrig="380" w:dyaOrig="380" w14:anchorId="666D3A23">
          <v:shape id="_x0000_i1180" type="#_x0000_t75" style="width:19.15pt;height:19.15pt" o:ole="">
            <v:imagedata r:id="rId369" o:title=""/>
          </v:shape>
          <o:OLEObject Type="Embed" ProgID="Equation.DSMT4" ShapeID="_x0000_i1180" DrawAspect="Content" ObjectID="_1750168270" r:id="rId370"/>
        </w:object>
      </w:r>
      <w:r w:rsidRPr="00166FBE">
        <w:rPr>
          <w:rFonts w:eastAsia="Times New Roman"/>
          <w:color w:val="000000" w:themeColor="text1"/>
          <w:szCs w:val="28"/>
          <w:lang w:val="ru-RU" w:eastAsia="ru-RU"/>
        </w:rPr>
        <w:t xml:space="preserve">. Как видно из рис.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б, он равен </w:t>
      </w:r>
      <w:r w:rsidRPr="003B6CB5">
        <w:rPr>
          <w:position w:val="-32"/>
        </w:rPr>
        <w:object w:dxaOrig="1180" w:dyaOrig="760" w14:anchorId="075C4B4D">
          <v:shape id="_x0000_i1181" type="#_x0000_t75" style="width:58.9pt;height:39.25pt" o:ole="">
            <v:imagedata r:id="rId371" o:title=""/>
          </v:shape>
          <o:OLEObject Type="Embed" ProgID="Equation.DSMT4" ShapeID="_x0000_i1181" DrawAspect="Content" ObjectID="_1750168271" r:id="rId372"/>
        </w:object>
      </w:r>
      <w:r w:rsidRPr="00166FBE">
        <w:rPr>
          <w:rFonts w:eastAsia="Times New Roman"/>
          <w:color w:val="000000" w:themeColor="text1"/>
          <w:szCs w:val="28"/>
          <w:lang w:val="ru-RU" w:eastAsia="ru-RU"/>
        </w:rPr>
        <w:t xml:space="preserve">. Тогда радиус зоны мелкого дробления во врубе </w:t>
      </w:r>
      <w:r w:rsidRPr="003B6CB5">
        <w:rPr>
          <w:position w:val="-12"/>
        </w:rPr>
        <w:object w:dxaOrig="240" w:dyaOrig="380" w14:anchorId="7AC182BD">
          <v:shape id="_x0000_i1182" type="#_x0000_t75" style="width:11.7pt;height:19.15pt" o:ole="">
            <v:imagedata r:id="rId373" o:title=""/>
          </v:shape>
          <o:OLEObject Type="Embed" ProgID="Equation.DSMT4" ShapeID="_x0000_i1182" DrawAspect="Content" ObjectID="_1750168272" r:id="rId374"/>
        </w:object>
      </w:r>
      <w:r w:rsidRPr="00166FBE">
        <w:rPr>
          <w:rFonts w:eastAsia="Times New Roman"/>
          <w:color w:val="000000" w:themeColor="text1"/>
          <w:szCs w:val="28"/>
          <w:lang w:val="ru-RU" w:eastAsia="ru-RU"/>
        </w:rPr>
        <w:t xml:space="preserve"> (см.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б) будет равняться:</w:t>
      </w:r>
    </w:p>
    <w:p w14:paraId="68942C98" w14:textId="4A914E1E" w:rsidR="007F6B7C" w:rsidRPr="00166FBE" w:rsidRDefault="007F6B7C" w:rsidP="005129DB">
      <w:pPr>
        <w:tabs>
          <w:tab w:val="center" w:pos="4536"/>
          <w:tab w:val="left" w:pos="8931"/>
        </w:tabs>
        <w:spacing w:before="240" w:after="240" w:line="240" w:lineRule="auto"/>
        <w:jc w:val="both"/>
        <w:rPr>
          <w:rFonts w:eastAsia="Times New Roman"/>
          <w:color w:val="000000" w:themeColor="text1"/>
          <w:szCs w:val="28"/>
          <w:lang w:val="ru-RU" w:eastAsia="ru-RU"/>
        </w:rPr>
      </w:pPr>
      <w:r>
        <w:tab/>
      </w:r>
      <w:r w:rsidRPr="003B6CB5">
        <w:rPr>
          <w:position w:val="-32"/>
        </w:rPr>
        <w:object w:dxaOrig="2360" w:dyaOrig="760" w14:anchorId="6CC18E95">
          <v:shape id="_x0000_i1183" type="#_x0000_t75" style="width:118.3pt;height:39.25pt" o:ole="">
            <v:imagedata r:id="rId375" o:title=""/>
          </v:shape>
          <o:OLEObject Type="Embed" ProgID="Equation.DSMT4" ShapeID="_x0000_i1183" DrawAspect="Content" ObjectID="_1750168273" r:id="rId376"/>
        </w:object>
      </w:r>
      <w:r w:rsidRPr="00166FBE">
        <w:rPr>
          <w:rFonts w:eastAsia="Times New Roman"/>
          <w:color w:val="000000" w:themeColor="text1"/>
          <w:szCs w:val="28"/>
          <w:lang w:val="ru-RU" w:eastAsia="ru-RU"/>
        </w:rPr>
        <w:t xml:space="preserve">. </w:t>
      </w:r>
      <w:r w:rsidRPr="00166FBE">
        <w:rPr>
          <w:rFonts w:eastAsia="Times New Roman"/>
          <w:color w:val="000000" w:themeColor="text1"/>
          <w:szCs w:val="28"/>
          <w:lang w:val="ru-RU" w:eastAsia="ru-RU"/>
        </w:rPr>
        <w:tab/>
        <w:t>(</w:t>
      </w:r>
      <w:r w:rsidR="005129DB">
        <w:rPr>
          <w:rFonts w:eastAsia="Times New Roman"/>
          <w:color w:val="000000" w:themeColor="text1"/>
          <w:szCs w:val="28"/>
          <w:lang w:val="en-US" w:eastAsia="ru-RU"/>
        </w:rPr>
        <w:t>3</w:t>
      </w:r>
      <w:r w:rsidRPr="002457A0">
        <w:rPr>
          <w:rFonts w:eastAsia="Times New Roman"/>
          <w:color w:val="000000" w:themeColor="text1"/>
          <w:szCs w:val="28"/>
          <w:lang w:val="ru-RU" w:eastAsia="ru-RU"/>
        </w:rPr>
        <w:t>.</w:t>
      </w:r>
      <w:r w:rsidR="005129DB">
        <w:rPr>
          <w:rFonts w:eastAsia="Times New Roman"/>
          <w:color w:val="000000" w:themeColor="text1"/>
          <w:szCs w:val="28"/>
          <w:lang w:val="en-US" w:eastAsia="ru-RU"/>
        </w:rPr>
        <w:t>10</w:t>
      </w:r>
      <w:r w:rsidRPr="00166FBE">
        <w:rPr>
          <w:rFonts w:eastAsia="Times New Roman"/>
          <w:color w:val="000000" w:themeColor="text1"/>
          <w:szCs w:val="28"/>
          <w:lang w:val="ru-RU" w:eastAsia="ru-RU"/>
        </w:rPr>
        <w:t>)</w:t>
      </w:r>
    </w:p>
    <w:p w14:paraId="177FA753" w14:textId="1A5FE09C"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Из рис. 6в видно, что </w:t>
      </w:r>
      <w:r w:rsidRPr="003B6CB5">
        <w:rPr>
          <w:position w:val="-12"/>
        </w:rPr>
        <w:object w:dxaOrig="240" w:dyaOrig="380" w14:anchorId="5887E922">
          <v:shape id="_x0000_i1184" type="#_x0000_t75" style="width:11.7pt;height:19.15pt" o:ole="">
            <v:imagedata r:id="rId377" o:title=""/>
          </v:shape>
          <o:OLEObject Type="Embed" ProgID="Equation.DSMT4" ShapeID="_x0000_i1184" DrawAspect="Content" ObjectID="_1750168274" r:id="rId378"/>
        </w:object>
      </w:r>
      <w:r w:rsidRPr="00166FBE">
        <w:rPr>
          <w:rFonts w:eastAsia="Times New Roman"/>
          <w:color w:val="000000" w:themeColor="text1"/>
          <w:szCs w:val="28"/>
          <w:lang w:val="ru-RU" w:eastAsia="ru-RU"/>
        </w:rPr>
        <w:t xml:space="preserve"> является радиусом описанной окружности вокруг третьего треугольника. Отсюда вытекает, что сторона этого треугольника будет равняться </w:t>
      </w:r>
      <w:r w:rsidRPr="003B6CB5">
        <w:rPr>
          <w:position w:val="-12"/>
        </w:rPr>
        <w:object w:dxaOrig="2600" w:dyaOrig="440" w14:anchorId="710792B1">
          <v:shape id="_x0000_i1185" type="#_x0000_t75" style="width:129.5pt;height:21.5pt" o:ole="">
            <v:imagedata r:id="rId379" o:title=""/>
          </v:shape>
          <o:OLEObject Type="Embed" ProgID="Equation.DSMT4" ShapeID="_x0000_i1185" DrawAspect="Content" ObjectID="_1750168275" r:id="rId380"/>
        </w:object>
      </w:r>
      <w:r w:rsidRPr="00166FBE">
        <w:rPr>
          <w:rFonts w:eastAsia="Times New Roman"/>
          <w:color w:val="000000" w:themeColor="text1"/>
          <w:szCs w:val="28"/>
          <w:lang w:val="ru-RU" w:eastAsia="ru-RU"/>
        </w:rPr>
        <w:t xml:space="preserve">. Радиус зоны смешанно дробления во врубе (см.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в), т. е. цилиндрического вруба:</w:t>
      </w:r>
    </w:p>
    <w:p w14:paraId="1742E868" w14:textId="2E583B2B" w:rsidR="007F6B7C" w:rsidRPr="00166FBE" w:rsidRDefault="007F6B7C" w:rsidP="007F6B7C">
      <w:pPr>
        <w:tabs>
          <w:tab w:val="left" w:pos="3119"/>
          <w:tab w:val="left" w:pos="8931"/>
        </w:tabs>
        <w:spacing w:before="240" w:after="240" w:line="240" w:lineRule="auto"/>
        <w:ind w:firstLine="709"/>
        <w:jc w:val="both"/>
        <w:rPr>
          <w:rFonts w:eastAsia="Times New Roman"/>
          <w:color w:val="000000" w:themeColor="text1"/>
          <w:szCs w:val="28"/>
          <w:lang w:val="ru-RU" w:eastAsia="ru-RU"/>
        </w:rPr>
      </w:pPr>
      <w:r>
        <w:tab/>
      </w:r>
      <w:r w:rsidRPr="003B6CB5">
        <w:rPr>
          <w:position w:val="-12"/>
        </w:rPr>
        <w:object w:dxaOrig="1960" w:dyaOrig="380" w14:anchorId="4A938C3B">
          <v:shape id="_x0000_i1186" type="#_x0000_t75" style="width:98.65pt;height:19.15pt" o:ole="">
            <v:imagedata r:id="rId381" o:title=""/>
          </v:shape>
          <o:OLEObject Type="Embed" ProgID="Equation.DSMT4" ShapeID="_x0000_i1186" DrawAspect="Content" ObjectID="_1750168276" r:id="rId382"/>
        </w:object>
      </w:r>
      <w:r w:rsidRPr="00166FBE">
        <w:rPr>
          <w:rFonts w:eastAsia="Times New Roman"/>
          <w:color w:val="000000" w:themeColor="text1"/>
          <w:szCs w:val="28"/>
          <w:lang w:val="ru-RU" w:eastAsia="ru-RU"/>
        </w:rPr>
        <w:t>.</w:t>
      </w:r>
      <w:r w:rsidRPr="00166FBE">
        <w:rPr>
          <w:rFonts w:eastAsia="Times New Roman"/>
          <w:color w:val="000000" w:themeColor="text1"/>
          <w:szCs w:val="28"/>
          <w:lang w:val="ru-RU" w:eastAsia="ru-RU"/>
        </w:rPr>
        <w:tab/>
        <w:t>(</w:t>
      </w:r>
      <w:r w:rsidR="005129DB" w:rsidRPr="004125F9">
        <w:rPr>
          <w:rFonts w:eastAsia="Times New Roman"/>
          <w:color w:val="000000" w:themeColor="text1"/>
          <w:szCs w:val="28"/>
          <w:lang w:val="ru-RU" w:eastAsia="ru-RU"/>
        </w:rPr>
        <w:t>3</w:t>
      </w:r>
      <w:r w:rsidRPr="002457A0">
        <w:rPr>
          <w:rFonts w:eastAsia="Times New Roman"/>
          <w:color w:val="000000" w:themeColor="text1"/>
          <w:szCs w:val="28"/>
          <w:lang w:val="ru-RU" w:eastAsia="ru-RU"/>
        </w:rPr>
        <w:t>.1</w:t>
      </w:r>
      <w:r w:rsidR="005129DB" w:rsidRPr="004125F9">
        <w:rPr>
          <w:rFonts w:eastAsia="Times New Roman"/>
          <w:color w:val="000000" w:themeColor="text1"/>
          <w:szCs w:val="28"/>
          <w:lang w:val="ru-RU" w:eastAsia="ru-RU"/>
        </w:rPr>
        <w:t>1</w:t>
      </w:r>
      <w:r w:rsidRPr="00166FBE">
        <w:rPr>
          <w:rFonts w:eastAsia="Times New Roman"/>
          <w:color w:val="000000" w:themeColor="text1"/>
          <w:szCs w:val="28"/>
          <w:lang w:val="ru-RU" w:eastAsia="ru-RU"/>
        </w:rPr>
        <w:t>)</w:t>
      </w:r>
    </w:p>
    <w:p w14:paraId="7CDA9BAB" w14:textId="77777777"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Расстояния от центрального шпура до каждого заряда из трех рядов врубовых шпуров определяются радиусами окружностей, описанных вокруг них, т. е.:</w:t>
      </w:r>
    </w:p>
    <w:p w14:paraId="6992F0AB" w14:textId="30A73E02" w:rsidR="007F6B7C" w:rsidRPr="00166FBE" w:rsidRDefault="007F6B7C" w:rsidP="007F6B7C">
      <w:pPr>
        <w:tabs>
          <w:tab w:val="center" w:pos="4536"/>
          <w:tab w:val="left" w:pos="8931"/>
        </w:tabs>
        <w:spacing w:before="240" w:after="240" w:line="240" w:lineRule="auto"/>
        <w:ind w:firstLine="709"/>
        <w:jc w:val="both"/>
        <w:rPr>
          <w:rFonts w:eastAsia="Times New Roman"/>
          <w:color w:val="000000" w:themeColor="text1"/>
          <w:szCs w:val="28"/>
          <w:lang w:val="ru-RU" w:eastAsia="ru-RU"/>
        </w:rPr>
      </w:pPr>
      <w:r>
        <w:tab/>
      </w:r>
      <w:r w:rsidRPr="003B6CB5">
        <w:rPr>
          <w:position w:val="-32"/>
        </w:rPr>
        <w:object w:dxaOrig="960" w:dyaOrig="760" w14:anchorId="19779E0F">
          <v:shape id="_x0000_i1187" type="#_x0000_t75" style="width:47.7pt;height:39.25pt" o:ole="">
            <v:imagedata r:id="rId383" o:title=""/>
          </v:shape>
          <o:OLEObject Type="Embed" ProgID="Equation.DSMT4" ShapeID="_x0000_i1187" DrawAspect="Content" ObjectID="_1750168277" r:id="rId384"/>
        </w:object>
      </w:r>
      <w:r w:rsidRPr="00166FBE">
        <w:rPr>
          <w:rFonts w:eastAsia="Times New Roman"/>
          <w:color w:val="000000" w:themeColor="text1"/>
          <w:szCs w:val="28"/>
          <w:lang w:val="ru-RU" w:eastAsia="ru-RU"/>
        </w:rPr>
        <w:t xml:space="preserve">, </w:t>
      </w:r>
      <w:r w:rsidRPr="003B6CB5">
        <w:rPr>
          <w:position w:val="-32"/>
        </w:rPr>
        <w:object w:dxaOrig="999" w:dyaOrig="760" w14:anchorId="1CF76B23">
          <v:shape id="_x0000_i1188" type="#_x0000_t75" style="width:50.5pt;height:39.25pt" o:ole="">
            <v:imagedata r:id="rId385" o:title=""/>
          </v:shape>
          <o:OLEObject Type="Embed" ProgID="Equation.DSMT4" ShapeID="_x0000_i1188" DrawAspect="Content" ObjectID="_1750168278" r:id="rId386"/>
        </w:object>
      </w:r>
      <w:r w:rsidRPr="00166FBE">
        <w:rPr>
          <w:rFonts w:eastAsia="Times New Roman"/>
          <w:color w:val="000000" w:themeColor="text1"/>
          <w:szCs w:val="28"/>
          <w:lang w:val="ru-RU" w:eastAsia="ru-RU"/>
        </w:rPr>
        <w:t xml:space="preserve">, </w:t>
      </w:r>
      <w:r w:rsidRPr="003B6CB5">
        <w:rPr>
          <w:position w:val="-32"/>
        </w:rPr>
        <w:object w:dxaOrig="3080" w:dyaOrig="760" w14:anchorId="5AD5CE58">
          <v:shape id="_x0000_i1189" type="#_x0000_t75" style="width:153.8pt;height:39.25pt" o:ole="">
            <v:imagedata r:id="rId387" o:title=""/>
          </v:shape>
          <o:OLEObject Type="Embed" ProgID="Equation.DSMT4" ShapeID="_x0000_i1189" DrawAspect="Content" ObjectID="_1750168279" r:id="rId388"/>
        </w:object>
      </w:r>
      <w:r w:rsidRPr="00166FBE">
        <w:rPr>
          <w:rFonts w:eastAsia="Times New Roman"/>
          <w:color w:val="000000" w:themeColor="text1"/>
          <w:szCs w:val="28"/>
          <w:lang w:val="ru-RU" w:eastAsia="ru-RU"/>
        </w:rPr>
        <w:tab/>
        <w:t>(</w:t>
      </w:r>
      <w:r w:rsidR="005129DB" w:rsidRPr="00F81475">
        <w:rPr>
          <w:rFonts w:eastAsia="Times New Roman"/>
          <w:color w:val="000000" w:themeColor="text1"/>
          <w:szCs w:val="28"/>
          <w:lang w:val="ru-RU" w:eastAsia="ru-RU"/>
        </w:rPr>
        <w:t>3</w:t>
      </w:r>
      <w:r w:rsidRPr="00FF3F7D">
        <w:rPr>
          <w:rFonts w:eastAsia="Times New Roman"/>
          <w:color w:val="000000" w:themeColor="text1"/>
          <w:szCs w:val="28"/>
          <w:lang w:val="ru-RU" w:eastAsia="ru-RU"/>
        </w:rPr>
        <w:t>.1</w:t>
      </w:r>
      <w:r w:rsidR="005129DB" w:rsidRPr="00F81475">
        <w:rPr>
          <w:rFonts w:eastAsia="Times New Roman"/>
          <w:color w:val="000000" w:themeColor="text1"/>
          <w:szCs w:val="28"/>
          <w:lang w:val="ru-RU" w:eastAsia="ru-RU"/>
        </w:rPr>
        <w:t>2</w:t>
      </w:r>
      <w:r w:rsidRPr="00166FBE">
        <w:rPr>
          <w:rFonts w:eastAsia="Times New Roman"/>
          <w:color w:val="000000" w:themeColor="text1"/>
          <w:szCs w:val="28"/>
          <w:lang w:val="ru-RU" w:eastAsia="ru-RU"/>
        </w:rPr>
        <w:t>)</w:t>
      </w:r>
    </w:p>
    <w:p w14:paraId="4527D292" w14:textId="2A92958F" w:rsidR="007F6B7C" w:rsidRPr="00166FBE" w:rsidRDefault="007F6B7C" w:rsidP="007F6B7C">
      <w:pPr>
        <w:tabs>
          <w:tab w:val="left" w:pos="8789"/>
        </w:tabs>
        <w:spacing w:before="240"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Расстояние между шпурами в первом и втором рядах врубовых зарядов может быть принято равным </w:t>
      </w:r>
      <w:r w:rsidRPr="003B6CB5">
        <w:rPr>
          <w:position w:val="-12"/>
        </w:rPr>
        <w:object w:dxaOrig="1040" w:dyaOrig="380" w14:anchorId="5759DB63">
          <v:shape id="_x0000_i1190" type="#_x0000_t75" style="width:51.45pt;height:19.15pt" o:ole="">
            <v:imagedata r:id="rId389" o:title=""/>
          </v:shape>
          <o:OLEObject Type="Embed" ProgID="Equation.DSMT4" ShapeID="_x0000_i1190" DrawAspect="Content" ObjectID="_1750168280" r:id="rId390"/>
        </w:object>
      </w:r>
      <w:r w:rsidRPr="00166FBE">
        <w:rPr>
          <w:rFonts w:eastAsia="Times New Roman"/>
          <w:color w:val="000000" w:themeColor="text1"/>
          <w:szCs w:val="28"/>
          <w:lang w:val="ru-RU" w:eastAsia="ru-RU"/>
        </w:rPr>
        <w:t xml:space="preserve"> (см.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а,б). Шпуры третьего ряда зарядов размещают на контуре зоны мелкого дробления вруба между зонами трещинообразования смежных шпуровых зарядов предыдущей группы (см.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 xml:space="preserve">в). Они находятся на расстоянии </w:t>
      </w:r>
      <w:r w:rsidRPr="003B6CB5">
        <w:rPr>
          <w:position w:val="-12"/>
        </w:rPr>
        <w:object w:dxaOrig="660" w:dyaOrig="380" w14:anchorId="2D424181">
          <v:shape id="_x0000_i1191" type="#_x0000_t75" style="width:32.75pt;height:19.15pt" o:ole="">
            <v:imagedata r:id="rId391" o:title=""/>
          </v:shape>
          <o:OLEObject Type="Embed" ProgID="Equation.DSMT4" ShapeID="_x0000_i1191" DrawAspect="Content" ObjectID="_1750168281" r:id="rId392"/>
        </w:object>
      </w:r>
      <w:r w:rsidRPr="00166FBE">
        <w:rPr>
          <w:rFonts w:eastAsia="Times New Roman"/>
          <w:color w:val="000000" w:themeColor="text1"/>
          <w:szCs w:val="28"/>
          <w:lang w:val="ru-RU" w:eastAsia="ru-RU"/>
        </w:rPr>
        <w:t xml:space="preserve"> от смежных шпуров предыдущего ряда. При таком расположении шпуров обеспечивается практически полное мелкое дробление пород вокруг врубовых зарядов и образование единой виртуальной свободной поверхности (</w:t>
      </w:r>
      <w:r w:rsidRPr="00166FBE">
        <w:rPr>
          <w:rFonts w:eastAsia="Times New Roman"/>
          <w:color w:val="000000" w:themeColor="text1"/>
          <w:szCs w:val="28"/>
          <w:lang w:val="en-US" w:eastAsia="ru-RU"/>
        </w:rPr>
        <w:t>L</w:t>
      </w:r>
      <w:r w:rsidRPr="00166FBE">
        <w:rPr>
          <w:rFonts w:eastAsia="Times New Roman"/>
          <w:color w:val="000000" w:themeColor="text1"/>
          <w:szCs w:val="28"/>
          <w:lang w:val="ru-RU" w:eastAsia="ru-RU"/>
        </w:rPr>
        <w:t xml:space="preserve">) цилиндрического вруба радиусом </w:t>
      </w:r>
      <w:r w:rsidRPr="003B6CB5">
        <w:rPr>
          <w:position w:val="-12"/>
        </w:rPr>
        <w:object w:dxaOrig="240" w:dyaOrig="380" w14:anchorId="61D7B1DA">
          <v:shape id="_x0000_i1192" type="#_x0000_t75" style="width:11.7pt;height:19.15pt" o:ole="">
            <v:imagedata r:id="rId393" o:title=""/>
          </v:shape>
          <o:OLEObject Type="Embed" ProgID="Equation.DSMT4" ShapeID="_x0000_i1192" DrawAspect="Content" ObjectID="_1750168282" r:id="rId394"/>
        </w:object>
      </w:r>
      <w:r w:rsidRPr="00166FBE">
        <w:rPr>
          <w:rFonts w:eastAsia="Times New Roman"/>
          <w:color w:val="000000" w:themeColor="text1"/>
          <w:szCs w:val="28"/>
          <w:lang w:val="ru-RU" w:eastAsia="ru-RU"/>
        </w:rPr>
        <w:t xml:space="preserve"> (см.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3</w:t>
      </w:r>
      <w:r w:rsidRPr="00166FBE">
        <w:rPr>
          <w:rFonts w:eastAsia="Times New Roman"/>
          <w:color w:val="000000" w:themeColor="text1"/>
          <w:szCs w:val="28"/>
          <w:lang w:val="ru-RU" w:eastAsia="ru-RU"/>
        </w:rPr>
        <w:t>в).</w:t>
      </w:r>
    </w:p>
    <w:p w14:paraId="23C60DF2" w14:textId="0B14D136"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Отбойные шпуры размещают на расстоянии в пределах от </w:t>
      </w:r>
      <w:r w:rsidRPr="003B6CB5">
        <w:rPr>
          <w:position w:val="-12"/>
        </w:rPr>
        <w:object w:dxaOrig="240" w:dyaOrig="380" w14:anchorId="2ACED6AE">
          <v:shape id="_x0000_i1193" type="#_x0000_t75" style="width:11.7pt;height:19.15pt" o:ole="">
            <v:imagedata r:id="rId395" o:title=""/>
          </v:shape>
          <o:OLEObject Type="Embed" ProgID="Equation.DSMT4" ShapeID="_x0000_i1193" DrawAspect="Content" ObjectID="_1750168283" r:id="rId396"/>
        </w:object>
      </w:r>
      <w:r w:rsidRPr="00166FBE">
        <w:rPr>
          <w:rFonts w:eastAsia="Times New Roman"/>
          <w:color w:val="000000" w:themeColor="text1"/>
          <w:szCs w:val="28"/>
          <w:lang w:val="ru-RU" w:eastAsia="ru-RU"/>
        </w:rPr>
        <w:t xml:space="preserve"> до </w:t>
      </w:r>
      <w:r w:rsidRPr="003B6CB5">
        <w:rPr>
          <w:position w:val="-12"/>
        </w:rPr>
        <w:object w:dxaOrig="220" w:dyaOrig="380" w14:anchorId="5C0EACEC">
          <v:shape id="_x0000_i1194" type="#_x0000_t75" style="width:11.7pt;height:19.15pt" o:ole="">
            <v:imagedata r:id="rId397" o:title=""/>
          </v:shape>
          <o:OLEObject Type="Embed" ProgID="Equation.DSMT4" ShapeID="_x0000_i1194" DrawAspect="Content" ObjectID="_1750168284" r:id="rId398"/>
        </w:object>
      </w:r>
      <w:r w:rsidRPr="00166FBE">
        <w:rPr>
          <w:rFonts w:eastAsia="Times New Roman"/>
          <w:color w:val="000000" w:themeColor="text1"/>
          <w:szCs w:val="28"/>
          <w:lang w:val="ru-RU" w:eastAsia="ru-RU"/>
        </w:rPr>
        <w:t xml:space="preserve"> от следа виртуальной свободной поверхности </w:t>
      </w:r>
      <w:r w:rsidRPr="00166FBE">
        <w:rPr>
          <w:rFonts w:eastAsia="Times New Roman"/>
          <w:color w:val="000000" w:themeColor="text1"/>
          <w:szCs w:val="28"/>
          <w:lang w:val="en-US" w:eastAsia="ru-RU"/>
        </w:rPr>
        <w:t>L</w:t>
      </w:r>
      <w:r w:rsidRPr="00166FBE">
        <w:rPr>
          <w:rFonts w:eastAsia="Times New Roman"/>
          <w:color w:val="000000" w:themeColor="text1"/>
          <w:szCs w:val="28"/>
          <w:lang w:val="ru-RU" w:eastAsia="ru-RU"/>
        </w:rPr>
        <w:t xml:space="preserve"> в зависимости от положения оконтуривающих шпуров. Последние размещают по контуру выработки так, чтобы их устья находились на расстоянии </w:t>
      </w:r>
      <w:r w:rsidRPr="003B6CB5">
        <w:rPr>
          <w:position w:val="-12"/>
        </w:rPr>
        <w:object w:dxaOrig="639" w:dyaOrig="380" w14:anchorId="3A0CC029">
          <v:shape id="_x0000_i1195" type="#_x0000_t75" style="width:32.25pt;height:19.15pt" o:ole="">
            <v:imagedata r:id="rId399" o:title=""/>
          </v:shape>
          <o:OLEObject Type="Embed" ProgID="Equation.DSMT4" ShapeID="_x0000_i1195" DrawAspect="Content" ObjectID="_1750168285" r:id="rId400"/>
        </w:object>
      </w:r>
      <w:r w:rsidRPr="00166FBE">
        <w:rPr>
          <w:rFonts w:eastAsia="Times New Roman"/>
          <w:color w:val="000000" w:themeColor="text1"/>
          <w:szCs w:val="28"/>
          <w:lang w:val="ru-RU" w:eastAsia="ru-RU"/>
        </w:rPr>
        <w:t xml:space="preserve"> от проектного контура горизонтальной выработки (см. рис.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4</w:t>
      </w:r>
      <w:r w:rsidRPr="00166FBE">
        <w:rPr>
          <w:rFonts w:eastAsia="Times New Roman"/>
          <w:color w:val="000000" w:themeColor="text1"/>
          <w:szCs w:val="28"/>
          <w:lang w:val="ru-RU" w:eastAsia="ru-RU"/>
        </w:rPr>
        <w:t>а). Угол наклона шпуров принимается равным 5°. Р</w:t>
      </w:r>
      <w:r w:rsidRPr="00166FBE">
        <w:rPr>
          <w:rFonts w:eastAsia="Times New Roman"/>
          <w:color w:val="000000" w:themeColor="text1"/>
          <w:szCs w:val="28"/>
          <w:lang w:val="kk-KZ" w:eastAsia="ru-RU"/>
        </w:rPr>
        <w:t xml:space="preserve">асстояние между отбойными и оконтуривающими </w:t>
      </w:r>
      <w:r w:rsidRPr="00166FBE">
        <w:rPr>
          <w:rFonts w:eastAsia="Times New Roman"/>
          <w:color w:val="000000" w:themeColor="text1"/>
          <w:szCs w:val="28"/>
          <w:lang w:val="kk-KZ" w:eastAsia="ru-RU"/>
        </w:rPr>
        <w:lastRenderedPageBreak/>
        <w:t xml:space="preserve">шпурами лежат в пределах </w:t>
      </w:r>
      <w:r w:rsidRPr="003B6CB5">
        <w:rPr>
          <w:position w:val="-16"/>
        </w:rPr>
        <w:object w:dxaOrig="1040" w:dyaOrig="420" w14:anchorId="1634CA5A">
          <v:shape id="_x0000_i1196" type="#_x0000_t75" style="width:51.45pt;height:21.05pt" o:ole="">
            <v:imagedata r:id="rId401" o:title=""/>
          </v:shape>
          <o:OLEObject Type="Embed" ProgID="Equation.DSMT4" ShapeID="_x0000_i1196" DrawAspect="Content" ObjectID="_1750168286" r:id="rId402"/>
        </w:object>
      </w:r>
      <w:r w:rsidRPr="00166FBE">
        <w:rPr>
          <w:rFonts w:eastAsia="Times New Roman"/>
          <w:color w:val="000000" w:themeColor="text1"/>
          <w:szCs w:val="28"/>
          <w:lang w:val="kk-KZ" w:eastAsia="ru-RU"/>
        </w:rPr>
        <w:t>.</w:t>
      </w:r>
      <w:r w:rsidRPr="00166FBE">
        <w:rPr>
          <w:rFonts w:eastAsia="Times New Roman"/>
          <w:color w:val="000000" w:themeColor="text1"/>
          <w:szCs w:val="28"/>
          <w:lang w:val="ru-RU" w:eastAsia="ru-RU"/>
        </w:rPr>
        <w:t xml:space="preserve"> Глубина отбойных и оконтуривающих шпуров такая же, как врубовых</w:t>
      </w:r>
      <w:r w:rsidR="00A875ED">
        <w:rPr>
          <w:rFonts w:eastAsia="Times New Roman"/>
          <w:color w:val="000000" w:themeColor="text1"/>
          <w:szCs w:val="28"/>
          <w:lang w:val="en-US" w:eastAsia="ru-RU"/>
        </w:rPr>
        <w:t xml:space="preserve"> [79]</w:t>
      </w:r>
      <w:r w:rsidRPr="00166FBE">
        <w:rPr>
          <w:rFonts w:eastAsia="Times New Roman"/>
          <w:color w:val="000000" w:themeColor="text1"/>
          <w:szCs w:val="28"/>
          <w:lang w:val="ru-RU" w:eastAsia="ru-RU"/>
        </w:rPr>
        <w:t>.</w:t>
      </w:r>
    </w:p>
    <w:p w14:paraId="0011CDC4" w14:textId="15152820"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Количество врубовых, отбойных и оконтуривающих шпуров определяется по их найденному размещению в горизонтальной выработке заданного сечения. Чем больше сечение выработки, тем больше отбойных и оконтуривающих шпуров. При установленном значении врубовых шпуров оконтуривающие шпуры располагают только в одном ряду вдоль контура выработки, а отбойные шпуры – в несколько рядов внутри выработки (см. </w:t>
      </w:r>
      <w:r>
        <w:rPr>
          <w:rFonts w:eastAsia="Times New Roman"/>
          <w:color w:val="000000" w:themeColor="text1"/>
          <w:szCs w:val="28"/>
          <w:lang w:val="ru-RU" w:eastAsia="ru-RU"/>
        </w:rPr>
        <w:t>рисунок</w:t>
      </w:r>
      <w:r w:rsidRPr="00166FBE">
        <w:rPr>
          <w:rFonts w:eastAsia="Times New Roman"/>
          <w:color w:val="000000" w:themeColor="text1"/>
          <w:szCs w:val="28"/>
          <w:lang w:val="ru-RU"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ru-RU" w:eastAsia="ru-RU"/>
        </w:rPr>
        <w:t>.</w:t>
      </w:r>
      <w:r w:rsidR="005129DB" w:rsidRPr="005129DB">
        <w:rPr>
          <w:rFonts w:eastAsia="Times New Roman"/>
          <w:color w:val="000000" w:themeColor="text1"/>
          <w:szCs w:val="28"/>
          <w:lang w:val="ru-RU" w:eastAsia="ru-RU"/>
        </w:rPr>
        <w:t>4</w:t>
      </w:r>
      <w:r w:rsidRPr="00166FBE">
        <w:rPr>
          <w:rFonts w:eastAsia="Times New Roman"/>
          <w:color w:val="000000" w:themeColor="text1"/>
          <w:szCs w:val="28"/>
          <w:lang w:val="ru-RU" w:eastAsia="ru-RU"/>
        </w:rPr>
        <w:t>).</w:t>
      </w:r>
      <w:bookmarkEnd w:id="12"/>
      <w:r w:rsidRPr="00166FBE">
        <w:rPr>
          <w:rFonts w:eastAsia="Times New Roman"/>
          <w:color w:val="000000" w:themeColor="text1"/>
          <w:szCs w:val="28"/>
          <w:lang w:val="ru-RU" w:eastAsia="ru-RU"/>
        </w:rPr>
        <w:t xml:space="preserve"> </w:t>
      </w:r>
    </w:p>
    <w:p w14:paraId="460F8B4E" w14:textId="678AA9BF"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Алгоритм определения количества врубовых, отбойных и оконтуривающих шпуров сводится к следующим действиям</w:t>
      </w:r>
      <w:r w:rsidR="00216E5E" w:rsidRPr="00216E5E">
        <w:rPr>
          <w:rFonts w:eastAsia="Times New Roman"/>
          <w:color w:val="000000" w:themeColor="text1"/>
          <w:szCs w:val="28"/>
          <w:lang w:val="ru-RU" w:eastAsia="ru-RU"/>
        </w:rPr>
        <w:t xml:space="preserve"> [77]</w:t>
      </w:r>
      <w:r w:rsidRPr="00166FBE">
        <w:rPr>
          <w:rFonts w:eastAsia="Times New Roman"/>
          <w:color w:val="000000" w:themeColor="text1"/>
          <w:szCs w:val="28"/>
          <w:lang w:val="ru-RU" w:eastAsia="ru-RU"/>
        </w:rPr>
        <w:t>.</w:t>
      </w:r>
    </w:p>
    <w:p w14:paraId="5D600488" w14:textId="77777777" w:rsidR="007F6B7C" w:rsidRPr="00166FBE" w:rsidRDefault="007F6B7C" w:rsidP="007F6B7C">
      <w:pPr>
        <w:tabs>
          <w:tab w:val="left" w:pos="8789"/>
        </w:tabs>
        <w:spacing w:after="12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Первое определяется количество шпуров, которые можно расположить горизонтально вдоль основания выработки из учета требуемого расстояния между шпурами </w:t>
      </w:r>
      <w:r w:rsidRPr="003B6CB5">
        <w:rPr>
          <w:position w:val="-6"/>
        </w:rPr>
        <w:object w:dxaOrig="220" w:dyaOrig="240" w14:anchorId="02438FED">
          <v:shape id="_x0000_i1197" type="#_x0000_t75" style="width:11.7pt;height:11.7pt" o:ole="">
            <v:imagedata r:id="rId403" o:title=""/>
          </v:shape>
          <o:OLEObject Type="Embed" ProgID="Equation.DSMT4" ShapeID="_x0000_i1197" DrawAspect="Content" ObjectID="_1750168287" r:id="rId404"/>
        </w:object>
      </w:r>
      <w:r w:rsidRPr="00166FBE">
        <w:rPr>
          <w:rFonts w:eastAsia="Times New Roman"/>
          <w:color w:val="000000" w:themeColor="text1"/>
          <w:szCs w:val="28"/>
          <w:lang w:val="ru-RU" w:eastAsia="ru-RU"/>
        </w:rPr>
        <w:t>. Следовательно это количество можно вычислить по следующей формуле:</w:t>
      </w:r>
    </w:p>
    <w:p w14:paraId="479AAAAD" w14:textId="772D5B13" w:rsidR="007F6B7C" w:rsidRPr="00166FBE" w:rsidRDefault="007F6B7C" w:rsidP="007F6B7C">
      <w:pPr>
        <w:tabs>
          <w:tab w:val="center" w:pos="4536"/>
          <w:tab w:val="left" w:pos="8931"/>
        </w:tabs>
        <w:spacing w:before="240" w:after="240" w:line="240" w:lineRule="auto"/>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ab/>
      </w:r>
      <w:r w:rsidRPr="003B6CB5">
        <w:rPr>
          <w:position w:val="-12"/>
        </w:rPr>
        <w:object w:dxaOrig="2060" w:dyaOrig="380" w14:anchorId="74F53788">
          <v:shape id="_x0000_i1198" type="#_x0000_t75" style="width:102.85pt;height:19.15pt" o:ole="">
            <v:imagedata r:id="rId405" o:title=""/>
          </v:shape>
          <o:OLEObject Type="Embed" ProgID="Equation.DSMT4" ShapeID="_x0000_i1198" DrawAspect="Content" ObjectID="_1750168288" r:id="rId406"/>
        </w:object>
      </w:r>
      <w:r w:rsidRPr="00166FBE">
        <w:rPr>
          <w:rFonts w:eastAsia="Times New Roman"/>
          <w:color w:val="000000" w:themeColor="text1"/>
          <w:szCs w:val="28"/>
          <w:lang w:val="ru-RU" w:eastAsia="ru-RU"/>
        </w:rPr>
        <w:t>.</w:t>
      </w:r>
      <w:r w:rsidRPr="00166FBE">
        <w:rPr>
          <w:rFonts w:eastAsia="Times New Roman"/>
          <w:color w:val="000000" w:themeColor="text1"/>
          <w:szCs w:val="28"/>
          <w:lang w:val="ru-RU" w:eastAsia="ru-RU"/>
        </w:rPr>
        <w:tab/>
        <w:t>(</w:t>
      </w:r>
      <w:r w:rsidR="005129DB" w:rsidRPr="004125F9">
        <w:rPr>
          <w:rFonts w:eastAsia="Times New Roman"/>
          <w:color w:val="000000" w:themeColor="text1"/>
          <w:szCs w:val="28"/>
          <w:lang w:val="ru-RU" w:eastAsia="ru-RU"/>
        </w:rPr>
        <w:t>3</w:t>
      </w:r>
      <w:r w:rsidRPr="002457A0">
        <w:rPr>
          <w:rFonts w:eastAsia="Times New Roman"/>
          <w:color w:val="000000" w:themeColor="text1"/>
          <w:szCs w:val="28"/>
          <w:lang w:val="ru-RU" w:eastAsia="ru-RU"/>
        </w:rPr>
        <w:t>.1</w:t>
      </w:r>
      <w:r w:rsidR="005129DB" w:rsidRPr="004125F9">
        <w:rPr>
          <w:rFonts w:eastAsia="Times New Roman"/>
          <w:color w:val="000000" w:themeColor="text1"/>
          <w:szCs w:val="28"/>
          <w:lang w:val="ru-RU" w:eastAsia="ru-RU"/>
        </w:rPr>
        <w:t>3</w:t>
      </w:r>
      <w:r w:rsidRPr="00166FBE">
        <w:rPr>
          <w:rFonts w:eastAsia="Times New Roman"/>
          <w:color w:val="000000" w:themeColor="text1"/>
          <w:szCs w:val="28"/>
          <w:lang w:val="ru-RU" w:eastAsia="ru-RU"/>
        </w:rPr>
        <w:t>)</w:t>
      </w:r>
    </w:p>
    <w:p w14:paraId="13927D73" w14:textId="77777777"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Далее определяется количество шпуров, которые можно расположить вертикально вдоль боковых стенок выработки. Аналогично предыдущему случаю это количество находится из следующего выражения:</w:t>
      </w:r>
    </w:p>
    <w:p w14:paraId="75E36D01" w14:textId="308D5F75" w:rsidR="007F6B7C" w:rsidRPr="00166FBE" w:rsidRDefault="007F6B7C" w:rsidP="007F6B7C">
      <w:pPr>
        <w:tabs>
          <w:tab w:val="center" w:pos="4536"/>
          <w:tab w:val="left" w:pos="8931"/>
        </w:tabs>
        <w:spacing w:before="240" w:after="24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ab/>
      </w:r>
      <w:r w:rsidRPr="003B6CB5">
        <w:rPr>
          <w:position w:val="-12"/>
        </w:rPr>
        <w:object w:dxaOrig="3240" w:dyaOrig="420" w14:anchorId="7E6064B3">
          <v:shape id="_x0000_i1199" type="#_x0000_t75" style="width:162.25pt;height:21.05pt" o:ole="">
            <v:imagedata r:id="rId407" o:title=""/>
          </v:shape>
          <o:OLEObject Type="Embed" ProgID="Equation.DSMT4" ShapeID="_x0000_i1199" DrawAspect="Content" ObjectID="_1750168289" r:id="rId408"/>
        </w:object>
      </w:r>
      <w:r w:rsidRPr="00166FBE">
        <w:rPr>
          <w:rFonts w:eastAsia="Times New Roman"/>
          <w:color w:val="000000" w:themeColor="text1"/>
          <w:szCs w:val="28"/>
          <w:lang w:val="ru-RU" w:eastAsia="ru-RU"/>
        </w:rPr>
        <w:t>.</w:t>
      </w:r>
      <w:r w:rsidRPr="00166FBE">
        <w:rPr>
          <w:rFonts w:eastAsia="Times New Roman"/>
          <w:color w:val="000000" w:themeColor="text1"/>
          <w:szCs w:val="28"/>
          <w:lang w:val="ru-RU" w:eastAsia="ru-RU"/>
        </w:rPr>
        <w:tab/>
        <w:t>(</w:t>
      </w:r>
      <w:r w:rsidR="005129DB" w:rsidRPr="004125F9">
        <w:rPr>
          <w:rFonts w:eastAsia="Times New Roman"/>
          <w:color w:val="000000" w:themeColor="text1"/>
          <w:szCs w:val="28"/>
          <w:lang w:val="ru-RU" w:eastAsia="ru-RU"/>
        </w:rPr>
        <w:t>3</w:t>
      </w:r>
      <w:r w:rsidRPr="002457A0">
        <w:rPr>
          <w:rFonts w:eastAsia="Times New Roman"/>
          <w:color w:val="000000" w:themeColor="text1"/>
          <w:szCs w:val="28"/>
          <w:lang w:val="ru-RU" w:eastAsia="ru-RU"/>
        </w:rPr>
        <w:t>.1</w:t>
      </w:r>
      <w:r w:rsidR="005129DB" w:rsidRPr="004125F9">
        <w:rPr>
          <w:rFonts w:eastAsia="Times New Roman"/>
          <w:color w:val="000000" w:themeColor="text1"/>
          <w:szCs w:val="28"/>
          <w:lang w:val="ru-RU" w:eastAsia="ru-RU"/>
        </w:rPr>
        <w:t>4</w:t>
      </w:r>
      <w:r w:rsidRPr="00166FBE">
        <w:rPr>
          <w:rFonts w:eastAsia="Times New Roman"/>
          <w:color w:val="000000" w:themeColor="text1"/>
          <w:szCs w:val="28"/>
          <w:lang w:val="ru-RU" w:eastAsia="ru-RU"/>
        </w:rPr>
        <w:t>)</w:t>
      </w:r>
    </w:p>
    <w:p w14:paraId="30D9C377" w14:textId="77777777"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Отсюда количество оконтуривающих шпуров будет равно:</w:t>
      </w:r>
    </w:p>
    <w:p w14:paraId="2D2C68B3" w14:textId="373567AF" w:rsidR="007F6B7C" w:rsidRPr="00166FBE" w:rsidRDefault="007F6B7C" w:rsidP="007F6B7C">
      <w:pPr>
        <w:tabs>
          <w:tab w:val="center" w:pos="4536"/>
          <w:tab w:val="left" w:pos="8931"/>
        </w:tabs>
        <w:spacing w:before="240" w:after="24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ab/>
      </w:r>
      <w:r w:rsidRPr="003B6CB5">
        <w:rPr>
          <w:position w:val="-12"/>
        </w:rPr>
        <w:object w:dxaOrig="2659" w:dyaOrig="380" w14:anchorId="53042761">
          <v:shape id="_x0000_i1200" type="#_x0000_t75" style="width:132.3pt;height:19.15pt" o:ole="">
            <v:imagedata r:id="rId409" o:title=""/>
          </v:shape>
          <o:OLEObject Type="Embed" ProgID="Equation.DSMT4" ShapeID="_x0000_i1200" DrawAspect="Content" ObjectID="_1750168290" r:id="rId410"/>
        </w:object>
      </w:r>
      <w:r w:rsidRPr="00166FBE">
        <w:rPr>
          <w:rFonts w:eastAsia="Times New Roman"/>
          <w:color w:val="000000" w:themeColor="text1"/>
          <w:szCs w:val="28"/>
          <w:lang w:val="ru-RU" w:eastAsia="ru-RU"/>
        </w:rPr>
        <w:t>.</w:t>
      </w:r>
      <w:r w:rsidRPr="00166FBE">
        <w:rPr>
          <w:rFonts w:eastAsia="Times New Roman"/>
          <w:color w:val="000000" w:themeColor="text1"/>
          <w:szCs w:val="28"/>
          <w:lang w:val="ru-RU" w:eastAsia="ru-RU"/>
        </w:rPr>
        <w:tab/>
        <w:t>(</w:t>
      </w:r>
      <w:r w:rsidR="005129DB">
        <w:rPr>
          <w:rFonts w:eastAsia="Times New Roman"/>
          <w:color w:val="000000" w:themeColor="text1"/>
          <w:szCs w:val="28"/>
          <w:lang w:val="en-US" w:eastAsia="ru-RU"/>
        </w:rPr>
        <w:t>3</w:t>
      </w:r>
      <w:r w:rsidRPr="002457A0">
        <w:rPr>
          <w:rFonts w:eastAsia="Times New Roman"/>
          <w:color w:val="000000" w:themeColor="text1"/>
          <w:szCs w:val="28"/>
          <w:lang w:val="ru-RU" w:eastAsia="ru-RU"/>
        </w:rPr>
        <w:t>.1</w:t>
      </w:r>
      <w:r w:rsidR="005129DB">
        <w:rPr>
          <w:rFonts w:eastAsia="Times New Roman"/>
          <w:color w:val="000000" w:themeColor="text1"/>
          <w:szCs w:val="28"/>
          <w:lang w:val="en-US" w:eastAsia="ru-RU"/>
        </w:rPr>
        <w:t>5</w:t>
      </w:r>
      <w:r w:rsidRPr="00166FBE">
        <w:rPr>
          <w:rFonts w:eastAsia="Times New Roman"/>
          <w:color w:val="000000" w:themeColor="text1"/>
          <w:szCs w:val="28"/>
          <w:lang w:val="ru-RU" w:eastAsia="ru-RU"/>
        </w:rPr>
        <w:t>)</w:t>
      </w:r>
    </w:p>
    <w:p w14:paraId="1BB964E9" w14:textId="77777777"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В случае если количество шпуров в горизонтальной плоскости не превышает 5 шт., т.е. </w:t>
      </w:r>
      <w:r w:rsidRPr="003B6CB5">
        <w:rPr>
          <w:position w:val="-12"/>
        </w:rPr>
        <w:object w:dxaOrig="720" w:dyaOrig="380" w14:anchorId="616793EC">
          <v:shape id="_x0000_i1201" type="#_x0000_t75" style="width:36pt;height:19.15pt" o:ole="">
            <v:imagedata r:id="rId411" o:title=""/>
          </v:shape>
          <o:OLEObject Type="Embed" ProgID="Equation.DSMT4" ShapeID="_x0000_i1201" DrawAspect="Content" ObjectID="_1750168291" r:id="rId412"/>
        </w:object>
      </w:r>
      <w:r w:rsidRPr="00166FBE">
        <w:rPr>
          <w:rFonts w:eastAsia="Times New Roman"/>
          <w:color w:val="000000" w:themeColor="text1"/>
          <w:szCs w:val="28"/>
          <w:lang w:val="ru-RU" w:eastAsia="ru-RU"/>
        </w:rPr>
        <w:t xml:space="preserve">, то количество врубовых шпуров будет равно 7 шт., т.е. </w:t>
      </w:r>
      <w:r w:rsidRPr="003B6CB5">
        <w:rPr>
          <w:position w:val="-16"/>
        </w:rPr>
        <w:object w:dxaOrig="880" w:dyaOrig="420" w14:anchorId="5DA29CD9">
          <v:shape id="_x0000_i1202" type="#_x0000_t75" style="width:43.95pt;height:21.05pt" o:ole="">
            <v:imagedata r:id="rId413" o:title=""/>
          </v:shape>
          <o:OLEObject Type="Embed" ProgID="Equation.DSMT4" ShapeID="_x0000_i1202" DrawAspect="Content" ObjectID="_1750168292" r:id="rId414"/>
        </w:object>
      </w:r>
      <w:r w:rsidRPr="00166FBE">
        <w:rPr>
          <w:rFonts w:eastAsia="Times New Roman"/>
          <w:color w:val="000000" w:themeColor="text1"/>
          <w:szCs w:val="28"/>
          <w:lang w:val="ru-RU" w:eastAsia="ru-RU"/>
        </w:rPr>
        <w:t xml:space="preserve">. Это означает, что в выработку такого размера можно вместить лишь двухрядный вруб. Количество отбойных шпуров равно: </w:t>
      </w:r>
    </w:p>
    <w:p w14:paraId="3260F5DE" w14:textId="1FC2C950" w:rsidR="007F6B7C" w:rsidRPr="00166FBE" w:rsidRDefault="007F6B7C" w:rsidP="007F6B7C">
      <w:pPr>
        <w:tabs>
          <w:tab w:val="center" w:pos="4536"/>
          <w:tab w:val="left" w:pos="8931"/>
        </w:tabs>
        <w:spacing w:before="240" w:after="24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ab/>
      </w:r>
      <w:r w:rsidRPr="003B6CB5">
        <w:rPr>
          <w:position w:val="-12"/>
        </w:rPr>
        <w:object w:dxaOrig="3280" w:dyaOrig="380" w14:anchorId="4268220D">
          <v:shape id="_x0000_i1203" type="#_x0000_t75" style="width:164.1pt;height:19.15pt" o:ole="">
            <v:imagedata r:id="rId415" o:title=""/>
          </v:shape>
          <o:OLEObject Type="Embed" ProgID="Equation.DSMT4" ShapeID="_x0000_i1203" DrawAspect="Content" ObjectID="_1750168293" r:id="rId416"/>
        </w:object>
      </w:r>
      <w:r w:rsidRPr="00166FBE">
        <w:rPr>
          <w:rFonts w:eastAsia="Times New Roman"/>
          <w:color w:val="000000" w:themeColor="text1"/>
          <w:szCs w:val="28"/>
          <w:lang w:val="ru-RU" w:eastAsia="ru-RU"/>
        </w:rPr>
        <w:t>.</w:t>
      </w:r>
      <w:r w:rsidRPr="00166FBE">
        <w:rPr>
          <w:rFonts w:eastAsia="Times New Roman"/>
          <w:color w:val="000000" w:themeColor="text1"/>
          <w:szCs w:val="28"/>
          <w:lang w:val="ru-RU" w:eastAsia="ru-RU"/>
        </w:rPr>
        <w:tab/>
        <w:t>(</w:t>
      </w:r>
      <w:r w:rsidR="005129DB">
        <w:rPr>
          <w:rFonts w:eastAsia="Times New Roman"/>
          <w:color w:val="000000" w:themeColor="text1"/>
          <w:szCs w:val="28"/>
          <w:lang w:val="en-US" w:eastAsia="ru-RU"/>
        </w:rPr>
        <w:t>3</w:t>
      </w:r>
      <w:r w:rsidRPr="002457A0">
        <w:rPr>
          <w:rFonts w:eastAsia="Times New Roman"/>
          <w:color w:val="000000" w:themeColor="text1"/>
          <w:szCs w:val="28"/>
          <w:lang w:val="ru-RU" w:eastAsia="ru-RU"/>
        </w:rPr>
        <w:t>.1</w:t>
      </w:r>
      <w:r w:rsidR="005129DB">
        <w:rPr>
          <w:rFonts w:eastAsia="Times New Roman"/>
          <w:color w:val="000000" w:themeColor="text1"/>
          <w:szCs w:val="28"/>
          <w:lang w:val="en-US" w:eastAsia="ru-RU"/>
        </w:rPr>
        <w:t>6</w:t>
      </w:r>
      <w:r w:rsidRPr="00166FBE">
        <w:rPr>
          <w:rFonts w:eastAsia="Times New Roman"/>
          <w:color w:val="000000" w:themeColor="text1"/>
          <w:szCs w:val="28"/>
          <w:lang w:val="ru-RU" w:eastAsia="ru-RU"/>
        </w:rPr>
        <w:t>)</w:t>
      </w:r>
    </w:p>
    <w:p w14:paraId="4CC51A78" w14:textId="77777777" w:rsidR="007F6B7C" w:rsidRPr="00166FBE" w:rsidRDefault="007F6B7C" w:rsidP="007F6B7C">
      <w:pPr>
        <w:tabs>
          <w:tab w:val="left" w:pos="8789"/>
        </w:tabs>
        <w:spacing w:after="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Если же количество шпуров в горизонтальной плоскости более или равно 5 шт., т.е. </w:t>
      </w:r>
      <w:r w:rsidRPr="003B6CB5">
        <w:rPr>
          <w:position w:val="-12"/>
        </w:rPr>
        <w:object w:dxaOrig="720" w:dyaOrig="380" w14:anchorId="2FEF11CF">
          <v:shape id="_x0000_i1204" type="#_x0000_t75" style="width:36pt;height:19.15pt" o:ole="">
            <v:imagedata r:id="rId417" o:title=""/>
          </v:shape>
          <o:OLEObject Type="Embed" ProgID="Equation.DSMT4" ShapeID="_x0000_i1204" DrawAspect="Content" ObjectID="_1750168294" r:id="rId418"/>
        </w:object>
      </w:r>
      <w:r w:rsidRPr="00166FBE">
        <w:rPr>
          <w:rFonts w:eastAsia="Times New Roman"/>
          <w:color w:val="000000" w:themeColor="text1"/>
          <w:szCs w:val="28"/>
          <w:lang w:val="ru-RU" w:eastAsia="ru-RU"/>
        </w:rPr>
        <w:t xml:space="preserve">, то количество врубовых шпуров будет равно 10 шт., т.е. </w:t>
      </w:r>
      <w:r w:rsidRPr="003B6CB5">
        <w:rPr>
          <w:position w:val="-16"/>
        </w:rPr>
        <w:object w:dxaOrig="980" w:dyaOrig="420" w14:anchorId="018AF7D0">
          <v:shape id="_x0000_i1205" type="#_x0000_t75" style="width:49.1pt;height:21.05pt" o:ole="">
            <v:imagedata r:id="rId419" o:title=""/>
          </v:shape>
          <o:OLEObject Type="Embed" ProgID="Equation.DSMT4" ShapeID="_x0000_i1205" DrawAspect="Content" ObjectID="_1750168295" r:id="rId420"/>
        </w:object>
      </w:r>
      <w:r w:rsidRPr="00166FBE">
        <w:rPr>
          <w:rFonts w:eastAsia="Times New Roman"/>
          <w:color w:val="000000" w:themeColor="text1"/>
          <w:szCs w:val="28"/>
          <w:lang w:val="ru-RU" w:eastAsia="ru-RU"/>
        </w:rPr>
        <w:t xml:space="preserve">. В данном случае в выработку такого размера возможно поместить трехрядный вруб. Количество отбойных шпуров будет равняться: </w:t>
      </w:r>
    </w:p>
    <w:p w14:paraId="409538BF" w14:textId="4AAA7219" w:rsidR="007F6B7C" w:rsidRPr="00166FBE" w:rsidRDefault="007F6B7C" w:rsidP="007F6B7C">
      <w:pPr>
        <w:tabs>
          <w:tab w:val="center" w:pos="4536"/>
          <w:tab w:val="left" w:pos="8931"/>
        </w:tabs>
        <w:spacing w:before="240" w:after="24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ab/>
      </w:r>
      <w:r w:rsidRPr="003B6CB5">
        <w:rPr>
          <w:position w:val="-12"/>
        </w:rPr>
        <w:object w:dxaOrig="3220" w:dyaOrig="380" w14:anchorId="4B519039">
          <v:shape id="_x0000_i1206" type="#_x0000_t75" style="width:161.75pt;height:19.15pt" o:ole="">
            <v:imagedata r:id="rId421" o:title=""/>
          </v:shape>
          <o:OLEObject Type="Embed" ProgID="Equation.DSMT4" ShapeID="_x0000_i1206" DrawAspect="Content" ObjectID="_1750168296" r:id="rId422"/>
        </w:object>
      </w:r>
      <w:r w:rsidRPr="00166FBE">
        <w:rPr>
          <w:rFonts w:eastAsia="Times New Roman"/>
          <w:color w:val="000000" w:themeColor="text1"/>
          <w:szCs w:val="28"/>
          <w:lang w:val="ru-RU" w:eastAsia="ru-RU"/>
        </w:rPr>
        <w:t>.</w:t>
      </w:r>
      <w:r w:rsidRPr="00166FBE">
        <w:rPr>
          <w:rFonts w:eastAsia="Times New Roman"/>
          <w:color w:val="000000" w:themeColor="text1"/>
          <w:szCs w:val="28"/>
          <w:lang w:val="ru-RU" w:eastAsia="ru-RU"/>
        </w:rPr>
        <w:tab/>
        <w:t>(</w:t>
      </w:r>
      <w:r w:rsidR="005129DB">
        <w:rPr>
          <w:rFonts w:eastAsia="Times New Roman"/>
          <w:color w:val="000000" w:themeColor="text1"/>
          <w:szCs w:val="28"/>
          <w:lang w:val="en-US" w:eastAsia="ru-RU"/>
        </w:rPr>
        <w:t>3</w:t>
      </w:r>
      <w:r>
        <w:rPr>
          <w:rFonts w:eastAsia="Times New Roman"/>
          <w:color w:val="000000" w:themeColor="text1"/>
          <w:szCs w:val="28"/>
          <w:lang w:val="en-US" w:eastAsia="ru-RU"/>
        </w:rPr>
        <w:t>.1</w:t>
      </w:r>
      <w:r w:rsidR="005129DB">
        <w:rPr>
          <w:rFonts w:eastAsia="Times New Roman"/>
          <w:color w:val="000000" w:themeColor="text1"/>
          <w:szCs w:val="28"/>
          <w:lang w:val="en-US" w:eastAsia="ru-RU"/>
        </w:rPr>
        <w:t>7</w:t>
      </w:r>
      <w:r w:rsidRPr="00166FBE">
        <w:rPr>
          <w:rFonts w:eastAsia="Times New Roman"/>
          <w:color w:val="000000" w:themeColor="text1"/>
          <w:szCs w:val="28"/>
          <w:lang w:val="ru-RU" w:eastAsia="ru-RU"/>
        </w:rPr>
        <w:t>)</w:t>
      </w:r>
    </w:p>
    <w:p w14:paraId="37AED858" w14:textId="77777777" w:rsidR="007F6B7C" w:rsidRPr="00166FBE" w:rsidRDefault="007F6B7C" w:rsidP="007F6B7C">
      <w:pPr>
        <w:tabs>
          <w:tab w:val="left" w:pos="8789"/>
        </w:tabs>
        <w:spacing w:before="240" w:after="120" w:line="240" w:lineRule="auto"/>
        <w:jc w:val="both"/>
        <w:rPr>
          <w:rFonts w:eastAsia="Times New Roman"/>
          <w:color w:val="000000" w:themeColor="text1"/>
          <w:szCs w:val="28"/>
          <w:lang w:val="ru-RU" w:eastAsia="ru-RU"/>
        </w:rPr>
      </w:pPr>
      <w:bookmarkStart w:id="13" w:name="_Hlk136077719"/>
      <w:r w:rsidRPr="00166FBE">
        <w:rPr>
          <w:rFonts w:eastAsia="Times New Roman"/>
          <w:noProof/>
          <w:color w:val="000000" w:themeColor="text1"/>
          <w:szCs w:val="28"/>
          <w:lang w:val="ru-RU" w:eastAsia="ru-RU"/>
        </w:rPr>
        <w:lastRenderedPageBreak/>
        <w:drawing>
          <wp:inline distT="0" distB="0" distL="0" distR="0" wp14:anchorId="5674FD13" wp14:editId="611DB836">
            <wp:extent cx="5940425" cy="2082800"/>
            <wp:effectExtent l="0" t="0" r="3175" b="0"/>
            <wp:docPr id="1048723997" name="Рисунок 1048723997"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23997" name="Рисунок 1048723997" descr="Изображение выглядит как диаграмма&#10;&#10;Автоматически созданное описание"/>
                    <pic:cNvPicPr/>
                  </pic:nvPicPr>
                  <pic:blipFill>
                    <a:blip r:embed="rId423"/>
                    <a:stretch>
                      <a:fillRect/>
                    </a:stretch>
                  </pic:blipFill>
                  <pic:spPr>
                    <a:xfrm>
                      <a:off x="0" y="0"/>
                      <a:ext cx="5940425" cy="2082800"/>
                    </a:xfrm>
                    <a:prstGeom prst="rect">
                      <a:avLst/>
                    </a:prstGeom>
                  </pic:spPr>
                </pic:pic>
              </a:graphicData>
            </a:graphic>
          </wp:inline>
        </w:drawing>
      </w:r>
    </w:p>
    <w:p w14:paraId="49AE8375" w14:textId="4F4AF246" w:rsidR="007F6B7C" w:rsidRPr="00C453F0" w:rsidRDefault="007F6B7C" w:rsidP="007F6B7C">
      <w:pPr>
        <w:tabs>
          <w:tab w:val="left" w:pos="8789"/>
        </w:tabs>
        <w:spacing w:before="240" w:after="120" w:line="240" w:lineRule="auto"/>
        <w:jc w:val="center"/>
        <w:rPr>
          <w:rFonts w:eastAsia="Times New Roman"/>
          <w:color w:val="000000" w:themeColor="text1"/>
          <w:szCs w:val="28"/>
          <w:lang w:val="kk-KZ" w:eastAsia="ru-RU"/>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5129DB" w:rsidRPr="005129DB">
        <w:rPr>
          <w:rFonts w:eastAsia="Times New Roman"/>
          <w:color w:val="000000" w:themeColor="text1"/>
          <w:szCs w:val="28"/>
          <w:lang w:val="ru-RU" w:eastAsia="ru-RU"/>
        </w:rPr>
        <w:t>3</w:t>
      </w:r>
      <w:r>
        <w:rPr>
          <w:rFonts w:eastAsia="Times New Roman"/>
          <w:color w:val="000000" w:themeColor="text1"/>
          <w:szCs w:val="28"/>
          <w:lang w:val="kk-KZ" w:eastAsia="ru-RU"/>
        </w:rPr>
        <w:t>.</w:t>
      </w:r>
      <w:r w:rsidR="005129DB" w:rsidRPr="005129DB">
        <w:rPr>
          <w:rFonts w:eastAsia="Times New Roman"/>
          <w:color w:val="000000" w:themeColor="text1"/>
          <w:szCs w:val="28"/>
          <w:lang w:val="ru-RU" w:eastAsia="ru-RU"/>
        </w:rPr>
        <w:t>4</w:t>
      </w:r>
      <w:r>
        <w:rPr>
          <w:rFonts w:eastAsia="Times New Roman"/>
          <w:color w:val="000000" w:themeColor="text1"/>
          <w:szCs w:val="28"/>
          <w:lang w:val="kk-KZ" w:eastAsia="ru-RU"/>
        </w:rPr>
        <w:t xml:space="preserve"> –</w:t>
      </w:r>
      <w:r w:rsidRPr="00166FBE">
        <w:rPr>
          <w:rFonts w:eastAsia="Times New Roman"/>
          <w:i/>
          <w:iCs/>
          <w:color w:val="000000" w:themeColor="text1"/>
          <w:szCs w:val="28"/>
          <w:lang w:val="kk-KZ" w:eastAsia="ru-RU"/>
        </w:rPr>
        <w:t xml:space="preserve"> </w:t>
      </w:r>
      <w:r w:rsidRPr="00C453F0">
        <w:rPr>
          <w:rFonts w:eastAsia="Times New Roman"/>
          <w:color w:val="000000" w:themeColor="text1"/>
          <w:szCs w:val="28"/>
          <w:lang w:val="kk-KZ" w:eastAsia="ru-RU"/>
        </w:rPr>
        <w:t>Схемы расположения оконтуривающих и отбойных шпуров</w:t>
      </w:r>
    </w:p>
    <w:bookmarkEnd w:id="13"/>
    <w:p w14:paraId="46F5F107" w14:textId="77777777" w:rsidR="007F6B7C" w:rsidRPr="00166FBE" w:rsidRDefault="007F6B7C" w:rsidP="007F6B7C">
      <w:pPr>
        <w:tabs>
          <w:tab w:val="left" w:pos="8789"/>
        </w:tabs>
        <w:spacing w:before="240" w:after="12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Масса заряда в шпуре: </w:t>
      </w:r>
    </w:p>
    <w:p w14:paraId="642C64FE" w14:textId="4C4B8B80" w:rsidR="007F6B7C" w:rsidRPr="00166FBE" w:rsidRDefault="007F6B7C" w:rsidP="007F6B7C">
      <w:pPr>
        <w:tabs>
          <w:tab w:val="center" w:pos="4536"/>
          <w:tab w:val="left" w:pos="8931"/>
        </w:tabs>
        <w:spacing w:before="240" w:after="12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ab/>
      </w:r>
      <w:r w:rsidRPr="003B6CB5">
        <w:rPr>
          <w:position w:val="-12"/>
        </w:rPr>
        <w:object w:dxaOrig="980" w:dyaOrig="380" w14:anchorId="1316B440">
          <v:shape id="_x0000_i1207" type="#_x0000_t75" style="width:49.1pt;height:19.15pt" o:ole="">
            <v:imagedata r:id="rId424" o:title=""/>
          </v:shape>
          <o:OLEObject Type="Embed" ProgID="Equation.DSMT4" ShapeID="_x0000_i1207" DrawAspect="Content" ObjectID="_1750168297" r:id="rId425"/>
        </w:object>
      </w:r>
      <w:r w:rsidRPr="00166FBE">
        <w:rPr>
          <w:rFonts w:eastAsia="Times New Roman"/>
          <w:color w:val="000000" w:themeColor="text1"/>
          <w:szCs w:val="28"/>
          <w:lang w:val="ru-RU" w:eastAsia="ru-RU"/>
        </w:rPr>
        <w:t>.</w:t>
      </w:r>
      <w:r w:rsidRPr="00166FBE">
        <w:rPr>
          <w:rFonts w:eastAsia="Times New Roman"/>
          <w:color w:val="000000" w:themeColor="text1"/>
          <w:szCs w:val="28"/>
          <w:lang w:val="ru-RU" w:eastAsia="ru-RU"/>
        </w:rPr>
        <w:tab/>
        <w:t>(</w:t>
      </w:r>
      <w:r w:rsidR="005129DB">
        <w:rPr>
          <w:rFonts w:eastAsia="Times New Roman"/>
          <w:color w:val="000000" w:themeColor="text1"/>
          <w:szCs w:val="28"/>
          <w:lang w:val="en-US" w:eastAsia="ru-RU"/>
        </w:rPr>
        <w:t>3</w:t>
      </w:r>
      <w:r w:rsidRPr="002457A0">
        <w:rPr>
          <w:rFonts w:eastAsia="Times New Roman"/>
          <w:color w:val="000000" w:themeColor="text1"/>
          <w:szCs w:val="28"/>
          <w:lang w:val="ru-RU" w:eastAsia="ru-RU"/>
        </w:rPr>
        <w:t>.1</w:t>
      </w:r>
      <w:r w:rsidR="005129DB">
        <w:rPr>
          <w:rFonts w:eastAsia="Times New Roman"/>
          <w:color w:val="000000" w:themeColor="text1"/>
          <w:szCs w:val="28"/>
          <w:lang w:val="en-US" w:eastAsia="ru-RU"/>
        </w:rPr>
        <w:t>8</w:t>
      </w:r>
      <w:r w:rsidRPr="00166FBE">
        <w:rPr>
          <w:rFonts w:eastAsia="Times New Roman"/>
          <w:color w:val="000000" w:themeColor="text1"/>
          <w:szCs w:val="28"/>
          <w:lang w:val="ru-RU" w:eastAsia="ru-RU"/>
        </w:rPr>
        <w:t>)</w:t>
      </w:r>
    </w:p>
    <w:p w14:paraId="162B611B" w14:textId="77777777" w:rsidR="007F6B7C" w:rsidRPr="00166FBE" w:rsidRDefault="007F6B7C" w:rsidP="007F6B7C">
      <w:pPr>
        <w:tabs>
          <w:tab w:val="left" w:pos="8789"/>
        </w:tabs>
        <w:spacing w:before="240" w:after="120" w:line="240" w:lineRule="auto"/>
        <w:ind w:firstLine="709"/>
        <w:jc w:val="both"/>
        <w:rPr>
          <w:rFonts w:eastAsia="Times New Roman"/>
          <w:color w:val="000000" w:themeColor="text1"/>
          <w:szCs w:val="28"/>
          <w:lang w:val="ru-RU" w:eastAsia="ru-RU"/>
        </w:rPr>
      </w:pPr>
      <w:r w:rsidRPr="00166FBE">
        <w:rPr>
          <w:rFonts w:eastAsia="Times New Roman"/>
          <w:color w:val="000000" w:themeColor="text1"/>
          <w:szCs w:val="28"/>
          <w:lang w:val="ru-RU" w:eastAsia="ru-RU"/>
        </w:rPr>
        <w:t xml:space="preserve">где </w:t>
      </w:r>
      <w:r w:rsidRPr="003B6CB5">
        <w:rPr>
          <w:position w:val="-12"/>
        </w:rPr>
        <w:object w:dxaOrig="380" w:dyaOrig="380" w14:anchorId="690DBC83">
          <v:shape id="_x0000_i1208" type="#_x0000_t75" style="width:19.15pt;height:19.15pt" o:ole="">
            <v:imagedata r:id="rId426" o:title=""/>
          </v:shape>
          <o:OLEObject Type="Embed" ProgID="Equation.DSMT4" ShapeID="_x0000_i1208" DrawAspect="Content" ObjectID="_1750168298" r:id="rId427"/>
        </w:object>
      </w:r>
      <w:r w:rsidRPr="00166FBE">
        <w:rPr>
          <w:rFonts w:eastAsia="Times New Roman"/>
          <w:color w:val="000000" w:themeColor="text1"/>
          <w:szCs w:val="28"/>
          <w:lang w:val="ru-RU" w:eastAsia="ru-RU"/>
        </w:rPr>
        <w:t xml:space="preserve"> - вместимость 1 </w:t>
      </w:r>
      <w:proofErr w:type="spellStart"/>
      <w:r w:rsidRPr="00166FBE">
        <w:rPr>
          <w:rFonts w:eastAsia="Times New Roman"/>
          <w:color w:val="000000" w:themeColor="text1"/>
          <w:szCs w:val="28"/>
          <w:lang w:val="ru-RU" w:eastAsia="ru-RU"/>
        </w:rPr>
        <w:t>пог</w:t>
      </w:r>
      <w:proofErr w:type="spellEnd"/>
      <w:r w:rsidRPr="00166FBE">
        <w:rPr>
          <w:rFonts w:eastAsia="Times New Roman"/>
          <w:color w:val="000000" w:themeColor="text1"/>
          <w:szCs w:val="28"/>
          <w:lang w:val="ru-RU" w:eastAsia="ru-RU"/>
        </w:rPr>
        <w:t>. м шпура.</w:t>
      </w:r>
    </w:p>
    <w:p w14:paraId="193913D1" w14:textId="23DE23AD" w:rsidR="007F6B7C" w:rsidRDefault="005129DB" w:rsidP="007F6B7C">
      <w:pPr>
        <w:tabs>
          <w:tab w:val="left" w:pos="8789"/>
        </w:tabs>
        <w:spacing w:before="240" w:after="120" w:line="240" w:lineRule="auto"/>
        <w:ind w:firstLine="709"/>
        <w:jc w:val="both"/>
        <w:rPr>
          <w:rFonts w:eastAsia="Times New Roman"/>
          <w:b/>
          <w:szCs w:val="28"/>
          <w:lang w:eastAsia="ru-RU"/>
        </w:rPr>
      </w:pPr>
      <w:r w:rsidRPr="004125F9">
        <w:rPr>
          <w:rFonts w:eastAsia="Times New Roman"/>
          <w:b/>
          <w:szCs w:val="28"/>
          <w:lang w:val="ru-RU" w:eastAsia="ru-RU"/>
        </w:rPr>
        <w:t>3</w:t>
      </w:r>
      <w:r w:rsidR="007F6B7C">
        <w:rPr>
          <w:rFonts w:eastAsia="Times New Roman"/>
          <w:b/>
          <w:szCs w:val="28"/>
          <w:lang w:eastAsia="ru-RU"/>
        </w:rPr>
        <w:t>.</w:t>
      </w:r>
      <w:r w:rsidR="007F6B7C" w:rsidRPr="002457A0">
        <w:rPr>
          <w:rFonts w:eastAsia="Times New Roman"/>
          <w:b/>
          <w:szCs w:val="28"/>
          <w:lang w:val="ru-RU" w:eastAsia="ru-RU"/>
        </w:rPr>
        <w:t>3</w:t>
      </w:r>
      <w:r w:rsidR="007F6B7C" w:rsidRPr="00137A9F">
        <w:rPr>
          <w:rFonts w:eastAsia="Times New Roman"/>
          <w:b/>
          <w:szCs w:val="28"/>
          <w:lang w:eastAsia="ru-RU"/>
        </w:rPr>
        <w:t xml:space="preserve"> </w:t>
      </w:r>
      <w:r w:rsidR="007F6B7C">
        <w:rPr>
          <w:rFonts w:eastAsia="Times New Roman"/>
          <w:b/>
          <w:szCs w:val="28"/>
          <w:lang w:eastAsia="ru-RU"/>
        </w:rPr>
        <w:t>Система а</w:t>
      </w:r>
      <w:r w:rsidR="007F6B7C" w:rsidRPr="00051195">
        <w:rPr>
          <w:rFonts w:eastAsia="Times New Roman"/>
          <w:b/>
          <w:szCs w:val="28"/>
          <w:lang w:eastAsia="ru-RU"/>
        </w:rPr>
        <w:t>втоматизированно</w:t>
      </w:r>
      <w:r w:rsidR="007F6B7C">
        <w:rPr>
          <w:rFonts w:eastAsia="Times New Roman"/>
          <w:b/>
          <w:szCs w:val="28"/>
          <w:lang w:eastAsia="ru-RU"/>
        </w:rPr>
        <w:t>го</w:t>
      </w:r>
      <w:r w:rsidR="007F6B7C" w:rsidRPr="00051195">
        <w:rPr>
          <w:rFonts w:eastAsia="Times New Roman"/>
          <w:b/>
          <w:szCs w:val="28"/>
          <w:lang w:eastAsia="ru-RU"/>
        </w:rPr>
        <w:t xml:space="preserve"> проектировани</w:t>
      </w:r>
      <w:r w:rsidR="007F6B7C">
        <w:rPr>
          <w:rFonts w:eastAsia="Times New Roman"/>
          <w:b/>
          <w:szCs w:val="28"/>
          <w:lang w:eastAsia="ru-RU"/>
        </w:rPr>
        <w:t>я</w:t>
      </w:r>
      <w:r w:rsidR="007F6B7C" w:rsidRPr="00051195">
        <w:rPr>
          <w:rFonts w:eastAsia="Times New Roman"/>
          <w:b/>
          <w:szCs w:val="28"/>
          <w:lang w:eastAsia="ru-RU"/>
        </w:rPr>
        <w:t xml:space="preserve"> параметров БВР</w:t>
      </w:r>
    </w:p>
    <w:p w14:paraId="3DB9E595" w14:textId="7F80FF67" w:rsidR="007F6B7C" w:rsidRDefault="007F6B7C" w:rsidP="00873A50">
      <w:pPr>
        <w:tabs>
          <w:tab w:val="left" w:pos="8789"/>
        </w:tabs>
        <w:spacing w:after="0" w:line="240" w:lineRule="auto"/>
        <w:ind w:firstLine="709"/>
        <w:jc w:val="both"/>
        <w:rPr>
          <w:rFonts w:eastAsia="Times New Roman"/>
          <w:bCs/>
          <w:szCs w:val="28"/>
          <w:lang w:eastAsia="ru-RU"/>
        </w:rPr>
      </w:pPr>
      <w:r w:rsidRPr="00051195">
        <w:rPr>
          <w:rFonts w:eastAsia="Times New Roman"/>
          <w:bCs/>
          <w:szCs w:val="28"/>
          <w:lang w:eastAsia="ru-RU"/>
        </w:rPr>
        <w:t>На основе разработанного метода определения параметров расположения зарядов в горизонтальной подземной</w:t>
      </w:r>
      <w:r w:rsidRPr="00CF151E">
        <w:rPr>
          <w:rFonts w:eastAsia="Times New Roman"/>
          <w:bCs/>
          <w:szCs w:val="28"/>
          <w:lang w:eastAsia="ru-RU"/>
        </w:rPr>
        <w:t xml:space="preserve"> </w:t>
      </w:r>
      <w:r>
        <w:rPr>
          <w:rFonts w:eastAsia="Times New Roman"/>
          <w:bCs/>
          <w:szCs w:val="28"/>
          <w:lang w:eastAsia="ru-RU"/>
        </w:rPr>
        <w:t>подготовительной и очистной</w:t>
      </w:r>
      <w:r w:rsidRPr="00051195">
        <w:rPr>
          <w:rFonts w:eastAsia="Times New Roman"/>
          <w:bCs/>
          <w:szCs w:val="28"/>
          <w:lang w:eastAsia="ru-RU"/>
        </w:rPr>
        <w:t xml:space="preserve"> выработк</w:t>
      </w:r>
      <w:r>
        <w:rPr>
          <w:rFonts w:eastAsia="Times New Roman"/>
          <w:bCs/>
          <w:szCs w:val="28"/>
          <w:lang w:eastAsia="ru-RU"/>
        </w:rPr>
        <w:t>ах</w:t>
      </w:r>
      <w:r w:rsidRPr="00051195">
        <w:rPr>
          <w:rFonts w:eastAsia="Times New Roman"/>
          <w:bCs/>
          <w:szCs w:val="28"/>
          <w:lang w:eastAsia="ru-RU"/>
        </w:rPr>
        <w:t xml:space="preserve"> была создана компьютерная программа для автоматизированного проектирования параметров БВР в среде Microsoft Visual Studio 2019</w:t>
      </w:r>
      <w:r w:rsidRPr="00CF151E">
        <w:rPr>
          <w:rFonts w:eastAsia="Times New Roman"/>
          <w:bCs/>
          <w:szCs w:val="28"/>
          <w:lang w:eastAsia="ru-RU"/>
        </w:rPr>
        <w:t xml:space="preserve"> [</w:t>
      </w:r>
      <w:r w:rsidR="004F1E85" w:rsidRPr="004F1E85">
        <w:rPr>
          <w:rFonts w:eastAsia="Times New Roman"/>
          <w:bCs/>
          <w:szCs w:val="28"/>
          <w:lang w:val="ru-RU" w:eastAsia="ru-RU"/>
        </w:rPr>
        <w:t>8</w:t>
      </w:r>
      <w:r w:rsidR="00FB6382" w:rsidRPr="00FB6382">
        <w:rPr>
          <w:rFonts w:eastAsia="Times New Roman"/>
          <w:bCs/>
          <w:szCs w:val="28"/>
          <w:lang w:val="ru-RU" w:eastAsia="ru-RU"/>
        </w:rPr>
        <w:t>0</w:t>
      </w:r>
      <w:r w:rsidRPr="00CF151E">
        <w:rPr>
          <w:rFonts w:eastAsia="Times New Roman"/>
          <w:bCs/>
          <w:szCs w:val="28"/>
          <w:lang w:eastAsia="ru-RU"/>
        </w:rPr>
        <w:t>]</w:t>
      </w:r>
      <w:r w:rsidRPr="00051195">
        <w:rPr>
          <w:rFonts w:eastAsia="Times New Roman"/>
          <w:bCs/>
          <w:szCs w:val="28"/>
          <w:lang w:eastAsia="ru-RU"/>
        </w:rPr>
        <w:t xml:space="preserve">. Блок схема программы приведена на </w:t>
      </w:r>
      <w:r>
        <w:rPr>
          <w:rFonts w:eastAsia="Times New Roman"/>
          <w:color w:val="000000" w:themeColor="text1"/>
          <w:szCs w:val="28"/>
          <w:lang w:val="kk-KZ" w:eastAsia="ru-RU"/>
        </w:rPr>
        <w:t>рисунке</w:t>
      </w:r>
      <w:r w:rsidRPr="00B946DE">
        <w:rPr>
          <w:rFonts w:eastAsia="Times New Roman"/>
          <w:color w:val="000000" w:themeColor="text1"/>
          <w:szCs w:val="28"/>
          <w:lang w:val="kk-KZ" w:eastAsia="ru-RU"/>
        </w:rPr>
        <w:t xml:space="preserve"> </w:t>
      </w:r>
      <w:r w:rsidR="00873A50">
        <w:rPr>
          <w:rFonts w:eastAsia="Times New Roman"/>
          <w:color w:val="000000" w:themeColor="text1"/>
          <w:szCs w:val="28"/>
          <w:lang w:val="kk-KZ" w:eastAsia="ru-RU"/>
        </w:rPr>
        <w:t>3</w:t>
      </w:r>
      <w:r>
        <w:rPr>
          <w:rFonts w:eastAsia="Times New Roman"/>
          <w:color w:val="000000" w:themeColor="text1"/>
          <w:szCs w:val="28"/>
          <w:lang w:val="kk-KZ" w:eastAsia="ru-RU"/>
        </w:rPr>
        <w:t>.</w:t>
      </w:r>
      <w:r w:rsidR="00873A50">
        <w:rPr>
          <w:rFonts w:eastAsia="Times New Roman"/>
          <w:color w:val="000000" w:themeColor="text1"/>
          <w:szCs w:val="28"/>
          <w:lang w:val="kk-KZ" w:eastAsia="ru-RU"/>
        </w:rPr>
        <w:t>5</w:t>
      </w:r>
      <w:r w:rsidRPr="00051195">
        <w:rPr>
          <w:rFonts w:eastAsia="Times New Roman"/>
          <w:bCs/>
          <w:szCs w:val="28"/>
          <w:lang w:eastAsia="ru-RU"/>
        </w:rPr>
        <w:t>.</w:t>
      </w:r>
    </w:p>
    <w:p w14:paraId="76AFA3E8" w14:textId="740096B7" w:rsidR="00873A50" w:rsidRDefault="00873A50" w:rsidP="00873A50">
      <w:pPr>
        <w:tabs>
          <w:tab w:val="left" w:pos="8789"/>
        </w:tabs>
        <w:spacing w:after="0" w:line="240" w:lineRule="auto"/>
        <w:ind w:firstLine="709"/>
        <w:jc w:val="both"/>
        <w:rPr>
          <w:rFonts w:eastAsia="Times New Roman"/>
          <w:bCs/>
          <w:szCs w:val="28"/>
          <w:lang w:eastAsia="ru-RU"/>
        </w:rPr>
      </w:pPr>
      <w:r>
        <w:rPr>
          <w:rFonts w:eastAsia="Times New Roman"/>
          <w:bCs/>
          <w:szCs w:val="28"/>
          <w:lang w:eastAsia="ru-RU"/>
        </w:rPr>
        <w:t>Для начала работы с программой необходимо открыть файл приложения «</w:t>
      </w:r>
      <w:r>
        <w:rPr>
          <w:rFonts w:eastAsia="Times New Roman"/>
          <w:bCs/>
          <w:szCs w:val="28"/>
          <w:lang w:val="en-US" w:eastAsia="ru-RU"/>
        </w:rPr>
        <w:t>KAZBLAST</w:t>
      </w:r>
      <w:r w:rsidRPr="006E10A4">
        <w:rPr>
          <w:rFonts w:eastAsia="Times New Roman"/>
          <w:bCs/>
          <w:szCs w:val="28"/>
          <w:lang w:eastAsia="ru-RU"/>
        </w:rPr>
        <w:t xml:space="preserve"> </w:t>
      </w:r>
      <w:r>
        <w:rPr>
          <w:rFonts w:eastAsia="Times New Roman"/>
          <w:bCs/>
          <w:szCs w:val="28"/>
          <w:lang w:val="en-US" w:eastAsia="ru-RU"/>
        </w:rPr>
        <w:t>UNDER</w:t>
      </w:r>
      <w:r>
        <w:rPr>
          <w:rFonts w:eastAsia="Times New Roman"/>
          <w:bCs/>
          <w:szCs w:val="28"/>
          <w:lang w:eastAsia="ru-RU"/>
        </w:rPr>
        <w:t xml:space="preserve">» см. </w:t>
      </w: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Pr>
          <w:rFonts w:eastAsia="Times New Roman"/>
          <w:color w:val="000000" w:themeColor="text1"/>
          <w:szCs w:val="28"/>
          <w:lang w:val="kk-KZ" w:eastAsia="ru-RU"/>
        </w:rPr>
        <w:t>3.6</w:t>
      </w:r>
      <w:r>
        <w:rPr>
          <w:rFonts w:eastAsia="Times New Roman"/>
          <w:bCs/>
          <w:szCs w:val="28"/>
          <w:lang w:eastAsia="ru-RU"/>
        </w:rPr>
        <w:t>.</w:t>
      </w:r>
    </w:p>
    <w:p w14:paraId="24E7E900" w14:textId="6326AEF2" w:rsidR="00873A50" w:rsidRDefault="00873A50" w:rsidP="00873A50">
      <w:pPr>
        <w:tabs>
          <w:tab w:val="left" w:pos="8789"/>
        </w:tabs>
        <w:spacing w:after="0" w:line="240" w:lineRule="auto"/>
        <w:ind w:firstLine="709"/>
        <w:jc w:val="both"/>
        <w:rPr>
          <w:rFonts w:eastAsia="Times New Roman"/>
          <w:bCs/>
          <w:szCs w:val="28"/>
          <w:lang w:eastAsia="ru-RU"/>
        </w:rPr>
      </w:pPr>
      <w:r>
        <w:rPr>
          <w:rFonts w:eastAsia="Times New Roman"/>
          <w:bCs/>
          <w:szCs w:val="28"/>
          <w:lang w:eastAsia="ru-RU"/>
        </w:rPr>
        <w:t xml:space="preserve">Для расчета параметров БВР в открывшемся окне приложения в левой части имеются поля для заполнения характеристик породы, ВВ и условий БВР рисунок </w:t>
      </w:r>
      <w:r>
        <w:rPr>
          <w:rFonts w:eastAsia="Times New Roman"/>
          <w:bCs/>
          <w:szCs w:val="28"/>
          <w:lang w:val="ru-RU" w:eastAsia="ru-RU"/>
        </w:rPr>
        <w:t>3.7</w:t>
      </w:r>
      <w:r>
        <w:rPr>
          <w:rFonts w:eastAsia="Times New Roman"/>
          <w:bCs/>
          <w:szCs w:val="28"/>
          <w:lang w:eastAsia="ru-RU"/>
        </w:rPr>
        <w:t>.</w:t>
      </w:r>
    </w:p>
    <w:p w14:paraId="58E5C811" w14:textId="00B67E32" w:rsidR="00873A50" w:rsidRDefault="00873A50" w:rsidP="00873A50">
      <w:pPr>
        <w:tabs>
          <w:tab w:val="left" w:pos="8789"/>
        </w:tabs>
        <w:spacing w:after="0" w:line="240" w:lineRule="auto"/>
        <w:ind w:firstLine="709"/>
        <w:jc w:val="both"/>
        <w:rPr>
          <w:rFonts w:eastAsia="Times New Roman"/>
          <w:bCs/>
          <w:szCs w:val="28"/>
          <w:lang w:eastAsia="ru-RU"/>
        </w:rPr>
      </w:pPr>
      <w:r>
        <w:rPr>
          <w:rFonts w:eastAsia="Times New Roman"/>
          <w:bCs/>
          <w:szCs w:val="28"/>
          <w:lang w:eastAsia="ru-RU"/>
        </w:rPr>
        <w:t xml:space="preserve">Для удобства расчета рядом с полем названия породы имеется всплывающий список с различными породами, при выборе которых происходит автозаполнение физико-механических свойств в соответствующих полях ниже </w:t>
      </w: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Pr>
          <w:rFonts w:eastAsia="Times New Roman"/>
          <w:color w:val="000000" w:themeColor="text1"/>
          <w:szCs w:val="28"/>
          <w:lang w:val="kk-KZ" w:eastAsia="ru-RU"/>
        </w:rPr>
        <w:t>3.8</w:t>
      </w:r>
      <w:r>
        <w:rPr>
          <w:rFonts w:eastAsia="Times New Roman"/>
          <w:bCs/>
          <w:szCs w:val="28"/>
          <w:lang w:eastAsia="ru-RU"/>
        </w:rPr>
        <w:t>.</w:t>
      </w:r>
    </w:p>
    <w:p w14:paraId="106E1625" w14:textId="46201ADD" w:rsidR="00873A50" w:rsidRDefault="00873A50" w:rsidP="00873A50">
      <w:pPr>
        <w:tabs>
          <w:tab w:val="left" w:pos="8789"/>
        </w:tabs>
        <w:spacing w:after="0" w:line="240" w:lineRule="auto"/>
        <w:ind w:firstLine="709"/>
        <w:jc w:val="both"/>
        <w:rPr>
          <w:rFonts w:eastAsia="Times New Roman"/>
          <w:bCs/>
          <w:szCs w:val="28"/>
          <w:lang w:eastAsia="ru-RU"/>
        </w:rPr>
      </w:pPr>
      <w:r>
        <w:rPr>
          <w:rFonts w:eastAsia="Times New Roman"/>
          <w:bCs/>
          <w:szCs w:val="28"/>
          <w:lang w:eastAsia="ru-RU"/>
        </w:rPr>
        <w:t>Далее</w:t>
      </w:r>
      <w:r w:rsidRPr="004666D8">
        <w:rPr>
          <w:rFonts w:eastAsia="Times New Roman"/>
          <w:bCs/>
          <w:szCs w:val="28"/>
          <w:lang w:eastAsia="ru-RU"/>
        </w:rPr>
        <w:t xml:space="preserve"> заполняем</w:t>
      </w:r>
      <w:r>
        <w:rPr>
          <w:rFonts w:eastAsia="Times New Roman"/>
          <w:bCs/>
          <w:szCs w:val="28"/>
          <w:lang w:eastAsia="ru-RU"/>
        </w:rPr>
        <w:t xml:space="preserve"> оставшиеся</w:t>
      </w:r>
      <w:r w:rsidRPr="004666D8">
        <w:rPr>
          <w:rFonts w:eastAsia="Times New Roman"/>
          <w:bCs/>
          <w:szCs w:val="28"/>
          <w:lang w:eastAsia="ru-RU"/>
        </w:rPr>
        <w:t xml:space="preserve"> пол</w:t>
      </w:r>
      <w:r>
        <w:rPr>
          <w:rFonts w:eastAsia="Times New Roman"/>
          <w:bCs/>
          <w:szCs w:val="28"/>
          <w:lang w:eastAsia="ru-RU"/>
        </w:rPr>
        <w:t>я</w:t>
      </w:r>
      <w:r w:rsidRPr="004666D8">
        <w:rPr>
          <w:rFonts w:eastAsia="Times New Roman"/>
          <w:bCs/>
          <w:szCs w:val="28"/>
          <w:lang w:eastAsia="ru-RU"/>
        </w:rPr>
        <w:t xml:space="preserve"> для расчета </w:t>
      </w:r>
      <w:r w:rsidRPr="004666D8">
        <w:rPr>
          <w:rFonts w:eastAsia="Times New Roman"/>
          <w:bCs/>
          <w:szCs w:val="28"/>
          <w:lang w:val="kk-KZ" w:eastAsia="ru-RU"/>
        </w:rPr>
        <w:t>параметров расположения зарядов ВВ в массиве пород</w:t>
      </w:r>
      <w:r w:rsidRPr="004666D8">
        <w:rPr>
          <w:rFonts w:eastAsia="Times New Roman"/>
          <w:bCs/>
          <w:szCs w:val="28"/>
          <w:lang w:eastAsia="ru-RU"/>
        </w:rPr>
        <w:t xml:space="preserve">, а точнее вводим табличные данные в ячейки, расположенные в левой части программы, как показано на </w:t>
      </w:r>
      <w:r>
        <w:rPr>
          <w:rFonts w:eastAsia="Times New Roman"/>
          <w:color w:val="000000" w:themeColor="text1"/>
          <w:szCs w:val="28"/>
          <w:lang w:val="kk-KZ" w:eastAsia="ru-RU"/>
        </w:rPr>
        <w:t>рисунке</w:t>
      </w:r>
      <w:r w:rsidRPr="00B946DE">
        <w:rPr>
          <w:rFonts w:eastAsia="Times New Roman"/>
          <w:color w:val="000000" w:themeColor="text1"/>
          <w:szCs w:val="28"/>
          <w:lang w:val="kk-KZ" w:eastAsia="ru-RU"/>
        </w:rPr>
        <w:t xml:space="preserve"> </w:t>
      </w:r>
      <w:r>
        <w:rPr>
          <w:rFonts w:eastAsia="Times New Roman"/>
          <w:color w:val="000000" w:themeColor="text1"/>
          <w:szCs w:val="28"/>
          <w:lang w:val="kk-KZ" w:eastAsia="ru-RU"/>
        </w:rPr>
        <w:t>3.8</w:t>
      </w:r>
      <w:r w:rsidRPr="004666D8">
        <w:rPr>
          <w:rFonts w:eastAsia="Times New Roman"/>
          <w:bCs/>
          <w:szCs w:val="28"/>
          <w:lang w:eastAsia="ru-RU"/>
        </w:rPr>
        <w:t>. Табличные значения могут быть изменены в режиме реального времени. Некоторые параметры, помимо ручного ввода, программа может рассчитать на основе введенных данных. Рядом с этими параметрами имеется специальная кнопка</w:t>
      </w:r>
      <w:r w:rsidRPr="004666D8">
        <w:rPr>
          <w:rFonts w:eastAsia="Times New Roman"/>
          <w:bCs/>
          <w:noProof/>
          <w:szCs w:val="28"/>
          <w:lang w:eastAsia="ru-RU"/>
        </w:rPr>
        <w:drawing>
          <wp:inline distT="0" distB="0" distL="0" distR="0" wp14:anchorId="3F9773AD" wp14:editId="303D982E">
            <wp:extent cx="182818" cy="178130"/>
            <wp:effectExtent l="0" t="0" r="8255" b="0"/>
            <wp:docPr id="3622" name="Рисунок 3622"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 name="Рисунок 3622"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428"/>
                    <a:srcRect l="79796" t="29052" r="14586" b="68141"/>
                    <a:stretch/>
                  </pic:blipFill>
                  <pic:spPr bwMode="auto">
                    <a:xfrm>
                      <a:off x="0" y="0"/>
                      <a:ext cx="195544" cy="190530"/>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bCs/>
          <w:szCs w:val="28"/>
          <w:lang w:val="ru-RU" w:eastAsia="ru-RU"/>
        </w:rPr>
        <w:t>.</w:t>
      </w:r>
      <w:r w:rsidRPr="004666D8">
        <w:rPr>
          <w:rFonts w:eastAsia="Times New Roman"/>
          <w:bCs/>
          <w:szCs w:val="28"/>
          <w:lang w:eastAsia="ru-RU"/>
        </w:rPr>
        <w:t xml:space="preserve"> Также некоторые параметры можно не вводить, их значения программа рассчитает автоматизировано, это количество шпуров и длины </w:t>
      </w:r>
      <w:proofErr w:type="spellStart"/>
      <w:r w:rsidRPr="004666D8">
        <w:rPr>
          <w:rFonts w:eastAsia="Times New Roman"/>
          <w:bCs/>
          <w:szCs w:val="28"/>
          <w:lang w:eastAsia="ru-RU"/>
        </w:rPr>
        <w:t>недозаряда</w:t>
      </w:r>
      <w:proofErr w:type="spellEnd"/>
      <w:r w:rsidRPr="004666D8">
        <w:rPr>
          <w:rFonts w:eastAsia="Times New Roman"/>
          <w:bCs/>
          <w:szCs w:val="28"/>
          <w:lang w:eastAsia="ru-RU"/>
        </w:rPr>
        <w:t xml:space="preserve"> (см. </w:t>
      </w: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Pr>
          <w:rFonts w:eastAsia="Times New Roman"/>
          <w:color w:val="000000" w:themeColor="text1"/>
          <w:szCs w:val="28"/>
          <w:lang w:val="kk-KZ" w:eastAsia="ru-RU"/>
        </w:rPr>
        <w:t>3.7</w:t>
      </w:r>
      <w:r w:rsidRPr="004666D8">
        <w:rPr>
          <w:rFonts w:eastAsia="Times New Roman"/>
          <w:bCs/>
          <w:szCs w:val="28"/>
          <w:lang w:eastAsia="ru-RU"/>
        </w:rPr>
        <w:t>). Остальные параметры должны быть заполнены, иначе программа выдаст ошибку.</w:t>
      </w:r>
    </w:p>
    <w:p w14:paraId="26EA954B" w14:textId="761D9DBE" w:rsidR="00873A50" w:rsidRDefault="00873A50" w:rsidP="00873A50">
      <w:pPr>
        <w:tabs>
          <w:tab w:val="left" w:pos="8789"/>
        </w:tabs>
        <w:spacing w:after="0" w:line="240" w:lineRule="auto"/>
        <w:ind w:firstLine="709"/>
        <w:jc w:val="both"/>
        <w:rPr>
          <w:rFonts w:eastAsia="Times New Roman"/>
          <w:bCs/>
          <w:szCs w:val="28"/>
          <w:lang w:eastAsia="ru-RU"/>
        </w:rPr>
      </w:pPr>
      <w:r w:rsidRPr="00597BE4">
        <w:rPr>
          <w:rFonts w:eastAsia="Times New Roman"/>
          <w:bCs/>
          <w:szCs w:val="28"/>
          <w:lang w:eastAsia="ru-RU"/>
        </w:rPr>
        <w:lastRenderedPageBreak/>
        <w:t xml:space="preserve">После внесения необходимых данных или выбора породы из всплывающего списка для расчета </w:t>
      </w:r>
      <w:r w:rsidRPr="00597BE4">
        <w:rPr>
          <w:rFonts w:eastAsia="Times New Roman"/>
          <w:bCs/>
          <w:szCs w:val="28"/>
          <w:lang w:val="kk-KZ" w:eastAsia="ru-RU"/>
        </w:rPr>
        <w:t>параметров расположения зарядов ВВ</w:t>
      </w:r>
      <w:r w:rsidRPr="00597BE4">
        <w:rPr>
          <w:rFonts w:eastAsia="Times New Roman"/>
          <w:bCs/>
          <w:szCs w:val="28"/>
          <w:lang w:eastAsia="ru-RU"/>
        </w:rPr>
        <w:t xml:space="preserve"> необходимо нажать на кнопку «Расчет», расположенную в нижней левой части программы (</w:t>
      </w: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Pr>
          <w:rFonts w:eastAsia="Times New Roman"/>
          <w:color w:val="000000" w:themeColor="text1"/>
          <w:szCs w:val="28"/>
          <w:lang w:val="kk-KZ" w:eastAsia="ru-RU"/>
        </w:rPr>
        <w:t>3.9</w:t>
      </w:r>
      <w:r w:rsidRPr="00597BE4">
        <w:rPr>
          <w:rFonts w:eastAsia="Times New Roman"/>
          <w:bCs/>
          <w:szCs w:val="28"/>
          <w:lang w:eastAsia="ru-RU"/>
        </w:rPr>
        <w:t>).</w:t>
      </w:r>
    </w:p>
    <w:p w14:paraId="63E585DE" w14:textId="77777777" w:rsidR="00873A50" w:rsidRDefault="00873A50" w:rsidP="00873A50">
      <w:pPr>
        <w:tabs>
          <w:tab w:val="left" w:pos="8789"/>
        </w:tabs>
        <w:spacing w:after="0" w:line="240" w:lineRule="auto"/>
        <w:ind w:firstLine="709"/>
        <w:jc w:val="both"/>
        <w:rPr>
          <w:rFonts w:eastAsia="Times New Roman"/>
          <w:bCs/>
          <w:szCs w:val="28"/>
          <w:lang w:eastAsia="ru-RU"/>
        </w:rPr>
      </w:pPr>
    </w:p>
    <w:p w14:paraId="1FA968DC" w14:textId="77777777" w:rsidR="007F6B7C" w:rsidRDefault="007F6B7C" w:rsidP="007F6B7C">
      <w:pPr>
        <w:tabs>
          <w:tab w:val="left" w:pos="8789"/>
        </w:tabs>
        <w:spacing w:after="0" w:line="240" w:lineRule="auto"/>
        <w:jc w:val="center"/>
        <w:rPr>
          <w:rFonts w:eastAsia="Times New Roman"/>
          <w:bCs/>
          <w:szCs w:val="28"/>
          <w:lang w:eastAsia="ru-RU"/>
        </w:rPr>
      </w:pPr>
      <w:r>
        <w:rPr>
          <w:noProof/>
        </w:rPr>
        <mc:AlternateContent>
          <mc:Choice Requires="wpg">
            <w:drawing>
              <wp:inline distT="0" distB="0" distL="0" distR="0" wp14:anchorId="4C30E88D" wp14:editId="747757F0">
                <wp:extent cx="5662295" cy="6939887"/>
                <wp:effectExtent l="0" t="0" r="14605" b="13970"/>
                <wp:docPr id="48"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2295" cy="6939887"/>
                          <a:chOff x="-5027" y="0"/>
                          <a:chExt cx="5664200" cy="4868873"/>
                        </a:xfrm>
                      </wpg:grpSpPr>
                      <wps:wsp>
                        <wps:cNvPr id="49" name="Блок-схема: процесс 27"/>
                        <wps:cNvSpPr>
                          <a:spLocks noChangeArrowheads="1"/>
                        </wps:cNvSpPr>
                        <wps:spPr bwMode="auto">
                          <a:xfrm>
                            <a:off x="-5027" y="2427730"/>
                            <a:ext cx="5664200" cy="1189906"/>
                          </a:xfrm>
                          <a:prstGeom prst="flowChartProcess">
                            <a:avLst/>
                          </a:prstGeom>
                          <a:solidFill>
                            <a:srgbClr val="FFFFFF"/>
                          </a:solidFill>
                          <a:ln w="9525">
                            <a:solidFill>
                              <a:srgbClr val="000000"/>
                            </a:solidFill>
                            <a:miter lim="800000"/>
                            <a:headEnd/>
                            <a:tailEnd/>
                          </a:ln>
                        </wps:spPr>
                        <wps:txbx>
                          <w:txbxContent>
                            <w:p w14:paraId="1CD3C752" w14:textId="77777777" w:rsidR="007F6B7C" w:rsidRDefault="007F6B7C" w:rsidP="007F6B7C">
                              <w:pPr>
                                <w:spacing w:line="240" w:lineRule="auto"/>
                                <w:jc w:val="center"/>
                                <w:rPr>
                                  <w:sz w:val="26"/>
                                  <w:szCs w:val="26"/>
                                  <w:lang w:val="kk-KZ" w:eastAsia="ru-RU"/>
                                </w:rPr>
                              </w:pPr>
                              <w:r w:rsidRPr="0026233A">
                                <w:rPr>
                                  <w:sz w:val="26"/>
                                  <w:szCs w:val="26"/>
                                  <w:lang w:val="kk-KZ" w:eastAsia="ru-RU"/>
                                </w:rPr>
                                <w:t xml:space="preserve">, </w:t>
                              </w:r>
                              <w:r w:rsidRPr="001B4515">
                                <w:rPr>
                                  <w:position w:val="-12"/>
                                </w:rPr>
                                <w:object w:dxaOrig="859" w:dyaOrig="360" w14:anchorId="4F05CF72">
                                  <v:shape id="_x0000_i1210" type="#_x0000_t75" style="width:43pt;height:18.25pt" o:ole="">
                                    <v:imagedata r:id="rId429" o:title=""/>
                                  </v:shape>
                                  <o:OLEObject Type="Embed" ProgID="Equation.DSMT4" ShapeID="_x0000_i1210" DrawAspect="Content" ObjectID="_1750168323" r:id="rId430"/>
                                </w:object>
                              </w:r>
                              <w:r w:rsidRPr="0026233A">
                                <w:rPr>
                                  <w:sz w:val="26"/>
                                  <w:szCs w:val="26"/>
                                  <w:lang w:val="kk-KZ" w:eastAsia="ru-RU"/>
                                </w:rPr>
                                <w:t xml:space="preserve">, </w:t>
                              </w:r>
                              <w:r w:rsidRPr="003B6CB5">
                                <w:rPr>
                                  <w:position w:val="-16"/>
                                </w:rPr>
                                <w:object w:dxaOrig="1040" w:dyaOrig="420" w14:anchorId="2CF42ACC">
                                  <v:shape id="_x0000_i1212" type="#_x0000_t75" style="width:51.45pt;height:21.05pt" o:ole="">
                                    <v:imagedata r:id="rId431" o:title=""/>
                                  </v:shape>
                                  <o:OLEObject Type="Embed" ProgID="Equation.DSMT4" ShapeID="_x0000_i1212" DrawAspect="Content" ObjectID="_1750168324" r:id="rId432"/>
                                </w:object>
                              </w:r>
                              <w:r w:rsidRPr="0026233A">
                                <w:rPr>
                                  <w:sz w:val="26"/>
                                  <w:szCs w:val="26"/>
                                  <w:lang w:val="kk-KZ" w:eastAsia="ru-RU"/>
                                </w:rPr>
                                <w:t>,</w:t>
                              </w:r>
                            </w:p>
                            <w:p w14:paraId="0392571B" w14:textId="77777777" w:rsidR="007F6B7C" w:rsidRDefault="007F6B7C" w:rsidP="007F6B7C">
                              <w:pPr>
                                <w:spacing w:line="240" w:lineRule="auto"/>
                                <w:jc w:val="center"/>
                                <w:rPr>
                                  <w:spacing w:val="-8"/>
                                  <w:sz w:val="26"/>
                                  <w:szCs w:val="26"/>
                                  <w:lang w:val="kk-KZ" w:eastAsia="ru-RU"/>
                                </w:rPr>
                              </w:pPr>
                              <w:r w:rsidRPr="003B6CB5">
                                <w:rPr>
                                  <w:position w:val="-12"/>
                                </w:rPr>
                                <w:object w:dxaOrig="820" w:dyaOrig="380" w14:anchorId="2E1A9A8B">
                                  <v:shape id="_x0000_i1214" type="#_x0000_t75" style="width:40.2pt;height:19.15pt" o:ole="">
                                    <v:imagedata r:id="rId433" o:title=""/>
                                  </v:shape>
                                  <o:OLEObject Type="Embed" ProgID="Equation.DSMT4" ShapeID="_x0000_i1214" DrawAspect="Content" ObjectID="_1750168325" r:id="rId434"/>
                                </w:object>
                              </w:r>
                              <w:r>
                                <w:rPr>
                                  <w:sz w:val="26"/>
                                  <w:szCs w:val="26"/>
                                </w:rPr>
                                <w:t>,</w:t>
                              </w:r>
                              <w:r w:rsidRPr="003B6CB5">
                                <w:rPr>
                                  <w:position w:val="-12"/>
                                </w:rPr>
                                <w:object w:dxaOrig="1100" w:dyaOrig="380" w14:anchorId="4DA79672">
                                  <v:shape id="_x0000_i1216" type="#_x0000_t75" style="width:54.25pt;height:19.15pt" o:ole="">
                                    <v:imagedata r:id="rId435" o:title=""/>
                                  </v:shape>
                                  <o:OLEObject Type="Embed" ProgID="Equation.DSMT4" ShapeID="_x0000_i1216" DrawAspect="Content" ObjectID="_1750168326" r:id="rId436"/>
                                </w:object>
                              </w:r>
                              <w:r>
                                <w:t>,</w:t>
                              </w:r>
                              <w:r w:rsidRPr="003B6CB5">
                                <w:rPr>
                                  <w:position w:val="-12"/>
                                </w:rPr>
                                <w:object w:dxaOrig="1140" w:dyaOrig="380" w14:anchorId="314365FC">
                                  <v:shape id="_x0000_i1218" type="#_x0000_t75" style="width:57.05pt;height:19.15pt" o:ole="">
                                    <v:imagedata r:id="rId437" o:title=""/>
                                  </v:shape>
                                  <o:OLEObject Type="Embed" ProgID="Equation.DSMT4" ShapeID="_x0000_i1218" DrawAspect="Content" ObjectID="_1750168327" r:id="rId438"/>
                                </w:object>
                              </w:r>
                              <w:r>
                                <w:t>,</w:t>
                              </w:r>
                              <w:r w:rsidRPr="003B6CB5">
                                <w:rPr>
                                  <w:position w:val="-12"/>
                                </w:rPr>
                                <w:object w:dxaOrig="1920" w:dyaOrig="440" w14:anchorId="01AC54D5">
                                  <v:shape id="_x0000_i1220" type="#_x0000_t75" style="width:96.3pt;height:21.5pt" o:ole="">
                                    <v:imagedata r:id="rId439" o:title=""/>
                                  </v:shape>
                                  <o:OLEObject Type="Embed" ProgID="Equation.DSMT4" ShapeID="_x0000_i1220" DrawAspect="Content" ObjectID="_1750168328" r:id="rId440"/>
                                </w:object>
                              </w:r>
                            </w:p>
                            <w:p w14:paraId="202450C5" w14:textId="77777777" w:rsidR="007F6B7C" w:rsidRPr="0026233A" w:rsidRDefault="007F6B7C" w:rsidP="007F6B7C">
                              <w:pPr>
                                <w:spacing w:line="276" w:lineRule="auto"/>
                                <w:jc w:val="center"/>
                                <w:rPr>
                                  <w:sz w:val="26"/>
                                  <w:szCs w:val="26"/>
                                  <w:lang w:val="kk-KZ" w:eastAsia="ru-RU"/>
                                </w:rPr>
                              </w:pPr>
                              <w:r w:rsidRPr="003B6CB5">
                                <w:rPr>
                                  <w:position w:val="-12"/>
                                </w:rPr>
                                <w:object w:dxaOrig="1140" w:dyaOrig="380" w14:anchorId="4B3F3284">
                                  <v:shape id="_x0000_i1222" type="#_x0000_t75" style="width:57.05pt;height:19.15pt" o:ole="">
                                    <v:imagedata r:id="rId441" o:title=""/>
                                  </v:shape>
                                  <o:OLEObject Type="Embed" ProgID="Equation.DSMT4" ShapeID="_x0000_i1222" DrawAspect="Content" ObjectID="_1750168329" r:id="rId442"/>
                                </w:object>
                              </w:r>
                              <w:r w:rsidRPr="0026233A">
                                <w:rPr>
                                  <w:sz w:val="26"/>
                                  <w:szCs w:val="26"/>
                                  <w:lang w:val="kk-KZ" w:eastAsia="ru-RU"/>
                                </w:rPr>
                                <w:t xml:space="preserve">, </w:t>
                              </w:r>
                              <w:r w:rsidRPr="003B6CB5">
                                <w:rPr>
                                  <w:position w:val="-12"/>
                                </w:rPr>
                                <w:object w:dxaOrig="940" w:dyaOrig="380" w14:anchorId="5281C234">
                                  <v:shape id="_x0000_i1224" type="#_x0000_t75" style="width:46.75pt;height:19.15pt" o:ole="">
                                    <v:imagedata r:id="rId443" o:title=""/>
                                  </v:shape>
                                  <o:OLEObject Type="Embed" ProgID="Equation.DSMT4" ShapeID="_x0000_i1224" DrawAspect="Content" ObjectID="_1750168330" r:id="rId444"/>
                                </w:object>
                              </w:r>
                              <w:r w:rsidRPr="0026233A">
                                <w:rPr>
                                  <w:sz w:val="26"/>
                                  <w:szCs w:val="26"/>
                                  <w:lang w:val="kk-KZ" w:eastAsia="ru-RU"/>
                                </w:rPr>
                                <w:t xml:space="preserve">, </w:t>
                              </w:r>
                              <w:r w:rsidRPr="003B6CB5">
                                <w:rPr>
                                  <w:position w:val="-12"/>
                                </w:rPr>
                                <w:object w:dxaOrig="1120" w:dyaOrig="380" w14:anchorId="570423F9">
                                  <v:shape id="_x0000_i1226" type="#_x0000_t75" style="width:56.55pt;height:19.15pt" o:ole="">
                                    <v:imagedata r:id="rId445" o:title=""/>
                                  </v:shape>
                                  <o:OLEObject Type="Embed" ProgID="Equation.DSMT4" ShapeID="_x0000_i1226" DrawAspect="Content" ObjectID="_1750168331" r:id="rId446"/>
                                </w:object>
                              </w:r>
                              <w:r w:rsidRPr="0026233A">
                                <w:rPr>
                                  <w:sz w:val="26"/>
                                  <w:szCs w:val="26"/>
                                  <w:lang w:val="kk-KZ" w:eastAsia="ru-RU"/>
                                </w:rPr>
                                <w:t xml:space="preserve">, </w:t>
                              </w:r>
                              <w:r w:rsidRPr="003B6CB5">
                                <w:rPr>
                                  <w:position w:val="-12"/>
                                </w:rPr>
                                <w:object w:dxaOrig="700" w:dyaOrig="380" w14:anchorId="54E4F48D">
                                  <v:shape id="_x0000_i1228" type="#_x0000_t75" style="width:35.55pt;height:19.15pt" o:ole="">
                                    <v:imagedata r:id="rId447" o:title=""/>
                                  </v:shape>
                                  <o:OLEObject Type="Embed" ProgID="Equation.DSMT4" ShapeID="_x0000_i1228" DrawAspect="Content" ObjectID="_1750168332" r:id="rId448"/>
                                </w:object>
                              </w:r>
                              <w:r>
                                <w:t>,</w:t>
                              </w:r>
                            </w:p>
                            <w:p w14:paraId="2C3B649E" w14:textId="77777777" w:rsidR="007F6B7C" w:rsidRPr="00790F8E" w:rsidRDefault="007F6B7C" w:rsidP="007F6B7C">
                              <w:pPr>
                                <w:jc w:val="center"/>
                                <w:rPr>
                                  <w:lang w:val="en-US"/>
                                </w:rPr>
                              </w:pPr>
                              <w:r w:rsidRPr="003B6CB5">
                                <w:rPr>
                                  <w:position w:val="-12"/>
                                </w:rPr>
                                <w:object w:dxaOrig="1140" w:dyaOrig="380" w14:anchorId="6E86B10B">
                                  <v:shape id="_x0000_i1230" type="#_x0000_t75" style="width:57.05pt;height:19.15pt" o:ole="">
                                    <v:imagedata r:id="rId449" o:title=""/>
                                  </v:shape>
                                  <o:OLEObject Type="Embed" ProgID="Equation.DSMT4" ShapeID="_x0000_i1230" DrawAspect="Content" ObjectID="_1750168333" r:id="rId450"/>
                                </w:object>
                              </w:r>
                              <w:r>
                                <w:rPr>
                                  <w:sz w:val="26"/>
                                  <w:szCs w:val="26"/>
                                  <w:lang w:val="kk-KZ" w:eastAsia="ru-RU"/>
                                </w:rPr>
                                <w:t xml:space="preserve">, </w:t>
                              </w:r>
                              <w:r w:rsidRPr="003B6CB5">
                                <w:rPr>
                                  <w:position w:val="-12"/>
                                </w:rPr>
                                <w:object w:dxaOrig="1020" w:dyaOrig="380" w14:anchorId="4042DB72">
                                  <v:shape id="_x0000_i1232" type="#_x0000_t75" style="width:50.95pt;height:19.15pt" o:ole="">
                                    <v:imagedata r:id="rId451" o:title=""/>
                                  </v:shape>
                                  <o:OLEObject Type="Embed" ProgID="Equation.DSMT4" ShapeID="_x0000_i1232" DrawAspect="Content" ObjectID="_1750168334" r:id="rId452"/>
                                </w:object>
                              </w:r>
                              <w:r>
                                <w:rPr>
                                  <w:sz w:val="26"/>
                                  <w:szCs w:val="26"/>
                                  <w:lang w:val="kk-KZ" w:eastAsia="ru-RU"/>
                                </w:rPr>
                                <w:t>,</w:t>
                              </w:r>
                              <w:r w:rsidRPr="003B6CB5">
                                <w:rPr>
                                  <w:position w:val="-12"/>
                                </w:rPr>
                                <w:object w:dxaOrig="1080" w:dyaOrig="380" w14:anchorId="5FE98658">
                                  <v:shape id="_x0000_i1234" type="#_x0000_t75" style="width:54.7pt;height:19.15pt" o:ole="">
                                    <v:imagedata r:id="rId453" o:title=""/>
                                  </v:shape>
                                  <o:OLEObject Type="Embed" ProgID="Equation.DSMT4" ShapeID="_x0000_i1234" DrawAspect="Content" ObjectID="_1750168335" r:id="rId454"/>
                                </w:object>
                              </w:r>
                            </w:p>
                          </w:txbxContent>
                        </wps:txbx>
                        <wps:bodyPr rot="0" vert="horz" wrap="square" lIns="91440" tIns="45720" rIns="91440" bIns="45720" anchor="t" anchorCtr="0" upright="1">
                          <a:noAutofit/>
                        </wps:bodyPr>
                      </wps:wsp>
                      <wps:wsp>
                        <wps:cNvPr id="50" name="Блок-схема: альтернативный процесс 35"/>
                        <wps:cNvSpPr>
                          <a:spLocks noChangeArrowheads="1"/>
                        </wps:cNvSpPr>
                        <wps:spPr bwMode="auto">
                          <a:xfrm>
                            <a:off x="2238045" y="0"/>
                            <a:ext cx="1169035" cy="286660"/>
                          </a:xfrm>
                          <a:prstGeom prst="flowChartAlternateProcess">
                            <a:avLst/>
                          </a:prstGeom>
                          <a:solidFill>
                            <a:srgbClr val="FFFFFF"/>
                          </a:solidFill>
                          <a:ln w="9525">
                            <a:solidFill>
                              <a:srgbClr val="000000"/>
                            </a:solidFill>
                            <a:miter lim="800000"/>
                            <a:headEnd/>
                            <a:tailEnd/>
                          </a:ln>
                        </wps:spPr>
                        <wps:txbx>
                          <w:txbxContent>
                            <w:p w14:paraId="7D8FCD13" w14:textId="77777777" w:rsidR="007F6B7C" w:rsidRPr="00BC50D4" w:rsidRDefault="007F6B7C" w:rsidP="007F6B7C">
                              <w:pPr>
                                <w:jc w:val="center"/>
                                <w:rPr>
                                  <w:szCs w:val="28"/>
                                </w:rPr>
                              </w:pPr>
                              <w:r w:rsidRPr="00BC50D4">
                                <w:rPr>
                                  <w:szCs w:val="28"/>
                                </w:rPr>
                                <w:t>Начало</w:t>
                              </w:r>
                            </w:p>
                          </w:txbxContent>
                        </wps:txbx>
                        <wps:bodyPr rot="0" vert="horz" wrap="square" lIns="91440" tIns="45720" rIns="91440" bIns="45720" anchor="t" anchorCtr="0" upright="1">
                          <a:noAutofit/>
                        </wps:bodyPr>
                      </wps:wsp>
                      <wps:wsp>
                        <wps:cNvPr id="51" name="Блок-схема: данные 33"/>
                        <wps:cNvSpPr>
                          <a:spLocks noChangeArrowheads="1"/>
                        </wps:cNvSpPr>
                        <wps:spPr bwMode="auto">
                          <a:xfrm>
                            <a:off x="1138166" y="342192"/>
                            <a:ext cx="3380740" cy="459121"/>
                          </a:xfrm>
                          <a:prstGeom prst="flowChartInputOutput">
                            <a:avLst/>
                          </a:prstGeom>
                          <a:solidFill>
                            <a:srgbClr val="FFFFFF"/>
                          </a:solidFill>
                          <a:ln w="9525">
                            <a:solidFill>
                              <a:srgbClr val="000000"/>
                            </a:solidFill>
                            <a:miter lim="800000"/>
                            <a:headEnd/>
                            <a:tailEnd/>
                          </a:ln>
                        </wps:spPr>
                        <wps:txbx>
                          <w:txbxContent>
                            <w:p w14:paraId="10BB3D47" w14:textId="77777777" w:rsidR="007F6B7C" w:rsidRPr="00051195" w:rsidRDefault="007F6B7C" w:rsidP="007F6B7C">
                              <w:pPr>
                                <w:spacing w:line="240" w:lineRule="auto"/>
                                <w:jc w:val="center"/>
                                <w:rPr>
                                  <w:i/>
                                  <w:iCs/>
                                  <w:szCs w:val="28"/>
                                </w:rPr>
                              </w:pPr>
                              <w:r w:rsidRPr="00051195">
                                <w:rPr>
                                  <w:rFonts w:eastAsia="Calibri"/>
                                  <w:i/>
                                  <w:iCs/>
                                  <w:sz w:val="26"/>
                                  <w:szCs w:val="26"/>
                                  <w:lang w:val="en-US" w:eastAsia="ru-RU"/>
                                </w:rPr>
                                <w:t>A</w:t>
                              </w:r>
                              <w:r w:rsidRPr="00051195">
                                <w:rPr>
                                  <w:rFonts w:eastAsia="Calibri"/>
                                  <w:i/>
                                  <w:iCs/>
                                  <w:sz w:val="26"/>
                                  <w:szCs w:val="26"/>
                                  <w:lang w:eastAsia="ru-RU"/>
                                </w:rPr>
                                <w:t xml:space="preserve">, </w:t>
                              </w:r>
                              <w:r w:rsidRPr="00051195">
                                <w:rPr>
                                  <w:rFonts w:eastAsia="Calibri"/>
                                  <w:i/>
                                  <w:iCs/>
                                  <w:sz w:val="26"/>
                                  <w:szCs w:val="26"/>
                                  <w:lang w:val="en-US" w:eastAsia="ru-RU"/>
                                </w:rPr>
                                <w:t>B</w:t>
                              </w:r>
                              <w:r w:rsidRPr="00051195">
                                <w:rPr>
                                  <w:rFonts w:eastAsia="Calibri"/>
                                  <w:i/>
                                  <w:iCs/>
                                  <w:sz w:val="26"/>
                                  <w:szCs w:val="26"/>
                                  <w:lang w:eastAsia="ru-RU"/>
                                </w:rPr>
                                <w:t xml:space="preserve">, </w:t>
                              </w:r>
                              <w:r w:rsidRPr="00051195">
                                <w:rPr>
                                  <w:rFonts w:eastAsia="Calibri"/>
                                  <w:i/>
                                  <w:iCs/>
                                  <w:sz w:val="26"/>
                                  <w:szCs w:val="26"/>
                                  <w:lang w:val="en-US" w:eastAsia="ru-RU"/>
                                </w:rPr>
                                <w:t>S</w:t>
                              </w:r>
                              <w:r w:rsidRPr="00051195">
                                <w:rPr>
                                  <w:rFonts w:eastAsia="Calibri"/>
                                  <w:i/>
                                  <w:iCs/>
                                  <w:sz w:val="26"/>
                                  <w:szCs w:val="26"/>
                                  <w:lang w:val="kk-KZ" w:eastAsia="ru-RU"/>
                                </w:rPr>
                                <w:t>,</w:t>
                              </w:r>
                              <w:r w:rsidRPr="00051195">
                                <w:rPr>
                                  <w:rFonts w:eastAsia="Calibri"/>
                                  <w:i/>
                                  <w:iCs/>
                                  <w:sz w:val="26"/>
                                  <w:szCs w:val="26"/>
                                  <w:lang w:val="en-US" w:eastAsia="ru-RU"/>
                                </w:rPr>
                                <w:t xml:space="preserve"> V</w:t>
                              </w:r>
                              <w:r w:rsidRPr="00051195">
                                <w:rPr>
                                  <w:rFonts w:eastAsia="Calibri"/>
                                  <w:i/>
                                  <w:iCs/>
                                  <w:sz w:val="26"/>
                                  <w:szCs w:val="26"/>
                                  <w:lang w:eastAsia="ru-RU"/>
                                </w:rPr>
                                <w:t>,</w:t>
                              </w:r>
                              <w:r w:rsidRPr="00051195">
                                <w:rPr>
                                  <w:rFonts w:eastAsia="Calibri"/>
                                  <w:i/>
                                  <w:iCs/>
                                  <w:sz w:val="26"/>
                                  <w:szCs w:val="26"/>
                                  <w:lang w:val="en-US" w:eastAsia="ru-RU"/>
                                </w:rPr>
                                <w:t xml:space="preserve"> h</w:t>
                              </w:r>
                              <w:r w:rsidRPr="00051195">
                                <w:rPr>
                                  <w:rFonts w:eastAsia="Calibri"/>
                                  <w:i/>
                                  <w:iCs/>
                                  <w:sz w:val="26"/>
                                  <w:szCs w:val="26"/>
                                  <w:lang w:eastAsia="ru-RU"/>
                                </w:rPr>
                                <w:t>,</w:t>
                              </w:r>
                              <w:r w:rsidRPr="00051195">
                                <w:rPr>
                                  <w:rFonts w:eastAsia="Calibri"/>
                                  <w:i/>
                                  <w:iCs/>
                                  <w:sz w:val="26"/>
                                  <w:szCs w:val="26"/>
                                  <w:lang w:val="en-US" w:eastAsia="ru-RU"/>
                                </w:rPr>
                                <w:t xml:space="preserve"> </w:t>
                              </w:r>
                              <w:r w:rsidRPr="00051195">
                                <w:rPr>
                                  <w:rFonts w:eastAsia="Calibri"/>
                                  <w:i/>
                                  <w:iCs/>
                                  <w:sz w:val="26"/>
                                  <w:szCs w:val="26"/>
                                  <w:lang w:eastAsia="ru-RU"/>
                                </w:rPr>
                                <w:t>ρ</w:t>
                              </w:r>
                              <w:r w:rsidRPr="00051195">
                                <w:rPr>
                                  <w:rFonts w:eastAsia="Calibri"/>
                                  <w:i/>
                                  <w:iCs/>
                                  <w:sz w:val="26"/>
                                  <w:szCs w:val="26"/>
                                  <w:vertAlign w:val="subscript"/>
                                  <w:lang w:eastAsia="ru-RU"/>
                                </w:rPr>
                                <w:t>0</w:t>
                              </w:r>
                              <w:r w:rsidRPr="00051195">
                                <w:rPr>
                                  <w:rFonts w:eastAsia="Calibri"/>
                                  <w:i/>
                                  <w:iCs/>
                                  <w:sz w:val="26"/>
                                  <w:szCs w:val="26"/>
                                  <w:lang w:eastAsia="ru-RU"/>
                                </w:rPr>
                                <w:t xml:space="preserve">, </w:t>
                              </w:r>
                              <w:r w:rsidRPr="00051195">
                                <w:rPr>
                                  <w:rFonts w:eastAsia="Calibri"/>
                                  <w:i/>
                                  <w:iCs/>
                                  <w:sz w:val="26"/>
                                  <w:szCs w:val="26"/>
                                  <w:lang w:val="kk-KZ" w:eastAsia="ru-RU"/>
                                </w:rPr>
                                <w:t xml:space="preserve">с, </w:t>
                              </w:r>
                              <w:r w:rsidRPr="00051195">
                                <w:rPr>
                                  <w:rFonts w:eastAsia="Calibri"/>
                                  <w:i/>
                                  <w:iCs/>
                                  <w:sz w:val="26"/>
                                  <w:szCs w:val="26"/>
                                  <w:lang w:eastAsia="ru-RU"/>
                                </w:rPr>
                                <w:t xml:space="preserve">ν, </w:t>
                              </w:r>
                              <w:proofErr w:type="spellStart"/>
                              <w:r w:rsidRPr="00051195">
                                <w:rPr>
                                  <w:rFonts w:eastAsia="Calibri"/>
                                  <w:i/>
                                  <w:iCs/>
                                  <w:sz w:val="26"/>
                                  <w:szCs w:val="26"/>
                                  <w:lang w:eastAsia="ru-RU"/>
                                </w:rPr>
                                <w:t>σ</w:t>
                              </w:r>
                              <w:r w:rsidRPr="00051195">
                                <w:rPr>
                                  <w:rFonts w:eastAsia="Calibri"/>
                                  <w:i/>
                                  <w:iCs/>
                                  <w:sz w:val="26"/>
                                  <w:szCs w:val="26"/>
                                  <w:vertAlign w:val="subscript"/>
                                  <w:lang w:eastAsia="ru-RU"/>
                                </w:rPr>
                                <w:t>сж</w:t>
                              </w:r>
                              <w:proofErr w:type="spellEnd"/>
                              <w:r w:rsidRPr="00051195">
                                <w:rPr>
                                  <w:rFonts w:eastAsia="Calibri"/>
                                  <w:i/>
                                  <w:iCs/>
                                  <w:sz w:val="26"/>
                                  <w:szCs w:val="26"/>
                                  <w:lang w:eastAsia="ru-RU"/>
                                </w:rPr>
                                <w:t xml:space="preserve">, </w:t>
                              </w:r>
                              <w:proofErr w:type="spellStart"/>
                              <w:r w:rsidRPr="00051195">
                                <w:rPr>
                                  <w:rFonts w:eastAsia="Calibri"/>
                                  <w:i/>
                                  <w:iCs/>
                                  <w:sz w:val="26"/>
                                  <w:szCs w:val="26"/>
                                  <w:lang w:eastAsia="ru-RU"/>
                                </w:rPr>
                                <w:t>σ</w:t>
                              </w:r>
                              <w:r w:rsidRPr="00051195">
                                <w:rPr>
                                  <w:rFonts w:eastAsia="Calibri"/>
                                  <w:i/>
                                  <w:iCs/>
                                  <w:sz w:val="26"/>
                                  <w:szCs w:val="26"/>
                                  <w:vertAlign w:val="subscript"/>
                                  <w:lang w:eastAsia="ru-RU"/>
                                </w:rPr>
                                <w:t>р</w:t>
                              </w:r>
                              <w:proofErr w:type="spellEnd"/>
                              <w:r w:rsidRPr="00051195">
                                <w:rPr>
                                  <w:rFonts w:eastAsia="Calibri"/>
                                  <w:i/>
                                  <w:iCs/>
                                  <w:sz w:val="26"/>
                                  <w:szCs w:val="26"/>
                                  <w:lang w:eastAsia="ru-RU"/>
                                </w:rPr>
                                <w:t xml:space="preserve">, </w:t>
                              </w:r>
                              <w:proofErr w:type="spellStart"/>
                              <w:r w:rsidRPr="00051195">
                                <w:rPr>
                                  <w:rFonts w:eastAsia="Calibri"/>
                                  <w:i/>
                                  <w:iCs/>
                                  <w:sz w:val="26"/>
                                  <w:szCs w:val="26"/>
                                  <w:lang w:eastAsia="ru-RU"/>
                                </w:rPr>
                                <w:t>ρ</w:t>
                              </w:r>
                              <w:r w:rsidRPr="00051195">
                                <w:rPr>
                                  <w:rFonts w:eastAsia="Calibri"/>
                                  <w:i/>
                                  <w:iCs/>
                                  <w:sz w:val="26"/>
                                  <w:szCs w:val="26"/>
                                  <w:vertAlign w:val="subscript"/>
                                  <w:lang w:eastAsia="ru-RU"/>
                                </w:rPr>
                                <w:t>вв</w:t>
                              </w:r>
                              <w:proofErr w:type="spellEnd"/>
                              <w:r w:rsidRPr="00051195">
                                <w:rPr>
                                  <w:rFonts w:eastAsia="Calibri"/>
                                  <w:i/>
                                  <w:iCs/>
                                  <w:sz w:val="26"/>
                                  <w:szCs w:val="26"/>
                                  <w:lang w:val="kk-KZ" w:eastAsia="ru-RU"/>
                                </w:rPr>
                                <w:t xml:space="preserve">, </w:t>
                              </w:r>
                              <w:r w:rsidRPr="00051195">
                                <w:rPr>
                                  <w:rFonts w:eastAsia="Calibri"/>
                                  <w:i/>
                                  <w:iCs/>
                                  <w:sz w:val="26"/>
                                  <w:szCs w:val="26"/>
                                  <w:lang w:val="en-US" w:eastAsia="ru-RU"/>
                                </w:rPr>
                                <w:t>D</w:t>
                              </w:r>
                              <w:r w:rsidRPr="00051195">
                                <w:rPr>
                                  <w:rFonts w:eastAsia="Calibri"/>
                                  <w:i/>
                                  <w:iCs/>
                                  <w:sz w:val="26"/>
                                  <w:szCs w:val="26"/>
                                  <w:lang w:val="kk-KZ" w:eastAsia="ru-RU"/>
                                </w:rPr>
                                <w:t xml:space="preserve">, </w:t>
                              </w:r>
                              <w:r w:rsidRPr="00051195">
                                <w:rPr>
                                  <w:rFonts w:eastAsia="Calibri"/>
                                  <w:i/>
                                  <w:iCs/>
                                  <w:sz w:val="26"/>
                                  <w:szCs w:val="26"/>
                                  <w:lang w:val="en-US" w:eastAsia="ru-RU"/>
                                </w:rPr>
                                <w:t>r</w:t>
                              </w:r>
                              <w:r w:rsidRPr="00051195">
                                <w:rPr>
                                  <w:rFonts w:eastAsia="Calibri"/>
                                  <w:i/>
                                  <w:iCs/>
                                  <w:sz w:val="26"/>
                                  <w:szCs w:val="26"/>
                                  <w:vertAlign w:val="subscript"/>
                                  <w:lang w:val="kk-KZ" w:eastAsia="ru-RU"/>
                                </w:rPr>
                                <w:t>ш</w:t>
                              </w:r>
                              <w:r w:rsidRPr="00051195">
                                <w:rPr>
                                  <w:rFonts w:eastAsia="Calibri"/>
                                  <w:i/>
                                  <w:iCs/>
                                  <w:sz w:val="26"/>
                                  <w:szCs w:val="26"/>
                                  <w:lang w:val="kk-KZ" w:eastAsia="ru-RU"/>
                                </w:rPr>
                                <w:t>,</w:t>
                              </w:r>
                              <w:r w:rsidRPr="00051195">
                                <w:rPr>
                                  <w:rFonts w:eastAsia="Calibri"/>
                                  <w:i/>
                                  <w:iCs/>
                                  <w:sz w:val="26"/>
                                  <w:szCs w:val="26"/>
                                  <w:lang w:eastAsia="ru-RU"/>
                                </w:rPr>
                                <w:t xml:space="preserve"> </w:t>
                              </w:r>
                              <w:r w:rsidRPr="00051195">
                                <w:rPr>
                                  <w:rFonts w:eastAsia="Calibri"/>
                                  <w:i/>
                                  <w:iCs/>
                                  <w:sz w:val="26"/>
                                  <w:szCs w:val="26"/>
                                  <w:lang w:val="en-US" w:eastAsia="ru-RU"/>
                                </w:rPr>
                                <w:t>r</w:t>
                              </w:r>
                              <w:r w:rsidRPr="00051195">
                                <w:rPr>
                                  <w:rFonts w:eastAsia="Calibri"/>
                                  <w:i/>
                                  <w:iCs/>
                                  <w:sz w:val="26"/>
                                  <w:szCs w:val="26"/>
                                  <w:vertAlign w:val="subscript"/>
                                  <w:lang w:val="kk-KZ" w:eastAsia="ru-RU"/>
                                </w:rPr>
                                <w:t>с</w:t>
                              </w:r>
                              <w:r w:rsidRPr="00051195">
                                <w:rPr>
                                  <w:rFonts w:eastAsia="Calibri"/>
                                  <w:i/>
                                  <w:iCs/>
                                  <w:sz w:val="26"/>
                                  <w:szCs w:val="26"/>
                                  <w:lang w:val="kk-KZ" w:eastAsia="ru-RU"/>
                                </w:rPr>
                                <w:t xml:space="preserve">, </w:t>
                              </w:r>
                              <w:r w:rsidRPr="00051195">
                                <w:rPr>
                                  <w:rFonts w:eastAsia="Calibri"/>
                                  <w:i/>
                                  <w:iCs/>
                                  <w:sz w:val="26"/>
                                  <w:szCs w:val="26"/>
                                  <w:lang w:val="en-US" w:eastAsia="ru-RU"/>
                                </w:rPr>
                                <w:t>p</w:t>
                              </w:r>
                              <w:r w:rsidRPr="00051195">
                                <w:rPr>
                                  <w:rFonts w:eastAsia="Calibri"/>
                                  <w:i/>
                                  <w:iCs/>
                                  <w:sz w:val="26"/>
                                  <w:szCs w:val="26"/>
                                  <w:vertAlign w:val="subscript"/>
                                  <w:lang w:val="kk-KZ" w:eastAsia="ru-RU"/>
                                </w:rPr>
                                <w:t>ш</w:t>
                              </w:r>
                              <w:r w:rsidRPr="00051195">
                                <w:rPr>
                                  <w:rFonts w:eastAsia="Calibri"/>
                                  <w:i/>
                                  <w:iCs/>
                                  <w:sz w:val="26"/>
                                  <w:szCs w:val="26"/>
                                  <w:lang w:eastAsia="ru-RU"/>
                                </w:rPr>
                                <w:t xml:space="preserve"> </w:t>
                              </w:r>
                            </w:p>
                          </w:txbxContent>
                        </wps:txbx>
                        <wps:bodyPr rot="0" vert="horz" wrap="square" lIns="91440" tIns="45720" rIns="91440" bIns="45720" anchor="t" anchorCtr="0" upright="1">
                          <a:noAutofit/>
                        </wps:bodyPr>
                      </wps:wsp>
                      <wps:wsp>
                        <wps:cNvPr id="52" name="Блок-схема: процесс 23"/>
                        <wps:cNvSpPr>
                          <a:spLocks noChangeArrowheads="1"/>
                        </wps:cNvSpPr>
                        <wps:spPr bwMode="auto">
                          <a:xfrm>
                            <a:off x="271974" y="3690800"/>
                            <a:ext cx="5111691" cy="849458"/>
                          </a:xfrm>
                          <a:prstGeom prst="flowChartProcess">
                            <a:avLst/>
                          </a:prstGeom>
                          <a:solidFill>
                            <a:srgbClr val="FFFFFF"/>
                          </a:solidFill>
                          <a:ln w="9525">
                            <a:solidFill>
                              <a:srgbClr val="000000"/>
                            </a:solidFill>
                            <a:miter lim="800000"/>
                            <a:headEnd/>
                            <a:tailEnd/>
                          </a:ln>
                        </wps:spPr>
                        <wps:txbx>
                          <w:txbxContent>
                            <w:p w14:paraId="27B15089" w14:textId="77777777" w:rsidR="007F6B7C" w:rsidRDefault="007F6B7C" w:rsidP="007F6B7C">
                              <w:pPr>
                                <w:spacing w:after="0" w:line="240" w:lineRule="auto"/>
                                <w:jc w:val="center"/>
                              </w:pPr>
                              <w:r w:rsidRPr="003B6CB5">
                                <w:rPr>
                                  <w:position w:val="-12"/>
                                </w:rPr>
                                <w:object w:dxaOrig="980" w:dyaOrig="380" w14:anchorId="7A2A8B81">
                                  <v:shape id="_x0000_i1236" type="#_x0000_t75" style="width:49.1pt;height:19.15pt" o:ole="">
                                    <v:imagedata r:id="rId455" o:title=""/>
                                  </v:shape>
                                  <o:OLEObject Type="Embed" ProgID="Equation.DSMT4" ShapeID="_x0000_i1236" DrawAspect="Content" ObjectID="_1750168336" r:id="rId456"/>
                                </w:object>
                              </w:r>
                              <w:r w:rsidRPr="008F06A2">
                                <w:rPr>
                                  <w:lang w:val="en-US"/>
                                </w:rPr>
                                <w:t>,</w:t>
                              </w:r>
                              <w:r w:rsidRPr="003B6CB5">
                                <w:rPr>
                                  <w:position w:val="-12"/>
                                </w:rPr>
                                <w:object w:dxaOrig="1920" w:dyaOrig="380" w14:anchorId="4D36D557">
                                  <v:shape id="_x0000_i1238" type="#_x0000_t75" style="width:96.3pt;height:19.15pt" o:ole="">
                                    <v:imagedata r:id="rId457" o:title=""/>
                                  </v:shape>
                                  <o:OLEObject Type="Embed" ProgID="Equation.DSMT4" ShapeID="_x0000_i1238" DrawAspect="Content" ObjectID="_1750168337" r:id="rId458"/>
                                </w:object>
                              </w:r>
                              <w:r w:rsidRPr="008F06A2">
                                <w:rPr>
                                  <w:lang w:val="en-US"/>
                                </w:rPr>
                                <w:t>,</w:t>
                              </w:r>
                              <w:r w:rsidRPr="003B6CB5">
                                <w:rPr>
                                  <w:position w:val="-28"/>
                                </w:rPr>
                                <w:object w:dxaOrig="859" w:dyaOrig="720" w14:anchorId="4BA33FA6">
                                  <v:shape id="_x0000_i1240" type="#_x0000_t75" style="width:43pt;height:36pt" o:ole="">
                                    <v:imagedata r:id="rId459" o:title=""/>
                                  </v:shape>
                                  <o:OLEObject Type="Embed" ProgID="Equation.DSMT4" ShapeID="_x0000_i1240" DrawAspect="Content" ObjectID="_1750168338" r:id="rId460"/>
                                </w:object>
                              </w:r>
                              <w:r w:rsidRPr="008F06A2">
                                <w:t>,</w:t>
                              </w:r>
                              <w:r w:rsidRPr="008F06A2">
                                <w:rPr>
                                  <w:lang w:val="en-US"/>
                                </w:rPr>
                                <w:t xml:space="preserve"> </w:t>
                              </w:r>
                              <w:r w:rsidRPr="003B6CB5">
                                <w:rPr>
                                  <w:position w:val="-12"/>
                                </w:rPr>
                                <w:object w:dxaOrig="1520" w:dyaOrig="380" w14:anchorId="50CDA35D">
                                  <v:shape id="_x0000_i1242" type="#_x0000_t75" style="width:76.2pt;height:19.15pt" o:ole="">
                                    <v:imagedata r:id="rId461" o:title=""/>
                                  </v:shape>
                                  <o:OLEObject Type="Embed" ProgID="Equation.DSMT4" ShapeID="_x0000_i1242" DrawAspect="Content" ObjectID="_1750168339" r:id="rId462"/>
                                </w:object>
                              </w:r>
                            </w:p>
                            <w:p w14:paraId="586B4D7E" w14:textId="77777777" w:rsidR="007F6B7C" w:rsidRPr="003F55F1" w:rsidRDefault="007F6B7C" w:rsidP="007F6B7C">
                              <w:pPr>
                                <w:spacing w:line="240" w:lineRule="auto"/>
                                <w:jc w:val="center"/>
                                <w:rPr>
                                  <w:lang w:val="en-US"/>
                                </w:rPr>
                              </w:pPr>
                              <w:r w:rsidRPr="003B6CB5">
                                <w:rPr>
                                  <w:position w:val="-28"/>
                                </w:rPr>
                                <w:object w:dxaOrig="1020" w:dyaOrig="720" w14:anchorId="7C00FB60">
                                  <v:shape id="_x0000_i1244" type="#_x0000_t75" style="width:50.95pt;height:36pt" o:ole="">
                                    <v:imagedata r:id="rId463" o:title=""/>
                                  </v:shape>
                                  <o:OLEObject Type="Embed" ProgID="Equation.DSMT4" ShapeID="_x0000_i1244" DrawAspect="Content" ObjectID="_1750168340" r:id="rId464"/>
                                </w:object>
                              </w:r>
                              <w:r>
                                <w:rPr>
                                  <w:lang w:val="en-US"/>
                                </w:rPr>
                                <w:t xml:space="preserve">, </w:t>
                              </w:r>
                              <w:r w:rsidRPr="003B6CB5">
                                <w:rPr>
                                  <w:position w:val="-34"/>
                                </w:rPr>
                                <w:object w:dxaOrig="980" w:dyaOrig="780" w14:anchorId="4CB894D9">
                                  <v:shape id="_x0000_i1246" type="#_x0000_t75" style="width:49.1pt;height:39.25pt" o:ole="">
                                    <v:imagedata r:id="rId465" o:title=""/>
                                  </v:shape>
                                  <o:OLEObject Type="Embed" ProgID="Equation.DSMT4" ShapeID="_x0000_i1246" DrawAspect="Content" ObjectID="_1750168341" r:id="rId466"/>
                                </w:object>
                              </w:r>
                              <w:r>
                                <w:t>,</w:t>
                              </w:r>
                              <w:r w:rsidRPr="003B6CB5">
                                <w:rPr>
                                  <w:position w:val="-28"/>
                                </w:rPr>
                                <w:object w:dxaOrig="820" w:dyaOrig="720" w14:anchorId="60333627">
                                  <v:shape id="_x0000_i1248" type="#_x0000_t75" style="width:40.2pt;height:36pt" o:ole="">
                                    <v:imagedata r:id="rId467" o:title=""/>
                                  </v:shape>
                                  <o:OLEObject Type="Embed" ProgID="Equation.DSMT4" ShapeID="_x0000_i1248" DrawAspect="Content" ObjectID="_1750168342" r:id="rId468"/>
                                </w:object>
                              </w:r>
                            </w:p>
                          </w:txbxContent>
                        </wps:txbx>
                        <wps:bodyPr rot="0" vert="horz" wrap="square" lIns="91440" tIns="45720" rIns="91440" bIns="45720" anchor="t" anchorCtr="0" upright="1">
                          <a:noAutofit/>
                        </wps:bodyPr>
                      </wps:wsp>
                      <wps:wsp>
                        <wps:cNvPr id="53" name="Блок-схема: альтернативный процесс 21"/>
                        <wps:cNvSpPr>
                          <a:spLocks noChangeArrowheads="1"/>
                        </wps:cNvSpPr>
                        <wps:spPr bwMode="auto">
                          <a:xfrm>
                            <a:off x="2200752" y="4621503"/>
                            <a:ext cx="1253970" cy="247370"/>
                          </a:xfrm>
                          <a:prstGeom prst="flowChartAlternateProcess">
                            <a:avLst/>
                          </a:prstGeom>
                          <a:solidFill>
                            <a:srgbClr val="FFFFFF"/>
                          </a:solidFill>
                          <a:ln w="9525">
                            <a:solidFill>
                              <a:srgbClr val="000000"/>
                            </a:solidFill>
                            <a:miter lim="800000"/>
                            <a:headEnd/>
                            <a:tailEnd/>
                          </a:ln>
                        </wps:spPr>
                        <wps:txbx>
                          <w:txbxContent>
                            <w:p w14:paraId="2788BDAE" w14:textId="77777777" w:rsidR="007F6B7C" w:rsidRPr="00BC50D4" w:rsidRDefault="007F6B7C" w:rsidP="007F6B7C">
                              <w:pPr>
                                <w:jc w:val="center"/>
                                <w:rPr>
                                  <w:szCs w:val="28"/>
                                </w:rPr>
                              </w:pPr>
                              <w:r w:rsidRPr="00BC50D4">
                                <w:rPr>
                                  <w:szCs w:val="28"/>
                                </w:rPr>
                                <w:t>Конец</w:t>
                              </w:r>
                            </w:p>
                          </w:txbxContent>
                        </wps:txbx>
                        <wps:bodyPr rot="0" vert="horz" wrap="square" lIns="91440" tIns="45720" rIns="91440" bIns="45720" anchor="t" anchorCtr="0" upright="1">
                          <a:noAutofit/>
                        </wps:bodyPr>
                      </wps:wsp>
                      <wps:wsp>
                        <wps:cNvPr id="54" name="Прямая соединительная линия 34"/>
                        <wps:cNvCnPr>
                          <a:cxnSpLocks noChangeShapeType="1"/>
                        </wps:cNvCnPr>
                        <wps:spPr bwMode="auto">
                          <a:xfrm>
                            <a:off x="2822563" y="286660"/>
                            <a:ext cx="5974" cy="55533"/>
                          </a:xfrm>
                          <a:prstGeom prst="line">
                            <a:avLst/>
                          </a:prstGeom>
                          <a:noFill/>
                          <a:ln w="9525">
                            <a:solidFill>
                              <a:srgbClr val="000000"/>
                            </a:solidFill>
                            <a:round/>
                            <a:headEnd/>
                            <a:tailEnd/>
                          </a:ln>
                        </wps:spPr>
                        <wps:bodyPr/>
                      </wps:wsp>
                      <wps:wsp>
                        <wps:cNvPr id="55" name="Прямая соединительная линия 24"/>
                        <wps:cNvCnPr>
                          <a:cxnSpLocks noChangeShapeType="1"/>
                        </wps:cNvCnPr>
                        <wps:spPr bwMode="auto">
                          <a:xfrm flipH="1">
                            <a:off x="2827074" y="801314"/>
                            <a:ext cx="1463" cy="61314"/>
                          </a:xfrm>
                          <a:prstGeom prst="line">
                            <a:avLst/>
                          </a:prstGeom>
                          <a:noFill/>
                          <a:ln w="9525">
                            <a:solidFill>
                              <a:srgbClr val="000000"/>
                            </a:solidFill>
                            <a:round/>
                            <a:headEnd/>
                            <a:tailEnd/>
                          </a:ln>
                        </wps:spPr>
                        <wps:bodyPr/>
                      </wps:wsp>
                      <wps:wsp>
                        <wps:cNvPr id="56" name="Прямая соединительная линия 22"/>
                        <wps:cNvCnPr>
                          <a:cxnSpLocks noChangeShapeType="1"/>
                        </wps:cNvCnPr>
                        <wps:spPr bwMode="auto">
                          <a:xfrm>
                            <a:off x="2827074" y="3617805"/>
                            <a:ext cx="746" cy="73081"/>
                          </a:xfrm>
                          <a:prstGeom prst="line">
                            <a:avLst/>
                          </a:prstGeom>
                          <a:noFill/>
                          <a:ln w="9525">
                            <a:solidFill>
                              <a:srgbClr val="000000"/>
                            </a:solidFill>
                            <a:round/>
                            <a:headEnd/>
                            <a:tailEnd/>
                          </a:ln>
                        </wps:spPr>
                        <wps:bodyPr/>
                      </wps:wsp>
                      <wps:wsp>
                        <wps:cNvPr id="57" name="Line 524"/>
                        <wps:cNvCnPr>
                          <a:cxnSpLocks noChangeShapeType="1"/>
                          <a:stCxn id="52" idx="2"/>
                          <a:endCxn id="53" idx="0"/>
                        </wps:cNvCnPr>
                        <wps:spPr bwMode="auto">
                          <a:xfrm flipH="1">
                            <a:off x="2827737" y="4540258"/>
                            <a:ext cx="83" cy="81244"/>
                          </a:xfrm>
                          <a:prstGeom prst="line">
                            <a:avLst/>
                          </a:prstGeom>
                          <a:noFill/>
                          <a:ln w="9525">
                            <a:solidFill>
                              <a:srgbClr val="000000"/>
                            </a:solidFill>
                            <a:round/>
                            <a:headEnd/>
                            <a:tailEnd/>
                          </a:ln>
                        </wps:spPr>
                        <wps:bodyPr/>
                      </wps:wsp>
                      <wps:wsp>
                        <wps:cNvPr id="58" name="Блок-схема: процесс 27"/>
                        <wps:cNvSpPr>
                          <a:spLocks noChangeArrowheads="1"/>
                        </wps:cNvSpPr>
                        <wps:spPr bwMode="auto">
                          <a:xfrm>
                            <a:off x="-5027" y="862586"/>
                            <a:ext cx="5664200" cy="1518199"/>
                          </a:xfrm>
                          <a:prstGeom prst="flowChartProcess">
                            <a:avLst/>
                          </a:prstGeom>
                          <a:solidFill>
                            <a:srgbClr val="FFFFFF"/>
                          </a:solidFill>
                          <a:ln w="9525">
                            <a:solidFill>
                              <a:srgbClr val="000000"/>
                            </a:solidFill>
                            <a:miter lim="800000"/>
                            <a:headEnd/>
                            <a:tailEnd/>
                          </a:ln>
                        </wps:spPr>
                        <wps:txbx>
                          <w:txbxContent>
                            <w:p w14:paraId="56A3780C" w14:textId="77777777" w:rsidR="007F6B7C" w:rsidRPr="003F55F1" w:rsidRDefault="007F6B7C" w:rsidP="007F6B7C">
                              <w:pPr>
                                <w:spacing w:after="0" w:line="240" w:lineRule="auto"/>
                                <w:jc w:val="center"/>
                              </w:pPr>
                              <w:r w:rsidRPr="003B6CB5">
                                <w:rPr>
                                  <w:position w:val="-38"/>
                                </w:rPr>
                                <w:object w:dxaOrig="2220" w:dyaOrig="980" w14:anchorId="43E18D0F">
                                  <v:shape id="_x0000_i1250" type="#_x0000_t75" style="width:111.25pt;height:49.1pt" o:ole="">
                                    <v:imagedata r:id="rId469" o:title=""/>
                                  </v:shape>
                                  <o:OLEObject Type="Embed" ProgID="Equation.DSMT4" ShapeID="_x0000_i1250" DrawAspect="Content" ObjectID="_1750168343" r:id="rId470"/>
                                </w:object>
                              </w:r>
                              <w:r w:rsidRPr="003B6CB5">
                                <w:rPr>
                                  <w:position w:val="-28"/>
                                </w:rPr>
                                <w:object w:dxaOrig="1680" w:dyaOrig="720" w14:anchorId="3EED51EA">
                                  <v:shape id="_x0000_i1252" type="#_x0000_t75" style="width:83.7pt;height:36pt" o:ole="">
                                    <v:imagedata r:id="rId471" o:title=""/>
                                  </v:shape>
                                  <o:OLEObject Type="Embed" ProgID="Equation.DSMT4" ShapeID="_x0000_i1252" DrawAspect="Content" ObjectID="_1750168344" r:id="rId472"/>
                                </w:object>
                              </w:r>
                              <w:r w:rsidRPr="003F55F1">
                                <w:t xml:space="preserve">, </w:t>
                              </w:r>
                              <w:r w:rsidRPr="003B6CB5">
                                <w:rPr>
                                  <w:position w:val="-38"/>
                                </w:rPr>
                                <w:object w:dxaOrig="1840" w:dyaOrig="980" w14:anchorId="316C5334">
                                  <v:shape id="_x0000_i1254" type="#_x0000_t75" style="width:92.55pt;height:49.1pt" o:ole="">
                                    <v:imagedata r:id="rId473" o:title=""/>
                                  </v:shape>
                                  <o:OLEObject Type="Embed" ProgID="Equation.DSMT4" ShapeID="_x0000_i1254" DrawAspect="Content" ObjectID="_1750168345" r:id="rId474"/>
                                </w:object>
                              </w:r>
                            </w:p>
                            <w:p w14:paraId="5841544D" w14:textId="77777777" w:rsidR="007F6B7C" w:rsidRPr="003F55F1" w:rsidRDefault="007F6B7C" w:rsidP="007F6B7C">
                              <w:pPr>
                                <w:spacing w:after="0" w:line="240" w:lineRule="auto"/>
                                <w:jc w:val="center"/>
                              </w:pPr>
                              <w:r w:rsidRPr="003B6CB5">
                                <w:rPr>
                                  <w:position w:val="-16"/>
                                </w:rPr>
                                <w:object w:dxaOrig="1740" w:dyaOrig="540" w14:anchorId="23C0B986">
                                  <v:shape id="_x0000_i1256" type="#_x0000_t75" style="width:86.95pt;height:26.65pt" o:ole="">
                                    <v:imagedata r:id="rId475" o:title=""/>
                                  </v:shape>
                                  <o:OLEObject Type="Embed" ProgID="Equation.DSMT4" ShapeID="_x0000_i1256" DrawAspect="Content" ObjectID="_1750168346" r:id="rId476"/>
                                </w:object>
                              </w:r>
                              <w:r w:rsidRPr="003F55F1">
                                <w:rPr>
                                  <w:lang w:val="en-US"/>
                                </w:rPr>
                                <w:t>,</w:t>
                              </w:r>
                              <w:r w:rsidRPr="003B6CB5">
                                <w:rPr>
                                  <w:position w:val="-16"/>
                                </w:rPr>
                                <w:object w:dxaOrig="1219" w:dyaOrig="420" w14:anchorId="339A1608">
                                  <v:shape id="_x0000_i1258" type="#_x0000_t75" style="width:61.25pt;height:21.05pt" o:ole="">
                                    <v:imagedata r:id="rId477" o:title=""/>
                                  </v:shape>
                                  <o:OLEObject Type="Embed" ProgID="Equation.DSMT4" ShapeID="_x0000_i1258" DrawAspect="Content" ObjectID="_1750168347" r:id="rId478"/>
                                </w:object>
                              </w:r>
                              <w:r w:rsidRPr="003F55F1">
                                <w:t xml:space="preserve">, </w:t>
                              </w:r>
                              <w:r w:rsidRPr="003B6CB5">
                                <w:rPr>
                                  <w:position w:val="-38"/>
                                </w:rPr>
                                <w:object w:dxaOrig="2200" w:dyaOrig="980" w14:anchorId="394C0E45">
                                  <v:shape id="_x0000_i1260" type="#_x0000_t75" style="width:110.35pt;height:49.1pt" o:ole="">
                                    <v:imagedata r:id="rId479" o:title=""/>
                                  </v:shape>
                                  <o:OLEObject Type="Embed" ProgID="Equation.DSMT4" ShapeID="_x0000_i1260" DrawAspect="Content" ObjectID="_1750168348" r:id="rId480"/>
                                </w:object>
                              </w:r>
                              <w:r w:rsidRPr="003B6CB5">
                                <w:rPr>
                                  <w:position w:val="-38"/>
                                </w:rPr>
                                <w:object w:dxaOrig="2000" w:dyaOrig="820" w14:anchorId="35CC2CFB">
                                  <v:shape id="_x0000_i1262" type="#_x0000_t75" style="width:100.05pt;height:40.2pt" o:ole="">
                                    <v:imagedata r:id="rId481" o:title=""/>
                                  </v:shape>
                                  <o:OLEObject Type="Embed" ProgID="Equation.DSMT4" ShapeID="_x0000_i1262" DrawAspect="Content" ObjectID="_1750168349" r:id="rId482"/>
                                </w:object>
                              </w:r>
                            </w:p>
                            <w:p w14:paraId="5D4BF60C" w14:textId="77777777" w:rsidR="007F6B7C" w:rsidRPr="003F55F1" w:rsidRDefault="007F6B7C" w:rsidP="007F6B7C">
                              <w:pPr>
                                <w:spacing w:line="240" w:lineRule="auto"/>
                                <w:jc w:val="center"/>
                                <w:rPr>
                                  <w:lang w:val="en-US"/>
                                </w:rPr>
                              </w:pPr>
                              <w:r w:rsidRPr="003B6CB5">
                                <w:rPr>
                                  <w:position w:val="-38"/>
                                </w:rPr>
                                <w:object w:dxaOrig="2200" w:dyaOrig="980" w14:anchorId="74E670B2">
                                  <v:shape id="_x0000_i1264" type="#_x0000_t75" style="width:110.35pt;height:49.1pt" o:ole="">
                                    <v:imagedata r:id="rId483" o:title=""/>
                                  </v:shape>
                                  <o:OLEObject Type="Embed" ProgID="Equation.DSMT4" ShapeID="_x0000_i1264" DrawAspect="Content" ObjectID="_1750168350" r:id="rId484"/>
                                </w:object>
                              </w:r>
                              <w:r w:rsidRPr="003B6CB5">
                                <w:rPr>
                                  <w:position w:val="-38"/>
                                </w:rPr>
                                <w:object w:dxaOrig="2000" w:dyaOrig="820" w14:anchorId="477E62DC">
                                  <v:shape id="_x0000_i1266" type="#_x0000_t75" style="width:100.05pt;height:40.2pt" o:ole="">
                                    <v:imagedata r:id="rId485" o:title=""/>
                                  </v:shape>
                                  <o:OLEObject Type="Embed" ProgID="Equation.DSMT4" ShapeID="_x0000_i1266" DrawAspect="Content" ObjectID="_1750168351" r:id="rId486"/>
                                </w:object>
                              </w:r>
                            </w:p>
                          </w:txbxContent>
                        </wps:txbx>
                        <wps:bodyPr rot="0" vert="horz" wrap="square" lIns="91440" tIns="45720" rIns="91440" bIns="45720" anchor="t" anchorCtr="0" upright="1">
                          <a:noAutofit/>
                        </wps:bodyPr>
                      </wps:wsp>
                      <wps:wsp>
                        <wps:cNvPr id="59" name="Прямая соединительная линия 22"/>
                        <wps:cNvCnPr>
                          <a:cxnSpLocks noChangeShapeType="1"/>
                          <a:stCxn id="58" idx="2"/>
                          <a:endCxn id="49" idx="0"/>
                        </wps:cNvCnPr>
                        <wps:spPr bwMode="auto">
                          <a:xfrm>
                            <a:off x="2827074" y="2380785"/>
                            <a:ext cx="0" cy="46945"/>
                          </a:xfrm>
                          <a:prstGeom prst="line">
                            <a:avLst/>
                          </a:prstGeom>
                          <a:noFill/>
                          <a:ln w="9525">
                            <a:solidFill>
                              <a:srgbClr val="000000"/>
                            </a:solidFill>
                            <a:round/>
                            <a:headEnd/>
                            <a:tailEnd/>
                          </a:ln>
                        </wps:spPr>
                        <wps:bodyPr/>
                      </wps:wsp>
                    </wpg:wgp>
                  </a:graphicData>
                </a:graphic>
              </wp:inline>
            </w:drawing>
          </mc:Choice>
          <mc:Fallback>
            <w:pict>
              <v:group w14:anchorId="4C30E88D" id="Группа 48" o:spid="_x0000_s1026" style="width:445.85pt;height:546.45pt;mso-position-horizontal-relative:char;mso-position-vertical-relative:line" coordorigin="-50" coordsize="56642,48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">
                <v:shapetype id="_x0000_t109" coordsize="21600,21600" o:spt="109" path="m,l,21600r21600,l21600,xe">
                  <v:stroke joinstyle="miter"/>
                  <v:path gradientshapeok="t" o:connecttype="rect"/>
                </v:shapetype>
                <v:shape id="Блок-схема: процесс 27" o:spid="_x0000_s1027" type="#_x0000_t109" style="position:absolute;left:-50;top:24277;width:56641;height:1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">
                  <v:textbox>
                    <w:txbxContent>
                      <w:p w14:paraId="1CD3C752" w14:textId="77777777" w:rsidR="007F6B7C" w:rsidRDefault="007F6B7C" w:rsidP="007F6B7C">
                        <w:pPr>
                          <w:spacing w:line="240" w:lineRule="auto"/>
                          <w:jc w:val="center"/>
                          <w:rPr>
                            <w:sz w:val="26"/>
                            <w:szCs w:val="26"/>
                            <w:lang w:val="kk-KZ" w:eastAsia="ru-RU"/>
                          </w:rPr>
                        </w:pPr>
                        <w:r w:rsidRPr="0026233A">
                          <w:rPr>
                            <w:sz w:val="26"/>
                            <w:szCs w:val="26"/>
                            <w:lang w:val="kk-KZ" w:eastAsia="ru-RU"/>
                          </w:rPr>
                          <w:t xml:space="preserve">, </w:t>
                        </w:r>
                        <w:r w:rsidRPr="001B4515">
                          <w:rPr>
                            <w:position w:val="-12"/>
                          </w:rPr>
                          <w:object w:dxaOrig="859" w:dyaOrig="360" w14:anchorId="4F05CF72">
                            <v:shape id="_x0000_i1210" type="#_x0000_t75" style="width:43pt;height:18.25pt" o:ole="">
                              <v:imagedata r:id="rId429" o:title=""/>
                            </v:shape>
                            <o:OLEObject Type="Embed" ProgID="Equation.DSMT4" ShapeID="_x0000_i1210" DrawAspect="Content" ObjectID="_1750168323" r:id="rId487"/>
                          </w:object>
                        </w:r>
                        <w:r w:rsidRPr="0026233A">
                          <w:rPr>
                            <w:sz w:val="26"/>
                            <w:szCs w:val="26"/>
                            <w:lang w:val="kk-KZ" w:eastAsia="ru-RU"/>
                          </w:rPr>
                          <w:t xml:space="preserve">, </w:t>
                        </w:r>
                        <w:r w:rsidRPr="003B6CB5">
                          <w:rPr>
                            <w:position w:val="-16"/>
                          </w:rPr>
                          <w:object w:dxaOrig="1040" w:dyaOrig="420" w14:anchorId="2CF42ACC">
                            <v:shape id="_x0000_i1212" type="#_x0000_t75" style="width:51.45pt;height:21.05pt" o:ole="">
                              <v:imagedata r:id="rId431" o:title=""/>
                            </v:shape>
                            <o:OLEObject Type="Embed" ProgID="Equation.DSMT4" ShapeID="_x0000_i1212" DrawAspect="Content" ObjectID="_1750168324" r:id="rId488"/>
                          </w:object>
                        </w:r>
                        <w:r w:rsidRPr="0026233A">
                          <w:rPr>
                            <w:sz w:val="26"/>
                            <w:szCs w:val="26"/>
                            <w:lang w:val="kk-KZ" w:eastAsia="ru-RU"/>
                          </w:rPr>
                          <w:t>,</w:t>
                        </w:r>
                      </w:p>
                      <w:p w14:paraId="0392571B" w14:textId="77777777" w:rsidR="007F6B7C" w:rsidRDefault="007F6B7C" w:rsidP="007F6B7C">
                        <w:pPr>
                          <w:spacing w:line="240" w:lineRule="auto"/>
                          <w:jc w:val="center"/>
                          <w:rPr>
                            <w:spacing w:val="-8"/>
                            <w:sz w:val="26"/>
                            <w:szCs w:val="26"/>
                            <w:lang w:val="kk-KZ" w:eastAsia="ru-RU"/>
                          </w:rPr>
                        </w:pPr>
                        <w:r w:rsidRPr="003B6CB5">
                          <w:rPr>
                            <w:position w:val="-12"/>
                          </w:rPr>
                          <w:object w:dxaOrig="820" w:dyaOrig="380" w14:anchorId="2E1A9A8B">
                            <v:shape id="_x0000_i1214" type="#_x0000_t75" style="width:40.2pt;height:19.15pt" o:ole="">
                              <v:imagedata r:id="rId433" o:title=""/>
                            </v:shape>
                            <o:OLEObject Type="Embed" ProgID="Equation.DSMT4" ShapeID="_x0000_i1214" DrawAspect="Content" ObjectID="_1750168325" r:id="rId489"/>
                          </w:object>
                        </w:r>
                        <w:r>
                          <w:rPr>
                            <w:sz w:val="26"/>
                            <w:szCs w:val="26"/>
                          </w:rPr>
                          <w:t>,</w:t>
                        </w:r>
                        <w:r w:rsidRPr="003B6CB5">
                          <w:rPr>
                            <w:position w:val="-12"/>
                          </w:rPr>
                          <w:object w:dxaOrig="1100" w:dyaOrig="380" w14:anchorId="4DA79672">
                            <v:shape id="_x0000_i1216" type="#_x0000_t75" style="width:54.25pt;height:19.15pt" o:ole="">
                              <v:imagedata r:id="rId435" o:title=""/>
                            </v:shape>
                            <o:OLEObject Type="Embed" ProgID="Equation.DSMT4" ShapeID="_x0000_i1216" DrawAspect="Content" ObjectID="_1750168326" r:id="rId490"/>
                          </w:object>
                        </w:r>
                        <w:r>
                          <w:t>,</w:t>
                        </w:r>
                        <w:r w:rsidRPr="003B6CB5">
                          <w:rPr>
                            <w:position w:val="-12"/>
                          </w:rPr>
                          <w:object w:dxaOrig="1140" w:dyaOrig="380" w14:anchorId="314365FC">
                            <v:shape id="_x0000_i1218" type="#_x0000_t75" style="width:57.05pt;height:19.15pt" o:ole="">
                              <v:imagedata r:id="rId437" o:title=""/>
                            </v:shape>
                            <o:OLEObject Type="Embed" ProgID="Equation.DSMT4" ShapeID="_x0000_i1218" DrawAspect="Content" ObjectID="_1750168327" r:id="rId491"/>
                          </w:object>
                        </w:r>
                        <w:r>
                          <w:t>,</w:t>
                        </w:r>
                        <w:r w:rsidRPr="003B6CB5">
                          <w:rPr>
                            <w:position w:val="-12"/>
                          </w:rPr>
                          <w:object w:dxaOrig="1920" w:dyaOrig="440" w14:anchorId="01AC54D5">
                            <v:shape id="_x0000_i1220" type="#_x0000_t75" style="width:96.3pt;height:21.5pt" o:ole="">
                              <v:imagedata r:id="rId439" o:title=""/>
                            </v:shape>
                            <o:OLEObject Type="Embed" ProgID="Equation.DSMT4" ShapeID="_x0000_i1220" DrawAspect="Content" ObjectID="_1750168328" r:id="rId492"/>
                          </w:object>
                        </w:r>
                      </w:p>
                      <w:p w14:paraId="202450C5" w14:textId="77777777" w:rsidR="007F6B7C" w:rsidRPr="0026233A" w:rsidRDefault="007F6B7C" w:rsidP="007F6B7C">
                        <w:pPr>
                          <w:spacing w:line="276" w:lineRule="auto"/>
                          <w:jc w:val="center"/>
                          <w:rPr>
                            <w:sz w:val="26"/>
                            <w:szCs w:val="26"/>
                            <w:lang w:val="kk-KZ" w:eastAsia="ru-RU"/>
                          </w:rPr>
                        </w:pPr>
                        <w:r w:rsidRPr="003B6CB5">
                          <w:rPr>
                            <w:position w:val="-12"/>
                          </w:rPr>
                          <w:object w:dxaOrig="1140" w:dyaOrig="380" w14:anchorId="4B3F3284">
                            <v:shape id="_x0000_i1222" type="#_x0000_t75" style="width:57.05pt;height:19.15pt" o:ole="">
                              <v:imagedata r:id="rId441" o:title=""/>
                            </v:shape>
                            <o:OLEObject Type="Embed" ProgID="Equation.DSMT4" ShapeID="_x0000_i1222" DrawAspect="Content" ObjectID="_1750168329" r:id="rId493"/>
                          </w:object>
                        </w:r>
                        <w:r w:rsidRPr="0026233A">
                          <w:rPr>
                            <w:sz w:val="26"/>
                            <w:szCs w:val="26"/>
                            <w:lang w:val="kk-KZ" w:eastAsia="ru-RU"/>
                          </w:rPr>
                          <w:t xml:space="preserve">, </w:t>
                        </w:r>
                        <w:r w:rsidRPr="003B6CB5">
                          <w:rPr>
                            <w:position w:val="-12"/>
                          </w:rPr>
                          <w:object w:dxaOrig="940" w:dyaOrig="380" w14:anchorId="5281C234">
                            <v:shape id="_x0000_i1224" type="#_x0000_t75" style="width:46.75pt;height:19.15pt" o:ole="">
                              <v:imagedata r:id="rId443" o:title=""/>
                            </v:shape>
                            <o:OLEObject Type="Embed" ProgID="Equation.DSMT4" ShapeID="_x0000_i1224" DrawAspect="Content" ObjectID="_1750168330" r:id="rId494"/>
                          </w:object>
                        </w:r>
                        <w:r w:rsidRPr="0026233A">
                          <w:rPr>
                            <w:sz w:val="26"/>
                            <w:szCs w:val="26"/>
                            <w:lang w:val="kk-KZ" w:eastAsia="ru-RU"/>
                          </w:rPr>
                          <w:t xml:space="preserve">, </w:t>
                        </w:r>
                        <w:r w:rsidRPr="003B6CB5">
                          <w:rPr>
                            <w:position w:val="-12"/>
                          </w:rPr>
                          <w:object w:dxaOrig="1120" w:dyaOrig="380" w14:anchorId="570423F9">
                            <v:shape id="_x0000_i1226" type="#_x0000_t75" style="width:56.55pt;height:19.15pt" o:ole="">
                              <v:imagedata r:id="rId445" o:title=""/>
                            </v:shape>
                            <o:OLEObject Type="Embed" ProgID="Equation.DSMT4" ShapeID="_x0000_i1226" DrawAspect="Content" ObjectID="_1750168331" r:id="rId495"/>
                          </w:object>
                        </w:r>
                        <w:r w:rsidRPr="0026233A">
                          <w:rPr>
                            <w:sz w:val="26"/>
                            <w:szCs w:val="26"/>
                            <w:lang w:val="kk-KZ" w:eastAsia="ru-RU"/>
                          </w:rPr>
                          <w:t xml:space="preserve">, </w:t>
                        </w:r>
                        <w:r w:rsidRPr="003B6CB5">
                          <w:rPr>
                            <w:position w:val="-12"/>
                          </w:rPr>
                          <w:object w:dxaOrig="700" w:dyaOrig="380" w14:anchorId="54E4F48D">
                            <v:shape id="_x0000_i1228" type="#_x0000_t75" style="width:35.55pt;height:19.15pt" o:ole="">
                              <v:imagedata r:id="rId447" o:title=""/>
                            </v:shape>
                            <o:OLEObject Type="Embed" ProgID="Equation.DSMT4" ShapeID="_x0000_i1228" DrawAspect="Content" ObjectID="_1750168332" r:id="rId496"/>
                          </w:object>
                        </w:r>
                        <w:r>
                          <w:t>,</w:t>
                        </w:r>
                      </w:p>
                      <w:p w14:paraId="2C3B649E" w14:textId="77777777" w:rsidR="007F6B7C" w:rsidRPr="00790F8E" w:rsidRDefault="007F6B7C" w:rsidP="007F6B7C">
                        <w:pPr>
                          <w:jc w:val="center"/>
                          <w:rPr>
                            <w:lang w:val="en-US"/>
                          </w:rPr>
                        </w:pPr>
                        <w:r w:rsidRPr="003B6CB5">
                          <w:rPr>
                            <w:position w:val="-12"/>
                          </w:rPr>
                          <w:object w:dxaOrig="1140" w:dyaOrig="380" w14:anchorId="6E86B10B">
                            <v:shape id="_x0000_i1230" type="#_x0000_t75" style="width:57.05pt;height:19.15pt" o:ole="">
                              <v:imagedata r:id="rId449" o:title=""/>
                            </v:shape>
                            <o:OLEObject Type="Embed" ProgID="Equation.DSMT4" ShapeID="_x0000_i1230" DrawAspect="Content" ObjectID="_1750168333" r:id="rId497"/>
                          </w:object>
                        </w:r>
                        <w:r>
                          <w:rPr>
                            <w:sz w:val="26"/>
                            <w:szCs w:val="26"/>
                            <w:lang w:val="kk-KZ" w:eastAsia="ru-RU"/>
                          </w:rPr>
                          <w:t xml:space="preserve">, </w:t>
                        </w:r>
                        <w:r w:rsidRPr="003B6CB5">
                          <w:rPr>
                            <w:position w:val="-12"/>
                          </w:rPr>
                          <w:object w:dxaOrig="1020" w:dyaOrig="380" w14:anchorId="4042DB72">
                            <v:shape id="_x0000_i1232" type="#_x0000_t75" style="width:50.95pt;height:19.15pt" o:ole="">
                              <v:imagedata r:id="rId451" o:title=""/>
                            </v:shape>
                            <o:OLEObject Type="Embed" ProgID="Equation.DSMT4" ShapeID="_x0000_i1232" DrawAspect="Content" ObjectID="_1750168334" r:id="rId498"/>
                          </w:object>
                        </w:r>
                        <w:r>
                          <w:rPr>
                            <w:sz w:val="26"/>
                            <w:szCs w:val="26"/>
                            <w:lang w:val="kk-KZ" w:eastAsia="ru-RU"/>
                          </w:rPr>
                          <w:t>,</w:t>
                        </w:r>
                        <w:r w:rsidRPr="003B6CB5">
                          <w:rPr>
                            <w:position w:val="-12"/>
                          </w:rPr>
                          <w:object w:dxaOrig="1080" w:dyaOrig="380" w14:anchorId="5FE98658">
                            <v:shape id="_x0000_i1234" type="#_x0000_t75" style="width:54.7pt;height:19.15pt" o:ole="">
                              <v:imagedata r:id="rId453" o:title=""/>
                            </v:shape>
                            <o:OLEObject Type="Embed" ProgID="Equation.DSMT4" ShapeID="_x0000_i1234" DrawAspect="Content" ObjectID="_1750168335" r:id="rId499"/>
                          </w:objec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35" o:spid="_x0000_s1028" type="#_x0000_t176" style="position:absolute;left:22380;width:11690;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">
                  <v:textbox>
                    <w:txbxContent>
                      <w:p w14:paraId="7D8FCD13" w14:textId="77777777" w:rsidR="007F6B7C" w:rsidRPr="00BC50D4" w:rsidRDefault="007F6B7C" w:rsidP="007F6B7C">
                        <w:pPr>
                          <w:jc w:val="center"/>
                          <w:rPr>
                            <w:szCs w:val="28"/>
                          </w:rPr>
                        </w:pPr>
                        <w:r w:rsidRPr="00BC50D4">
                          <w:rPr>
                            <w:szCs w:val="28"/>
                          </w:rPr>
                          <w:t>Начало</w:t>
                        </w:r>
                      </w:p>
                    </w:txbxContent>
                  </v:textbox>
                </v:shape>
                <v:shapetype id="_x0000_t111" coordsize="21600,21600" o:spt="111" path="m4321,l21600,,17204,21600,,21600xe">
                  <v:stroke joinstyle="miter"/>
                  <v:path gradientshapeok="t" o:connecttype="custom" o:connectlocs="12961,0;10800,0;2161,10800;8602,21600;10800,21600;19402,10800" textboxrect="4321,0,17204,21600"/>
                </v:shapetype>
                <v:shape id="Блок-схема: данные 33" o:spid="_x0000_s1029" type="#_x0000_t111" style="position:absolute;left:11381;top:3421;width:33808;height: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">
                  <v:textbox>
                    <w:txbxContent>
                      <w:p w14:paraId="10BB3D47" w14:textId="77777777" w:rsidR="007F6B7C" w:rsidRPr="00051195" w:rsidRDefault="007F6B7C" w:rsidP="007F6B7C">
                        <w:pPr>
                          <w:spacing w:line="240" w:lineRule="auto"/>
                          <w:jc w:val="center"/>
                          <w:rPr>
                            <w:i/>
                            <w:iCs/>
                            <w:szCs w:val="28"/>
                          </w:rPr>
                        </w:pPr>
                        <w:r w:rsidRPr="00051195">
                          <w:rPr>
                            <w:rFonts w:eastAsia="Calibri"/>
                            <w:i/>
                            <w:iCs/>
                            <w:sz w:val="26"/>
                            <w:szCs w:val="26"/>
                            <w:lang w:val="en-US" w:eastAsia="ru-RU"/>
                          </w:rPr>
                          <w:t>A</w:t>
                        </w:r>
                        <w:r w:rsidRPr="00051195">
                          <w:rPr>
                            <w:rFonts w:eastAsia="Calibri"/>
                            <w:i/>
                            <w:iCs/>
                            <w:sz w:val="26"/>
                            <w:szCs w:val="26"/>
                            <w:lang w:eastAsia="ru-RU"/>
                          </w:rPr>
                          <w:t xml:space="preserve">, </w:t>
                        </w:r>
                        <w:r w:rsidRPr="00051195">
                          <w:rPr>
                            <w:rFonts w:eastAsia="Calibri"/>
                            <w:i/>
                            <w:iCs/>
                            <w:sz w:val="26"/>
                            <w:szCs w:val="26"/>
                            <w:lang w:val="en-US" w:eastAsia="ru-RU"/>
                          </w:rPr>
                          <w:t>B</w:t>
                        </w:r>
                        <w:r w:rsidRPr="00051195">
                          <w:rPr>
                            <w:rFonts w:eastAsia="Calibri"/>
                            <w:i/>
                            <w:iCs/>
                            <w:sz w:val="26"/>
                            <w:szCs w:val="26"/>
                            <w:lang w:eastAsia="ru-RU"/>
                          </w:rPr>
                          <w:t xml:space="preserve">, </w:t>
                        </w:r>
                        <w:r w:rsidRPr="00051195">
                          <w:rPr>
                            <w:rFonts w:eastAsia="Calibri"/>
                            <w:i/>
                            <w:iCs/>
                            <w:sz w:val="26"/>
                            <w:szCs w:val="26"/>
                            <w:lang w:val="en-US" w:eastAsia="ru-RU"/>
                          </w:rPr>
                          <w:t>S</w:t>
                        </w:r>
                        <w:r w:rsidRPr="00051195">
                          <w:rPr>
                            <w:rFonts w:eastAsia="Calibri"/>
                            <w:i/>
                            <w:iCs/>
                            <w:sz w:val="26"/>
                            <w:szCs w:val="26"/>
                            <w:lang w:val="kk-KZ" w:eastAsia="ru-RU"/>
                          </w:rPr>
                          <w:t>,</w:t>
                        </w:r>
                        <w:r w:rsidRPr="00051195">
                          <w:rPr>
                            <w:rFonts w:eastAsia="Calibri"/>
                            <w:i/>
                            <w:iCs/>
                            <w:sz w:val="26"/>
                            <w:szCs w:val="26"/>
                            <w:lang w:val="en-US" w:eastAsia="ru-RU"/>
                          </w:rPr>
                          <w:t xml:space="preserve"> V</w:t>
                        </w:r>
                        <w:r w:rsidRPr="00051195">
                          <w:rPr>
                            <w:rFonts w:eastAsia="Calibri"/>
                            <w:i/>
                            <w:iCs/>
                            <w:sz w:val="26"/>
                            <w:szCs w:val="26"/>
                            <w:lang w:eastAsia="ru-RU"/>
                          </w:rPr>
                          <w:t>,</w:t>
                        </w:r>
                        <w:r w:rsidRPr="00051195">
                          <w:rPr>
                            <w:rFonts w:eastAsia="Calibri"/>
                            <w:i/>
                            <w:iCs/>
                            <w:sz w:val="26"/>
                            <w:szCs w:val="26"/>
                            <w:lang w:val="en-US" w:eastAsia="ru-RU"/>
                          </w:rPr>
                          <w:t xml:space="preserve"> h</w:t>
                        </w:r>
                        <w:r w:rsidRPr="00051195">
                          <w:rPr>
                            <w:rFonts w:eastAsia="Calibri"/>
                            <w:i/>
                            <w:iCs/>
                            <w:sz w:val="26"/>
                            <w:szCs w:val="26"/>
                            <w:lang w:eastAsia="ru-RU"/>
                          </w:rPr>
                          <w:t>,</w:t>
                        </w:r>
                        <w:r w:rsidRPr="00051195">
                          <w:rPr>
                            <w:rFonts w:eastAsia="Calibri"/>
                            <w:i/>
                            <w:iCs/>
                            <w:sz w:val="26"/>
                            <w:szCs w:val="26"/>
                            <w:lang w:val="en-US" w:eastAsia="ru-RU"/>
                          </w:rPr>
                          <w:t xml:space="preserve"> </w:t>
                        </w:r>
                        <w:r w:rsidRPr="00051195">
                          <w:rPr>
                            <w:rFonts w:eastAsia="Calibri"/>
                            <w:i/>
                            <w:iCs/>
                            <w:sz w:val="26"/>
                            <w:szCs w:val="26"/>
                            <w:lang w:eastAsia="ru-RU"/>
                          </w:rPr>
                          <w:t>ρ</w:t>
                        </w:r>
                        <w:r w:rsidRPr="00051195">
                          <w:rPr>
                            <w:rFonts w:eastAsia="Calibri"/>
                            <w:i/>
                            <w:iCs/>
                            <w:sz w:val="26"/>
                            <w:szCs w:val="26"/>
                            <w:vertAlign w:val="subscript"/>
                            <w:lang w:eastAsia="ru-RU"/>
                          </w:rPr>
                          <w:t>0</w:t>
                        </w:r>
                        <w:r w:rsidRPr="00051195">
                          <w:rPr>
                            <w:rFonts w:eastAsia="Calibri"/>
                            <w:i/>
                            <w:iCs/>
                            <w:sz w:val="26"/>
                            <w:szCs w:val="26"/>
                            <w:lang w:eastAsia="ru-RU"/>
                          </w:rPr>
                          <w:t xml:space="preserve">, </w:t>
                        </w:r>
                        <w:r w:rsidRPr="00051195">
                          <w:rPr>
                            <w:rFonts w:eastAsia="Calibri"/>
                            <w:i/>
                            <w:iCs/>
                            <w:sz w:val="26"/>
                            <w:szCs w:val="26"/>
                            <w:lang w:val="kk-KZ" w:eastAsia="ru-RU"/>
                          </w:rPr>
                          <w:t xml:space="preserve">с, </w:t>
                        </w:r>
                        <w:r w:rsidRPr="00051195">
                          <w:rPr>
                            <w:rFonts w:eastAsia="Calibri"/>
                            <w:i/>
                            <w:iCs/>
                            <w:sz w:val="26"/>
                            <w:szCs w:val="26"/>
                            <w:lang w:eastAsia="ru-RU"/>
                          </w:rPr>
                          <w:t xml:space="preserve">ν, </w:t>
                        </w:r>
                        <w:proofErr w:type="spellStart"/>
                        <w:r w:rsidRPr="00051195">
                          <w:rPr>
                            <w:rFonts w:eastAsia="Calibri"/>
                            <w:i/>
                            <w:iCs/>
                            <w:sz w:val="26"/>
                            <w:szCs w:val="26"/>
                            <w:lang w:eastAsia="ru-RU"/>
                          </w:rPr>
                          <w:t>σ</w:t>
                        </w:r>
                        <w:r w:rsidRPr="00051195">
                          <w:rPr>
                            <w:rFonts w:eastAsia="Calibri"/>
                            <w:i/>
                            <w:iCs/>
                            <w:sz w:val="26"/>
                            <w:szCs w:val="26"/>
                            <w:vertAlign w:val="subscript"/>
                            <w:lang w:eastAsia="ru-RU"/>
                          </w:rPr>
                          <w:t>сж</w:t>
                        </w:r>
                        <w:proofErr w:type="spellEnd"/>
                        <w:r w:rsidRPr="00051195">
                          <w:rPr>
                            <w:rFonts w:eastAsia="Calibri"/>
                            <w:i/>
                            <w:iCs/>
                            <w:sz w:val="26"/>
                            <w:szCs w:val="26"/>
                            <w:lang w:eastAsia="ru-RU"/>
                          </w:rPr>
                          <w:t xml:space="preserve">, </w:t>
                        </w:r>
                        <w:proofErr w:type="spellStart"/>
                        <w:r w:rsidRPr="00051195">
                          <w:rPr>
                            <w:rFonts w:eastAsia="Calibri"/>
                            <w:i/>
                            <w:iCs/>
                            <w:sz w:val="26"/>
                            <w:szCs w:val="26"/>
                            <w:lang w:eastAsia="ru-RU"/>
                          </w:rPr>
                          <w:t>σ</w:t>
                        </w:r>
                        <w:r w:rsidRPr="00051195">
                          <w:rPr>
                            <w:rFonts w:eastAsia="Calibri"/>
                            <w:i/>
                            <w:iCs/>
                            <w:sz w:val="26"/>
                            <w:szCs w:val="26"/>
                            <w:vertAlign w:val="subscript"/>
                            <w:lang w:eastAsia="ru-RU"/>
                          </w:rPr>
                          <w:t>р</w:t>
                        </w:r>
                        <w:proofErr w:type="spellEnd"/>
                        <w:r w:rsidRPr="00051195">
                          <w:rPr>
                            <w:rFonts w:eastAsia="Calibri"/>
                            <w:i/>
                            <w:iCs/>
                            <w:sz w:val="26"/>
                            <w:szCs w:val="26"/>
                            <w:lang w:eastAsia="ru-RU"/>
                          </w:rPr>
                          <w:t xml:space="preserve">, </w:t>
                        </w:r>
                        <w:proofErr w:type="spellStart"/>
                        <w:r w:rsidRPr="00051195">
                          <w:rPr>
                            <w:rFonts w:eastAsia="Calibri"/>
                            <w:i/>
                            <w:iCs/>
                            <w:sz w:val="26"/>
                            <w:szCs w:val="26"/>
                            <w:lang w:eastAsia="ru-RU"/>
                          </w:rPr>
                          <w:t>ρ</w:t>
                        </w:r>
                        <w:r w:rsidRPr="00051195">
                          <w:rPr>
                            <w:rFonts w:eastAsia="Calibri"/>
                            <w:i/>
                            <w:iCs/>
                            <w:sz w:val="26"/>
                            <w:szCs w:val="26"/>
                            <w:vertAlign w:val="subscript"/>
                            <w:lang w:eastAsia="ru-RU"/>
                          </w:rPr>
                          <w:t>вв</w:t>
                        </w:r>
                        <w:proofErr w:type="spellEnd"/>
                        <w:r w:rsidRPr="00051195">
                          <w:rPr>
                            <w:rFonts w:eastAsia="Calibri"/>
                            <w:i/>
                            <w:iCs/>
                            <w:sz w:val="26"/>
                            <w:szCs w:val="26"/>
                            <w:lang w:val="kk-KZ" w:eastAsia="ru-RU"/>
                          </w:rPr>
                          <w:t xml:space="preserve">, </w:t>
                        </w:r>
                        <w:r w:rsidRPr="00051195">
                          <w:rPr>
                            <w:rFonts w:eastAsia="Calibri"/>
                            <w:i/>
                            <w:iCs/>
                            <w:sz w:val="26"/>
                            <w:szCs w:val="26"/>
                            <w:lang w:val="en-US" w:eastAsia="ru-RU"/>
                          </w:rPr>
                          <w:t>D</w:t>
                        </w:r>
                        <w:r w:rsidRPr="00051195">
                          <w:rPr>
                            <w:rFonts w:eastAsia="Calibri"/>
                            <w:i/>
                            <w:iCs/>
                            <w:sz w:val="26"/>
                            <w:szCs w:val="26"/>
                            <w:lang w:val="kk-KZ" w:eastAsia="ru-RU"/>
                          </w:rPr>
                          <w:t xml:space="preserve">, </w:t>
                        </w:r>
                        <w:r w:rsidRPr="00051195">
                          <w:rPr>
                            <w:rFonts w:eastAsia="Calibri"/>
                            <w:i/>
                            <w:iCs/>
                            <w:sz w:val="26"/>
                            <w:szCs w:val="26"/>
                            <w:lang w:val="en-US" w:eastAsia="ru-RU"/>
                          </w:rPr>
                          <w:t>r</w:t>
                        </w:r>
                        <w:r w:rsidRPr="00051195">
                          <w:rPr>
                            <w:rFonts w:eastAsia="Calibri"/>
                            <w:i/>
                            <w:iCs/>
                            <w:sz w:val="26"/>
                            <w:szCs w:val="26"/>
                            <w:vertAlign w:val="subscript"/>
                            <w:lang w:val="kk-KZ" w:eastAsia="ru-RU"/>
                          </w:rPr>
                          <w:t>ш</w:t>
                        </w:r>
                        <w:r w:rsidRPr="00051195">
                          <w:rPr>
                            <w:rFonts w:eastAsia="Calibri"/>
                            <w:i/>
                            <w:iCs/>
                            <w:sz w:val="26"/>
                            <w:szCs w:val="26"/>
                            <w:lang w:val="kk-KZ" w:eastAsia="ru-RU"/>
                          </w:rPr>
                          <w:t>,</w:t>
                        </w:r>
                        <w:r w:rsidRPr="00051195">
                          <w:rPr>
                            <w:rFonts w:eastAsia="Calibri"/>
                            <w:i/>
                            <w:iCs/>
                            <w:sz w:val="26"/>
                            <w:szCs w:val="26"/>
                            <w:lang w:eastAsia="ru-RU"/>
                          </w:rPr>
                          <w:t xml:space="preserve"> </w:t>
                        </w:r>
                        <w:r w:rsidRPr="00051195">
                          <w:rPr>
                            <w:rFonts w:eastAsia="Calibri"/>
                            <w:i/>
                            <w:iCs/>
                            <w:sz w:val="26"/>
                            <w:szCs w:val="26"/>
                            <w:lang w:val="en-US" w:eastAsia="ru-RU"/>
                          </w:rPr>
                          <w:t>r</w:t>
                        </w:r>
                        <w:r w:rsidRPr="00051195">
                          <w:rPr>
                            <w:rFonts w:eastAsia="Calibri"/>
                            <w:i/>
                            <w:iCs/>
                            <w:sz w:val="26"/>
                            <w:szCs w:val="26"/>
                            <w:vertAlign w:val="subscript"/>
                            <w:lang w:val="kk-KZ" w:eastAsia="ru-RU"/>
                          </w:rPr>
                          <w:t>с</w:t>
                        </w:r>
                        <w:r w:rsidRPr="00051195">
                          <w:rPr>
                            <w:rFonts w:eastAsia="Calibri"/>
                            <w:i/>
                            <w:iCs/>
                            <w:sz w:val="26"/>
                            <w:szCs w:val="26"/>
                            <w:lang w:val="kk-KZ" w:eastAsia="ru-RU"/>
                          </w:rPr>
                          <w:t xml:space="preserve">, </w:t>
                        </w:r>
                        <w:r w:rsidRPr="00051195">
                          <w:rPr>
                            <w:rFonts w:eastAsia="Calibri"/>
                            <w:i/>
                            <w:iCs/>
                            <w:sz w:val="26"/>
                            <w:szCs w:val="26"/>
                            <w:lang w:val="en-US" w:eastAsia="ru-RU"/>
                          </w:rPr>
                          <w:t>p</w:t>
                        </w:r>
                        <w:r w:rsidRPr="00051195">
                          <w:rPr>
                            <w:rFonts w:eastAsia="Calibri"/>
                            <w:i/>
                            <w:iCs/>
                            <w:sz w:val="26"/>
                            <w:szCs w:val="26"/>
                            <w:vertAlign w:val="subscript"/>
                            <w:lang w:val="kk-KZ" w:eastAsia="ru-RU"/>
                          </w:rPr>
                          <w:t>ш</w:t>
                        </w:r>
                        <w:r w:rsidRPr="00051195">
                          <w:rPr>
                            <w:rFonts w:eastAsia="Calibri"/>
                            <w:i/>
                            <w:iCs/>
                            <w:sz w:val="26"/>
                            <w:szCs w:val="26"/>
                            <w:lang w:eastAsia="ru-RU"/>
                          </w:rPr>
                          <w:t xml:space="preserve"> </w:t>
                        </w:r>
                      </w:p>
                    </w:txbxContent>
                  </v:textbox>
                </v:shape>
                <v:shape id="Блок-схема: процесс 23" o:spid="_x0000_s1030" type="#_x0000_t109" style="position:absolute;left:2719;top:36908;width:51117;height:8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">
                  <v:textbox>
                    <w:txbxContent>
                      <w:p w14:paraId="27B15089" w14:textId="77777777" w:rsidR="007F6B7C" w:rsidRDefault="007F6B7C" w:rsidP="007F6B7C">
                        <w:pPr>
                          <w:spacing w:after="0" w:line="240" w:lineRule="auto"/>
                          <w:jc w:val="center"/>
                        </w:pPr>
                        <w:r w:rsidRPr="003B6CB5">
                          <w:rPr>
                            <w:position w:val="-12"/>
                          </w:rPr>
                          <w:object w:dxaOrig="980" w:dyaOrig="380" w14:anchorId="7A2A8B81">
                            <v:shape id="_x0000_i1236" type="#_x0000_t75" style="width:49.1pt;height:19.15pt" o:ole="">
                              <v:imagedata r:id="rId455" o:title=""/>
                            </v:shape>
                            <o:OLEObject Type="Embed" ProgID="Equation.DSMT4" ShapeID="_x0000_i1236" DrawAspect="Content" ObjectID="_1750168336" r:id="rId500"/>
                          </w:object>
                        </w:r>
                        <w:r w:rsidRPr="008F06A2">
                          <w:rPr>
                            <w:lang w:val="en-US"/>
                          </w:rPr>
                          <w:t>,</w:t>
                        </w:r>
                        <w:r w:rsidRPr="003B6CB5">
                          <w:rPr>
                            <w:position w:val="-12"/>
                          </w:rPr>
                          <w:object w:dxaOrig="1920" w:dyaOrig="380" w14:anchorId="4D36D557">
                            <v:shape id="_x0000_i1238" type="#_x0000_t75" style="width:96.3pt;height:19.15pt" o:ole="">
                              <v:imagedata r:id="rId457" o:title=""/>
                            </v:shape>
                            <o:OLEObject Type="Embed" ProgID="Equation.DSMT4" ShapeID="_x0000_i1238" DrawAspect="Content" ObjectID="_1750168337" r:id="rId501"/>
                          </w:object>
                        </w:r>
                        <w:r w:rsidRPr="008F06A2">
                          <w:rPr>
                            <w:lang w:val="en-US"/>
                          </w:rPr>
                          <w:t>,</w:t>
                        </w:r>
                        <w:r w:rsidRPr="003B6CB5">
                          <w:rPr>
                            <w:position w:val="-28"/>
                          </w:rPr>
                          <w:object w:dxaOrig="859" w:dyaOrig="720" w14:anchorId="4BA33FA6">
                            <v:shape id="_x0000_i1240" type="#_x0000_t75" style="width:43pt;height:36pt" o:ole="">
                              <v:imagedata r:id="rId459" o:title=""/>
                            </v:shape>
                            <o:OLEObject Type="Embed" ProgID="Equation.DSMT4" ShapeID="_x0000_i1240" DrawAspect="Content" ObjectID="_1750168338" r:id="rId502"/>
                          </w:object>
                        </w:r>
                        <w:r w:rsidRPr="008F06A2">
                          <w:t>,</w:t>
                        </w:r>
                        <w:r w:rsidRPr="008F06A2">
                          <w:rPr>
                            <w:lang w:val="en-US"/>
                          </w:rPr>
                          <w:t xml:space="preserve"> </w:t>
                        </w:r>
                        <w:r w:rsidRPr="003B6CB5">
                          <w:rPr>
                            <w:position w:val="-12"/>
                          </w:rPr>
                          <w:object w:dxaOrig="1520" w:dyaOrig="380" w14:anchorId="50CDA35D">
                            <v:shape id="_x0000_i1242" type="#_x0000_t75" style="width:76.2pt;height:19.15pt" o:ole="">
                              <v:imagedata r:id="rId461" o:title=""/>
                            </v:shape>
                            <o:OLEObject Type="Embed" ProgID="Equation.DSMT4" ShapeID="_x0000_i1242" DrawAspect="Content" ObjectID="_1750168339" r:id="rId503"/>
                          </w:object>
                        </w:r>
                      </w:p>
                      <w:p w14:paraId="586B4D7E" w14:textId="77777777" w:rsidR="007F6B7C" w:rsidRPr="003F55F1" w:rsidRDefault="007F6B7C" w:rsidP="007F6B7C">
                        <w:pPr>
                          <w:spacing w:line="240" w:lineRule="auto"/>
                          <w:jc w:val="center"/>
                          <w:rPr>
                            <w:lang w:val="en-US"/>
                          </w:rPr>
                        </w:pPr>
                        <w:r w:rsidRPr="003B6CB5">
                          <w:rPr>
                            <w:position w:val="-28"/>
                          </w:rPr>
                          <w:object w:dxaOrig="1020" w:dyaOrig="720" w14:anchorId="7C00FB60">
                            <v:shape id="_x0000_i1244" type="#_x0000_t75" style="width:50.95pt;height:36pt" o:ole="">
                              <v:imagedata r:id="rId463" o:title=""/>
                            </v:shape>
                            <o:OLEObject Type="Embed" ProgID="Equation.DSMT4" ShapeID="_x0000_i1244" DrawAspect="Content" ObjectID="_1750168340" r:id="rId504"/>
                          </w:object>
                        </w:r>
                        <w:r>
                          <w:rPr>
                            <w:lang w:val="en-US"/>
                          </w:rPr>
                          <w:t xml:space="preserve">, </w:t>
                        </w:r>
                        <w:r w:rsidRPr="003B6CB5">
                          <w:rPr>
                            <w:position w:val="-34"/>
                          </w:rPr>
                          <w:object w:dxaOrig="980" w:dyaOrig="780" w14:anchorId="4CB894D9">
                            <v:shape id="_x0000_i1246" type="#_x0000_t75" style="width:49.1pt;height:39.25pt" o:ole="">
                              <v:imagedata r:id="rId465" o:title=""/>
                            </v:shape>
                            <o:OLEObject Type="Embed" ProgID="Equation.DSMT4" ShapeID="_x0000_i1246" DrawAspect="Content" ObjectID="_1750168341" r:id="rId505"/>
                          </w:object>
                        </w:r>
                        <w:r>
                          <w:t>,</w:t>
                        </w:r>
                        <w:r w:rsidRPr="003B6CB5">
                          <w:rPr>
                            <w:position w:val="-28"/>
                          </w:rPr>
                          <w:object w:dxaOrig="820" w:dyaOrig="720" w14:anchorId="60333627">
                            <v:shape id="_x0000_i1248" type="#_x0000_t75" style="width:40.2pt;height:36pt" o:ole="">
                              <v:imagedata r:id="rId467" o:title=""/>
                            </v:shape>
                            <o:OLEObject Type="Embed" ProgID="Equation.DSMT4" ShapeID="_x0000_i1248" DrawAspect="Content" ObjectID="_1750168342" r:id="rId506"/>
                          </w:object>
                        </w:r>
                      </w:p>
                    </w:txbxContent>
                  </v:textbox>
                </v:shape>
                <v:shape id="Блок-схема: альтернативный процесс 21" o:spid="_x0000_s1031" type="#_x0000_t176" style="position:absolute;left:22007;top:46215;width:12540;height:2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">
                  <v:textbox>
                    <w:txbxContent>
                      <w:p w14:paraId="2788BDAE" w14:textId="77777777" w:rsidR="007F6B7C" w:rsidRPr="00BC50D4" w:rsidRDefault="007F6B7C" w:rsidP="007F6B7C">
                        <w:pPr>
                          <w:jc w:val="center"/>
                          <w:rPr>
                            <w:szCs w:val="28"/>
                          </w:rPr>
                        </w:pPr>
                        <w:r w:rsidRPr="00BC50D4">
                          <w:rPr>
                            <w:szCs w:val="28"/>
                          </w:rPr>
                          <w:t>Конец</w:t>
                        </w:r>
                      </w:p>
                    </w:txbxContent>
                  </v:textbox>
                </v:shape>
                <v:line id="Прямая соединительная линия 34" o:spid="_x0000_s1032" style="position:absolute;visibility:visible;mso-wrap-style:square" from="28225,2866" to="28285,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"/>
                <v:line id="Прямая соединительная линия 24" o:spid="_x0000_s1033" style="position:absolute;flip:x;visibility:visible;mso-wrap-style:square" from="28270,8013" to="28285,8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"/>
                <v:line id="Прямая соединительная линия 22" o:spid="_x0000_s1034" style="position:absolute;visibility:visible;mso-wrap-style:square" from="28270,36178" to="28278,3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nxgAAANsAAAAPAAAAZHJzL2Rvd25yZXYueG1sRI9Pa8JA&#10;FMTvhX6H5Qm91Y0tD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ze6Pp8YAAADbAAAA&#10;DwAAAAAAAAAAAAAAAAAHAgAAZHJzL2Rvd25yZXYueG1sUEsFBgAAAAADAAMAtwAAAPoCAAAAAA==&#10;"/>
                <v:line id="Line 524" o:spid="_x0000_s1035" style="position:absolute;flip:x;visibility:visible;mso-wrap-style:square" from="28277,45402" to="28278,46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"/>
                <v:shape id="Блок-схема: процесс 27" o:spid="_x0000_s1036" type="#_x0000_t109" style="position:absolute;left:-50;top:8625;width:56641;height:1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">
                  <v:textbox>
                    <w:txbxContent>
                      <w:p w14:paraId="56A3780C" w14:textId="77777777" w:rsidR="007F6B7C" w:rsidRPr="003F55F1" w:rsidRDefault="007F6B7C" w:rsidP="007F6B7C">
                        <w:pPr>
                          <w:spacing w:after="0" w:line="240" w:lineRule="auto"/>
                          <w:jc w:val="center"/>
                        </w:pPr>
                        <w:r w:rsidRPr="003B6CB5">
                          <w:rPr>
                            <w:position w:val="-38"/>
                          </w:rPr>
                          <w:object w:dxaOrig="2220" w:dyaOrig="980" w14:anchorId="43E18D0F">
                            <v:shape id="_x0000_i1250" type="#_x0000_t75" style="width:111.25pt;height:49.1pt" o:ole="">
                              <v:imagedata r:id="rId469" o:title=""/>
                            </v:shape>
                            <o:OLEObject Type="Embed" ProgID="Equation.DSMT4" ShapeID="_x0000_i1250" DrawAspect="Content" ObjectID="_1750168343" r:id="rId507"/>
                          </w:object>
                        </w:r>
                        <w:r w:rsidRPr="003B6CB5">
                          <w:rPr>
                            <w:position w:val="-28"/>
                          </w:rPr>
                          <w:object w:dxaOrig="1680" w:dyaOrig="720" w14:anchorId="3EED51EA">
                            <v:shape id="_x0000_i1252" type="#_x0000_t75" style="width:83.7pt;height:36pt" o:ole="">
                              <v:imagedata r:id="rId471" o:title=""/>
                            </v:shape>
                            <o:OLEObject Type="Embed" ProgID="Equation.DSMT4" ShapeID="_x0000_i1252" DrawAspect="Content" ObjectID="_1750168344" r:id="rId508"/>
                          </w:object>
                        </w:r>
                        <w:r w:rsidRPr="003F55F1">
                          <w:t xml:space="preserve">, </w:t>
                        </w:r>
                        <w:r w:rsidRPr="003B6CB5">
                          <w:rPr>
                            <w:position w:val="-38"/>
                          </w:rPr>
                          <w:object w:dxaOrig="1840" w:dyaOrig="980" w14:anchorId="316C5334">
                            <v:shape id="_x0000_i1254" type="#_x0000_t75" style="width:92.55pt;height:49.1pt" o:ole="">
                              <v:imagedata r:id="rId473" o:title=""/>
                            </v:shape>
                            <o:OLEObject Type="Embed" ProgID="Equation.DSMT4" ShapeID="_x0000_i1254" DrawAspect="Content" ObjectID="_1750168345" r:id="rId509"/>
                          </w:object>
                        </w:r>
                      </w:p>
                      <w:p w14:paraId="5841544D" w14:textId="77777777" w:rsidR="007F6B7C" w:rsidRPr="003F55F1" w:rsidRDefault="007F6B7C" w:rsidP="007F6B7C">
                        <w:pPr>
                          <w:spacing w:after="0" w:line="240" w:lineRule="auto"/>
                          <w:jc w:val="center"/>
                        </w:pPr>
                        <w:r w:rsidRPr="003B6CB5">
                          <w:rPr>
                            <w:position w:val="-16"/>
                          </w:rPr>
                          <w:object w:dxaOrig="1740" w:dyaOrig="540" w14:anchorId="23C0B986">
                            <v:shape id="_x0000_i1256" type="#_x0000_t75" style="width:86.95pt;height:26.65pt" o:ole="">
                              <v:imagedata r:id="rId475" o:title=""/>
                            </v:shape>
                            <o:OLEObject Type="Embed" ProgID="Equation.DSMT4" ShapeID="_x0000_i1256" DrawAspect="Content" ObjectID="_1750168346" r:id="rId510"/>
                          </w:object>
                        </w:r>
                        <w:r w:rsidRPr="003F55F1">
                          <w:rPr>
                            <w:lang w:val="en-US"/>
                          </w:rPr>
                          <w:t>,</w:t>
                        </w:r>
                        <w:r w:rsidRPr="003B6CB5">
                          <w:rPr>
                            <w:position w:val="-16"/>
                          </w:rPr>
                          <w:object w:dxaOrig="1219" w:dyaOrig="420" w14:anchorId="339A1608">
                            <v:shape id="_x0000_i1258" type="#_x0000_t75" style="width:61.25pt;height:21.05pt" o:ole="">
                              <v:imagedata r:id="rId477" o:title=""/>
                            </v:shape>
                            <o:OLEObject Type="Embed" ProgID="Equation.DSMT4" ShapeID="_x0000_i1258" DrawAspect="Content" ObjectID="_1750168347" r:id="rId511"/>
                          </w:object>
                        </w:r>
                        <w:r w:rsidRPr="003F55F1">
                          <w:t xml:space="preserve">, </w:t>
                        </w:r>
                        <w:r w:rsidRPr="003B6CB5">
                          <w:rPr>
                            <w:position w:val="-38"/>
                          </w:rPr>
                          <w:object w:dxaOrig="2200" w:dyaOrig="980" w14:anchorId="394C0E45">
                            <v:shape id="_x0000_i1260" type="#_x0000_t75" style="width:110.35pt;height:49.1pt" o:ole="">
                              <v:imagedata r:id="rId479" o:title=""/>
                            </v:shape>
                            <o:OLEObject Type="Embed" ProgID="Equation.DSMT4" ShapeID="_x0000_i1260" DrawAspect="Content" ObjectID="_1750168348" r:id="rId512"/>
                          </w:object>
                        </w:r>
                        <w:r w:rsidRPr="003B6CB5">
                          <w:rPr>
                            <w:position w:val="-38"/>
                          </w:rPr>
                          <w:object w:dxaOrig="2000" w:dyaOrig="820" w14:anchorId="35CC2CFB">
                            <v:shape id="_x0000_i1262" type="#_x0000_t75" style="width:100.05pt;height:40.2pt" o:ole="">
                              <v:imagedata r:id="rId481" o:title=""/>
                            </v:shape>
                            <o:OLEObject Type="Embed" ProgID="Equation.DSMT4" ShapeID="_x0000_i1262" DrawAspect="Content" ObjectID="_1750168349" r:id="rId513"/>
                          </w:object>
                        </w:r>
                      </w:p>
                      <w:p w14:paraId="5D4BF60C" w14:textId="77777777" w:rsidR="007F6B7C" w:rsidRPr="003F55F1" w:rsidRDefault="007F6B7C" w:rsidP="007F6B7C">
                        <w:pPr>
                          <w:spacing w:line="240" w:lineRule="auto"/>
                          <w:jc w:val="center"/>
                          <w:rPr>
                            <w:lang w:val="en-US"/>
                          </w:rPr>
                        </w:pPr>
                        <w:r w:rsidRPr="003B6CB5">
                          <w:rPr>
                            <w:position w:val="-38"/>
                          </w:rPr>
                          <w:object w:dxaOrig="2200" w:dyaOrig="980" w14:anchorId="74E670B2">
                            <v:shape id="_x0000_i1264" type="#_x0000_t75" style="width:110.35pt;height:49.1pt" o:ole="">
                              <v:imagedata r:id="rId483" o:title=""/>
                            </v:shape>
                            <o:OLEObject Type="Embed" ProgID="Equation.DSMT4" ShapeID="_x0000_i1264" DrawAspect="Content" ObjectID="_1750168350" r:id="rId514"/>
                          </w:object>
                        </w:r>
                        <w:r w:rsidRPr="003B6CB5">
                          <w:rPr>
                            <w:position w:val="-38"/>
                          </w:rPr>
                          <w:object w:dxaOrig="2000" w:dyaOrig="820" w14:anchorId="477E62DC">
                            <v:shape id="_x0000_i1266" type="#_x0000_t75" style="width:100.05pt;height:40.2pt" o:ole="">
                              <v:imagedata r:id="rId485" o:title=""/>
                            </v:shape>
                            <o:OLEObject Type="Embed" ProgID="Equation.DSMT4" ShapeID="_x0000_i1266" DrawAspect="Content" ObjectID="_1750168351" r:id="rId515"/>
                          </w:object>
                        </w:r>
                      </w:p>
                    </w:txbxContent>
                  </v:textbox>
                </v:shape>
                <v:line id="Прямая соединительная линия 22" o:spid="_x0000_s1037" style="position:absolute;visibility:visible;mso-wrap-style:square" from="28270,23807" to="28270,24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RvVxgAAANsAAAAPAAAAZHJzL2Rvd25yZXYueG1sRI9Ba8JA&#10;FITvgv9heUJvummL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vHEb1cYAAADbAAAA&#10;DwAAAAAAAAAAAAAAAAAHAgAAZHJzL2Rvd25yZXYueG1sUEsFBgAAAAADAAMAtwAAAPoCAAAAAA==&#10;"/>
                <w10:anchorlock/>
              </v:group>
            </w:pict>
          </mc:Fallback>
        </mc:AlternateContent>
      </w:r>
    </w:p>
    <w:p w14:paraId="412890B2" w14:textId="77777777" w:rsidR="007F6B7C" w:rsidRDefault="007F6B7C" w:rsidP="007F6B7C">
      <w:pPr>
        <w:tabs>
          <w:tab w:val="left" w:pos="8789"/>
        </w:tabs>
        <w:spacing w:after="0" w:line="240" w:lineRule="auto"/>
        <w:jc w:val="center"/>
        <w:rPr>
          <w:rFonts w:eastAsia="Times New Roman"/>
          <w:bCs/>
          <w:szCs w:val="28"/>
          <w:lang w:eastAsia="ru-RU"/>
        </w:rPr>
      </w:pPr>
    </w:p>
    <w:p w14:paraId="4C43CF29" w14:textId="52364166" w:rsidR="007F6B7C" w:rsidRDefault="007F6B7C" w:rsidP="007F6B7C">
      <w:pPr>
        <w:tabs>
          <w:tab w:val="left" w:pos="8789"/>
        </w:tabs>
        <w:spacing w:after="0" w:line="240" w:lineRule="auto"/>
        <w:jc w:val="center"/>
        <w:rPr>
          <w:rFonts w:eastAsia="Times New Roman"/>
          <w:bCs/>
          <w:szCs w:val="28"/>
          <w:lang w:eastAsia="ru-RU"/>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Pr>
          <w:rFonts w:eastAsia="Times New Roman"/>
          <w:color w:val="000000" w:themeColor="text1"/>
          <w:szCs w:val="28"/>
          <w:lang w:val="en-US" w:eastAsia="ru-RU"/>
        </w:rPr>
        <w:t>3.5</w:t>
      </w:r>
      <w:r>
        <w:rPr>
          <w:rFonts w:eastAsia="Times New Roman"/>
          <w:color w:val="000000" w:themeColor="text1"/>
          <w:szCs w:val="28"/>
          <w:lang w:val="kk-KZ" w:eastAsia="ru-RU"/>
        </w:rPr>
        <w:t xml:space="preserve"> –</w:t>
      </w:r>
      <w:r w:rsidRPr="00051195">
        <w:rPr>
          <w:rFonts w:eastAsia="Times New Roman"/>
          <w:bCs/>
          <w:szCs w:val="28"/>
          <w:lang w:eastAsia="ru-RU"/>
        </w:rPr>
        <w:t xml:space="preserve"> Блок - схема программы</w:t>
      </w:r>
    </w:p>
    <w:p w14:paraId="606F3135" w14:textId="77777777" w:rsidR="007F6B7C" w:rsidRDefault="007F6B7C" w:rsidP="007F6B7C">
      <w:pPr>
        <w:tabs>
          <w:tab w:val="left" w:pos="8789"/>
        </w:tabs>
        <w:spacing w:after="0" w:line="240" w:lineRule="auto"/>
        <w:jc w:val="center"/>
        <w:rPr>
          <w:rFonts w:eastAsia="Times New Roman"/>
          <w:bCs/>
          <w:szCs w:val="28"/>
          <w:lang w:eastAsia="ru-RU"/>
        </w:rPr>
      </w:pPr>
    </w:p>
    <w:p w14:paraId="24BFABE0" w14:textId="5C180125" w:rsidR="007F6B7C" w:rsidRDefault="007F6B7C" w:rsidP="007F6B7C">
      <w:pPr>
        <w:tabs>
          <w:tab w:val="left" w:pos="8789"/>
        </w:tabs>
        <w:spacing w:after="0" w:line="240" w:lineRule="auto"/>
        <w:ind w:firstLine="709"/>
        <w:jc w:val="both"/>
        <w:rPr>
          <w:rFonts w:eastAsia="Times New Roman"/>
          <w:bCs/>
          <w:szCs w:val="28"/>
          <w:lang w:eastAsia="ru-RU"/>
        </w:rPr>
      </w:pPr>
    </w:p>
    <w:p w14:paraId="6831803F" w14:textId="77777777" w:rsidR="007F6B7C" w:rsidRDefault="007F6B7C" w:rsidP="007F6B7C">
      <w:pPr>
        <w:tabs>
          <w:tab w:val="left" w:pos="8789"/>
        </w:tabs>
        <w:spacing w:after="0" w:line="240" w:lineRule="auto"/>
        <w:ind w:firstLine="709"/>
        <w:jc w:val="both"/>
        <w:rPr>
          <w:rFonts w:eastAsia="Times New Roman"/>
          <w:bCs/>
          <w:szCs w:val="28"/>
          <w:lang w:eastAsia="ru-RU"/>
        </w:rPr>
      </w:pPr>
    </w:p>
    <w:p w14:paraId="4E11E2DA" w14:textId="77777777" w:rsidR="007F6B7C" w:rsidRPr="006E10A4" w:rsidRDefault="007F6B7C" w:rsidP="007F6B7C">
      <w:pPr>
        <w:tabs>
          <w:tab w:val="left" w:pos="8789"/>
        </w:tabs>
        <w:spacing w:after="0" w:line="240" w:lineRule="auto"/>
        <w:ind w:firstLine="709"/>
        <w:jc w:val="center"/>
        <w:rPr>
          <w:rFonts w:eastAsia="Times New Roman"/>
          <w:bCs/>
          <w:szCs w:val="28"/>
          <w:lang w:eastAsia="ru-RU"/>
        </w:rPr>
      </w:pPr>
      <w:r>
        <w:rPr>
          <w:noProof/>
        </w:rPr>
        <mc:AlternateContent>
          <mc:Choice Requires="wps">
            <w:drawing>
              <wp:anchor distT="0" distB="0" distL="114300" distR="114300" simplePos="0" relativeHeight="251664384" behindDoc="0" locked="0" layoutInCell="1" allowOverlap="1" wp14:anchorId="084EC35E" wp14:editId="50A99708">
                <wp:simplePos x="0" y="0"/>
                <wp:positionH relativeFrom="column">
                  <wp:posOffset>2298214</wp:posOffset>
                </wp:positionH>
                <wp:positionV relativeFrom="paragraph">
                  <wp:posOffset>335841</wp:posOffset>
                </wp:positionV>
                <wp:extent cx="1140032" cy="148442"/>
                <wp:effectExtent l="0" t="0" r="22225" b="23495"/>
                <wp:wrapNone/>
                <wp:docPr id="60" name="Прямоугольник 60"/>
                <wp:cNvGraphicFramePr/>
                <a:graphic xmlns:a="http://schemas.openxmlformats.org/drawingml/2006/main">
                  <a:graphicData uri="http://schemas.microsoft.com/office/word/2010/wordprocessingShape">
                    <wps:wsp>
                      <wps:cNvSpPr/>
                      <wps:spPr>
                        <a:xfrm>
                          <a:off x="0" y="0"/>
                          <a:ext cx="1140032" cy="1484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1C96CA1F" id="Прямоугольник 60" o:spid="_x0000_s1026" style="position:absolute;margin-left:180.95pt;margin-top:26.45pt;width:89.75pt;height:11.7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" filled="f" strokecolor="red" strokeweight="1pt"/>
            </w:pict>
          </mc:Fallback>
        </mc:AlternateContent>
      </w:r>
      <w:r>
        <w:rPr>
          <w:noProof/>
        </w:rPr>
        <w:drawing>
          <wp:inline distT="0" distB="0" distL="0" distR="0" wp14:anchorId="1513FC5A" wp14:editId="3AC4D87F">
            <wp:extent cx="2133600" cy="990600"/>
            <wp:effectExtent l="0" t="0" r="0" b="0"/>
            <wp:docPr id="3618" name="Рисунок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133600" cy="990600"/>
                    </a:xfrm>
                    <a:prstGeom prst="rect">
                      <a:avLst/>
                    </a:prstGeom>
                  </pic:spPr>
                </pic:pic>
              </a:graphicData>
            </a:graphic>
          </wp:inline>
        </w:drawing>
      </w:r>
    </w:p>
    <w:p w14:paraId="1F38A99A" w14:textId="77777777" w:rsidR="007F6B7C" w:rsidRDefault="007F6B7C" w:rsidP="007F6B7C">
      <w:pPr>
        <w:tabs>
          <w:tab w:val="left" w:pos="8789"/>
        </w:tabs>
        <w:spacing w:after="0" w:line="240" w:lineRule="auto"/>
        <w:ind w:firstLine="709"/>
        <w:jc w:val="both"/>
        <w:rPr>
          <w:rFonts w:eastAsia="Times New Roman"/>
          <w:bCs/>
          <w:szCs w:val="28"/>
          <w:lang w:eastAsia="ru-RU"/>
        </w:rPr>
      </w:pPr>
    </w:p>
    <w:p w14:paraId="5BCF3BB4" w14:textId="301C15AA" w:rsidR="007F6B7C" w:rsidRDefault="007F6B7C" w:rsidP="007F6B7C">
      <w:pPr>
        <w:tabs>
          <w:tab w:val="left" w:pos="8789"/>
        </w:tabs>
        <w:spacing w:after="0" w:line="240" w:lineRule="auto"/>
        <w:ind w:firstLine="709"/>
        <w:jc w:val="center"/>
        <w:rPr>
          <w:rFonts w:eastAsia="Times New Roman"/>
          <w:bCs/>
          <w:szCs w:val="28"/>
          <w:lang w:eastAsia="ru-RU"/>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Pr>
          <w:rFonts w:eastAsia="Times New Roman"/>
          <w:color w:val="000000" w:themeColor="text1"/>
          <w:szCs w:val="28"/>
          <w:lang w:val="en-US" w:eastAsia="ru-RU"/>
        </w:rPr>
        <w:t>3.6</w:t>
      </w:r>
      <w:r>
        <w:rPr>
          <w:rFonts w:eastAsia="Times New Roman"/>
          <w:color w:val="000000" w:themeColor="text1"/>
          <w:szCs w:val="28"/>
          <w:lang w:val="kk-KZ" w:eastAsia="ru-RU"/>
        </w:rPr>
        <w:t xml:space="preserve"> –</w:t>
      </w:r>
      <w:r w:rsidRPr="00051195">
        <w:rPr>
          <w:rFonts w:eastAsia="Times New Roman"/>
          <w:bCs/>
          <w:szCs w:val="28"/>
          <w:lang w:eastAsia="ru-RU"/>
        </w:rPr>
        <w:t xml:space="preserve"> </w:t>
      </w:r>
      <w:r>
        <w:rPr>
          <w:rFonts w:eastAsia="Times New Roman"/>
          <w:bCs/>
          <w:szCs w:val="28"/>
          <w:lang w:eastAsia="ru-RU"/>
        </w:rPr>
        <w:t>Приложение САПР БВР</w:t>
      </w:r>
    </w:p>
    <w:p w14:paraId="49C16313" w14:textId="77777777" w:rsidR="007F6B7C" w:rsidRDefault="007F6B7C" w:rsidP="007F6B7C">
      <w:pPr>
        <w:tabs>
          <w:tab w:val="left" w:pos="8789"/>
        </w:tabs>
        <w:spacing w:after="0" w:line="240" w:lineRule="auto"/>
        <w:ind w:firstLine="709"/>
        <w:jc w:val="both"/>
        <w:rPr>
          <w:rFonts w:eastAsia="Times New Roman"/>
          <w:bCs/>
          <w:szCs w:val="28"/>
          <w:lang w:eastAsia="ru-RU"/>
        </w:rPr>
      </w:pPr>
    </w:p>
    <w:p w14:paraId="1B02A626" w14:textId="77777777" w:rsidR="007F6B7C" w:rsidRDefault="007F6B7C" w:rsidP="007F6B7C">
      <w:pPr>
        <w:tabs>
          <w:tab w:val="left" w:pos="8789"/>
        </w:tabs>
        <w:spacing w:after="0" w:line="240" w:lineRule="auto"/>
        <w:jc w:val="center"/>
        <w:rPr>
          <w:rFonts w:eastAsia="Times New Roman"/>
          <w:bCs/>
          <w:szCs w:val="28"/>
          <w:lang w:eastAsia="ru-RU"/>
        </w:rPr>
      </w:pPr>
      <w:r>
        <w:rPr>
          <w:noProof/>
        </w:rPr>
        <w:drawing>
          <wp:inline distT="0" distB="0" distL="0" distR="0" wp14:anchorId="2CB244C6" wp14:editId="7BE61C3B">
            <wp:extent cx="3781201" cy="6469039"/>
            <wp:effectExtent l="0" t="0" r="0" b="8255"/>
            <wp:docPr id="1866250995" name="Рисунок 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50995" name="Рисунок 1" descr="Изображение выглядит как стол&#10;&#10;Автоматически созданное описание"/>
                    <pic:cNvPicPr/>
                  </pic:nvPicPr>
                  <pic:blipFill>
                    <a:blip r:embed="rId517"/>
                    <a:stretch>
                      <a:fillRect/>
                    </a:stretch>
                  </pic:blipFill>
                  <pic:spPr>
                    <a:xfrm>
                      <a:off x="0" y="0"/>
                      <a:ext cx="3825095" cy="6544134"/>
                    </a:xfrm>
                    <a:prstGeom prst="rect">
                      <a:avLst/>
                    </a:prstGeom>
                  </pic:spPr>
                </pic:pic>
              </a:graphicData>
            </a:graphic>
          </wp:inline>
        </w:drawing>
      </w:r>
    </w:p>
    <w:p w14:paraId="4FACB5E7" w14:textId="77777777" w:rsidR="007F6B7C" w:rsidRDefault="007F6B7C" w:rsidP="007F6B7C">
      <w:pPr>
        <w:tabs>
          <w:tab w:val="left" w:pos="8789"/>
        </w:tabs>
        <w:spacing w:after="0" w:line="240" w:lineRule="auto"/>
        <w:ind w:firstLine="709"/>
        <w:jc w:val="center"/>
        <w:rPr>
          <w:rFonts w:eastAsia="Times New Roman"/>
          <w:bCs/>
          <w:szCs w:val="28"/>
          <w:lang w:eastAsia="ru-RU"/>
        </w:rPr>
      </w:pPr>
    </w:p>
    <w:p w14:paraId="2FCB3E4E" w14:textId="7CEBEA1B" w:rsidR="007F6B7C" w:rsidRDefault="007F6B7C" w:rsidP="007F6B7C">
      <w:pPr>
        <w:tabs>
          <w:tab w:val="left" w:pos="8789"/>
        </w:tabs>
        <w:spacing w:before="60" w:after="60" w:line="240" w:lineRule="auto"/>
        <w:ind w:firstLine="709"/>
        <w:jc w:val="center"/>
        <w:rPr>
          <w:rFonts w:eastAsia="Times New Roman"/>
          <w:bCs/>
          <w:szCs w:val="28"/>
          <w:lang w:eastAsia="ru-RU"/>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236C44">
        <w:rPr>
          <w:rFonts w:eastAsia="Times New Roman"/>
          <w:color w:val="000000" w:themeColor="text1"/>
          <w:szCs w:val="28"/>
          <w:lang w:val="ru-RU" w:eastAsia="ru-RU"/>
        </w:rPr>
        <w:t>3.7</w:t>
      </w:r>
      <w:r>
        <w:rPr>
          <w:rFonts w:eastAsia="Times New Roman"/>
          <w:color w:val="000000" w:themeColor="text1"/>
          <w:szCs w:val="28"/>
          <w:lang w:val="kk-KZ" w:eastAsia="ru-RU"/>
        </w:rPr>
        <w:t xml:space="preserve"> –</w:t>
      </w:r>
      <w:r w:rsidRPr="00051195">
        <w:rPr>
          <w:rFonts w:eastAsia="Times New Roman"/>
          <w:bCs/>
          <w:szCs w:val="28"/>
          <w:lang w:eastAsia="ru-RU"/>
        </w:rPr>
        <w:t xml:space="preserve"> </w:t>
      </w:r>
      <w:r>
        <w:rPr>
          <w:rFonts w:eastAsia="Times New Roman"/>
          <w:bCs/>
          <w:szCs w:val="28"/>
          <w:lang w:eastAsia="ru-RU"/>
        </w:rPr>
        <w:t>Приложение САПР БВР</w:t>
      </w:r>
    </w:p>
    <w:p w14:paraId="2321F295" w14:textId="5412A1E4" w:rsidR="007F6B7C" w:rsidRDefault="007F6B7C" w:rsidP="007F6B7C">
      <w:pPr>
        <w:tabs>
          <w:tab w:val="left" w:pos="8789"/>
        </w:tabs>
        <w:spacing w:after="0" w:line="240" w:lineRule="auto"/>
        <w:ind w:firstLine="709"/>
        <w:jc w:val="both"/>
        <w:rPr>
          <w:rFonts w:eastAsia="Times New Roman"/>
          <w:bCs/>
          <w:szCs w:val="28"/>
          <w:lang w:eastAsia="ru-RU"/>
        </w:rPr>
      </w:pPr>
    </w:p>
    <w:p w14:paraId="6863F31A" w14:textId="77777777" w:rsidR="007F6B7C" w:rsidRDefault="007F6B7C" w:rsidP="007F6B7C">
      <w:pPr>
        <w:tabs>
          <w:tab w:val="left" w:pos="8789"/>
        </w:tabs>
        <w:spacing w:after="0" w:line="240" w:lineRule="auto"/>
        <w:ind w:firstLine="709"/>
        <w:jc w:val="both"/>
        <w:rPr>
          <w:rFonts w:eastAsia="Times New Roman"/>
          <w:bCs/>
          <w:szCs w:val="28"/>
          <w:lang w:eastAsia="ru-RU"/>
        </w:rPr>
      </w:pPr>
    </w:p>
    <w:p w14:paraId="5D721664" w14:textId="77777777" w:rsidR="007F6B7C" w:rsidRDefault="007F6B7C" w:rsidP="007F6B7C">
      <w:pPr>
        <w:tabs>
          <w:tab w:val="left" w:pos="8789"/>
        </w:tabs>
        <w:spacing w:after="60" w:line="240" w:lineRule="auto"/>
        <w:jc w:val="center"/>
        <w:rPr>
          <w:rFonts w:eastAsia="Times New Roman"/>
          <w:bCs/>
          <w:szCs w:val="28"/>
          <w:lang w:eastAsia="ru-RU"/>
        </w:rPr>
      </w:pPr>
      <w:r>
        <w:rPr>
          <w:noProof/>
        </w:rPr>
        <w:drawing>
          <wp:inline distT="0" distB="0" distL="0" distR="0" wp14:anchorId="35F9B51B" wp14:editId="33B745B2">
            <wp:extent cx="2887939" cy="4988257"/>
            <wp:effectExtent l="0" t="0" r="8255" b="3175"/>
            <wp:docPr id="810207523" name="Рисунок 1"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07523" name="Рисунок 1" descr="Изображение выглядит как диаграмма&#10;&#10;Автоматически созданное описание"/>
                    <pic:cNvPicPr/>
                  </pic:nvPicPr>
                  <pic:blipFill rotWithShape="1">
                    <a:blip r:embed="rId518"/>
                    <a:srcRect r="84022" b="39546"/>
                    <a:stretch/>
                  </pic:blipFill>
                  <pic:spPr bwMode="auto">
                    <a:xfrm>
                      <a:off x="0" y="0"/>
                      <a:ext cx="2910728" cy="5027619"/>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bCs/>
          <w:szCs w:val="28"/>
          <w:lang w:eastAsia="ru-RU"/>
        </w:rPr>
        <w:t xml:space="preserve"> </w:t>
      </w:r>
      <w:r>
        <w:rPr>
          <w:noProof/>
        </w:rPr>
        <w:drawing>
          <wp:inline distT="0" distB="0" distL="0" distR="0" wp14:anchorId="38954460" wp14:editId="0D40E4DB">
            <wp:extent cx="2899766" cy="4995080"/>
            <wp:effectExtent l="0" t="0" r="0" b="0"/>
            <wp:docPr id="912490273" name="Рисунок 1"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90273" name="Рисунок 1" descr="Изображение выглядит как диаграмма&#10;&#10;Автоматически созданное описание"/>
                    <pic:cNvPicPr/>
                  </pic:nvPicPr>
                  <pic:blipFill rotWithShape="1">
                    <a:blip r:embed="rId519"/>
                    <a:srcRect r="83918" b="39318"/>
                    <a:stretch/>
                  </pic:blipFill>
                  <pic:spPr bwMode="auto">
                    <a:xfrm>
                      <a:off x="0" y="0"/>
                      <a:ext cx="2927304" cy="5042517"/>
                    </a:xfrm>
                    <a:prstGeom prst="rect">
                      <a:avLst/>
                    </a:prstGeom>
                    <a:ln>
                      <a:noFill/>
                    </a:ln>
                    <a:extLst>
                      <a:ext uri="{53640926-AAD7-44D8-BBD7-CCE9431645EC}">
                        <a14:shadowObscured xmlns:a14="http://schemas.microsoft.com/office/drawing/2010/main"/>
                      </a:ext>
                    </a:extLst>
                  </pic:spPr>
                </pic:pic>
              </a:graphicData>
            </a:graphic>
          </wp:inline>
        </w:drawing>
      </w:r>
    </w:p>
    <w:p w14:paraId="7CD1F462" w14:textId="77777777" w:rsidR="007F6B7C" w:rsidRDefault="007F6B7C" w:rsidP="007F6B7C">
      <w:pPr>
        <w:tabs>
          <w:tab w:val="left" w:pos="8789"/>
        </w:tabs>
        <w:spacing w:after="60" w:line="240" w:lineRule="auto"/>
        <w:jc w:val="center"/>
        <w:rPr>
          <w:rFonts w:eastAsia="Times New Roman"/>
          <w:bCs/>
          <w:szCs w:val="28"/>
          <w:lang w:eastAsia="ru-RU"/>
        </w:rPr>
      </w:pPr>
    </w:p>
    <w:p w14:paraId="1D994FAF" w14:textId="76BAAF4E" w:rsidR="007F6B7C" w:rsidRDefault="007F6B7C" w:rsidP="007F6B7C">
      <w:pPr>
        <w:tabs>
          <w:tab w:val="left" w:pos="8789"/>
        </w:tabs>
        <w:spacing w:after="0" w:line="240" w:lineRule="auto"/>
        <w:jc w:val="center"/>
        <w:rPr>
          <w:rFonts w:eastAsia="Times New Roman"/>
          <w:bCs/>
          <w:szCs w:val="28"/>
          <w:lang w:eastAsia="ru-RU"/>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236C44">
        <w:rPr>
          <w:rFonts w:eastAsia="Times New Roman"/>
          <w:color w:val="000000" w:themeColor="text1"/>
          <w:szCs w:val="28"/>
          <w:lang w:val="ru-RU" w:eastAsia="ru-RU"/>
        </w:rPr>
        <w:t>3.8</w:t>
      </w:r>
      <w:r>
        <w:rPr>
          <w:rFonts w:eastAsia="Times New Roman"/>
          <w:color w:val="000000" w:themeColor="text1"/>
          <w:szCs w:val="28"/>
          <w:lang w:val="kk-KZ" w:eastAsia="ru-RU"/>
        </w:rPr>
        <w:t xml:space="preserve"> –</w:t>
      </w:r>
      <w:r w:rsidRPr="00051195">
        <w:rPr>
          <w:rFonts w:eastAsia="Times New Roman"/>
          <w:bCs/>
          <w:szCs w:val="28"/>
          <w:lang w:eastAsia="ru-RU"/>
        </w:rPr>
        <w:t xml:space="preserve"> </w:t>
      </w:r>
      <w:r>
        <w:rPr>
          <w:rFonts w:eastAsia="Times New Roman"/>
          <w:bCs/>
          <w:szCs w:val="28"/>
          <w:lang w:eastAsia="ru-RU"/>
        </w:rPr>
        <w:t>Выбор породы.</w:t>
      </w:r>
    </w:p>
    <w:p w14:paraId="1D92BEA0" w14:textId="77777777" w:rsidR="007F6B7C" w:rsidRDefault="007F6B7C" w:rsidP="007F6B7C">
      <w:pPr>
        <w:tabs>
          <w:tab w:val="left" w:pos="8789"/>
        </w:tabs>
        <w:spacing w:after="0" w:line="240" w:lineRule="auto"/>
        <w:jc w:val="center"/>
        <w:rPr>
          <w:rFonts w:eastAsia="Times New Roman"/>
          <w:bCs/>
          <w:szCs w:val="28"/>
          <w:lang w:eastAsia="ru-RU"/>
        </w:rPr>
      </w:pPr>
    </w:p>
    <w:p w14:paraId="3F6B5695" w14:textId="77777777" w:rsidR="007F6B7C" w:rsidRDefault="007F6B7C" w:rsidP="007F6B7C">
      <w:pPr>
        <w:tabs>
          <w:tab w:val="left" w:pos="8789"/>
        </w:tabs>
        <w:spacing w:after="0" w:line="240" w:lineRule="auto"/>
        <w:ind w:firstLine="709"/>
        <w:jc w:val="both"/>
        <w:rPr>
          <w:rFonts w:eastAsia="Times New Roman"/>
          <w:bCs/>
          <w:szCs w:val="28"/>
          <w:lang w:eastAsia="ru-RU"/>
        </w:rPr>
      </w:pPr>
    </w:p>
    <w:p w14:paraId="13E572DD" w14:textId="77777777" w:rsidR="007F6B7C" w:rsidRDefault="007F6B7C" w:rsidP="007F6B7C">
      <w:pPr>
        <w:tabs>
          <w:tab w:val="left" w:pos="8789"/>
        </w:tabs>
        <w:spacing w:before="60" w:after="60" w:line="240" w:lineRule="auto"/>
        <w:jc w:val="center"/>
        <w:rPr>
          <w:rFonts w:eastAsia="Times New Roman"/>
          <w:bCs/>
          <w:szCs w:val="28"/>
          <w:lang w:eastAsia="ru-RU"/>
        </w:rPr>
      </w:pPr>
      <w:r w:rsidRPr="00597BE4">
        <w:rPr>
          <w:rFonts w:eastAsia="Times New Roman"/>
          <w:bCs/>
          <w:noProof/>
          <w:szCs w:val="28"/>
          <w:lang w:eastAsia="ru-RU"/>
        </w:rPr>
        <w:drawing>
          <wp:inline distT="0" distB="0" distL="0" distR="0" wp14:anchorId="255841DE" wp14:editId="199145B1">
            <wp:extent cx="4538436" cy="600502"/>
            <wp:effectExtent l="0" t="0" r="0" b="9525"/>
            <wp:docPr id="3623" name="Рисунок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8"/>
                    <a:srcRect t="61424" r="18761" b="33063"/>
                    <a:stretch/>
                  </pic:blipFill>
                  <pic:spPr bwMode="auto">
                    <a:xfrm>
                      <a:off x="0" y="0"/>
                      <a:ext cx="4689812" cy="620531"/>
                    </a:xfrm>
                    <a:prstGeom prst="rect">
                      <a:avLst/>
                    </a:prstGeom>
                    <a:ln>
                      <a:noFill/>
                    </a:ln>
                    <a:extLst>
                      <a:ext uri="{53640926-AAD7-44D8-BBD7-CCE9431645EC}">
                        <a14:shadowObscured xmlns:a14="http://schemas.microsoft.com/office/drawing/2010/main"/>
                      </a:ext>
                    </a:extLst>
                  </pic:spPr>
                </pic:pic>
              </a:graphicData>
            </a:graphic>
          </wp:inline>
        </w:drawing>
      </w:r>
    </w:p>
    <w:p w14:paraId="64744EDE" w14:textId="77777777" w:rsidR="007F6B7C" w:rsidRDefault="007F6B7C" w:rsidP="007F6B7C">
      <w:pPr>
        <w:tabs>
          <w:tab w:val="left" w:pos="8789"/>
        </w:tabs>
        <w:spacing w:before="60" w:after="60" w:line="240" w:lineRule="auto"/>
        <w:jc w:val="center"/>
        <w:rPr>
          <w:rFonts w:eastAsia="Times New Roman"/>
          <w:bCs/>
          <w:szCs w:val="28"/>
          <w:lang w:eastAsia="ru-RU"/>
        </w:rPr>
      </w:pPr>
    </w:p>
    <w:p w14:paraId="5D027888" w14:textId="5A10E33E" w:rsidR="007F6B7C" w:rsidRDefault="007F6B7C" w:rsidP="007F6B7C">
      <w:pPr>
        <w:tabs>
          <w:tab w:val="left" w:pos="8789"/>
        </w:tabs>
        <w:spacing w:before="60" w:after="60" w:line="240" w:lineRule="auto"/>
        <w:ind w:firstLine="709"/>
        <w:jc w:val="center"/>
        <w:rPr>
          <w:rFonts w:eastAsia="Times New Roman"/>
          <w:bCs/>
          <w:szCs w:val="28"/>
          <w:lang w:eastAsia="ru-RU"/>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873A50">
        <w:rPr>
          <w:rFonts w:eastAsia="Times New Roman"/>
          <w:color w:val="000000" w:themeColor="text1"/>
          <w:szCs w:val="28"/>
          <w:lang w:val="ru-RU" w:eastAsia="ru-RU"/>
        </w:rPr>
        <w:t>3.9</w:t>
      </w:r>
      <w:r>
        <w:rPr>
          <w:rFonts w:eastAsia="Times New Roman"/>
          <w:color w:val="000000" w:themeColor="text1"/>
          <w:szCs w:val="28"/>
          <w:lang w:val="kk-KZ" w:eastAsia="ru-RU"/>
        </w:rPr>
        <w:t xml:space="preserve"> – </w:t>
      </w:r>
      <w:r w:rsidRPr="00597BE4">
        <w:rPr>
          <w:rFonts w:eastAsia="Times New Roman"/>
          <w:bCs/>
          <w:szCs w:val="28"/>
          <w:lang w:eastAsia="ru-RU"/>
        </w:rPr>
        <w:t>Вид кнопки «Расчет»</w:t>
      </w:r>
    </w:p>
    <w:p w14:paraId="4A706CC3" w14:textId="77777777" w:rsidR="00873A50" w:rsidRDefault="00873A50" w:rsidP="007F6B7C">
      <w:pPr>
        <w:tabs>
          <w:tab w:val="left" w:pos="8789"/>
        </w:tabs>
        <w:spacing w:before="60" w:after="60" w:line="240" w:lineRule="auto"/>
        <w:ind w:firstLine="709"/>
        <w:jc w:val="center"/>
        <w:rPr>
          <w:rFonts w:eastAsia="Times New Roman"/>
          <w:bCs/>
          <w:szCs w:val="28"/>
          <w:lang w:eastAsia="ru-RU"/>
        </w:rPr>
      </w:pPr>
    </w:p>
    <w:p w14:paraId="42D6EA19" w14:textId="1395C203" w:rsidR="007F6B7C" w:rsidRDefault="007F6B7C" w:rsidP="007F6B7C">
      <w:pPr>
        <w:widowControl w:val="0"/>
        <w:spacing w:after="0" w:line="240" w:lineRule="auto"/>
        <w:ind w:firstLine="709"/>
        <w:jc w:val="both"/>
        <w:rPr>
          <w:rFonts w:eastAsia="Calibri"/>
          <w:szCs w:val="28"/>
        </w:rPr>
      </w:pPr>
      <w:r w:rsidRPr="00F22C73">
        <w:rPr>
          <w:rFonts w:eastAsia="Calibri"/>
          <w:szCs w:val="28"/>
        </w:rPr>
        <w:t xml:space="preserve">Результат расчета </w:t>
      </w:r>
      <w:r w:rsidRPr="00F22C73">
        <w:rPr>
          <w:rFonts w:eastAsia="Times New Roman"/>
          <w:szCs w:val="28"/>
          <w:lang w:val="kk-KZ" w:eastAsia="ru-RU"/>
        </w:rPr>
        <w:t xml:space="preserve">параметров расположения зарядов ВВ </w:t>
      </w:r>
      <w:r w:rsidRPr="00F22C73">
        <w:rPr>
          <w:rFonts w:eastAsia="Calibri"/>
          <w:szCs w:val="28"/>
        </w:rPr>
        <w:t>будет выведен в правой части программы</w:t>
      </w:r>
      <w:r w:rsidRPr="00F22C73">
        <w:rPr>
          <w:rFonts w:eastAsia="Calibri"/>
          <w:szCs w:val="28"/>
          <w:lang w:val="kk-KZ"/>
        </w:rPr>
        <w:t xml:space="preserve"> </w:t>
      </w:r>
      <w:r w:rsidRPr="00F22C73">
        <w:rPr>
          <w:rFonts w:eastAsia="Calibri"/>
          <w:szCs w:val="28"/>
        </w:rPr>
        <w:t>(</w:t>
      </w: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873A50">
        <w:rPr>
          <w:rFonts w:eastAsia="Times New Roman"/>
          <w:color w:val="000000" w:themeColor="text1"/>
          <w:szCs w:val="28"/>
          <w:lang w:val="ru-RU" w:eastAsia="ru-RU"/>
        </w:rPr>
        <w:t>3.10</w:t>
      </w:r>
      <w:r w:rsidRPr="00F22C73">
        <w:rPr>
          <w:rFonts w:eastAsia="Calibri"/>
          <w:szCs w:val="28"/>
        </w:rPr>
        <w:t xml:space="preserve"> </w:t>
      </w:r>
      <w:r w:rsidRPr="00F22C73">
        <w:rPr>
          <w:rFonts w:eastAsia="Times New Roman"/>
          <w:szCs w:val="28"/>
          <w:lang w:val="kk-KZ" w:eastAsia="ru-RU"/>
        </w:rPr>
        <w:t>для серого песчаника</w:t>
      </w:r>
      <w:r w:rsidRPr="00F22C73">
        <w:rPr>
          <w:rFonts w:eastAsia="Calibri"/>
          <w:szCs w:val="28"/>
        </w:rPr>
        <w:t>).</w:t>
      </w:r>
    </w:p>
    <w:p w14:paraId="49DFA21D" w14:textId="77777777" w:rsidR="007F6B7C" w:rsidRPr="00780683" w:rsidRDefault="007F6B7C" w:rsidP="007F6B7C">
      <w:pPr>
        <w:widowControl w:val="0"/>
        <w:spacing w:after="0" w:line="240" w:lineRule="auto"/>
        <w:ind w:firstLine="709"/>
        <w:jc w:val="both"/>
        <w:rPr>
          <w:rFonts w:eastAsia="Calibri"/>
          <w:sz w:val="26"/>
          <w:szCs w:val="26"/>
        </w:rPr>
      </w:pPr>
    </w:p>
    <w:p w14:paraId="235B14FE" w14:textId="77777777" w:rsidR="007F6B7C" w:rsidRPr="00A333AA" w:rsidRDefault="007F6B7C" w:rsidP="007F6B7C">
      <w:pPr>
        <w:widowControl w:val="0"/>
        <w:spacing w:after="0" w:line="240" w:lineRule="auto"/>
        <w:jc w:val="center"/>
        <w:rPr>
          <w:rFonts w:eastAsia="Times New Roman"/>
          <w:noProof/>
          <w:szCs w:val="28"/>
          <w:lang w:val="en-US"/>
        </w:rPr>
      </w:pPr>
      <w:r w:rsidRPr="00A333AA">
        <w:rPr>
          <w:noProof/>
          <w:szCs w:val="28"/>
        </w:rPr>
        <w:lastRenderedPageBreak/>
        <w:drawing>
          <wp:inline distT="0" distB="0" distL="0" distR="0" wp14:anchorId="49DF1BA3" wp14:editId="0F341DB3">
            <wp:extent cx="4729065" cy="6441744"/>
            <wp:effectExtent l="0" t="0" r="0" b="0"/>
            <wp:docPr id="3624" name="Рисунок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4772536" cy="6500958"/>
                    </a:xfrm>
                    <a:prstGeom prst="rect">
                      <a:avLst/>
                    </a:prstGeom>
                  </pic:spPr>
                </pic:pic>
              </a:graphicData>
            </a:graphic>
          </wp:inline>
        </w:drawing>
      </w:r>
    </w:p>
    <w:p w14:paraId="784121AC" w14:textId="77777777" w:rsidR="007F6B7C" w:rsidRPr="00A333AA" w:rsidRDefault="007F6B7C" w:rsidP="007F6B7C">
      <w:pPr>
        <w:widowControl w:val="0"/>
        <w:spacing w:after="0" w:line="240" w:lineRule="auto"/>
        <w:ind w:firstLine="709"/>
        <w:jc w:val="both"/>
        <w:rPr>
          <w:rFonts w:eastAsia="Times New Roman" w:cs="Times New Roman CYR"/>
          <w:szCs w:val="28"/>
          <w:lang w:eastAsia="ru-RU"/>
        </w:rPr>
      </w:pPr>
    </w:p>
    <w:p w14:paraId="75B5B5AC" w14:textId="5B22EDDF" w:rsidR="007F6B7C" w:rsidRDefault="007F6B7C" w:rsidP="007F6B7C">
      <w:pPr>
        <w:tabs>
          <w:tab w:val="left" w:pos="8789"/>
        </w:tabs>
        <w:spacing w:after="0" w:line="240" w:lineRule="auto"/>
        <w:ind w:firstLine="709"/>
        <w:jc w:val="center"/>
        <w:rPr>
          <w:rFonts w:eastAsia="Calibri"/>
          <w:szCs w:val="28"/>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873A50">
        <w:rPr>
          <w:rFonts w:eastAsia="Times New Roman"/>
          <w:color w:val="000000" w:themeColor="text1"/>
          <w:szCs w:val="28"/>
          <w:lang w:val="ru-RU" w:eastAsia="ru-RU"/>
        </w:rPr>
        <w:t>3.10</w:t>
      </w:r>
      <w:r>
        <w:rPr>
          <w:rFonts w:eastAsia="Times New Roman"/>
          <w:color w:val="000000" w:themeColor="text1"/>
          <w:szCs w:val="28"/>
          <w:lang w:val="kk-KZ" w:eastAsia="ru-RU"/>
        </w:rPr>
        <w:t xml:space="preserve"> – </w:t>
      </w:r>
      <w:r w:rsidRPr="00A333AA">
        <w:rPr>
          <w:rFonts w:eastAsia="Calibri"/>
          <w:szCs w:val="28"/>
        </w:rPr>
        <w:t xml:space="preserve">Вид </w:t>
      </w:r>
      <w:r w:rsidRPr="00A333AA">
        <w:rPr>
          <w:rFonts w:eastAsia="Calibri"/>
          <w:szCs w:val="28"/>
          <w:lang w:val="kk-KZ"/>
        </w:rPr>
        <w:t xml:space="preserve">поля результатов расчета параметров БВР </w:t>
      </w:r>
      <w:r w:rsidRPr="00A333AA">
        <w:rPr>
          <w:rFonts w:eastAsia="Times New Roman"/>
          <w:szCs w:val="28"/>
          <w:lang w:val="kk-KZ" w:eastAsia="ru-RU"/>
        </w:rPr>
        <w:t xml:space="preserve">для </w:t>
      </w:r>
      <w:r w:rsidRPr="00A333AA">
        <w:rPr>
          <w:rFonts w:eastAsia="Calibri"/>
          <w:szCs w:val="28"/>
        </w:rPr>
        <w:t>серого песчаника</w:t>
      </w:r>
    </w:p>
    <w:p w14:paraId="570780CB" w14:textId="77777777" w:rsidR="007F6B7C" w:rsidRPr="00A333AA" w:rsidRDefault="007F6B7C" w:rsidP="007F6B7C">
      <w:pPr>
        <w:tabs>
          <w:tab w:val="left" w:pos="8789"/>
        </w:tabs>
        <w:spacing w:after="0" w:line="240" w:lineRule="auto"/>
        <w:ind w:firstLine="709"/>
        <w:jc w:val="center"/>
        <w:rPr>
          <w:rFonts w:eastAsia="Times New Roman"/>
          <w:bCs/>
          <w:szCs w:val="28"/>
          <w:lang w:eastAsia="ru-RU"/>
        </w:rPr>
      </w:pPr>
    </w:p>
    <w:p w14:paraId="55E4C895" w14:textId="2A58A4E9" w:rsidR="007F6B7C" w:rsidRDefault="007F6B7C" w:rsidP="007F6B7C">
      <w:pPr>
        <w:widowControl w:val="0"/>
        <w:spacing w:after="0" w:line="240" w:lineRule="auto"/>
        <w:ind w:firstLine="567"/>
        <w:jc w:val="both"/>
        <w:rPr>
          <w:rFonts w:eastAsia="Times New Roman"/>
          <w:szCs w:val="28"/>
          <w:lang w:val="kk-KZ" w:eastAsia="ru-RU"/>
        </w:rPr>
      </w:pPr>
      <w:r w:rsidRPr="00A333AA">
        <w:rPr>
          <w:rFonts w:eastAsia="Times New Roman"/>
          <w:szCs w:val="28"/>
          <w:lang w:val="kk-KZ" w:eastAsia="ru-RU"/>
        </w:rPr>
        <w:t>Помимо расчета параметров программа позволяет получить готовую схему размещения шпуров в горизонтальной подземной выработке (</w:t>
      </w: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873A50">
        <w:rPr>
          <w:rFonts w:eastAsia="Times New Roman"/>
          <w:color w:val="000000" w:themeColor="text1"/>
          <w:szCs w:val="28"/>
          <w:lang w:val="ru-RU" w:eastAsia="ru-RU"/>
        </w:rPr>
        <w:t>3.11</w:t>
      </w:r>
      <w:r w:rsidRPr="00A333AA">
        <w:rPr>
          <w:rFonts w:eastAsia="Times New Roman"/>
          <w:szCs w:val="28"/>
          <w:lang w:val="kk-KZ" w:eastAsia="ru-RU"/>
        </w:rPr>
        <w:t>)</w:t>
      </w:r>
    </w:p>
    <w:p w14:paraId="44EFD7FE" w14:textId="77777777" w:rsidR="007F6B7C" w:rsidRPr="00A333AA" w:rsidRDefault="007F6B7C" w:rsidP="007F6B7C">
      <w:pPr>
        <w:widowControl w:val="0"/>
        <w:spacing w:after="0" w:line="240" w:lineRule="auto"/>
        <w:ind w:firstLine="567"/>
        <w:jc w:val="both"/>
        <w:rPr>
          <w:rFonts w:eastAsia="Times New Roman"/>
          <w:szCs w:val="28"/>
          <w:lang w:val="kk-KZ" w:eastAsia="ru-RU"/>
        </w:rPr>
      </w:pPr>
    </w:p>
    <w:p w14:paraId="403DF946" w14:textId="77777777" w:rsidR="007F6B7C" w:rsidRPr="00A333AA" w:rsidRDefault="007F6B7C" w:rsidP="007F6B7C">
      <w:pPr>
        <w:widowControl w:val="0"/>
        <w:spacing w:after="0" w:line="240" w:lineRule="auto"/>
        <w:jc w:val="center"/>
        <w:rPr>
          <w:rFonts w:eastAsia="Times New Roman"/>
          <w:szCs w:val="28"/>
          <w:lang w:val="kk-KZ" w:eastAsia="ru-RU"/>
        </w:rPr>
      </w:pPr>
      <w:r w:rsidRPr="00A333AA">
        <w:rPr>
          <w:noProof/>
          <w:szCs w:val="28"/>
        </w:rPr>
        <w:lastRenderedPageBreak/>
        <w:drawing>
          <wp:inline distT="0" distB="0" distL="0" distR="0" wp14:anchorId="5D641B91" wp14:editId="0D105D43">
            <wp:extent cx="2810453" cy="2647666"/>
            <wp:effectExtent l="0" t="0" r="9525" b="635"/>
            <wp:docPr id="3625" name="Рисунок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836923" cy="2672603"/>
                    </a:xfrm>
                    <a:prstGeom prst="rect">
                      <a:avLst/>
                    </a:prstGeom>
                  </pic:spPr>
                </pic:pic>
              </a:graphicData>
            </a:graphic>
          </wp:inline>
        </w:drawing>
      </w:r>
    </w:p>
    <w:p w14:paraId="2490CFA4" w14:textId="77777777" w:rsidR="007F6B7C" w:rsidRPr="00A333AA" w:rsidRDefault="007F6B7C" w:rsidP="007F6B7C">
      <w:pPr>
        <w:widowControl w:val="0"/>
        <w:spacing w:after="0" w:line="240" w:lineRule="auto"/>
        <w:jc w:val="center"/>
        <w:rPr>
          <w:rFonts w:eastAsia="Times New Roman"/>
          <w:szCs w:val="28"/>
          <w:lang w:val="kk-KZ" w:eastAsia="ru-RU"/>
        </w:rPr>
      </w:pPr>
    </w:p>
    <w:p w14:paraId="627A9EEB" w14:textId="6F3431DF" w:rsidR="007F6B7C" w:rsidRPr="00A333AA" w:rsidRDefault="007F6B7C" w:rsidP="007F6B7C">
      <w:pPr>
        <w:tabs>
          <w:tab w:val="left" w:pos="8789"/>
        </w:tabs>
        <w:spacing w:after="0" w:line="240" w:lineRule="auto"/>
        <w:ind w:firstLine="709"/>
        <w:jc w:val="center"/>
        <w:rPr>
          <w:rFonts w:eastAsia="Calibri"/>
          <w:szCs w:val="28"/>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873A50">
        <w:rPr>
          <w:rFonts w:eastAsia="Times New Roman"/>
          <w:color w:val="000000" w:themeColor="text1"/>
          <w:szCs w:val="28"/>
          <w:lang w:val="ru-RU" w:eastAsia="ru-RU"/>
        </w:rPr>
        <w:t>3.11</w:t>
      </w:r>
      <w:r>
        <w:rPr>
          <w:rFonts w:eastAsia="Times New Roman"/>
          <w:color w:val="000000" w:themeColor="text1"/>
          <w:szCs w:val="28"/>
          <w:lang w:val="kk-KZ" w:eastAsia="ru-RU"/>
        </w:rPr>
        <w:t xml:space="preserve"> –</w:t>
      </w:r>
      <w:r w:rsidRPr="00A333AA">
        <w:rPr>
          <w:rFonts w:eastAsia="Times New Roman" w:cs="Times New Roman CYR"/>
          <w:szCs w:val="28"/>
          <w:lang w:eastAsia="ru-RU"/>
        </w:rPr>
        <w:t xml:space="preserve"> </w:t>
      </w:r>
      <w:r w:rsidRPr="00A333AA">
        <w:rPr>
          <w:rFonts w:eastAsia="Calibri"/>
          <w:szCs w:val="28"/>
        </w:rPr>
        <w:t>Схема размещения шпуров в горизонтальной подземной подготовительной выработке для серого песчаника</w:t>
      </w:r>
    </w:p>
    <w:p w14:paraId="152F7D22" w14:textId="77777777" w:rsidR="007F6B7C" w:rsidRPr="00A333AA" w:rsidRDefault="007F6B7C" w:rsidP="007F6B7C">
      <w:pPr>
        <w:tabs>
          <w:tab w:val="left" w:pos="8789"/>
        </w:tabs>
        <w:spacing w:after="0" w:line="240" w:lineRule="auto"/>
        <w:ind w:firstLine="709"/>
        <w:jc w:val="both"/>
        <w:rPr>
          <w:rFonts w:eastAsia="Calibri"/>
          <w:szCs w:val="28"/>
        </w:rPr>
      </w:pPr>
    </w:p>
    <w:p w14:paraId="59E03A12" w14:textId="633330EF" w:rsidR="007F6B7C" w:rsidRPr="00A333AA" w:rsidRDefault="007F6B7C" w:rsidP="007F6B7C">
      <w:pPr>
        <w:tabs>
          <w:tab w:val="left" w:pos="8789"/>
        </w:tabs>
        <w:spacing w:after="0" w:line="240" w:lineRule="auto"/>
        <w:ind w:firstLine="709"/>
        <w:jc w:val="both"/>
        <w:rPr>
          <w:rFonts w:eastAsia="Calibri"/>
          <w:szCs w:val="28"/>
        </w:rPr>
      </w:pPr>
      <w:r w:rsidRPr="00A333AA">
        <w:rPr>
          <w:rFonts w:eastAsia="Calibri"/>
          <w:szCs w:val="28"/>
        </w:rPr>
        <w:t xml:space="preserve">В случае расчета параметров БВР для горизонтальной подземной очистной выработки в приложении необходимо поставить галочку поле добыча рядом с кнопкой расчета см. </w:t>
      </w: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873A50">
        <w:rPr>
          <w:rFonts w:eastAsia="Times New Roman"/>
          <w:color w:val="000000" w:themeColor="text1"/>
          <w:szCs w:val="28"/>
          <w:lang w:val="ru-RU" w:eastAsia="ru-RU"/>
        </w:rPr>
        <w:t>3.12</w:t>
      </w:r>
      <w:r w:rsidRPr="00A333AA">
        <w:rPr>
          <w:rFonts w:eastAsia="Calibri"/>
          <w:szCs w:val="28"/>
        </w:rPr>
        <w:t>.</w:t>
      </w:r>
    </w:p>
    <w:p w14:paraId="0A20B1A3" w14:textId="77777777" w:rsidR="007F6B7C" w:rsidRPr="00A333AA" w:rsidRDefault="007F6B7C" w:rsidP="007F6B7C">
      <w:pPr>
        <w:tabs>
          <w:tab w:val="left" w:pos="8789"/>
        </w:tabs>
        <w:spacing w:after="0" w:line="240" w:lineRule="auto"/>
        <w:ind w:firstLine="709"/>
        <w:jc w:val="both"/>
        <w:rPr>
          <w:rFonts w:eastAsia="Calibri"/>
          <w:szCs w:val="28"/>
        </w:rPr>
      </w:pPr>
    </w:p>
    <w:p w14:paraId="234B7FAD" w14:textId="77777777" w:rsidR="007F6B7C" w:rsidRPr="00A333AA" w:rsidRDefault="007F6B7C" w:rsidP="007F6B7C">
      <w:pPr>
        <w:tabs>
          <w:tab w:val="left" w:pos="8789"/>
        </w:tabs>
        <w:spacing w:after="0" w:line="240" w:lineRule="auto"/>
        <w:ind w:firstLine="709"/>
        <w:jc w:val="center"/>
        <w:rPr>
          <w:rFonts w:eastAsia="Calibri"/>
          <w:szCs w:val="28"/>
        </w:rPr>
      </w:pPr>
      <w:r w:rsidRPr="00A333AA">
        <w:rPr>
          <w:noProof/>
          <w:szCs w:val="28"/>
        </w:rPr>
        <w:drawing>
          <wp:inline distT="0" distB="0" distL="0" distR="0" wp14:anchorId="795E8E8D" wp14:editId="3B8FC1C4">
            <wp:extent cx="3331029" cy="690934"/>
            <wp:effectExtent l="0" t="0" r="3175" b="0"/>
            <wp:docPr id="3626" name="Рисунок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3358481" cy="696628"/>
                    </a:xfrm>
                    <a:prstGeom prst="rect">
                      <a:avLst/>
                    </a:prstGeom>
                  </pic:spPr>
                </pic:pic>
              </a:graphicData>
            </a:graphic>
          </wp:inline>
        </w:drawing>
      </w:r>
    </w:p>
    <w:p w14:paraId="226DD1F0" w14:textId="77777777" w:rsidR="007F6B7C" w:rsidRPr="00A333AA" w:rsidRDefault="007F6B7C" w:rsidP="007F6B7C">
      <w:pPr>
        <w:tabs>
          <w:tab w:val="left" w:pos="8789"/>
        </w:tabs>
        <w:spacing w:after="0" w:line="240" w:lineRule="auto"/>
        <w:ind w:firstLine="709"/>
        <w:jc w:val="center"/>
        <w:rPr>
          <w:rFonts w:eastAsia="Calibri"/>
          <w:szCs w:val="28"/>
        </w:rPr>
      </w:pPr>
    </w:p>
    <w:p w14:paraId="6A1B9F9A" w14:textId="1C218672" w:rsidR="007F6B7C" w:rsidRPr="00A333AA" w:rsidRDefault="007F6B7C" w:rsidP="007F6B7C">
      <w:pPr>
        <w:tabs>
          <w:tab w:val="left" w:pos="8789"/>
        </w:tabs>
        <w:spacing w:after="0" w:line="240" w:lineRule="auto"/>
        <w:ind w:firstLine="709"/>
        <w:jc w:val="center"/>
        <w:rPr>
          <w:rFonts w:eastAsia="Times New Roman" w:cs="Times New Roman CYR"/>
          <w:szCs w:val="28"/>
          <w:lang w:eastAsia="ru-RU"/>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sidRPr="00873A50">
        <w:rPr>
          <w:rFonts w:eastAsia="Times New Roman"/>
          <w:color w:val="000000" w:themeColor="text1"/>
          <w:szCs w:val="28"/>
          <w:lang w:val="ru-RU" w:eastAsia="ru-RU"/>
        </w:rPr>
        <w:t>3.12</w:t>
      </w:r>
      <w:r w:rsidRPr="00A333AA">
        <w:rPr>
          <w:rFonts w:eastAsia="Times New Roman" w:cs="Times New Roman CYR"/>
          <w:szCs w:val="28"/>
          <w:lang w:eastAsia="ru-RU"/>
        </w:rPr>
        <w:t xml:space="preserve"> Выбор расчета для очистной выработки.</w:t>
      </w:r>
    </w:p>
    <w:p w14:paraId="40C6D8B9" w14:textId="77777777" w:rsidR="007F6B7C" w:rsidRPr="00A333AA" w:rsidRDefault="007F6B7C" w:rsidP="007F6B7C">
      <w:pPr>
        <w:tabs>
          <w:tab w:val="left" w:pos="8789"/>
        </w:tabs>
        <w:spacing w:after="0" w:line="240" w:lineRule="auto"/>
        <w:ind w:firstLine="709"/>
        <w:jc w:val="center"/>
        <w:rPr>
          <w:rFonts w:eastAsia="Calibri"/>
          <w:szCs w:val="28"/>
        </w:rPr>
      </w:pPr>
    </w:p>
    <w:p w14:paraId="2774FBC3" w14:textId="46B45AF4" w:rsidR="007F6B7C" w:rsidRPr="00A333AA" w:rsidRDefault="007F6B7C" w:rsidP="007F6B7C">
      <w:pPr>
        <w:tabs>
          <w:tab w:val="left" w:pos="8789"/>
        </w:tabs>
        <w:spacing w:after="0" w:line="240" w:lineRule="auto"/>
        <w:ind w:firstLine="709"/>
        <w:jc w:val="both"/>
        <w:rPr>
          <w:rFonts w:eastAsia="Times New Roman"/>
          <w:bCs/>
          <w:szCs w:val="28"/>
          <w:lang w:eastAsia="ru-RU"/>
        </w:rPr>
      </w:pPr>
      <w:r w:rsidRPr="00A333AA">
        <w:rPr>
          <w:rFonts w:eastAsia="Times New Roman"/>
          <w:bCs/>
          <w:szCs w:val="28"/>
          <w:lang w:eastAsia="ru-RU"/>
        </w:rPr>
        <w:t xml:space="preserve">Вид схемы при выборе параметра «Добыча» будет соответственно изменен см. </w:t>
      </w:r>
      <w:r w:rsidR="00873A50">
        <w:rPr>
          <w:rFonts w:eastAsia="Times New Roman"/>
          <w:color w:val="000000" w:themeColor="text1"/>
          <w:szCs w:val="28"/>
          <w:lang w:val="ru-RU" w:eastAsia="ru-RU"/>
        </w:rPr>
        <w:t>р</w:t>
      </w:r>
      <w:r>
        <w:rPr>
          <w:rFonts w:eastAsia="Times New Roman"/>
          <w:color w:val="000000" w:themeColor="text1"/>
          <w:szCs w:val="28"/>
          <w:lang w:val="kk-KZ" w:eastAsia="ru-RU"/>
        </w:rPr>
        <w:t>исунок</w:t>
      </w:r>
      <w:r w:rsidRPr="00B946DE">
        <w:rPr>
          <w:rFonts w:eastAsia="Times New Roman"/>
          <w:color w:val="000000" w:themeColor="text1"/>
          <w:szCs w:val="28"/>
          <w:lang w:val="kk-KZ" w:eastAsia="ru-RU"/>
        </w:rPr>
        <w:t xml:space="preserve"> </w:t>
      </w:r>
      <w:r w:rsidR="00873A50" w:rsidRPr="00873A50">
        <w:rPr>
          <w:rFonts w:eastAsia="Times New Roman"/>
          <w:color w:val="000000" w:themeColor="text1"/>
          <w:szCs w:val="28"/>
          <w:lang w:val="ru-RU" w:eastAsia="ru-RU"/>
        </w:rPr>
        <w:t>3.13</w:t>
      </w:r>
      <w:r w:rsidRPr="00A333AA">
        <w:rPr>
          <w:rFonts w:eastAsia="Times New Roman"/>
          <w:bCs/>
          <w:szCs w:val="28"/>
          <w:lang w:eastAsia="ru-RU"/>
        </w:rPr>
        <w:t>.</w:t>
      </w:r>
    </w:p>
    <w:p w14:paraId="4DEB376A" w14:textId="77777777" w:rsidR="007F6B7C" w:rsidRPr="00A333AA" w:rsidRDefault="007F6B7C" w:rsidP="007F6B7C">
      <w:pPr>
        <w:tabs>
          <w:tab w:val="left" w:pos="8789"/>
        </w:tabs>
        <w:spacing w:after="0" w:line="240" w:lineRule="auto"/>
        <w:ind w:firstLine="709"/>
        <w:jc w:val="both"/>
        <w:rPr>
          <w:rFonts w:eastAsia="Times New Roman"/>
          <w:bCs/>
          <w:szCs w:val="28"/>
          <w:lang w:eastAsia="ru-RU"/>
        </w:rPr>
      </w:pPr>
    </w:p>
    <w:p w14:paraId="53B9B399" w14:textId="77777777" w:rsidR="007F6B7C" w:rsidRPr="00A333AA" w:rsidRDefault="007F6B7C" w:rsidP="007F6B7C">
      <w:pPr>
        <w:tabs>
          <w:tab w:val="left" w:pos="8789"/>
        </w:tabs>
        <w:spacing w:after="0" w:line="240" w:lineRule="auto"/>
        <w:ind w:firstLine="709"/>
        <w:jc w:val="center"/>
        <w:rPr>
          <w:rFonts w:eastAsia="Times New Roman"/>
          <w:bCs/>
          <w:szCs w:val="28"/>
          <w:lang w:eastAsia="ru-RU"/>
        </w:rPr>
      </w:pPr>
      <w:r w:rsidRPr="00A333AA">
        <w:rPr>
          <w:noProof/>
          <w:szCs w:val="28"/>
        </w:rPr>
        <w:drawing>
          <wp:inline distT="0" distB="0" distL="0" distR="0" wp14:anchorId="15095080" wp14:editId="2161FF3E">
            <wp:extent cx="3370997" cy="1935396"/>
            <wp:effectExtent l="0" t="0" r="1270" b="8255"/>
            <wp:docPr id="3627" name="Рисунок 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3407975" cy="1956626"/>
                    </a:xfrm>
                    <a:prstGeom prst="rect">
                      <a:avLst/>
                    </a:prstGeom>
                  </pic:spPr>
                </pic:pic>
              </a:graphicData>
            </a:graphic>
          </wp:inline>
        </w:drawing>
      </w:r>
    </w:p>
    <w:p w14:paraId="162BE979" w14:textId="77777777" w:rsidR="007F6B7C" w:rsidRPr="00A333AA" w:rsidRDefault="007F6B7C" w:rsidP="007F6B7C">
      <w:pPr>
        <w:tabs>
          <w:tab w:val="left" w:pos="8789"/>
        </w:tabs>
        <w:spacing w:after="0" w:line="240" w:lineRule="auto"/>
        <w:ind w:firstLine="709"/>
        <w:jc w:val="center"/>
        <w:rPr>
          <w:rFonts w:eastAsia="Times New Roman"/>
          <w:bCs/>
          <w:szCs w:val="28"/>
          <w:lang w:eastAsia="ru-RU"/>
        </w:rPr>
      </w:pPr>
    </w:p>
    <w:p w14:paraId="2DA88839" w14:textId="57739F83" w:rsidR="007F6B7C" w:rsidRDefault="007F6B7C" w:rsidP="007F6B7C">
      <w:pPr>
        <w:tabs>
          <w:tab w:val="left" w:pos="8789"/>
        </w:tabs>
        <w:spacing w:after="0" w:line="240" w:lineRule="auto"/>
        <w:ind w:firstLine="709"/>
        <w:jc w:val="center"/>
        <w:rPr>
          <w:rFonts w:eastAsia="Calibri"/>
          <w:szCs w:val="28"/>
          <w:lang w:val="kk-KZ"/>
        </w:rPr>
      </w:pPr>
      <w:r>
        <w:rPr>
          <w:rFonts w:eastAsia="Times New Roman"/>
          <w:color w:val="000000" w:themeColor="text1"/>
          <w:szCs w:val="28"/>
          <w:lang w:val="kk-KZ" w:eastAsia="ru-RU"/>
        </w:rPr>
        <w:t>Рисунок</w:t>
      </w:r>
      <w:r w:rsidRPr="00B946DE">
        <w:rPr>
          <w:rFonts w:eastAsia="Times New Roman"/>
          <w:color w:val="000000" w:themeColor="text1"/>
          <w:szCs w:val="28"/>
          <w:lang w:val="kk-KZ" w:eastAsia="ru-RU"/>
        </w:rPr>
        <w:t xml:space="preserve"> </w:t>
      </w:r>
      <w:r w:rsidR="00873A50">
        <w:rPr>
          <w:rFonts w:eastAsia="Times New Roman"/>
          <w:color w:val="000000" w:themeColor="text1"/>
          <w:szCs w:val="28"/>
          <w:lang w:val="kk-KZ" w:eastAsia="ru-RU"/>
        </w:rPr>
        <w:t>3.13</w:t>
      </w:r>
      <w:r w:rsidRPr="00A333AA">
        <w:rPr>
          <w:rFonts w:eastAsia="Times New Roman" w:cs="Times New Roman CYR"/>
          <w:szCs w:val="28"/>
          <w:lang w:eastAsia="ru-RU"/>
        </w:rPr>
        <w:t xml:space="preserve"> </w:t>
      </w:r>
      <w:r w:rsidRPr="00A333AA">
        <w:rPr>
          <w:rFonts w:eastAsia="Calibri"/>
          <w:szCs w:val="28"/>
        </w:rPr>
        <w:t>Схема размещения шпуров в горизонтальной подземной очистной выработке для серого песчаника</w:t>
      </w:r>
      <w:r>
        <w:rPr>
          <w:rFonts w:eastAsia="Calibri"/>
          <w:szCs w:val="28"/>
          <w:lang w:val="kk-KZ"/>
        </w:rPr>
        <w:br w:type="page"/>
      </w:r>
    </w:p>
    <w:p w14:paraId="6A09F050" w14:textId="1D1F5654" w:rsidR="00107D32" w:rsidRPr="0055154B" w:rsidRDefault="00107D32" w:rsidP="00107D32">
      <w:pPr>
        <w:pStyle w:val="a3"/>
        <w:numPr>
          <w:ilvl w:val="0"/>
          <w:numId w:val="2"/>
        </w:numPr>
        <w:shd w:val="clear" w:color="auto" w:fill="FFFFFF"/>
        <w:tabs>
          <w:tab w:val="left" w:pos="1134"/>
        </w:tabs>
        <w:spacing w:after="0" w:line="240" w:lineRule="auto"/>
        <w:ind w:left="0" w:right="-82" w:firstLine="567"/>
        <w:jc w:val="both"/>
        <w:rPr>
          <w:rFonts w:eastAsia="Times New Roman"/>
          <w:caps/>
          <w:szCs w:val="28"/>
          <w:lang w:eastAsia="ru-RU"/>
        </w:rPr>
      </w:pPr>
      <w:r w:rsidRPr="00107D32">
        <w:rPr>
          <w:rFonts w:eastAsia="Calibri"/>
          <w:b/>
          <w:bCs/>
          <w:szCs w:val="28"/>
        </w:rPr>
        <w:lastRenderedPageBreak/>
        <w:t>ГРАНУЛОМЕТРИЧЕСКИЙ СОСТАВ ВЗОРВАННОЙ ГОРНОЙ МАССЫ</w:t>
      </w:r>
    </w:p>
    <w:p w14:paraId="3D71C19F" w14:textId="4FE914BC" w:rsidR="007E2A04" w:rsidRDefault="007B0E51" w:rsidP="00791B6B">
      <w:pPr>
        <w:tabs>
          <w:tab w:val="left" w:pos="8789"/>
        </w:tabs>
        <w:spacing w:before="120" w:after="120" w:line="240" w:lineRule="auto"/>
        <w:ind w:firstLine="567"/>
        <w:jc w:val="both"/>
        <w:rPr>
          <w:rFonts w:eastAsia="Times New Roman"/>
          <w:b/>
          <w:szCs w:val="28"/>
          <w:lang w:eastAsia="ru-RU"/>
        </w:rPr>
      </w:pPr>
      <w:r>
        <w:rPr>
          <w:rFonts w:eastAsia="Times New Roman"/>
          <w:b/>
          <w:szCs w:val="28"/>
          <w:lang w:val="ru-RU" w:eastAsia="ru-RU"/>
        </w:rPr>
        <w:t>4</w:t>
      </w:r>
      <w:r w:rsidR="007E2A04">
        <w:rPr>
          <w:rFonts w:eastAsia="Times New Roman"/>
          <w:b/>
          <w:szCs w:val="28"/>
          <w:lang w:eastAsia="ru-RU"/>
        </w:rPr>
        <w:t>.</w:t>
      </w:r>
      <w:r>
        <w:rPr>
          <w:rFonts w:eastAsia="Times New Roman"/>
          <w:b/>
          <w:szCs w:val="28"/>
          <w:lang w:val="ru-RU" w:eastAsia="ru-RU"/>
        </w:rPr>
        <w:t>1</w:t>
      </w:r>
      <w:r w:rsidR="007E2A04" w:rsidRPr="00137A9F">
        <w:rPr>
          <w:rFonts w:eastAsia="Times New Roman"/>
          <w:b/>
          <w:szCs w:val="28"/>
          <w:lang w:eastAsia="ru-RU"/>
        </w:rPr>
        <w:t xml:space="preserve"> </w:t>
      </w:r>
      <w:r w:rsidR="007E2A04">
        <w:rPr>
          <w:rFonts w:eastAsia="Times New Roman"/>
          <w:b/>
          <w:szCs w:val="28"/>
          <w:lang w:eastAsia="ru-RU"/>
        </w:rPr>
        <w:t>А</w:t>
      </w:r>
      <w:r w:rsidR="007E2A04" w:rsidRPr="002A7D46">
        <w:rPr>
          <w:rFonts w:eastAsia="Times New Roman"/>
          <w:b/>
          <w:szCs w:val="28"/>
          <w:lang w:eastAsia="ru-RU"/>
        </w:rPr>
        <w:t xml:space="preserve">налитическое определение гранулометрического состава взорванной горной массы при </w:t>
      </w:r>
      <w:r w:rsidR="00C626B3" w:rsidRPr="00C626B3">
        <w:rPr>
          <w:rFonts w:eastAsia="Times New Roman"/>
          <w:b/>
          <w:szCs w:val="28"/>
          <w:lang w:eastAsia="ru-RU"/>
        </w:rPr>
        <w:t>шпуровой отбойке</w:t>
      </w:r>
    </w:p>
    <w:p w14:paraId="501DC38F" w14:textId="04969F90" w:rsidR="007E2A04" w:rsidRDefault="007806DD" w:rsidP="00791B6B">
      <w:pPr>
        <w:tabs>
          <w:tab w:val="left" w:pos="8789"/>
        </w:tabs>
        <w:spacing w:after="0" w:line="240" w:lineRule="auto"/>
        <w:ind w:firstLine="567"/>
        <w:jc w:val="both"/>
        <w:rPr>
          <w:rFonts w:eastAsia="Times New Roman"/>
          <w:bCs/>
          <w:szCs w:val="28"/>
          <w:lang w:eastAsia="ru-RU"/>
        </w:rPr>
      </w:pPr>
      <w:bookmarkStart w:id="14" w:name="_Hlk136077752"/>
      <w:r w:rsidRPr="00A37D34">
        <w:rPr>
          <w:lang w:val="ru-RU"/>
        </w:rPr>
        <w:t xml:space="preserve">Производительность горнотранспортного оборудования </w:t>
      </w:r>
      <w:r>
        <w:rPr>
          <w:lang w:val="ru-RU"/>
        </w:rPr>
        <w:t xml:space="preserve">при проходке туннелей </w:t>
      </w:r>
      <w:r w:rsidRPr="00A37D34">
        <w:rPr>
          <w:lang w:val="ru-RU"/>
        </w:rPr>
        <w:t>предопределяется качеством</w:t>
      </w:r>
      <w:r>
        <w:rPr>
          <w:lang w:val="ru-RU"/>
        </w:rPr>
        <w:t xml:space="preserve"> взорванных горных пород</w:t>
      </w:r>
      <w:r w:rsidRPr="00A37D34">
        <w:rPr>
          <w:lang w:val="ru-RU"/>
        </w:rPr>
        <w:t xml:space="preserve">. </w:t>
      </w:r>
      <w:r>
        <w:rPr>
          <w:lang w:val="ru-RU"/>
        </w:rPr>
        <w:t>Оно</w:t>
      </w:r>
      <w:r w:rsidRPr="00A37D34">
        <w:rPr>
          <w:lang w:val="ru-RU"/>
        </w:rPr>
        <w:t xml:space="preserve"> характеризуется кусковатос</w:t>
      </w:r>
      <w:r>
        <w:rPr>
          <w:lang w:val="ru-RU"/>
        </w:rPr>
        <w:t>тью</w:t>
      </w:r>
      <w:r w:rsidRPr="00A37D34">
        <w:rPr>
          <w:lang w:val="ru-RU"/>
        </w:rPr>
        <w:t xml:space="preserve"> пород и распределени</w:t>
      </w:r>
      <w:r>
        <w:rPr>
          <w:lang w:val="ru-RU"/>
        </w:rPr>
        <w:t>ем</w:t>
      </w:r>
      <w:r w:rsidRPr="00A37D34">
        <w:rPr>
          <w:lang w:val="ru-RU"/>
        </w:rPr>
        <w:t xml:space="preserve"> кусков по размерам в развале</w:t>
      </w:r>
      <w:r>
        <w:rPr>
          <w:lang w:val="ru-RU"/>
        </w:rPr>
        <w:t>, т.е.</w:t>
      </w:r>
      <w:r w:rsidRPr="00A37D34">
        <w:rPr>
          <w:lang w:val="ru-RU"/>
        </w:rPr>
        <w:t xml:space="preserve"> </w:t>
      </w:r>
      <w:r>
        <w:rPr>
          <w:lang w:val="ru-RU"/>
        </w:rPr>
        <w:t>гранулометрическим составом взорванных пород.</w:t>
      </w:r>
      <w:bookmarkEnd w:id="14"/>
    </w:p>
    <w:p w14:paraId="20E413C7" w14:textId="3AD5FF56" w:rsidR="007E2A04" w:rsidRDefault="00A41002" w:rsidP="00791B6B">
      <w:pPr>
        <w:tabs>
          <w:tab w:val="left" w:pos="8789"/>
        </w:tabs>
        <w:spacing w:after="0" w:line="240" w:lineRule="auto"/>
        <w:ind w:firstLine="567"/>
        <w:jc w:val="both"/>
        <w:rPr>
          <w:lang w:val="ru-RU"/>
        </w:rPr>
      </w:pPr>
      <w:bookmarkStart w:id="15" w:name="_Hlk136077781"/>
      <w:r w:rsidRPr="002342FE">
        <w:rPr>
          <w:lang w:val="ru-RU"/>
        </w:rPr>
        <w:t>Гранулометрический состав взорванных пород сильно зависит от физико-механических свойств пород в массиве, трещиноватости (блочности) массива пород, физико-химических характеристик применяемого ВВ, параметров расположения зарядов во взрываемом слое массива пород.</w:t>
      </w:r>
      <w:bookmarkEnd w:id="15"/>
      <w:r w:rsidRPr="002342FE">
        <w:rPr>
          <w:lang w:val="ru-RU"/>
        </w:rPr>
        <w:t xml:space="preserve"> Трещиноватость массива – совокупность видимых и невидимых трещин, разбивающих массив на естественные отдельности, характеризуется блочностью массива, т.е. размерами естественных отдельностей в массиве пород. Гранулометрический состав естественных отдельностей массива пород устанавливается непосредственными замерами или рассчитывается по среднему размеру отдельностей по методике автора [</w:t>
      </w:r>
      <w:r w:rsidR="00524BB0" w:rsidRPr="00524BB0">
        <w:rPr>
          <w:lang w:val="ru-RU"/>
        </w:rPr>
        <w:t>6</w:t>
      </w:r>
      <w:r w:rsidR="006310DA" w:rsidRPr="006310DA">
        <w:rPr>
          <w:lang w:val="ru-RU"/>
        </w:rPr>
        <w:t>2</w:t>
      </w:r>
      <w:r w:rsidRPr="002342FE">
        <w:rPr>
          <w:lang w:val="ru-RU"/>
        </w:rPr>
        <w:t xml:space="preserve">]. </w:t>
      </w:r>
      <w:r>
        <w:rPr>
          <w:lang w:val="ru-RU"/>
        </w:rPr>
        <w:t>Г</w:t>
      </w:r>
      <w:r w:rsidRPr="002342FE">
        <w:rPr>
          <w:lang w:val="ru-RU"/>
        </w:rPr>
        <w:t>ранулометрический состав отдельностей в массиве пород Жезказганского месторождения Казахстан</w:t>
      </w:r>
      <w:r>
        <w:rPr>
          <w:lang w:val="ru-RU"/>
        </w:rPr>
        <w:t xml:space="preserve">а, установленный расчетным путем, близко совпадающий с фактическим, приведен в </w:t>
      </w:r>
      <w:r w:rsidR="00356E88">
        <w:rPr>
          <w:lang w:val="ru-RU"/>
        </w:rPr>
        <w:t xml:space="preserve">таблице </w:t>
      </w:r>
      <w:r w:rsidR="007B0E51">
        <w:rPr>
          <w:szCs w:val="28"/>
          <w:lang w:val="ru-RU"/>
        </w:rPr>
        <w:t>4</w:t>
      </w:r>
      <w:r w:rsidR="00356E88" w:rsidRPr="0055154B">
        <w:rPr>
          <w:szCs w:val="28"/>
        </w:rPr>
        <w:t>.</w:t>
      </w:r>
      <w:r w:rsidR="00356E88">
        <w:rPr>
          <w:szCs w:val="28"/>
          <w:lang w:val="ru-RU"/>
        </w:rPr>
        <w:t>1</w:t>
      </w:r>
      <w:r>
        <w:rPr>
          <w:lang w:val="ru-RU"/>
        </w:rPr>
        <w:t>.</w:t>
      </w:r>
    </w:p>
    <w:p w14:paraId="26F65E76" w14:textId="6AF641A3" w:rsidR="00C31CCD" w:rsidRDefault="00C31CCD" w:rsidP="00791B6B">
      <w:pPr>
        <w:tabs>
          <w:tab w:val="left" w:pos="8789"/>
        </w:tabs>
        <w:spacing w:after="0" w:line="240" w:lineRule="auto"/>
        <w:ind w:firstLine="567"/>
        <w:jc w:val="both"/>
        <w:rPr>
          <w:lang w:val="ru-RU"/>
        </w:rPr>
      </w:pPr>
      <w:bookmarkStart w:id="16" w:name="_Hlk136256787"/>
      <w:r>
        <w:rPr>
          <w:lang w:val="ru-RU"/>
        </w:rPr>
        <w:t>Р</w:t>
      </w:r>
      <w:r w:rsidRPr="00A37D34">
        <w:rPr>
          <w:lang w:val="ru-RU"/>
        </w:rPr>
        <w:t xml:space="preserve">ассмотрим </w:t>
      </w:r>
      <w:r>
        <w:rPr>
          <w:lang w:val="ru-RU"/>
        </w:rPr>
        <w:t>алгоритмы</w:t>
      </w:r>
      <w:r w:rsidRPr="00A37D34">
        <w:rPr>
          <w:lang w:val="ru-RU"/>
        </w:rPr>
        <w:t xml:space="preserve"> формирования кусков пород по размерам в различных слоях </w:t>
      </w:r>
      <w:r>
        <w:rPr>
          <w:lang w:val="ru-RU"/>
        </w:rPr>
        <w:t xml:space="preserve">взорванных </w:t>
      </w:r>
      <w:r w:rsidRPr="00A37D34">
        <w:rPr>
          <w:lang w:val="ru-RU"/>
        </w:rPr>
        <w:t>пород, начиная от зоны интенсивно</w:t>
      </w:r>
      <w:r>
        <w:rPr>
          <w:lang w:val="ru-RU"/>
        </w:rPr>
        <w:t>го</w:t>
      </w:r>
      <w:r w:rsidRPr="00A37D34">
        <w:rPr>
          <w:lang w:val="ru-RU"/>
        </w:rPr>
        <w:t xml:space="preserve"> дроблен</w:t>
      </w:r>
      <w:r>
        <w:rPr>
          <w:lang w:val="ru-RU"/>
        </w:rPr>
        <w:t xml:space="preserve">ия. Структура этой зоны, состоящей из совокупностей зон мелкого дробления и радиальных трещин, в поперечном разрезе цилиндрического заряда приведена на </w:t>
      </w:r>
      <w:r w:rsidR="00271C81">
        <w:rPr>
          <w:lang w:val="ru-RU"/>
        </w:rPr>
        <w:t>рисунке</w:t>
      </w:r>
      <w:r>
        <w:rPr>
          <w:lang w:val="ru-RU"/>
        </w:rPr>
        <w:t xml:space="preserve"> </w:t>
      </w:r>
      <w:r w:rsidR="007B0E51">
        <w:rPr>
          <w:lang w:val="ru-RU"/>
        </w:rPr>
        <w:t>4</w:t>
      </w:r>
      <w:r w:rsidR="007F6B7C">
        <w:rPr>
          <w:lang w:val="ru-RU"/>
        </w:rPr>
        <w:t>.</w:t>
      </w:r>
      <w:r w:rsidR="007B0E51">
        <w:rPr>
          <w:lang w:val="ru-RU"/>
        </w:rPr>
        <w:t>1</w:t>
      </w:r>
      <w:r>
        <w:rPr>
          <w:lang w:val="ru-RU"/>
        </w:rPr>
        <w:t>.</w:t>
      </w:r>
      <w:bookmarkEnd w:id="16"/>
    </w:p>
    <w:p w14:paraId="4E2502A4" w14:textId="3BB639C6" w:rsidR="00C90431" w:rsidRDefault="00C90431" w:rsidP="00791B6B">
      <w:pPr>
        <w:tabs>
          <w:tab w:val="left" w:pos="8789"/>
        </w:tabs>
        <w:spacing w:after="0" w:line="240" w:lineRule="auto"/>
        <w:ind w:firstLine="567"/>
        <w:jc w:val="both"/>
        <w:rPr>
          <w:rFonts w:eastAsia="Times New Roman"/>
          <w:bCs/>
          <w:szCs w:val="28"/>
          <w:lang w:eastAsia="ru-RU"/>
        </w:rPr>
      </w:pPr>
      <w:r>
        <w:rPr>
          <w:lang w:val="ru-RU"/>
        </w:rPr>
        <w:t xml:space="preserve">Для решения поставленной задачи </w:t>
      </w:r>
      <w:r w:rsidRPr="00A37D34">
        <w:rPr>
          <w:lang w:val="ru-RU"/>
        </w:rPr>
        <w:t xml:space="preserve">объем интенсивно раздробленной породы </w:t>
      </w:r>
      <w:r>
        <w:rPr>
          <w:lang w:val="ru-RU"/>
        </w:rPr>
        <w:t xml:space="preserve">на единицу длины цилиндрического заряда </w:t>
      </w:r>
      <w:r w:rsidRPr="00A37D34">
        <w:rPr>
          <w:lang w:val="ru-RU"/>
        </w:rPr>
        <w:t>(</w:t>
      </w:r>
      <w:r w:rsidR="00D416D8">
        <w:rPr>
          <w:lang w:val="ru-RU"/>
        </w:rPr>
        <w:t>рисунок</w:t>
      </w:r>
      <w:r w:rsidRPr="00A37D34">
        <w:rPr>
          <w:lang w:val="ru-RU"/>
        </w:rPr>
        <w:t xml:space="preserve"> </w:t>
      </w:r>
      <w:r w:rsidR="007B0E51">
        <w:rPr>
          <w:szCs w:val="28"/>
          <w:lang w:val="ru-RU"/>
        </w:rPr>
        <w:t>4</w:t>
      </w:r>
      <w:r w:rsidR="00D416D8" w:rsidRPr="0055154B">
        <w:rPr>
          <w:szCs w:val="28"/>
        </w:rPr>
        <w:t>.</w:t>
      </w:r>
      <w:r w:rsidR="007B0E51">
        <w:rPr>
          <w:szCs w:val="28"/>
          <w:lang w:val="ru-RU"/>
        </w:rPr>
        <w:t>1</w:t>
      </w:r>
      <w:r w:rsidRPr="00A37D34">
        <w:rPr>
          <w:lang w:val="ru-RU"/>
        </w:rPr>
        <w:t>) необходимо разбить на отдельные части по крупности кусков, содержащихся в не</w:t>
      </w:r>
      <w:r>
        <w:rPr>
          <w:lang w:val="ru-RU"/>
        </w:rPr>
        <w:t>й</w:t>
      </w:r>
      <w:r w:rsidRPr="00A37D34">
        <w:rPr>
          <w:lang w:val="ru-RU"/>
        </w:rPr>
        <w:t xml:space="preserve">. </w:t>
      </w:r>
      <w:r w:rsidRPr="009E5244">
        <w:rPr>
          <w:lang w:val="ru-RU"/>
        </w:rPr>
        <w:t>Осно</w:t>
      </w:r>
      <w:r w:rsidRPr="00A37D34">
        <w:rPr>
          <w:lang w:val="ru-RU"/>
        </w:rPr>
        <w:t xml:space="preserve">вой для этого служат экспериментальные данные, полученные при взрыве метрового уступа, сложенного из </w:t>
      </w:r>
      <w:r w:rsidRPr="00C90431">
        <w:rPr>
          <w:lang w:val="ru-RU"/>
        </w:rPr>
        <w:t>пестроцветных</w:t>
      </w:r>
      <w:r w:rsidRPr="00A37D34">
        <w:rPr>
          <w:lang w:val="ru-RU"/>
        </w:rPr>
        <w:t xml:space="preserve"> глин. В результате анализа этих данных установлено, что линейный размер кусков вблизи контура зоны мелкого дробления в своем большинстве составляет </w:t>
      </w:r>
      <w:bookmarkStart w:id="17" w:name="_Hlk136077927"/>
      <w:r w:rsidRPr="00A37D34">
        <w:rPr>
          <w:lang w:val="ru-RU"/>
        </w:rPr>
        <w:t>2</w:t>
      </w:r>
      <w:r>
        <w:t>r</w:t>
      </w:r>
      <w:r w:rsidRPr="00E516A4">
        <w:rPr>
          <w:vertAlign w:val="subscript"/>
          <w:lang w:val="ru-RU"/>
        </w:rPr>
        <w:t>0</w:t>
      </w:r>
      <w:bookmarkEnd w:id="17"/>
      <w:r w:rsidRPr="00A37D34">
        <w:rPr>
          <w:lang w:val="ru-RU"/>
        </w:rPr>
        <w:t xml:space="preserve"> [</w:t>
      </w:r>
      <w:r w:rsidR="006310DA" w:rsidRPr="006310DA">
        <w:rPr>
          <w:lang w:val="ru-RU"/>
        </w:rPr>
        <w:t>59</w:t>
      </w:r>
      <w:r w:rsidRPr="00A37D34">
        <w:rPr>
          <w:lang w:val="ru-RU"/>
        </w:rPr>
        <w:t>] (</w:t>
      </w:r>
      <w:r w:rsidR="00D416D8">
        <w:rPr>
          <w:lang w:val="ru-RU"/>
        </w:rPr>
        <w:t>рисунок</w:t>
      </w:r>
      <w:r w:rsidRPr="00A37D34">
        <w:rPr>
          <w:lang w:val="ru-RU"/>
        </w:rPr>
        <w:t xml:space="preserve"> </w:t>
      </w:r>
      <w:r w:rsidR="007B0E51">
        <w:rPr>
          <w:szCs w:val="28"/>
          <w:lang w:val="ru-RU"/>
        </w:rPr>
        <w:t>4</w:t>
      </w:r>
      <w:r w:rsidR="00D416D8" w:rsidRPr="0055154B">
        <w:rPr>
          <w:szCs w:val="28"/>
        </w:rPr>
        <w:t>.</w:t>
      </w:r>
      <w:r w:rsidR="007B0E51">
        <w:rPr>
          <w:szCs w:val="28"/>
          <w:lang w:val="ru-RU"/>
        </w:rPr>
        <w:t>1</w:t>
      </w:r>
      <w:r>
        <w:rPr>
          <w:lang w:val="ru-RU"/>
        </w:rPr>
        <w:t>а</w:t>
      </w:r>
      <w:r w:rsidRPr="00A37D34">
        <w:rPr>
          <w:lang w:val="ru-RU"/>
        </w:rPr>
        <w:t xml:space="preserve">). В связи с этим расстояние между трещинами на внутренней границе зоны радиальных трещин, т.е. </w:t>
      </w:r>
      <w:r>
        <w:rPr>
          <w:lang w:val="ru-RU"/>
        </w:rPr>
        <w:t>линейный</w:t>
      </w:r>
      <w:r w:rsidRPr="00A37D34">
        <w:rPr>
          <w:lang w:val="ru-RU"/>
        </w:rPr>
        <w:t xml:space="preserve"> размер куска пород </w:t>
      </w:r>
      <w:r>
        <w:rPr>
          <w:lang w:val="ru-RU"/>
        </w:rPr>
        <w:t xml:space="preserve">на этом участке зоны </w:t>
      </w:r>
      <w:r w:rsidRPr="00A37D34">
        <w:rPr>
          <w:lang w:val="ru-RU"/>
        </w:rPr>
        <w:t>в первом приближении можно принять равным:</w:t>
      </w:r>
    </w:p>
    <w:p w14:paraId="68D77010" w14:textId="77777777" w:rsidR="007E2A04" w:rsidRPr="002A7D46" w:rsidRDefault="007E2A04" w:rsidP="00791B6B">
      <w:pPr>
        <w:tabs>
          <w:tab w:val="left" w:pos="8789"/>
        </w:tabs>
        <w:spacing w:after="0" w:line="240" w:lineRule="auto"/>
        <w:ind w:firstLine="567"/>
        <w:jc w:val="both"/>
        <w:rPr>
          <w:rFonts w:eastAsia="Times New Roman"/>
          <w:bCs/>
          <w:szCs w:val="28"/>
          <w:lang w:eastAsia="ru-RU"/>
        </w:rPr>
      </w:pPr>
    </w:p>
    <w:p w14:paraId="2BF30D8D" w14:textId="796036CD" w:rsidR="007E2A04" w:rsidRPr="002A7D46" w:rsidRDefault="00791B6B" w:rsidP="0097506B">
      <w:pPr>
        <w:tabs>
          <w:tab w:val="center" w:pos="4536"/>
          <w:tab w:val="left" w:pos="9072"/>
        </w:tabs>
        <w:spacing w:after="0" w:line="240" w:lineRule="auto"/>
        <w:ind w:firstLine="567"/>
        <w:jc w:val="both"/>
        <w:rPr>
          <w:rFonts w:eastAsia="Times New Roman"/>
          <w:bCs/>
          <w:szCs w:val="28"/>
          <w:lang w:eastAsia="ru-RU"/>
        </w:rPr>
      </w:pPr>
      <w:r>
        <w:tab/>
      </w:r>
      <w:r w:rsidR="003B6CB5" w:rsidRPr="003B6CB5">
        <w:rPr>
          <w:position w:val="-12"/>
        </w:rPr>
        <w:object w:dxaOrig="1020" w:dyaOrig="380" w14:anchorId="51A12E56">
          <v:shape id="_x0000_i1267" type="#_x0000_t75" style="width:50.95pt;height:19.15pt" o:ole="">
            <v:imagedata r:id="rId524" o:title=""/>
          </v:shape>
          <o:OLEObject Type="Embed" ProgID="Equation.DSMT4" ShapeID="_x0000_i1267" DrawAspect="Content" ObjectID="_1750168299" r:id="rId525"/>
        </w:object>
      </w:r>
      <w:r w:rsidR="007E2A04" w:rsidRPr="002A7D46">
        <w:rPr>
          <w:rFonts w:eastAsia="Times New Roman"/>
          <w:bCs/>
          <w:szCs w:val="28"/>
          <w:lang w:eastAsia="ru-RU"/>
        </w:rPr>
        <w:t>.</w:t>
      </w:r>
      <w:r w:rsidR="007E2A04" w:rsidRPr="002A7D46">
        <w:rPr>
          <w:rFonts w:eastAsia="Times New Roman"/>
          <w:bCs/>
          <w:szCs w:val="28"/>
          <w:lang w:eastAsia="ru-RU"/>
        </w:rPr>
        <w:tab/>
        <w:t>(</w:t>
      </w:r>
      <w:r w:rsidR="002224A6">
        <w:rPr>
          <w:rFonts w:eastAsia="Times New Roman"/>
          <w:bCs/>
          <w:szCs w:val="28"/>
          <w:lang w:val="ru-RU" w:eastAsia="ru-RU"/>
        </w:rPr>
        <w:t>4</w:t>
      </w:r>
      <w:r w:rsidR="00C101B3" w:rsidRPr="004A5E9C">
        <w:rPr>
          <w:rFonts w:eastAsia="Times New Roman"/>
          <w:bCs/>
          <w:szCs w:val="28"/>
          <w:lang w:val="ru-RU" w:eastAsia="ru-RU"/>
        </w:rPr>
        <w:t>.</w:t>
      </w:r>
      <w:r w:rsidR="002224A6">
        <w:rPr>
          <w:rFonts w:eastAsia="Times New Roman"/>
          <w:bCs/>
          <w:szCs w:val="28"/>
          <w:lang w:val="ru-RU" w:eastAsia="ru-RU"/>
        </w:rPr>
        <w:t>1</w:t>
      </w:r>
      <w:r w:rsidR="007E2A04" w:rsidRPr="002A7D46">
        <w:rPr>
          <w:rFonts w:eastAsia="Times New Roman"/>
          <w:bCs/>
          <w:szCs w:val="28"/>
          <w:lang w:eastAsia="ru-RU"/>
        </w:rPr>
        <w:t>)</w:t>
      </w:r>
    </w:p>
    <w:p w14:paraId="265B97BE" w14:textId="77777777" w:rsidR="007E2A04" w:rsidRPr="002A7D46" w:rsidRDefault="007E2A04" w:rsidP="00791B6B">
      <w:pPr>
        <w:tabs>
          <w:tab w:val="left" w:pos="8789"/>
        </w:tabs>
        <w:spacing w:after="0" w:line="240" w:lineRule="auto"/>
        <w:ind w:firstLine="567"/>
        <w:jc w:val="both"/>
        <w:rPr>
          <w:rFonts w:eastAsia="Times New Roman"/>
          <w:bCs/>
          <w:szCs w:val="28"/>
          <w:lang w:eastAsia="ru-RU"/>
        </w:rPr>
      </w:pPr>
    </w:p>
    <w:p w14:paraId="22D90C5F" w14:textId="5351167F" w:rsidR="007E2A04" w:rsidRPr="002A7D46" w:rsidRDefault="007E2A04" w:rsidP="00791B6B">
      <w:pPr>
        <w:tabs>
          <w:tab w:val="left" w:pos="8789"/>
        </w:tabs>
        <w:spacing w:after="0" w:line="240" w:lineRule="auto"/>
        <w:ind w:firstLine="567"/>
        <w:jc w:val="both"/>
        <w:rPr>
          <w:rFonts w:eastAsia="Times New Roman"/>
          <w:bCs/>
          <w:szCs w:val="28"/>
          <w:lang w:eastAsia="ru-RU"/>
        </w:rPr>
      </w:pPr>
      <w:r w:rsidRPr="002A7D46">
        <w:rPr>
          <w:rFonts w:eastAsia="Times New Roman"/>
          <w:bCs/>
          <w:szCs w:val="28"/>
          <w:lang w:eastAsia="ru-RU"/>
        </w:rPr>
        <w:t>Тогда в соответствии с закономерностью (</w:t>
      </w:r>
      <w:r w:rsidR="004A5E9C" w:rsidRPr="004A5E9C">
        <w:rPr>
          <w:rFonts w:eastAsia="Times New Roman"/>
          <w:bCs/>
          <w:szCs w:val="28"/>
          <w:lang w:val="ru-RU" w:eastAsia="ru-RU"/>
        </w:rPr>
        <w:t>1.</w:t>
      </w:r>
      <w:r w:rsidR="007B0E51">
        <w:rPr>
          <w:rFonts w:eastAsia="Times New Roman"/>
          <w:bCs/>
          <w:szCs w:val="28"/>
          <w:lang w:val="ru-RU" w:eastAsia="ru-RU"/>
        </w:rPr>
        <w:t>31</w:t>
      </w:r>
      <w:r w:rsidRPr="002A7D46">
        <w:rPr>
          <w:rFonts w:eastAsia="Times New Roman"/>
          <w:bCs/>
          <w:szCs w:val="28"/>
          <w:lang w:eastAsia="ru-RU"/>
        </w:rPr>
        <w:t>) расстояние между трещинами на внешней границе рассматриваемой зоны, т.е. продольный размер куска пород составит:</w:t>
      </w:r>
    </w:p>
    <w:p w14:paraId="7BBC62C3" w14:textId="77777777" w:rsidR="007E2A04" w:rsidRPr="002A7D46" w:rsidRDefault="007E2A04" w:rsidP="00791B6B">
      <w:pPr>
        <w:tabs>
          <w:tab w:val="left" w:pos="8789"/>
        </w:tabs>
        <w:spacing w:after="0" w:line="240" w:lineRule="auto"/>
        <w:ind w:firstLine="567"/>
        <w:jc w:val="both"/>
        <w:rPr>
          <w:rFonts w:eastAsia="Times New Roman"/>
          <w:bCs/>
          <w:szCs w:val="28"/>
          <w:lang w:eastAsia="ru-RU"/>
        </w:rPr>
      </w:pPr>
    </w:p>
    <w:p w14:paraId="0525D345" w14:textId="34E5E531" w:rsidR="007E2A04" w:rsidRDefault="00791B6B" w:rsidP="0097506B">
      <w:pPr>
        <w:tabs>
          <w:tab w:val="center" w:pos="4536"/>
          <w:tab w:val="left" w:pos="9072"/>
        </w:tabs>
        <w:spacing w:after="0" w:line="240" w:lineRule="auto"/>
        <w:ind w:firstLine="567"/>
        <w:jc w:val="both"/>
        <w:rPr>
          <w:rFonts w:eastAsia="Times New Roman"/>
          <w:bCs/>
          <w:szCs w:val="28"/>
          <w:lang w:eastAsia="ru-RU"/>
        </w:rPr>
      </w:pPr>
      <w:r>
        <w:lastRenderedPageBreak/>
        <w:tab/>
      </w:r>
      <w:r w:rsidR="003B6CB5" w:rsidRPr="003B6CB5">
        <w:rPr>
          <w:position w:val="-38"/>
        </w:rPr>
        <w:object w:dxaOrig="1840" w:dyaOrig="820" w14:anchorId="7DEDBFA2">
          <v:shape id="_x0000_i1268" type="#_x0000_t75" style="width:92.55pt;height:40.2pt" o:ole="">
            <v:imagedata r:id="rId526" o:title=""/>
          </v:shape>
          <o:OLEObject Type="Embed" ProgID="Equation.DSMT4" ShapeID="_x0000_i1268" DrawAspect="Content" ObjectID="_1750168300" r:id="rId527"/>
        </w:object>
      </w:r>
      <w:r w:rsidR="007E2A04" w:rsidRPr="002A7D46">
        <w:rPr>
          <w:rFonts w:eastAsia="Times New Roman"/>
          <w:bCs/>
          <w:szCs w:val="28"/>
          <w:lang w:eastAsia="ru-RU"/>
        </w:rPr>
        <w:t>.</w:t>
      </w:r>
      <w:r w:rsidR="007E2A04" w:rsidRPr="002A7D46">
        <w:rPr>
          <w:rFonts w:eastAsia="Times New Roman"/>
          <w:bCs/>
          <w:szCs w:val="28"/>
          <w:lang w:eastAsia="ru-RU"/>
        </w:rPr>
        <w:tab/>
        <w:t>(</w:t>
      </w:r>
      <w:r w:rsidR="002224A6">
        <w:rPr>
          <w:rFonts w:eastAsia="Times New Roman"/>
          <w:bCs/>
          <w:szCs w:val="28"/>
          <w:lang w:val="ru-RU" w:eastAsia="ru-RU"/>
        </w:rPr>
        <w:t>4</w:t>
      </w:r>
      <w:r w:rsidR="00C101B3" w:rsidRPr="002457A0">
        <w:rPr>
          <w:rFonts w:eastAsia="Times New Roman"/>
          <w:bCs/>
          <w:szCs w:val="28"/>
          <w:lang w:val="ru-RU" w:eastAsia="ru-RU"/>
        </w:rPr>
        <w:t>.</w:t>
      </w:r>
      <w:r w:rsidR="002224A6">
        <w:rPr>
          <w:rFonts w:eastAsia="Times New Roman"/>
          <w:bCs/>
          <w:szCs w:val="28"/>
          <w:lang w:val="ru-RU" w:eastAsia="ru-RU"/>
        </w:rPr>
        <w:t>2</w:t>
      </w:r>
      <w:r w:rsidR="007E2A04" w:rsidRPr="002A7D46">
        <w:rPr>
          <w:rFonts w:eastAsia="Times New Roman"/>
          <w:bCs/>
          <w:szCs w:val="28"/>
          <w:lang w:eastAsia="ru-RU"/>
        </w:rPr>
        <w:t>)</w:t>
      </w:r>
    </w:p>
    <w:p w14:paraId="1726BE6F" w14:textId="77777777" w:rsidR="007E2A04" w:rsidRPr="002A7D46" w:rsidRDefault="007E2A04" w:rsidP="00791B6B">
      <w:pPr>
        <w:tabs>
          <w:tab w:val="left" w:pos="8789"/>
        </w:tabs>
        <w:spacing w:after="0" w:line="240" w:lineRule="auto"/>
        <w:ind w:firstLine="567"/>
        <w:jc w:val="both"/>
        <w:rPr>
          <w:rFonts w:eastAsia="Times New Roman"/>
          <w:bCs/>
          <w:szCs w:val="28"/>
          <w:lang w:eastAsia="ru-RU"/>
        </w:rPr>
      </w:pPr>
    </w:p>
    <w:p w14:paraId="2514563E" w14:textId="77777777" w:rsidR="00744BC0" w:rsidRPr="00744BC0" w:rsidRDefault="00744BC0" w:rsidP="00791B6B">
      <w:pPr>
        <w:tabs>
          <w:tab w:val="left" w:pos="8789"/>
        </w:tabs>
        <w:spacing w:after="0" w:line="240" w:lineRule="auto"/>
        <w:ind w:firstLine="567"/>
        <w:jc w:val="both"/>
        <w:rPr>
          <w:rFonts w:eastAsia="Times New Roman"/>
          <w:bCs/>
          <w:szCs w:val="28"/>
          <w:lang w:eastAsia="ru-RU"/>
        </w:rPr>
      </w:pPr>
      <w:r w:rsidRPr="00744BC0">
        <w:rPr>
          <w:rFonts w:eastAsia="Times New Roman"/>
          <w:bCs/>
          <w:szCs w:val="28"/>
          <w:lang w:eastAsia="ru-RU"/>
        </w:rPr>
        <w:t>Расчеты показывают, что при применении шпуров радиусом r</w:t>
      </w:r>
      <w:r w:rsidRPr="004A7720">
        <w:rPr>
          <w:rFonts w:eastAsia="Times New Roman"/>
          <w:bCs/>
          <w:szCs w:val="28"/>
          <w:vertAlign w:val="subscript"/>
          <w:lang w:eastAsia="ru-RU"/>
        </w:rPr>
        <w:t>0</w:t>
      </w:r>
      <w:r w:rsidRPr="00744BC0">
        <w:rPr>
          <w:rFonts w:eastAsia="Times New Roman"/>
          <w:bCs/>
          <w:szCs w:val="28"/>
          <w:lang w:eastAsia="ru-RU"/>
        </w:rPr>
        <w:t xml:space="preserve">=0,025 м весь объем зоны мелкого дробления состоит из кусков размером до 0,05 м, а зона радиальных трещин содержит куски размером 0,051÷0,150 м. </w:t>
      </w:r>
    </w:p>
    <w:p w14:paraId="157A2E32" w14:textId="183D46B7" w:rsidR="007E2A04" w:rsidRPr="002A7D46" w:rsidRDefault="00744BC0" w:rsidP="00791B6B">
      <w:pPr>
        <w:tabs>
          <w:tab w:val="left" w:pos="8789"/>
        </w:tabs>
        <w:spacing w:after="0" w:line="240" w:lineRule="auto"/>
        <w:ind w:firstLine="567"/>
        <w:jc w:val="both"/>
        <w:rPr>
          <w:rFonts w:eastAsia="Times New Roman"/>
          <w:bCs/>
          <w:szCs w:val="28"/>
          <w:lang w:eastAsia="ru-RU"/>
        </w:rPr>
      </w:pPr>
      <w:r w:rsidRPr="00744BC0">
        <w:rPr>
          <w:rFonts w:eastAsia="Times New Roman"/>
          <w:bCs/>
          <w:szCs w:val="28"/>
          <w:lang w:eastAsia="ru-RU"/>
        </w:rPr>
        <w:t>При шпуровой отбойке взорванную массу по размерам кусков обычно делят на 7 классов с шагом 0,15 м. К первому классу относят куски размером до 0,15 м, ко второму классу – куски размером 0,16–0,30 м, к третьему классу – куски размером 0,31–0,45 м, к четвертому классу- куски размером 0,46–0,60 м и к седьмому классу- куски с размером более 0,91 м.</w:t>
      </w:r>
      <w:r w:rsidR="007E2A04" w:rsidRPr="002A7D46">
        <w:rPr>
          <w:rFonts w:eastAsia="Times New Roman"/>
          <w:bCs/>
          <w:szCs w:val="28"/>
          <w:lang w:eastAsia="ru-RU"/>
        </w:rPr>
        <w:t xml:space="preserve"> </w:t>
      </w:r>
    </w:p>
    <w:p w14:paraId="0B4AE1A6" w14:textId="77777777" w:rsidR="007E2A04" w:rsidRDefault="007E2A04" w:rsidP="007E2A04">
      <w:pPr>
        <w:tabs>
          <w:tab w:val="left" w:pos="8789"/>
        </w:tabs>
        <w:spacing w:after="0" w:line="240" w:lineRule="auto"/>
        <w:ind w:firstLine="709"/>
        <w:jc w:val="both"/>
        <w:rPr>
          <w:rFonts w:eastAsia="Times New Roman"/>
          <w:bCs/>
          <w:szCs w:val="28"/>
          <w:lang w:eastAsia="ru-RU"/>
        </w:rPr>
      </w:pPr>
    </w:p>
    <w:p w14:paraId="12036964" w14:textId="77777777" w:rsidR="007E2A04" w:rsidRDefault="007E2A04" w:rsidP="007E2A04">
      <w:pPr>
        <w:tabs>
          <w:tab w:val="left" w:pos="5245"/>
        </w:tabs>
        <w:spacing w:after="0" w:line="240" w:lineRule="auto"/>
        <w:ind w:firstLine="1985"/>
        <w:jc w:val="both"/>
        <w:rPr>
          <w:rFonts w:eastAsia="Times New Roman"/>
          <w:bCs/>
          <w:szCs w:val="28"/>
          <w:lang w:val="en-US" w:eastAsia="ru-RU"/>
        </w:rPr>
      </w:pPr>
      <w:bookmarkStart w:id="18" w:name="_Hlk136077970"/>
      <w:r>
        <w:rPr>
          <w:noProof/>
        </w:rPr>
        <w:drawing>
          <wp:inline distT="0" distB="0" distL="0" distR="0" wp14:anchorId="3038025F" wp14:editId="6FBFC4BC">
            <wp:extent cx="3197225" cy="164020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3197225" cy="1640205"/>
                    </a:xfrm>
                    <a:prstGeom prst="rect">
                      <a:avLst/>
                    </a:prstGeom>
                  </pic:spPr>
                </pic:pic>
              </a:graphicData>
            </a:graphic>
          </wp:inline>
        </w:drawing>
      </w:r>
    </w:p>
    <w:p w14:paraId="27EED195" w14:textId="77777777" w:rsidR="007E2A04" w:rsidRPr="001317D0" w:rsidRDefault="007E2A04" w:rsidP="007E2A04">
      <w:pPr>
        <w:tabs>
          <w:tab w:val="left" w:pos="5245"/>
        </w:tabs>
        <w:spacing w:after="0" w:line="240" w:lineRule="auto"/>
        <w:ind w:firstLine="1985"/>
        <w:jc w:val="both"/>
        <w:rPr>
          <w:rFonts w:eastAsia="Times New Roman"/>
          <w:bCs/>
          <w:szCs w:val="28"/>
          <w:lang w:val="en-US" w:eastAsia="ru-RU"/>
        </w:rPr>
      </w:pPr>
    </w:p>
    <w:p w14:paraId="0FEB1A12" w14:textId="4B701073" w:rsidR="007E2A04" w:rsidRPr="00295757" w:rsidRDefault="007E2A04" w:rsidP="007E2A04">
      <w:pPr>
        <w:tabs>
          <w:tab w:val="left" w:pos="8789"/>
        </w:tabs>
        <w:spacing w:after="0" w:line="240" w:lineRule="auto"/>
        <w:ind w:firstLine="709"/>
        <w:jc w:val="both"/>
        <w:rPr>
          <w:rFonts w:eastAsia="Calibri"/>
          <w:szCs w:val="28"/>
        </w:rPr>
      </w:pPr>
      <w:r w:rsidRPr="00295757">
        <w:rPr>
          <w:rFonts w:eastAsia="Calibri"/>
          <w:szCs w:val="28"/>
          <w:lang w:val="kk-KZ"/>
        </w:rPr>
        <w:t xml:space="preserve">Рисунок </w:t>
      </w:r>
      <w:r w:rsidR="007B0E51" w:rsidRPr="00295757">
        <w:rPr>
          <w:szCs w:val="28"/>
          <w:lang w:val="ru-RU"/>
        </w:rPr>
        <w:t>4</w:t>
      </w:r>
      <w:r w:rsidR="00D416D8" w:rsidRPr="00295757">
        <w:rPr>
          <w:szCs w:val="28"/>
        </w:rPr>
        <w:t>.</w:t>
      </w:r>
      <w:r w:rsidR="007B0E51" w:rsidRPr="00295757">
        <w:rPr>
          <w:szCs w:val="28"/>
          <w:lang w:val="ru-RU"/>
        </w:rPr>
        <w:t>1</w:t>
      </w:r>
      <w:r w:rsidR="00D416D8" w:rsidRPr="00295757">
        <w:rPr>
          <w:szCs w:val="28"/>
          <w:lang w:val="ru-RU"/>
        </w:rPr>
        <w:t xml:space="preserve"> </w:t>
      </w:r>
      <w:r w:rsidR="00D416D8" w:rsidRPr="00295757">
        <w:rPr>
          <w:szCs w:val="28"/>
        </w:rPr>
        <w:t xml:space="preserve">– </w:t>
      </w:r>
      <w:r w:rsidRPr="00295757">
        <w:rPr>
          <w:rFonts w:eastAsia="Calibri"/>
          <w:szCs w:val="28"/>
        </w:rPr>
        <w:t xml:space="preserve">Распределение интенсивно раздробленных кусков пород </w:t>
      </w:r>
    </w:p>
    <w:p w14:paraId="4953EF51" w14:textId="77777777" w:rsidR="007E2A04" w:rsidRPr="00295757" w:rsidRDefault="007E2A04" w:rsidP="007E2A04">
      <w:pPr>
        <w:tabs>
          <w:tab w:val="left" w:pos="8789"/>
        </w:tabs>
        <w:spacing w:after="0" w:line="240" w:lineRule="auto"/>
        <w:jc w:val="center"/>
        <w:rPr>
          <w:rFonts w:eastAsia="Calibri"/>
          <w:sz w:val="32"/>
          <w:szCs w:val="32"/>
        </w:rPr>
      </w:pPr>
      <w:r w:rsidRPr="00295757">
        <w:rPr>
          <w:rFonts w:eastAsia="Calibri"/>
          <w:i/>
          <w:iCs/>
          <w:szCs w:val="28"/>
        </w:rPr>
        <w:t>а</w:t>
      </w:r>
      <w:r w:rsidRPr="00295757">
        <w:rPr>
          <w:rFonts w:eastAsia="Calibri"/>
          <w:szCs w:val="28"/>
        </w:rPr>
        <w:t xml:space="preserve"> – размеры кусков пород (</w:t>
      </w:r>
      <w:r w:rsidRPr="00295757">
        <w:rPr>
          <w:rFonts w:eastAsia="Calibri"/>
          <w:i/>
          <w:iCs/>
          <w:szCs w:val="28"/>
          <w:lang w:val="en-US"/>
        </w:rPr>
        <w:t>b</w:t>
      </w:r>
      <w:r w:rsidRPr="00295757">
        <w:rPr>
          <w:rFonts w:eastAsia="Calibri"/>
          <w:i/>
          <w:iCs/>
          <w:szCs w:val="28"/>
          <w:vertAlign w:val="subscript"/>
        </w:rPr>
        <w:t>2</w:t>
      </w:r>
      <w:r w:rsidRPr="00295757">
        <w:rPr>
          <w:rFonts w:eastAsia="Calibri"/>
          <w:i/>
          <w:iCs/>
          <w:szCs w:val="28"/>
        </w:rPr>
        <w:t xml:space="preserve">, </w:t>
      </w:r>
      <w:r w:rsidRPr="00295757">
        <w:rPr>
          <w:rFonts w:eastAsia="Calibri"/>
          <w:i/>
          <w:iCs/>
          <w:szCs w:val="28"/>
          <w:lang w:val="en-US"/>
        </w:rPr>
        <w:t>b</w:t>
      </w:r>
      <w:r w:rsidRPr="00295757">
        <w:rPr>
          <w:rFonts w:eastAsia="Calibri"/>
          <w:i/>
          <w:iCs/>
          <w:szCs w:val="28"/>
          <w:vertAlign w:val="subscript"/>
        </w:rPr>
        <w:t>1</w:t>
      </w:r>
      <w:r w:rsidRPr="00295757">
        <w:rPr>
          <w:rFonts w:eastAsia="Calibri"/>
          <w:szCs w:val="28"/>
        </w:rPr>
        <w:t>) на границах зон мелкого дробления (</w:t>
      </w:r>
      <w:r w:rsidRPr="00295757">
        <w:rPr>
          <w:rFonts w:eastAsia="Calibri"/>
          <w:i/>
          <w:iCs/>
          <w:szCs w:val="28"/>
        </w:rPr>
        <w:t>r</w:t>
      </w:r>
      <w:r w:rsidRPr="00295757">
        <w:rPr>
          <w:rFonts w:eastAsia="Calibri"/>
          <w:i/>
          <w:iCs/>
          <w:szCs w:val="28"/>
          <w:vertAlign w:val="subscript"/>
        </w:rPr>
        <w:t>2</w:t>
      </w:r>
      <w:r w:rsidRPr="00295757">
        <w:rPr>
          <w:rFonts w:eastAsia="Calibri"/>
          <w:szCs w:val="28"/>
        </w:rPr>
        <w:t>) и радиальных трещин(</w:t>
      </w:r>
      <w:r w:rsidRPr="00295757">
        <w:rPr>
          <w:rFonts w:eastAsia="Calibri"/>
          <w:i/>
          <w:iCs/>
          <w:szCs w:val="28"/>
        </w:rPr>
        <w:t>r</w:t>
      </w:r>
      <w:r w:rsidRPr="00295757">
        <w:rPr>
          <w:rFonts w:eastAsia="Calibri"/>
          <w:i/>
          <w:iCs/>
          <w:szCs w:val="28"/>
          <w:vertAlign w:val="subscript"/>
        </w:rPr>
        <w:t>1</w:t>
      </w:r>
      <w:r w:rsidRPr="00295757">
        <w:rPr>
          <w:rFonts w:eastAsia="Calibri"/>
          <w:szCs w:val="28"/>
        </w:rPr>
        <w:t xml:space="preserve">); </w:t>
      </w:r>
      <w:r w:rsidRPr="00295757">
        <w:rPr>
          <w:rFonts w:eastAsia="Calibri"/>
          <w:i/>
          <w:iCs/>
          <w:szCs w:val="28"/>
        </w:rPr>
        <w:t>б</w:t>
      </w:r>
      <w:r w:rsidRPr="00295757">
        <w:rPr>
          <w:rFonts w:eastAsia="Calibri"/>
          <w:szCs w:val="28"/>
        </w:rPr>
        <w:t xml:space="preserve"> – расположение классов пород по крупности </w:t>
      </w:r>
      <w:r w:rsidRPr="00295757">
        <w:rPr>
          <w:rFonts w:eastAsia="Calibri"/>
          <w:i/>
          <w:iCs/>
          <w:szCs w:val="28"/>
        </w:rPr>
        <w:t>V˝(х</w:t>
      </w:r>
      <w:r w:rsidRPr="00295757">
        <w:rPr>
          <w:rFonts w:eastAsia="Calibri"/>
          <w:i/>
          <w:iCs/>
          <w:szCs w:val="28"/>
          <w:vertAlign w:val="subscript"/>
        </w:rPr>
        <w:t>1</w:t>
      </w:r>
      <w:r w:rsidRPr="00295757">
        <w:rPr>
          <w:rFonts w:eastAsia="Calibri"/>
          <w:i/>
          <w:iCs/>
          <w:szCs w:val="28"/>
        </w:rPr>
        <w:t xml:space="preserve">) </w:t>
      </w:r>
      <w:r w:rsidRPr="00295757">
        <w:rPr>
          <w:rFonts w:eastAsia="Calibri"/>
          <w:szCs w:val="28"/>
        </w:rPr>
        <w:t>в зоне интенсивного дробления.</w:t>
      </w:r>
    </w:p>
    <w:bookmarkEnd w:id="18"/>
    <w:p w14:paraId="02F1CFA7" w14:textId="77777777" w:rsidR="00271C81" w:rsidRDefault="00271C81" w:rsidP="00791B6B">
      <w:pPr>
        <w:tabs>
          <w:tab w:val="left" w:pos="8789"/>
        </w:tabs>
        <w:spacing w:after="0" w:line="240" w:lineRule="auto"/>
        <w:ind w:firstLine="567"/>
        <w:jc w:val="both"/>
        <w:rPr>
          <w:lang w:val="ru-RU"/>
        </w:rPr>
      </w:pPr>
    </w:p>
    <w:p w14:paraId="05AAC004" w14:textId="38DF5317" w:rsidR="007E2A04" w:rsidRPr="002A7D46" w:rsidRDefault="00884869" w:rsidP="00791B6B">
      <w:pPr>
        <w:tabs>
          <w:tab w:val="left" w:pos="8789"/>
        </w:tabs>
        <w:spacing w:after="0" w:line="240" w:lineRule="auto"/>
        <w:ind w:firstLine="567"/>
        <w:jc w:val="both"/>
        <w:rPr>
          <w:rFonts w:eastAsia="Times New Roman"/>
          <w:bCs/>
          <w:szCs w:val="28"/>
          <w:lang w:eastAsia="ru-RU"/>
        </w:rPr>
      </w:pPr>
      <w:r w:rsidRPr="009D75BC">
        <w:rPr>
          <w:lang w:val="ru-RU"/>
        </w:rPr>
        <w:t>Как показывают приведенные данные к первому классу (0–0,15 м) крупности следует отнести весь объем пород зон раздавливания и радиальных трещин, а ко второму (0,1</w:t>
      </w:r>
      <w:r>
        <w:rPr>
          <w:lang w:val="ru-RU"/>
        </w:rPr>
        <w:t>6</w:t>
      </w:r>
      <w:r w:rsidRPr="009D75BC">
        <w:rPr>
          <w:lang w:val="ru-RU"/>
        </w:rPr>
        <w:t>–0,3</w:t>
      </w:r>
      <w:r>
        <w:rPr>
          <w:lang w:val="ru-RU"/>
        </w:rPr>
        <w:t>0</w:t>
      </w:r>
      <w:r w:rsidRPr="009D75BC">
        <w:rPr>
          <w:lang w:val="ru-RU"/>
        </w:rPr>
        <w:t xml:space="preserve"> м) и остальным классам крупности – оставшийся</w:t>
      </w:r>
      <w:r w:rsidR="007E2A04" w:rsidRPr="002A7D46">
        <w:rPr>
          <w:rFonts w:eastAsia="Times New Roman"/>
          <w:bCs/>
          <w:szCs w:val="28"/>
          <w:lang w:eastAsia="ru-RU"/>
        </w:rPr>
        <w:t xml:space="preserve"> объем породы за пределами зоны интенсивного разрушения. Такое расположение интенсивно раздробленных кусков пород по классам крупности показано на </w:t>
      </w:r>
      <w:r w:rsidR="0042022D">
        <w:rPr>
          <w:lang w:val="ru-RU"/>
        </w:rPr>
        <w:t xml:space="preserve">рисунке </w:t>
      </w:r>
      <w:r w:rsidR="002224A6">
        <w:rPr>
          <w:lang w:val="ru-RU"/>
        </w:rPr>
        <w:t>4</w:t>
      </w:r>
      <w:r w:rsidR="0042022D">
        <w:rPr>
          <w:lang w:val="ru-RU"/>
        </w:rPr>
        <w:t>.</w:t>
      </w:r>
      <w:r w:rsidR="002224A6">
        <w:rPr>
          <w:lang w:val="ru-RU"/>
        </w:rPr>
        <w:t>1</w:t>
      </w:r>
      <w:r w:rsidR="0042022D" w:rsidRPr="00207242">
        <w:rPr>
          <w:lang w:val="ru-RU"/>
        </w:rPr>
        <w:t>б</w:t>
      </w:r>
      <w:r w:rsidR="007E2A04" w:rsidRPr="002A7D46">
        <w:rPr>
          <w:rFonts w:eastAsia="Times New Roman"/>
          <w:bCs/>
          <w:szCs w:val="28"/>
          <w:lang w:eastAsia="ru-RU"/>
        </w:rPr>
        <w:t>.</w:t>
      </w:r>
    </w:p>
    <w:p w14:paraId="68ECF3ED" w14:textId="060AECDB" w:rsidR="0006367C" w:rsidRPr="0006367C" w:rsidRDefault="000B1B68" w:rsidP="00791B6B">
      <w:pPr>
        <w:tabs>
          <w:tab w:val="left" w:pos="8789"/>
        </w:tabs>
        <w:spacing w:after="0" w:line="240" w:lineRule="auto"/>
        <w:ind w:firstLine="567"/>
        <w:jc w:val="both"/>
        <w:rPr>
          <w:rFonts w:eastAsia="Times New Roman"/>
          <w:bCs/>
          <w:szCs w:val="28"/>
          <w:lang w:eastAsia="ru-RU"/>
        </w:rPr>
      </w:pPr>
      <w:bookmarkStart w:id="19" w:name="_Hlk136078018"/>
      <w:r w:rsidRPr="0006367C">
        <w:rPr>
          <w:rFonts w:eastAsia="Times New Roman"/>
          <w:bCs/>
          <w:szCs w:val="28"/>
          <w:lang w:eastAsia="ru-RU"/>
        </w:rPr>
        <w:t xml:space="preserve">При рациональном расположении шпуровых зарядов различного назначения (см. </w:t>
      </w:r>
      <w:r w:rsidR="00EB236F">
        <w:rPr>
          <w:rFonts w:eastAsia="Times New Roman"/>
          <w:bCs/>
          <w:szCs w:val="28"/>
          <w:lang w:val="ru-RU" w:eastAsia="ru-RU"/>
        </w:rPr>
        <w:t>рисунок 3.1</w:t>
      </w:r>
      <w:r w:rsidRPr="00207242">
        <w:rPr>
          <w:rFonts w:eastAsia="Times New Roman"/>
          <w:bCs/>
          <w:szCs w:val="28"/>
          <w:lang w:eastAsia="ru-RU"/>
        </w:rPr>
        <w:t>б</w:t>
      </w:r>
      <w:r w:rsidRPr="0006367C">
        <w:rPr>
          <w:rFonts w:eastAsia="Times New Roman"/>
          <w:bCs/>
          <w:szCs w:val="28"/>
          <w:lang w:eastAsia="ru-RU"/>
        </w:rPr>
        <w:t>)</w:t>
      </w:r>
      <w:r w:rsidR="0006367C" w:rsidRPr="0006367C">
        <w:rPr>
          <w:rFonts w:eastAsia="Times New Roman"/>
          <w:bCs/>
          <w:szCs w:val="28"/>
          <w:lang w:eastAsia="ru-RU"/>
        </w:rPr>
        <w:t xml:space="preserve"> объем интенсивно раздробленной породы отбиваемого слоя массива пород будет равняться сумме объемов интенсивно раздробленной породы вокруг врубовых, отбойных и оконтуривающих шпуров.</w:t>
      </w:r>
    </w:p>
    <w:p w14:paraId="2996E9B9" w14:textId="0952BFF3" w:rsidR="007E2A04" w:rsidRPr="002A7D46" w:rsidRDefault="0006367C" w:rsidP="00791B6B">
      <w:pPr>
        <w:tabs>
          <w:tab w:val="left" w:pos="8789"/>
        </w:tabs>
        <w:spacing w:after="0" w:line="240" w:lineRule="auto"/>
        <w:ind w:firstLine="567"/>
        <w:jc w:val="both"/>
        <w:rPr>
          <w:rFonts w:eastAsia="Times New Roman"/>
          <w:bCs/>
          <w:szCs w:val="28"/>
          <w:lang w:eastAsia="ru-RU"/>
        </w:rPr>
      </w:pPr>
      <w:r w:rsidRPr="0006367C">
        <w:rPr>
          <w:rFonts w:eastAsia="Times New Roman"/>
          <w:bCs/>
          <w:szCs w:val="28"/>
          <w:lang w:eastAsia="ru-RU"/>
        </w:rPr>
        <w:t xml:space="preserve">Для врубовых зарядов, т.е. врубовой полости радиус зоны интенсивного дробления будет равен радиусу цилиндрического вруба, т.е. (см. </w:t>
      </w:r>
      <w:r w:rsidR="00207242">
        <w:rPr>
          <w:rFonts w:eastAsia="Times New Roman"/>
          <w:bCs/>
          <w:szCs w:val="28"/>
          <w:lang w:val="ru-RU" w:eastAsia="ru-RU"/>
        </w:rPr>
        <w:t>рисунок 3.1</w:t>
      </w:r>
      <w:r w:rsidRPr="0006367C">
        <w:rPr>
          <w:rFonts w:eastAsia="Times New Roman"/>
          <w:bCs/>
          <w:szCs w:val="28"/>
          <w:lang w:eastAsia="ru-RU"/>
        </w:rPr>
        <w:t>с):</w:t>
      </w:r>
    </w:p>
    <w:p w14:paraId="4B423579"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460A42DD" w14:textId="4343F63E" w:rsidR="0098670D" w:rsidRPr="0098670D" w:rsidRDefault="00791B6B" w:rsidP="002A783E">
      <w:pPr>
        <w:tabs>
          <w:tab w:val="center" w:pos="4536"/>
          <w:tab w:val="left" w:pos="9072"/>
        </w:tabs>
        <w:spacing w:after="0" w:line="240" w:lineRule="auto"/>
        <w:jc w:val="both"/>
        <w:rPr>
          <w:rFonts w:eastAsia="Times New Roman"/>
          <w:bCs/>
          <w:szCs w:val="28"/>
          <w:lang w:val="ru-RU" w:eastAsia="ru-RU"/>
        </w:rPr>
      </w:pPr>
      <w:r>
        <w:tab/>
      </w:r>
      <w:r w:rsidR="003B6CB5" w:rsidRPr="003B6CB5">
        <w:rPr>
          <w:position w:val="-12"/>
        </w:rPr>
        <w:object w:dxaOrig="1140" w:dyaOrig="380" w14:anchorId="62126F63">
          <v:shape id="_x0000_i1269" type="#_x0000_t75" style="width:57.05pt;height:19.15pt" o:ole="">
            <v:imagedata r:id="rId529" o:title=""/>
          </v:shape>
          <o:OLEObject Type="Embed" ProgID="Equation.DSMT4" ShapeID="_x0000_i1269" DrawAspect="Content" ObjectID="_1750168301" r:id="rId530"/>
        </w:object>
      </w:r>
      <w:r w:rsidR="0098670D" w:rsidRPr="0098670D">
        <w:rPr>
          <w:rFonts w:eastAsia="Times New Roman"/>
          <w:bCs/>
          <w:szCs w:val="28"/>
          <w:lang w:val="ru-RU" w:eastAsia="ru-RU"/>
        </w:rPr>
        <w:t>,</w:t>
      </w:r>
      <w:r w:rsidR="0098670D" w:rsidRPr="0098670D">
        <w:rPr>
          <w:rFonts w:eastAsia="Times New Roman"/>
          <w:bCs/>
          <w:szCs w:val="28"/>
          <w:lang w:val="ru-RU" w:eastAsia="ru-RU"/>
        </w:rPr>
        <w:tab/>
        <w:t>(</w:t>
      </w:r>
      <w:r w:rsidR="00FE6FF6">
        <w:rPr>
          <w:rFonts w:eastAsia="Times New Roman"/>
          <w:bCs/>
          <w:szCs w:val="28"/>
          <w:lang w:val="ru-RU" w:eastAsia="ru-RU"/>
        </w:rPr>
        <w:t>4</w:t>
      </w:r>
      <w:r w:rsidR="004A24C5" w:rsidRPr="002457A0">
        <w:rPr>
          <w:rFonts w:eastAsia="Times New Roman"/>
          <w:bCs/>
          <w:szCs w:val="28"/>
          <w:lang w:val="ru-RU" w:eastAsia="ru-RU"/>
        </w:rPr>
        <w:t>.</w:t>
      </w:r>
      <w:r w:rsidR="00FE6FF6">
        <w:rPr>
          <w:rFonts w:eastAsia="Times New Roman"/>
          <w:bCs/>
          <w:szCs w:val="28"/>
          <w:lang w:val="ru-RU" w:eastAsia="ru-RU"/>
        </w:rPr>
        <w:t>3</w:t>
      </w:r>
      <w:r w:rsidR="0098670D" w:rsidRPr="0098670D">
        <w:rPr>
          <w:rFonts w:eastAsia="Times New Roman"/>
          <w:bCs/>
          <w:szCs w:val="28"/>
          <w:lang w:val="ru-RU" w:eastAsia="ru-RU"/>
        </w:rPr>
        <w:t>)</w:t>
      </w:r>
    </w:p>
    <w:p w14:paraId="12B4054F"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1F3C6631" w14:textId="5AAF97F8"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где </w:t>
      </w:r>
      <w:r w:rsidR="003B6CB5" w:rsidRPr="003B6CB5">
        <w:rPr>
          <w:position w:val="-12"/>
        </w:rPr>
        <w:object w:dxaOrig="240" w:dyaOrig="380" w14:anchorId="59A1DD26">
          <v:shape id="_x0000_i1270" type="#_x0000_t75" style="width:11.7pt;height:19.15pt" o:ole="">
            <v:imagedata r:id="rId531" o:title=""/>
          </v:shape>
          <o:OLEObject Type="Embed" ProgID="Equation.DSMT4" ShapeID="_x0000_i1270" DrawAspect="Content" ObjectID="_1750168302" r:id="rId532"/>
        </w:object>
      </w:r>
      <w:r w:rsidRPr="0098670D">
        <w:rPr>
          <w:rFonts w:eastAsia="Times New Roman"/>
          <w:bCs/>
          <w:szCs w:val="28"/>
          <w:lang w:val="ru-RU" w:eastAsia="ru-RU"/>
        </w:rPr>
        <w:t xml:space="preserve"> – радиус зоны мелкого дробления вокруг шпурового заряда, </w:t>
      </w:r>
      <w:r w:rsidR="003B6CB5" w:rsidRPr="003B6CB5">
        <w:rPr>
          <w:position w:val="-12"/>
        </w:rPr>
        <w:object w:dxaOrig="240" w:dyaOrig="380" w14:anchorId="0DCB9F00">
          <v:shape id="_x0000_i1271" type="#_x0000_t75" style="width:11.7pt;height:19.15pt" o:ole="">
            <v:imagedata r:id="rId533" o:title=""/>
          </v:shape>
          <o:OLEObject Type="Embed" ProgID="Equation.DSMT4" ShapeID="_x0000_i1271" DrawAspect="Content" ObjectID="_1750168303" r:id="rId534"/>
        </w:object>
      </w:r>
      <w:r w:rsidRPr="0098670D">
        <w:rPr>
          <w:rFonts w:eastAsia="Times New Roman"/>
          <w:bCs/>
          <w:szCs w:val="28"/>
          <w:lang w:val="ru-RU" w:eastAsia="ru-RU"/>
        </w:rPr>
        <w:t xml:space="preserve"> – радиус зоны мелкого дробления во врубе, м. </w:t>
      </w:r>
    </w:p>
    <w:p w14:paraId="6B292C02"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kk-KZ" w:eastAsia="ru-RU"/>
        </w:rPr>
        <w:lastRenderedPageBreak/>
        <w:t>Для двухрядного вруба (при меньшем сечении выработки)</w:t>
      </w:r>
      <w:r w:rsidRPr="0098670D">
        <w:rPr>
          <w:rFonts w:eastAsia="Times New Roman"/>
          <w:bCs/>
          <w:szCs w:val="28"/>
          <w:lang w:val="ru-RU" w:eastAsia="ru-RU"/>
        </w:rPr>
        <w:t>:</w:t>
      </w:r>
    </w:p>
    <w:p w14:paraId="258A2A23"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407F3949" w14:textId="176C3044" w:rsidR="0098670D" w:rsidRPr="0098670D" w:rsidRDefault="00791B6B" w:rsidP="00E40237">
      <w:pPr>
        <w:tabs>
          <w:tab w:val="center" w:pos="4536"/>
          <w:tab w:val="left" w:pos="9072"/>
        </w:tabs>
        <w:spacing w:after="0" w:line="240" w:lineRule="auto"/>
        <w:jc w:val="both"/>
        <w:rPr>
          <w:rFonts w:eastAsia="Times New Roman"/>
          <w:bCs/>
          <w:szCs w:val="28"/>
          <w:lang w:val="ru-RU" w:eastAsia="ru-RU"/>
        </w:rPr>
      </w:pPr>
      <w:r>
        <w:tab/>
      </w:r>
      <w:r w:rsidR="003B6CB5" w:rsidRPr="003B6CB5">
        <w:rPr>
          <w:position w:val="-32"/>
        </w:rPr>
        <w:object w:dxaOrig="1920" w:dyaOrig="760" w14:anchorId="5B959384">
          <v:shape id="_x0000_i1272" type="#_x0000_t75" style="width:96.3pt;height:39.25pt" o:ole="">
            <v:imagedata r:id="rId535" o:title=""/>
          </v:shape>
          <o:OLEObject Type="Embed" ProgID="Equation.DSMT4" ShapeID="_x0000_i1272" DrawAspect="Content" ObjectID="_1750168304" r:id="rId536"/>
        </w:object>
      </w:r>
      <w:r w:rsidR="0098670D" w:rsidRPr="0098670D">
        <w:rPr>
          <w:rFonts w:eastAsia="Times New Roman"/>
          <w:bCs/>
          <w:szCs w:val="28"/>
          <w:lang w:val="ru-RU" w:eastAsia="ru-RU"/>
        </w:rPr>
        <w:t>.</w:t>
      </w:r>
      <w:r w:rsidR="0098670D" w:rsidRPr="0098670D">
        <w:rPr>
          <w:rFonts w:eastAsia="Times New Roman"/>
          <w:bCs/>
          <w:szCs w:val="28"/>
          <w:lang w:val="ru-RU" w:eastAsia="ru-RU"/>
        </w:rPr>
        <w:tab/>
        <w:t>(</w:t>
      </w:r>
      <w:r w:rsidR="00FE6FF6">
        <w:rPr>
          <w:rFonts w:eastAsia="Times New Roman"/>
          <w:bCs/>
          <w:szCs w:val="28"/>
          <w:lang w:val="ru-RU" w:eastAsia="ru-RU"/>
        </w:rPr>
        <w:t>4</w:t>
      </w:r>
      <w:r w:rsidR="004A24C5" w:rsidRPr="002457A0">
        <w:rPr>
          <w:rFonts w:eastAsia="Times New Roman"/>
          <w:bCs/>
          <w:szCs w:val="28"/>
          <w:lang w:val="ru-RU" w:eastAsia="ru-RU"/>
        </w:rPr>
        <w:t>.</w:t>
      </w:r>
      <w:r w:rsidR="00FE6FF6">
        <w:rPr>
          <w:rFonts w:eastAsia="Times New Roman"/>
          <w:bCs/>
          <w:szCs w:val="28"/>
          <w:lang w:val="ru-RU" w:eastAsia="ru-RU"/>
        </w:rPr>
        <w:t>4</w:t>
      </w:r>
      <w:r w:rsidR="0098670D" w:rsidRPr="0098670D">
        <w:rPr>
          <w:rFonts w:eastAsia="Times New Roman"/>
          <w:bCs/>
          <w:szCs w:val="28"/>
          <w:lang w:val="ru-RU" w:eastAsia="ru-RU"/>
        </w:rPr>
        <w:t>)</w:t>
      </w:r>
    </w:p>
    <w:p w14:paraId="6BC584AD"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137FD4EA"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Для трехрядного вруба </w:t>
      </w:r>
      <w:r w:rsidRPr="0098670D">
        <w:rPr>
          <w:rFonts w:eastAsia="Times New Roman"/>
          <w:bCs/>
          <w:szCs w:val="28"/>
          <w:lang w:val="kk-KZ" w:eastAsia="ru-RU"/>
        </w:rPr>
        <w:t>(при большем сечении выработки)</w:t>
      </w:r>
      <w:r w:rsidRPr="0098670D">
        <w:rPr>
          <w:rFonts w:eastAsia="Times New Roman"/>
          <w:bCs/>
          <w:szCs w:val="28"/>
          <w:lang w:val="ru-RU" w:eastAsia="ru-RU"/>
        </w:rPr>
        <w:t>:</w:t>
      </w:r>
    </w:p>
    <w:p w14:paraId="2A17D66C"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6F89B6A9" w14:textId="26B2FFA7" w:rsidR="0098670D" w:rsidRPr="0098670D" w:rsidRDefault="00791B6B" w:rsidP="002A783E">
      <w:pPr>
        <w:tabs>
          <w:tab w:val="center" w:pos="4536"/>
          <w:tab w:val="left" w:pos="9072"/>
        </w:tabs>
        <w:spacing w:after="0" w:line="240" w:lineRule="auto"/>
        <w:ind w:firstLine="567"/>
        <w:jc w:val="both"/>
        <w:rPr>
          <w:rFonts w:eastAsia="Times New Roman"/>
          <w:bCs/>
          <w:szCs w:val="28"/>
          <w:lang w:val="ru-RU" w:eastAsia="ru-RU"/>
        </w:rPr>
      </w:pPr>
      <w:r>
        <w:tab/>
      </w:r>
      <w:r w:rsidR="003B6CB5" w:rsidRPr="003B6CB5">
        <w:rPr>
          <w:position w:val="-32"/>
        </w:rPr>
        <w:object w:dxaOrig="2360" w:dyaOrig="760" w14:anchorId="057F8A15">
          <v:shape id="_x0000_i1273" type="#_x0000_t75" style="width:118.3pt;height:39.25pt" o:ole="">
            <v:imagedata r:id="rId537" o:title=""/>
          </v:shape>
          <o:OLEObject Type="Embed" ProgID="Equation.DSMT4" ShapeID="_x0000_i1273" DrawAspect="Content" ObjectID="_1750168305" r:id="rId538"/>
        </w:object>
      </w:r>
      <w:r w:rsidR="0098670D" w:rsidRPr="0098670D">
        <w:rPr>
          <w:rFonts w:eastAsia="Times New Roman"/>
          <w:bCs/>
          <w:szCs w:val="28"/>
          <w:lang w:val="ru-RU" w:eastAsia="ru-RU"/>
        </w:rPr>
        <w:t>.</w:t>
      </w:r>
      <w:r w:rsidR="0098670D" w:rsidRPr="0098670D">
        <w:rPr>
          <w:rFonts w:eastAsia="Times New Roman"/>
          <w:bCs/>
          <w:szCs w:val="28"/>
          <w:lang w:val="ru-RU" w:eastAsia="ru-RU"/>
        </w:rPr>
        <w:tab/>
        <w:t>(</w:t>
      </w:r>
      <w:r w:rsidR="00FE6FF6">
        <w:rPr>
          <w:rFonts w:eastAsia="Times New Roman"/>
          <w:bCs/>
          <w:szCs w:val="28"/>
          <w:lang w:val="ru-RU" w:eastAsia="ru-RU"/>
        </w:rPr>
        <w:t>4</w:t>
      </w:r>
      <w:r w:rsidR="004A24C5" w:rsidRPr="002457A0">
        <w:rPr>
          <w:rFonts w:eastAsia="Times New Roman"/>
          <w:bCs/>
          <w:szCs w:val="28"/>
          <w:lang w:val="ru-RU" w:eastAsia="ru-RU"/>
        </w:rPr>
        <w:t>.</w:t>
      </w:r>
      <w:r w:rsidR="00FE6FF6">
        <w:rPr>
          <w:rFonts w:eastAsia="Times New Roman"/>
          <w:bCs/>
          <w:szCs w:val="28"/>
          <w:lang w:val="ru-RU" w:eastAsia="ru-RU"/>
        </w:rPr>
        <w:t>5</w:t>
      </w:r>
      <w:r w:rsidR="0098670D" w:rsidRPr="0098670D">
        <w:rPr>
          <w:rFonts w:eastAsia="Times New Roman"/>
          <w:bCs/>
          <w:szCs w:val="28"/>
          <w:lang w:val="ru-RU" w:eastAsia="ru-RU"/>
        </w:rPr>
        <w:t>)</w:t>
      </w:r>
    </w:p>
    <w:p w14:paraId="113171E6"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30EB4BD0"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Объем интенсивно раздробленной породы во врубовой полости:</w:t>
      </w:r>
    </w:p>
    <w:p w14:paraId="4DC83A6F"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1576A64B" w14:textId="2C478E8F" w:rsidR="0098670D" w:rsidRPr="0098670D" w:rsidRDefault="00791B6B" w:rsidP="002A783E">
      <w:pPr>
        <w:tabs>
          <w:tab w:val="center" w:pos="4536"/>
          <w:tab w:val="left" w:pos="9072"/>
        </w:tabs>
        <w:spacing w:after="0" w:line="240" w:lineRule="auto"/>
        <w:ind w:firstLine="567"/>
        <w:jc w:val="both"/>
        <w:rPr>
          <w:rFonts w:eastAsia="Times New Roman"/>
          <w:bCs/>
          <w:szCs w:val="28"/>
          <w:lang w:val="ru-RU" w:eastAsia="ru-RU"/>
        </w:rPr>
      </w:pPr>
      <w:r>
        <w:tab/>
      </w:r>
      <w:r w:rsidR="003B6CB5" w:rsidRPr="003B6CB5">
        <w:rPr>
          <w:position w:val="-12"/>
        </w:rPr>
        <w:object w:dxaOrig="2320" w:dyaOrig="420" w14:anchorId="1170E1E1">
          <v:shape id="_x0000_i1274" type="#_x0000_t75" style="width:115.95pt;height:21.05pt" o:ole="">
            <v:imagedata r:id="rId539" o:title=""/>
          </v:shape>
          <o:OLEObject Type="Embed" ProgID="Equation.DSMT4" ShapeID="_x0000_i1274" DrawAspect="Content" ObjectID="_1750168306" r:id="rId540"/>
        </w:object>
      </w:r>
      <w:r w:rsidR="0098670D" w:rsidRPr="0098670D">
        <w:rPr>
          <w:rFonts w:eastAsia="Times New Roman"/>
          <w:bCs/>
          <w:szCs w:val="28"/>
          <w:lang w:val="ru-RU" w:eastAsia="ru-RU"/>
        </w:rPr>
        <w:t>,</w:t>
      </w:r>
      <w:r w:rsidR="0098670D" w:rsidRPr="0098670D">
        <w:rPr>
          <w:rFonts w:eastAsia="Times New Roman"/>
          <w:bCs/>
          <w:szCs w:val="28"/>
          <w:lang w:val="ru-RU" w:eastAsia="ru-RU"/>
        </w:rPr>
        <w:tab/>
        <w:t>(</w:t>
      </w:r>
      <w:r w:rsidR="00FE6FF6">
        <w:rPr>
          <w:rFonts w:eastAsia="Times New Roman"/>
          <w:bCs/>
          <w:szCs w:val="28"/>
          <w:lang w:val="ru-RU" w:eastAsia="ru-RU"/>
        </w:rPr>
        <w:t>4</w:t>
      </w:r>
      <w:r w:rsidR="004A24C5" w:rsidRPr="00207242">
        <w:rPr>
          <w:rFonts w:eastAsia="Times New Roman"/>
          <w:bCs/>
          <w:szCs w:val="28"/>
          <w:lang w:val="ru-RU" w:eastAsia="ru-RU"/>
        </w:rPr>
        <w:t>.</w:t>
      </w:r>
      <w:r w:rsidR="00FE6FF6">
        <w:rPr>
          <w:rFonts w:eastAsia="Times New Roman"/>
          <w:bCs/>
          <w:szCs w:val="28"/>
          <w:lang w:val="ru-RU" w:eastAsia="ru-RU"/>
        </w:rPr>
        <w:t>6</w:t>
      </w:r>
      <w:r w:rsidR="0098670D" w:rsidRPr="0098670D">
        <w:rPr>
          <w:rFonts w:eastAsia="Times New Roman"/>
          <w:bCs/>
          <w:szCs w:val="28"/>
          <w:lang w:val="ru-RU" w:eastAsia="ru-RU"/>
        </w:rPr>
        <w:t>)</w:t>
      </w:r>
    </w:p>
    <w:p w14:paraId="03D6494A"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4EC65EA5" w14:textId="6C81EAC2"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где </w:t>
      </w:r>
      <w:r w:rsidRPr="0098670D">
        <w:rPr>
          <w:rFonts w:eastAsia="Times New Roman"/>
          <w:bCs/>
          <w:i/>
          <w:iCs/>
          <w:szCs w:val="28"/>
          <w:lang w:val="ru-RU" w:eastAsia="ru-RU"/>
        </w:rPr>
        <w:t>V</w:t>
      </w:r>
      <w:r w:rsidRPr="0098670D">
        <w:rPr>
          <w:rFonts w:eastAsia="Times New Roman"/>
          <w:bCs/>
          <w:i/>
          <w:iCs/>
          <w:szCs w:val="28"/>
          <w:vertAlign w:val="subscript"/>
          <w:lang w:val="kk-KZ" w:eastAsia="ru-RU"/>
        </w:rPr>
        <w:t>в</w:t>
      </w:r>
      <w:r w:rsidRPr="0098670D">
        <w:rPr>
          <w:rFonts w:eastAsia="Times New Roman"/>
          <w:bCs/>
          <w:i/>
          <w:iCs/>
          <w:szCs w:val="28"/>
          <w:lang w:val="ru-RU" w:eastAsia="ru-RU"/>
        </w:rPr>
        <w:t>''(x</w:t>
      </w:r>
      <w:r w:rsidRPr="0098670D">
        <w:rPr>
          <w:rFonts w:eastAsia="Times New Roman"/>
          <w:bCs/>
          <w:i/>
          <w:iCs/>
          <w:szCs w:val="28"/>
          <w:vertAlign w:val="subscript"/>
          <w:lang w:val="ru-RU" w:eastAsia="ru-RU"/>
        </w:rPr>
        <w:t>1</w:t>
      </w:r>
      <w:r w:rsidRPr="0098670D">
        <w:rPr>
          <w:rFonts w:eastAsia="Times New Roman"/>
          <w:bCs/>
          <w:i/>
          <w:iCs/>
          <w:szCs w:val="28"/>
          <w:lang w:val="ru-RU" w:eastAsia="ru-RU"/>
        </w:rPr>
        <w:t>)</w:t>
      </w:r>
      <w:r w:rsidRPr="0098670D">
        <w:rPr>
          <w:rFonts w:eastAsia="Times New Roman"/>
          <w:bCs/>
          <w:szCs w:val="28"/>
          <w:lang w:val="ru-RU" w:eastAsia="ru-RU"/>
        </w:rPr>
        <w:t xml:space="preserve"> – объем пород первого (x</w:t>
      </w:r>
      <w:r w:rsidRPr="0098670D">
        <w:rPr>
          <w:rFonts w:eastAsia="Times New Roman"/>
          <w:bCs/>
          <w:szCs w:val="28"/>
          <w:vertAlign w:val="subscript"/>
          <w:lang w:val="ru-RU" w:eastAsia="ru-RU"/>
        </w:rPr>
        <w:t>1</w:t>
      </w:r>
      <w:r w:rsidRPr="0098670D">
        <w:rPr>
          <w:rFonts w:eastAsia="Times New Roman"/>
          <w:bCs/>
          <w:szCs w:val="28"/>
          <w:lang w:val="ru-RU" w:eastAsia="ru-RU"/>
        </w:rPr>
        <w:t xml:space="preserve">) класса крупности в зоне интенсивного дробления врубовой полости, </w:t>
      </w:r>
      <w:r w:rsidRPr="0098670D">
        <w:rPr>
          <w:rFonts w:eastAsia="Times New Roman"/>
          <w:bCs/>
          <w:szCs w:val="28"/>
          <w:lang w:val="en-US" w:eastAsia="ru-RU"/>
        </w:rPr>
        <w:t>h</w:t>
      </w:r>
      <w:r w:rsidRPr="0098670D">
        <w:rPr>
          <w:rFonts w:eastAsia="Times New Roman"/>
          <w:bCs/>
          <w:szCs w:val="28"/>
          <w:vertAlign w:val="subscript"/>
          <w:lang w:val="ru-RU" w:eastAsia="ru-RU"/>
        </w:rPr>
        <w:t>3</w:t>
      </w:r>
      <w:r w:rsidRPr="0098670D">
        <w:rPr>
          <w:rFonts w:eastAsia="Times New Roman"/>
          <w:bCs/>
          <w:szCs w:val="28"/>
          <w:lang w:val="ru-RU" w:eastAsia="ru-RU"/>
        </w:rPr>
        <w:t xml:space="preserve"> – </w:t>
      </w:r>
      <w:r w:rsidRPr="0098670D">
        <w:rPr>
          <w:rFonts w:eastAsia="Times New Roman"/>
          <w:bCs/>
          <w:szCs w:val="28"/>
          <w:lang w:val="kk-KZ" w:eastAsia="ru-RU"/>
        </w:rPr>
        <w:t>высота заряда (см.</w:t>
      </w:r>
      <w:r w:rsidR="00207242" w:rsidRPr="00207242">
        <w:rPr>
          <w:rFonts w:eastAsia="Times New Roman"/>
          <w:bCs/>
          <w:szCs w:val="28"/>
          <w:lang w:val="ru-RU" w:eastAsia="ru-RU"/>
        </w:rPr>
        <w:t xml:space="preserve"> </w:t>
      </w:r>
      <w:r w:rsidR="00207242">
        <w:rPr>
          <w:rFonts w:eastAsia="Times New Roman"/>
          <w:bCs/>
          <w:szCs w:val="28"/>
          <w:lang w:val="ru-RU" w:eastAsia="ru-RU"/>
        </w:rPr>
        <w:t>рисунок 3.1</w:t>
      </w:r>
      <w:r w:rsidRPr="00207242">
        <w:rPr>
          <w:rFonts w:eastAsia="Times New Roman"/>
          <w:bCs/>
          <w:szCs w:val="28"/>
          <w:lang w:val="kk-KZ" w:eastAsia="ru-RU"/>
        </w:rPr>
        <w:t>а</w:t>
      </w:r>
      <w:r w:rsidRPr="0098670D">
        <w:rPr>
          <w:rFonts w:eastAsia="Times New Roman"/>
          <w:bCs/>
          <w:szCs w:val="28"/>
          <w:lang w:val="kk-KZ" w:eastAsia="ru-RU"/>
        </w:rPr>
        <w:t>),</w:t>
      </w:r>
      <w:r w:rsidRPr="0098670D">
        <w:rPr>
          <w:rFonts w:eastAsia="Times New Roman"/>
          <w:bCs/>
          <w:szCs w:val="28"/>
          <w:lang w:val="ru-RU" w:eastAsia="ru-RU"/>
        </w:rPr>
        <w:t xml:space="preserve"> </w:t>
      </w:r>
      <w:r w:rsidR="003B6CB5" w:rsidRPr="003B6CB5">
        <w:rPr>
          <w:position w:val="-12"/>
        </w:rPr>
        <w:object w:dxaOrig="279" w:dyaOrig="380" w14:anchorId="7E0AB45B">
          <v:shape id="_x0000_i1275" type="#_x0000_t75" style="width:14.5pt;height:19.15pt" o:ole="">
            <v:imagedata r:id="rId541" o:title=""/>
          </v:shape>
          <o:OLEObject Type="Embed" ProgID="Equation.DSMT4" ShapeID="_x0000_i1275" DrawAspect="Content" ObjectID="_1750168307" r:id="rId542"/>
        </w:object>
      </w:r>
      <w:r w:rsidRPr="0098670D">
        <w:rPr>
          <w:rFonts w:eastAsia="Times New Roman"/>
          <w:bCs/>
          <w:szCs w:val="28"/>
          <w:lang w:val="ru-RU" w:eastAsia="ru-RU"/>
        </w:rPr>
        <w:t xml:space="preserve"> – высота интенсивно раздробленного слоя пород под колонкой заряда, равная радиусу зоны мелкого дробления.</w:t>
      </w:r>
    </w:p>
    <w:p w14:paraId="2B29B3B6" w14:textId="1EB8F9A6"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Объем интенсивно раздробленной породы вокруг отбойных шпуров (см. </w:t>
      </w:r>
      <w:r w:rsidR="00207242">
        <w:rPr>
          <w:rFonts w:eastAsia="Times New Roman"/>
          <w:bCs/>
          <w:szCs w:val="28"/>
          <w:lang w:val="ru-RU" w:eastAsia="ru-RU"/>
        </w:rPr>
        <w:t>рисунок 3.1</w:t>
      </w:r>
      <w:r w:rsidR="00207242" w:rsidRPr="00207242">
        <w:rPr>
          <w:rFonts w:eastAsia="Times New Roman"/>
          <w:bCs/>
          <w:szCs w:val="28"/>
          <w:lang w:val="ru-RU" w:eastAsia="ru-RU"/>
        </w:rPr>
        <w:t>б</w:t>
      </w:r>
      <w:r w:rsidRPr="0098670D">
        <w:rPr>
          <w:rFonts w:eastAsia="Times New Roman"/>
          <w:bCs/>
          <w:szCs w:val="28"/>
          <w:lang w:val="ru-RU" w:eastAsia="ru-RU"/>
        </w:rPr>
        <w:t>):</w:t>
      </w:r>
    </w:p>
    <w:p w14:paraId="79E029CD"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27B091C3" w14:textId="6CC81FBB" w:rsidR="0098670D" w:rsidRPr="0098670D" w:rsidRDefault="00791B6B" w:rsidP="002A783E">
      <w:pPr>
        <w:tabs>
          <w:tab w:val="center" w:pos="4536"/>
          <w:tab w:val="left" w:pos="9072"/>
        </w:tabs>
        <w:spacing w:after="0" w:line="240" w:lineRule="auto"/>
        <w:ind w:firstLine="567"/>
        <w:jc w:val="both"/>
        <w:rPr>
          <w:rFonts w:eastAsia="Times New Roman"/>
          <w:bCs/>
          <w:szCs w:val="28"/>
          <w:lang w:val="ru-RU" w:eastAsia="ru-RU"/>
        </w:rPr>
      </w:pPr>
      <w:r>
        <w:tab/>
      </w:r>
      <w:r w:rsidR="003B6CB5" w:rsidRPr="003B6CB5">
        <w:rPr>
          <w:position w:val="-12"/>
        </w:rPr>
        <w:object w:dxaOrig="2860" w:dyaOrig="420" w14:anchorId="3ED8040F">
          <v:shape id="_x0000_i1276" type="#_x0000_t75" style="width:143.55pt;height:21.05pt" o:ole="">
            <v:imagedata r:id="rId543" o:title=""/>
          </v:shape>
          <o:OLEObject Type="Embed" ProgID="Equation.DSMT4" ShapeID="_x0000_i1276" DrawAspect="Content" ObjectID="_1750168308" r:id="rId544"/>
        </w:object>
      </w:r>
      <w:r w:rsidR="0098670D" w:rsidRPr="0098670D">
        <w:rPr>
          <w:rFonts w:eastAsia="Times New Roman"/>
          <w:bCs/>
          <w:szCs w:val="28"/>
          <w:lang w:val="ru-RU" w:eastAsia="ru-RU"/>
        </w:rPr>
        <w:t>,</w:t>
      </w:r>
      <w:r w:rsidR="0098670D" w:rsidRPr="0098670D">
        <w:rPr>
          <w:rFonts w:eastAsia="Times New Roman"/>
          <w:bCs/>
          <w:szCs w:val="28"/>
          <w:lang w:val="ru-RU" w:eastAsia="ru-RU"/>
        </w:rPr>
        <w:tab/>
        <w:t>(</w:t>
      </w:r>
      <w:r w:rsidR="00FE6FF6">
        <w:rPr>
          <w:rFonts w:eastAsia="Times New Roman"/>
          <w:bCs/>
          <w:szCs w:val="28"/>
          <w:lang w:val="ru-RU" w:eastAsia="ru-RU"/>
        </w:rPr>
        <w:t>4</w:t>
      </w:r>
      <w:r w:rsidR="003C1192" w:rsidRPr="002457A0">
        <w:rPr>
          <w:rFonts w:eastAsia="Times New Roman"/>
          <w:bCs/>
          <w:szCs w:val="28"/>
          <w:lang w:val="ru-RU" w:eastAsia="ru-RU"/>
        </w:rPr>
        <w:t>.</w:t>
      </w:r>
      <w:r w:rsidR="00FE6FF6">
        <w:rPr>
          <w:rFonts w:eastAsia="Times New Roman"/>
          <w:bCs/>
          <w:szCs w:val="28"/>
          <w:lang w:val="ru-RU" w:eastAsia="ru-RU"/>
        </w:rPr>
        <w:t>7</w:t>
      </w:r>
      <w:r w:rsidR="0098670D" w:rsidRPr="0098670D">
        <w:rPr>
          <w:rFonts w:eastAsia="Times New Roman"/>
          <w:bCs/>
          <w:szCs w:val="28"/>
          <w:lang w:val="ru-RU" w:eastAsia="ru-RU"/>
        </w:rPr>
        <w:t>)</w:t>
      </w:r>
    </w:p>
    <w:p w14:paraId="3BD4BC15"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6B404E17" w14:textId="26AF48C2"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где </w:t>
      </w:r>
      <w:r w:rsidR="003B6CB5" w:rsidRPr="003B6CB5">
        <w:rPr>
          <w:position w:val="-12"/>
        </w:rPr>
        <w:object w:dxaOrig="480" w:dyaOrig="380" w14:anchorId="5B87CFA7">
          <v:shape id="_x0000_i1277" type="#_x0000_t75" style="width:24.3pt;height:19.15pt" o:ole="">
            <v:imagedata r:id="rId545" o:title=""/>
          </v:shape>
          <o:OLEObject Type="Embed" ProgID="Equation.DSMT4" ShapeID="_x0000_i1277" DrawAspect="Content" ObjectID="_1750168309" r:id="rId546"/>
        </w:object>
      </w:r>
      <w:r w:rsidRPr="0098670D">
        <w:rPr>
          <w:rFonts w:eastAsia="Times New Roman"/>
          <w:bCs/>
          <w:szCs w:val="28"/>
          <w:lang w:val="ru-RU" w:eastAsia="ru-RU"/>
        </w:rPr>
        <w:t xml:space="preserve"> – количество отбойных шпуров, шт.</w:t>
      </w:r>
    </w:p>
    <w:p w14:paraId="1D00A7BE" w14:textId="44658311"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Объем интенсивно раздробленной породы вокруг оконтуривающих шпуров (см. </w:t>
      </w:r>
      <w:r w:rsidR="00207242">
        <w:rPr>
          <w:rFonts w:eastAsia="Times New Roman"/>
          <w:bCs/>
          <w:szCs w:val="28"/>
          <w:lang w:val="ru-RU" w:eastAsia="ru-RU"/>
        </w:rPr>
        <w:t>рисунок 3.1</w:t>
      </w:r>
      <w:r w:rsidR="00207242" w:rsidRPr="00207242">
        <w:rPr>
          <w:rFonts w:eastAsia="Times New Roman"/>
          <w:bCs/>
          <w:szCs w:val="28"/>
          <w:lang w:val="ru-RU" w:eastAsia="ru-RU"/>
        </w:rPr>
        <w:t>б</w:t>
      </w:r>
      <w:r w:rsidRPr="0098670D">
        <w:rPr>
          <w:rFonts w:eastAsia="Times New Roman"/>
          <w:bCs/>
          <w:szCs w:val="28"/>
          <w:lang w:val="ru-RU" w:eastAsia="ru-RU"/>
        </w:rPr>
        <w:t>):</w:t>
      </w:r>
    </w:p>
    <w:p w14:paraId="3D2FE057"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70BE4BE9" w14:textId="3FBF6B2D" w:rsidR="0098670D" w:rsidRPr="0098670D" w:rsidRDefault="003D6C13" w:rsidP="003D6C13">
      <w:pPr>
        <w:tabs>
          <w:tab w:val="center" w:pos="4536"/>
          <w:tab w:val="left" w:pos="9072"/>
        </w:tabs>
        <w:spacing w:after="0" w:line="240" w:lineRule="auto"/>
        <w:jc w:val="both"/>
        <w:rPr>
          <w:rFonts w:eastAsia="Times New Roman"/>
          <w:bCs/>
          <w:szCs w:val="28"/>
          <w:lang w:val="ru-RU" w:eastAsia="ru-RU"/>
        </w:rPr>
      </w:pPr>
      <w:r>
        <w:tab/>
      </w:r>
      <w:r w:rsidRPr="003B6CB5">
        <w:rPr>
          <w:position w:val="-54"/>
        </w:rPr>
        <w:object w:dxaOrig="6880" w:dyaOrig="1219" w14:anchorId="3CB7B5E2">
          <v:shape id="_x0000_i1278" type="#_x0000_t75" style="width:344.55pt;height:61.25pt" o:ole="">
            <v:imagedata r:id="rId547" o:title=""/>
          </v:shape>
          <o:OLEObject Type="Embed" ProgID="Equation.DSMT4" ShapeID="_x0000_i1278" DrawAspect="Content" ObjectID="_1750168310" r:id="rId548"/>
        </w:object>
      </w:r>
      <w:r w:rsidR="0098670D" w:rsidRPr="0098670D">
        <w:rPr>
          <w:rFonts w:eastAsia="Times New Roman"/>
          <w:bCs/>
          <w:szCs w:val="28"/>
          <w:lang w:val="ru-RU" w:eastAsia="ru-RU"/>
        </w:rPr>
        <w:tab/>
        <w:t>(</w:t>
      </w:r>
      <w:r w:rsidR="00FE6FF6">
        <w:rPr>
          <w:rFonts w:eastAsia="Times New Roman"/>
          <w:bCs/>
          <w:szCs w:val="28"/>
          <w:lang w:val="ru-RU" w:eastAsia="ru-RU"/>
        </w:rPr>
        <w:t>4</w:t>
      </w:r>
      <w:r w:rsidR="003C1192" w:rsidRPr="002457A0">
        <w:rPr>
          <w:rFonts w:eastAsia="Times New Roman"/>
          <w:bCs/>
          <w:szCs w:val="28"/>
          <w:lang w:val="ru-RU" w:eastAsia="ru-RU"/>
        </w:rPr>
        <w:t>.</w:t>
      </w:r>
      <w:r w:rsidR="00FE6FF6">
        <w:rPr>
          <w:rFonts w:eastAsia="Times New Roman"/>
          <w:bCs/>
          <w:szCs w:val="28"/>
          <w:lang w:val="ru-RU" w:eastAsia="ru-RU"/>
        </w:rPr>
        <w:t>8</w:t>
      </w:r>
      <w:r w:rsidR="0098670D" w:rsidRPr="0098670D">
        <w:rPr>
          <w:rFonts w:eastAsia="Times New Roman"/>
          <w:bCs/>
          <w:szCs w:val="28"/>
          <w:lang w:val="ru-RU" w:eastAsia="ru-RU"/>
        </w:rPr>
        <w:t>)</w:t>
      </w:r>
    </w:p>
    <w:p w14:paraId="4F730F79"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0C25691B" w14:textId="4AE8610D"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где </w:t>
      </w:r>
      <w:r w:rsidR="003B6CB5" w:rsidRPr="003B6CB5">
        <w:rPr>
          <w:position w:val="-12"/>
        </w:rPr>
        <w:object w:dxaOrig="460" w:dyaOrig="380" w14:anchorId="0FDF2CC5">
          <v:shape id="_x0000_i1279" type="#_x0000_t75" style="width:24.3pt;height:19.15pt" o:ole="">
            <v:imagedata r:id="rId549" o:title=""/>
          </v:shape>
          <o:OLEObject Type="Embed" ProgID="Equation.DSMT4" ShapeID="_x0000_i1279" DrawAspect="Content" ObjectID="_1750168311" r:id="rId550"/>
        </w:object>
      </w:r>
      <w:r w:rsidRPr="0098670D">
        <w:rPr>
          <w:rFonts w:eastAsia="Times New Roman"/>
          <w:bCs/>
          <w:szCs w:val="28"/>
          <w:lang w:val="ru-RU" w:eastAsia="ru-RU"/>
        </w:rPr>
        <w:t xml:space="preserve"> – количество оконтуривающих шпуров, шт., </w:t>
      </w:r>
      <w:r w:rsidR="003B6CB5" w:rsidRPr="003B6CB5">
        <w:rPr>
          <w:position w:val="-16"/>
        </w:rPr>
        <w:object w:dxaOrig="380" w:dyaOrig="420" w14:anchorId="37E05DC0">
          <v:shape id="_x0000_i1280" type="#_x0000_t75" style="width:19.15pt;height:21.05pt" o:ole="">
            <v:imagedata r:id="rId551" o:title=""/>
          </v:shape>
          <o:OLEObject Type="Embed" ProgID="Equation.DSMT4" ShapeID="_x0000_i1280" DrawAspect="Content" ObjectID="_1750168312" r:id="rId552"/>
        </w:object>
      </w:r>
      <w:r w:rsidRPr="0098670D">
        <w:rPr>
          <w:rFonts w:eastAsia="Times New Roman"/>
          <w:bCs/>
          <w:szCs w:val="28"/>
          <w:lang w:val="ru-RU" w:eastAsia="ru-RU"/>
        </w:rPr>
        <w:t xml:space="preserve"> – количество оконтуривающих шпуров в углах сечения выработки, </w:t>
      </w:r>
      <w:r w:rsidR="003B6CB5" w:rsidRPr="003B6CB5">
        <w:rPr>
          <w:position w:val="-16"/>
        </w:rPr>
        <w:object w:dxaOrig="820" w:dyaOrig="420" w14:anchorId="3A467337">
          <v:shape id="_x0000_i1281" type="#_x0000_t75" style="width:40.2pt;height:21.05pt" o:ole="">
            <v:imagedata r:id="rId553" o:title=""/>
          </v:shape>
          <o:OLEObject Type="Embed" ProgID="Equation.DSMT4" ShapeID="_x0000_i1281" DrawAspect="Content" ObjectID="_1750168313" r:id="rId554"/>
        </w:object>
      </w:r>
      <w:r w:rsidRPr="0098670D">
        <w:rPr>
          <w:rFonts w:eastAsia="Times New Roman"/>
          <w:bCs/>
          <w:szCs w:val="28"/>
          <w:lang w:val="ru-RU" w:eastAsia="ru-RU"/>
        </w:rPr>
        <w:t xml:space="preserve"> шт.,  </w:t>
      </w:r>
      <w:r w:rsidR="003B6CB5" w:rsidRPr="003B6CB5">
        <w:rPr>
          <w:position w:val="-10"/>
        </w:rPr>
        <w:object w:dxaOrig="260" w:dyaOrig="340" w14:anchorId="6D761D32">
          <v:shape id="_x0000_i1282" type="#_x0000_t75" style="width:13.1pt;height:18.25pt" o:ole="">
            <v:imagedata r:id="rId555" o:title=""/>
          </v:shape>
          <o:OLEObject Type="Embed" ProgID="Equation.DSMT4" ShapeID="_x0000_i1282" DrawAspect="Content" ObjectID="_1750168314" r:id="rId556"/>
        </w:object>
      </w:r>
      <w:r w:rsidRPr="0098670D">
        <w:rPr>
          <w:rFonts w:eastAsia="Times New Roman"/>
          <w:bCs/>
          <w:szCs w:val="28"/>
          <w:lang w:val="ru-RU" w:eastAsia="ru-RU"/>
        </w:rPr>
        <w:t xml:space="preserve"> – угол сегмента зоны радиальных трещин </w:t>
      </w:r>
      <w:proofErr w:type="spellStart"/>
      <w:r w:rsidRPr="0098670D">
        <w:rPr>
          <w:rFonts w:eastAsia="Times New Roman"/>
          <w:bCs/>
          <w:szCs w:val="28"/>
          <w:lang w:val="ru-RU" w:eastAsia="ru-RU"/>
        </w:rPr>
        <w:t>оконтуривающей</w:t>
      </w:r>
      <w:proofErr w:type="spellEnd"/>
      <w:r w:rsidRPr="0098670D">
        <w:rPr>
          <w:rFonts w:eastAsia="Times New Roman"/>
          <w:bCs/>
          <w:szCs w:val="28"/>
          <w:lang w:val="ru-RU" w:eastAsia="ru-RU"/>
        </w:rPr>
        <w:t xml:space="preserve"> скважины, выходящей за контур сечения выработки, </w:t>
      </w:r>
      <w:r w:rsidR="003B6CB5" w:rsidRPr="003B6CB5">
        <w:rPr>
          <w:position w:val="-12"/>
        </w:rPr>
        <w:object w:dxaOrig="2100" w:dyaOrig="380" w14:anchorId="35421E31">
          <v:shape id="_x0000_i1283" type="#_x0000_t75" style="width:104.75pt;height:19.15pt" o:ole="">
            <v:imagedata r:id="rId557" o:title=""/>
          </v:shape>
          <o:OLEObject Type="Embed" ProgID="Equation.DSMT4" ShapeID="_x0000_i1283" DrawAspect="Content" ObjectID="_1750168315" r:id="rId558"/>
        </w:object>
      </w:r>
      <w:r w:rsidRPr="0098670D">
        <w:rPr>
          <w:rFonts w:eastAsia="Times New Roman"/>
          <w:bCs/>
          <w:szCs w:val="28"/>
          <w:lang w:val="ru-RU" w:eastAsia="ru-RU"/>
        </w:rPr>
        <w:t>, рад.</w:t>
      </w:r>
    </w:p>
    <w:p w14:paraId="123DE39D" w14:textId="35920719" w:rsidR="0098670D" w:rsidRPr="0098670D" w:rsidRDefault="00271C81" w:rsidP="00791B6B">
      <w:pPr>
        <w:tabs>
          <w:tab w:val="left" w:pos="8789"/>
        </w:tabs>
        <w:spacing w:after="0" w:line="240" w:lineRule="auto"/>
        <w:ind w:firstLine="567"/>
        <w:jc w:val="both"/>
        <w:rPr>
          <w:rFonts w:eastAsia="Times New Roman"/>
          <w:bCs/>
          <w:szCs w:val="28"/>
          <w:lang w:val="ru-RU" w:eastAsia="ru-RU"/>
        </w:rPr>
      </w:pPr>
      <w:r>
        <w:rPr>
          <w:rFonts w:eastAsia="Times New Roman"/>
          <w:bCs/>
          <w:szCs w:val="28"/>
          <w:lang w:val="ru-RU" w:eastAsia="ru-RU"/>
        </w:rPr>
        <w:t>Весь</w:t>
      </w:r>
      <w:r w:rsidR="0098670D" w:rsidRPr="0098670D">
        <w:rPr>
          <w:rFonts w:eastAsia="Times New Roman"/>
          <w:bCs/>
          <w:szCs w:val="28"/>
          <w:lang w:val="ru-RU" w:eastAsia="ru-RU"/>
        </w:rPr>
        <w:t xml:space="preserve"> объем интенсивно раздробленной породы (первого класса) в горизонтальной горной выработке при рациональном расположении шпуровых зарядов составит:</w:t>
      </w:r>
    </w:p>
    <w:p w14:paraId="6B51B75A"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38F3F62D" w14:textId="6FCABA6E" w:rsidR="0098670D" w:rsidRPr="0098670D" w:rsidRDefault="00791B6B" w:rsidP="00FE6FF6">
      <w:pPr>
        <w:tabs>
          <w:tab w:val="center" w:pos="4536"/>
          <w:tab w:val="left" w:pos="9072"/>
        </w:tabs>
        <w:spacing w:after="0" w:line="240" w:lineRule="auto"/>
        <w:jc w:val="both"/>
        <w:rPr>
          <w:rFonts w:eastAsia="Times New Roman"/>
          <w:bCs/>
          <w:szCs w:val="28"/>
          <w:lang w:val="ru-RU" w:eastAsia="ru-RU"/>
        </w:rPr>
      </w:pPr>
      <w:r>
        <w:tab/>
      </w:r>
      <w:r w:rsidRPr="003B6CB5">
        <w:rPr>
          <w:position w:val="-12"/>
        </w:rPr>
        <w:object w:dxaOrig="3660" w:dyaOrig="380" w14:anchorId="7075DEA3">
          <v:shape id="_x0000_i1284" type="#_x0000_t75" style="width:183.25pt;height:19.15pt" o:ole="">
            <v:imagedata r:id="rId559" o:title=""/>
          </v:shape>
          <o:OLEObject Type="Embed" ProgID="Equation.DSMT4" ShapeID="_x0000_i1284" DrawAspect="Content" ObjectID="_1750168316" r:id="rId560"/>
        </w:object>
      </w:r>
      <w:r>
        <w:rPr>
          <w:lang w:val="kk-KZ"/>
        </w:rPr>
        <w:t>.</w:t>
      </w:r>
      <w:r w:rsidR="0098670D" w:rsidRPr="0098670D">
        <w:rPr>
          <w:rFonts w:eastAsia="Times New Roman"/>
          <w:bCs/>
          <w:szCs w:val="28"/>
          <w:lang w:val="ru-RU" w:eastAsia="ru-RU"/>
        </w:rPr>
        <w:tab/>
        <w:t>(</w:t>
      </w:r>
      <w:r w:rsidR="00FE6FF6">
        <w:rPr>
          <w:rFonts w:eastAsia="Times New Roman"/>
          <w:bCs/>
          <w:szCs w:val="28"/>
          <w:lang w:val="ru-RU" w:eastAsia="ru-RU"/>
        </w:rPr>
        <w:t>4</w:t>
      </w:r>
      <w:r w:rsidR="003C1192" w:rsidRPr="0050233C">
        <w:rPr>
          <w:rFonts w:eastAsia="Times New Roman"/>
          <w:bCs/>
          <w:szCs w:val="28"/>
          <w:lang w:val="ru-RU" w:eastAsia="ru-RU"/>
        </w:rPr>
        <w:t>.</w:t>
      </w:r>
      <w:r w:rsidR="00FE6FF6">
        <w:rPr>
          <w:rFonts w:eastAsia="Times New Roman"/>
          <w:bCs/>
          <w:szCs w:val="28"/>
          <w:lang w:val="ru-RU" w:eastAsia="ru-RU"/>
        </w:rPr>
        <w:t>9</w:t>
      </w:r>
      <w:r w:rsidR="0098670D" w:rsidRPr="0098670D">
        <w:rPr>
          <w:rFonts w:eastAsia="Times New Roman"/>
          <w:bCs/>
          <w:szCs w:val="28"/>
          <w:lang w:val="ru-RU" w:eastAsia="ru-RU"/>
        </w:rPr>
        <w:t>)</w:t>
      </w:r>
    </w:p>
    <w:p w14:paraId="35AD7AFA" w14:textId="69FB6C55"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lastRenderedPageBreak/>
        <w:t>При вычислении объема пород рассматриваемого класса крупности во всем взрываемом слое к нему необходимо присоединить соответствующие естественные отдельности, содержащиеся в остальной части взрываемого слоя, т.к. массив пород состоит из сцементированных между собой естественных отдельностей различной формы и размеров, разделенных видимыми и невидимыми трещинами [</w:t>
      </w:r>
      <w:r w:rsidR="00FF4095" w:rsidRPr="00FF4095">
        <w:rPr>
          <w:rFonts w:eastAsia="Times New Roman"/>
          <w:bCs/>
          <w:szCs w:val="28"/>
          <w:lang w:val="ru-RU" w:eastAsia="ru-RU"/>
        </w:rPr>
        <w:t>81</w:t>
      </w:r>
      <w:r w:rsidRPr="0098670D">
        <w:rPr>
          <w:rFonts w:eastAsia="Times New Roman"/>
          <w:bCs/>
          <w:szCs w:val="28"/>
          <w:lang w:val="ru-RU" w:eastAsia="ru-RU"/>
        </w:rPr>
        <w:t xml:space="preserve">]. Этот объем пропорционален их содержанию в массиве (см. </w:t>
      </w:r>
      <w:r w:rsidR="00207242">
        <w:rPr>
          <w:rFonts w:eastAsia="Times New Roman"/>
          <w:bCs/>
          <w:szCs w:val="28"/>
          <w:lang w:val="ru-RU" w:eastAsia="ru-RU"/>
        </w:rPr>
        <w:t>таблицу</w:t>
      </w:r>
      <w:r w:rsidRPr="0098670D">
        <w:rPr>
          <w:rFonts w:eastAsia="Times New Roman"/>
          <w:bCs/>
          <w:szCs w:val="28"/>
          <w:lang w:val="ru-RU" w:eastAsia="ru-RU"/>
        </w:rPr>
        <w:t xml:space="preserve"> </w:t>
      </w:r>
      <w:r w:rsidR="00FE6FF6">
        <w:rPr>
          <w:rFonts w:eastAsia="Times New Roman"/>
          <w:bCs/>
          <w:szCs w:val="28"/>
          <w:lang w:val="ru-RU" w:eastAsia="ru-RU"/>
        </w:rPr>
        <w:t>4</w:t>
      </w:r>
      <w:r w:rsidR="00207242">
        <w:rPr>
          <w:rFonts w:eastAsia="Times New Roman"/>
          <w:bCs/>
          <w:szCs w:val="28"/>
          <w:lang w:val="ru-RU" w:eastAsia="ru-RU"/>
        </w:rPr>
        <w:t>.</w:t>
      </w:r>
      <w:r w:rsidRPr="0098670D">
        <w:rPr>
          <w:rFonts w:eastAsia="Times New Roman"/>
          <w:bCs/>
          <w:szCs w:val="28"/>
          <w:lang w:val="ru-RU" w:eastAsia="ru-RU"/>
        </w:rPr>
        <w:t xml:space="preserve">1). Таким образом, объем первого класса крупности во всей взорванной породе определяется по формуле: </w:t>
      </w:r>
    </w:p>
    <w:p w14:paraId="5B538E6E"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2F8BF8FD" w14:textId="35B2110B" w:rsidR="0098670D" w:rsidRPr="0098670D" w:rsidRDefault="00791B6B" w:rsidP="003C1192">
      <w:pPr>
        <w:tabs>
          <w:tab w:val="center" w:pos="4536"/>
          <w:tab w:val="left" w:pos="8931"/>
        </w:tabs>
        <w:spacing w:after="0" w:line="240" w:lineRule="auto"/>
        <w:jc w:val="both"/>
        <w:rPr>
          <w:rFonts w:eastAsia="Times New Roman"/>
          <w:bCs/>
          <w:szCs w:val="28"/>
          <w:lang w:val="ru-RU" w:eastAsia="ru-RU"/>
        </w:rPr>
      </w:pPr>
      <w:r>
        <w:tab/>
      </w:r>
      <w:r w:rsidR="003B6CB5" w:rsidRPr="003B6CB5">
        <w:rPr>
          <w:position w:val="-14"/>
        </w:rPr>
        <w:object w:dxaOrig="3879" w:dyaOrig="420" w14:anchorId="78C4C974">
          <v:shape id="_x0000_i1285" type="#_x0000_t75" style="width:194.5pt;height:21.05pt" o:ole="">
            <v:imagedata r:id="rId561" o:title=""/>
          </v:shape>
          <o:OLEObject Type="Embed" ProgID="Equation.DSMT4" ShapeID="_x0000_i1285" DrawAspect="Content" ObjectID="_1750168317" r:id="rId562"/>
        </w:object>
      </w:r>
      <w:r w:rsidR="0098670D" w:rsidRPr="0098670D">
        <w:rPr>
          <w:rFonts w:eastAsia="Times New Roman"/>
          <w:bCs/>
          <w:szCs w:val="28"/>
          <w:lang w:val="ru-RU" w:eastAsia="ru-RU"/>
        </w:rPr>
        <w:t>,</w:t>
      </w:r>
      <w:r w:rsidR="0098670D" w:rsidRPr="0098670D">
        <w:rPr>
          <w:rFonts w:eastAsia="Times New Roman"/>
          <w:bCs/>
          <w:szCs w:val="28"/>
          <w:lang w:val="ru-RU" w:eastAsia="ru-RU"/>
        </w:rPr>
        <w:tab/>
        <w:t>(</w:t>
      </w:r>
      <w:r w:rsidR="00FE6FF6">
        <w:rPr>
          <w:rFonts w:eastAsia="Times New Roman"/>
          <w:bCs/>
          <w:szCs w:val="28"/>
          <w:lang w:val="ru-RU" w:eastAsia="ru-RU"/>
        </w:rPr>
        <w:t>4</w:t>
      </w:r>
      <w:r w:rsidR="003C1192" w:rsidRPr="002457A0">
        <w:rPr>
          <w:rFonts w:eastAsia="Times New Roman"/>
          <w:bCs/>
          <w:szCs w:val="28"/>
          <w:lang w:val="ru-RU" w:eastAsia="ru-RU"/>
        </w:rPr>
        <w:t>.1</w:t>
      </w:r>
      <w:r w:rsidR="00FE6FF6">
        <w:rPr>
          <w:rFonts w:eastAsia="Times New Roman"/>
          <w:bCs/>
          <w:szCs w:val="28"/>
          <w:lang w:val="ru-RU" w:eastAsia="ru-RU"/>
        </w:rPr>
        <w:t>0</w:t>
      </w:r>
      <w:r w:rsidR="0098670D" w:rsidRPr="0098670D">
        <w:rPr>
          <w:rFonts w:eastAsia="Times New Roman"/>
          <w:bCs/>
          <w:szCs w:val="28"/>
          <w:lang w:val="ru-RU" w:eastAsia="ru-RU"/>
        </w:rPr>
        <w:t>)</w:t>
      </w:r>
    </w:p>
    <w:p w14:paraId="27DBD263"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3722D697" w14:textId="77777777" w:rsid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где </w:t>
      </w:r>
      <w:r w:rsidRPr="0098670D">
        <w:rPr>
          <w:rFonts w:eastAsia="Times New Roman"/>
          <w:bCs/>
          <w:i/>
          <w:iCs/>
          <w:szCs w:val="28"/>
          <w:lang w:val="en-US" w:eastAsia="ru-RU"/>
        </w:rPr>
        <w:t>V</w:t>
      </w:r>
      <w:r w:rsidRPr="0098670D">
        <w:rPr>
          <w:rFonts w:eastAsia="Times New Roman"/>
          <w:bCs/>
          <w:szCs w:val="28"/>
          <w:lang w:val="ru-RU" w:eastAsia="ru-RU"/>
        </w:rPr>
        <w:t xml:space="preserve"> - объем породы взрываемого слоя массива; </w:t>
      </w:r>
      <w:r w:rsidRPr="0098670D">
        <w:rPr>
          <w:rFonts w:eastAsia="Times New Roman"/>
          <w:bCs/>
          <w:i/>
          <w:iCs/>
          <w:szCs w:val="28"/>
          <w:lang w:val="en-US" w:eastAsia="ru-RU"/>
        </w:rPr>
        <w:t>V</w:t>
      </w:r>
      <w:r w:rsidRPr="0098670D">
        <w:rPr>
          <w:rFonts w:eastAsia="Times New Roman"/>
          <w:bCs/>
          <w:i/>
          <w:iCs/>
          <w:szCs w:val="28"/>
          <w:lang w:val="ru-RU" w:eastAsia="ru-RU"/>
        </w:rPr>
        <w:t>'(</w:t>
      </w:r>
      <w:r w:rsidRPr="0098670D">
        <w:rPr>
          <w:rFonts w:eastAsia="Times New Roman"/>
          <w:bCs/>
          <w:i/>
          <w:iCs/>
          <w:szCs w:val="28"/>
          <w:lang w:val="en-US" w:eastAsia="ru-RU"/>
        </w:rPr>
        <w:t>x</w:t>
      </w:r>
      <w:r w:rsidRPr="0098670D">
        <w:rPr>
          <w:rFonts w:eastAsia="Times New Roman"/>
          <w:bCs/>
          <w:i/>
          <w:iCs/>
          <w:szCs w:val="28"/>
          <w:vertAlign w:val="subscript"/>
          <w:lang w:val="ru-RU" w:eastAsia="ru-RU"/>
        </w:rPr>
        <w:t>1</w:t>
      </w:r>
      <w:r w:rsidRPr="0098670D">
        <w:rPr>
          <w:rFonts w:eastAsia="Times New Roman"/>
          <w:bCs/>
          <w:i/>
          <w:iCs/>
          <w:szCs w:val="28"/>
          <w:lang w:val="ru-RU" w:eastAsia="ru-RU"/>
        </w:rPr>
        <w:t>)</w:t>
      </w:r>
      <w:r w:rsidRPr="0098670D">
        <w:rPr>
          <w:rFonts w:eastAsia="Times New Roman"/>
          <w:bCs/>
          <w:szCs w:val="28"/>
          <w:lang w:val="ru-RU" w:eastAsia="ru-RU"/>
        </w:rPr>
        <w:t xml:space="preserve"> - весь объем породы </w:t>
      </w:r>
      <w:r w:rsidRPr="0098670D">
        <w:rPr>
          <w:rFonts w:eastAsia="Times New Roman"/>
          <w:bCs/>
          <w:i/>
          <w:szCs w:val="28"/>
          <w:lang w:val="ru-RU" w:eastAsia="ru-RU"/>
        </w:rPr>
        <w:t>1</w:t>
      </w:r>
      <w:r w:rsidRPr="0098670D">
        <w:rPr>
          <w:rFonts w:eastAsia="Times New Roman"/>
          <w:bCs/>
          <w:szCs w:val="28"/>
          <w:lang w:val="ru-RU" w:eastAsia="ru-RU"/>
        </w:rPr>
        <w:t xml:space="preserve"> -го класса после взрыва; </w:t>
      </w:r>
      <w:r w:rsidRPr="0098670D">
        <w:rPr>
          <w:rFonts w:eastAsia="Times New Roman"/>
          <w:bCs/>
          <w:i/>
          <w:iCs/>
          <w:szCs w:val="28"/>
          <w:lang w:val="ru-RU" w:eastAsia="ru-RU"/>
        </w:rPr>
        <w:t>р(</w:t>
      </w:r>
      <w:r w:rsidRPr="0098670D">
        <w:rPr>
          <w:rFonts w:eastAsia="Times New Roman"/>
          <w:bCs/>
          <w:i/>
          <w:iCs/>
          <w:szCs w:val="28"/>
          <w:lang w:val="en-US" w:eastAsia="ru-RU"/>
        </w:rPr>
        <w:t>x</w:t>
      </w:r>
      <w:r w:rsidRPr="0098670D">
        <w:rPr>
          <w:rFonts w:eastAsia="Times New Roman"/>
          <w:bCs/>
          <w:i/>
          <w:iCs/>
          <w:szCs w:val="28"/>
          <w:vertAlign w:val="subscript"/>
          <w:lang w:val="ru-RU" w:eastAsia="ru-RU"/>
        </w:rPr>
        <w:t>1</w:t>
      </w:r>
      <w:r w:rsidRPr="0098670D">
        <w:rPr>
          <w:rFonts w:eastAsia="Times New Roman"/>
          <w:bCs/>
          <w:i/>
          <w:iCs/>
          <w:szCs w:val="28"/>
          <w:lang w:val="ru-RU" w:eastAsia="ru-RU"/>
        </w:rPr>
        <w:t>)</w:t>
      </w:r>
      <w:r w:rsidRPr="0098670D">
        <w:rPr>
          <w:rFonts w:eastAsia="Times New Roman"/>
          <w:bCs/>
          <w:szCs w:val="28"/>
          <w:lang w:val="ru-RU" w:eastAsia="ru-RU"/>
        </w:rPr>
        <w:t xml:space="preserve">- содержание отдельностей </w:t>
      </w:r>
      <w:r w:rsidRPr="0098670D">
        <w:rPr>
          <w:rFonts w:eastAsia="Times New Roman"/>
          <w:bCs/>
          <w:i/>
          <w:szCs w:val="28"/>
          <w:lang w:val="ru-RU" w:eastAsia="ru-RU"/>
        </w:rPr>
        <w:t>1</w:t>
      </w:r>
      <w:r w:rsidRPr="0098670D">
        <w:rPr>
          <w:rFonts w:eastAsia="Times New Roman"/>
          <w:bCs/>
          <w:szCs w:val="28"/>
          <w:lang w:val="ru-RU" w:eastAsia="ru-RU"/>
        </w:rPr>
        <w:t xml:space="preserve"> –го класса в массиве, в долях единиц.</w:t>
      </w:r>
    </w:p>
    <w:p w14:paraId="79C22D4B" w14:textId="77777777" w:rsidR="00EB7816" w:rsidRDefault="00EB7816" w:rsidP="00EB7816">
      <w:pPr>
        <w:tabs>
          <w:tab w:val="left" w:pos="8789"/>
        </w:tabs>
        <w:spacing w:after="0" w:line="240" w:lineRule="auto"/>
        <w:ind w:firstLine="567"/>
        <w:jc w:val="both"/>
        <w:rPr>
          <w:rFonts w:eastAsia="Times New Roman"/>
          <w:bCs/>
          <w:szCs w:val="28"/>
          <w:lang w:eastAsia="ru-RU"/>
        </w:rPr>
      </w:pPr>
    </w:p>
    <w:p w14:paraId="29508A76" w14:textId="77777777" w:rsidR="00EB7816" w:rsidRDefault="00EB7816" w:rsidP="00EB7816">
      <w:pPr>
        <w:tabs>
          <w:tab w:val="left" w:pos="8789"/>
        </w:tabs>
        <w:spacing w:after="0" w:line="240" w:lineRule="auto"/>
        <w:ind w:firstLine="567"/>
        <w:jc w:val="both"/>
        <w:rPr>
          <w:rFonts w:eastAsia="Times New Roman"/>
          <w:bCs/>
          <w:szCs w:val="28"/>
          <w:lang w:eastAsia="ru-RU"/>
        </w:rPr>
      </w:pPr>
      <w:bookmarkStart w:id="20" w:name="_Hlk136078159"/>
      <w:r>
        <w:rPr>
          <w:rFonts w:eastAsia="Times New Roman"/>
          <w:bCs/>
          <w:szCs w:val="28"/>
          <w:lang w:eastAsia="ru-RU"/>
        </w:rPr>
        <w:t xml:space="preserve">Таблица </w:t>
      </w:r>
      <w:r>
        <w:rPr>
          <w:szCs w:val="28"/>
          <w:lang w:val="ru-RU"/>
        </w:rPr>
        <w:t>4</w:t>
      </w:r>
      <w:r w:rsidRPr="0055154B">
        <w:rPr>
          <w:szCs w:val="28"/>
        </w:rPr>
        <w:t>.</w:t>
      </w:r>
      <w:r>
        <w:rPr>
          <w:szCs w:val="28"/>
          <w:lang w:val="ru-RU"/>
        </w:rPr>
        <w:t>1</w:t>
      </w:r>
      <w:r w:rsidRPr="0055154B">
        <w:rPr>
          <w:szCs w:val="28"/>
        </w:rPr>
        <w:t xml:space="preserve"> –</w:t>
      </w:r>
      <w:r>
        <w:rPr>
          <w:rFonts w:eastAsia="Times New Roman"/>
          <w:bCs/>
          <w:szCs w:val="28"/>
          <w:lang w:eastAsia="ru-RU"/>
        </w:rPr>
        <w:t xml:space="preserve"> </w:t>
      </w:r>
      <w:r w:rsidRPr="001317D0">
        <w:rPr>
          <w:rFonts w:eastAsia="Times New Roman"/>
          <w:bCs/>
          <w:szCs w:val="28"/>
          <w:lang w:eastAsia="ru-RU"/>
        </w:rPr>
        <w:t>Гранулометрический состав отдельностей в массиве пород</w:t>
      </w:r>
    </w:p>
    <w:tbl>
      <w:tblPr>
        <w:tblW w:w="9435" w:type="dxa"/>
        <w:tblLayout w:type="fixed"/>
        <w:tblLook w:val="04A0" w:firstRow="1" w:lastRow="0" w:firstColumn="1" w:lastColumn="0" w:noHBand="0" w:noVBand="1"/>
      </w:tblPr>
      <w:tblGrid>
        <w:gridCol w:w="993"/>
        <w:gridCol w:w="1417"/>
        <w:gridCol w:w="1053"/>
        <w:gridCol w:w="1049"/>
        <w:gridCol w:w="1017"/>
        <w:gridCol w:w="992"/>
        <w:gridCol w:w="992"/>
        <w:gridCol w:w="988"/>
        <w:gridCol w:w="934"/>
      </w:tblGrid>
      <w:tr w:rsidR="00EB7816" w:rsidRPr="001317D0" w14:paraId="764D1CBF" w14:textId="77777777" w:rsidTr="00B4063A">
        <w:trPr>
          <w:trHeight w:val="340"/>
        </w:trPr>
        <w:tc>
          <w:tcPr>
            <w:tcW w:w="993" w:type="dxa"/>
            <w:vMerge w:val="restart"/>
            <w:tcBorders>
              <w:top w:val="double" w:sz="4" w:space="0" w:color="auto"/>
              <w:right w:val="single" w:sz="4" w:space="0" w:color="auto"/>
            </w:tcBorders>
            <w:vAlign w:val="center"/>
          </w:tcPr>
          <w:p w14:paraId="11DCA038" w14:textId="77777777" w:rsidR="00EB7816" w:rsidRPr="001317D0" w:rsidRDefault="00EB7816" w:rsidP="00B4063A">
            <w:pPr>
              <w:spacing w:after="0" w:line="240" w:lineRule="auto"/>
              <w:jc w:val="center"/>
              <w:rPr>
                <w:rFonts w:eastAsia="Calibri"/>
                <w:sz w:val="16"/>
                <w:szCs w:val="16"/>
                <w:lang w:val="en-US"/>
              </w:rPr>
            </w:pPr>
            <w:proofErr w:type="spellStart"/>
            <w:r w:rsidRPr="001317D0">
              <w:rPr>
                <w:rFonts w:eastAsia="Calibri"/>
                <w:sz w:val="16"/>
                <w:szCs w:val="16"/>
                <w:lang w:val="en-US"/>
              </w:rPr>
              <w:t>Классы</w:t>
            </w:r>
            <w:proofErr w:type="spellEnd"/>
            <w:r w:rsidRPr="001317D0">
              <w:rPr>
                <w:rFonts w:eastAsia="Calibri"/>
                <w:sz w:val="16"/>
                <w:szCs w:val="16"/>
                <w:lang w:val="en-US"/>
              </w:rPr>
              <w:t xml:space="preserve"> </w:t>
            </w:r>
            <w:proofErr w:type="spellStart"/>
            <w:r w:rsidRPr="001317D0">
              <w:rPr>
                <w:rFonts w:eastAsia="Calibri"/>
                <w:sz w:val="16"/>
                <w:szCs w:val="16"/>
                <w:lang w:val="en-US"/>
              </w:rPr>
              <w:t>массивов</w:t>
            </w:r>
            <w:proofErr w:type="spellEnd"/>
            <w:r w:rsidRPr="001317D0">
              <w:rPr>
                <w:rFonts w:eastAsia="Calibri"/>
                <w:sz w:val="16"/>
                <w:szCs w:val="16"/>
                <w:lang w:val="en-US"/>
              </w:rPr>
              <w:t xml:space="preserve"> </w:t>
            </w:r>
            <w:proofErr w:type="spellStart"/>
            <w:r w:rsidRPr="001317D0">
              <w:rPr>
                <w:rFonts w:eastAsia="Calibri"/>
                <w:sz w:val="16"/>
                <w:szCs w:val="16"/>
                <w:lang w:val="en-US"/>
              </w:rPr>
              <w:t>по</w:t>
            </w:r>
            <w:proofErr w:type="spellEnd"/>
            <w:r w:rsidRPr="001317D0">
              <w:rPr>
                <w:rFonts w:eastAsia="Calibri"/>
                <w:sz w:val="16"/>
                <w:szCs w:val="16"/>
                <w:lang w:val="en-US"/>
              </w:rPr>
              <w:t xml:space="preserve"> </w:t>
            </w:r>
            <w:proofErr w:type="spellStart"/>
            <w:r w:rsidRPr="001317D0">
              <w:rPr>
                <w:rFonts w:eastAsia="Calibri"/>
                <w:sz w:val="16"/>
                <w:szCs w:val="16"/>
                <w:lang w:val="en-US"/>
              </w:rPr>
              <w:t>блочности</w:t>
            </w:r>
            <w:proofErr w:type="spellEnd"/>
          </w:p>
        </w:tc>
        <w:tc>
          <w:tcPr>
            <w:tcW w:w="1417" w:type="dxa"/>
            <w:vMerge w:val="restart"/>
            <w:tcBorders>
              <w:top w:val="double" w:sz="4" w:space="0" w:color="auto"/>
              <w:left w:val="single" w:sz="4" w:space="0" w:color="auto"/>
              <w:right w:val="single" w:sz="4" w:space="0" w:color="auto"/>
            </w:tcBorders>
            <w:vAlign w:val="center"/>
          </w:tcPr>
          <w:p w14:paraId="57FB4588" w14:textId="77777777" w:rsidR="00EB7816" w:rsidRPr="001317D0" w:rsidRDefault="00EB7816" w:rsidP="00B4063A">
            <w:pPr>
              <w:spacing w:after="0" w:line="240" w:lineRule="auto"/>
              <w:jc w:val="center"/>
              <w:rPr>
                <w:rFonts w:eastAsia="Calibri"/>
                <w:sz w:val="16"/>
                <w:szCs w:val="16"/>
              </w:rPr>
            </w:pPr>
            <w:r w:rsidRPr="001317D0">
              <w:rPr>
                <w:rFonts w:eastAsia="Calibri"/>
                <w:sz w:val="16"/>
                <w:szCs w:val="16"/>
              </w:rPr>
              <w:t xml:space="preserve">Массивы по </w:t>
            </w:r>
            <w:proofErr w:type="spellStart"/>
            <w:r w:rsidRPr="001317D0">
              <w:rPr>
                <w:rFonts w:eastAsia="Calibri"/>
                <w:sz w:val="16"/>
                <w:szCs w:val="16"/>
              </w:rPr>
              <w:t>блочности</w:t>
            </w:r>
            <w:proofErr w:type="spellEnd"/>
            <w:r w:rsidRPr="001317D0">
              <w:rPr>
                <w:rFonts w:eastAsia="Calibri"/>
                <w:sz w:val="16"/>
                <w:szCs w:val="16"/>
              </w:rPr>
              <w:t xml:space="preserve"> (средний диаметр отдельности, м)</w:t>
            </w:r>
          </w:p>
        </w:tc>
        <w:tc>
          <w:tcPr>
            <w:tcW w:w="7025" w:type="dxa"/>
            <w:gridSpan w:val="7"/>
            <w:tcBorders>
              <w:top w:val="double" w:sz="4" w:space="0" w:color="auto"/>
              <w:left w:val="single" w:sz="4" w:space="0" w:color="auto"/>
            </w:tcBorders>
            <w:vAlign w:val="center"/>
          </w:tcPr>
          <w:p w14:paraId="5DA74D4B" w14:textId="77777777" w:rsidR="00EB7816" w:rsidRPr="001317D0" w:rsidRDefault="00EB7816" w:rsidP="00B4063A">
            <w:pPr>
              <w:spacing w:after="0" w:line="240" w:lineRule="auto"/>
              <w:jc w:val="center"/>
              <w:rPr>
                <w:rFonts w:eastAsia="Calibri"/>
                <w:sz w:val="16"/>
                <w:szCs w:val="16"/>
              </w:rPr>
            </w:pPr>
            <w:r w:rsidRPr="001317D0">
              <w:rPr>
                <w:rFonts w:eastAsia="Calibri"/>
                <w:sz w:val="16"/>
                <w:szCs w:val="16"/>
              </w:rPr>
              <w:t>Содержание в массиве (%) отдельностей размером (м)</w:t>
            </w:r>
          </w:p>
        </w:tc>
      </w:tr>
      <w:tr w:rsidR="00EB7816" w:rsidRPr="001317D0" w14:paraId="4A8E39E9" w14:textId="77777777" w:rsidTr="00B4063A">
        <w:trPr>
          <w:trHeight w:val="340"/>
        </w:trPr>
        <w:tc>
          <w:tcPr>
            <w:tcW w:w="993" w:type="dxa"/>
            <w:vMerge/>
            <w:tcBorders>
              <w:bottom w:val="single" w:sz="4" w:space="0" w:color="auto"/>
              <w:right w:val="single" w:sz="4" w:space="0" w:color="auto"/>
            </w:tcBorders>
            <w:vAlign w:val="center"/>
          </w:tcPr>
          <w:p w14:paraId="0754B7D0" w14:textId="77777777" w:rsidR="00EB7816" w:rsidRPr="001317D0" w:rsidRDefault="00EB7816" w:rsidP="00B4063A">
            <w:pPr>
              <w:spacing w:after="0" w:line="240" w:lineRule="auto"/>
              <w:jc w:val="center"/>
              <w:rPr>
                <w:rFonts w:eastAsia="Calibri"/>
                <w:sz w:val="16"/>
                <w:szCs w:val="16"/>
              </w:rPr>
            </w:pPr>
          </w:p>
        </w:tc>
        <w:tc>
          <w:tcPr>
            <w:tcW w:w="1417" w:type="dxa"/>
            <w:vMerge/>
            <w:tcBorders>
              <w:left w:val="single" w:sz="4" w:space="0" w:color="auto"/>
              <w:bottom w:val="single" w:sz="4" w:space="0" w:color="auto"/>
              <w:right w:val="single" w:sz="4" w:space="0" w:color="auto"/>
            </w:tcBorders>
            <w:vAlign w:val="center"/>
          </w:tcPr>
          <w:p w14:paraId="581C53BE" w14:textId="77777777" w:rsidR="00EB7816" w:rsidRPr="001317D0" w:rsidRDefault="00EB7816" w:rsidP="00B4063A">
            <w:pPr>
              <w:spacing w:after="0" w:line="240" w:lineRule="auto"/>
              <w:jc w:val="center"/>
              <w:rPr>
                <w:rFonts w:eastAsia="Calibri"/>
                <w:sz w:val="16"/>
                <w:szCs w:val="16"/>
              </w:rPr>
            </w:pPr>
          </w:p>
        </w:tc>
        <w:tc>
          <w:tcPr>
            <w:tcW w:w="1053" w:type="dxa"/>
            <w:tcBorders>
              <w:top w:val="single" w:sz="4" w:space="0" w:color="auto"/>
              <w:left w:val="single" w:sz="4" w:space="0" w:color="auto"/>
              <w:bottom w:val="single" w:sz="4" w:space="0" w:color="auto"/>
            </w:tcBorders>
            <w:vAlign w:val="center"/>
          </w:tcPr>
          <w:p w14:paraId="51C58E2B" w14:textId="77777777" w:rsidR="00EB7816" w:rsidRPr="001317D0" w:rsidRDefault="00EB7816" w:rsidP="00B4063A">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1317D0">
              <w:rPr>
                <w:rFonts w:eastAsia="Times New Roman"/>
                <w:sz w:val="16"/>
                <w:szCs w:val="16"/>
                <w:lang w:val="en-US" w:eastAsia="ru-RU"/>
              </w:rPr>
              <w:t>&lt;0,15</w:t>
            </w:r>
          </w:p>
        </w:tc>
        <w:tc>
          <w:tcPr>
            <w:tcW w:w="1049" w:type="dxa"/>
            <w:tcBorders>
              <w:top w:val="single" w:sz="4" w:space="0" w:color="auto"/>
              <w:bottom w:val="single" w:sz="4" w:space="0" w:color="auto"/>
            </w:tcBorders>
            <w:vAlign w:val="center"/>
          </w:tcPr>
          <w:p w14:paraId="22EBE1E9" w14:textId="77777777" w:rsidR="00EB7816" w:rsidRPr="001317D0" w:rsidRDefault="00EB7816" w:rsidP="00B4063A">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1317D0">
              <w:rPr>
                <w:rFonts w:eastAsia="Times New Roman"/>
                <w:sz w:val="16"/>
                <w:szCs w:val="16"/>
                <w:lang w:val="en-US" w:eastAsia="ru-RU"/>
              </w:rPr>
              <w:t>0,16–0,30</w:t>
            </w:r>
          </w:p>
        </w:tc>
        <w:tc>
          <w:tcPr>
            <w:tcW w:w="1017" w:type="dxa"/>
            <w:tcBorders>
              <w:top w:val="single" w:sz="4" w:space="0" w:color="auto"/>
              <w:bottom w:val="single" w:sz="4" w:space="0" w:color="auto"/>
            </w:tcBorders>
            <w:vAlign w:val="center"/>
          </w:tcPr>
          <w:p w14:paraId="4E467CC3" w14:textId="77777777" w:rsidR="00EB7816" w:rsidRPr="001317D0" w:rsidRDefault="00EB7816" w:rsidP="00B4063A">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1317D0">
              <w:rPr>
                <w:rFonts w:eastAsia="Times New Roman"/>
                <w:sz w:val="16"/>
                <w:szCs w:val="16"/>
                <w:lang w:val="en-US" w:eastAsia="ru-RU"/>
              </w:rPr>
              <w:t>0,31–0,45</w:t>
            </w:r>
          </w:p>
        </w:tc>
        <w:tc>
          <w:tcPr>
            <w:tcW w:w="992" w:type="dxa"/>
            <w:tcBorders>
              <w:top w:val="single" w:sz="4" w:space="0" w:color="auto"/>
              <w:bottom w:val="single" w:sz="4" w:space="0" w:color="auto"/>
            </w:tcBorders>
            <w:vAlign w:val="center"/>
          </w:tcPr>
          <w:p w14:paraId="012D2BDF" w14:textId="77777777" w:rsidR="00EB7816" w:rsidRPr="001317D0" w:rsidRDefault="00EB7816" w:rsidP="00B4063A">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1317D0">
              <w:rPr>
                <w:rFonts w:eastAsia="Times New Roman"/>
                <w:sz w:val="16"/>
                <w:szCs w:val="16"/>
                <w:lang w:val="en-US" w:eastAsia="ru-RU"/>
              </w:rPr>
              <w:t>0,46–0,60</w:t>
            </w:r>
          </w:p>
        </w:tc>
        <w:tc>
          <w:tcPr>
            <w:tcW w:w="992" w:type="dxa"/>
            <w:tcBorders>
              <w:top w:val="single" w:sz="4" w:space="0" w:color="auto"/>
              <w:bottom w:val="single" w:sz="4" w:space="0" w:color="auto"/>
            </w:tcBorders>
            <w:vAlign w:val="center"/>
          </w:tcPr>
          <w:p w14:paraId="3CF8B41F" w14:textId="77777777" w:rsidR="00EB7816" w:rsidRPr="001317D0" w:rsidRDefault="00EB7816" w:rsidP="00B4063A">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1317D0">
              <w:rPr>
                <w:rFonts w:eastAsia="Times New Roman"/>
                <w:sz w:val="16"/>
                <w:szCs w:val="16"/>
                <w:lang w:val="en-US" w:eastAsia="ru-RU"/>
              </w:rPr>
              <w:t>0,61–0,75</w:t>
            </w:r>
          </w:p>
        </w:tc>
        <w:tc>
          <w:tcPr>
            <w:tcW w:w="988" w:type="dxa"/>
            <w:tcBorders>
              <w:top w:val="single" w:sz="4" w:space="0" w:color="auto"/>
              <w:bottom w:val="single" w:sz="4" w:space="0" w:color="auto"/>
            </w:tcBorders>
            <w:vAlign w:val="center"/>
          </w:tcPr>
          <w:p w14:paraId="2C22E640" w14:textId="77777777" w:rsidR="00EB7816" w:rsidRPr="001317D0" w:rsidRDefault="00EB7816" w:rsidP="00B4063A">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1317D0">
              <w:rPr>
                <w:rFonts w:eastAsia="Times New Roman"/>
                <w:sz w:val="16"/>
                <w:szCs w:val="16"/>
                <w:lang w:val="en-US" w:eastAsia="ru-RU"/>
              </w:rPr>
              <w:t>0,76–0,90</w:t>
            </w:r>
          </w:p>
        </w:tc>
        <w:tc>
          <w:tcPr>
            <w:tcW w:w="932" w:type="dxa"/>
            <w:tcBorders>
              <w:top w:val="single" w:sz="4" w:space="0" w:color="auto"/>
              <w:bottom w:val="single" w:sz="4" w:space="0" w:color="auto"/>
            </w:tcBorders>
            <w:vAlign w:val="center"/>
          </w:tcPr>
          <w:p w14:paraId="51E7F426" w14:textId="77777777" w:rsidR="00EB7816" w:rsidRPr="001317D0" w:rsidRDefault="00EB7816" w:rsidP="00B4063A">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1317D0">
              <w:rPr>
                <w:rFonts w:eastAsia="Times New Roman"/>
                <w:sz w:val="16"/>
                <w:szCs w:val="16"/>
                <w:lang w:val="en-US" w:eastAsia="ru-RU"/>
              </w:rPr>
              <w:t>&gt;0,91</w:t>
            </w:r>
          </w:p>
        </w:tc>
      </w:tr>
      <w:tr w:rsidR="00EB7816" w:rsidRPr="001317D0" w14:paraId="4A49AC92" w14:textId="77777777" w:rsidTr="00B4063A">
        <w:trPr>
          <w:trHeight w:val="454"/>
        </w:trPr>
        <w:tc>
          <w:tcPr>
            <w:tcW w:w="993" w:type="dxa"/>
            <w:tcBorders>
              <w:top w:val="single" w:sz="4" w:space="0" w:color="auto"/>
              <w:right w:val="single" w:sz="4" w:space="0" w:color="auto"/>
            </w:tcBorders>
            <w:vAlign w:val="center"/>
          </w:tcPr>
          <w:p w14:paraId="4D506CE5" w14:textId="77777777" w:rsidR="00EB7816" w:rsidRPr="001317D0" w:rsidRDefault="00EB7816" w:rsidP="00B4063A">
            <w:pPr>
              <w:spacing w:after="0" w:line="240" w:lineRule="auto"/>
              <w:jc w:val="center"/>
              <w:rPr>
                <w:rFonts w:eastAsia="Calibri"/>
                <w:sz w:val="16"/>
                <w:szCs w:val="16"/>
                <w:lang w:val="en-US"/>
              </w:rPr>
            </w:pPr>
            <w:r w:rsidRPr="001317D0">
              <w:rPr>
                <w:rFonts w:eastAsia="Calibri"/>
                <w:sz w:val="16"/>
                <w:szCs w:val="16"/>
                <w:lang w:val="en-US"/>
              </w:rPr>
              <w:t>I</w:t>
            </w:r>
          </w:p>
        </w:tc>
        <w:tc>
          <w:tcPr>
            <w:tcW w:w="1417" w:type="dxa"/>
            <w:tcBorders>
              <w:top w:val="single" w:sz="4" w:space="0" w:color="auto"/>
              <w:left w:val="single" w:sz="4" w:space="0" w:color="auto"/>
              <w:right w:val="single" w:sz="4" w:space="0" w:color="auto"/>
            </w:tcBorders>
            <w:vAlign w:val="center"/>
          </w:tcPr>
          <w:p w14:paraId="216E7173" w14:textId="77777777" w:rsidR="00EB7816" w:rsidRPr="001317D0" w:rsidRDefault="00EB7816" w:rsidP="00B4063A">
            <w:pPr>
              <w:spacing w:after="0" w:line="240" w:lineRule="auto"/>
              <w:jc w:val="center"/>
              <w:rPr>
                <w:rFonts w:eastAsia="Calibri"/>
                <w:sz w:val="16"/>
                <w:szCs w:val="16"/>
                <w:lang w:val="kk-KZ"/>
              </w:rPr>
            </w:pPr>
            <w:r w:rsidRPr="001317D0">
              <w:rPr>
                <w:rFonts w:eastAsia="Calibri"/>
                <w:sz w:val="16"/>
                <w:szCs w:val="16"/>
                <w:lang w:val="kk-KZ"/>
              </w:rPr>
              <w:t>Мелкоблочные</w:t>
            </w:r>
          </w:p>
          <w:p w14:paraId="2502FD9B" w14:textId="77777777" w:rsidR="00EB7816" w:rsidRPr="001317D0" w:rsidRDefault="00EB7816" w:rsidP="00B4063A">
            <w:pPr>
              <w:spacing w:after="0" w:line="240" w:lineRule="auto"/>
              <w:jc w:val="center"/>
              <w:rPr>
                <w:rFonts w:eastAsia="Calibri"/>
                <w:sz w:val="16"/>
                <w:szCs w:val="16"/>
                <w:lang w:val="en-US"/>
              </w:rPr>
            </w:pPr>
            <w:r w:rsidRPr="001317D0">
              <w:rPr>
                <w:rFonts w:eastAsia="Calibri"/>
                <w:sz w:val="16"/>
                <w:szCs w:val="16"/>
                <w:lang w:val="en-US"/>
              </w:rPr>
              <w:t>(d</w:t>
            </w:r>
            <w:r w:rsidRPr="001317D0">
              <w:rPr>
                <w:rFonts w:eastAsia="Calibri"/>
                <w:sz w:val="16"/>
                <w:szCs w:val="16"/>
                <w:vertAlign w:val="subscript"/>
                <w:lang w:val="en-US"/>
              </w:rPr>
              <w:t>e</w:t>
            </w:r>
            <w:r w:rsidRPr="001317D0">
              <w:rPr>
                <w:rFonts w:eastAsia="Calibri"/>
                <w:sz w:val="16"/>
                <w:szCs w:val="16"/>
                <w:lang w:val="en-US"/>
              </w:rPr>
              <w:t>=0,1</w:t>
            </w:r>
            <w:r w:rsidRPr="001317D0">
              <w:rPr>
                <w:rFonts w:eastAsia="Calibri"/>
                <w:sz w:val="16"/>
                <w:szCs w:val="16"/>
                <w:lang w:val="kk-KZ"/>
              </w:rPr>
              <w:t>м</w:t>
            </w:r>
            <w:r w:rsidRPr="001317D0">
              <w:rPr>
                <w:rFonts w:eastAsia="Calibri"/>
                <w:sz w:val="16"/>
                <w:szCs w:val="16"/>
                <w:lang w:val="en-US"/>
              </w:rPr>
              <w:t>)</w:t>
            </w:r>
          </w:p>
        </w:tc>
        <w:tc>
          <w:tcPr>
            <w:tcW w:w="1053" w:type="dxa"/>
            <w:tcBorders>
              <w:top w:val="single" w:sz="4" w:space="0" w:color="auto"/>
              <w:left w:val="single" w:sz="4" w:space="0" w:color="auto"/>
            </w:tcBorders>
            <w:vAlign w:val="center"/>
          </w:tcPr>
          <w:p w14:paraId="7EC7D8F4"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63,97 | </w:t>
            </w:r>
            <w:r w:rsidRPr="001317D0">
              <w:rPr>
                <w:rFonts w:eastAsia="Times New Roman"/>
                <w:color w:val="000000"/>
                <w:sz w:val="16"/>
                <w:szCs w:val="16"/>
                <w:lang w:eastAsia="ru-RU"/>
              </w:rPr>
              <w:t>63,97</w:t>
            </w:r>
          </w:p>
        </w:tc>
        <w:tc>
          <w:tcPr>
            <w:tcW w:w="1049" w:type="dxa"/>
            <w:tcBorders>
              <w:top w:val="single" w:sz="4" w:space="0" w:color="auto"/>
            </w:tcBorders>
            <w:vAlign w:val="center"/>
          </w:tcPr>
          <w:p w14:paraId="53DB0AF1"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17,43 | </w:t>
            </w:r>
            <w:r w:rsidRPr="001317D0">
              <w:rPr>
                <w:rFonts w:eastAsia="Times New Roman"/>
                <w:color w:val="000000"/>
                <w:sz w:val="16"/>
                <w:szCs w:val="16"/>
                <w:lang w:eastAsia="ru-RU"/>
              </w:rPr>
              <w:t>18,39</w:t>
            </w:r>
          </w:p>
        </w:tc>
        <w:tc>
          <w:tcPr>
            <w:tcW w:w="1017" w:type="dxa"/>
            <w:tcBorders>
              <w:top w:val="single" w:sz="4" w:space="0" w:color="auto"/>
            </w:tcBorders>
            <w:vAlign w:val="center"/>
          </w:tcPr>
          <w:p w14:paraId="153F9499"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4,75 | </w:t>
            </w:r>
            <w:r w:rsidRPr="001317D0">
              <w:rPr>
                <w:rFonts w:eastAsia="Times New Roman"/>
                <w:color w:val="000000"/>
                <w:sz w:val="16"/>
                <w:szCs w:val="16"/>
                <w:lang w:eastAsia="ru-RU"/>
              </w:rPr>
              <w:t>4,12</w:t>
            </w:r>
          </w:p>
        </w:tc>
        <w:tc>
          <w:tcPr>
            <w:tcW w:w="992" w:type="dxa"/>
            <w:tcBorders>
              <w:top w:val="single" w:sz="4" w:space="0" w:color="auto"/>
            </w:tcBorders>
            <w:vAlign w:val="center"/>
          </w:tcPr>
          <w:p w14:paraId="43346B47"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1,3 | </w:t>
            </w:r>
            <w:r w:rsidRPr="001317D0">
              <w:rPr>
                <w:rFonts w:eastAsia="Times New Roman"/>
                <w:color w:val="000000"/>
                <w:sz w:val="16"/>
                <w:szCs w:val="16"/>
                <w:lang w:eastAsia="ru-RU"/>
              </w:rPr>
              <w:t>1,08</w:t>
            </w:r>
          </w:p>
        </w:tc>
        <w:tc>
          <w:tcPr>
            <w:tcW w:w="992" w:type="dxa"/>
            <w:tcBorders>
              <w:top w:val="single" w:sz="4" w:space="0" w:color="auto"/>
            </w:tcBorders>
            <w:vAlign w:val="center"/>
          </w:tcPr>
          <w:p w14:paraId="4D045763"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0,35 | </w:t>
            </w:r>
            <w:r w:rsidRPr="001317D0">
              <w:rPr>
                <w:rFonts w:eastAsia="Times New Roman"/>
                <w:color w:val="000000"/>
                <w:sz w:val="16"/>
                <w:szCs w:val="16"/>
                <w:lang w:eastAsia="ru-RU"/>
              </w:rPr>
              <w:t>0,27</w:t>
            </w:r>
          </w:p>
        </w:tc>
        <w:tc>
          <w:tcPr>
            <w:tcW w:w="988" w:type="dxa"/>
            <w:tcBorders>
              <w:top w:val="single" w:sz="4" w:space="0" w:color="auto"/>
            </w:tcBorders>
            <w:vAlign w:val="center"/>
          </w:tcPr>
          <w:p w14:paraId="3A994D94"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0,10 | </w:t>
            </w:r>
            <w:r w:rsidRPr="001317D0">
              <w:rPr>
                <w:rFonts w:eastAsia="Times New Roman"/>
                <w:color w:val="000000"/>
                <w:sz w:val="16"/>
                <w:szCs w:val="16"/>
                <w:lang w:eastAsia="ru-RU"/>
              </w:rPr>
              <w:t>0,07</w:t>
            </w:r>
          </w:p>
        </w:tc>
        <w:tc>
          <w:tcPr>
            <w:tcW w:w="932" w:type="dxa"/>
            <w:tcBorders>
              <w:top w:val="single" w:sz="4" w:space="0" w:color="auto"/>
            </w:tcBorders>
            <w:vAlign w:val="center"/>
          </w:tcPr>
          <w:p w14:paraId="2641EDBA" w14:textId="77777777" w:rsidR="00EB7816" w:rsidRPr="001317D0" w:rsidRDefault="00EB7816" w:rsidP="00B4063A">
            <w:pPr>
              <w:spacing w:after="0" w:line="240" w:lineRule="auto"/>
              <w:jc w:val="center"/>
              <w:rPr>
                <w:rFonts w:eastAsia="Times New Roman"/>
                <w:color w:val="000000"/>
                <w:sz w:val="16"/>
                <w:szCs w:val="16"/>
                <w:lang w:val="kk-KZ" w:eastAsia="ru-RU"/>
              </w:rPr>
            </w:pPr>
            <w:r w:rsidRPr="001317D0">
              <w:rPr>
                <w:rFonts w:eastAsia="Times New Roman"/>
                <w:color w:val="000000"/>
                <w:sz w:val="16"/>
                <w:szCs w:val="16"/>
                <w:lang w:val="en-US" w:eastAsia="ru-RU"/>
              </w:rPr>
              <w:t xml:space="preserve">0,03 | </w:t>
            </w:r>
            <w:r w:rsidRPr="001317D0">
              <w:rPr>
                <w:rFonts w:eastAsia="Times New Roman"/>
                <w:color w:val="000000"/>
                <w:sz w:val="16"/>
                <w:szCs w:val="16"/>
                <w:lang w:val="kk-KZ" w:eastAsia="ru-RU"/>
              </w:rPr>
              <w:t>0,015</w:t>
            </w:r>
          </w:p>
        </w:tc>
      </w:tr>
      <w:tr w:rsidR="00EB7816" w:rsidRPr="001317D0" w14:paraId="0B8BCE4F" w14:textId="77777777" w:rsidTr="00B4063A">
        <w:trPr>
          <w:trHeight w:val="454"/>
        </w:trPr>
        <w:tc>
          <w:tcPr>
            <w:tcW w:w="993" w:type="dxa"/>
            <w:tcBorders>
              <w:right w:val="single" w:sz="4" w:space="0" w:color="auto"/>
            </w:tcBorders>
            <w:vAlign w:val="center"/>
          </w:tcPr>
          <w:p w14:paraId="076E3921" w14:textId="77777777" w:rsidR="00EB7816" w:rsidRPr="001317D0" w:rsidRDefault="00EB7816" w:rsidP="00B4063A">
            <w:pPr>
              <w:spacing w:after="0" w:line="240" w:lineRule="auto"/>
              <w:jc w:val="center"/>
              <w:rPr>
                <w:rFonts w:eastAsia="Calibri"/>
                <w:sz w:val="16"/>
                <w:szCs w:val="16"/>
                <w:lang w:val="en-US"/>
              </w:rPr>
            </w:pPr>
            <w:r w:rsidRPr="001317D0">
              <w:rPr>
                <w:rFonts w:eastAsia="Calibri"/>
                <w:sz w:val="16"/>
                <w:szCs w:val="16"/>
                <w:lang w:val="en-US"/>
              </w:rPr>
              <w:t>II</w:t>
            </w:r>
          </w:p>
        </w:tc>
        <w:tc>
          <w:tcPr>
            <w:tcW w:w="1417" w:type="dxa"/>
            <w:tcBorders>
              <w:left w:val="single" w:sz="4" w:space="0" w:color="auto"/>
              <w:right w:val="single" w:sz="4" w:space="0" w:color="auto"/>
            </w:tcBorders>
            <w:vAlign w:val="center"/>
          </w:tcPr>
          <w:p w14:paraId="2A926388" w14:textId="77777777" w:rsidR="00EB7816" w:rsidRPr="001317D0" w:rsidRDefault="00EB7816" w:rsidP="00B4063A">
            <w:pPr>
              <w:spacing w:after="0" w:line="240" w:lineRule="auto"/>
              <w:jc w:val="center"/>
              <w:rPr>
                <w:rFonts w:eastAsia="Calibri"/>
                <w:sz w:val="16"/>
                <w:szCs w:val="16"/>
                <w:lang w:val="kk-KZ"/>
              </w:rPr>
            </w:pPr>
            <w:r w:rsidRPr="001317D0">
              <w:rPr>
                <w:rFonts w:eastAsia="Calibri"/>
                <w:sz w:val="16"/>
                <w:szCs w:val="16"/>
                <w:lang w:val="kk-KZ"/>
              </w:rPr>
              <w:t>Среднеблочные</w:t>
            </w:r>
          </w:p>
          <w:p w14:paraId="4D012941" w14:textId="77777777" w:rsidR="00EB7816" w:rsidRPr="001317D0" w:rsidRDefault="00EB7816" w:rsidP="00B4063A">
            <w:pPr>
              <w:spacing w:after="0" w:line="240" w:lineRule="auto"/>
              <w:jc w:val="center"/>
              <w:rPr>
                <w:rFonts w:eastAsia="Calibri"/>
                <w:sz w:val="16"/>
                <w:szCs w:val="16"/>
                <w:lang w:val="en-US"/>
              </w:rPr>
            </w:pPr>
            <w:r w:rsidRPr="001317D0">
              <w:rPr>
                <w:rFonts w:eastAsia="Calibri"/>
                <w:sz w:val="16"/>
                <w:szCs w:val="16"/>
                <w:lang w:val="en-US"/>
              </w:rPr>
              <w:t>(d</w:t>
            </w:r>
            <w:r w:rsidRPr="001317D0">
              <w:rPr>
                <w:rFonts w:eastAsia="Calibri"/>
                <w:sz w:val="16"/>
                <w:szCs w:val="16"/>
                <w:vertAlign w:val="subscript"/>
                <w:lang w:val="en-US"/>
              </w:rPr>
              <w:t>e</w:t>
            </w:r>
            <w:r w:rsidRPr="001317D0">
              <w:rPr>
                <w:rFonts w:eastAsia="Calibri"/>
                <w:sz w:val="16"/>
                <w:szCs w:val="16"/>
                <w:lang w:val="en-US"/>
              </w:rPr>
              <w:t>=0,3</w:t>
            </w:r>
            <w:r w:rsidRPr="001317D0">
              <w:rPr>
                <w:rFonts w:eastAsia="Calibri"/>
                <w:sz w:val="16"/>
                <w:szCs w:val="16"/>
                <w:lang w:val="kk-KZ"/>
              </w:rPr>
              <w:t>м</w:t>
            </w:r>
            <w:r w:rsidRPr="001317D0">
              <w:rPr>
                <w:rFonts w:eastAsia="Calibri"/>
                <w:sz w:val="16"/>
                <w:szCs w:val="16"/>
                <w:lang w:val="en-US"/>
              </w:rPr>
              <w:t>)</w:t>
            </w:r>
          </w:p>
        </w:tc>
        <w:tc>
          <w:tcPr>
            <w:tcW w:w="1053" w:type="dxa"/>
            <w:tcBorders>
              <w:left w:val="single" w:sz="4" w:space="0" w:color="auto"/>
            </w:tcBorders>
            <w:vAlign w:val="center"/>
          </w:tcPr>
          <w:p w14:paraId="40987C14" w14:textId="77777777" w:rsidR="00EB7816" w:rsidRPr="001317D0" w:rsidRDefault="00EB7816" w:rsidP="00B4063A">
            <w:pPr>
              <w:spacing w:after="0" w:line="240" w:lineRule="auto"/>
              <w:jc w:val="center"/>
              <w:rPr>
                <w:rFonts w:eastAsia="Times New Roman"/>
                <w:color w:val="000000"/>
                <w:sz w:val="16"/>
                <w:szCs w:val="16"/>
                <w:lang w:val="kk-KZ" w:eastAsia="ru-RU"/>
              </w:rPr>
            </w:pPr>
            <w:r w:rsidRPr="001317D0">
              <w:rPr>
                <w:rFonts w:eastAsia="Times New Roman"/>
                <w:color w:val="000000"/>
                <w:sz w:val="16"/>
                <w:szCs w:val="16"/>
                <w:lang w:val="en-US" w:eastAsia="ru-RU"/>
              </w:rPr>
              <w:t xml:space="preserve">36,03 | </w:t>
            </w:r>
            <w:r w:rsidRPr="001317D0">
              <w:rPr>
                <w:rFonts w:eastAsia="Times New Roman"/>
                <w:color w:val="000000"/>
                <w:sz w:val="16"/>
                <w:szCs w:val="16"/>
                <w:lang w:val="kk-KZ" w:eastAsia="ru-RU"/>
              </w:rPr>
              <w:t>36,03</w:t>
            </w:r>
          </w:p>
        </w:tc>
        <w:tc>
          <w:tcPr>
            <w:tcW w:w="1049" w:type="dxa"/>
            <w:vAlign w:val="center"/>
          </w:tcPr>
          <w:p w14:paraId="34DCE076"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23,39 | </w:t>
            </w:r>
            <w:r w:rsidRPr="001317D0">
              <w:rPr>
                <w:rFonts w:eastAsia="Times New Roman"/>
                <w:color w:val="000000"/>
                <w:sz w:val="16"/>
                <w:szCs w:val="16"/>
                <w:lang w:eastAsia="ru-RU"/>
              </w:rPr>
              <w:t>28,05</w:t>
            </w:r>
          </w:p>
        </w:tc>
        <w:tc>
          <w:tcPr>
            <w:tcW w:w="1017" w:type="dxa"/>
            <w:vAlign w:val="center"/>
          </w:tcPr>
          <w:p w14:paraId="189BD680"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15,18 | </w:t>
            </w:r>
            <w:r w:rsidRPr="001317D0">
              <w:rPr>
                <w:rFonts w:eastAsia="Times New Roman"/>
                <w:color w:val="000000"/>
                <w:sz w:val="16"/>
                <w:szCs w:val="16"/>
                <w:lang w:eastAsia="ru-RU"/>
              </w:rPr>
              <w:t>14,</w:t>
            </w:r>
            <w:r>
              <w:rPr>
                <w:rFonts w:eastAsia="Times New Roman"/>
                <w:color w:val="000000"/>
                <w:sz w:val="16"/>
                <w:szCs w:val="16"/>
                <w:lang w:eastAsia="ru-RU"/>
              </w:rPr>
              <w:t>8</w:t>
            </w:r>
          </w:p>
        </w:tc>
        <w:tc>
          <w:tcPr>
            <w:tcW w:w="992" w:type="dxa"/>
            <w:vAlign w:val="center"/>
          </w:tcPr>
          <w:p w14:paraId="2D80B8DA"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9,85 | </w:t>
            </w:r>
            <w:r w:rsidRPr="001317D0">
              <w:rPr>
                <w:rFonts w:eastAsia="Times New Roman"/>
                <w:color w:val="000000"/>
                <w:sz w:val="16"/>
                <w:szCs w:val="16"/>
                <w:lang w:eastAsia="ru-RU"/>
              </w:rPr>
              <w:t>9,03</w:t>
            </w:r>
          </w:p>
        </w:tc>
        <w:tc>
          <w:tcPr>
            <w:tcW w:w="992" w:type="dxa"/>
            <w:vAlign w:val="center"/>
          </w:tcPr>
          <w:p w14:paraId="3E40608E" w14:textId="77777777" w:rsidR="00EB7816" w:rsidRPr="001317D0" w:rsidRDefault="00EB7816" w:rsidP="00B4063A">
            <w:pPr>
              <w:spacing w:after="0" w:line="240" w:lineRule="auto"/>
              <w:jc w:val="center"/>
              <w:rPr>
                <w:rFonts w:eastAsia="Times New Roman"/>
                <w:color w:val="000000"/>
                <w:sz w:val="16"/>
                <w:szCs w:val="16"/>
                <w:lang w:val="kk-KZ" w:eastAsia="ru-RU"/>
              </w:rPr>
            </w:pPr>
            <w:r w:rsidRPr="001317D0">
              <w:rPr>
                <w:rFonts w:eastAsia="Times New Roman"/>
                <w:color w:val="000000"/>
                <w:sz w:val="16"/>
                <w:szCs w:val="16"/>
                <w:lang w:val="en-US" w:eastAsia="ru-RU"/>
              </w:rPr>
              <w:t xml:space="preserve">6,39 | </w:t>
            </w:r>
            <w:r w:rsidRPr="001317D0">
              <w:rPr>
                <w:rFonts w:eastAsia="Times New Roman"/>
                <w:color w:val="000000"/>
                <w:sz w:val="16"/>
                <w:szCs w:val="16"/>
                <w:lang w:val="kk-KZ" w:eastAsia="ru-RU"/>
              </w:rPr>
              <w:t>5,41</w:t>
            </w:r>
          </w:p>
        </w:tc>
        <w:tc>
          <w:tcPr>
            <w:tcW w:w="988" w:type="dxa"/>
            <w:vAlign w:val="center"/>
          </w:tcPr>
          <w:p w14:paraId="46C50DDD"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4,15 | </w:t>
            </w:r>
            <w:r w:rsidRPr="001317D0">
              <w:rPr>
                <w:rFonts w:eastAsia="Times New Roman"/>
                <w:color w:val="000000"/>
                <w:sz w:val="16"/>
                <w:szCs w:val="16"/>
                <w:lang w:eastAsia="ru-RU"/>
              </w:rPr>
              <w:t>3,04</w:t>
            </w:r>
          </w:p>
        </w:tc>
        <w:tc>
          <w:tcPr>
            <w:tcW w:w="932" w:type="dxa"/>
            <w:vAlign w:val="center"/>
          </w:tcPr>
          <w:p w14:paraId="10B1AECE"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2,69 | </w:t>
            </w:r>
            <w:r w:rsidRPr="001317D0">
              <w:rPr>
                <w:rFonts w:eastAsia="Times New Roman"/>
                <w:color w:val="000000"/>
                <w:sz w:val="16"/>
                <w:szCs w:val="16"/>
                <w:lang w:eastAsia="ru-RU"/>
              </w:rPr>
              <w:t>1,35</w:t>
            </w:r>
          </w:p>
        </w:tc>
      </w:tr>
      <w:tr w:rsidR="00EB7816" w:rsidRPr="001317D0" w14:paraId="7AE5204B" w14:textId="77777777" w:rsidTr="00B4063A">
        <w:trPr>
          <w:trHeight w:val="454"/>
        </w:trPr>
        <w:tc>
          <w:tcPr>
            <w:tcW w:w="993" w:type="dxa"/>
            <w:tcBorders>
              <w:right w:val="single" w:sz="4" w:space="0" w:color="auto"/>
            </w:tcBorders>
            <w:vAlign w:val="center"/>
          </w:tcPr>
          <w:p w14:paraId="0D766C64" w14:textId="77777777" w:rsidR="00EB7816" w:rsidRPr="001317D0" w:rsidRDefault="00EB7816" w:rsidP="00B4063A">
            <w:pPr>
              <w:spacing w:after="0" w:line="240" w:lineRule="auto"/>
              <w:jc w:val="center"/>
              <w:rPr>
                <w:rFonts w:eastAsia="Calibri"/>
                <w:sz w:val="16"/>
                <w:szCs w:val="16"/>
                <w:lang w:val="en-US"/>
              </w:rPr>
            </w:pPr>
            <w:r w:rsidRPr="001317D0">
              <w:rPr>
                <w:rFonts w:eastAsia="Calibri"/>
                <w:sz w:val="16"/>
                <w:szCs w:val="16"/>
                <w:lang w:val="en-US"/>
              </w:rPr>
              <w:t>III</w:t>
            </w:r>
          </w:p>
        </w:tc>
        <w:tc>
          <w:tcPr>
            <w:tcW w:w="1417" w:type="dxa"/>
            <w:tcBorders>
              <w:left w:val="single" w:sz="4" w:space="0" w:color="auto"/>
              <w:right w:val="single" w:sz="4" w:space="0" w:color="auto"/>
            </w:tcBorders>
            <w:vAlign w:val="center"/>
          </w:tcPr>
          <w:p w14:paraId="1328FAF1" w14:textId="77777777" w:rsidR="00EB7816" w:rsidRPr="001317D0" w:rsidRDefault="00EB7816" w:rsidP="00B4063A">
            <w:pPr>
              <w:spacing w:after="0" w:line="240" w:lineRule="auto"/>
              <w:jc w:val="center"/>
              <w:rPr>
                <w:rFonts w:eastAsia="Calibri"/>
                <w:sz w:val="16"/>
                <w:szCs w:val="16"/>
                <w:lang w:val="kk-KZ"/>
              </w:rPr>
            </w:pPr>
            <w:r w:rsidRPr="001317D0">
              <w:rPr>
                <w:rFonts w:eastAsia="Calibri"/>
                <w:sz w:val="16"/>
                <w:szCs w:val="16"/>
                <w:lang w:val="kk-KZ"/>
              </w:rPr>
              <w:t>Крупноблочные</w:t>
            </w:r>
          </w:p>
          <w:p w14:paraId="262FB563" w14:textId="77777777" w:rsidR="00EB7816" w:rsidRPr="001317D0" w:rsidRDefault="00EB7816" w:rsidP="00B4063A">
            <w:pPr>
              <w:spacing w:after="0" w:line="240" w:lineRule="auto"/>
              <w:jc w:val="center"/>
              <w:rPr>
                <w:rFonts w:eastAsia="Calibri"/>
                <w:sz w:val="16"/>
                <w:szCs w:val="16"/>
                <w:lang w:val="en-US"/>
              </w:rPr>
            </w:pPr>
            <w:r w:rsidRPr="001317D0">
              <w:rPr>
                <w:rFonts w:eastAsia="Calibri"/>
                <w:sz w:val="16"/>
                <w:szCs w:val="16"/>
                <w:lang w:val="en-US"/>
              </w:rPr>
              <w:t>(d</w:t>
            </w:r>
            <w:r w:rsidRPr="001317D0">
              <w:rPr>
                <w:rFonts w:eastAsia="Calibri"/>
                <w:sz w:val="16"/>
                <w:szCs w:val="16"/>
                <w:vertAlign w:val="subscript"/>
                <w:lang w:val="en-US"/>
              </w:rPr>
              <w:t>e</w:t>
            </w:r>
            <w:r w:rsidRPr="001317D0">
              <w:rPr>
                <w:rFonts w:eastAsia="Calibri"/>
                <w:sz w:val="16"/>
                <w:szCs w:val="16"/>
                <w:lang w:val="en-US"/>
              </w:rPr>
              <w:t>=0,5</w:t>
            </w:r>
            <w:r w:rsidRPr="001317D0">
              <w:rPr>
                <w:rFonts w:eastAsia="Calibri"/>
                <w:sz w:val="16"/>
                <w:szCs w:val="16"/>
                <w:lang w:val="kk-KZ"/>
              </w:rPr>
              <w:t>м</w:t>
            </w:r>
            <w:r w:rsidRPr="001317D0">
              <w:rPr>
                <w:rFonts w:eastAsia="Calibri"/>
                <w:sz w:val="16"/>
                <w:szCs w:val="16"/>
                <w:lang w:val="en-US"/>
              </w:rPr>
              <w:t>)</w:t>
            </w:r>
          </w:p>
        </w:tc>
        <w:tc>
          <w:tcPr>
            <w:tcW w:w="1053" w:type="dxa"/>
            <w:tcBorders>
              <w:left w:val="single" w:sz="4" w:space="0" w:color="auto"/>
            </w:tcBorders>
            <w:vAlign w:val="center"/>
          </w:tcPr>
          <w:p w14:paraId="0F4E5589"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16,09 | </w:t>
            </w:r>
            <w:r w:rsidRPr="001317D0">
              <w:rPr>
                <w:rFonts w:eastAsia="Times New Roman"/>
                <w:color w:val="000000"/>
                <w:sz w:val="16"/>
                <w:szCs w:val="16"/>
                <w:lang w:eastAsia="ru-RU"/>
              </w:rPr>
              <w:t>16,09</w:t>
            </w:r>
          </w:p>
        </w:tc>
        <w:tc>
          <w:tcPr>
            <w:tcW w:w="1049" w:type="dxa"/>
            <w:vAlign w:val="center"/>
          </w:tcPr>
          <w:p w14:paraId="4B340F95"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15,64 | </w:t>
            </w:r>
            <w:r w:rsidRPr="001317D0">
              <w:rPr>
                <w:rFonts w:eastAsia="Times New Roman"/>
                <w:color w:val="000000"/>
                <w:sz w:val="16"/>
                <w:szCs w:val="16"/>
                <w:lang w:eastAsia="ru-RU"/>
              </w:rPr>
              <w:t>23,36</w:t>
            </w:r>
          </w:p>
        </w:tc>
        <w:tc>
          <w:tcPr>
            <w:tcW w:w="1017" w:type="dxa"/>
            <w:vAlign w:val="center"/>
          </w:tcPr>
          <w:p w14:paraId="2746A46B"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15,</w:t>
            </w:r>
            <w:r>
              <w:rPr>
                <w:rFonts w:eastAsia="Times New Roman"/>
                <w:color w:val="000000"/>
                <w:sz w:val="16"/>
                <w:szCs w:val="16"/>
                <w:lang w:eastAsia="ru-RU"/>
              </w:rPr>
              <w:t>2</w:t>
            </w:r>
            <w:r w:rsidRPr="001317D0">
              <w:rPr>
                <w:rFonts w:eastAsia="Times New Roman"/>
                <w:color w:val="000000"/>
                <w:sz w:val="16"/>
                <w:szCs w:val="16"/>
                <w:lang w:val="en-US" w:eastAsia="ru-RU"/>
              </w:rPr>
              <w:t xml:space="preserve"> | </w:t>
            </w:r>
            <w:r w:rsidRPr="001317D0">
              <w:rPr>
                <w:rFonts w:eastAsia="Times New Roman"/>
                <w:color w:val="000000"/>
                <w:sz w:val="16"/>
                <w:szCs w:val="16"/>
                <w:lang w:eastAsia="ru-RU"/>
              </w:rPr>
              <w:t>17,85</w:t>
            </w:r>
          </w:p>
        </w:tc>
        <w:tc>
          <w:tcPr>
            <w:tcW w:w="992" w:type="dxa"/>
            <w:vAlign w:val="center"/>
          </w:tcPr>
          <w:p w14:paraId="5C1E55D1"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14,76 | </w:t>
            </w:r>
            <w:r w:rsidRPr="001317D0">
              <w:rPr>
                <w:rFonts w:eastAsia="Times New Roman"/>
                <w:color w:val="000000"/>
                <w:sz w:val="16"/>
                <w:szCs w:val="16"/>
                <w:lang w:eastAsia="ru-RU"/>
              </w:rPr>
              <w:t>15,5</w:t>
            </w:r>
          </w:p>
        </w:tc>
        <w:tc>
          <w:tcPr>
            <w:tcW w:w="992" w:type="dxa"/>
            <w:vAlign w:val="center"/>
          </w:tcPr>
          <w:p w14:paraId="12CF0E91"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14,34 | </w:t>
            </w:r>
            <w:r w:rsidRPr="001317D0">
              <w:rPr>
                <w:rFonts w:eastAsia="Times New Roman"/>
                <w:color w:val="000000"/>
                <w:sz w:val="16"/>
                <w:szCs w:val="16"/>
                <w:lang w:eastAsia="ru-RU"/>
              </w:rPr>
              <w:t>13,</w:t>
            </w:r>
            <w:r>
              <w:rPr>
                <w:rFonts w:eastAsia="Times New Roman"/>
                <w:color w:val="000000"/>
                <w:sz w:val="16"/>
                <w:szCs w:val="16"/>
                <w:lang w:eastAsia="ru-RU"/>
              </w:rPr>
              <w:t>3</w:t>
            </w:r>
          </w:p>
        </w:tc>
        <w:tc>
          <w:tcPr>
            <w:tcW w:w="988" w:type="dxa"/>
            <w:vAlign w:val="center"/>
          </w:tcPr>
          <w:p w14:paraId="2C6E89C6"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13,94 | </w:t>
            </w:r>
            <w:r w:rsidRPr="001317D0">
              <w:rPr>
                <w:rFonts w:eastAsia="Times New Roman"/>
                <w:color w:val="000000"/>
                <w:sz w:val="16"/>
                <w:szCs w:val="16"/>
                <w:lang w:eastAsia="ru-RU"/>
              </w:rPr>
              <w:t>10,6</w:t>
            </w:r>
          </w:p>
        </w:tc>
        <w:tc>
          <w:tcPr>
            <w:tcW w:w="932" w:type="dxa"/>
            <w:vAlign w:val="center"/>
          </w:tcPr>
          <w:p w14:paraId="27A83424"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13,5 | </w:t>
            </w:r>
            <w:r w:rsidRPr="001317D0">
              <w:rPr>
                <w:rFonts w:eastAsia="Times New Roman"/>
                <w:color w:val="000000"/>
                <w:sz w:val="16"/>
                <w:szCs w:val="16"/>
                <w:lang w:eastAsia="ru-RU"/>
              </w:rPr>
              <w:t>6,</w:t>
            </w:r>
            <w:r>
              <w:rPr>
                <w:rFonts w:eastAsia="Times New Roman"/>
                <w:color w:val="000000"/>
                <w:sz w:val="16"/>
                <w:szCs w:val="16"/>
                <w:lang w:eastAsia="ru-RU"/>
              </w:rPr>
              <w:t>8</w:t>
            </w:r>
          </w:p>
        </w:tc>
      </w:tr>
      <w:tr w:rsidR="00EB7816" w:rsidRPr="001317D0" w14:paraId="56E5B642" w14:textId="77777777" w:rsidTr="00B4063A">
        <w:trPr>
          <w:trHeight w:val="454"/>
        </w:trPr>
        <w:tc>
          <w:tcPr>
            <w:tcW w:w="993" w:type="dxa"/>
            <w:tcBorders>
              <w:bottom w:val="double" w:sz="4" w:space="0" w:color="auto"/>
              <w:right w:val="single" w:sz="4" w:space="0" w:color="auto"/>
            </w:tcBorders>
            <w:vAlign w:val="center"/>
          </w:tcPr>
          <w:p w14:paraId="4314C792" w14:textId="77777777" w:rsidR="00EB7816" w:rsidRPr="001317D0" w:rsidRDefault="00EB7816" w:rsidP="00B4063A">
            <w:pPr>
              <w:spacing w:after="0" w:line="240" w:lineRule="auto"/>
              <w:jc w:val="center"/>
              <w:rPr>
                <w:rFonts w:eastAsia="Calibri"/>
                <w:sz w:val="16"/>
                <w:szCs w:val="16"/>
                <w:lang w:val="en-US"/>
              </w:rPr>
            </w:pPr>
            <w:r w:rsidRPr="001317D0">
              <w:rPr>
                <w:rFonts w:eastAsia="Calibri"/>
                <w:sz w:val="16"/>
                <w:szCs w:val="16"/>
                <w:lang w:val="en-US"/>
              </w:rPr>
              <w:t>IV</w:t>
            </w:r>
          </w:p>
        </w:tc>
        <w:tc>
          <w:tcPr>
            <w:tcW w:w="1417" w:type="dxa"/>
            <w:tcBorders>
              <w:left w:val="single" w:sz="4" w:space="0" w:color="auto"/>
              <w:bottom w:val="double" w:sz="4" w:space="0" w:color="auto"/>
              <w:right w:val="single" w:sz="4" w:space="0" w:color="auto"/>
            </w:tcBorders>
            <w:vAlign w:val="center"/>
          </w:tcPr>
          <w:p w14:paraId="0F38FC4A" w14:textId="77777777" w:rsidR="00EB7816" w:rsidRPr="001317D0" w:rsidRDefault="00EB7816" w:rsidP="00B4063A">
            <w:pPr>
              <w:spacing w:after="0" w:line="240" w:lineRule="auto"/>
              <w:jc w:val="center"/>
              <w:rPr>
                <w:rFonts w:eastAsia="Calibri"/>
                <w:sz w:val="16"/>
                <w:szCs w:val="16"/>
                <w:lang w:val="kk-KZ"/>
              </w:rPr>
            </w:pPr>
            <w:r w:rsidRPr="001317D0">
              <w:rPr>
                <w:rFonts w:eastAsia="Calibri"/>
                <w:sz w:val="16"/>
                <w:szCs w:val="16"/>
                <w:lang w:val="kk-KZ"/>
              </w:rPr>
              <w:t>Весьма крупноблочные</w:t>
            </w:r>
          </w:p>
          <w:p w14:paraId="18336AF7" w14:textId="77777777" w:rsidR="00EB7816" w:rsidRPr="001317D0" w:rsidRDefault="00EB7816" w:rsidP="00B4063A">
            <w:pPr>
              <w:spacing w:after="0" w:line="240" w:lineRule="auto"/>
              <w:jc w:val="center"/>
              <w:rPr>
                <w:rFonts w:eastAsia="Calibri"/>
                <w:sz w:val="16"/>
                <w:szCs w:val="16"/>
                <w:lang w:val="en-US"/>
              </w:rPr>
            </w:pPr>
            <w:r w:rsidRPr="001317D0">
              <w:rPr>
                <w:rFonts w:eastAsia="Calibri"/>
                <w:sz w:val="16"/>
                <w:szCs w:val="16"/>
                <w:lang w:val="en-US"/>
              </w:rPr>
              <w:t>(d</w:t>
            </w:r>
            <w:r w:rsidRPr="001317D0">
              <w:rPr>
                <w:rFonts w:eastAsia="Calibri"/>
                <w:sz w:val="16"/>
                <w:szCs w:val="16"/>
                <w:vertAlign w:val="subscript"/>
                <w:lang w:val="en-US"/>
              </w:rPr>
              <w:t>e</w:t>
            </w:r>
            <w:r w:rsidRPr="001317D0">
              <w:rPr>
                <w:rFonts w:eastAsia="Calibri"/>
                <w:sz w:val="16"/>
                <w:szCs w:val="16"/>
                <w:lang w:val="en-US"/>
              </w:rPr>
              <w:t>=0,7</w:t>
            </w:r>
            <w:r w:rsidRPr="001317D0">
              <w:rPr>
                <w:rFonts w:eastAsia="Calibri"/>
                <w:sz w:val="16"/>
                <w:szCs w:val="16"/>
                <w:lang w:val="kk-KZ"/>
              </w:rPr>
              <w:t>м</w:t>
            </w:r>
            <w:r w:rsidRPr="001317D0">
              <w:rPr>
                <w:rFonts w:eastAsia="Calibri"/>
                <w:sz w:val="16"/>
                <w:szCs w:val="16"/>
                <w:lang w:val="en-US"/>
              </w:rPr>
              <w:t>)</w:t>
            </w:r>
          </w:p>
        </w:tc>
        <w:tc>
          <w:tcPr>
            <w:tcW w:w="1053" w:type="dxa"/>
            <w:tcBorders>
              <w:left w:val="single" w:sz="4" w:space="0" w:color="auto"/>
              <w:bottom w:val="double" w:sz="4" w:space="0" w:color="auto"/>
            </w:tcBorders>
            <w:vAlign w:val="center"/>
          </w:tcPr>
          <w:p w14:paraId="079B5588"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6,71 | </w:t>
            </w:r>
            <w:r w:rsidRPr="001317D0">
              <w:rPr>
                <w:rFonts w:eastAsia="Times New Roman"/>
                <w:color w:val="000000"/>
                <w:sz w:val="16"/>
                <w:szCs w:val="16"/>
                <w:lang w:eastAsia="ru-RU"/>
              </w:rPr>
              <w:t>6,71</w:t>
            </w:r>
          </w:p>
        </w:tc>
        <w:tc>
          <w:tcPr>
            <w:tcW w:w="1049" w:type="dxa"/>
            <w:tcBorders>
              <w:bottom w:val="double" w:sz="4" w:space="0" w:color="auto"/>
            </w:tcBorders>
            <w:vAlign w:val="center"/>
          </w:tcPr>
          <w:p w14:paraId="6D2D070A"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8,50 | </w:t>
            </w:r>
            <w:r w:rsidRPr="001317D0">
              <w:rPr>
                <w:rFonts w:eastAsia="Times New Roman"/>
                <w:color w:val="000000"/>
                <w:sz w:val="16"/>
                <w:szCs w:val="16"/>
                <w:lang w:eastAsia="ru-RU"/>
              </w:rPr>
              <w:t>17,71</w:t>
            </w:r>
          </w:p>
        </w:tc>
        <w:tc>
          <w:tcPr>
            <w:tcW w:w="1017" w:type="dxa"/>
            <w:tcBorders>
              <w:bottom w:val="double" w:sz="4" w:space="0" w:color="auto"/>
            </w:tcBorders>
            <w:vAlign w:val="center"/>
          </w:tcPr>
          <w:p w14:paraId="7373F328"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10,78 | </w:t>
            </w:r>
            <w:r w:rsidRPr="001317D0">
              <w:rPr>
                <w:rFonts w:eastAsia="Times New Roman"/>
                <w:color w:val="000000"/>
                <w:sz w:val="16"/>
                <w:szCs w:val="16"/>
                <w:lang w:eastAsia="ru-RU"/>
              </w:rPr>
              <w:t>16,4</w:t>
            </w:r>
          </w:p>
        </w:tc>
        <w:tc>
          <w:tcPr>
            <w:tcW w:w="992" w:type="dxa"/>
            <w:tcBorders>
              <w:bottom w:val="double" w:sz="4" w:space="0" w:color="auto"/>
            </w:tcBorders>
            <w:vAlign w:val="center"/>
          </w:tcPr>
          <w:p w14:paraId="42442E5B"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13,66 | </w:t>
            </w:r>
            <w:r w:rsidRPr="001317D0">
              <w:rPr>
                <w:rFonts w:eastAsia="Times New Roman"/>
                <w:color w:val="000000"/>
                <w:sz w:val="16"/>
                <w:szCs w:val="16"/>
                <w:lang w:eastAsia="ru-RU"/>
              </w:rPr>
              <w:t>1</w:t>
            </w:r>
            <w:r>
              <w:rPr>
                <w:rFonts w:eastAsia="Times New Roman"/>
                <w:color w:val="000000"/>
                <w:sz w:val="16"/>
                <w:szCs w:val="16"/>
                <w:lang w:eastAsia="ru-RU"/>
              </w:rPr>
              <w:t>7</w:t>
            </w:r>
            <w:r w:rsidRPr="001317D0">
              <w:rPr>
                <w:rFonts w:eastAsia="Times New Roman"/>
                <w:color w:val="000000"/>
                <w:sz w:val="16"/>
                <w:szCs w:val="16"/>
                <w:lang w:eastAsia="ru-RU"/>
              </w:rPr>
              <w:t>,</w:t>
            </w:r>
            <w:r>
              <w:rPr>
                <w:rFonts w:eastAsia="Times New Roman"/>
                <w:color w:val="000000"/>
                <w:sz w:val="16"/>
                <w:szCs w:val="16"/>
                <w:lang w:eastAsia="ru-RU"/>
              </w:rPr>
              <w:t>0</w:t>
            </w:r>
          </w:p>
        </w:tc>
        <w:tc>
          <w:tcPr>
            <w:tcW w:w="992" w:type="dxa"/>
            <w:tcBorders>
              <w:bottom w:val="double" w:sz="4" w:space="0" w:color="auto"/>
            </w:tcBorders>
            <w:vAlign w:val="center"/>
          </w:tcPr>
          <w:p w14:paraId="4CB33765"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17,31 | </w:t>
            </w:r>
            <w:r w:rsidRPr="001317D0">
              <w:rPr>
                <w:rFonts w:eastAsia="Times New Roman"/>
                <w:color w:val="000000"/>
                <w:sz w:val="16"/>
                <w:szCs w:val="16"/>
                <w:lang w:eastAsia="ru-RU"/>
              </w:rPr>
              <w:t>17,</w:t>
            </w:r>
            <w:r>
              <w:rPr>
                <w:rFonts w:eastAsia="Times New Roman"/>
                <w:color w:val="000000"/>
                <w:sz w:val="16"/>
                <w:szCs w:val="16"/>
                <w:lang w:eastAsia="ru-RU"/>
              </w:rPr>
              <w:t>6</w:t>
            </w:r>
          </w:p>
        </w:tc>
        <w:tc>
          <w:tcPr>
            <w:tcW w:w="988" w:type="dxa"/>
            <w:tcBorders>
              <w:bottom w:val="double" w:sz="4" w:space="0" w:color="auto"/>
            </w:tcBorders>
            <w:vAlign w:val="center"/>
          </w:tcPr>
          <w:p w14:paraId="1260EB78"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21,94 | </w:t>
            </w:r>
            <w:r w:rsidRPr="001317D0">
              <w:rPr>
                <w:rFonts w:eastAsia="Times New Roman"/>
                <w:color w:val="000000"/>
                <w:sz w:val="16"/>
                <w:szCs w:val="16"/>
                <w:lang w:eastAsia="ru-RU"/>
              </w:rPr>
              <w:t>17,4</w:t>
            </w:r>
          </w:p>
        </w:tc>
        <w:tc>
          <w:tcPr>
            <w:tcW w:w="932" w:type="dxa"/>
            <w:tcBorders>
              <w:bottom w:val="double" w:sz="4" w:space="0" w:color="auto"/>
            </w:tcBorders>
            <w:vAlign w:val="center"/>
          </w:tcPr>
          <w:p w14:paraId="2B3622E7" w14:textId="77777777" w:rsidR="00EB7816" w:rsidRPr="001317D0" w:rsidRDefault="00EB7816" w:rsidP="00B4063A">
            <w:pPr>
              <w:spacing w:after="0" w:line="240" w:lineRule="auto"/>
              <w:jc w:val="center"/>
              <w:rPr>
                <w:rFonts w:eastAsia="Times New Roman"/>
                <w:color w:val="000000"/>
                <w:sz w:val="16"/>
                <w:szCs w:val="16"/>
                <w:lang w:eastAsia="ru-RU"/>
              </w:rPr>
            </w:pPr>
            <w:r w:rsidRPr="001317D0">
              <w:rPr>
                <w:rFonts w:eastAsia="Times New Roman"/>
                <w:color w:val="000000"/>
                <w:sz w:val="16"/>
                <w:szCs w:val="16"/>
                <w:lang w:val="en-US" w:eastAsia="ru-RU"/>
              </w:rPr>
              <w:t xml:space="preserve">27,8 | </w:t>
            </w:r>
            <w:r w:rsidRPr="001317D0">
              <w:rPr>
                <w:rFonts w:eastAsia="Times New Roman"/>
                <w:color w:val="000000"/>
                <w:sz w:val="16"/>
                <w:szCs w:val="16"/>
                <w:lang w:eastAsia="ru-RU"/>
              </w:rPr>
              <w:t>13,9</w:t>
            </w:r>
          </w:p>
        </w:tc>
      </w:tr>
    </w:tbl>
    <w:p w14:paraId="458DE09C" w14:textId="43E42B3C" w:rsidR="00EB7816" w:rsidRPr="00612890" w:rsidRDefault="00EB7816" w:rsidP="00EB7816">
      <w:pPr>
        <w:tabs>
          <w:tab w:val="left" w:pos="8789"/>
        </w:tabs>
        <w:spacing w:after="0" w:line="240" w:lineRule="auto"/>
        <w:ind w:firstLine="709"/>
        <w:jc w:val="both"/>
        <w:rPr>
          <w:rFonts w:eastAsia="Times New Roman"/>
          <w:bCs/>
          <w:sz w:val="24"/>
          <w:szCs w:val="24"/>
          <w:lang w:eastAsia="ru-RU"/>
        </w:rPr>
      </w:pPr>
      <w:r w:rsidRPr="00612890">
        <w:rPr>
          <w:rFonts w:eastAsia="Times New Roman"/>
          <w:bCs/>
          <w:sz w:val="24"/>
          <w:szCs w:val="24"/>
          <w:lang w:eastAsia="ru-RU"/>
        </w:rPr>
        <w:t>Примечание: в числителе</w:t>
      </w:r>
      <w:r w:rsidR="00E91705">
        <w:rPr>
          <w:rFonts w:eastAsia="Times New Roman"/>
          <w:bCs/>
          <w:sz w:val="24"/>
          <w:szCs w:val="24"/>
          <w:lang w:val="ru-RU" w:eastAsia="ru-RU"/>
        </w:rPr>
        <w:t xml:space="preserve"> </w:t>
      </w:r>
      <w:r w:rsidR="00E91705" w:rsidRPr="00612890">
        <w:rPr>
          <w:rFonts w:eastAsia="Times New Roman"/>
          <w:bCs/>
          <w:sz w:val="24"/>
          <w:szCs w:val="24"/>
          <w:lang w:eastAsia="ru-RU"/>
        </w:rPr>
        <w:t>значение</w:t>
      </w:r>
      <w:r w:rsidR="00E91705">
        <w:rPr>
          <w:rFonts w:eastAsia="Times New Roman"/>
          <w:bCs/>
          <w:sz w:val="24"/>
          <w:szCs w:val="24"/>
          <w:lang w:val="ru-RU" w:eastAsia="ru-RU"/>
        </w:rPr>
        <w:t xml:space="preserve"> </w:t>
      </w:r>
      <w:r w:rsidR="00E91705" w:rsidRPr="00612890">
        <w:rPr>
          <w:rFonts w:eastAsia="Times New Roman"/>
          <w:bCs/>
          <w:sz w:val="24"/>
          <w:szCs w:val="24"/>
          <w:lang w:eastAsia="ru-RU"/>
        </w:rPr>
        <w:t>содержания</w:t>
      </w:r>
      <w:r w:rsidRPr="00612890">
        <w:rPr>
          <w:rFonts w:eastAsia="Times New Roman"/>
          <w:bCs/>
          <w:sz w:val="24"/>
          <w:szCs w:val="24"/>
          <w:lang w:eastAsia="ru-RU"/>
        </w:rPr>
        <w:t xml:space="preserve"> </w:t>
      </w:r>
      <w:r w:rsidR="00E91705">
        <w:rPr>
          <w:rFonts w:eastAsia="Times New Roman"/>
          <w:bCs/>
          <w:sz w:val="24"/>
          <w:szCs w:val="24"/>
          <w:lang w:val="ru-RU" w:eastAsia="ru-RU"/>
        </w:rPr>
        <w:t>реальных</w:t>
      </w:r>
      <w:r w:rsidRPr="00612890">
        <w:rPr>
          <w:rFonts w:eastAsia="Times New Roman"/>
          <w:bCs/>
          <w:sz w:val="24"/>
          <w:szCs w:val="24"/>
          <w:lang w:eastAsia="ru-RU"/>
        </w:rPr>
        <w:t xml:space="preserve">, в знаменателе </w:t>
      </w:r>
      <w:r w:rsidR="009017A1">
        <w:rPr>
          <w:rFonts w:eastAsia="Times New Roman"/>
          <w:bCs/>
          <w:sz w:val="24"/>
          <w:szCs w:val="24"/>
          <w:lang w:val="ru-RU" w:eastAsia="ru-RU"/>
        </w:rPr>
        <w:t>виртуальных</w:t>
      </w:r>
      <w:r w:rsidRPr="00612890">
        <w:rPr>
          <w:rFonts w:eastAsia="Times New Roman"/>
          <w:bCs/>
          <w:sz w:val="24"/>
          <w:szCs w:val="24"/>
          <w:lang w:eastAsia="ru-RU"/>
        </w:rPr>
        <w:t xml:space="preserve"> отдельностей в массиве пород</w:t>
      </w:r>
    </w:p>
    <w:bookmarkEnd w:id="20"/>
    <w:p w14:paraId="6EEEAA51" w14:textId="77777777" w:rsidR="00EB7816" w:rsidRDefault="00EB7816" w:rsidP="00EB7816">
      <w:pPr>
        <w:tabs>
          <w:tab w:val="left" w:pos="8789"/>
        </w:tabs>
        <w:spacing w:after="0" w:line="240" w:lineRule="auto"/>
        <w:ind w:firstLine="567"/>
        <w:jc w:val="both"/>
        <w:rPr>
          <w:rFonts w:eastAsia="Times New Roman"/>
          <w:bCs/>
          <w:szCs w:val="28"/>
          <w:lang w:eastAsia="ru-RU"/>
        </w:rPr>
      </w:pPr>
    </w:p>
    <w:p w14:paraId="4E8F224A" w14:textId="63E128F3"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Последующие классы пород по крупности (более 0,15 м) образуются вследствие расчленения пород взрываемого блока на естественные отдельности во второй стадии взрыва и их дробления за счет соударения кусков пород при перемещении во второй и третьей стадиях взрыва [</w:t>
      </w:r>
      <w:r w:rsidR="00725A28" w:rsidRPr="00725A28">
        <w:rPr>
          <w:rFonts w:eastAsia="Times New Roman"/>
          <w:bCs/>
          <w:szCs w:val="28"/>
          <w:lang w:val="ru-RU" w:eastAsia="ru-RU"/>
        </w:rPr>
        <w:t>82</w:t>
      </w:r>
      <w:r w:rsidRPr="0098670D">
        <w:rPr>
          <w:rFonts w:eastAsia="Times New Roman"/>
          <w:bCs/>
          <w:szCs w:val="28"/>
          <w:lang w:val="ru-RU" w:eastAsia="ru-RU"/>
        </w:rPr>
        <w:t>].</w:t>
      </w:r>
    </w:p>
    <w:p w14:paraId="64235D01" w14:textId="05367418"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Для определения такого объема раздробленных пород приняты экспериментально подтвержденные следующие предположения. Куски пород массива размером более 0,91 м в результате соударения во второй и третьей стадиях взрыва в общем объеме сократятся на одну вторую (1/2) своего первоначального значении (см. формулу (</w:t>
      </w:r>
      <w:r w:rsidR="00EB7816">
        <w:rPr>
          <w:rFonts w:eastAsia="Times New Roman"/>
          <w:bCs/>
          <w:szCs w:val="28"/>
          <w:lang w:val="ru-RU" w:eastAsia="ru-RU"/>
        </w:rPr>
        <w:t>4</w:t>
      </w:r>
      <w:r w:rsidR="007B6F80" w:rsidRPr="0050233C">
        <w:rPr>
          <w:rFonts w:eastAsia="Times New Roman"/>
          <w:bCs/>
          <w:szCs w:val="28"/>
          <w:lang w:val="ru-RU" w:eastAsia="ru-RU"/>
        </w:rPr>
        <w:t>.1</w:t>
      </w:r>
      <w:r w:rsidR="00EB7816">
        <w:rPr>
          <w:rFonts w:eastAsia="Times New Roman"/>
          <w:bCs/>
          <w:szCs w:val="28"/>
          <w:lang w:val="ru-RU" w:eastAsia="ru-RU"/>
        </w:rPr>
        <w:t>1</w:t>
      </w:r>
      <w:r w:rsidRPr="0098670D">
        <w:rPr>
          <w:rFonts w:eastAsia="Times New Roman"/>
          <w:bCs/>
          <w:szCs w:val="28"/>
          <w:lang w:val="ru-RU" w:eastAsia="ru-RU"/>
        </w:rPr>
        <w:t xml:space="preserve">)). Раздробленная часть этих кусков распределяется по нижним классам (0,16-0,9 м) равномерно, к каждому классу прибавляется 1/10 части содержания крупных кусков </w:t>
      </w:r>
      <w:r w:rsidRPr="0098670D">
        <w:rPr>
          <w:rFonts w:eastAsia="Times New Roman"/>
          <w:bCs/>
          <w:szCs w:val="28"/>
          <w:lang w:val="en-US" w:eastAsia="ru-RU"/>
        </w:rPr>
        <w:t>p</w:t>
      </w:r>
      <w:r w:rsidRPr="0098670D">
        <w:rPr>
          <w:rFonts w:eastAsia="Times New Roman"/>
          <w:bCs/>
          <w:szCs w:val="28"/>
          <w:lang w:val="ru-RU" w:eastAsia="ru-RU"/>
        </w:rPr>
        <w:t>(х</w:t>
      </w:r>
      <w:r w:rsidRPr="0098670D">
        <w:rPr>
          <w:rFonts w:eastAsia="Times New Roman"/>
          <w:bCs/>
          <w:szCs w:val="28"/>
          <w:vertAlign w:val="subscript"/>
          <w:lang w:val="ru-RU" w:eastAsia="ru-RU"/>
        </w:rPr>
        <w:t>7</w:t>
      </w:r>
      <w:r w:rsidRPr="0098670D">
        <w:rPr>
          <w:rFonts w:eastAsia="Times New Roman"/>
          <w:bCs/>
          <w:szCs w:val="28"/>
          <w:lang w:val="ru-RU" w:eastAsia="ru-RU"/>
        </w:rPr>
        <w:t xml:space="preserve">). </w:t>
      </w:r>
    </w:p>
    <w:p w14:paraId="3BB3CD53" w14:textId="772EAF2C"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Процентное содержание кусков пород массива в шестом классе (0,76-0,9 м) уменьшится на 1/3 своего первоначального значения. Эта раздробленная часть прибавляется к нижним классам (0,16-0,75 м) также равномерно. Иначе говоря, доля этих классов увеличится еще на 1/12 содержания класса </w:t>
      </w:r>
      <w:r w:rsidRPr="0098670D">
        <w:rPr>
          <w:rFonts w:eastAsia="Times New Roman"/>
          <w:bCs/>
          <w:szCs w:val="28"/>
          <w:lang w:val="en-US" w:eastAsia="ru-RU"/>
        </w:rPr>
        <w:t>p</w:t>
      </w:r>
      <w:r w:rsidRPr="0098670D">
        <w:rPr>
          <w:rFonts w:eastAsia="Times New Roman"/>
          <w:bCs/>
          <w:szCs w:val="28"/>
          <w:lang w:val="ru-RU" w:eastAsia="ru-RU"/>
        </w:rPr>
        <w:t>(х</w:t>
      </w:r>
      <w:r w:rsidRPr="0098670D">
        <w:rPr>
          <w:rFonts w:eastAsia="Times New Roman"/>
          <w:bCs/>
          <w:szCs w:val="28"/>
          <w:vertAlign w:val="subscript"/>
          <w:lang w:val="ru-RU" w:eastAsia="ru-RU"/>
        </w:rPr>
        <w:t>6</w:t>
      </w:r>
      <w:r w:rsidRPr="0098670D">
        <w:rPr>
          <w:rFonts w:eastAsia="Times New Roman"/>
          <w:bCs/>
          <w:szCs w:val="28"/>
          <w:lang w:val="ru-RU" w:eastAsia="ru-RU"/>
        </w:rPr>
        <w:t xml:space="preserve">). Доля кусков </w:t>
      </w:r>
      <w:r w:rsidRPr="0098670D">
        <w:rPr>
          <w:rFonts w:eastAsia="Times New Roman"/>
          <w:bCs/>
          <w:szCs w:val="28"/>
          <w:lang w:val="ru-RU" w:eastAsia="ru-RU"/>
        </w:rPr>
        <w:lastRenderedPageBreak/>
        <w:t xml:space="preserve">пород массива в пятом классе (0,61-0,75) уменьшится на одну четвертую (1/4) первоначального значении. Эта доля прибавится ко второму, третьему и четвертому классам крупности (0,16-0,6) равномерно по 1/12 части содержания кусков </w:t>
      </w:r>
      <w:r w:rsidRPr="0098670D">
        <w:rPr>
          <w:rFonts w:eastAsia="Times New Roman"/>
          <w:bCs/>
          <w:szCs w:val="28"/>
          <w:lang w:val="en-US" w:eastAsia="ru-RU"/>
        </w:rPr>
        <w:t>p</w:t>
      </w:r>
      <w:r w:rsidRPr="0098670D">
        <w:rPr>
          <w:rFonts w:eastAsia="Times New Roman"/>
          <w:bCs/>
          <w:szCs w:val="28"/>
          <w:lang w:val="ru-RU" w:eastAsia="ru-RU"/>
        </w:rPr>
        <w:t>(х</w:t>
      </w:r>
      <w:r w:rsidRPr="0098670D">
        <w:rPr>
          <w:rFonts w:eastAsia="Times New Roman"/>
          <w:bCs/>
          <w:szCs w:val="28"/>
          <w:vertAlign w:val="subscript"/>
          <w:lang w:val="ru-RU" w:eastAsia="ru-RU"/>
        </w:rPr>
        <w:t>5</w:t>
      </w:r>
      <w:r w:rsidRPr="0098670D">
        <w:rPr>
          <w:rFonts w:eastAsia="Times New Roman"/>
          <w:bCs/>
          <w:szCs w:val="28"/>
          <w:lang w:val="ru-RU" w:eastAsia="ru-RU"/>
        </w:rPr>
        <w:t>). Доля кусков кусков пород массива четвертого класса (0,46-0,60) уменьшится на одну пятую (1/5) и прибавится ко второму и третьему классам по 1/10 части. Одна шестая (1/6) часть доли кусков третьего класса (0,31-0,45) перейдет ко второму классу. Структура кусков пород размером до 0,15 м не претерпевает изменений. В целом описанное перераспределение кусков пород массива во второй и третьей стадиях взрыва можно представить в виде</w:t>
      </w:r>
      <w:r w:rsidR="00506183" w:rsidRPr="00506183">
        <w:rPr>
          <w:rFonts w:eastAsia="Times New Roman"/>
          <w:bCs/>
          <w:szCs w:val="28"/>
          <w:lang w:val="ru-RU" w:eastAsia="ru-RU"/>
        </w:rPr>
        <w:t xml:space="preserve"> [83]</w:t>
      </w:r>
      <w:r w:rsidRPr="0098670D">
        <w:rPr>
          <w:rFonts w:eastAsia="Times New Roman"/>
          <w:bCs/>
          <w:szCs w:val="28"/>
          <w:lang w:val="ru-RU" w:eastAsia="ru-RU"/>
        </w:rPr>
        <w:t>:</w:t>
      </w:r>
    </w:p>
    <w:p w14:paraId="7BD8BA72"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4475AAB0" w14:textId="5B2B3BC4" w:rsidR="0098670D" w:rsidRPr="0098670D" w:rsidRDefault="00D05DEE" w:rsidP="007B6F80">
      <w:pPr>
        <w:tabs>
          <w:tab w:val="center" w:pos="4536"/>
          <w:tab w:val="left" w:pos="8931"/>
        </w:tabs>
        <w:spacing w:after="0" w:line="240" w:lineRule="auto"/>
        <w:jc w:val="both"/>
        <w:rPr>
          <w:rFonts w:eastAsia="Times New Roman"/>
          <w:bCs/>
          <w:szCs w:val="28"/>
          <w:lang w:val="ru-RU" w:eastAsia="ru-RU"/>
        </w:rPr>
      </w:pPr>
      <w:r>
        <w:tab/>
      </w:r>
      <w:r w:rsidR="00A83359" w:rsidRPr="00283662">
        <w:rPr>
          <w:position w:val="-196"/>
        </w:rPr>
        <w:object w:dxaOrig="7460" w:dyaOrig="4060" w14:anchorId="245D8429">
          <v:shape id="_x0000_i1286" type="#_x0000_t75" style="width:373.1pt;height:202.9pt" o:ole="">
            <v:imagedata r:id="rId563" o:title=""/>
          </v:shape>
          <o:OLEObject Type="Embed" ProgID="Equation.DSMT4" ShapeID="_x0000_i1286" DrawAspect="Content" ObjectID="_1750168318" r:id="rId564"/>
        </w:object>
      </w:r>
      <w:r w:rsidR="0098670D" w:rsidRPr="0098670D">
        <w:rPr>
          <w:rFonts w:eastAsia="Times New Roman"/>
          <w:bCs/>
          <w:szCs w:val="28"/>
          <w:lang w:val="ru-RU" w:eastAsia="ru-RU"/>
        </w:rPr>
        <w:tab/>
        <w:t>(</w:t>
      </w:r>
      <w:r w:rsidR="00EB7816">
        <w:rPr>
          <w:rFonts w:eastAsia="Times New Roman"/>
          <w:bCs/>
          <w:szCs w:val="28"/>
          <w:lang w:val="ru-RU" w:eastAsia="ru-RU"/>
        </w:rPr>
        <w:t>4</w:t>
      </w:r>
      <w:r w:rsidR="007B6F80" w:rsidRPr="002457A0">
        <w:rPr>
          <w:rFonts w:eastAsia="Times New Roman"/>
          <w:bCs/>
          <w:szCs w:val="28"/>
          <w:lang w:val="ru-RU" w:eastAsia="ru-RU"/>
        </w:rPr>
        <w:t>.1</w:t>
      </w:r>
      <w:r w:rsidR="00EB7816">
        <w:rPr>
          <w:rFonts w:eastAsia="Times New Roman"/>
          <w:bCs/>
          <w:szCs w:val="28"/>
          <w:lang w:val="ru-RU" w:eastAsia="ru-RU"/>
        </w:rPr>
        <w:t>1</w:t>
      </w:r>
      <w:r w:rsidR="0098670D" w:rsidRPr="0098670D">
        <w:rPr>
          <w:rFonts w:eastAsia="Times New Roman"/>
          <w:bCs/>
          <w:szCs w:val="28"/>
          <w:lang w:val="ru-RU" w:eastAsia="ru-RU"/>
        </w:rPr>
        <w:t>)</w:t>
      </w:r>
    </w:p>
    <w:p w14:paraId="712204C4"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411DC372" w14:textId="73EC4EC1"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Здесь </w:t>
      </w:r>
      <w:r w:rsidR="003B6CB5" w:rsidRPr="003B6CB5">
        <w:rPr>
          <w:position w:val="-12"/>
        </w:rPr>
        <w:object w:dxaOrig="2460" w:dyaOrig="380" w14:anchorId="7AC6B553">
          <v:shape id="_x0000_i1287" type="#_x0000_t75" style="width:122.95pt;height:19.15pt" o:ole="">
            <v:imagedata r:id="rId565" o:title=""/>
          </v:shape>
          <o:OLEObject Type="Embed" ProgID="Equation.DSMT4" ShapeID="_x0000_i1287" DrawAspect="Content" ObjectID="_1750168319" r:id="rId566"/>
        </w:object>
      </w:r>
      <w:r w:rsidRPr="0098670D">
        <w:rPr>
          <w:rFonts w:eastAsia="Times New Roman"/>
          <w:bCs/>
          <w:szCs w:val="28"/>
          <w:lang w:val="ru-RU" w:eastAsia="ru-RU"/>
        </w:rPr>
        <w:t xml:space="preserve"> – реальное содержание кусков </w:t>
      </w:r>
      <w:r w:rsidRPr="0098670D">
        <w:rPr>
          <w:rFonts w:eastAsia="Times New Roman"/>
          <w:bCs/>
          <w:i/>
          <w:szCs w:val="28"/>
          <w:lang w:val="ru-RU" w:eastAsia="ru-RU"/>
        </w:rPr>
        <w:t>1,2,…,7</w:t>
      </w:r>
      <w:r w:rsidRPr="0098670D">
        <w:rPr>
          <w:rFonts w:eastAsia="Times New Roman"/>
          <w:bCs/>
          <w:szCs w:val="28"/>
          <w:lang w:val="ru-RU" w:eastAsia="ru-RU"/>
        </w:rPr>
        <w:t xml:space="preserve"> – го классов в массиве, в процентах;</w:t>
      </w:r>
      <w:r w:rsidR="003B6CB5" w:rsidRPr="003B6CB5">
        <w:rPr>
          <w:position w:val="-12"/>
        </w:rPr>
        <w:object w:dxaOrig="2340" w:dyaOrig="380" w14:anchorId="238233DA">
          <v:shape id="_x0000_i1288" type="#_x0000_t75" style="width:117.35pt;height:19.15pt" o:ole="">
            <v:imagedata r:id="rId567" o:title=""/>
          </v:shape>
          <o:OLEObject Type="Embed" ProgID="Equation.DSMT4" ShapeID="_x0000_i1288" DrawAspect="Content" ObjectID="_1750168320" r:id="rId568"/>
        </w:object>
      </w:r>
      <w:r w:rsidRPr="0098670D">
        <w:rPr>
          <w:rFonts w:eastAsia="Times New Roman"/>
          <w:bCs/>
          <w:szCs w:val="28"/>
          <w:lang w:val="ru-RU" w:eastAsia="ru-RU"/>
        </w:rPr>
        <w:t xml:space="preserve"> – перераспределенное содержание отдельно</w:t>
      </w:r>
      <w:r w:rsidRPr="0098670D">
        <w:rPr>
          <w:rFonts w:eastAsia="Times New Roman"/>
          <w:bCs/>
          <w:szCs w:val="28"/>
          <w:lang w:val="en-US" w:eastAsia="ru-RU"/>
        </w:rPr>
        <w:t>c</w:t>
      </w:r>
      <w:r w:rsidRPr="0098670D">
        <w:rPr>
          <w:rFonts w:eastAsia="Times New Roman"/>
          <w:bCs/>
          <w:szCs w:val="28"/>
          <w:lang w:val="ru-RU" w:eastAsia="ru-RU"/>
        </w:rPr>
        <w:t xml:space="preserve">тей </w:t>
      </w:r>
      <w:r w:rsidRPr="0098670D">
        <w:rPr>
          <w:rFonts w:eastAsia="Times New Roman"/>
          <w:bCs/>
          <w:i/>
          <w:szCs w:val="28"/>
          <w:lang w:val="ru-RU" w:eastAsia="ru-RU"/>
        </w:rPr>
        <w:t>1,2,…,7</w:t>
      </w:r>
      <w:r w:rsidRPr="0098670D">
        <w:rPr>
          <w:rFonts w:eastAsia="Times New Roman"/>
          <w:bCs/>
          <w:szCs w:val="28"/>
          <w:lang w:val="ru-RU" w:eastAsia="ru-RU"/>
        </w:rPr>
        <w:t xml:space="preserve"> –го классов в массиве, в процентах;</w:t>
      </w:r>
    </w:p>
    <w:p w14:paraId="2DDFCA27" w14:textId="3CE3BD1B"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Зависимости (</w:t>
      </w:r>
      <w:r w:rsidR="009017A1">
        <w:rPr>
          <w:rFonts w:eastAsia="Times New Roman"/>
          <w:bCs/>
          <w:szCs w:val="28"/>
          <w:lang w:val="ru-RU" w:eastAsia="ru-RU"/>
        </w:rPr>
        <w:t>4</w:t>
      </w:r>
      <w:r w:rsidR="007B6F80" w:rsidRPr="007B6F80">
        <w:rPr>
          <w:rFonts w:eastAsia="Times New Roman"/>
          <w:bCs/>
          <w:szCs w:val="28"/>
          <w:lang w:val="ru-RU" w:eastAsia="ru-RU"/>
        </w:rPr>
        <w:t>.1</w:t>
      </w:r>
      <w:r w:rsidR="009017A1">
        <w:rPr>
          <w:rFonts w:eastAsia="Times New Roman"/>
          <w:bCs/>
          <w:szCs w:val="28"/>
          <w:lang w:val="ru-RU" w:eastAsia="ru-RU"/>
        </w:rPr>
        <w:t>1</w:t>
      </w:r>
      <w:r w:rsidRPr="0098670D">
        <w:rPr>
          <w:rFonts w:eastAsia="Times New Roman"/>
          <w:bCs/>
          <w:szCs w:val="28"/>
          <w:lang w:val="ru-RU" w:eastAsia="ru-RU"/>
        </w:rPr>
        <w:t xml:space="preserve">) можно назвать виртуальным содержанием естественных отдельностей в массиве пород. Численные значения содержания реальных и виртуальных отдельностей приведены в табл. </w:t>
      </w:r>
      <w:r w:rsidR="009017A1">
        <w:rPr>
          <w:rFonts w:eastAsia="Times New Roman"/>
          <w:bCs/>
          <w:szCs w:val="28"/>
          <w:lang w:val="ru-RU" w:eastAsia="ru-RU"/>
        </w:rPr>
        <w:t>4.</w:t>
      </w:r>
      <w:r w:rsidRPr="0098670D">
        <w:rPr>
          <w:rFonts w:eastAsia="Times New Roman"/>
          <w:bCs/>
          <w:szCs w:val="28"/>
          <w:lang w:val="ru-RU" w:eastAsia="ru-RU"/>
        </w:rPr>
        <w:t>1.</w:t>
      </w:r>
    </w:p>
    <w:p w14:paraId="7D5AF68F" w14:textId="7EB18F28" w:rsidR="0098670D" w:rsidRPr="0098670D" w:rsidRDefault="002C276E"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Согласно принятой концепции,</w:t>
      </w:r>
      <w:r w:rsidR="0098670D" w:rsidRPr="0098670D">
        <w:rPr>
          <w:rFonts w:eastAsia="Times New Roman"/>
          <w:bCs/>
          <w:szCs w:val="28"/>
          <w:lang w:val="ru-RU" w:eastAsia="ru-RU"/>
        </w:rPr>
        <w:t xml:space="preserve"> объемы раздробленных пород всех классов прямо пропорциональны произведению их виртуального содержания в массиве на разность объемов взрываемого слоя и интенсивно раздробленной породы. Иначе говоря, для объемов искомых классов (</w:t>
      </w:r>
      <w:r w:rsidR="0098670D" w:rsidRPr="0098670D">
        <w:rPr>
          <w:rFonts w:eastAsia="Times New Roman"/>
          <w:bCs/>
          <w:i/>
          <w:iCs/>
          <w:szCs w:val="28"/>
          <w:lang w:val="ru-RU" w:eastAsia="ru-RU"/>
        </w:rPr>
        <w:t>i</w:t>
      </w:r>
      <w:r w:rsidR="0098670D" w:rsidRPr="0098670D">
        <w:rPr>
          <w:rFonts w:eastAsia="Times New Roman"/>
          <w:bCs/>
          <w:szCs w:val="28"/>
          <w:lang w:val="ru-RU" w:eastAsia="ru-RU"/>
        </w:rPr>
        <w:t xml:space="preserve"> ≥ 2) имеем:</w:t>
      </w:r>
    </w:p>
    <w:p w14:paraId="25B1B53A"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2D822D7D" w14:textId="67C1BD3A" w:rsidR="0098670D" w:rsidRPr="0098670D" w:rsidRDefault="00791B6B" w:rsidP="007B6F80">
      <w:pPr>
        <w:tabs>
          <w:tab w:val="center" w:pos="4536"/>
          <w:tab w:val="left" w:pos="8931"/>
        </w:tabs>
        <w:spacing w:after="0" w:line="240" w:lineRule="auto"/>
        <w:jc w:val="both"/>
        <w:rPr>
          <w:rFonts w:eastAsia="Times New Roman"/>
          <w:bCs/>
          <w:szCs w:val="28"/>
          <w:lang w:val="ru-RU" w:eastAsia="ru-RU"/>
        </w:rPr>
      </w:pPr>
      <w:r>
        <w:tab/>
      </w:r>
      <w:r w:rsidR="003B6CB5" w:rsidRPr="003B6CB5">
        <w:rPr>
          <w:position w:val="-14"/>
        </w:rPr>
        <w:object w:dxaOrig="2900" w:dyaOrig="420" w14:anchorId="4E8CE497">
          <v:shape id="_x0000_i1289" type="#_x0000_t75" style="width:144.45pt;height:21.05pt" o:ole="">
            <v:imagedata r:id="rId569" o:title=""/>
          </v:shape>
          <o:OLEObject Type="Embed" ProgID="Equation.DSMT4" ShapeID="_x0000_i1289" DrawAspect="Content" ObjectID="_1750168321" r:id="rId570"/>
        </w:object>
      </w:r>
      <w:r w:rsidR="0098670D" w:rsidRPr="0098670D">
        <w:rPr>
          <w:rFonts w:eastAsia="Times New Roman"/>
          <w:bCs/>
          <w:szCs w:val="28"/>
          <w:lang w:val="ru-RU" w:eastAsia="ru-RU"/>
        </w:rPr>
        <w:t>,</w:t>
      </w:r>
      <w:r w:rsidR="0098670D" w:rsidRPr="0098670D">
        <w:rPr>
          <w:rFonts w:eastAsia="Times New Roman"/>
          <w:bCs/>
          <w:szCs w:val="28"/>
          <w:lang w:val="ru-RU" w:eastAsia="ru-RU"/>
        </w:rPr>
        <w:tab/>
        <w:t>(</w:t>
      </w:r>
      <w:r w:rsidR="0066209F">
        <w:rPr>
          <w:rFonts w:eastAsia="Times New Roman"/>
          <w:bCs/>
          <w:szCs w:val="28"/>
          <w:lang w:val="ru-RU" w:eastAsia="ru-RU"/>
        </w:rPr>
        <w:t>4</w:t>
      </w:r>
      <w:r w:rsidR="007B6F80" w:rsidRPr="002457A0">
        <w:rPr>
          <w:rFonts w:eastAsia="Times New Roman"/>
          <w:bCs/>
          <w:szCs w:val="28"/>
          <w:lang w:val="ru-RU" w:eastAsia="ru-RU"/>
        </w:rPr>
        <w:t>.1</w:t>
      </w:r>
      <w:r w:rsidR="0066209F">
        <w:rPr>
          <w:rFonts w:eastAsia="Times New Roman"/>
          <w:bCs/>
          <w:szCs w:val="28"/>
          <w:lang w:val="ru-RU" w:eastAsia="ru-RU"/>
        </w:rPr>
        <w:t>2</w:t>
      </w:r>
      <w:r w:rsidR="0098670D" w:rsidRPr="0098670D">
        <w:rPr>
          <w:rFonts w:eastAsia="Times New Roman"/>
          <w:bCs/>
          <w:szCs w:val="28"/>
          <w:lang w:val="ru-RU" w:eastAsia="ru-RU"/>
        </w:rPr>
        <w:t>)</w:t>
      </w:r>
    </w:p>
    <w:p w14:paraId="7617EFD2"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0F583C36"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где </w:t>
      </w:r>
      <w:r w:rsidRPr="0098670D">
        <w:rPr>
          <w:rFonts w:eastAsia="Times New Roman"/>
          <w:bCs/>
          <w:i/>
          <w:iCs/>
          <w:szCs w:val="28"/>
          <w:lang w:val="en-US" w:eastAsia="ru-RU"/>
        </w:rPr>
        <w:t>V</w:t>
      </w:r>
      <w:r w:rsidRPr="0098670D">
        <w:rPr>
          <w:rFonts w:eastAsia="Times New Roman"/>
          <w:bCs/>
          <w:i/>
          <w:iCs/>
          <w:szCs w:val="28"/>
          <w:lang w:val="ru-RU" w:eastAsia="ru-RU"/>
        </w:rPr>
        <w:t>''(х</w:t>
      </w:r>
      <w:r w:rsidRPr="0098670D">
        <w:rPr>
          <w:rFonts w:eastAsia="Times New Roman"/>
          <w:bCs/>
          <w:i/>
          <w:iCs/>
          <w:szCs w:val="28"/>
          <w:vertAlign w:val="subscript"/>
          <w:lang w:val="en-US" w:eastAsia="ru-RU"/>
        </w:rPr>
        <w:t>i</w:t>
      </w:r>
      <w:r w:rsidRPr="0098670D">
        <w:rPr>
          <w:rFonts w:eastAsia="Times New Roman"/>
          <w:bCs/>
          <w:i/>
          <w:iCs/>
          <w:szCs w:val="28"/>
          <w:lang w:val="ru-RU" w:eastAsia="ru-RU"/>
        </w:rPr>
        <w:t>)</w:t>
      </w:r>
      <w:r w:rsidRPr="0098670D">
        <w:rPr>
          <w:rFonts w:eastAsia="Times New Roman"/>
          <w:bCs/>
          <w:szCs w:val="28"/>
          <w:lang w:val="ru-RU" w:eastAsia="ru-RU"/>
        </w:rPr>
        <w:t xml:space="preserve"> - объем интенсивно раздробленной породы </w:t>
      </w:r>
      <w:r w:rsidRPr="0098670D">
        <w:rPr>
          <w:rFonts w:eastAsia="Times New Roman"/>
          <w:bCs/>
          <w:i/>
          <w:szCs w:val="28"/>
          <w:lang w:val="en-US" w:eastAsia="ru-RU"/>
        </w:rPr>
        <w:t>i</w:t>
      </w:r>
      <w:r w:rsidRPr="0098670D">
        <w:rPr>
          <w:rFonts w:eastAsia="Times New Roman"/>
          <w:bCs/>
          <w:szCs w:val="28"/>
          <w:lang w:val="ru-RU" w:eastAsia="ru-RU"/>
        </w:rPr>
        <w:t xml:space="preserve"> -</w:t>
      </w:r>
      <w:r w:rsidRPr="0098670D">
        <w:rPr>
          <w:rFonts w:eastAsia="Times New Roman"/>
          <w:bCs/>
          <w:szCs w:val="28"/>
          <w:lang w:val="kk-KZ" w:eastAsia="ru-RU"/>
        </w:rPr>
        <w:t>г</w:t>
      </w:r>
      <w:r w:rsidRPr="0098670D">
        <w:rPr>
          <w:rFonts w:eastAsia="Times New Roman"/>
          <w:bCs/>
          <w:szCs w:val="28"/>
          <w:lang w:val="ru-RU" w:eastAsia="ru-RU"/>
        </w:rPr>
        <w:t>о класса (</w:t>
      </w:r>
      <w:r w:rsidRPr="0098670D">
        <w:rPr>
          <w:rFonts w:eastAsia="Times New Roman"/>
          <w:bCs/>
          <w:i/>
          <w:iCs/>
          <w:szCs w:val="28"/>
          <w:lang w:val="ru-RU" w:eastAsia="ru-RU"/>
        </w:rPr>
        <w:t>i</w:t>
      </w:r>
      <w:r w:rsidRPr="0098670D">
        <w:rPr>
          <w:rFonts w:eastAsia="Times New Roman"/>
          <w:bCs/>
          <w:szCs w:val="28"/>
          <w:lang w:val="ru-RU" w:eastAsia="ru-RU"/>
        </w:rPr>
        <w:t xml:space="preserve"> ≥ 2); </w:t>
      </w:r>
      <w:r w:rsidRPr="0098670D">
        <w:rPr>
          <w:rFonts w:eastAsia="Times New Roman"/>
          <w:bCs/>
          <w:i/>
          <w:iCs/>
          <w:szCs w:val="28"/>
          <w:lang w:val="en-US" w:eastAsia="ru-RU"/>
        </w:rPr>
        <w:t>V</w:t>
      </w:r>
      <w:r w:rsidRPr="0098670D">
        <w:rPr>
          <w:rFonts w:eastAsia="Times New Roman"/>
          <w:bCs/>
          <w:i/>
          <w:iCs/>
          <w:szCs w:val="28"/>
          <w:lang w:val="ru-RU" w:eastAsia="ru-RU"/>
        </w:rPr>
        <w:t>'(</w:t>
      </w:r>
      <w:r w:rsidRPr="0098670D">
        <w:rPr>
          <w:rFonts w:eastAsia="Times New Roman"/>
          <w:bCs/>
          <w:i/>
          <w:iCs/>
          <w:szCs w:val="28"/>
          <w:lang w:val="en-US" w:eastAsia="ru-RU"/>
        </w:rPr>
        <w:t>x</w:t>
      </w:r>
      <w:r w:rsidRPr="0098670D">
        <w:rPr>
          <w:rFonts w:eastAsia="Times New Roman"/>
          <w:bCs/>
          <w:i/>
          <w:iCs/>
          <w:szCs w:val="28"/>
          <w:vertAlign w:val="subscript"/>
          <w:lang w:val="en-US" w:eastAsia="ru-RU"/>
        </w:rPr>
        <w:t>i</w:t>
      </w:r>
      <w:r w:rsidRPr="0098670D">
        <w:rPr>
          <w:rFonts w:eastAsia="Times New Roman"/>
          <w:bCs/>
          <w:i/>
          <w:iCs/>
          <w:szCs w:val="28"/>
          <w:lang w:val="ru-RU" w:eastAsia="ru-RU"/>
        </w:rPr>
        <w:t>)</w:t>
      </w:r>
      <w:r w:rsidRPr="0098670D">
        <w:rPr>
          <w:rFonts w:eastAsia="Times New Roman"/>
          <w:bCs/>
          <w:szCs w:val="28"/>
          <w:lang w:val="ru-RU" w:eastAsia="ru-RU"/>
        </w:rPr>
        <w:t xml:space="preserve"> - весь объем породы </w:t>
      </w:r>
      <w:r w:rsidRPr="0098670D">
        <w:rPr>
          <w:rFonts w:eastAsia="Times New Roman"/>
          <w:bCs/>
          <w:i/>
          <w:szCs w:val="28"/>
          <w:lang w:val="en-US" w:eastAsia="ru-RU"/>
        </w:rPr>
        <w:t>i</w:t>
      </w:r>
      <w:r w:rsidRPr="0098670D">
        <w:rPr>
          <w:rFonts w:eastAsia="Times New Roman"/>
          <w:bCs/>
          <w:szCs w:val="28"/>
          <w:lang w:val="ru-RU" w:eastAsia="ru-RU"/>
        </w:rPr>
        <w:t xml:space="preserve"> –го класса после взрыва; </w:t>
      </w:r>
      <w:r w:rsidRPr="0098670D">
        <w:rPr>
          <w:rFonts w:eastAsia="Times New Roman"/>
          <w:bCs/>
          <w:i/>
          <w:iCs/>
          <w:szCs w:val="28"/>
          <w:lang w:val="en-US" w:eastAsia="ru-RU"/>
        </w:rPr>
        <w:t>q</w:t>
      </w:r>
      <w:r w:rsidRPr="0098670D">
        <w:rPr>
          <w:rFonts w:eastAsia="Times New Roman"/>
          <w:bCs/>
          <w:i/>
          <w:iCs/>
          <w:szCs w:val="28"/>
          <w:lang w:val="ru-RU" w:eastAsia="ru-RU"/>
        </w:rPr>
        <w:t>(</w:t>
      </w:r>
      <w:r w:rsidRPr="0098670D">
        <w:rPr>
          <w:rFonts w:eastAsia="Times New Roman"/>
          <w:bCs/>
          <w:i/>
          <w:iCs/>
          <w:szCs w:val="28"/>
          <w:lang w:val="en-US" w:eastAsia="ru-RU"/>
        </w:rPr>
        <w:t>x</w:t>
      </w:r>
      <w:r w:rsidRPr="0098670D">
        <w:rPr>
          <w:rFonts w:eastAsia="Times New Roman"/>
          <w:bCs/>
          <w:i/>
          <w:iCs/>
          <w:szCs w:val="28"/>
          <w:vertAlign w:val="subscript"/>
          <w:lang w:val="en-US" w:eastAsia="ru-RU"/>
        </w:rPr>
        <w:t>i</w:t>
      </w:r>
      <w:r w:rsidRPr="0098670D">
        <w:rPr>
          <w:rFonts w:eastAsia="Times New Roman"/>
          <w:bCs/>
          <w:i/>
          <w:iCs/>
          <w:szCs w:val="28"/>
          <w:lang w:val="ru-RU" w:eastAsia="ru-RU"/>
        </w:rPr>
        <w:t xml:space="preserve">) </w:t>
      </w:r>
      <w:r w:rsidRPr="0098670D">
        <w:rPr>
          <w:rFonts w:eastAsia="Times New Roman"/>
          <w:bCs/>
          <w:szCs w:val="28"/>
          <w:lang w:val="ru-RU" w:eastAsia="ru-RU"/>
        </w:rPr>
        <w:t xml:space="preserve">– виртуальное содержание отдельностей </w:t>
      </w:r>
      <w:r w:rsidRPr="0098670D">
        <w:rPr>
          <w:rFonts w:eastAsia="Times New Roman"/>
          <w:bCs/>
          <w:i/>
          <w:szCs w:val="28"/>
          <w:lang w:val="en-US" w:eastAsia="ru-RU"/>
        </w:rPr>
        <w:t>i</w:t>
      </w:r>
      <w:r w:rsidRPr="0098670D">
        <w:rPr>
          <w:rFonts w:eastAsia="Times New Roman"/>
          <w:bCs/>
          <w:szCs w:val="28"/>
          <w:lang w:val="ru-RU" w:eastAsia="ru-RU"/>
        </w:rPr>
        <w:t xml:space="preserve"> –го класса в массиве, в долях единиц;</w:t>
      </w:r>
    </w:p>
    <w:p w14:paraId="470A8CE7" w14:textId="01C3A295"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Для того чтобы вычислить гранулометрический состав взорванной породы, достаточно разделить полученные объемы (</w:t>
      </w:r>
      <w:r w:rsidR="0066209F">
        <w:rPr>
          <w:rFonts w:eastAsia="Times New Roman"/>
          <w:bCs/>
          <w:szCs w:val="28"/>
          <w:lang w:val="ru-RU" w:eastAsia="ru-RU"/>
        </w:rPr>
        <w:t>4</w:t>
      </w:r>
      <w:r w:rsidR="004D7048" w:rsidRPr="004D7048">
        <w:rPr>
          <w:rFonts w:eastAsia="Times New Roman"/>
          <w:bCs/>
          <w:szCs w:val="28"/>
          <w:lang w:val="ru-RU" w:eastAsia="ru-RU"/>
        </w:rPr>
        <w:t>.1</w:t>
      </w:r>
      <w:r w:rsidR="0066209F">
        <w:rPr>
          <w:rFonts w:eastAsia="Times New Roman"/>
          <w:bCs/>
          <w:szCs w:val="28"/>
          <w:lang w:val="ru-RU" w:eastAsia="ru-RU"/>
        </w:rPr>
        <w:t>0</w:t>
      </w:r>
      <w:r w:rsidRPr="0098670D">
        <w:rPr>
          <w:rFonts w:eastAsia="Times New Roman"/>
          <w:bCs/>
          <w:szCs w:val="28"/>
          <w:lang w:val="ru-RU" w:eastAsia="ru-RU"/>
        </w:rPr>
        <w:t>) и (</w:t>
      </w:r>
      <w:r w:rsidR="0066209F">
        <w:rPr>
          <w:rFonts w:eastAsia="Times New Roman"/>
          <w:bCs/>
          <w:szCs w:val="28"/>
          <w:lang w:val="ru-RU" w:eastAsia="ru-RU"/>
        </w:rPr>
        <w:t>4</w:t>
      </w:r>
      <w:r w:rsidR="004D7048" w:rsidRPr="004D7048">
        <w:rPr>
          <w:rFonts w:eastAsia="Times New Roman"/>
          <w:bCs/>
          <w:szCs w:val="28"/>
          <w:lang w:val="ru-RU" w:eastAsia="ru-RU"/>
        </w:rPr>
        <w:t>.1</w:t>
      </w:r>
      <w:r w:rsidR="0066209F">
        <w:rPr>
          <w:rFonts w:eastAsia="Times New Roman"/>
          <w:bCs/>
          <w:szCs w:val="28"/>
          <w:lang w:val="ru-RU" w:eastAsia="ru-RU"/>
        </w:rPr>
        <w:t>2</w:t>
      </w:r>
      <w:r w:rsidRPr="0098670D">
        <w:rPr>
          <w:rFonts w:eastAsia="Times New Roman"/>
          <w:bCs/>
          <w:szCs w:val="28"/>
          <w:lang w:val="ru-RU" w:eastAsia="ru-RU"/>
        </w:rPr>
        <w:t xml:space="preserve">) на объем отбиваемого </w:t>
      </w:r>
      <w:r w:rsidRPr="0098670D">
        <w:rPr>
          <w:rFonts w:eastAsia="Times New Roman"/>
          <w:bCs/>
          <w:szCs w:val="28"/>
          <w:lang w:val="ru-RU" w:eastAsia="ru-RU"/>
        </w:rPr>
        <w:lastRenderedPageBreak/>
        <w:t>слоя</w:t>
      </w:r>
      <w:r w:rsidR="00506183" w:rsidRPr="00506183">
        <w:rPr>
          <w:rFonts w:eastAsia="Times New Roman"/>
          <w:bCs/>
          <w:szCs w:val="28"/>
          <w:lang w:val="ru-RU" w:eastAsia="ru-RU"/>
        </w:rPr>
        <w:t xml:space="preserve"> </w:t>
      </w:r>
      <w:r w:rsidR="00506183" w:rsidRPr="00506183">
        <w:rPr>
          <w:rFonts w:eastAsia="Times New Roman"/>
          <w:bCs/>
          <w:szCs w:val="28"/>
          <w:lang w:val="ru-RU" w:eastAsia="ru-RU"/>
        </w:rPr>
        <w:t>[83]</w:t>
      </w:r>
      <w:r w:rsidRPr="0098670D">
        <w:rPr>
          <w:rFonts w:eastAsia="Times New Roman"/>
          <w:bCs/>
          <w:szCs w:val="28"/>
          <w:lang w:val="ru-RU" w:eastAsia="ru-RU"/>
        </w:rPr>
        <w:t>. Тогда содержание отдельных фракций в объеме взрываемого слоя устанавливается соотношением:</w:t>
      </w:r>
    </w:p>
    <w:p w14:paraId="7ACC56FA"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0C31A597" w14:textId="455A8569" w:rsidR="0098670D" w:rsidRPr="0098670D" w:rsidRDefault="00791B6B" w:rsidP="004D7048">
      <w:pPr>
        <w:tabs>
          <w:tab w:val="center" w:pos="4536"/>
          <w:tab w:val="left" w:pos="8931"/>
        </w:tabs>
        <w:spacing w:after="0" w:line="240" w:lineRule="auto"/>
        <w:jc w:val="both"/>
        <w:rPr>
          <w:rFonts w:eastAsia="Times New Roman"/>
          <w:bCs/>
          <w:szCs w:val="28"/>
          <w:lang w:val="ru-RU" w:eastAsia="ru-RU"/>
        </w:rPr>
      </w:pPr>
      <w:r>
        <w:tab/>
      </w:r>
      <w:r w:rsidR="0099298F" w:rsidRPr="003B6CB5">
        <w:rPr>
          <w:position w:val="-28"/>
        </w:rPr>
        <w:object w:dxaOrig="1760" w:dyaOrig="760" w14:anchorId="6DF35A50">
          <v:shape id="_x0000_i1290" type="#_x0000_t75" style="width:88.85pt;height:39.25pt" o:ole="">
            <v:imagedata r:id="rId571" o:title=""/>
          </v:shape>
          <o:OLEObject Type="Embed" ProgID="Equation.DSMT4" ShapeID="_x0000_i1290" DrawAspect="Content" ObjectID="_1750168322" r:id="rId572"/>
        </w:object>
      </w:r>
      <w:r w:rsidR="0098670D" w:rsidRPr="0098670D">
        <w:rPr>
          <w:rFonts w:eastAsia="Times New Roman"/>
          <w:bCs/>
          <w:szCs w:val="28"/>
          <w:lang w:val="ru-RU" w:eastAsia="ru-RU"/>
        </w:rPr>
        <w:t>,</w:t>
      </w:r>
      <w:r w:rsidR="0098670D" w:rsidRPr="0098670D">
        <w:rPr>
          <w:rFonts w:eastAsia="Times New Roman"/>
          <w:bCs/>
          <w:szCs w:val="28"/>
          <w:lang w:val="ru-RU" w:eastAsia="ru-RU"/>
        </w:rPr>
        <w:tab/>
        <w:t>(</w:t>
      </w:r>
      <w:r w:rsidR="0066209F">
        <w:rPr>
          <w:rFonts w:eastAsia="Times New Roman"/>
          <w:bCs/>
          <w:szCs w:val="28"/>
          <w:lang w:val="ru-RU" w:eastAsia="ru-RU"/>
        </w:rPr>
        <w:t>4</w:t>
      </w:r>
      <w:r w:rsidR="004D7048" w:rsidRPr="002457A0">
        <w:rPr>
          <w:rFonts w:eastAsia="Times New Roman"/>
          <w:bCs/>
          <w:szCs w:val="28"/>
          <w:lang w:val="ru-RU" w:eastAsia="ru-RU"/>
        </w:rPr>
        <w:t>.1</w:t>
      </w:r>
      <w:r w:rsidR="0066209F">
        <w:rPr>
          <w:rFonts w:eastAsia="Times New Roman"/>
          <w:bCs/>
          <w:szCs w:val="28"/>
          <w:lang w:val="ru-RU" w:eastAsia="ru-RU"/>
        </w:rPr>
        <w:t>3</w:t>
      </w:r>
      <w:r w:rsidR="0098670D" w:rsidRPr="0098670D">
        <w:rPr>
          <w:rFonts w:eastAsia="Times New Roman"/>
          <w:bCs/>
          <w:szCs w:val="28"/>
          <w:lang w:val="ru-RU" w:eastAsia="ru-RU"/>
        </w:rPr>
        <w:t>)</w:t>
      </w:r>
    </w:p>
    <w:p w14:paraId="67AA5391"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p>
    <w:p w14:paraId="0C54C6FB" w14:textId="77777777"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где </w:t>
      </w:r>
      <w:r w:rsidRPr="0098670D">
        <w:rPr>
          <w:rFonts w:eastAsia="Times New Roman"/>
          <w:bCs/>
          <w:i/>
          <w:iCs/>
          <w:szCs w:val="28"/>
          <w:lang w:val="ru-RU" w:eastAsia="ru-RU"/>
        </w:rPr>
        <w:t>р'(х</w:t>
      </w:r>
      <w:r w:rsidRPr="0098670D">
        <w:rPr>
          <w:rFonts w:eastAsia="Times New Roman"/>
          <w:bCs/>
          <w:i/>
          <w:iCs/>
          <w:szCs w:val="28"/>
          <w:vertAlign w:val="subscript"/>
          <w:lang w:val="ru-RU" w:eastAsia="ru-RU"/>
        </w:rPr>
        <w:t>j</w:t>
      </w:r>
      <w:r w:rsidRPr="0098670D">
        <w:rPr>
          <w:rFonts w:eastAsia="Times New Roman"/>
          <w:bCs/>
          <w:i/>
          <w:iCs/>
          <w:szCs w:val="28"/>
          <w:lang w:val="ru-RU" w:eastAsia="ru-RU"/>
        </w:rPr>
        <w:t>)</w:t>
      </w:r>
      <w:r w:rsidRPr="0098670D">
        <w:rPr>
          <w:rFonts w:eastAsia="Times New Roman"/>
          <w:bCs/>
          <w:szCs w:val="28"/>
          <w:lang w:val="ru-RU" w:eastAsia="ru-RU"/>
        </w:rPr>
        <w:t xml:space="preserve"> - содержание </w:t>
      </w:r>
      <w:r w:rsidRPr="0098670D">
        <w:rPr>
          <w:rFonts w:eastAsia="Times New Roman"/>
          <w:bCs/>
          <w:i/>
          <w:iCs/>
          <w:szCs w:val="28"/>
          <w:lang w:val="ru-RU" w:eastAsia="ru-RU"/>
        </w:rPr>
        <w:t>j</w:t>
      </w:r>
      <w:r w:rsidRPr="0098670D">
        <w:rPr>
          <w:rFonts w:eastAsia="Times New Roman"/>
          <w:bCs/>
          <w:szCs w:val="28"/>
          <w:lang w:val="ru-RU" w:eastAsia="ru-RU"/>
        </w:rPr>
        <w:t>-й фракции во взорванной горной массе, в процентах.</w:t>
      </w:r>
    </w:p>
    <w:p w14:paraId="2B6254D7" w14:textId="0CE9B279" w:rsidR="0098670D" w:rsidRPr="0098670D" w:rsidRDefault="0098670D" w:rsidP="00791B6B">
      <w:pPr>
        <w:tabs>
          <w:tab w:val="left" w:pos="8789"/>
        </w:tabs>
        <w:spacing w:after="0" w:line="240" w:lineRule="auto"/>
        <w:ind w:firstLine="567"/>
        <w:jc w:val="both"/>
        <w:rPr>
          <w:rFonts w:eastAsia="Times New Roman"/>
          <w:bCs/>
          <w:szCs w:val="28"/>
          <w:lang w:val="ru-RU" w:eastAsia="ru-RU"/>
        </w:rPr>
      </w:pPr>
      <w:r w:rsidRPr="0098670D">
        <w:rPr>
          <w:rFonts w:eastAsia="Times New Roman"/>
          <w:bCs/>
          <w:szCs w:val="28"/>
          <w:lang w:val="ru-RU" w:eastAsia="ru-RU"/>
        </w:rPr>
        <w:t xml:space="preserve">Система значений </w:t>
      </w:r>
      <w:r w:rsidRPr="0098670D">
        <w:rPr>
          <w:rFonts w:eastAsia="Times New Roman"/>
          <w:bCs/>
          <w:i/>
          <w:iCs/>
          <w:szCs w:val="28"/>
          <w:lang w:val="ru-RU" w:eastAsia="ru-RU"/>
        </w:rPr>
        <w:t>р'(х</w:t>
      </w:r>
      <w:r w:rsidRPr="0098670D">
        <w:rPr>
          <w:rFonts w:eastAsia="Times New Roman"/>
          <w:bCs/>
          <w:i/>
          <w:iCs/>
          <w:szCs w:val="28"/>
          <w:vertAlign w:val="subscript"/>
          <w:lang w:val="ru-RU" w:eastAsia="ru-RU"/>
        </w:rPr>
        <w:t>j</w:t>
      </w:r>
      <w:r w:rsidRPr="0098670D">
        <w:rPr>
          <w:rFonts w:eastAsia="Times New Roman"/>
          <w:bCs/>
          <w:i/>
          <w:iCs/>
          <w:szCs w:val="28"/>
          <w:lang w:val="ru-RU" w:eastAsia="ru-RU"/>
        </w:rPr>
        <w:t>)</w:t>
      </w:r>
      <w:r w:rsidRPr="0098670D">
        <w:rPr>
          <w:rFonts w:eastAsia="Times New Roman"/>
          <w:bCs/>
          <w:szCs w:val="28"/>
          <w:lang w:val="ru-RU" w:eastAsia="ru-RU"/>
        </w:rPr>
        <w:t>, как известно, представляет собой гранулометрический состав взорванной горной массы. Таким образом, по выражению (</w:t>
      </w:r>
      <w:r w:rsidR="0066209F">
        <w:rPr>
          <w:rFonts w:eastAsia="Times New Roman"/>
          <w:bCs/>
          <w:szCs w:val="28"/>
          <w:lang w:val="ru-RU" w:eastAsia="ru-RU"/>
        </w:rPr>
        <w:t>4</w:t>
      </w:r>
      <w:r w:rsidR="004D7048" w:rsidRPr="004D7048">
        <w:rPr>
          <w:rFonts w:eastAsia="Times New Roman"/>
          <w:bCs/>
          <w:szCs w:val="28"/>
          <w:lang w:val="ru-RU" w:eastAsia="ru-RU"/>
        </w:rPr>
        <w:t>.1</w:t>
      </w:r>
      <w:r w:rsidR="0066209F">
        <w:rPr>
          <w:rFonts w:eastAsia="Times New Roman"/>
          <w:bCs/>
          <w:szCs w:val="28"/>
          <w:lang w:val="ru-RU" w:eastAsia="ru-RU"/>
        </w:rPr>
        <w:t>3</w:t>
      </w:r>
      <w:r w:rsidRPr="0098670D">
        <w:rPr>
          <w:rFonts w:eastAsia="Times New Roman"/>
          <w:bCs/>
          <w:szCs w:val="28"/>
          <w:lang w:val="ru-RU" w:eastAsia="ru-RU"/>
        </w:rPr>
        <w:t>) при заданных физико-механических, структурных свойствах пород, детонационных, энергетических характеристиках ВВ, параметрах и способе взрывания гранулометрический состав взрываемой руды и породы рассчитывается заблаговременно.</w:t>
      </w:r>
      <w:bookmarkEnd w:id="19"/>
      <w:r w:rsidRPr="0098670D">
        <w:rPr>
          <w:rFonts w:eastAsia="Times New Roman"/>
          <w:bCs/>
          <w:szCs w:val="28"/>
          <w:lang w:val="ru-RU" w:eastAsia="ru-RU"/>
        </w:rPr>
        <w:t xml:space="preserve"> </w:t>
      </w:r>
    </w:p>
    <w:p w14:paraId="57A58D98" w14:textId="7CD53D5B" w:rsidR="007E2A04" w:rsidRPr="001317D0" w:rsidRDefault="007E2A04" w:rsidP="007E2A04">
      <w:pPr>
        <w:tabs>
          <w:tab w:val="left" w:pos="8789"/>
        </w:tabs>
        <w:spacing w:after="0" w:line="240" w:lineRule="auto"/>
        <w:ind w:firstLine="709"/>
        <w:jc w:val="both"/>
        <w:rPr>
          <w:rFonts w:eastAsia="Times New Roman"/>
          <w:bCs/>
          <w:szCs w:val="28"/>
          <w:lang w:eastAsia="ru-RU"/>
        </w:rPr>
      </w:pPr>
      <w:bookmarkStart w:id="21" w:name="_Hlk136078177"/>
      <w:r w:rsidRPr="001317D0">
        <w:rPr>
          <w:rFonts w:eastAsia="Times New Roman"/>
          <w:bCs/>
          <w:szCs w:val="28"/>
          <w:lang w:eastAsia="ru-RU"/>
        </w:rPr>
        <w:t>Разработанный теоретический подход к определению гранулометрического состава взорванных горных пород базируется на действительном механизме разрушения реального массива пород взрывом цилиндрического заряда и этим принципиально отличается от известных в литературе [</w:t>
      </w:r>
      <w:r w:rsidR="004B2029" w:rsidRPr="004B2029">
        <w:rPr>
          <w:rFonts w:eastAsia="Times New Roman"/>
          <w:bCs/>
          <w:szCs w:val="28"/>
          <w:lang w:val="ru-RU" w:eastAsia="ru-RU"/>
        </w:rPr>
        <w:t>3</w:t>
      </w:r>
      <w:r w:rsidR="00F16F0A" w:rsidRPr="00D35E38">
        <w:rPr>
          <w:rFonts w:eastAsia="Times New Roman"/>
          <w:bCs/>
          <w:szCs w:val="28"/>
          <w:lang w:val="ru-RU" w:eastAsia="ru-RU"/>
        </w:rPr>
        <w:t>6</w:t>
      </w:r>
      <w:r w:rsidRPr="001317D0">
        <w:rPr>
          <w:rFonts w:eastAsia="Times New Roman"/>
          <w:bCs/>
          <w:szCs w:val="28"/>
          <w:lang w:eastAsia="ru-RU"/>
        </w:rPr>
        <w:t>-</w:t>
      </w:r>
      <w:r w:rsidR="004B2029" w:rsidRPr="004B2029">
        <w:rPr>
          <w:rFonts w:eastAsia="Times New Roman"/>
          <w:bCs/>
          <w:szCs w:val="28"/>
          <w:lang w:val="ru-RU" w:eastAsia="ru-RU"/>
        </w:rPr>
        <w:t>5</w:t>
      </w:r>
      <w:r w:rsidR="00D35E38" w:rsidRPr="00D35E38">
        <w:rPr>
          <w:rFonts w:eastAsia="Times New Roman"/>
          <w:bCs/>
          <w:szCs w:val="28"/>
          <w:lang w:val="ru-RU" w:eastAsia="ru-RU"/>
        </w:rPr>
        <w:t>1</w:t>
      </w:r>
      <w:r w:rsidRPr="001317D0">
        <w:rPr>
          <w:rFonts w:eastAsia="Times New Roman"/>
          <w:bCs/>
          <w:szCs w:val="28"/>
          <w:lang w:eastAsia="ru-RU"/>
        </w:rPr>
        <w:t>].</w:t>
      </w:r>
    </w:p>
    <w:p w14:paraId="0535E992" w14:textId="4F35E712" w:rsidR="007E2A04" w:rsidRDefault="007E2A04" w:rsidP="007E2A04">
      <w:pPr>
        <w:tabs>
          <w:tab w:val="left" w:pos="8789"/>
        </w:tabs>
        <w:spacing w:after="240" w:line="240" w:lineRule="auto"/>
        <w:ind w:firstLine="709"/>
        <w:jc w:val="both"/>
        <w:rPr>
          <w:rFonts w:eastAsia="Times New Roman"/>
          <w:bCs/>
          <w:szCs w:val="28"/>
          <w:lang w:eastAsia="ru-RU"/>
        </w:rPr>
      </w:pPr>
      <w:r w:rsidRPr="001317D0">
        <w:rPr>
          <w:rFonts w:eastAsia="Times New Roman"/>
          <w:bCs/>
          <w:szCs w:val="28"/>
          <w:lang w:eastAsia="ru-RU"/>
        </w:rPr>
        <w:t>Как видно из выражений (</w:t>
      </w:r>
      <w:r w:rsidR="0066209F">
        <w:rPr>
          <w:rFonts w:eastAsia="Times New Roman"/>
          <w:bCs/>
          <w:szCs w:val="28"/>
          <w:lang w:val="ru-RU" w:eastAsia="ru-RU"/>
        </w:rPr>
        <w:t>4</w:t>
      </w:r>
      <w:r w:rsidR="005C16F9" w:rsidRPr="005C16F9">
        <w:rPr>
          <w:rFonts w:eastAsia="Times New Roman"/>
          <w:bCs/>
          <w:szCs w:val="28"/>
          <w:lang w:val="ru-RU" w:eastAsia="ru-RU"/>
        </w:rPr>
        <w:t>.1</w:t>
      </w:r>
      <w:r w:rsidR="0066209F">
        <w:rPr>
          <w:rFonts w:eastAsia="Times New Roman"/>
          <w:bCs/>
          <w:szCs w:val="28"/>
          <w:lang w:val="ru-RU" w:eastAsia="ru-RU"/>
        </w:rPr>
        <w:t>2</w:t>
      </w:r>
      <w:r w:rsidRPr="001317D0">
        <w:rPr>
          <w:rFonts w:eastAsia="Times New Roman"/>
          <w:bCs/>
          <w:szCs w:val="28"/>
          <w:lang w:eastAsia="ru-RU"/>
        </w:rPr>
        <w:t>), гранулометрический состав взорванных горных пород сильно зависит от содержания естественных отдельностей в массиве пород. Поэтому установление классов блочности массивов пород или категорий взрываемости пород на рудниках является исключительны важной задачей.</w:t>
      </w:r>
      <w:bookmarkEnd w:id="21"/>
    </w:p>
    <w:p w14:paraId="004E485B" w14:textId="05BA300E" w:rsidR="007E2A04" w:rsidRDefault="0066209F" w:rsidP="007E2A04">
      <w:pPr>
        <w:tabs>
          <w:tab w:val="left" w:pos="8789"/>
        </w:tabs>
        <w:spacing w:before="240" w:after="120" w:line="240" w:lineRule="auto"/>
        <w:ind w:firstLine="709"/>
        <w:jc w:val="both"/>
        <w:rPr>
          <w:rFonts w:eastAsia="Times New Roman"/>
          <w:bCs/>
          <w:szCs w:val="28"/>
          <w:lang w:eastAsia="ru-RU"/>
        </w:rPr>
      </w:pPr>
      <w:r>
        <w:rPr>
          <w:rFonts w:eastAsia="Times New Roman"/>
          <w:b/>
          <w:szCs w:val="28"/>
          <w:lang w:val="ru-RU" w:eastAsia="ru-RU"/>
        </w:rPr>
        <w:t>4</w:t>
      </w:r>
      <w:r w:rsidR="007E2A04">
        <w:rPr>
          <w:rFonts w:eastAsia="Times New Roman"/>
          <w:b/>
          <w:szCs w:val="28"/>
          <w:lang w:eastAsia="ru-RU"/>
        </w:rPr>
        <w:t>.</w:t>
      </w:r>
      <w:r>
        <w:rPr>
          <w:rFonts w:eastAsia="Times New Roman"/>
          <w:b/>
          <w:szCs w:val="28"/>
          <w:lang w:val="ru-RU" w:eastAsia="ru-RU"/>
        </w:rPr>
        <w:t>2</w:t>
      </w:r>
      <w:r w:rsidR="007E2A04" w:rsidRPr="00137A9F">
        <w:rPr>
          <w:rFonts w:eastAsia="Times New Roman"/>
          <w:b/>
          <w:szCs w:val="28"/>
          <w:lang w:eastAsia="ru-RU"/>
        </w:rPr>
        <w:t xml:space="preserve"> </w:t>
      </w:r>
      <w:r w:rsidR="007E2A04">
        <w:rPr>
          <w:rFonts w:eastAsia="Times New Roman"/>
          <w:b/>
          <w:szCs w:val="28"/>
          <w:lang w:eastAsia="ru-RU"/>
        </w:rPr>
        <w:t>А</w:t>
      </w:r>
      <w:r w:rsidR="007E2A04" w:rsidRPr="00051195">
        <w:rPr>
          <w:rFonts w:eastAsia="Times New Roman"/>
          <w:b/>
          <w:szCs w:val="28"/>
          <w:lang w:eastAsia="ru-RU"/>
        </w:rPr>
        <w:t>втоматизированно</w:t>
      </w:r>
      <w:r w:rsidR="007E2A04">
        <w:rPr>
          <w:rFonts w:eastAsia="Times New Roman"/>
          <w:b/>
          <w:szCs w:val="28"/>
          <w:lang w:eastAsia="ru-RU"/>
        </w:rPr>
        <w:t>е</w:t>
      </w:r>
      <w:r w:rsidR="007E2A04" w:rsidRPr="00051195">
        <w:rPr>
          <w:rFonts w:eastAsia="Times New Roman"/>
          <w:b/>
          <w:szCs w:val="28"/>
          <w:lang w:eastAsia="ru-RU"/>
        </w:rPr>
        <w:t xml:space="preserve"> </w:t>
      </w:r>
      <w:r w:rsidR="007E2A04" w:rsidRPr="001317D0">
        <w:rPr>
          <w:rFonts w:eastAsia="Times New Roman"/>
          <w:b/>
          <w:szCs w:val="28"/>
          <w:lang w:eastAsia="ru-RU"/>
        </w:rPr>
        <w:t>определени</w:t>
      </w:r>
      <w:r w:rsidR="007E2A04">
        <w:rPr>
          <w:rFonts w:eastAsia="Times New Roman"/>
          <w:b/>
          <w:szCs w:val="28"/>
          <w:lang w:eastAsia="ru-RU"/>
        </w:rPr>
        <w:t>е</w:t>
      </w:r>
      <w:r w:rsidR="007E2A04" w:rsidRPr="001317D0">
        <w:rPr>
          <w:rFonts w:eastAsia="Times New Roman"/>
          <w:b/>
          <w:szCs w:val="28"/>
          <w:lang w:eastAsia="ru-RU"/>
        </w:rPr>
        <w:t xml:space="preserve"> гранулометрического состава взорванной горной массы при шпуровой</w:t>
      </w:r>
      <w:r w:rsidR="007E2A04">
        <w:rPr>
          <w:rFonts w:eastAsia="Times New Roman"/>
          <w:b/>
          <w:szCs w:val="28"/>
          <w:lang w:val="kk-KZ" w:eastAsia="ru-RU"/>
        </w:rPr>
        <w:t xml:space="preserve"> </w:t>
      </w:r>
      <w:r w:rsidR="007E2A04" w:rsidRPr="001317D0">
        <w:rPr>
          <w:rFonts w:eastAsia="Times New Roman"/>
          <w:b/>
          <w:szCs w:val="28"/>
          <w:lang w:eastAsia="ru-RU"/>
        </w:rPr>
        <w:t>отбойке</w:t>
      </w:r>
    </w:p>
    <w:p w14:paraId="563A7504" w14:textId="6EB649F8" w:rsidR="007E2A04" w:rsidRDefault="007E2A04" w:rsidP="007E2A04">
      <w:pPr>
        <w:tabs>
          <w:tab w:val="left" w:pos="8789"/>
        </w:tabs>
        <w:spacing w:after="0" w:line="240" w:lineRule="auto"/>
        <w:ind w:firstLine="709"/>
        <w:jc w:val="both"/>
        <w:rPr>
          <w:rFonts w:eastAsia="Times New Roman"/>
          <w:bCs/>
          <w:szCs w:val="28"/>
          <w:lang w:eastAsia="ru-RU"/>
        </w:rPr>
      </w:pPr>
      <w:bookmarkStart w:id="22" w:name="_Hlk136257093"/>
      <w:r w:rsidRPr="001317D0">
        <w:rPr>
          <w:rFonts w:eastAsia="Times New Roman"/>
          <w:bCs/>
          <w:szCs w:val="28"/>
          <w:lang w:eastAsia="ru-RU"/>
        </w:rPr>
        <w:t>На основе созданного аналитического метода определения гранулометрического состава взорванной горной массы при шпуровой отбойке было разработано программное обеспечение «Грансостав взорванной горной массы при шпуровой</w:t>
      </w:r>
      <w:r>
        <w:rPr>
          <w:rFonts w:eastAsia="Times New Roman"/>
          <w:bCs/>
          <w:szCs w:val="28"/>
          <w:lang w:val="kk-KZ" w:eastAsia="ru-RU"/>
        </w:rPr>
        <w:t xml:space="preserve"> и скважинной</w:t>
      </w:r>
      <w:r w:rsidRPr="001317D0">
        <w:rPr>
          <w:rFonts w:eastAsia="Times New Roman"/>
          <w:bCs/>
          <w:szCs w:val="28"/>
          <w:lang w:eastAsia="ru-RU"/>
        </w:rPr>
        <w:t xml:space="preserve"> отбойке» в среде </w:t>
      </w:r>
      <w:r w:rsidRPr="001317D0">
        <w:rPr>
          <w:rFonts w:eastAsia="Times New Roman"/>
          <w:bCs/>
          <w:szCs w:val="28"/>
          <w:lang w:val="en-US" w:eastAsia="ru-RU"/>
        </w:rPr>
        <w:t>Microsoft</w:t>
      </w:r>
      <w:r w:rsidRPr="001317D0">
        <w:rPr>
          <w:rFonts w:eastAsia="Times New Roman"/>
          <w:bCs/>
          <w:szCs w:val="28"/>
          <w:lang w:eastAsia="ru-RU"/>
        </w:rPr>
        <w:t xml:space="preserve"> </w:t>
      </w:r>
      <w:r w:rsidRPr="001317D0">
        <w:rPr>
          <w:rFonts w:eastAsia="Times New Roman"/>
          <w:bCs/>
          <w:szCs w:val="28"/>
          <w:lang w:val="en-US" w:eastAsia="ru-RU"/>
        </w:rPr>
        <w:t>Visual</w:t>
      </w:r>
      <w:r w:rsidRPr="001317D0">
        <w:rPr>
          <w:rFonts w:eastAsia="Times New Roman"/>
          <w:bCs/>
          <w:szCs w:val="28"/>
          <w:lang w:eastAsia="ru-RU"/>
        </w:rPr>
        <w:t xml:space="preserve"> </w:t>
      </w:r>
      <w:r w:rsidRPr="001317D0">
        <w:rPr>
          <w:rFonts w:eastAsia="Times New Roman"/>
          <w:bCs/>
          <w:szCs w:val="28"/>
          <w:lang w:val="en-US" w:eastAsia="ru-RU"/>
        </w:rPr>
        <w:t>Studio</w:t>
      </w:r>
      <w:r w:rsidRPr="001317D0">
        <w:rPr>
          <w:rFonts w:eastAsia="Times New Roman"/>
          <w:bCs/>
          <w:szCs w:val="28"/>
          <w:lang w:eastAsia="ru-RU"/>
        </w:rPr>
        <w:t xml:space="preserve"> 2019</w:t>
      </w:r>
      <w:bookmarkEnd w:id="22"/>
      <w:r w:rsidRPr="001317D0">
        <w:rPr>
          <w:rFonts w:eastAsia="Times New Roman"/>
          <w:bCs/>
          <w:szCs w:val="28"/>
          <w:lang w:eastAsia="ru-RU"/>
        </w:rPr>
        <w:t xml:space="preserve"> [</w:t>
      </w:r>
      <w:r w:rsidR="00A6329F" w:rsidRPr="00A6329F">
        <w:rPr>
          <w:rFonts w:eastAsia="Times New Roman"/>
          <w:bCs/>
          <w:szCs w:val="28"/>
          <w:lang w:val="ru-RU" w:eastAsia="ru-RU"/>
        </w:rPr>
        <w:t>80</w:t>
      </w:r>
      <w:r w:rsidRPr="001317D0">
        <w:rPr>
          <w:rFonts w:eastAsia="Times New Roman"/>
          <w:bCs/>
          <w:szCs w:val="28"/>
          <w:lang w:eastAsia="ru-RU"/>
        </w:rPr>
        <w:t>,</w:t>
      </w:r>
      <w:r w:rsidR="00A6329F" w:rsidRPr="00A6329F">
        <w:rPr>
          <w:rFonts w:eastAsia="Times New Roman"/>
          <w:bCs/>
          <w:szCs w:val="28"/>
          <w:lang w:val="ru-RU" w:eastAsia="ru-RU"/>
        </w:rPr>
        <w:t>83</w:t>
      </w:r>
      <w:r w:rsidRPr="001317D0">
        <w:rPr>
          <w:rFonts w:eastAsia="Times New Roman"/>
          <w:bCs/>
          <w:szCs w:val="28"/>
          <w:lang w:eastAsia="ru-RU"/>
        </w:rPr>
        <w:t xml:space="preserve">]. Программа позволяет проводить удобный и гибкий расчет результатов БВР, а точнее определять гранулометрический состав взорванных пород в горизонтальной подземной выработке в зависимости от параметров БВР, блочности массивов пород, их физико-механических свойств и физико-химических характеристик применяемого ВВ. </w:t>
      </w:r>
    </w:p>
    <w:p w14:paraId="7EEFC04C" w14:textId="1C69A6AA" w:rsidR="0066209F" w:rsidRDefault="0066209F" w:rsidP="0066209F">
      <w:pPr>
        <w:spacing w:after="0"/>
        <w:ind w:firstLine="567"/>
        <w:jc w:val="both"/>
        <w:rPr>
          <w:rFonts w:eastAsia="Times New Roman"/>
          <w:bCs/>
          <w:szCs w:val="28"/>
          <w:lang w:eastAsia="ru-RU"/>
        </w:rPr>
      </w:pPr>
      <w:r>
        <w:rPr>
          <w:rFonts w:eastAsia="Times New Roman"/>
          <w:bCs/>
          <w:szCs w:val="28"/>
          <w:lang w:eastAsia="ru-RU"/>
        </w:rPr>
        <w:t>Р</w:t>
      </w:r>
      <w:r w:rsidRPr="001317D0">
        <w:rPr>
          <w:rFonts w:eastAsia="Times New Roman"/>
          <w:bCs/>
          <w:szCs w:val="28"/>
          <w:lang w:eastAsia="ru-RU"/>
        </w:rPr>
        <w:t>азработан</w:t>
      </w:r>
      <w:r>
        <w:rPr>
          <w:rFonts w:eastAsia="Times New Roman"/>
          <w:bCs/>
          <w:szCs w:val="28"/>
          <w:lang w:eastAsia="ru-RU"/>
        </w:rPr>
        <w:t>н</w:t>
      </w:r>
      <w:r w:rsidRPr="001317D0">
        <w:rPr>
          <w:rFonts w:eastAsia="Times New Roman"/>
          <w:bCs/>
          <w:szCs w:val="28"/>
          <w:lang w:eastAsia="ru-RU"/>
        </w:rPr>
        <w:t>о</w:t>
      </w:r>
      <w:r>
        <w:rPr>
          <w:rFonts w:eastAsia="Times New Roman"/>
          <w:bCs/>
          <w:szCs w:val="28"/>
          <w:lang w:eastAsia="ru-RU"/>
        </w:rPr>
        <w:t>е</w:t>
      </w:r>
      <w:r w:rsidRPr="001317D0">
        <w:rPr>
          <w:rFonts w:eastAsia="Times New Roman"/>
          <w:bCs/>
          <w:szCs w:val="28"/>
          <w:lang w:eastAsia="ru-RU"/>
        </w:rPr>
        <w:t xml:space="preserve"> программное обеспечение «Грансостав взорванной горной массы при шпуровой</w:t>
      </w:r>
      <w:r>
        <w:rPr>
          <w:rFonts w:eastAsia="Times New Roman"/>
          <w:bCs/>
          <w:szCs w:val="28"/>
          <w:lang w:val="kk-KZ" w:eastAsia="ru-RU"/>
        </w:rPr>
        <w:t xml:space="preserve"> и скважинной</w:t>
      </w:r>
      <w:r w:rsidRPr="001317D0">
        <w:rPr>
          <w:rFonts w:eastAsia="Times New Roman"/>
          <w:bCs/>
          <w:szCs w:val="28"/>
          <w:lang w:eastAsia="ru-RU"/>
        </w:rPr>
        <w:t xml:space="preserve"> отбойке» </w:t>
      </w:r>
      <w:r>
        <w:rPr>
          <w:rFonts w:eastAsia="Times New Roman"/>
          <w:bCs/>
          <w:szCs w:val="28"/>
          <w:lang w:eastAsia="ru-RU"/>
        </w:rPr>
        <w:t xml:space="preserve">включено в САПР БВР. Согласно блок-схеме </w:t>
      </w:r>
      <w:r>
        <w:rPr>
          <w:rFonts w:eastAsia="Times New Roman"/>
          <w:bCs/>
          <w:szCs w:val="28"/>
          <w:lang w:val="ru-RU" w:eastAsia="ru-RU"/>
        </w:rPr>
        <w:t>рисунок</w:t>
      </w:r>
      <w:r>
        <w:rPr>
          <w:rFonts w:eastAsia="Times New Roman"/>
          <w:bCs/>
          <w:szCs w:val="28"/>
          <w:lang w:eastAsia="ru-RU"/>
        </w:rPr>
        <w:t xml:space="preserve"> </w:t>
      </w:r>
      <w:r>
        <w:rPr>
          <w:rFonts w:eastAsia="Times New Roman"/>
          <w:bCs/>
          <w:szCs w:val="28"/>
          <w:lang w:val="ru-RU" w:eastAsia="ru-RU"/>
        </w:rPr>
        <w:t>4.2</w:t>
      </w:r>
      <w:r>
        <w:rPr>
          <w:rFonts w:eastAsia="Times New Roman"/>
          <w:bCs/>
          <w:szCs w:val="28"/>
          <w:lang w:eastAsia="ru-RU"/>
        </w:rPr>
        <w:t xml:space="preserve"> описывающей алгоритм работы расчета гранулометрического состава далее будет показана инструкция к применению программного модуля.</w:t>
      </w:r>
    </w:p>
    <w:p w14:paraId="45858987" w14:textId="49D7666B" w:rsidR="0066209F" w:rsidRDefault="0066209F" w:rsidP="0066209F">
      <w:pPr>
        <w:tabs>
          <w:tab w:val="left" w:pos="8789"/>
        </w:tabs>
        <w:spacing w:after="0" w:line="240" w:lineRule="auto"/>
        <w:ind w:firstLine="709"/>
        <w:jc w:val="both"/>
        <w:rPr>
          <w:rFonts w:eastAsia="Times New Roman"/>
          <w:bCs/>
          <w:szCs w:val="28"/>
          <w:lang w:eastAsia="ru-RU"/>
        </w:rPr>
      </w:pPr>
      <w:r>
        <w:rPr>
          <w:rFonts w:eastAsia="Times New Roman"/>
          <w:bCs/>
          <w:szCs w:val="28"/>
          <w:lang w:eastAsia="ru-RU"/>
        </w:rPr>
        <w:t>Для начала работы с программой необходимо открыть файл приложения «</w:t>
      </w:r>
      <w:r>
        <w:rPr>
          <w:rFonts w:eastAsia="Times New Roman"/>
          <w:bCs/>
          <w:szCs w:val="28"/>
          <w:lang w:val="en-US" w:eastAsia="ru-RU"/>
        </w:rPr>
        <w:t>KAZBLAST</w:t>
      </w:r>
      <w:r w:rsidRPr="006E10A4">
        <w:rPr>
          <w:rFonts w:eastAsia="Times New Roman"/>
          <w:bCs/>
          <w:szCs w:val="28"/>
          <w:lang w:eastAsia="ru-RU"/>
        </w:rPr>
        <w:t xml:space="preserve"> </w:t>
      </w:r>
      <w:r>
        <w:rPr>
          <w:rFonts w:eastAsia="Times New Roman"/>
          <w:bCs/>
          <w:szCs w:val="28"/>
          <w:lang w:val="en-US" w:eastAsia="ru-RU"/>
        </w:rPr>
        <w:t>UNDER</w:t>
      </w:r>
      <w:r>
        <w:rPr>
          <w:rFonts w:eastAsia="Times New Roman"/>
          <w:bCs/>
          <w:szCs w:val="28"/>
          <w:lang w:eastAsia="ru-RU"/>
        </w:rPr>
        <w:t xml:space="preserve">». Далее после выполнения действий, указанных в главе </w:t>
      </w:r>
      <w:r w:rsidR="00F366E4">
        <w:rPr>
          <w:rFonts w:eastAsia="Times New Roman"/>
          <w:bCs/>
          <w:szCs w:val="28"/>
          <w:lang w:val="ru-RU" w:eastAsia="ru-RU"/>
        </w:rPr>
        <w:t>3</w:t>
      </w:r>
      <w:r>
        <w:rPr>
          <w:rFonts w:eastAsia="Times New Roman"/>
          <w:bCs/>
          <w:szCs w:val="28"/>
          <w:lang w:eastAsia="ru-RU"/>
        </w:rPr>
        <w:t>.</w:t>
      </w:r>
      <w:r>
        <w:rPr>
          <w:rFonts w:eastAsia="Times New Roman"/>
          <w:bCs/>
          <w:szCs w:val="28"/>
          <w:lang w:val="ru-RU" w:eastAsia="ru-RU"/>
        </w:rPr>
        <w:t>3</w:t>
      </w:r>
      <w:r>
        <w:rPr>
          <w:rFonts w:eastAsia="Times New Roman"/>
          <w:bCs/>
          <w:szCs w:val="28"/>
          <w:lang w:eastAsia="ru-RU"/>
        </w:rPr>
        <w:t xml:space="preserve"> до нажатия на кнопку расчет необходимо в нижней части окна программы </w:t>
      </w:r>
      <w:r>
        <w:rPr>
          <w:rFonts w:eastAsia="Times New Roman"/>
          <w:bCs/>
          <w:szCs w:val="28"/>
          <w:lang w:eastAsia="ru-RU"/>
        </w:rPr>
        <w:lastRenderedPageBreak/>
        <w:t xml:space="preserve">выбрать </w:t>
      </w:r>
      <w:proofErr w:type="spellStart"/>
      <w:r>
        <w:rPr>
          <w:rFonts w:eastAsia="Times New Roman"/>
          <w:bCs/>
          <w:szCs w:val="28"/>
          <w:lang w:eastAsia="ru-RU"/>
        </w:rPr>
        <w:t>блочность</w:t>
      </w:r>
      <w:proofErr w:type="spellEnd"/>
      <w:r>
        <w:rPr>
          <w:rFonts w:eastAsia="Times New Roman"/>
          <w:bCs/>
          <w:szCs w:val="28"/>
          <w:lang w:eastAsia="ru-RU"/>
        </w:rPr>
        <w:t xml:space="preserve"> массива пород, либо ввести гранулометрический состав массива пород вручную как показано на </w:t>
      </w:r>
      <w:r>
        <w:rPr>
          <w:rFonts w:eastAsia="Times New Roman"/>
          <w:bCs/>
          <w:szCs w:val="28"/>
          <w:lang w:val="ru-RU" w:eastAsia="ru-RU"/>
        </w:rPr>
        <w:t>рисунок</w:t>
      </w:r>
      <w:r>
        <w:rPr>
          <w:rFonts w:eastAsia="Times New Roman"/>
          <w:bCs/>
          <w:szCs w:val="28"/>
          <w:lang w:eastAsia="ru-RU"/>
        </w:rPr>
        <w:t xml:space="preserve"> </w:t>
      </w:r>
      <w:r w:rsidR="00F366E4">
        <w:rPr>
          <w:rFonts w:eastAsia="Times New Roman"/>
          <w:bCs/>
          <w:szCs w:val="28"/>
          <w:lang w:val="ru-RU" w:eastAsia="ru-RU"/>
        </w:rPr>
        <w:t>4</w:t>
      </w:r>
      <w:r>
        <w:rPr>
          <w:rFonts w:eastAsia="Times New Roman"/>
          <w:bCs/>
          <w:szCs w:val="28"/>
          <w:lang w:val="ru-RU" w:eastAsia="ru-RU"/>
        </w:rPr>
        <w:t>.</w:t>
      </w:r>
      <w:r w:rsidR="00F366E4">
        <w:rPr>
          <w:rFonts w:eastAsia="Times New Roman"/>
          <w:bCs/>
          <w:szCs w:val="28"/>
          <w:lang w:val="ru-RU" w:eastAsia="ru-RU"/>
        </w:rPr>
        <w:t>3</w:t>
      </w:r>
      <w:r>
        <w:rPr>
          <w:rFonts w:eastAsia="Times New Roman"/>
          <w:bCs/>
          <w:szCs w:val="28"/>
          <w:lang w:eastAsia="ru-RU"/>
        </w:rPr>
        <w:t>.</w:t>
      </w:r>
    </w:p>
    <w:p w14:paraId="1BA80FDF" w14:textId="77777777" w:rsidR="007E2A04" w:rsidRDefault="007E2A04" w:rsidP="007E2A04">
      <w:pPr>
        <w:tabs>
          <w:tab w:val="left" w:pos="8789"/>
        </w:tabs>
        <w:spacing w:after="120" w:line="240" w:lineRule="auto"/>
        <w:ind w:firstLine="709"/>
        <w:jc w:val="both"/>
        <w:rPr>
          <w:rFonts w:eastAsia="Times New Roman"/>
          <w:bCs/>
          <w:szCs w:val="28"/>
          <w:lang w:eastAsia="ru-RU"/>
        </w:rPr>
      </w:pPr>
    </w:p>
    <w:p w14:paraId="197591B7" w14:textId="77777777" w:rsidR="007E2A04" w:rsidRDefault="007E2A04" w:rsidP="007E2A04">
      <w:pPr>
        <w:tabs>
          <w:tab w:val="left" w:pos="8789"/>
        </w:tabs>
        <w:spacing w:after="0" w:line="240" w:lineRule="auto"/>
        <w:jc w:val="center"/>
        <w:rPr>
          <w:rFonts w:eastAsia="Times New Roman"/>
          <w:bCs/>
          <w:szCs w:val="28"/>
          <w:lang w:eastAsia="ru-RU"/>
        </w:rPr>
      </w:pPr>
      <w:r w:rsidRPr="00C861C8">
        <w:rPr>
          <w:noProof/>
        </w:rPr>
        <w:drawing>
          <wp:inline distT="0" distB="0" distL="0" distR="0" wp14:anchorId="2AEB526A" wp14:editId="32390F06">
            <wp:extent cx="6065467" cy="6332561"/>
            <wp:effectExtent l="0" t="0" r="0" b="0"/>
            <wp:docPr id="3584" name="Рисунок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6076727" cy="6344317"/>
                    </a:xfrm>
                    <a:prstGeom prst="rect">
                      <a:avLst/>
                    </a:prstGeom>
                    <a:noFill/>
                    <a:ln>
                      <a:noFill/>
                    </a:ln>
                  </pic:spPr>
                </pic:pic>
              </a:graphicData>
            </a:graphic>
          </wp:inline>
        </w:drawing>
      </w:r>
    </w:p>
    <w:p w14:paraId="4E63D9B2" w14:textId="77777777" w:rsidR="007E2A04" w:rsidRDefault="007E2A04" w:rsidP="007E2A04">
      <w:pPr>
        <w:tabs>
          <w:tab w:val="left" w:pos="8789"/>
        </w:tabs>
        <w:spacing w:after="0" w:line="240" w:lineRule="auto"/>
        <w:jc w:val="center"/>
        <w:rPr>
          <w:rFonts w:eastAsia="Times New Roman"/>
          <w:bCs/>
          <w:szCs w:val="28"/>
          <w:lang w:eastAsia="ru-RU"/>
        </w:rPr>
      </w:pPr>
    </w:p>
    <w:p w14:paraId="67A34EB0" w14:textId="20B2E9DB" w:rsidR="007E2A04" w:rsidRDefault="007E2A04" w:rsidP="007E2A04">
      <w:pPr>
        <w:tabs>
          <w:tab w:val="left" w:pos="8789"/>
        </w:tabs>
        <w:spacing w:after="0" w:line="240" w:lineRule="auto"/>
        <w:jc w:val="center"/>
        <w:rPr>
          <w:rFonts w:eastAsia="Calibri"/>
          <w:szCs w:val="28"/>
        </w:rPr>
      </w:pPr>
      <w:r w:rsidRPr="00AC167A">
        <w:rPr>
          <w:rFonts w:eastAsia="Calibri"/>
          <w:szCs w:val="28"/>
          <w:lang w:val="kk-KZ"/>
        </w:rPr>
        <w:t xml:space="preserve">Рисунок </w:t>
      </w:r>
      <w:r w:rsidR="0066209F">
        <w:rPr>
          <w:szCs w:val="28"/>
          <w:lang w:val="ru-RU"/>
        </w:rPr>
        <w:t>4</w:t>
      </w:r>
      <w:r w:rsidR="00C713F9" w:rsidRPr="0055154B">
        <w:rPr>
          <w:szCs w:val="28"/>
        </w:rPr>
        <w:t>.</w:t>
      </w:r>
      <w:r w:rsidR="0066209F">
        <w:rPr>
          <w:szCs w:val="28"/>
          <w:lang w:val="ru-RU"/>
        </w:rPr>
        <w:t>2</w:t>
      </w:r>
      <w:r w:rsidR="00C713F9">
        <w:rPr>
          <w:szCs w:val="28"/>
          <w:lang w:val="ru-RU"/>
        </w:rPr>
        <w:t xml:space="preserve"> </w:t>
      </w:r>
      <w:r w:rsidR="00C713F9" w:rsidRPr="0055154B">
        <w:rPr>
          <w:szCs w:val="28"/>
        </w:rPr>
        <w:t xml:space="preserve">– </w:t>
      </w:r>
      <w:r w:rsidRPr="00AC167A">
        <w:rPr>
          <w:rFonts w:eastAsia="Calibri"/>
          <w:szCs w:val="28"/>
        </w:rPr>
        <w:t xml:space="preserve"> </w:t>
      </w:r>
      <w:r w:rsidRPr="00433C4C">
        <w:rPr>
          <w:rFonts w:eastAsia="Calibri"/>
          <w:szCs w:val="28"/>
        </w:rPr>
        <w:t>Блок - схема программы</w:t>
      </w:r>
      <w:r>
        <w:rPr>
          <w:rFonts w:eastAsia="Calibri"/>
          <w:szCs w:val="28"/>
        </w:rPr>
        <w:t xml:space="preserve"> при шпуровой отбойке</w:t>
      </w:r>
    </w:p>
    <w:p w14:paraId="7F0EABA5" w14:textId="77777777" w:rsidR="007E2A04" w:rsidRDefault="007E2A04" w:rsidP="007E2A04">
      <w:pPr>
        <w:tabs>
          <w:tab w:val="left" w:pos="8789"/>
        </w:tabs>
        <w:spacing w:after="0" w:line="240" w:lineRule="auto"/>
        <w:ind w:firstLine="709"/>
        <w:jc w:val="both"/>
        <w:rPr>
          <w:rFonts w:eastAsia="Times New Roman"/>
          <w:bCs/>
          <w:szCs w:val="28"/>
          <w:lang w:eastAsia="ru-RU"/>
        </w:rPr>
      </w:pPr>
    </w:p>
    <w:p w14:paraId="51B8CDBB" w14:textId="77777777" w:rsidR="007E2A04" w:rsidRDefault="007E2A04" w:rsidP="007E2A04">
      <w:pPr>
        <w:tabs>
          <w:tab w:val="left" w:pos="8789"/>
        </w:tabs>
        <w:spacing w:after="0" w:line="240" w:lineRule="auto"/>
        <w:ind w:firstLine="709"/>
        <w:jc w:val="both"/>
        <w:rPr>
          <w:rFonts w:eastAsia="Times New Roman"/>
          <w:bCs/>
          <w:szCs w:val="28"/>
          <w:lang w:eastAsia="ru-RU"/>
        </w:rPr>
      </w:pPr>
    </w:p>
    <w:p w14:paraId="39B96A15" w14:textId="77777777" w:rsidR="007E2A04" w:rsidRDefault="007E2A04" w:rsidP="007E2A04">
      <w:pPr>
        <w:jc w:val="center"/>
        <w:rPr>
          <w:rFonts w:eastAsia="Times New Roman"/>
          <w:bCs/>
          <w:szCs w:val="28"/>
          <w:lang w:eastAsia="ru-RU"/>
        </w:rPr>
      </w:pPr>
      <w:r>
        <w:rPr>
          <w:noProof/>
        </w:rPr>
        <w:lastRenderedPageBreak/>
        <w:drawing>
          <wp:inline distT="0" distB="0" distL="0" distR="0" wp14:anchorId="52AEEDCD" wp14:editId="1BE5A1E0">
            <wp:extent cx="5765465" cy="1319916"/>
            <wp:effectExtent l="0" t="0" r="6985" b="0"/>
            <wp:docPr id="3585" name="Рисунок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4"/>
                    <a:srcRect t="74668" r="77240" b="12528"/>
                    <a:stretch/>
                  </pic:blipFill>
                  <pic:spPr bwMode="auto">
                    <a:xfrm>
                      <a:off x="0" y="0"/>
                      <a:ext cx="5906118" cy="1352116"/>
                    </a:xfrm>
                    <a:prstGeom prst="rect">
                      <a:avLst/>
                    </a:prstGeom>
                    <a:ln>
                      <a:noFill/>
                    </a:ln>
                    <a:extLst>
                      <a:ext uri="{53640926-AAD7-44D8-BBD7-CCE9431645EC}">
                        <a14:shadowObscured xmlns:a14="http://schemas.microsoft.com/office/drawing/2010/main"/>
                      </a:ext>
                    </a:extLst>
                  </pic:spPr>
                </pic:pic>
              </a:graphicData>
            </a:graphic>
          </wp:inline>
        </w:drawing>
      </w:r>
    </w:p>
    <w:p w14:paraId="192777BB" w14:textId="77777777" w:rsidR="007E2A04" w:rsidRDefault="007E2A04" w:rsidP="007E2A04">
      <w:pPr>
        <w:jc w:val="center"/>
        <w:rPr>
          <w:rFonts w:eastAsia="Times New Roman"/>
          <w:bCs/>
          <w:szCs w:val="28"/>
          <w:lang w:eastAsia="ru-RU"/>
        </w:rPr>
      </w:pPr>
      <w:r>
        <w:rPr>
          <w:noProof/>
        </w:rPr>
        <w:drawing>
          <wp:inline distT="0" distB="0" distL="0" distR="0" wp14:anchorId="537FBE07" wp14:editId="66AA0076">
            <wp:extent cx="5825914" cy="1017767"/>
            <wp:effectExtent l="0" t="0" r="3810" b="0"/>
            <wp:docPr id="3586" name="Рисунок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5"/>
                    <a:srcRect t="76633" r="77095" b="13534"/>
                    <a:stretch/>
                  </pic:blipFill>
                  <pic:spPr bwMode="auto">
                    <a:xfrm>
                      <a:off x="0" y="0"/>
                      <a:ext cx="5996344" cy="1047541"/>
                    </a:xfrm>
                    <a:prstGeom prst="rect">
                      <a:avLst/>
                    </a:prstGeom>
                    <a:ln>
                      <a:noFill/>
                    </a:ln>
                    <a:extLst>
                      <a:ext uri="{53640926-AAD7-44D8-BBD7-CCE9431645EC}">
                        <a14:shadowObscured xmlns:a14="http://schemas.microsoft.com/office/drawing/2010/main"/>
                      </a:ext>
                    </a:extLst>
                  </pic:spPr>
                </pic:pic>
              </a:graphicData>
            </a:graphic>
          </wp:inline>
        </w:drawing>
      </w:r>
    </w:p>
    <w:p w14:paraId="1A28FB15" w14:textId="07028EF9" w:rsidR="007E2A04" w:rsidRPr="006E10A4" w:rsidRDefault="007E2A04" w:rsidP="007E2A04">
      <w:pPr>
        <w:tabs>
          <w:tab w:val="left" w:pos="8789"/>
        </w:tabs>
        <w:spacing w:after="0" w:line="240" w:lineRule="auto"/>
        <w:jc w:val="center"/>
        <w:rPr>
          <w:rFonts w:eastAsia="Times New Roman"/>
          <w:bCs/>
          <w:szCs w:val="28"/>
          <w:lang w:eastAsia="ru-RU"/>
        </w:rPr>
      </w:pPr>
      <w:r w:rsidRPr="00051195">
        <w:rPr>
          <w:rFonts w:eastAsia="Times New Roman"/>
          <w:bCs/>
          <w:szCs w:val="28"/>
          <w:lang w:eastAsia="ru-RU"/>
        </w:rPr>
        <w:t xml:space="preserve">Рисунок </w:t>
      </w:r>
      <w:r w:rsidR="00F366E4">
        <w:rPr>
          <w:szCs w:val="28"/>
          <w:lang w:val="ru-RU"/>
        </w:rPr>
        <w:t>4</w:t>
      </w:r>
      <w:r w:rsidR="006306FB" w:rsidRPr="0055154B">
        <w:rPr>
          <w:szCs w:val="28"/>
        </w:rPr>
        <w:t>.</w:t>
      </w:r>
      <w:r w:rsidR="00F366E4">
        <w:rPr>
          <w:szCs w:val="28"/>
          <w:lang w:val="ru-RU"/>
        </w:rPr>
        <w:t>3</w:t>
      </w:r>
      <w:r w:rsidR="006306FB">
        <w:rPr>
          <w:szCs w:val="28"/>
          <w:lang w:val="ru-RU"/>
        </w:rPr>
        <w:t xml:space="preserve"> </w:t>
      </w:r>
      <w:r w:rsidR="006306FB" w:rsidRPr="0055154B">
        <w:rPr>
          <w:szCs w:val="28"/>
        </w:rPr>
        <w:t xml:space="preserve">– </w:t>
      </w:r>
      <w:r>
        <w:rPr>
          <w:rFonts w:eastAsia="Times New Roman"/>
          <w:bCs/>
          <w:szCs w:val="28"/>
          <w:lang w:eastAsia="ru-RU"/>
        </w:rPr>
        <w:t>Вид поля для заполнения грансостава массива пород</w:t>
      </w:r>
    </w:p>
    <w:p w14:paraId="3135064F" w14:textId="77777777" w:rsidR="007E2A04" w:rsidRDefault="007E2A04" w:rsidP="007E2A04">
      <w:pPr>
        <w:spacing w:after="0"/>
        <w:ind w:firstLine="567"/>
        <w:jc w:val="both"/>
        <w:rPr>
          <w:rFonts w:eastAsia="Times New Roman"/>
          <w:bCs/>
          <w:szCs w:val="28"/>
          <w:lang w:eastAsia="ru-RU"/>
        </w:rPr>
      </w:pPr>
    </w:p>
    <w:p w14:paraId="5A3FC895" w14:textId="0192C657" w:rsidR="007E2A04" w:rsidRDefault="007E2A04" w:rsidP="007E2A04">
      <w:pPr>
        <w:ind w:firstLine="567"/>
        <w:jc w:val="both"/>
        <w:rPr>
          <w:rFonts w:eastAsia="Times New Roman"/>
          <w:bCs/>
          <w:szCs w:val="28"/>
          <w:lang w:eastAsia="ru-RU"/>
        </w:rPr>
      </w:pPr>
      <w:r>
        <w:rPr>
          <w:rFonts w:eastAsia="Times New Roman"/>
          <w:bCs/>
          <w:szCs w:val="28"/>
          <w:lang w:eastAsia="ru-RU"/>
        </w:rPr>
        <w:t>После нажатия кнопки «Расчет» в нижней части окна программы появится результат расчета гранулометрического состава взорванной горной массы (</w:t>
      </w:r>
      <w:r w:rsidR="00D403B3">
        <w:rPr>
          <w:rFonts w:eastAsia="Times New Roman"/>
          <w:bCs/>
          <w:szCs w:val="28"/>
          <w:lang w:val="ru-RU" w:eastAsia="ru-RU"/>
        </w:rPr>
        <w:t>рисунок</w:t>
      </w:r>
      <w:r w:rsidR="00D403B3">
        <w:rPr>
          <w:rFonts w:eastAsia="Times New Roman"/>
          <w:bCs/>
          <w:szCs w:val="28"/>
          <w:lang w:eastAsia="ru-RU"/>
        </w:rPr>
        <w:t xml:space="preserve"> </w:t>
      </w:r>
      <w:r w:rsidR="00F366E4">
        <w:rPr>
          <w:rFonts w:eastAsia="Times New Roman"/>
          <w:bCs/>
          <w:szCs w:val="28"/>
          <w:lang w:val="ru-RU" w:eastAsia="ru-RU"/>
        </w:rPr>
        <w:t>4</w:t>
      </w:r>
      <w:r w:rsidR="00D403B3">
        <w:rPr>
          <w:rFonts w:eastAsia="Times New Roman"/>
          <w:bCs/>
          <w:szCs w:val="28"/>
          <w:lang w:val="ru-RU" w:eastAsia="ru-RU"/>
        </w:rPr>
        <w:t>.</w:t>
      </w:r>
      <w:r w:rsidR="00F366E4">
        <w:rPr>
          <w:rFonts w:eastAsia="Times New Roman"/>
          <w:bCs/>
          <w:szCs w:val="28"/>
          <w:lang w:val="ru-RU" w:eastAsia="ru-RU"/>
        </w:rPr>
        <w:t>4</w:t>
      </w:r>
      <w:r>
        <w:rPr>
          <w:rFonts w:eastAsia="Times New Roman"/>
          <w:bCs/>
          <w:szCs w:val="28"/>
          <w:lang w:eastAsia="ru-RU"/>
        </w:rPr>
        <w:t>).</w:t>
      </w:r>
    </w:p>
    <w:p w14:paraId="5BFEEBB2" w14:textId="77777777" w:rsidR="007E2A04" w:rsidRDefault="007E2A04" w:rsidP="007E2A04">
      <w:pPr>
        <w:jc w:val="center"/>
        <w:rPr>
          <w:rFonts w:eastAsia="Times New Roman"/>
          <w:bCs/>
          <w:szCs w:val="28"/>
          <w:lang w:eastAsia="ru-RU"/>
        </w:rPr>
      </w:pPr>
      <w:r>
        <w:rPr>
          <w:noProof/>
        </w:rPr>
        <w:drawing>
          <wp:inline distT="0" distB="0" distL="0" distR="0" wp14:anchorId="22E09A9E" wp14:editId="1D985A85">
            <wp:extent cx="5940425" cy="851535"/>
            <wp:effectExtent l="0" t="0" r="3175" b="5715"/>
            <wp:docPr id="3587" name="Рисунок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940425" cy="851535"/>
                    </a:xfrm>
                    <a:prstGeom prst="rect">
                      <a:avLst/>
                    </a:prstGeom>
                  </pic:spPr>
                </pic:pic>
              </a:graphicData>
            </a:graphic>
          </wp:inline>
        </w:drawing>
      </w:r>
    </w:p>
    <w:p w14:paraId="5DA4F742" w14:textId="27B8B27D" w:rsidR="007E2A04" w:rsidRPr="006E10A4" w:rsidRDefault="007E2A04" w:rsidP="007E2A04">
      <w:pPr>
        <w:tabs>
          <w:tab w:val="left" w:pos="8789"/>
        </w:tabs>
        <w:spacing w:after="0" w:line="240" w:lineRule="auto"/>
        <w:jc w:val="center"/>
        <w:rPr>
          <w:rFonts w:eastAsia="Times New Roman"/>
          <w:bCs/>
          <w:szCs w:val="28"/>
          <w:lang w:eastAsia="ru-RU"/>
        </w:rPr>
      </w:pPr>
      <w:r w:rsidRPr="00051195">
        <w:rPr>
          <w:rFonts w:eastAsia="Times New Roman"/>
          <w:bCs/>
          <w:szCs w:val="28"/>
          <w:lang w:eastAsia="ru-RU"/>
        </w:rPr>
        <w:t xml:space="preserve">Рисунок </w:t>
      </w:r>
      <w:r w:rsidR="00F366E4">
        <w:rPr>
          <w:szCs w:val="28"/>
          <w:lang w:val="ru-RU"/>
        </w:rPr>
        <w:t>4</w:t>
      </w:r>
      <w:r w:rsidR="006306FB" w:rsidRPr="0055154B">
        <w:rPr>
          <w:szCs w:val="28"/>
        </w:rPr>
        <w:t>.</w:t>
      </w:r>
      <w:r w:rsidR="00F366E4">
        <w:rPr>
          <w:szCs w:val="28"/>
          <w:lang w:val="ru-RU"/>
        </w:rPr>
        <w:t>4</w:t>
      </w:r>
      <w:r w:rsidR="006306FB">
        <w:rPr>
          <w:szCs w:val="28"/>
          <w:lang w:val="ru-RU"/>
        </w:rPr>
        <w:t xml:space="preserve"> </w:t>
      </w:r>
      <w:r w:rsidR="006306FB" w:rsidRPr="0055154B">
        <w:rPr>
          <w:szCs w:val="28"/>
        </w:rPr>
        <w:t xml:space="preserve">– </w:t>
      </w:r>
      <w:r>
        <w:rPr>
          <w:rFonts w:eastAsia="Times New Roman"/>
          <w:bCs/>
          <w:szCs w:val="28"/>
          <w:lang w:eastAsia="ru-RU"/>
        </w:rPr>
        <w:t>Вид поля с результатом расчета грансостава взорванных пород</w:t>
      </w:r>
    </w:p>
    <w:p w14:paraId="1CAE98E3" w14:textId="77777777" w:rsidR="007E2A04" w:rsidRDefault="007E2A04" w:rsidP="007E2A04">
      <w:pPr>
        <w:spacing w:after="0"/>
        <w:rPr>
          <w:rFonts w:eastAsia="Times New Roman"/>
          <w:bCs/>
          <w:szCs w:val="28"/>
          <w:lang w:eastAsia="ru-RU"/>
        </w:rPr>
      </w:pPr>
    </w:p>
    <w:p w14:paraId="712C043E" w14:textId="77777777" w:rsidR="007E2A04" w:rsidRDefault="007E2A04" w:rsidP="007E2A04">
      <w:pPr>
        <w:tabs>
          <w:tab w:val="left" w:pos="8789"/>
        </w:tabs>
        <w:spacing w:after="240" w:line="240" w:lineRule="auto"/>
        <w:ind w:firstLine="709"/>
        <w:jc w:val="both"/>
        <w:rPr>
          <w:rFonts w:eastAsia="Times New Roman"/>
          <w:bCs/>
          <w:szCs w:val="28"/>
          <w:lang w:eastAsia="ru-RU"/>
        </w:rPr>
      </w:pPr>
    </w:p>
    <w:p w14:paraId="40ABBF2D" w14:textId="77777777" w:rsidR="007E2A04" w:rsidRDefault="007E2A04" w:rsidP="007E2A04">
      <w:pPr>
        <w:rPr>
          <w:rFonts w:eastAsia="Times New Roman"/>
          <w:b/>
          <w:szCs w:val="28"/>
          <w:lang w:eastAsia="ru-RU"/>
        </w:rPr>
      </w:pPr>
      <w:r>
        <w:rPr>
          <w:rFonts w:eastAsia="Times New Roman"/>
          <w:b/>
          <w:szCs w:val="28"/>
          <w:lang w:eastAsia="ru-RU"/>
        </w:rPr>
        <w:br w:type="page"/>
      </w:r>
    </w:p>
    <w:p w14:paraId="1BA76ED0" w14:textId="3106243C" w:rsidR="00994B1E" w:rsidRPr="00B56FD8" w:rsidRDefault="00994B1E" w:rsidP="00994B1E">
      <w:pPr>
        <w:spacing w:before="240" w:after="240"/>
        <w:ind w:firstLine="567"/>
        <w:jc w:val="both"/>
        <w:rPr>
          <w:rFonts w:eastAsia="Times New Roman"/>
          <w:b/>
          <w:bCs/>
          <w:szCs w:val="28"/>
          <w:lang w:eastAsia="ru-RU"/>
        </w:rPr>
      </w:pPr>
      <w:r>
        <w:rPr>
          <w:rFonts w:eastAsia="Times New Roman"/>
          <w:b/>
          <w:bCs/>
          <w:szCs w:val="28"/>
          <w:lang w:eastAsia="ru-RU"/>
        </w:rPr>
        <w:lastRenderedPageBreak/>
        <w:t>5</w:t>
      </w:r>
      <w:r w:rsidRPr="00B56FD8">
        <w:rPr>
          <w:rFonts w:eastAsia="Times New Roman"/>
          <w:b/>
          <w:bCs/>
          <w:szCs w:val="28"/>
          <w:lang w:eastAsia="ru-RU"/>
        </w:rPr>
        <w:t xml:space="preserve"> </w:t>
      </w:r>
      <w:r w:rsidR="00EB579C">
        <w:rPr>
          <w:rFonts w:eastAsia="Times New Roman"/>
          <w:b/>
          <w:szCs w:val="28"/>
          <w:lang w:eastAsia="ru-RU"/>
        </w:rPr>
        <w:t>АПРОБАЦИЯ И ВНЕДРЕНИЕ</w:t>
      </w:r>
      <w:r w:rsidR="00EB579C" w:rsidRPr="00B56FD8">
        <w:rPr>
          <w:rFonts w:eastAsia="Times New Roman"/>
          <w:b/>
          <w:bCs/>
          <w:szCs w:val="28"/>
          <w:lang w:eastAsia="ru-RU"/>
        </w:rPr>
        <w:t xml:space="preserve"> СИСТЕМЫ АВТОМАТИЗИРОВАННОГО ПРОЕКТИРОВАНИЯ БУРОВЗРЫВНЫХ РАБОТ (САПР БВР)</w:t>
      </w:r>
    </w:p>
    <w:p w14:paraId="0152D5B7" w14:textId="7518EA4A" w:rsidR="00994B1E" w:rsidRPr="00B56FD8" w:rsidRDefault="00994B1E" w:rsidP="00994B1E">
      <w:pPr>
        <w:spacing w:before="240" w:after="120"/>
        <w:ind w:firstLine="567"/>
        <w:jc w:val="both"/>
        <w:rPr>
          <w:rFonts w:eastAsia="Times New Roman"/>
          <w:b/>
          <w:bCs/>
          <w:szCs w:val="28"/>
          <w:lang w:eastAsia="ru-RU"/>
        </w:rPr>
      </w:pPr>
      <w:r>
        <w:rPr>
          <w:rFonts w:eastAsia="Times New Roman"/>
          <w:b/>
          <w:bCs/>
          <w:szCs w:val="28"/>
          <w:lang w:eastAsia="ru-RU"/>
        </w:rPr>
        <w:t>5.1</w:t>
      </w:r>
      <w:r w:rsidRPr="00B56FD8">
        <w:rPr>
          <w:rFonts w:eastAsia="Times New Roman"/>
          <w:b/>
          <w:bCs/>
          <w:szCs w:val="28"/>
          <w:lang w:eastAsia="ru-RU"/>
        </w:rPr>
        <w:t xml:space="preserve"> </w:t>
      </w:r>
      <w:r w:rsidR="0031624A" w:rsidRPr="00B56FD8">
        <w:rPr>
          <w:rFonts w:eastAsia="Times New Roman"/>
          <w:b/>
          <w:bCs/>
          <w:szCs w:val="28"/>
          <w:lang w:eastAsia="ru-RU"/>
        </w:rPr>
        <w:t>Создание системы автоматизированного проектирования буровзрывных работ</w:t>
      </w:r>
      <w:r w:rsidR="0031624A">
        <w:rPr>
          <w:rFonts w:eastAsia="Times New Roman"/>
          <w:b/>
          <w:bCs/>
          <w:szCs w:val="28"/>
          <w:lang w:val="ru-RU" w:eastAsia="ru-RU"/>
        </w:rPr>
        <w:t xml:space="preserve"> при проходке подземных горизонтальных горных выработок</w:t>
      </w:r>
      <w:r w:rsidR="0031624A" w:rsidRPr="00B56FD8">
        <w:rPr>
          <w:rFonts w:eastAsia="Times New Roman"/>
          <w:b/>
          <w:bCs/>
          <w:szCs w:val="28"/>
          <w:lang w:eastAsia="ru-RU"/>
        </w:rPr>
        <w:t xml:space="preserve"> (САПР БВР)</w:t>
      </w:r>
    </w:p>
    <w:p w14:paraId="61DD9124" w14:textId="3D5F2873" w:rsidR="00994B1E" w:rsidRPr="00B56FD8" w:rsidRDefault="00994B1E" w:rsidP="00994B1E">
      <w:pPr>
        <w:spacing w:after="0"/>
        <w:ind w:firstLine="567"/>
        <w:jc w:val="both"/>
        <w:rPr>
          <w:rFonts w:eastAsia="Times New Roman"/>
          <w:bCs/>
          <w:szCs w:val="28"/>
          <w:lang w:eastAsia="ru-RU"/>
        </w:rPr>
      </w:pPr>
      <w:bookmarkStart w:id="23" w:name="_Hlk136078402"/>
      <w:r w:rsidRPr="00B56FD8">
        <w:rPr>
          <w:rFonts w:eastAsia="Times New Roman"/>
          <w:bCs/>
          <w:szCs w:val="28"/>
          <w:lang w:eastAsia="ru-RU"/>
        </w:rPr>
        <w:t xml:space="preserve">На основе разработанных </w:t>
      </w:r>
      <w:r w:rsidRPr="00B56FD8">
        <w:rPr>
          <w:rFonts w:eastAsia="Times New Roman"/>
          <w:bCs/>
          <w:szCs w:val="28"/>
          <w:lang w:val="kk-KZ" w:eastAsia="ru-RU"/>
        </w:rPr>
        <w:t>аналитических</w:t>
      </w:r>
      <w:r w:rsidRPr="00B56FD8">
        <w:rPr>
          <w:rFonts w:eastAsia="Times New Roman"/>
          <w:bCs/>
          <w:szCs w:val="28"/>
          <w:lang w:eastAsia="ru-RU"/>
        </w:rPr>
        <w:t xml:space="preserve"> методов определения технологических характеристик взорванной горной массы была создана систем</w:t>
      </w:r>
      <w:r w:rsidRPr="00B56FD8">
        <w:rPr>
          <w:rFonts w:eastAsia="Times New Roman"/>
          <w:bCs/>
          <w:szCs w:val="28"/>
          <w:lang w:val="kk-KZ" w:eastAsia="ru-RU"/>
        </w:rPr>
        <w:t>а</w:t>
      </w:r>
      <w:r w:rsidRPr="00B56FD8">
        <w:rPr>
          <w:rFonts w:eastAsia="Times New Roman"/>
          <w:bCs/>
          <w:szCs w:val="28"/>
          <w:lang w:eastAsia="ru-RU"/>
        </w:rPr>
        <w:t xml:space="preserve"> автоматизированного проектирования рациональных параметров буровзрывных работ и прогнозирования их результатов </w:t>
      </w:r>
      <w:r w:rsidRPr="002428F5">
        <w:rPr>
          <w:rFonts w:eastAsia="Times New Roman"/>
          <w:bCs/>
          <w:szCs w:val="28"/>
          <w:lang w:eastAsia="ru-RU"/>
        </w:rPr>
        <w:t>на рудниках ТОО "Корпорация Казахмыс" (САПР БВР)</w:t>
      </w:r>
      <w:r w:rsidRPr="00B56FD8">
        <w:rPr>
          <w:rFonts w:eastAsia="Times New Roman"/>
          <w:bCs/>
          <w:szCs w:val="28"/>
          <w:lang w:eastAsia="ru-RU"/>
        </w:rPr>
        <w:t xml:space="preserve"> </w:t>
      </w:r>
      <w:r w:rsidRPr="00B56FD8">
        <w:rPr>
          <w:rFonts w:eastAsia="Times New Roman"/>
          <w:bCs/>
          <w:szCs w:val="28"/>
          <w:lang w:val="kk-KZ" w:eastAsia="ru-RU"/>
        </w:rPr>
        <w:t xml:space="preserve">в </w:t>
      </w:r>
      <w:r w:rsidRPr="00B56FD8">
        <w:rPr>
          <w:rFonts w:eastAsia="Times New Roman"/>
          <w:bCs/>
          <w:szCs w:val="28"/>
          <w:lang w:eastAsia="ru-RU"/>
        </w:rPr>
        <w:t>среде Microsoft Visual Studio 2019 [</w:t>
      </w:r>
      <w:r w:rsidR="00A6329F" w:rsidRPr="00A6329F">
        <w:rPr>
          <w:rFonts w:eastAsia="Times New Roman"/>
          <w:bCs/>
          <w:szCs w:val="28"/>
          <w:lang w:val="ru-RU" w:eastAsia="ru-RU"/>
        </w:rPr>
        <w:t>80</w:t>
      </w:r>
      <w:r w:rsidRPr="00B56FD8">
        <w:rPr>
          <w:rFonts w:eastAsia="Times New Roman"/>
          <w:bCs/>
          <w:szCs w:val="28"/>
          <w:lang w:eastAsia="ru-RU"/>
        </w:rPr>
        <w:t xml:space="preserve">]. Она включает в себя методы определения технологических характеристик взорванной горной массы, геометрические, качественные и количественные характеристики массива и </w:t>
      </w:r>
      <w:r>
        <w:rPr>
          <w:rFonts w:eastAsia="Times New Roman"/>
          <w:bCs/>
          <w:szCs w:val="28"/>
          <w:lang w:eastAsia="ru-RU"/>
        </w:rPr>
        <w:t>взорванных</w:t>
      </w:r>
      <w:r w:rsidRPr="00B56FD8">
        <w:rPr>
          <w:rFonts w:eastAsia="Times New Roman"/>
          <w:bCs/>
          <w:szCs w:val="28"/>
          <w:lang w:eastAsia="ru-RU"/>
        </w:rPr>
        <w:t xml:space="preserve"> пород. В САПР БВР входят аналитическое определение гранулометрического состава массива пород, построение графиков зависимости процентного содержания естественных отдельностей от их размеров для массивов пород различной блочности, определение линий регрессии, констант этих уравнений, и коэффициентов детерминации в зависимости от размеров естественных отдельностей</w:t>
      </w:r>
      <w:r w:rsidRPr="00B56FD8">
        <w:rPr>
          <w:rFonts w:eastAsia="Times New Roman"/>
          <w:bCs/>
          <w:szCs w:val="28"/>
          <w:lang w:val="kk-KZ" w:eastAsia="ru-RU"/>
        </w:rPr>
        <w:t xml:space="preserve">, установление </w:t>
      </w:r>
      <w:r w:rsidRPr="00B56FD8">
        <w:rPr>
          <w:rFonts w:eastAsia="Times New Roman"/>
          <w:bCs/>
          <w:szCs w:val="28"/>
          <w:lang w:eastAsia="ru-RU"/>
        </w:rPr>
        <w:t>блочности (трещиноватости) массивов пород от введенных значений процентного содержания естественных отдельностей. Система предусматривает аналитическое определение прочностных характеристик пород в условиях взрывного нагружения, начального давления продуктов детонации, предельного радиуса полости, относительного предельного радиуса взрывной полости, радиусов зон мелкого дробления и трещинообразования вокруг скважинного заряда, парметров БВР, грансостава взорванной горной массы</w:t>
      </w:r>
      <w:r>
        <w:rPr>
          <w:rFonts w:eastAsia="Times New Roman"/>
          <w:bCs/>
          <w:szCs w:val="28"/>
          <w:lang w:eastAsia="ru-RU"/>
        </w:rPr>
        <w:t>.</w:t>
      </w:r>
      <w:r w:rsidRPr="00B56FD8">
        <w:rPr>
          <w:rFonts w:eastAsia="Times New Roman"/>
          <w:bCs/>
          <w:szCs w:val="28"/>
          <w:lang w:eastAsia="ru-RU"/>
        </w:rPr>
        <w:t xml:space="preserve"> На основе установленных зависимостей создано программное обеспечение для автоматизированного определения искомых характеристик и параметров взрываемого и взорванного </w:t>
      </w:r>
      <w:r>
        <w:rPr>
          <w:rFonts w:eastAsia="Times New Roman"/>
          <w:bCs/>
          <w:szCs w:val="28"/>
          <w:lang w:eastAsia="ru-RU"/>
        </w:rPr>
        <w:t>массива</w:t>
      </w:r>
      <w:r w:rsidRPr="00B56FD8">
        <w:rPr>
          <w:rFonts w:eastAsia="Times New Roman"/>
          <w:bCs/>
          <w:szCs w:val="28"/>
          <w:lang w:eastAsia="ru-RU"/>
        </w:rPr>
        <w:t xml:space="preserve">. </w:t>
      </w:r>
    </w:p>
    <w:p w14:paraId="0C15ECBF" w14:textId="4F04151B" w:rsidR="00994B1E" w:rsidRPr="00B56FD8" w:rsidRDefault="00994B1E" w:rsidP="00994B1E">
      <w:pPr>
        <w:spacing w:after="0"/>
        <w:ind w:firstLine="567"/>
        <w:jc w:val="both"/>
        <w:rPr>
          <w:rFonts w:eastAsia="Times New Roman"/>
          <w:bCs/>
          <w:szCs w:val="28"/>
          <w:lang w:eastAsia="ru-RU"/>
        </w:rPr>
      </w:pPr>
      <w:r w:rsidRPr="00B56FD8">
        <w:rPr>
          <w:rFonts w:eastAsia="Times New Roman"/>
          <w:bCs/>
          <w:szCs w:val="28"/>
          <w:lang w:eastAsia="ru-RU"/>
        </w:rPr>
        <w:t xml:space="preserve">Таким образом, САПР БВР создан на базе таких программных модулей, как «Гранулометрический состав естественных отдельностей в массиве пород», </w:t>
      </w:r>
      <w:r w:rsidRPr="00B56FD8">
        <w:rPr>
          <w:rFonts w:eastAsia="Times New Roman"/>
          <w:bCs/>
          <w:szCs w:val="28"/>
          <w:lang w:val="kk-KZ" w:eastAsia="ru-RU"/>
        </w:rPr>
        <w:t xml:space="preserve">учитывающий закономерности распределения естественных отдельностей в массиве пород, </w:t>
      </w:r>
      <w:r w:rsidRPr="00B56FD8">
        <w:rPr>
          <w:rFonts w:eastAsia="Times New Roman"/>
          <w:bCs/>
          <w:szCs w:val="28"/>
          <w:lang w:eastAsia="ru-RU"/>
        </w:rPr>
        <w:t xml:space="preserve">«Размеры зон интенсивного дробления пород», основанный на закономерностях распространения трещин от взрывной  полости, «Рациональные параметры </w:t>
      </w:r>
      <w:r w:rsidRPr="00D9196F">
        <w:rPr>
          <w:szCs w:val="28"/>
        </w:rPr>
        <w:t>расположения зарядов в забоях подземных и очистных выработок</w:t>
      </w:r>
      <w:r w:rsidRPr="00B56FD8">
        <w:rPr>
          <w:rFonts w:eastAsia="Times New Roman"/>
          <w:bCs/>
          <w:szCs w:val="28"/>
          <w:lang w:eastAsia="ru-RU"/>
        </w:rPr>
        <w:t xml:space="preserve">», основанный на принципе рационального размещения заряда ВВ во взрываемом блоке, «Гранулометрический состав взорванной горной массы», основанный на закономерностях формирования гранулометрического состава взорванных пород </w:t>
      </w:r>
      <w:r w:rsidRPr="00E61EF6">
        <w:rPr>
          <w:rFonts w:eastAsia="Times New Roman"/>
          <w:bCs/>
          <w:szCs w:val="28"/>
          <w:lang w:eastAsia="ru-RU"/>
        </w:rPr>
        <w:t xml:space="preserve">при шпуровой </w:t>
      </w:r>
      <w:r>
        <w:rPr>
          <w:rFonts w:eastAsia="Times New Roman"/>
          <w:bCs/>
          <w:szCs w:val="28"/>
          <w:lang w:eastAsia="ru-RU"/>
        </w:rPr>
        <w:t>и скважинной отбойке</w:t>
      </w:r>
      <w:r w:rsidRPr="00B56FD8">
        <w:rPr>
          <w:rFonts w:eastAsia="Times New Roman"/>
          <w:bCs/>
          <w:szCs w:val="28"/>
          <w:lang w:eastAsia="ru-RU"/>
        </w:rPr>
        <w:t xml:space="preserve">. Программный комплекс позволяет проводить удобный и гибкий расчет </w:t>
      </w:r>
      <w:r w:rsidRPr="00B56FD8">
        <w:rPr>
          <w:rFonts w:eastAsia="Times New Roman"/>
          <w:bCs/>
          <w:szCs w:val="28"/>
          <w:lang w:eastAsia="ru-RU"/>
        </w:rPr>
        <w:lastRenderedPageBreak/>
        <w:t xml:space="preserve">БВР и прогнозировать их результаты. На </w:t>
      </w:r>
      <w:r w:rsidR="00327F38">
        <w:rPr>
          <w:rFonts w:eastAsia="Times New Roman"/>
          <w:bCs/>
          <w:szCs w:val="28"/>
          <w:lang w:val="ru-RU" w:eastAsia="ru-RU"/>
        </w:rPr>
        <w:t>рисунке</w:t>
      </w:r>
      <w:r w:rsidRPr="00B56FD8">
        <w:rPr>
          <w:rFonts w:eastAsia="Times New Roman"/>
          <w:bCs/>
          <w:szCs w:val="28"/>
          <w:lang w:eastAsia="ru-RU"/>
        </w:rPr>
        <w:t xml:space="preserve"> </w:t>
      </w:r>
      <w:r w:rsidR="00327F38">
        <w:rPr>
          <w:rFonts w:eastAsia="Times New Roman"/>
          <w:bCs/>
          <w:szCs w:val="28"/>
          <w:lang w:val="kk-KZ" w:eastAsia="ru-RU"/>
        </w:rPr>
        <w:t>5.1</w:t>
      </w:r>
      <w:r w:rsidRPr="00B56FD8">
        <w:rPr>
          <w:rFonts w:eastAsia="Times New Roman"/>
          <w:bCs/>
          <w:szCs w:val="28"/>
          <w:lang w:eastAsia="ru-RU"/>
        </w:rPr>
        <w:t xml:space="preserve"> представлен САПР БВР, включающий методы определения технологических характеристик массива пород и взорванной горной массы.</w:t>
      </w:r>
    </w:p>
    <w:p w14:paraId="40281216" w14:textId="77777777" w:rsidR="00994B1E" w:rsidRPr="00B56FD8" w:rsidRDefault="00994B1E" w:rsidP="00994B1E">
      <w:pPr>
        <w:spacing w:after="0"/>
        <w:ind w:firstLine="567"/>
        <w:jc w:val="both"/>
        <w:rPr>
          <w:rFonts w:eastAsia="Times New Roman"/>
          <w:bCs/>
          <w:szCs w:val="28"/>
          <w:lang w:eastAsia="ru-RU"/>
        </w:rPr>
      </w:pPr>
      <w:r w:rsidRPr="00B56FD8">
        <w:rPr>
          <w:rFonts w:eastAsia="Times New Roman"/>
          <w:bCs/>
          <w:szCs w:val="28"/>
          <w:lang w:val="kk-KZ" w:eastAsia="ru-RU"/>
        </w:rPr>
        <w:t>Для того что бы начать работу с программой необходимо запустить установочный файл «</w:t>
      </w:r>
      <w:r w:rsidRPr="00B56FD8">
        <w:rPr>
          <w:rFonts w:eastAsia="Times New Roman"/>
          <w:bCs/>
          <w:szCs w:val="28"/>
          <w:lang w:val="en-US" w:eastAsia="ru-RU"/>
        </w:rPr>
        <w:t>KAZBLAST</w:t>
      </w:r>
      <w:r>
        <w:rPr>
          <w:rFonts w:eastAsia="Times New Roman"/>
          <w:bCs/>
          <w:szCs w:val="28"/>
          <w:lang w:eastAsia="ru-RU"/>
        </w:rPr>
        <w:t xml:space="preserve"> </w:t>
      </w:r>
      <w:r>
        <w:rPr>
          <w:rFonts w:eastAsia="Times New Roman"/>
          <w:bCs/>
          <w:szCs w:val="28"/>
          <w:lang w:val="en-US" w:eastAsia="ru-RU"/>
        </w:rPr>
        <w:t>UNDER</w:t>
      </w:r>
      <w:r w:rsidRPr="00B56FD8">
        <w:rPr>
          <w:rFonts w:eastAsia="Times New Roman"/>
          <w:bCs/>
          <w:szCs w:val="28"/>
          <w:lang w:eastAsia="ru-RU"/>
        </w:rPr>
        <w:t>.</w:t>
      </w:r>
      <w:r w:rsidRPr="00B56FD8">
        <w:rPr>
          <w:rFonts w:eastAsia="Times New Roman"/>
          <w:bCs/>
          <w:szCs w:val="28"/>
          <w:lang w:val="en-US" w:eastAsia="ru-RU"/>
        </w:rPr>
        <w:t>exe</w:t>
      </w:r>
      <w:r w:rsidRPr="00B56FD8">
        <w:rPr>
          <w:rFonts w:eastAsia="Times New Roman"/>
          <w:bCs/>
          <w:szCs w:val="28"/>
          <w:lang w:eastAsia="ru-RU"/>
        </w:rPr>
        <w:t xml:space="preserve">». Во время установки нужно выбрать директорию для сохранения программы в ней.  После установки запустить файл инициализатор программы </w:t>
      </w:r>
      <w:r w:rsidRPr="00B56FD8">
        <w:rPr>
          <w:rFonts w:eastAsia="Times New Roman"/>
          <w:bCs/>
          <w:szCs w:val="28"/>
          <w:lang w:val="kk-KZ" w:eastAsia="ru-RU"/>
        </w:rPr>
        <w:t>«</w:t>
      </w:r>
      <w:r w:rsidRPr="00B56FD8">
        <w:rPr>
          <w:rFonts w:eastAsia="Times New Roman"/>
          <w:bCs/>
          <w:szCs w:val="28"/>
          <w:lang w:val="en-US" w:eastAsia="ru-RU"/>
        </w:rPr>
        <w:t>KAZBLAST</w:t>
      </w:r>
      <w:r w:rsidRPr="002428F5">
        <w:rPr>
          <w:rFonts w:eastAsia="Times New Roman"/>
          <w:bCs/>
          <w:szCs w:val="28"/>
          <w:lang w:eastAsia="ru-RU"/>
        </w:rPr>
        <w:t xml:space="preserve"> </w:t>
      </w:r>
      <w:r>
        <w:rPr>
          <w:rFonts w:eastAsia="Times New Roman"/>
          <w:bCs/>
          <w:szCs w:val="28"/>
          <w:lang w:val="en-US" w:eastAsia="ru-RU"/>
        </w:rPr>
        <w:t>UNDER</w:t>
      </w:r>
      <w:r w:rsidRPr="00B56FD8">
        <w:rPr>
          <w:rFonts w:eastAsia="Times New Roman"/>
          <w:bCs/>
          <w:szCs w:val="28"/>
          <w:lang w:eastAsia="ru-RU"/>
        </w:rPr>
        <w:t>.</w:t>
      </w:r>
      <w:r w:rsidRPr="00B56FD8">
        <w:rPr>
          <w:rFonts w:eastAsia="Times New Roman"/>
          <w:bCs/>
          <w:szCs w:val="28"/>
          <w:lang w:val="en-US" w:eastAsia="ru-RU"/>
        </w:rPr>
        <w:t>exe</w:t>
      </w:r>
      <w:r w:rsidRPr="00B56FD8">
        <w:rPr>
          <w:rFonts w:eastAsia="Times New Roman"/>
          <w:bCs/>
          <w:szCs w:val="28"/>
          <w:lang w:eastAsia="ru-RU"/>
        </w:rPr>
        <w:t xml:space="preserve">», который будет расположен в директории. Открыть окно </w:t>
      </w:r>
      <w:r w:rsidRPr="00B56FD8">
        <w:rPr>
          <w:rFonts w:eastAsia="Times New Roman"/>
          <w:bCs/>
          <w:szCs w:val="28"/>
          <w:lang w:val="kk-KZ" w:eastAsia="ru-RU"/>
        </w:rPr>
        <w:t>программы, в котором в верхней части имеется меню с переходами между модулями САПР</w:t>
      </w:r>
      <w:r w:rsidRPr="00B56FD8">
        <w:rPr>
          <w:rFonts w:eastAsia="Times New Roman"/>
          <w:bCs/>
          <w:szCs w:val="28"/>
          <w:lang w:eastAsia="ru-RU"/>
        </w:rPr>
        <w:t>.</w:t>
      </w:r>
    </w:p>
    <w:p w14:paraId="5C4AA065" w14:textId="1A14F888" w:rsidR="00994B1E" w:rsidRPr="00B56FD8" w:rsidRDefault="00994B1E" w:rsidP="00994B1E">
      <w:pPr>
        <w:spacing w:after="0"/>
        <w:ind w:firstLine="567"/>
        <w:jc w:val="both"/>
        <w:rPr>
          <w:rFonts w:eastAsia="Times New Roman"/>
          <w:bCs/>
          <w:szCs w:val="28"/>
          <w:lang w:eastAsia="ru-RU"/>
        </w:rPr>
      </w:pPr>
      <w:r w:rsidRPr="00B56FD8">
        <w:rPr>
          <w:rFonts w:eastAsia="Times New Roman"/>
          <w:bCs/>
          <w:szCs w:val="28"/>
          <w:lang w:eastAsia="ru-RU"/>
        </w:rPr>
        <w:t xml:space="preserve">Первым представлен модуль «Гранулометрический состав естественных отдельностей в массиве пород», инструкция по применению которой приведена в главе </w:t>
      </w:r>
      <w:r w:rsidR="00C67731">
        <w:rPr>
          <w:rFonts w:eastAsia="Times New Roman"/>
          <w:bCs/>
          <w:szCs w:val="28"/>
          <w:lang w:val="ru-RU" w:eastAsia="ru-RU"/>
        </w:rPr>
        <w:t>2</w:t>
      </w:r>
      <w:r w:rsidRPr="00B56FD8">
        <w:rPr>
          <w:rFonts w:eastAsia="Times New Roman"/>
          <w:bCs/>
          <w:szCs w:val="28"/>
          <w:lang w:eastAsia="ru-RU"/>
        </w:rPr>
        <w:t xml:space="preserve">. Во вторую вкладку меню вводятся исходные данные для расчета по программным модулям «Рациональные параметры расположения зарядов </w:t>
      </w:r>
      <w:r w:rsidRPr="00D9196F">
        <w:rPr>
          <w:szCs w:val="28"/>
        </w:rPr>
        <w:t>в забоях подземных и очистных выработок</w:t>
      </w:r>
      <w:r w:rsidRPr="00B56FD8">
        <w:rPr>
          <w:rFonts w:eastAsia="Times New Roman"/>
          <w:bCs/>
          <w:szCs w:val="28"/>
          <w:lang w:eastAsia="ru-RU"/>
        </w:rPr>
        <w:t>»</w:t>
      </w:r>
      <w:r w:rsidRPr="002428F5">
        <w:rPr>
          <w:rFonts w:eastAsia="Times New Roman"/>
          <w:bCs/>
          <w:szCs w:val="28"/>
          <w:lang w:eastAsia="ru-RU"/>
        </w:rPr>
        <w:t xml:space="preserve"> </w:t>
      </w:r>
      <w:r>
        <w:rPr>
          <w:rFonts w:eastAsia="Times New Roman"/>
          <w:bCs/>
          <w:szCs w:val="28"/>
          <w:lang w:val="kk-KZ" w:eastAsia="ru-RU"/>
        </w:rPr>
        <w:t>и</w:t>
      </w:r>
      <w:r w:rsidRPr="00B56FD8">
        <w:rPr>
          <w:rFonts w:eastAsia="Times New Roman"/>
          <w:bCs/>
          <w:szCs w:val="28"/>
          <w:lang w:eastAsia="ru-RU"/>
        </w:rPr>
        <w:t xml:space="preserve"> «Гранулометрический состав взорванной горной массы». Более подробная инструкция пользования этих программых модулей приведены в главах </w:t>
      </w:r>
      <w:r>
        <w:rPr>
          <w:rFonts w:eastAsia="Times New Roman"/>
          <w:bCs/>
          <w:szCs w:val="28"/>
          <w:lang w:val="kk-KZ" w:eastAsia="ru-RU"/>
        </w:rPr>
        <w:t>3</w:t>
      </w:r>
      <w:r w:rsidRPr="00B56FD8">
        <w:rPr>
          <w:rFonts w:eastAsia="Times New Roman"/>
          <w:bCs/>
          <w:szCs w:val="28"/>
          <w:lang w:eastAsia="ru-RU"/>
        </w:rPr>
        <w:t xml:space="preserve">, </w:t>
      </w:r>
      <w:r>
        <w:rPr>
          <w:rFonts w:eastAsia="Times New Roman"/>
          <w:bCs/>
          <w:szCs w:val="28"/>
          <w:lang w:val="kk-KZ" w:eastAsia="ru-RU"/>
        </w:rPr>
        <w:t>4</w:t>
      </w:r>
      <w:r w:rsidRPr="00B56FD8">
        <w:rPr>
          <w:rFonts w:eastAsia="Times New Roman"/>
          <w:bCs/>
          <w:szCs w:val="28"/>
          <w:lang w:eastAsia="ru-RU"/>
        </w:rPr>
        <w:t xml:space="preserve">. </w:t>
      </w:r>
    </w:p>
    <w:p w14:paraId="35F82AB1" w14:textId="77777777" w:rsidR="00994B1E" w:rsidRDefault="00994B1E" w:rsidP="00994B1E">
      <w:pPr>
        <w:spacing w:after="0"/>
        <w:ind w:firstLine="567"/>
        <w:jc w:val="both"/>
        <w:rPr>
          <w:rFonts w:eastAsia="Times New Roman"/>
          <w:bCs/>
          <w:szCs w:val="28"/>
          <w:lang w:eastAsia="ru-RU"/>
        </w:rPr>
      </w:pPr>
      <w:r w:rsidRPr="00B56FD8">
        <w:rPr>
          <w:rFonts w:eastAsia="Times New Roman"/>
          <w:bCs/>
          <w:szCs w:val="28"/>
          <w:lang w:eastAsia="ru-RU"/>
        </w:rPr>
        <w:t>Пользователь может проводить неограниченное количество расчетов, меняя исходные параметры. Таким образом, САПР БВР служит надежным инструментом для проведения, расчетов, моделирования, проектирования и выбора наилучших технологий буровзрывных работ в заданных условиях.</w:t>
      </w:r>
    </w:p>
    <w:p w14:paraId="3194517A" w14:textId="77777777" w:rsidR="00327F38" w:rsidRPr="00B56FD8" w:rsidRDefault="00327F38" w:rsidP="00994B1E">
      <w:pPr>
        <w:spacing w:after="0"/>
        <w:ind w:firstLine="567"/>
        <w:jc w:val="both"/>
        <w:rPr>
          <w:rFonts w:eastAsia="Times New Roman"/>
          <w:bCs/>
          <w:szCs w:val="28"/>
          <w:lang w:eastAsia="ru-RU"/>
        </w:rPr>
      </w:pPr>
    </w:p>
    <w:p w14:paraId="0C8AA6A4" w14:textId="55B31EC6" w:rsidR="00994B1E" w:rsidRPr="00B56FD8" w:rsidRDefault="00327F38" w:rsidP="00327F38">
      <w:pPr>
        <w:spacing w:after="0"/>
        <w:jc w:val="center"/>
        <w:rPr>
          <w:rFonts w:eastAsia="Times New Roman"/>
          <w:bCs/>
          <w:szCs w:val="28"/>
          <w:lang w:eastAsia="ru-RU"/>
        </w:rPr>
      </w:pPr>
      <w:r>
        <w:rPr>
          <w:noProof/>
        </w:rPr>
        <w:drawing>
          <wp:inline distT="0" distB="0" distL="0" distR="0" wp14:anchorId="53B0706A" wp14:editId="43889580">
            <wp:extent cx="6076267" cy="3835021"/>
            <wp:effectExtent l="0" t="0" r="1270" b="0"/>
            <wp:docPr id="1396387876" name="Рисунок 1" descr="Изображение выглядит как диаграмма,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87876" name="Рисунок 1" descr="Изображение выглядит как диаграмма, схематичный&#10;&#10;Автоматически созданное описание"/>
                    <pic:cNvPicPr/>
                  </pic:nvPicPr>
                  <pic:blipFill>
                    <a:blip r:embed="rId577"/>
                    <a:stretch>
                      <a:fillRect/>
                    </a:stretch>
                  </pic:blipFill>
                  <pic:spPr>
                    <a:xfrm>
                      <a:off x="0" y="0"/>
                      <a:ext cx="6097417" cy="3848370"/>
                    </a:xfrm>
                    <a:prstGeom prst="rect">
                      <a:avLst/>
                    </a:prstGeom>
                  </pic:spPr>
                </pic:pic>
              </a:graphicData>
            </a:graphic>
          </wp:inline>
        </w:drawing>
      </w:r>
    </w:p>
    <w:p w14:paraId="7D1D5277" w14:textId="77777777" w:rsidR="00994B1E" w:rsidRDefault="00994B1E" w:rsidP="00994B1E">
      <w:pPr>
        <w:spacing w:after="0"/>
        <w:jc w:val="center"/>
        <w:rPr>
          <w:rFonts w:eastAsia="Times New Roman"/>
          <w:bCs/>
          <w:szCs w:val="28"/>
          <w:lang w:eastAsia="ru-RU"/>
        </w:rPr>
      </w:pPr>
    </w:p>
    <w:p w14:paraId="68F1A43A" w14:textId="214EF5E1" w:rsidR="00994B1E" w:rsidRDefault="00994B1E" w:rsidP="00994B1E">
      <w:pPr>
        <w:spacing w:after="0"/>
        <w:jc w:val="center"/>
        <w:rPr>
          <w:rFonts w:eastAsia="Times New Roman"/>
          <w:bCs/>
          <w:szCs w:val="28"/>
          <w:lang w:eastAsia="ru-RU"/>
        </w:rPr>
      </w:pPr>
      <w:r w:rsidRPr="00B56FD8">
        <w:rPr>
          <w:rFonts w:eastAsia="Times New Roman"/>
          <w:bCs/>
          <w:szCs w:val="28"/>
          <w:lang w:eastAsia="ru-RU"/>
        </w:rPr>
        <w:t xml:space="preserve">Рисунок </w:t>
      </w:r>
      <w:r w:rsidR="00327F38">
        <w:rPr>
          <w:rFonts w:eastAsia="Times New Roman"/>
          <w:bCs/>
          <w:szCs w:val="28"/>
          <w:lang w:val="kk-KZ" w:eastAsia="ru-RU"/>
        </w:rPr>
        <w:t>5.1</w:t>
      </w:r>
      <w:r w:rsidR="00C67731">
        <w:rPr>
          <w:rFonts w:eastAsia="Times New Roman"/>
          <w:bCs/>
          <w:szCs w:val="28"/>
          <w:lang w:val="kk-KZ" w:eastAsia="ru-RU"/>
        </w:rPr>
        <w:t xml:space="preserve"> –</w:t>
      </w:r>
      <w:r w:rsidRPr="00B56FD8">
        <w:rPr>
          <w:rFonts w:eastAsia="Times New Roman"/>
          <w:bCs/>
          <w:szCs w:val="28"/>
          <w:lang w:eastAsia="ru-RU"/>
        </w:rPr>
        <w:t xml:space="preserve"> САПР БВР</w:t>
      </w:r>
    </w:p>
    <w:bookmarkEnd w:id="23"/>
    <w:p w14:paraId="19362ECC" w14:textId="77777777" w:rsidR="00994B1E" w:rsidRDefault="00994B1E" w:rsidP="00994B1E">
      <w:pPr>
        <w:tabs>
          <w:tab w:val="left" w:pos="8789"/>
        </w:tabs>
        <w:spacing w:before="240" w:after="120" w:line="240" w:lineRule="auto"/>
        <w:ind w:firstLine="709"/>
        <w:jc w:val="both"/>
        <w:rPr>
          <w:rFonts w:eastAsia="Times New Roman"/>
          <w:bCs/>
          <w:szCs w:val="28"/>
          <w:lang w:eastAsia="ru-RU"/>
        </w:rPr>
      </w:pPr>
      <w:r>
        <w:rPr>
          <w:rFonts w:eastAsia="Times New Roman"/>
          <w:b/>
          <w:szCs w:val="28"/>
          <w:lang w:eastAsia="ru-RU"/>
        </w:rPr>
        <w:lastRenderedPageBreak/>
        <w:t>5.2</w:t>
      </w:r>
      <w:r w:rsidRPr="00137A9F">
        <w:rPr>
          <w:rFonts w:eastAsia="Times New Roman"/>
          <w:b/>
          <w:szCs w:val="28"/>
          <w:lang w:eastAsia="ru-RU"/>
        </w:rPr>
        <w:t xml:space="preserve"> </w:t>
      </w:r>
      <w:r>
        <w:rPr>
          <w:rFonts w:eastAsia="Times New Roman"/>
          <w:b/>
          <w:szCs w:val="28"/>
          <w:lang w:eastAsia="ru-RU"/>
        </w:rPr>
        <w:t>Апробация и внедрение а</w:t>
      </w:r>
      <w:r w:rsidRPr="00051195">
        <w:rPr>
          <w:rFonts w:eastAsia="Times New Roman"/>
          <w:b/>
          <w:szCs w:val="28"/>
          <w:lang w:eastAsia="ru-RU"/>
        </w:rPr>
        <w:t>втоматизированно</w:t>
      </w:r>
      <w:r>
        <w:rPr>
          <w:rFonts w:eastAsia="Times New Roman"/>
          <w:b/>
          <w:szCs w:val="28"/>
          <w:lang w:eastAsia="ru-RU"/>
        </w:rPr>
        <w:t>го</w:t>
      </w:r>
      <w:r w:rsidRPr="00051195">
        <w:rPr>
          <w:rFonts w:eastAsia="Times New Roman"/>
          <w:b/>
          <w:szCs w:val="28"/>
          <w:lang w:eastAsia="ru-RU"/>
        </w:rPr>
        <w:t xml:space="preserve"> проектировани</w:t>
      </w:r>
      <w:r>
        <w:rPr>
          <w:rFonts w:eastAsia="Times New Roman"/>
          <w:b/>
          <w:szCs w:val="28"/>
          <w:lang w:eastAsia="ru-RU"/>
        </w:rPr>
        <w:t>я</w:t>
      </w:r>
      <w:r w:rsidRPr="00051195">
        <w:rPr>
          <w:rFonts w:eastAsia="Times New Roman"/>
          <w:b/>
          <w:szCs w:val="28"/>
          <w:lang w:eastAsia="ru-RU"/>
        </w:rPr>
        <w:t xml:space="preserve"> </w:t>
      </w:r>
      <w:r>
        <w:rPr>
          <w:rFonts w:eastAsia="Times New Roman"/>
          <w:b/>
          <w:szCs w:val="28"/>
          <w:lang w:eastAsia="ru-RU"/>
        </w:rPr>
        <w:t xml:space="preserve">рациональных </w:t>
      </w:r>
      <w:r w:rsidRPr="00051195">
        <w:rPr>
          <w:rFonts w:eastAsia="Times New Roman"/>
          <w:b/>
          <w:szCs w:val="28"/>
          <w:lang w:eastAsia="ru-RU"/>
        </w:rPr>
        <w:t>параметров БВР</w:t>
      </w:r>
    </w:p>
    <w:p w14:paraId="4EAE06E6" w14:textId="1F4B90FE" w:rsidR="00994B1E" w:rsidRPr="00601C6B" w:rsidRDefault="00994B1E" w:rsidP="00994B1E">
      <w:pPr>
        <w:tabs>
          <w:tab w:val="left" w:pos="8789"/>
        </w:tabs>
        <w:spacing w:after="0" w:line="240" w:lineRule="auto"/>
        <w:ind w:firstLine="709"/>
        <w:jc w:val="both"/>
        <w:rPr>
          <w:rFonts w:eastAsia="Times New Roman"/>
          <w:bCs/>
          <w:spacing w:val="-2"/>
          <w:szCs w:val="28"/>
          <w:lang w:eastAsia="ru-RU"/>
        </w:rPr>
      </w:pPr>
      <w:r w:rsidRPr="00601C6B">
        <w:rPr>
          <w:rFonts w:eastAsia="Times New Roman"/>
          <w:bCs/>
          <w:spacing w:val="-2"/>
          <w:szCs w:val="28"/>
          <w:lang w:eastAsia="ru-RU"/>
        </w:rPr>
        <w:t xml:space="preserve">По предложенной программе автоматизированного проектирования были составлены паспорта БВР для Жезказганских рудников Восточный, Южный и Западный. Физико-механические свойства пород и характеристики ВВ: порода «серый песчаник», плотность породы </w:t>
      </w:r>
      <w:r w:rsidRPr="00601C6B">
        <w:rPr>
          <w:rFonts w:eastAsia="Times New Roman"/>
          <w:bCs/>
          <w:i/>
          <w:iCs/>
          <w:spacing w:val="-2"/>
          <w:szCs w:val="28"/>
          <w:lang w:eastAsia="ru-RU"/>
        </w:rPr>
        <w:t>ρ</w:t>
      </w:r>
      <w:r w:rsidRPr="00601C6B">
        <w:rPr>
          <w:rFonts w:eastAsia="Times New Roman"/>
          <w:bCs/>
          <w:spacing w:val="-2"/>
          <w:szCs w:val="28"/>
          <w:lang w:eastAsia="ru-RU"/>
        </w:rPr>
        <w:t xml:space="preserve"> = 2670 кг/м</w:t>
      </w:r>
      <w:r w:rsidRPr="00601C6B">
        <w:rPr>
          <w:rFonts w:eastAsia="Times New Roman"/>
          <w:bCs/>
          <w:spacing w:val="-2"/>
          <w:szCs w:val="28"/>
          <w:vertAlign w:val="superscript"/>
          <w:lang w:eastAsia="ru-RU"/>
        </w:rPr>
        <w:t>3</w:t>
      </w:r>
      <w:r w:rsidRPr="00601C6B">
        <w:rPr>
          <w:rFonts w:eastAsia="Times New Roman"/>
          <w:bCs/>
          <w:spacing w:val="-2"/>
          <w:szCs w:val="28"/>
          <w:lang w:eastAsia="ru-RU"/>
        </w:rPr>
        <w:t xml:space="preserve">, скорость звука в породе </w:t>
      </w:r>
      <w:r w:rsidRPr="00601C6B">
        <w:rPr>
          <w:rFonts w:eastAsia="Times New Roman"/>
          <w:bCs/>
          <w:i/>
          <w:iCs/>
          <w:spacing w:val="-2"/>
          <w:szCs w:val="28"/>
          <w:lang w:eastAsia="ru-RU"/>
        </w:rPr>
        <w:t>с</w:t>
      </w:r>
      <w:r w:rsidRPr="00601C6B">
        <w:rPr>
          <w:rFonts w:eastAsia="Times New Roman"/>
          <w:bCs/>
          <w:spacing w:val="-2"/>
          <w:szCs w:val="28"/>
          <w:lang w:eastAsia="ru-RU"/>
        </w:rPr>
        <w:t xml:space="preserve"> = 4300 м/с, </w:t>
      </w:r>
      <w:r w:rsidRPr="00601C6B">
        <w:rPr>
          <w:rFonts w:eastAsia="Times New Roman"/>
          <w:bCs/>
          <w:i/>
          <w:iCs/>
          <w:spacing w:val="-2"/>
          <w:szCs w:val="28"/>
          <w:lang w:val="en-GB" w:eastAsia="ru-RU"/>
        </w:rPr>
        <w:t>σ</w:t>
      </w:r>
      <w:r w:rsidRPr="00601C6B">
        <w:rPr>
          <w:rFonts w:eastAsia="Times New Roman"/>
          <w:bCs/>
          <w:i/>
          <w:iCs/>
          <w:spacing w:val="-2"/>
          <w:szCs w:val="28"/>
          <w:vertAlign w:val="subscript"/>
          <w:lang w:eastAsia="ru-RU"/>
        </w:rPr>
        <w:t>сж</w:t>
      </w:r>
      <w:r w:rsidRPr="00601C6B">
        <w:rPr>
          <w:rFonts w:eastAsia="Times New Roman"/>
          <w:bCs/>
          <w:spacing w:val="-2"/>
          <w:szCs w:val="28"/>
          <w:lang w:eastAsia="ru-RU"/>
        </w:rPr>
        <w:t xml:space="preserve"> = 166 МПа, </w:t>
      </w:r>
      <w:r w:rsidRPr="00601C6B">
        <w:rPr>
          <w:rFonts w:eastAsia="Times New Roman"/>
          <w:bCs/>
          <w:i/>
          <w:iCs/>
          <w:spacing w:val="-2"/>
          <w:szCs w:val="28"/>
          <w:lang w:val="en-GB" w:eastAsia="ru-RU"/>
        </w:rPr>
        <w:t>σ</w:t>
      </w:r>
      <w:r w:rsidRPr="00601C6B">
        <w:rPr>
          <w:rFonts w:eastAsia="Times New Roman"/>
          <w:bCs/>
          <w:i/>
          <w:iCs/>
          <w:spacing w:val="-2"/>
          <w:szCs w:val="28"/>
          <w:vertAlign w:val="subscript"/>
          <w:lang w:eastAsia="ru-RU"/>
        </w:rPr>
        <w:t>р</w:t>
      </w:r>
      <w:r w:rsidRPr="00601C6B">
        <w:rPr>
          <w:rFonts w:eastAsia="Times New Roman"/>
          <w:bCs/>
          <w:spacing w:val="-2"/>
          <w:szCs w:val="28"/>
          <w:lang w:eastAsia="ru-RU"/>
        </w:rPr>
        <w:t xml:space="preserve"> = 15 МПа, ν = 0,23, </w:t>
      </w:r>
      <w:r w:rsidRPr="00601C6B">
        <w:rPr>
          <w:rFonts w:eastAsia="Times New Roman"/>
          <w:bCs/>
          <w:i/>
          <w:iCs/>
          <w:spacing w:val="-2"/>
          <w:szCs w:val="28"/>
          <w:lang w:eastAsia="ru-RU"/>
        </w:rPr>
        <w:t>ρ</w:t>
      </w:r>
      <w:r w:rsidRPr="00601C6B">
        <w:rPr>
          <w:rFonts w:eastAsia="Times New Roman"/>
          <w:bCs/>
          <w:i/>
          <w:iCs/>
          <w:spacing w:val="-2"/>
          <w:szCs w:val="28"/>
          <w:vertAlign w:val="subscript"/>
          <w:lang w:eastAsia="ru-RU"/>
        </w:rPr>
        <w:t>вв</w:t>
      </w:r>
      <w:r w:rsidRPr="00601C6B">
        <w:rPr>
          <w:rFonts w:eastAsia="Times New Roman"/>
          <w:bCs/>
          <w:spacing w:val="-2"/>
          <w:szCs w:val="28"/>
          <w:lang w:eastAsia="ru-RU"/>
        </w:rPr>
        <w:t xml:space="preserve"> = 950 </w:t>
      </w:r>
      <w:r>
        <w:rPr>
          <w:rFonts w:eastAsia="Times New Roman"/>
          <w:bCs/>
          <w:spacing w:val="-2"/>
          <w:szCs w:val="28"/>
          <w:lang w:eastAsia="ru-RU"/>
        </w:rPr>
        <w:t xml:space="preserve">÷ </w:t>
      </w:r>
      <w:r w:rsidRPr="00601C6B">
        <w:rPr>
          <w:rFonts w:eastAsia="Times New Roman"/>
          <w:bCs/>
          <w:spacing w:val="-2"/>
          <w:szCs w:val="28"/>
          <w:lang w:eastAsia="ru-RU"/>
        </w:rPr>
        <w:t>1000 кг/м</w:t>
      </w:r>
      <w:r w:rsidRPr="00601C6B">
        <w:rPr>
          <w:rFonts w:eastAsia="Times New Roman"/>
          <w:bCs/>
          <w:spacing w:val="-2"/>
          <w:szCs w:val="28"/>
          <w:vertAlign w:val="superscript"/>
          <w:lang w:eastAsia="ru-RU"/>
        </w:rPr>
        <w:t>3</w:t>
      </w:r>
      <w:r w:rsidRPr="00601C6B">
        <w:rPr>
          <w:rFonts w:eastAsia="Times New Roman"/>
          <w:bCs/>
          <w:spacing w:val="-2"/>
          <w:szCs w:val="28"/>
          <w:lang w:eastAsia="ru-RU"/>
        </w:rPr>
        <w:t xml:space="preserve">, </w:t>
      </w:r>
      <w:r w:rsidRPr="00601C6B">
        <w:rPr>
          <w:rFonts w:eastAsia="Times New Roman"/>
          <w:bCs/>
          <w:i/>
          <w:iCs/>
          <w:spacing w:val="-2"/>
          <w:szCs w:val="28"/>
          <w:lang w:val="en-US" w:eastAsia="ru-RU"/>
        </w:rPr>
        <w:t>D</w:t>
      </w:r>
      <w:r w:rsidRPr="00601C6B">
        <w:rPr>
          <w:rFonts w:eastAsia="Times New Roman"/>
          <w:bCs/>
          <w:spacing w:val="-2"/>
          <w:szCs w:val="28"/>
          <w:lang w:eastAsia="ru-RU"/>
        </w:rPr>
        <w:t xml:space="preserve"> = 3500 м/с. Сечение выработки </w:t>
      </w:r>
      <w:r w:rsidRPr="00601C6B">
        <w:rPr>
          <w:rFonts w:eastAsia="Times New Roman"/>
          <w:bCs/>
          <w:spacing w:val="-2"/>
          <w:szCs w:val="28"/>
          <w:lang w:val="kk-KZ" w:eastAsia="ru-RU"/>
        </w:rPr>
        <w:t>18,14 м</w:t>
      </w:r>
      <w:r w:rsidRPr="00601C6B">
        <w:rPr>
          <w:rFonts w:eastAsia="Times New Roman"/>
          <w:bCs/>
          <w:spacing w:val="-2"/>
          <w:szCs w:val="28"/>
          <w:vertAlign w:val="superscript"/>
          <w:lang w:val="kk-KZ" w:eastAsia="ru-RU"/>
        </w:rPr>
        <w:t>2</w:t>
      </w:r>
      <w:r w:rsidRPr="00601C6B">
        <w:rPr>
          <w:rFonts w:eastAsia="Times New Roman"/>
          <w:bCs/>
          <w:spacing w:val="-2"/>
          <w:szCs w:val="28"/>
          <w:lang w:eastAsia="ru-RU"/>
        </w:rPr>
        <w:t xml:space="preserve"> с шириной 4,3 м и высотой 4,4 м,</w:t>
      </w:r>
      <w:r w:rsidRPr="00601C6B">
        <w:rPr>
          <w:rFonts w:eastAsia="Times New Roman"/>
          <w:bCs/>
          <w:spacing w:val="-2"/>
          <w:szCs w:val="28"/>
          <w:lang w:val="kk-KZ" w:eastAsia="ru-RU"/>
        </w:rPr>
        <w:t xml:space="preserve"> </w:t>
      </w:r>
      <w:r w:rsidRPr="00601C6B">
        <w:rPr>
          <w:rFonts w:eastAsia="Times New Roman"/>
          <w:bCs/>
          <w:spacing w:val="-2"/>
          <w:szCs w:val="28"/>
          <w:lang w:eastAsia="ru-RU"/>
        </w:rPr>
        <w:t xml:space="preserve">и </w:t>
      </w:r>
      <w:r w:rsidRPr="00601C6B">
        <w:rPr>
          <w:rFonts w:eastAsia="Times New Roman"/>
          <w:bCs/>
          <w:spacing w:val="-2"/>
          <w:szCs w:val="28"/>
          <w:lang w:val="kk-KZ" w:eastAsia="ru-RU"/>
        </w:rPr>
        <w:t>22,85 м</w:t>
      </w:r>
      <w:r w:rsidRPr="00601C6B">
        <w:rPr>
          <w:rFonts w:eastAsia="Times New Roman"/>
          <w:bCs/>
          <w:spacing w:val="-2"/>
          <w:szCs w:val="28"/>
          <w:vertAlign w:val="superscript"/>
          <w:lang w:val="kk-KZ" w:eastAsia="ru-RU"/>
        </w:rPr>
        <w:t>2</w:t>
      </w:r>
      <w:r w:rsidRPr="00601C6B">
        <w:rPr>
          <w:rFonts w:eastAsia="Times New Roman"/>
          <w:bCs/>
          <w:spacing w:val="-2"/>
          <w:szCs w:val="28"/>
          <w:lang w:eastAsia="ru-RU"/>
        </w:rPr>
        <w:t xml:space="preserve"> с шириной 5,2 м и высотой 4,65 м, и </w:t>
      </w:r>
      <w:r w:rsidRPr="00601C6B">
        <w:rPr>
          <w:rFonts w:eastAsia="Times New Roman"/>
          <w:bCs/>
          <w:spacing w:val="-2"/>
          <w:szCs w:val="28"/>
          <w:lang w:val="kk-KZ" w:eastAsia="ru-RU"/>
        </w:rPr>
        <w:t>45 м</w:t>
      </w:r>
      <w:r w:rsidRPr="00601C6B">
        <w:rPr>
          <w:rFonts w:eastAsia="Times New Roman"/>
          <w:bCs/>
          <w:spacing w:val="-2"/>
          <w:szCs w:val="28"/>
          <w:vertAlign w:val="superscript"/>
          <w:lang w:val="kk-KZ" w:eastAsia="ru-RU"/>
        </w:rPr>
        <w:t>2</w:t>
      </w:r>
      <w:r w:rsidRPr="00601C6B">
        <w:rPr>
          <w:rFonts w:eastAsia="Times New Roman"/>
          <w:bCs/>
          <w:spacing w:val="-2"/>
          <w:szCs w:val="28"/>
          <w:lang w:eastAsia="ru-RU"/>
        </w:rPr>
        <w:t xml:space="preserve"> с шириной 9 м и высотой 5 м. Расчетные параметры выработки и БВР приведены в </w:t>
      </w:r>
      <w:r w:rsidR="00211D61">
        <w:rPr>
          <w:rFonts w:eastAsia="Times New Roman"/>
          <w:bCs/>
          <w:spacing w:val="-2"/>
          <w:szCs w:val="28"/>
          <w:lang w:val="ru-RU" w:eastAsia="ru-RU"/>
        </w:rPr>
        <w:t>таблице 5.1</w:t>
      </w:r>
      <w:r w:rsidRPr="00601C6B">
        <w:rPr>
          <w:rFonts w:eastAsia="Times New Roman"/>
          <w:bCs/>
          <w:spacing w:val="-2"/>
          <w:szCs w:val="28"/>
          <w:lang w:eastAsia="ru-RU"/>
        </w:rPr>
        <w:t>.</w:t>
      </w:r>
    </w:p>
    <w:p w14:paraId="054B87A4" w14:textId="7EBE4823" w:rsidR="00994B1E" w:rsidRPr="001F5F48" w:rsidRDefault="00994B1E" w:rsidP="00994B1E">
      <w:pPr>
        <w:tabs>
          <w:tab w:val="left" w:pos="8789"/>
        </w:tabs>
        <w:spacing w:before="240" w:after="0" w:line="240" w:lineRule="auto"/>
        <w:ind w:firstLine="709"/>
        <w:jc w:val="both"/>
        <w:rPr>
          <w:rFonts w:eastAsia="Times New Roman"/>
          <w:bCs/>
          <w:szCs w:val="28"/>
          <w:lang w:val="kk-KZ" w:eastAsia="ru-RU"/>
        </w:rPr>
      </w:pPr>
      <w:bookmarkStart w:id="24" w:name="_Hlk76638719"/>
      <w:r w:rsidRPr="00051195">
        <w:rPr>
          <w:rFonts w:eastAsia="Times New Roman"/>
          <w:bCs/>
          <w:szCs w:val="28"/>
          <w:lang w:val="kk-KZ" w:eastAsia="ru-RU"/>
        </w:rPr>
        <w:t xml:space="preserve">Таблица </w:t>
      </w:r>
      <w:r w:rsidR="00941F61">
        <w:rPr>
          <w:szCs w:val="28"/>
          <w:lang w:val="ru-RU"/>
        </w:rPr>
        <w:t>5</w:t>
      </w:r>
      <w:r w:rsidR="00941F61" w:rsidRPr="0055154B">
        <w:rPr>
          <w:szCs w:val="28"/>
        </w:rPr>
        <w:t>.</w:t>
      </w:r>
      <w:r w:rsidR="00941F61">
        <w:rPr>
          <w:szCs w:val="28"/>
          <w:lang w:val="ru-RU"/>
        </w:rPr>
        <w:t>1</w:t>
      </w:r>
      <w:r w:rsidR="00941F61" w:rsidRPr="0055154B">
        <w:rPr>
          <w:szCs w:val="28"/>
        </w:rPr>
        <w:t xml:space="preserve"> – </w:t>
      </w:r>
      <w:r w:rsidRPr="00051195">
        <w:rPr>
          <w:rFonts w:eastAsia="Times New Roman"/>
          <w:bCs/>
          <w:szCs w:val="28"/>
          <w:lang w:val="kk-KZ" w:eastAsia="ru-RU"/>
        </w:rPr>
        <w:t xml:space="preserve">Результаты автоматизированного расчета параметров БВР </w:t>
      </w:r>
      <w:r w:rsidRPr="001F5F48">
        <w:rPr>
          <w:rFonts w:eastAsia="Times New Roman"/>
          <w:bCs/>
          <w:spacing w:val="-4"/>
          <w:szCs w:val="28"/>
          <w:lang w:val="kk-KZ" w:eastAsia="ru-RU"/>
        </w:rPr>
        <w:t>для экспериментальных взрывов в выработке сечением</w:t>
      </w:r>
      <w:r w:rsidRPr="001F5F48">
        <w:rPr>
          <w:rFonts w:eastAsia="Times New Roman"/>
          <w:bCs/>
          <w:spacing w:val="-4"/>
          <w:szCs w:val="28"/>
          <w:lang w:eastAsia="ru-RU"/>
        </w:rPr>
        <w:t xml:space="preserve"> </w:t>
      </w:r>
      <w:r w:rsidRPr="001F5F48">
        <w:rPr>
          <w:rFonts w:eastAsia="Times New Roman"/>
          <w:bCs/>
          <w:spacing w:val="-4"/>
          <w:szCs w:val="28"/>
          <w:lang w:val="kk-KZ" w:eastAsia="ru-RU"/>
        </w:rPr>
        <w:t>18,14 м</w:t>
      </w:r>
      <w:r w:rsidRPr="001F5F48">
        <w:rPr>
          <w:rFonts w:eastAsia="Times New Roman"/>
          <w:bCs/>
          <w:spacing w:val="-4"/>
          <w:szCs w:val="28"/>
          <w:vertAlign w:val="superscript"/>
          <w:lang w:val="kk-KZ" w:eastAsia="ru-RU"/>
        </w:rPr>
        <w:t>2</w:t>
      </w:r>
      <w:r w:rsidRPr="001F5F48">
        <w:rPr>
          <w:rFonts w:eastAsia="Times New Roman"/>
          <w:bCs/>
          <w:spacing w:val="-4"/>
          <w:szCs w:val="28"/>
          <w:lang w:val="kk-KZ" w:eastAsia="ru-RU"/>
        </w:rPr>
        <w:t>, 22,85 м</w:t>
      </w:r>
      <w:r w:rsidRPr="001F5F48">
        <w:rPr>
          <w:rFonts w:eastAsia="Times New Roman"/>
          <w:bCs/>
          <w:spacing w:val="-4"/>
          <w:szCs w:val="28"/>
          <w:vertAlign w:val="superscript"/>
          <w:lang w:val="kk-KZ" w:eastAsia="ru-RU"/>
        </w:rPr>
        <w:t>2</w:t>
      </w:r>
      <w:r w:rsidRPr="001F5F48">
        <w:rPr>
          <w:rFonts w:eastAsia="Times New Roman"/>
          <w:bCs/>
          <w:spacing w:val="-4"/>
          <w:szCs w:val="28"/>
          <w:lang w:val="kk-KZ" w:eastAsia="ru-RU"/>
        </w:rPr>
        <w:t xml:space="preserve"> и 45 м</w:t>
      </w:r>
      <w:r w:rsidRPr="001F5F48">
        <w:rPr>
          <w:rFonts w:eastAsia="Times New Roman"/>
          <w:bCs/>
          <w:spacing w:val="-4"/>
          <w:szCs w:val="28"/>
          <w:vertAlign w:val="superscript"/>
          <w:lang w:val="kk-KZ" w:eastAsia="ru-RU"/>
        </w:rPr>
        <w:t>2</w:t>
      </w:r>
    </w:p>
    <w:tbl>
      <w:tblPr>
        <w:tblStyle w:val="af0"/>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A0" w:firstRow="1" w:lastRow="0" w:firstColumn="1" w:lastColumn="0" w:noHBand="0" w:noVBand="0"/>
      </w:tblPr>
      <w:tblGrid>
        <w:gridCol w:w="5670"/>
        <w:gridCol w:w="709"/>
        <w:gridCol w:w="567"/>
        <w:gridCol w:w="674"/>
        <w:gridCol w:w="673"/>
        <w:gridCol w:w="673"/>
        <w:gridCol w:w="673"/>
      </w:tblGrid>
      <w:tr w:rsidR="00994B1E" w:rsidRPr="00941F61" w14:paraId="730AD8B4" w14:textId="77777777" w:rsidTr="00852988">
        <w:trPr>
          <w:trHeight w:val="85"/>
        </w:trPr>
        <w:tc>
          <w:tcPr>
            <w:tcW w:w="5670" w:type="dxa"/>
            <w:tcBorders>
              <w:top w:val="single" w:sz="4" w:space="0" w:color="auto"/>
              <w:bottom w:val="single" w:sz="4" w:space="0" w:color="auto"/>
            </w:tcBorders>
            <w:shd w:val="clear" w:color="auto" w:fill="auto"/>
            <w:vAlign w:val="center"/>
          </w:tcPr>
          <w:p w14:paraId="3D9F4923" w14:textId="77777777" w:rsidR="00994B1E" w:rsidRPr="00941F61" w:rsidRDefault="00994B1E" w:rsidP="00852988">
            <w:pPr>
              <w:pStyle w:val="table"/>
              <w:tabs>
                <w:tab w:val="left" w:pos="8789"/>
              </w:tabs>
              <w:spacing w:before="0" w:line="240" w:lineRule="auto"/>
              <w:rPr>
                <w:rFonts w:ascii="Times New Roman" w:hAnsi="Times New Roman"/>
                <w:b/>
                <w:bCs/>
                <w:sz w:val="18"/>
                <w:lang w:val="ru-RU"/>
              </w:rPr>
            </w:pPr>
            <w:r w:rsidRPr="00941F61">
              <w:rPr>
                <w:rFonts w:ascii="Times New Roman" w:hAnsi="Times New Roman"/>
                <w:b/>
                <w:bCs/>
                <w:sz w:val="18"/>
                <w:lang w:val="ru-RU"/>
              </w:rPr>
              <w:t>Параметры БВР</w:t>
            </w:r>
          </w:p>
        </w:tc>
        <w:tc>
          <w:tcPr>
            <w:tcW w:w="709" w:type="dxa"/>
            <w:tcBorders>
              <w:top w:val="single" w:sz="4" w:space="0" w:color="auto"/>
              <w:bottom w:val="single" w:sz="4" w:space="0" w:color="auto"/>
            </w:tcBorders>
            <w:shd w:val="clear" w:color="auto" w:fill="auto"/>
            <w:vAlign w:val="center"/>
          </w:tcPr>
          <w:p w14:paraId="22C5A42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w:t>
            </w:r>
          </w:p>
        </w:tc>
        <w:tc>
          <w:tcPr>
            <w:tcW w:w="567" w:type="dxa"/>
            <w:tcBorders>
              <w:top w:val="single" w:sz="4" w:space="0" w:color="auto"/>
              <w:bottom w:val="single" w:sz="4" w:space="0" w:color="auto"/>
            </w:tcBorders>
            <w:vAlign w:val="center"/>
          </w:tcPr>
          <w:p w14:paraId="133716E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w:t>
            </w:r>
          </w:p>
        </w:tc>
        <w:tc>
          <w:tcPr>
            <w:tcW w:w="674" w:type="dxa"/>
            <w:tcBorders>
              <w:top w:val="single" w:sz="4" w:space="0" w:color="auto"/>
              <w:bottom w:val="single" w:sz="4" w:space="0" w:color="auto"/>
            </w:tcBorders>
            <w:vAlign w:val="center"/>
          </w:tcPr>
          <w:p w14:paraId="43757DB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w:t>
            </w:r>
          </w:p>
        </w:tc>
        <w:tc>
          <w:tcPr>
            <w:tcW w:w="673" w:type="dxa"/>
            <w:tcBorders>
              <w:top w:val="single" w:sz="4" w:space="0" w:color="auto"/>
              <w:bottom w:val="single" w:sz="4" w:space="0" w:color="auto"/>
            </w:tcBorders>
            <w:vAlign w:val="center"/>
          </w:tcPr>
          <w:p w14:paraId="0D65D13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4</w:t>
            </w:r>
          </w:p>
        </w:tc>
        <w:tc>
          <w:tcPr>
            <w:tcW w:w="673" w:type="dxa"/>
            <w:tcBorders>
              <w:top w:val="single" w:sz="4" w:space="0" w:color="auto"/>
              <w:bottom w:val="single" w:sz="4" w:space="0" w:color="auto"/>
            </w:tcBorders>
          </w:tcPr>
          <w:p w14:paraId="16181A1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5</w:t>
            </w:r>
          </w:p>
        </w:tc>
        <w:tc>
          <w:tcPr>
            <w:tcW w:w="673" w:type="dxa"/>
            <w:tcBorders>
              <w:top w:val="single" w:sz="4" w:space="0" w:color="auto"/>
              <w:bottom w:val="single" w:sz="4" w:space="0" w:color="auto"/>
            </w:tcBorders>
          </w:tcPr>
          <w:p w14:paraId="35AE193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6</w:t>
            </w:r>
          </w:p>
        </w:tc>
      </w:tr>
      <w:tr w:rsidR="00994B1E" w:rsidRPr="00941F61" w14:paraId="23999F12" w14:textId="77777777" w:rsidTr="00852988">
        <w:trPr>
          <w:trHeight w:val="85"/>
        </w:trPr>
        <w:tc>
          <w:tcPr>
            <w:tcW w:w="5670" w:type="dxa"/>
            <w:tcBorders>
              <w:top w:val="single" w:sz="4" w:space="0" w:color="auto"/>
            </w:tcBorders>
            <w:shd w:val="clear" w:color="auto" w:fill="auto"/>
            <w:vAlign w:val="center"/>
          </w:tcPr>
          <w:p w14:paraId="02285D4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Прочностная характеристика породы, МПа</w:t>
            </w:r>
          </w:p>
        </w:tc>
        <w:tc>
          <w:tcPr>
            <w:tcW w:w="709" w:type="dxa"/>
            <w:tcBorders>
              <w:top w:val="single" w:sz="4" w:space="0" w:color="auto"/>
            </w:tcBorders>
            <w:shd w:val="clear" w:color="auto" w:fill="auto"/>
            <w:vAlign w:val="center"/>
          </w:tcPr>
          <w:p w14:paraId="618FA8F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689,36</w:t>
            </w:r>
          </w:p>
        </w:tc>
        <w:tc>
          <w:tcPr>
            <w:tcW w:w="567" w:type="dxa"/>
            <w:tcBorders>
              <w:top w:val="single" w:sz="4" w:space="0" w:color="auto"/>
            </w:tcBorders>
            <w:vAlign w:val="center"/>
          </w:tcPr>
          <w:p w14:paraId="5F50DCD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tcBorders>
              <w:top w:val="single" w:sz="4" w:space="0" w:color="auto"/>
            </w:tcBorders>
            <w:vAlign w:val="center"/>
          </w:tcPr>
          <w:p w14:paraId="3C35639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689,36</w:t>
            </w:r>
          </w:p>
        </w:tc>
        <w:tc>
          <w:tcPr>
            <w:tcW w:w="673" w:type="dxa"/>
            <w:tcBorders>
              <w:top w:val="single" w:sz="4" w:space="0" w:color="auto"/>
            </w:tcBorders>
            <w:vAlign w:val="center"/>
          </w:tcPr>
          <w:p w14:paraId="673BAF1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tcBorders>
              <w:top w:val="single" w:sz="4" w:space="0" w:color="auto"/>
            </w:tcBorders>
            <w:vAlign w:val="center"/>
          </w:tcPr>
          <w:p w14:paraId="77B8E78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689,36</w:t>
            </w:r>
          </w:p>
        </w:tc>
        <w:tc>
          <w:tcPr>
            <w:tcW w:w="673" w:type="dxa"/>
            <w:tcBorders>
              <w:top w:val="single" w:sz="4" w:space="0" w:color="auto"/>
            </w:tcBorders>
          </w:tcPr>
          <w:p w14:paraId="0B96647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4EA3C9D3" w14:textId="77777777" w:rsidTr="00852988">
        <w:trPr>
          <w:trHeight w:val="85"/>
        </w:trPr>
        <w:tc>
          <w:tcPr>
            <w:tcW w:w="5670" w:type="dxa"/>
            <w:shd w:val="clear" w:color="auto" w:fill="auto"/>
            <w:vAlign w:val="center"/>
          </w:tcPr>
          <w:p w14:paraId="57784DF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Начальное давление ПВ, МПа</w:t>
            </w:r>
          </w:p>
        </w:tc>
        <w:tc>
          <w:tcPr>
            <w:tcW w:w="709" w:type="dxa"/>
            <w:shd w:val="clear" w:color="auto" w:fill="auto"/>
            <w:vAlign w:val="center"/>
          </w:tcPr>
          <w:p w14:paraId="3D53705E"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rPr>
              <w:t>1531</w:t>
            </w:r>
          </w:p>
        </w:tc>
        <w:tc>
          <w:tcPr>
            <w:tcW w:w="567" w:type="dxa"/>
            <w:vAlign w:val="center"/>
          </w:tcPr>
          <w:p w14:paraId="450AA11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vAlign w:val="center"/>
          </w:tcPr>
          <w:p w14:paraId="43D39CA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rPr>
              <w:t>1531</w:t>
            </w:r>
          </w:p>
        </w:tc>
        <w:tc>
          <w:tcPr>
            <w:tcW w:w="673" w:type="dxa"/>
            <w:vAlign w:val="center"/>
          </w:tcPr>
          <w:p w14:paraId="282D27E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vAlign w:val="center"/>
          </w:tcPr>
          <w:p w14:paraId="675FB69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rPr>
              <w:t>1</w:t>
            </w:r>
            <w:r w:rsidRPr="00941F61">
              <w:rPr>
                <w:rFonts w:ascii="Times New Roman" w:hAnsi="Times New Roman"/>
                <w:sz w:val="18"/>
                <w:lang w:val="ru-RU"/>
              </w:rPr>
              <w:t>455</w:t>
            </w:r>
          </w:p>
        </w:tc>
        <w:tc>
          <w:tcPr>
            <w:tcW w:w="673" w:type="dxa"/>
          </w:tcPr>
          <w:p w14:paraId="5DEC55C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123866DB" w14:textId="77777777" w:rsidTr="00852988">
        <w:trPr>
          <w:trHeight w:val="85"/>
        </w:trPr>
        <w:tc>
          <w:tcPr>
            <w:tcW w:w="5670" w:type="dxa"/>
            <w:shd w:val="clear" w:color="auto" w:fill="auto"/>
            <w:vAlign w:val="center"/>
          </w:tcPr>
          <w:p w14:paraId="7C827A4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Относительный предельный радиус полости</w:t>
            </w:r>
          </w:p>
        </w:tc>
        <w:tc>
          <w:tcPr>
            <w:tcW w:w="709" w:type="dxa"/>
            <w:shd w:val="clear" w:color="auto" w:fill="auto"/>
            <w:vAlign w:val="center"/>
          </w:tcPr>
          <w:p w14:paraId="34998202"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1,</w:t>
            </w:r>
            <w:r w:rsidRPr="00941F61">
              <w:rPr>
                <w:rFonts w:ascii="Times New Roman" w:hAnsi="Times New Roman"/>
                <w:sz w:val="18"/>
              </w:rPr>
              <w:t>22</w:t>
            </w:r>
          </w:p>
        </w:tc>
        <w:tc>
          <w:tcPr>
            <w:tcW w:w="567" w:type="dxa"/>
            <w:vAlign w:val="center"/>
          </w:tcPr>
          <w:p w14:paraId="001D519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vAlign w:val="center"/>
          </w:tcPr>
          <w:p w14:paraId="7FCF863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w:t>
            </w:r>
            <w:r w:rsidRPr="00941F61">
              <w:rPr>
                <w:rFonts w:ascii="Times New Roman" w:hAnsi="Times New Roman"/>
                <w:sz w:val="18"/>
              </w:rPr>
              <w:t>22</w:t>
            </w:r>
          </w:p>
        </w:tc>
        <w:tc>
          <w:tcPr>
            <w:tcW w:w="673" w:type="dxa"/>
            <w:vAlign w:val="center"/>
          </w:tcPr>
          <w:p w14:paraId="575CB19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vAlign w:val="center"/>
          </w:tcPr>
          <w:p w14:paraId="1A15CC5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w:t>
            </w:r>
            <w:r w:rsidRPr="00941F61">
              <w:rPr>
                <w:rFonts w:ascii="Times New Roman" w:hAnsi="Times New Roman"/>
                <w:sz w:val="18"/>
              </w:rPr>
              <w:t>2</w:t>
            </w:r>
            <w:r w:rsidRPr="00941F61">
              <w:rPr>
                <w:rFonts w:ascii="Times New Roman" w:hAnsi="Times New Roman"/>
                <w:sz w:val="18"/>
                <w:lang w:val="ru-RU"/>
              </w:rPr>
              <w:t>1</w:t>
            </w:r>
          </w:p>
        </w:tc>
        <w:tc>
          <w:tcPr>
            <w:tcW w:w="673" w:type="dxa"/>
          </w:tcPr>
          <w:p w14:paraId="514D015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0D8C076E" w14:textId="77777777" w:rsidTr="00852988">
        <w:trPr>
          <w:trHeight w:val="85"/>
        </w:trPr>
        <w:tc>
          <w:tcPr>
            <w:tcW w:w="5670" w:type="dxa"/>
            <w:shd w:val="clear" w:color="auto" w:fill="auto"/>
            <w:vAlign w:val="center"/>
          </w:tcPr>
          <w:p w14:paraId="18CE9EA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Радиус шпура, м</w:t>
            </w:r>
          </w:p>
        </w:tc>
        <w:tc>
          <w:tcPr>
            <w:tcW w:w="709" w:type="dxa"/>
            <w:shd w:val="clear" w:color="auto" w:fill="auto"/>
            <w:vAlign w:val="center"/>
          </w:tcPr>
          <w:p w14:paraId="49A91DE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0,0255</w:t>
            </w:r>
          </w:p>
        </w:tc>
        <w:tc>
          <w:tcPr>
            <w:tcW w:w="567" w:type="dxa"/>
            <w:vAlign w:val="center"/>
          </w:tcPr>
          <w:p w14:paraId="77ECC0F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tcPr>
          <w:p w14:paraId="50B4B23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0,0255</w:t>
            </w:r>
          </w:p>
        </w:tc>
        <w:tc>
          <w:tcPr>
            <w:tcW w:w="673" w:type="dxa"/>
            <w:vAlign w:val="center"/>
          </w:tcPr>
          <w:p w14:paraId="3F255E5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tcPr>
          <w:p w14:paraId="17A012B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0,0255</w:t>
            </w:r>
          </w:p>
        </w:tc>
        <w:tc>
          <w:tcPr>
            <w:tcW w:w="673" w:type="dxa"/>
          </w:tcPr>
          <w:p w14:paraId="72FA75F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43DD371C" w14:textId="77777777" w:rsidTr="00852988">
        <w:trPr>
          <w:trHeight w:val="85"/>
        </w:trPr>
        <w:tc>
          <w:tcPr>
            <w:tcW w:w="5670" w:type="dxa"/>
            <w:shd w:val="clear" w:color="auto" w:fill="auto"/>
            <w:vAlign w:val="center"/>
          </w:tcPr>
          <w:p w14:paraId="5005CF1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Предельный радиус полости, м</w:t>
            </w:r>
          </w:p>
        </w:tc>
        <w:tc>
          <w:tcPr>
            <w:tcW w:w="709" w:type="dxa"/>
            <w:shd w:val="clear" w:color="auto" w:fill="auto"/>
            <w:vAlign w:val="center"/>
          </w:tcPr>
          <w:p w14:paraId="09E788AB"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0,03</w:t>
            </w:r>
          </w:p>
        </w:tc>
        <w:tc>
          <w:tcPr>
            <w:tcW w:w="567" w:type="dxa"/>
            <w:vAlign w:val="center"/>
          </w:tcPr>
          <w:p w14:paraId="1272C8A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vAlign w:val="center"/>
          </w:tcPr>
          <w:p w14:paraId="5887D7C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0,03</w:t>
            </w:r>
          </w:p>
        </w:tc>
        <w:tc>
          <w:tcPr>
            <w:tcW w:w="673" w:type="dxa"/>
            <w:vAlign w:val="center"/>
          </w:tcPr>
          <w:p w14:paraId="6E6CC5F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vAlign w:val="center"/>
          </w:tcPr>
          <w:p w14:paraId="5DF3F0D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0,03</w:t>
            </w:r>
          </w:p>
        </w:tc>
        <w:tc>
          <w:tcPr>
            <w:tcW w:w="673" w:type="dxa"/>
          </w:tcPr>
          <w:p w14:paraId="726C67F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23C4CB33" w14:textId="77777777" w:rsidTr="00852988">
        <w:trPr>
          <w:trHeight w:val="85"/>
        </w:trPr>
        <w:tc>
          <w:tcPr>
            <w:tcW w:w="5670" w:type="dxa"/>
            <w:shd w:val="clear" w:color="auto" w:fill="auto"/>
            <w:vAlign w:val="center"/>
          </w:tcPr>
          <w:p w14:paraId="189818F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Радиус зоны мелкого дробления, м</w:t>
            </w:r>
          </w:p>
        </w:tc>
        <w:tc>
          <w:tcPr>
            <w:tcW w:w="709" w:type="dxa"/>
            <w:shd w:val="clear" w:color="auto" w:fill="auto"/>
            <w:vAlign w:val="center"/>
          </w:tcPr>
          <w:p w14:paraId="1E03B0BA"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0,2</w:t>
            </w:r>
            <w:r w:rsidRPr="00941F61">
              <w:rPr>
                <w:rFonts w:ascii="Times New Roman" w:hAnsi="Times New Roman"/>
                <w:sz w:val="18"/>
              </w:rPr>
              <w:t>4</w:t>
            </w:r>
          </w:p>
        </w:tc>
        <w:tc>
          <w:tcPr>
            <w:tcW w:w="567" w:type="dxa"/>
            <w:vAlign w:val="center"/>
          </w:tcPr>
          <w:p w14:paraId="0E9F8AF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vAlign w:val="center"/>
          </w:tcPr>
          <w:p w14:paraId="19A3E75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w:t>
            </w:r>
            <w:r w:rsidRPr="00941F61">
              <w:rPr>
                <w:rFonts w:ascii="Times New Roman" w:hAnsi="Times New Roman"/>
                <w:sz w:val="18"/>
              </w:rPr>
              <w:t>4</w:t>
            </w:r>
          </w:p>
        </w:tc>
        <w:tc>
          <w:tcPr>
            <w:tcW w:w="673" w:type="dxa"/>
            <w:vAlign w:val="center"/>
          </w:tcPr>
          <w:p w14:paraId="3FEE25B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vAlign w:val="center"/>
          </w:tcPr>
          <w:p w14:paraId="2E29605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w:t>
            </w:r>
            <w:r w:rsidRPr="00941F61">
              <w:rPr>
                <w:rFonts w:ascii="Times New Roman" w:hAnsi="Times New Roman"/>
                <w:sz w:val="18"/>
              </w:rPr>
              <w:t>4</w:t>
            </w:r>
          </w:p>
        </w:tc>
        <w:tc>
          <w:tcPr>
            <w:tcW w:w="673" w:type="dxa"/>
          </w:tcPr>
          <w:p w14:paraId="04614C9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01DA133C" w14:textId="77777777" w:rsidTr="00852988">
        <w:trPr>
          <w:trHeight w:val="85"/>
        </w:trPr>
        <w:tc>
          <w:tcPr>
            <w:tcW w:w="5670" w:type="dxa"/>
            <w:shd w:val="clear" w:color="auto" w:fill="auto"/>
            <w:vAlign w:val="center"/>
          </w:tcPr>
          <w:p w14:paraId="4FB424C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Радиус зоны радиальных трещин, м</w:t>
            </w:r>
          </w:p>
        </w:tc>
        <w:tc>
          <w:tcPr>
            <w:tcW w:w="709" w:type="dxa"/>
            <w:shd w:val="clear" w:color="auto" w:fill="auto"/>
            <w:vAlign w:val="center"/>
          </w:tcPr>
          <w:p w14:paraId="4CF43B3D"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0,</w:t>
            </w:r>
            <w:r w:rsidRPr="00941F61">
              <w:rPr>
                <w:rFonts w:ascii="Times New Roman" w:hAnsi="Times New Roman"/>
                <w:sz w:val="18"/>
              </w:rPr>
              <w:t>5</w:t>
            </w:r>
          </w:p>
        </w:tc>
        <w:tc>
          <w:tcPr>
            <w:tcW w:w="567" w:type="dxa"/>
            <w:vAlign w:val="center"/>
          </w:tcPr>
          <w:p w14:paraId="5091758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vAlign w:val="center"/>
          </w:tcPr>
          <w:p w14:paraId="77571BE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w:t>
            </w:r>
            <w:r w:rsidRPr="00941F61">
              <w:rPr>
                <w:rFonts w:ascii="Times New Roman" w:hAnsi="Times New Roman"/>
                <w:sz w:val="18"/>
              </w:rPr>
              <w:t>5</w:t>
            </w:r>
          </w:p>
        </w:tc>
        <w:tc>
          <w:tcPr>
            <w:tcW w:w="673" w:type="dxa"/>
            <w:vAlign w:val="center"/>
          </w:tcPr>
          <w:p w14:paraId="63D7496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vAlign w:val="center"/>
          </w:tcPr>
          <w:p w14:paraId="552813C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0,49</w:t>
            </w:r>
          </w:p>
        </w:tc>
        <w:tc>
          <w:tcPr>
            <w:tcW w:w="673" w:type="dxa"/>
          </w:tcPr>
          <w:p w14:paraId="7D8C13A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6FC418CE" w14:textId="77777777" w:rsidTr="00852988">
        <w:trPr>
          <w:trHeight w:val="85"/>
        </w:trPr>
        <w:tc>
          <w:tcPr>
            <w:tcW w:w="5670" w:type="dxa"/>
            <w:shd w:val="clear" w:color="auto" w:fill="auto"/>
            <w:vAlign w:val="center"/>
          </w:tcPr>
          <w:p w14:paraId="26208F2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Количество шпуров, шт</w:t>
            </w:r>
          </w:p>
        </w:tc>
        <w:tc>
          <w:tcPr>
            <w:tcW w:w="709" w:type="dxa"/>
            <w:shd w:val="clear" w:color="auto" w:fill="auto"/>
            <w:vAlign w:val="center"/>
          </w:tcPr>
          <w:p w14:paraId="4A1FD6E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34</w:t>
            </w:r>
          </w:p>
        </w:tc>
        <w:tc>
          <w:tcPr>
            <w:tcW w:w="567" w:type="dxa"/>
            <w:vAlign w:val="center"/>
          </w:tcPr>
          <w:p w14:paraId="42836A2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34</w:t>
            </w:r>
          </w:p>
        </w:tc>
        <w:tc>
          <w:tcPr>
            <w:tcW w:w="674" w:type="dxa"/>
            <w:vAlign w:val="center"/>
          </w:tcPr>
          <w:p w14:paraId="468D248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29</w:t>
            </w:r>
          </w:p>
        </w:tc>
        <w:tc>
          <w:tcPr>
            <w:tcW w:w="673" w:type="dxa"/>
            <w:vAlign w:val="center"/>
          </w:tcPr>
          <w:p w14:paraId="2FBF234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29</w:t>
            </w:r>
          </w:p>
        </w:tc>
        <w:tc>
          <w:tcPr>
            <w:tcW w:w="673" w:type="dxa"/>
          </w:tcPr>
          <w:p w14:paraId="52B8A17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37</w:t>
            </w:r>
          </w:p>
        </w:tc>
        <w:tc>
          <w:tcPr>
            <w:tcW w:w="673" w:type="dxa"/>
          </w:tcPr>
          <w:p w14:paraId="10177A8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37</w:t>
            </w:r>
          </w:p>
        </w:tc>
      </w:tr>
      <w:tr w:rsidR="00994B1E" w:rsidRPr="00941F61" w14:paraId="6B1D1F6C" w14:textId="77777777" w:rsidTr="00852988">
        <w:trPr>
          <w:trHeight w:val="85"/>
        </w:trPr>
        <w:tc>
          <w:tcPr>
            <w:tcW w:w="5670" w:type="dxa"/>
            <w:shd w:val="clear" w:color="auto" w:fill="auto"/>
            <w:vAlign w:val="center"/>
          </w:tcPr>
          <w:p w14:paraId="50F8848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Количество скважин (89 мм), шт</w:t>
            </w:r>
          </w:p>
        </w:tc>
        <w:tc>
          <w:tcPr>
            <w:tcW w:w="709" w:type="dxa"/>
            <w:shd w:val="clear" w:color="auto" w:fill="auto"/>
            <w:vAlign w:val="center"/>
          </w:tcPr>
          <w:p w14:paraId="69012C3F"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rPr>
              <w:t>3</w:t>
            </w:r>
          </w:p>
        </w:tc>
        <w:tc>
          <w:tcPr>
            <w:tcW w:w="567" w:type="dxa"/>
            <w:vAlign w:val="center"/>
          </w:tcPr>
          <w:p w14:paraId="6D0B5ABB"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rPr>
              <w:t>3</w:t>
            </w:r>
          </w:p>
        </w:tc>
        <w:tc>
          <w:tcPr>
            <w:tcW w:w="674" w:type="dxa"/>
            <w:vAlign w:val="center"/>
          </w:tcPr>
          <w:p w14:paraId="67A49CB6"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rPr>
              <w:t>3</w:t>
            </w:r>
          </w:p>
        </w:tc>
        <w:tc>
          <w:tcPr>
            <w:tcW w:w="673" w:type="dxa"/>
            <w:vAlign w:val="center"/>
          </w:tcPr>
          <w:p w14:paraId="311CD7CC"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rPr>
              <w:t>3</w:t>
            </w:r>
          </w:p>
        </w:tc>
        <w:tc>
          <w:tcPr>
            <w:tcW w:w="673" w:type="dxa"/>
          </w:tcPr>
          <w:p w14:paraId="3A8F733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w:t>
            </w:r>
          </w:p>
        </w:tc>
        <w:tc>
          <w:tcPr>
            <w:tcW w:w="673" w:type="dxa"/>
          </w:tcPr>
          <w:p w14:paraId="2C44EBF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w:t>
            </w:r>
          </w:p>
        </w:tc>
      </w:tr>
      <w:tr w:rsidR="00994B1E" w:rsidRPr="00941F61" w14:paraId="29369D0C" w14:textId="77777777" w:rsidTr="00852988">
        <w:trPr>
          <w:trHeight w:val="85"/>
        </w:trPr>
        <w:tc>
          <w:tcPr>
            <w:tcW w:w="5670" w:type="dxa"/>
            <w:shd w:val="clear" w:color="auto" w:fill="auto"/>
            <w:vAlign w:val="center"/>
          </w:tcPr>
          <w:p w14:paraId="574B510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Количество врубовых шпуров, шт</w:t>
            </w:r>
          </w:p>
        </w:tc>
        <w:tc>
          <w:tcPr>
            <w:tcW w:w="709" w:type="dxa"/>
            <w:shd w:val="clear" w:color="auto" w:fill="auto"/>
            <w:vAlign w:val="center"/>
          </w:tcPr>
          <w:p w14:paraId="7F6FFE1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c>
          <w:tcPr>
            <w:tcW w:w="567" w:type="dxa"/>
            <w:vAlign w:val="center"/>
          </w:tcPr>
          <w:p w14:paraId="06747B7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c>
          <w:tcPr>
            <w:tcW w:w="674" w:type="dxa"/>
            <w:vAlign w:val="center"/>
          </w:tcPr>
          <w:p w14:paraId="3DB0A73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7</w:t>
            </w:r>
          </w:p>
        </w:tc>
        <w:tc>
          <w:tcPr>
            <w:tcW w:w="673" w:type="dxa"/>
            <w:vAlign w:val="center"/>
          </w:tcPr>
          <w:p w14:paraId="3D0CE5C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7</w:t>
            </w:r>
          </w:p>
        </w:tc>
        <w:tc>
          <w:tcPr>
            <w:tcW w:w="673" w:type="dxa"/>
          </w:tcPr>
          <w:p w14:paraId="32D76DC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c>
          <w:tcPr>
            <w:tcW w:w="673" w:type="dxa"/>
          </w:tcPr>
          <w:p w14:paraId="0D9BB33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r>
      <w:tr w:rsidR="00994B1E" w:rsidRPr="00941F61" w14:paraId="2C387C87" w14:textId="77777777" w:rsidTr="00852988">
        <w:trPr>
          <w:trHeight w:val="85"/>
        </w:trPr>
        <w:tc>
          <w:tcPr>
            <w:tcW w:w="5670" w:type="dxa"/>
            <w:shd w:val="clear" w:color="auto" w:fill="auto"/>
            <w:vAlign w:val="center"/>
          </w:tcPr>
          <w:p w14:paraId="2F338FF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Расстояние между ц. врубовым шпуром и к.с., м</w:t>
            </w:r>
          </w:p>
        </w:tc>
        <w:tc>
          <w:tcPr>
            <w:tcW w:w="709" w:type="dxa"/>
            <w:shd w:val="clear" w:color="auto" w:fill="auto"/>
            <w:vAlign w:val="center"/>
          </w:tcPr>
          <w:p w14:paraId="68265F2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0,15</w:t>
            </w:r>
          </w:p>
        </w:tc>
        <w:tc>
          <w:tcPr>
            <w:tcW w:w="567" w:type="dxa"/>
            <w:vAlign w:val="center"/>
          </w:tcPr>
          <w:p w14:paraId="231C468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0,15</w:t>
            </w:r>
          </w:p>
        </w:tc>
        <w:tc>
          <w:tcPr>
            <w:tcW w:w="674" w:type="dxa"/>
            <w:vAlign w:val="center"/>
          </w:tcPr>
          <w:p w14:paraId="0EC9DB0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0,15</w:t>
            </w:r>
          </w:p>
        </w:tc>
        <w:tc>
          <w:tcPr>
            <w:tcW w:w="673" w:type="dxa"/>
            <w:vAlign w:val="center"/>
          </w:tcPr>
          <w:p w14:paraId="70E50B7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0,15</w:t>
            </w:r>
          </w:p>
        </w:tc>
        <w:tc>
          <w:tcPr>
            <w:tcW w:w="673" w:type="dxa"/>
            <w:vAlign w:val="center"/>
          </w:tcPr>
          <w:p w14:paraId="1DF59F3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0,15</w:t>
            </w:r>
          </w:p>
        </w:tc>
        <w:tc>
          <w:tcPr>
            <w:tcW w:w="673" w:type="dxa"/>
            <w:vAlign w:val="center"/>
          </w:tcPr>
          <w:p w14:paraId="72EA93E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0,15</w:t>
            </w:r>
          </w:p>
        </w:tc>
      </w:tr>
      <w:tr w:rsidR="00994B1E" w:rsidRPr="00941F61" w14:paraId="657D7B38" w14:textId="77777777" w:rsidTr="00852988">
        <w:trPr>
          <w:trHeight w:val="85"/>
        </w:trPr>
        <w:tc>
          <w:tcPr>
            <w:tcW w:w="5670" w:type="dxa"/>
            <w:shd w:val="clear" w:color="auto" w:fill="auto"/>
            <w:vAlign w:val="center"/>
          </w:tcPr>
          <w:p w14:paraId="0E0E13B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Расстояние между ц. врубовым шпуром и 1 г.в.ш., м</w:t>
            </w:r>
          </w:p>
        </w:tc>
        <w:tc>
          <w:tcPr>
            <w:tcW w:w="709" w:type="dxa"/>
            <w:shd w:val="clear" w:color="auto" w:fill="auto"/>
            <w:vAlign w:val="center"/>
          </w:tcPr>
          <w:p w14:paraId="4D16668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0,28</w:t>
            </w:r>
          </w:p>
        </w:tc>
        <w:tc>
          <w:tcPr>
            <w:tcW w:w="567" w:type="dxa"/>
            <w:vAlign w:val="center"/>
          </w:tcPr>
          <w:p w14:paraId="6F686B8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c>
          <w:tcPr>
            <w:tcW w:w="674" w:type="dxa"/>
            <w:vAlign w:val="center"/>
          </w:tcPr>
          <w:p w14:paraId="13F34C5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0,28</w:t>
            </w:r>
          </w:p>
        </w:tc>
        <w:tc>
          <w:tcPr>
            <w:tcW w:w="673" w:type="dxa"/>
            <w:vAlign w:val="center"/>
          </w:tcPr>
          <w:p w14:paraId="77C4044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c>
          <w:tcPr>
            <w:tcW w:w="673" w:type="dxa"/>
            <w:vAlign w:val="center"/>
          </w:tcPr>
          <w:p w14:paraId="35E45EB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0,28</w:t>
            </w:r>
          </w:p>
        </w:tc>
        <w:tc>
          <w:tcPr>
            <w:tcW w:w="673" w:type="dxa"/>
            <w:vAlign w:val="center"/>
          </w:tcPr>
          <w:p w14:paraId="1511C34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r>
      <w:tr w:rsidR="00994B1E" w:rsidRPr="00941F61" w14:paraId="0E79F831" w14:textId="77777777" w:rsidTr="00852988">
        <w:trPr>
          <w:trHeight w:val="85"/>
        </w:trPr>
        <w:tc>
          <w:tcPr>
            <w:tcW w:w="5670" w:type="dxa"/>
            <w:shd w:val="clear" w:color="auto" w:fill="auto"/>
            <w:vAlign w:val="center"/>
          </w:tcPr>
          <w:p w14:paraId="19ECF9E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Расстояние между ц. врубовым шпуром и 2 г.в.ш., м</w:t>
            </w:r>
          </w:p>
        </w:tc>
        <w:tc>
          <w:tcPr>
            <w:tcW w:w="709" w:type="dxa"/>
            <w:shd w:val="clear" w:color="auto" w:fill="auto"/>
            <w:vAlign w:val="center"/>
          </w:tcPr>
          <w:p w14:paraId="333C9FC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0,55</w:t>
            </w:r>
          </w:p>
        </w:tc>
        <w:tc>
          <w:tcPr>
            <w:tcW w:w="567" w:type="dxa"/>
            <w:vAlign w:val="center"/>
          </w:tcPr>
          <w:p w14:paraId="37C9CB3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0,55</w:t>
            </w:r>
          </w:p>
        </w:tc>
        <w:tc>
          <w:tcPr>
            <w:tcW w:w="674" w:type="dxa"/>
            <w:vAlign w:val="center"/>
          </w:tcPr>
          <w:p w14:paraId="5384D7F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0,55</w:t>
            </w:r>
          </w:p>
        </w:tc>
        <w:tc>
          <w:tcPr>
            <w:tcW w:w="673" w:type="dxa"/>
            <w:vAlign w:val="center"/>
          </w:tcPr>
          <w:p w14:paraId="2A5EDFC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0,55</w:t>
            </w:r>
          </w:p>
        </w:tc>
        <w:tc>
          <w:tcPr>
            <w:tcW w:w="673" w:type="dxa"/>
            <w:vAlign w:val="center"/>
          </w:tcPr>
          <w:p w14:paraId="14BC7B9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0,55</w:t>
            </w:r>
          </w:p>
        </w:tc>
        <w:tc>
          <w:tcPr>
            <w:tcW w:w="673" w:type="dxa"/>
            <w:vAlign w:val="center"/>
          </w:tcPr>
          <w:p w14:paraId="1DDEFC1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0,55</w:t>
            </w:r>
          </w:p>
        </w:tc>
      </w:tr>
      <w:tr w:rsidR="00994B1E" w:rsidRPr="00941F61" w14:paraId="316B378B" w14:textId="77777777" w:rsidTr="00852988">
        <w:trPr>
          <w:trHeight w:val="85"/>
        </w:trPr>
        <w:tc>
          <w:tcPr>
            <w:tcW w:w="5670" w:type="dxa"/>
            <w:shd w:val="clear" w:color="auto" w:fill="auto"/>
            <w:vAlign w:val="center"/>
          </w:tcPr>
          <w:p w14:paraId="7833309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Расстояние между ц. врубовым шпуром и 3 г.в.ш., м</w:t>
            </w:r>
          </w:p>
        </w:tc>
        <w:tc>
          <w:tcPr>
            <w:tcW w:w="709" w:type="dxa"/>
            <w:shd w:val="clear" w:color="auto" w:fill="auto"/>
            <w:vAlign w:val="center"/>
          </w:tcPr>
          <w:p w14:paraId="5EDCD57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0,79</w:t>
            </w:r>
          </w:p>
        </w:tc>
        <w:tc>
          <w:tcPr>
            <w:tcW w:w="567" w:type="dxa"/>
            <w:vAlign w:val="center"/>
          </w:tcPr>
          <w:p w14:paraId="58F54B2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0,8</w:t>
            </w:r>
          </w:p>
        </w:tc>
        <w:tc>
          <w:tcPr>
            <w:tcW w:w="674" w:type="dxa"/>
            <w:vAlign w:val="center"/>
          </w:tcPr>
          <w:p w14:paraId="5551281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0,79</w:t>
            </w:r>
          </w:p>
        </w:tc>
        <w:tc>
          <w:tcPr>
            <w:tcW w:w="673" w:type="dxa"/>
            <w:vAlign w:val="center"/>
          </w:tcPr>
          <w:p w14:paraId="257B6C5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0,8</w:t>
            </w:r>
          </w:p>
        </w:tc>
        <w:tc>
          <w:tcPr>
            <w:tcW w:w="673" w:type="dxa"/>
            <w:vAlign w:val="center"/>
          </w:tcPr>
          <w:p w14:paraId="0AF8471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0,79</w:t>
            </w:r>
          </w:p>
        </w:tc>
        <w:tc>
          <w:tcPr>
            <w:tcW w:w="673" w:type="dxa"/>
            <w:vAlign w:val="center"/>
          </w:tcPr>
          <w:p w14:paraId="71CBC5A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0,8</w:t>
            </w:r>
          </w:p>
        </w:tc>
      </w:tr>
      <w:tr w:rsidR="00994B1E" w:rsidRPr="00941F61" w14:paraId="3A9909DF" w14:textId="77777777" w:rsidTr="00852988">
        <w:trPr>
          <w:trHeight w:val="85"/>
        </w:trPr>
        <w:tc>
          <w:tcPr>
            <w:tcW w:w="5670" w:type="dxa"/>
            <w:shd w:val="clear" w:color="auto" w:fill="auto"/>
            <w:vAlign w:val="center"/>
          </w:tcPr>
          <w:p w14:paraId="793EA43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Длина перебура врубовых шпура, м</w:t>
            </w:r>
          </w:p>
        </w:tc>
        <w:tc>
          <w:tcPr>
            <w:tcW w:w="709" w:type="dxa"/>
            <w:shd w:val="clear" w:color="auto" w:fill="auto"/>
            <w:vAlign w:val="center"/>
          </w:tcPr>
          <w:p w14:paraId="732FA2B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0,24</w:t>
            </w:r>
          </w:p>
        </w:tc>
        <w:tc>
          <w:tcPr>
            <w:tcW w:w="567" w:type="dxa"/>
            <w:vAlign w:val="center"/>
          </w:tcPr>
          <w:p w14:paraId="0581DEF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c>
          <w:tcPr>
            <w:tcW w:w="674" w:type="dxa"/>
            <w:vAlign w:val="center"/>
          </w:tcPr>
          <w:p w14:paraId="62542C4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0,24</w:t>
            </w:r>
          </w:p>
        </w:tc>
        <w:tc>
          <w:tcPr>
            <w:tcW w:w="673" w:type="dxa"/>
            <w:vAlign w:val="center"/>
          </w:tcPr>
          <w:p w14:paraId="5234A67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c>
          <w:tcPr>
            <w:tcW w:w="673" w:type="dxa"/>
            <w:vAlign w:val="center"/>
          </w:tcPr>
          <w:p w14:paraId="48E3264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0,24</w:t>
            </w:r>
          </w:p>
        </w:tc>
        <w:tc>
          <w:tcPr>
            <w:tcW w:w="673" w:type="dxa"/>
            <w:vAlign w:val="center"/>
          </w:tcPr>
          <w:p w14:paraId="4D40661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r>
      <w:tr w:rsidR="00994B1E" w:rsidRPr="00941F61" w14:paraId="6D833A60" w14:textId="77777777" w:rsidTr="00852988">
        <w:trPr>
          <w:trHeight w:val="85"/>
        </w:trPr>
        <w:tc>
          <w:tcPr>
            <w:tcW w:w="5670" w:type="dxa"/>
            <w:shd w:val="clear" w:color="auto" w:fill="auto"/>
            <w:vAlign w:val="center"/>
          </w:tcPr>
          <w:p w14:paraId="1C1C8C7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Глубина врубовых шпуров и к.с., м</w:t>
            </w:r>
          </w:p>
        </w:tc>
        <w:tc>
          <w:tcPr>
            <w:tcW w:w="709" w:type="dxa"/>
            <w:shd w:val="clear" w:color="auto" w:fill="auto"/>
            <w:vAlign w:val="center"/>
          </w:tcPr>
          <w:p w14:paraId="0E45DD5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3,12</w:t>
            </w:r>
          </w:p>
        </w:tc>
        <w:tc>
          <w:tcPr>
            <w:tcW w:w="567" w:type="dxa"/>
            <w:vAlign w:val="center"/>
          </w:tcPr>
          <w:p w14:paraId="2949353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3,2</w:t>
            </w:r>
          </w:p>
        </w:tc>
        <w:tc>
          <w:tcPr>
            <w:tcW w:w="674" w:type="dxa"/>
            <w:vAlign w:val="center"/>
          </w:tcPr>
          <w:p w14:paraId="788B33F4"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3,</w:t>
            </w:r>
            <w:r w:rsidRPr="00941F61">
              <w:rPr>
                <w:rFonts w:ascii="Times New Roman" w:hAnsi="Times New Roman"/>
                <w:sz w:val="18"/>
              </w:rPr>
              <w:t>12</w:t>
            </w:r>
          </w:p>
        </w:tc>
        <w:tc>
          <w:tcPr>
            <w:tcW w:w="673" w:type="dxa"/>
            <w:vAlign w:val="center"/>
          </w:tcPr>
          <w:p w14:paraId="0F55019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3,2</w:t>
            </w:r>
          </w:p>
        </w:tc>
        <w:tc>
          <w:tcPr>
            <w:tcW w:w="673" w:type="dxa"/>
          </w:tcPr>
          <w:p w14:paraId="4B2AD1B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3,66</w:t>
            </w:r>
          </w:p>
        </w:tc>
        <w:tc>
          <w:tcPr>
            <w:tcW w:w="673" w:type="dxa"/>
          </w:tcPr>
          <w:p w14:paraId="44BBA3A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3,8</w:t>
            </w:r>
          </w:p>
        </w:tc>
      </w:tr>
      <w:tr w:rsidR="00994B1E" w:rsidRPr="00941F61" w14:paraId="6B97E85A" w14:textId="77777777" w:rsidTr="00852988">
        <w:trPr>
          <w:trHeight w:val="85"/>
        </w:trPr>
        <w:tc>
          <w:tcPr>
            <w:tcW w:w="5670" w:type="dxa"/>
            <w:shd w:val="clear" w:color="auto" w:fill="auto"/>
            <w:vAlign w:val="center"/>
          </w:tcPr>
          <w:p w14:paraId="5E6371D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Длина заряда во врубовых шпурах, м</w:t>
            </w:r>
          </w:p>
        </w:tc>
        <w:tc>
          <w:tcPr>
            <w:tcW w:w="709" w:type="dxa"/>
            <w:shd w:val="clear" w:color="auto" w:fill="auto"/>
            <w:vAlign w:val="center"/>
          </w:tcPr>
          <w:p w14:paraId="2813B780"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2,22</w:t>
            </w:r>
          </w:p>
        </w:tc>
        <w:tc>
          <w:tcPr>
            <w:tcW w:w="567" w:type="dxa"/>
            <w:vAlign w:val="center"/>
          </w:tcPr>
          <w:p w14:paraId="1773744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674" w:type="dxa"/>
            <w:vAlign w:val="center"/>
          </w:tcPr>
          <w:p w14:paraId="4340AC4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673" w:type="dxa"/>
            <w:vAlign w:val="center"/>
          </w:tcPr>
          <w:p w14:paraId="231DC32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673" w:type="dxa"/>
          </w:tcPr>
          <w:p w14:paraId="47D4CB8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2,67</w:t>
            </w:r>
          </w:p>
        </w:tc>
        <w:tc>
          <w:tcPr>
            <w:tcW w:w="673" w:type="dxa"/>
          </w:tcPr>
          <w:p w14:paraId="4991708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2,8</w:t>
            </w:r>
          </w:p>
        </w:tc>
      </w:tr>
      <w:tr w:rsidR="00994B1E" w:rsidRPr="00941F61" w14:paraId="5229201C" w14:textId="77777777" w:rsidTr="00852988">
        <w:trPr>
          <w:trHeight w:val="85"/>
        </w:trPr>
        <w:tc>
          <w:tcPr>
            <w:tcW w:w="5670" w:type="dxa"/>
            <w:shd w:val="clear" w:color="auto" w:fill="auto"/>
            <w:vAlign w:val="center"/>
          </w:tcPr>
          <w:p w14:paraId="3DB9ACB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Количество отбойных шпуров, м</w:t>
            </w:r>
          </w:p>
        </w:tc>
        <w:tc>
          <w:tcPr>
            <w:tcW w:w="709" w:type="dxa"/>
            <w:shd w:val="clear" w:color="auto" w:fill="auto"/>
            <w:vAlign w:val="center"/>
          </w:tcPr>
          <w:p w14:paraId="1723070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c>
          <w:tcPr>
            <w:tcW w:w="567" w:type="dxa"/>
            <w:vAlign w:val="center"/>
          </w:tcPr>
          <w:p w14:paraId="35D058C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c>
          <w:tcPr>
            <w:tcW w:w="674" w:type="dxa"/>
            <w:vAlign w:val="center"/>
          </w:tcPr>
          <w:p w14:paraId="14EA929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8</w:t>
            </w:r>
          </w:p>
        </w:tc>
        <w:tc>
          <w:tcPr>
            <w:tcW w:w="673" w:type="dxa"/>
            <w:vAlign w:val="center"/>
          </w:tcPr>
          <w:p w14:paraId="0606DC4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8</w:t>
            </w:r>
          </w:p>
        </w:tc>
        <w:tc>
          <w:tcPr>
            <w:tcW w:w="673" w:type="dxa"/>
          </w:tcPr>
          <w:p w14:paraId="503DBB2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9</w:t>
            </w:r>
          </w:p>
        </w:tc>
        <w:tc>
          <w:tcPr>
            <w:tcW w:w="673" w:type="dxa"/>
          </w:tcPr>
          <w:p w14:paraId="6B41B0D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9</w:t>
            </w:r>
          </w:p>
        </w:tc>
      </w:tr>
      <w:tr w:rsidR="00994B1E" w:rsidRPr="00941F61" w14:paraId="6AD8C1C7" w14:textId="77777777" w:rsidTr="00852988">
        <w:trPr>
          <w:trHeight w:val="85"/>
        </w:trPr>
        <w:tc>
          <w:tcPr>
            <w:tcW w:w="5670" w:type="dxa"/>
            <w:shd w:val="clear" w:color="auto" w:fill="auto"/>
            <w:vAlign w:val="center"/>
          </w:tcPr>
          <w:p w14:paraId="0EC1B87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Расстояние между отбойными шпурами, м</w:t>
            </w:r>
          </w:p>
        </w:tc>
        <w:tc>
          <w:tcPr>
            <w:tcW w:w="709" w:type="dxa"/>
            <w:shd w:val="clear" w:color="auto" w:fill="auto"/>
            <w:vAlign w:val="center"/>
          </w:tcPr>
          <w:p w14:paraId="38CDEB4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rPr>
              <w:t>1</w:t>
            </w:r>
            <w:r w:rsidRPr="00941F61">
              <w:rPr>
                <w:rFonts w:ascii="Times New Roman" w:hAnsi="Times New Roman"/>
                <w:sz w:val="18"/>
                <w:lang w:val="ru-RU"/>
              </w:rPr>
              <w:t>,</w:t>
            </w:r>
            <w:r w:rsidRPr="00941F61">
              <w:rPr>
                <w:rFonts w:ascii="Times New Roman" w:hAnsi="Times New Roman"/>
                <w:sz w:val="18"/>
              </w:rPr>
              <w:t>0</w:t>
            </w:r>
          </w:p>
        </w:tc>
        <w:tc>
          <w:tcPr>
            <w:tcW w:w="567" w:type="dxa"/>
            <w:vAlign w:val="center"/>
          </w:tcPr>
          <w:p w14:paraId="4EC87C1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0,9-1,1</w:t>
            </w:r>
          </w:p>
        </w:tc>
        <w:tc>
          <w:tcPr>
            <w:tcW w:w="674" w:type="dxa"/>
            <w:vAlign w:val="center"/>
          </w:tcPr>
          <w:p w14:paraId="7C4CF15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rPr>
              <w:t>1</w:t>
            </w:r>
            <w:r w:rsidRPr="00941F61">
              <w:rPr>
                <w:rFonts w:ascii="Times New Roman" w:hAnsi="Times New Roman"/>
                <w:sz w:val="18"/>
                <w:lang w:val="ru-RU"/>
              </w:rPr>
              <w:t>,</w:t>
            </w:r>
            <w:r w:rsidRPr="00941F61">
              <w:rPr>
                <w:rFonts w:ascii="Times New Roman" w:hAnsi="Times New Roman"/>
                <w:sz w:val="18"/>
              </w:rPr>
              <w:t>0</w:t>
            </w:r>
          </w:p>
        </w:tc>
        <w:tc>
          <w:tcPr>
            <w:tcW w:w="673" w:type="dxa"/>
            <w:vAlign w:val="center"/>
          </w:tcPr>
          <w:p w14:paraId="2ED2996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0,9-1,1</w:t>
            </w:r>
          </w:p>
        </w:tc>
        <w:tc>
          <w:tcPr>
            <w:tcW w:w="673" w:type="dxa"/>
          </w:tcPr>
          <w:p w14:paraId="6053CA5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c>
          <w:tcPr>
            <w:tcW w:w="673" w:type="dxa"/>
          </w:tcPr>
          <w:p w14:paraId="0985BE0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1,4</w:t>
            </w:r>
          </w:p>
        </w:tc>
      </w:tr>
      <w:tr w:rsidR="00994B1E" w:rsidRPr="00941F61" w14:paraId="5B011E95" w14:textId="77777777" w:rsidTr="00852988">
        <w:trPr>
          <w:trHeight w:val="85"/>
        </w:trPr>
        <w:tc>
          <w:tcPr>
            <w:tcW w:w="5670" w:type="dxa"/>
            <w:shd w:val="clear" w:color="auto" w:fill="auto"/>
            <w:vAlign w:val="center"/>
          </w:tcPr>
          <w:p w14:paraId="188ECCF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Длина перебура отбойных шпуров, м</w:t>
            </w:r>
          </w:p>
        </w:tc>
        <w:tc>
          <w:tcPr>
            <w:tcW w:w="709" w:type="dxa"/>
            <w:shd w:val="clear" w:color="auto" w:fill="auto"/>
            <w:vAlign w:val="center"/>
          </w:tcPr>
          <w:p w14:paraId="3959889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0,24</w:t>
            </w:r>
          </w:p>
        </w:tc>
        <w:tc>
          <w:tcPr>
            <w:tcW w:w="567" w:type="dxa"/>
            <w:vAlign w:val="center"/>
          </w:tcPr>
          <w:p w14:paraId="3AD96ABC"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0,3</w:t>
            </w:r>
          </w:p>
        </w:tc>
        <w:tc>
          <w:tcPr>
            <w:tcW w:w="674" w:type="dxa"/>
            <w:vAlign w:val="center"/>
          </w:tcPr>
          <w:p w14:paraId="41E0876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0,24</w:t>
            </w:r>
          </w:p>
        </w:tc>
        <w:tc>
          <w:tcPr>
            <w:tcW w:w="673" w:type="dxa"/>
            <w:vAlign w:val="center"/>
          </w:tcPr>
          <w:p w14:paraId="5DB6B9A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c>
          <w:tcPr>
            <w:tcW w:w="673" w:type="dxa"/>
          </w:tcPr>
          <w:p w14:paraId="45FE247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0,24</w:t>
            </w:r>
          </w:p>
        </w:tc>
        <w:tc>
          <w:tcPr>
            <w:tcW w:w="673" w:type="dxa"/>
          </w:tcPr>
          <w:p w14:paraId="41C91A4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0,4</w:t>
            </w:r>
          </w:p>
        </w:tc>
      </w:tr>
      <w:tr w:rsidR="00994B1E" w:rsidRPr="00941F61" w14:paraId="3554D05E" w14:textId="77777777" w:rsidTr="00852988">
        <w:trPr>
          <w:trHeight w:val="85"/>
        </w:trPr>
        <w:tc>
          <w:tcPr>
            <w:tcW w:w="5670" w:type="dxa"/>
            <w:shd w:val="clear" w:color="auto" w:fill="auto"/>
            <w:vAlign w:val="center"/>
          </w:tcPr>
          <w:p w14:paraId="54FF145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Глубина отбойных шпуров, м</w:t>
            </w:r>
          </w:p>
        </w:tc>
        <w:tc>
          <w:tcPr>
            <w:tcW w:w="709" w:type="dxa"/>
            <w:shd w:val="clear" w:color="auto" w:fill="auto"/>
            <w:vAlign w:val="center"/>
          </w:tcPr>
          <w:p w14:paraId="58BC421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3,12</w:t>
            </w:r>
          </w:p>
        </w:tc>
        <w:tc>
          <w:tcPr>
            <w:tcW w:w="567" w:type="dxa"/>
            <w:vAlign w:val="center"/>
          </w:tcPr>
          <w:p w14:paraId="4941640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3,2</w:t>
            </w:r>
          </w:p>
        </w:tc>
        <w:tc>
          <w:tcPr>
            <w:tcW w:w="674" w:type="dxa"/>
            <w:vAlign w:val="center"/>
          </w:tcPr>
          <w:p w14:paraId="6CA7F07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3,12</w:t>
            </w:r>
          </w:p>
        </w:tc>
        <w:tc>
          <w:tcPr>
            <w:tcW w:w="673" w:type="dxa"/>
            <w:vAlign w:val="center"/>
          </w:tcPr>
          <w:p w14:paraId="01C0990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3,2</w:t>
            </w:r>
          </w:p>
        </w:tc>
        <w:tc>
          <w:tcPr>
            <w:tcW w:w="673" w:type="dxa"/>
          </w:tcPr>
          <w:p w14:paraId="54BAE02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3,66</w:t>
            </w:r>
          </w:p>
        </w:tc>
        <w:tc>
          <w:tcPr>
            <w:tcW w:w="673" w:type="dxa"/>
          </w:tcPr>
          <w:p w14:paraId="20353C3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3,8</w:t>
            </w:r>
          </w:p>
        </w:tc>
      </w:tr>
      <w:tr w:rsidR="00994B1E" w:rsidRPr="00941F61" w14:paraId="53A61B3D" w14:textId="77777777" w:rsidTr="00852988">
        <w:trPr>
          <w:trHeight w:val="85"/>
        </w:trPr>
        <w:tc>
          <w:tcPr>
            <w:tcW w:w="5670" w:type="dxa"/>
            <w:shd w:val="clear" w:color="auto" w:fill="auto"/>
            <w:vAlign w:val="center"/>
          </w:tcPr>
          <w:p w14:paraId="11CA88A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Длина заряда в отбойных шпурах, м</w:t>
            </w:r>
          </w:p>
        </w:tc>
        <w:tc>
          <w:tcPr>
            <w:tcW w:w="709" w:type="dxa"/>
            <w:shd w:val="clear" w:color="auto" w:fill="auto"/>
            <w:vAlign w:val="center"/>
          </w:tcPr>
          <w:p w14:paraId="21EA4F9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567" w:type="dxa"/>
            <w:vAlign w:val="center"/>
          </w:tcPr>
          <w:p w14:paraId="34FBCED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w:t>
            </w:r>
            <w:r w:rsidRPr="00941F61">
              <w:rPr>
                <w:rFonts w:ascii="Times New Roman" w:hAnsi="Times New Roman"/>
                <w:sz w:val="18"/>
                <w:lang w:val="kk-KZ"/>
              </w:rPr>
              <w:t>,22</w:t>
            </w:r>
          </w:p>
        </w:tc>
        <w:tc>
          <w:tcPr>
            <w:tcW w:w="674" w:type="dxa"/>
            <w:vAlign w:val="center"/>
          </w:tcPr>
          <w:p w14:paraId="3B3ABB1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673" w:type="dxa"/>
            <w:vAlign w:val="center"/>
          </w:tcPr>
          <w:p w14:paraId="57272E0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w:t>
            </w:r>
            <w:r w:rsidRPr="00941F61">
              <w:rPr>
                <w:rFonts w:ascii="Times New Roman" w:hAnsi="Times New Roman"/>
                <w:sz w:val="18"/>
                <w:lang w:val="kk-KZ"/>
              </w:rPr>
              <w:t>,22</w:t>
            </w:r>
          </w:p>
        </w:tc>
        <w:tc>
          <w:tcPr>
            <w:tcW w:w="673" w:type="dxa"/>
          </w:tcPr>
          <w:p w14:paraId="151E8F6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2,67</w:t>
            </w:r>
          </w:p>
        </w:tc>
        <w:tc>
          <w:tcPr>
            <w:tcW w:w="673" w:type="dxa"/>
          </w:tcPr>
          <w:p w14:paraId="506F29D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2,8</w:t>
            </w:r>
          </w:p>
        </w:tc>
      </w:tr>
      <w:tr w:rsidR="00994B1E" w:rsidRPr="00941F61" w14:paraId="20E7BBB1" w14:textId="77777777" w:rsidTr="00852988">
        <w:trPr>
          <w:trHeight w:val="85"/>
        </w:trPr>
        <w:tc>
          <w:tcPr>
            <w:tcW w:w="5670" w:type="dxa"/>
            <w:shd w:val="clear" w:color="auto" w:fill="auto"/>
            <w:vAlign w:val="center"/>
          </w:tcPr>
          <w:p w14:paraId="266FDB1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Количество оконтуривающих шпуров, м</w:t>
            </w:r>
          </w:p>
        </w:tc>
        <w:tc>
          <w:tcPr>
            <w:tcW w:w="709" w:type="dxa"/>
            <w:shd w:val="clear" w:color="auto" w:fill="auto"/>
            <w:vAlign w:val="center"/>
          </w:tcPr>
          <w:p w14:paraId="2C34B25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14</w:t>
            </w:r>
          </w:p>
        </w:tc>
        <w:tc>
          <w:tcPr>
            <w:tcW w:w="567" w:type="dxa"/>
            <w:vAlign w:val="center"/>
          </w:tcPr>
          <w:p w14:paraId="7CAB455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14</w:t>
            </w:r>
          </w:p>
        </w:tc>
        <w:tc>
          <w:tcPr>
            <w:tcW w:w="674" w:type="dxa"/>
            <w:vAlign w:val="center"/>
          </w:tcPr>
          <w:p w14:paraId="518F22B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14</w:t>
            </w:r>
          </w:p>
        </w:tc>
        <w:tc>
          <w:tcPr>
            <w:tcW w:w="673" w:type="dxa"/>
            <w:vAlign w:val="center"/>
          </w:tcPr>
          <w:p w14:paraId="7B33D51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14</w:t>
            </w:r>
          </w:p>
        </w:tc>
        <w:tc>
          <w:tcPr>
            <w:tcW w:w="673" w:type="dxa"/>
          </w:tcPr>
          <w:p w14:paraId="0E81E06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18</w:t>
            </w:r>
          </w:p>
        </w:tc>
        <w:tc>
          <w:tcPr>
            <w:tcW w:w="673" w:type="dxa"/>
          </w:tcPr>
          <w:p w14:paraId="278B2A6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18</w:t>
            </w:r>
          </w:p>
        </w:tc>
      </w:tr>
      <w:tr w:rsidR="00994B1E" w:rsidRPr="00941F61" w14:paraId="36DD2D83" w14:textId="77777777" w:rsidTr="00852988">
        <w:trPr>
          <w:trHeight w:val="85"/>
        </w:trPr>
        <w:tc>
          <w:tcPr>
            <w:tcW w:w="5670" w:type="dxa"/>
            <w:shd w:val="clear" w:color="auto" w:fill="auto"/>
            <w:vAlign w:val="center"/>
          </w:tcPr>
          <w:p w14:paraId="7518473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Расстояние между оконтуривающими шпурами, м</w:t>
            </w:r>
          </w:p>
        </w:tc>
        <w:tc>
          <w:tcPr>
            <w:tcW w:w="709" w:type="dxa"/>
            <w:shd w:val="clear" w:color="auto" w:fill="auto"/>
            <w:vAlign w:val="center"/>
          </w:tcPr>
          <w:p w14:paraId="3F703775"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1,0</w:t>
            </w:r>
          </w:p>
        </w:tc>
        <w:tc>
          <w:tcPr>
            <w:tcW w:w="567" w:type="dxa"/>
            <w:vAlign w:val="center"/>
          </w:tcPr>
          <w:p w14:paraId="4F0C6BB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0,8-0,9</w:t>
            </w:r>
          </w:p>
        </w:tc>
        <w:tc>
          <w:tcPr>
            <w:tcW w:w="674" w:type="dxa"/>
            <w:vAlign w:val="center"/>
          </w:tcPr>
          <w:p w14:paraId="2A8DB1D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c>
          <w:tcPr>
            <w:tcW w:w="673" w:type="dxa"/>
            <w:vAlign w:val="center"/>
          </w:tcPr>
          <w:p w14:paraId="18EB39F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0,8-0,9</w:t>
            </w:r>
          </w:p>
        </w:tc>
        <w:tc>
          <w:tcPr>
            <w:tcW w:w="673" w:type="dxa"/>
          </w:tcPr>
          <w:p w14:paraId="131BF54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w:t>
            </w:r>
          </w:p>
        </w:tc>
        <w:tc>
          <w:tcPr>
            <w:tcW w:w="673" w:type="dxa"/>
          </w:tcPr>
          <w:p w14:paraId="329C726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1,4</w:t>
            </w:r>
          </w:p>
        </w:tc>
      </w:tr>
      <w:tr w:rsidR="00994B1E" w:rsidRPr="00941F61" w14:paraId="75848436" w14:textId="77777777" w:rsidTr="00852988">
        <w:trPr>
          <w:trHeight w:val="85"/>
        </w:trPr>
        <w:tc>
          <w:tcPr>
            <w:tcW w:w="5670" w:type="dxa"/>
            <w:shd w:val="clear" w:color="auto" w:fill="auto"/>
            <w:vAlign w:val="center"/>
          </w:tcPr>
          <w:p w14:paraId="5E27C37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Длина перебура оконтуривающих шпуров, м</w:t>
            </w:r>
          </w:p>
        </w:tc>
        <w:tc>
          <w:tcPr>
            <w:tcW w:w="709" w:type="dxa"/>
            <w:shd w:val="clear" w:color="auto" w:fill="auto"/>
            <w:vAlign w:val="center"/>
          </w:tcPr>
          <w:p w14:paraId="3683AEDC"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0,24</w:t>
            </w:r>
          </w:p>
        </w:tc>
        <w:tc>
          <w:tcPr>
            <w:tcW w:w="567" w:type="dxa"/>
            <w:vAlign w:val="center"/>
          </w:tcPr>
          <w:p w14:paraId="74D811F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c>
          <w:tcPr>
            <w:tcW w:w="674" w:type="dxa"/>
            <w:vAlign w:val="center"/>
          </w:tcPr>
          <w:p w14:paraId="203583E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0,24</w:t>
            </w:r>
          </w:p>
        </w:tc>
        <w:tc>
          <w:tcPr>
            <w:tcW w:w="673" w:type="dxa"/>
            <w:vAlign w:val="center"/>
          </w:tcPr>
          <w:p w14:paraId="4012DD4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0,3</w:t>
            </w:r>
          </w:p>
        </w:tc>
        <w:tc>
          <w:tcPr>
            <w:tcW w:w="673" w:type="dxa"/>
          </w:tcPr>
          <w:p w14:paraId="2EBF15B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0,24</w:t>
            </w:r>
          </w:p>
        </w:tc>
        <w:tc>
          <w:tcPr>
            <w:tcW w:w="673" w:type="dxa"/>
          </w:tcPr>
          <w:p w14:paraId="73B157D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0,4</w:t>
            </w:r>
          </w:p>
        </w:tc>
      </w:tr>
      <w:tr w:rsidR="00994B1E" w:rsidRPr="00941F61" w14:paraId="0BF2ACD9" w14:textId="77777777" w:rsidTr="00852988">
        <w:trPr>
          <w:trHeight w:val="85"/>
        </w:trPr>
        <w:tc>
          <w:tcPr>
            <w:tcW w:w="5670" w:type="dxa"/>
            <w:shd w:val="clear" w:color="auto" w:fill="auto"/>
            <w:vAlign w:val="center"/>
          </w:tcPr>
          <w:p w14:paraId="77D0FE0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Длина заряда в оконтуривающих шпурах, м</w:t>
            </w:r>
          </w:p>
        </w:tc>
        <w:tc>
          <w:tcPr>
            <w:tcW w:w="709" w:type="dxa"/>
            <w:shd w:val="clear" w:color="auto" w:fill="auto"/>
            <w:vAlign w:val="center"/>
          </w:tcPr>
          <w:p w14:paraId="27AE60D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567" w:type="dxa"/>
            <w:vAlign w:val="center"/>
          </w:tcPr>
          <w:p w14:paraId="67C5A2D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674" w:type="dxa"/>
            <w:vAlign w:val="center"/>
          </w:tcPr>
          <w:p w14:paraId="24042B2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673" w:type="dxa"/>
            <w:vAlign w:val="center"/>
          </w:tcPr>
          <w:p w14:paraId="4EF8615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2,22</w:t>
            </w:r>
          </w:p>
        </w:tc>
        <w:tc>
          <w:tcPr>
            <w:tcW w:w="673" w:type="dxa"/>
          </w:tcPr>
          <w:p w14:paraId="29BB2F3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2,67</w:t>
            </w:r>
          </w:p>
        </w:tc>
        <w:tc>
          <w:tcPr>
            <w:tcW w:w="673" w:type="dxa"/>
          </w:tcPr>
          <w:p w14:paraId="0D0ECD9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2,8</w:t>
            </w:r>
          </w:p>
        </w:tc>
      </w:tr>
      <w:tr w:rsidR="00994B1E" w:rsidRPr="00941F61" w14:paraId="06634DCF" w14:textId="77777777" w:rsidTr="00852988">
        <w:trPr>
          <w:trHeight w:val="85"/>
        </w:trPr>
        <w:tc>
          <w:tcPr>
            <w:tcW w:w="5670" w:type="dxa"/>
            <w:shd w:val="clear" w:color="auto" w:fill="auto"/>
            <w:vAlign w:val="center"/>
          </w:tcPr>
          <w:p w14:paraId="77DDA5C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Угол оконтуривающих шпуров, град</w:t>
            </w:r>
          </w:p>
        </w:tc>
        <w:tc>
          <w:tcPr>
            <w:tcW w:w="709" w:type="dxa"/>
            <w:shd w:val="clear" w:color="auto" w:fill="auto"/>
            <w:vAlign w:val="center"/>
          </w:tcPr>
          <w:p w14:paraId="0D2D657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4,29</w:t>
            </w:r>
          </w:p>
        </w:tc>
        <w:tc>
          <w:tcPr>
            <w:tcW w:w="567" w:type="dxa"/>
            <w:vAlign w:val="center"/>
          </w:tcPr>
          <w:p w14:paraId="219A331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5</w:t>
            </w:r>
          </w:p>
        </w:tc>
        <w:tc>
          <w:tcPr>
            <w:tcW w:w="674" w:type="dxa"/>
            <w:vAlign w:val="center"/>
          </w:tcPr>
          <w:p w14:paraId="33A7B1C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4,29</w:t>
            </w:r>
          </w:p>
        </w:tc>
        <w:tc>
          <w:tcPr>
            <w:tcW w:w="673" w:type="dxa"/>
            <w:vAlign w:val="center"/>
          </w:tcPr>
          <w:p w14:paraId="435D169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5</w:t>
            </w:r>
          </w:p>
        </w:tc>
        <w:tc>
          <w:tcPr>
            <w:tcW w:w="673" w:type="dxa"/>
          </w:tcPr>
          <w:p w14:paraId="6539324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3,76</w:t>
            </w:r>
          </w:p>
        </w:tc>
        <w:tc>
          <w:tcPr>
            <w:tcW w:w="673" w:type="dxa"/>
          </w:tcPr>
          <w:p w14:paraId="5E4B35F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5</w:t>
            </w:r>
          </w:p>
        </w:tc>
      </w:tr>
      <w:tr w:rsidR="00994B1E" w:rsidRPr="00941F61" w14:paraId="2EE1F622" w14:textId="77777777" w:rsidTr="00852988">
        <w:trPr>
          <w:trHeight w:val="85"/>
        </w:trPr>
        <w:tc>
          <w:tcPr>
            <w:tcW w:w="5670" w:type="dxa"/>
            <w:shd w:val="clear" w:color="auto" w:fill="auto"/>
            <w:vAlign w:val="center"/>
          </w:tcPr>
          <w:p w14:paraId="2AACAD5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Объем бурения, м</w:t>
            </w:r>
          </w:p>
        </w:tc>
        <w:tc>
          <w:tcPr>
            <w:tcW w:w="709" w:type="dxa"/>
            <w:shd w:val="clear" w:color="auto" w:fill="auto"/>
            <w:vAlign w:val="center"/>
          </w:tcPr>
          <w:p w14:paraId="3D82530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118,4</w:t>
            </w:r>
          </w:p>
        </w:tc>
        <w:tc>
          <w:tcPr>
            <w:tcW w:w="567" w:type="dxa"/>
            <w:vAlign w:val="center"/>
          </w:tcPr>
          <w:p w14:paraId="4BB7C90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118,4</w:t>
            </w:r>
          </w:p>
        </w:tc>
        <w:tc>
          <w:tcPr>
            <w:tcW w:w="674" w:type="dxa"/>
            <w:vAlign w:val="center"/>
          </w:tcPr>
          <w:p w14:paraId="64A8B03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102,4</w:t>
            </w:r>
          </w:p>
        </w:tc>
        <w:tc>
          <w:tcPr>
            <w:tcW w:w="673" w:type="dxa"/>
            <w:vAlign w:val="center"/>
          </w:tcPr>
          <w:p w14:paraId="367D2C8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102,4</w:t>
            </w:r>
          </w:p>
        </w:tc>
        <w:tc>
          <w:tcPr>
            <w:tcW w:w="673" w:type="dxa"/>
          </w:tcPr>
          <w:p w14:paraId="7B22559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143,11</w:t>
            </w:r>
          </w:p>
        </w:tc>
        <w:tc>
          <w:tcPr>
            <w:tcW w:w="673" w:type="dxa"/>
          </w:tcPr>
          <w:p w14:paraId="6F3A692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152</w:t>
            </w:r>
          </w:p>
        </w:tc>
      </w:tr>
      <w:tr w:rsidR="00994B1E" w:rsidRPr="00941F61" w14:paraId="162D22E3" w14:textId="77777777" w:rsidTr="00852988">
        <w:trPr>
          <w:trHeight w:val="85"/>
        </w:trPr>
        <w:tc>
          <w:tcPr>
            <w:tcW w:w="5670" w:type="dxa"/>
            <w:shd w:val="clear" w:color="auto" w:fill="auto"/>
            <w:vAlign w:val="center"/>
          </w:tcPr>
          <w:p w14:paraId="2DAC49E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Длина недозаряда шпуров, м</w:t>
            </w:r>
          </w:p>
        </w:tc>
        <w:tc>
          <w:tcPr>
            <w:tcW w:w="709" w:type="dxa"/>
            <w:shd w:val="clear" w:color="auto" w:fill="auto"/>
            <w:vAlign w:val="center"/>
          </w:tcPr>
          <w:p w14:paraId="459BC45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0,98</w:t>
            </w:r>
          </w:p>
        </w:tc>
        <w:tc>
          <w:tcPr>
            <w:tcW w:w="567" w:type="dxa"/>
            <w:vAlign w:val="center"/>
          </w:tcPr>
          <w:p w14:paraId="03C7F18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w:t>
            </w:r>
          </w:p>
        </w:tc>
        <w:tc>
          <w:tcPr>
            <w:tcW w:w="674" w:type="dxa"/>
            <w:vAlign w:val="center"/>
          </w:tcPr>
          <w:p w14:paraId="2889C38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0,98</w:t>
            </w:r>
          </w:p>
        </w:tc>
        <w:tc>
          <w:tcPr>
            <w:tcW w:w="673" w:type="dxa"/>
            <w:vAlign w:val="center"/>
          </w:tcPr>
          <w:p w14:paraId="481ED2B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w:t>
            </w:r>
          </w:p>
        </w:tc>
        <w:tc>
          <w:tcPr>
            <w:tcW w:w="673" w:type="dxa"/>
          </w:tcPr>
          <w:p w14:paraId="61863A3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0,99</w:t>
            </w:r>
          </w:p>
        </w:tc>
        <w:tc>
          <w:tcPr>
            <w:tcW w:w="673" w:type="dxa"/>
          </w:tcPr>
          <w:p w14:paraId="7574A00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w:t>
            </w:r>
          </w:p>
        </w:tc>
      </w:tr>
      <w:tr w:rsidR="00994B1E" w:rsidRPr="00941F61" w14:paraId="6352404D" w14:textId="77777777" w:rsidTr="00852988">
        <w:trPr>
          <w:trHeight w:val="85"/>
        </w:trPr>
        <w:tc>
          <w:tcPr>
            <w:tcW w:w="5670" w:type="dxa"/>
            <w:shd w:val="clear" w:color="auto" w:fill="auto"/>
            <w:vAlign w:val="center"/>
          </w:tcPr>
          <w:p w14:paraId="5CA0243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Вместимость 1-го погонного метра шпура, кг</w:t>
            </w:r>
          </w:p>
        </w:tc>
        <w:tc>
          <w:tcPr>
            <w:tcW w:w="709" w:type="dxa"/>
            <w:shd w:val="clear" w:color="auto" w:fill="auto"/>
            <w:vAlign w:val="center"/>
          </w:tcPr>
          <w:p w14:paraId="069A7CA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2,04</w:t>
            </w:r>
          </w:p>
        </w:tc>
        <w:tc>
          <w:tcPr>
            <w:tcW w:w="567" w:type="dxa"/>
            <w:vAlign w:val="center"/>
          </w:tcPr>
          <w:p w14:paraId="6FAD7D6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vAlign w:val="center"/>
          </w:tcPr>
          <w:p w14:paraId="6DB14EC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2,04</w:t>
            </w:r>
          </w:p>
        </w:tc>
        <w:tc>
          <w:tcPr>
            <w:tcW w:w="673" w:type="dxa"/>
            <w:vAlign w:val="center"/>
          </w:tcPr>
          <w:p w14:paraId="4628317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tcPr>
          <w:p w14:paraId="0EFF525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1,94</w:t>
            </w:r>
          </w:p>
        </w:tc>
        <w:tc>
          <w:tcPr>
            <w:tcW w:w="673" w:type="dxa"/>
          </w:tcPr>
          <w:p w14:paraId="74079E5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582F4EB5" w14:textId="77777777" w:rsidTr="00852988">
        <w:trPr>
          <w:trHeight w:val="85"/>
        </w:trPr>
        <w:tc>
          <w:tcPr>
            <w:tcW w:w="5670" w:type="dxa"/>
            <w:shd w:val="clear" w:color="auto" w:fill="auto"/>
            <w:vAlign w:val="center"/>
          </w:tcPr>
          <w:p w14:paraId="6579BBF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Всего ВВ на цикл, кг</w:t>
            </w:r>
          </w:p>
        </w:tc>
        <w:tc>
          <w:tcPr>
            <w:tcW w:w="709" w:type="dxa"/>
            <w:shd w:val="clear" w:color="auto" w:fill="auto"/>
            <w:vAlign w:val="center"/>
          </w:tcPr>
          <w:p w14:paraId="0A2BCA9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160,53</w:t>
            </w:r>
          </w:p>
        </w:tc>
        <w:tc>
          <w:tcPr>
            <w:tcW w:w="567" w:type="dxa"/>
            <w:vAlign w:val="center"/>
          </w:tcPr>
          <w:p w14:paraId="4D07EBF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160,53</w:t>
            </w:r>
          </w:p>
        </w:tc>
        <w:tc>
          <w:tcPr>
            <w:tcW w:w="674" w:type="dxa"/>
            <w:vAlign w:val="center"/>
          </w:tcPr>
          <w:p w14:paraId="43F4CFF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136,92</w:t>
            </w:r>
          </w:p>
        </w:tc>
        <w:tc>
          <w:tcPr>
            <w:tcW w:w="673" w:type="dxa"/>
            <w:vAlign w:val="center"/>
          </w:tcPr>
          <w:p w14:paraId="21DAA05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136,92</w:t>
            </w:r>
          </w:p>
        </w:tc>
        <w:tc>
          <w:tcPr>
            <w:tcW w:w="673" w:type="dxa"/>
          </w:tcPr>
          <w:p w14:paraId="5B45847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199,48</w:t>
            </w:r>
          </w:p>
        </w:tc>
        <w:tc>
          <w:tcPr>
            <w:tcW w:w="673" w:type="dxa"/>
          </w:tcPr>
          <w:p w14:paraId="14F6B94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218,2</w:t>
            </w:r>
          </w:p>
        </w:tc>
      </w:tr>
      <w:tr w:rsidR="00994B1E" w:rsidRPr="00941F61" w14:paraId="3E55992F" w14:textId="77777777" w:rsidTr="00852988">
        <w:trPr>
          <w:trHeight w:val="85"/>
        </w:trPr>
        <w:tc>
          <w:tcPr>
            <w:tcW w:w="5670" w:type="dxa"/>
            <w:shd w:val="clear" w:color="auto" w:fill="auto"/>
            <w:vAlign w:val="center"/>
          </w:tcPr>
          <w:p w14:paraId="29EB552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Гранулированное ВВ (</w:t>
            </w:r>
            <w:r w:rsidRPr="00941F61">
              <w:rPr>
                <w:rFonts w:ascii="Times New Roman" w:hAnsi="Times New Roman"/>
                <w:sz w:val="18"/>
              </w:rPr>
              <w:t>Rioxam</w:t>
            </w:r>
            <w:r w:rsidRPr="00941F61">
              <w:rPr>
                <w:rFonts w:ascii="Times New Roman" w:hAnsi="Times New Roman"/>
                <w:sz w:val="18"/>
                <w:lang w:val="ru-RU"/>
              </w:rPr>
              <w:t xml:space="preserve"> </w:t>
            </w:r>
            <w:r w:rsidRPr="00941F61">
              <w:rPr>
                <w:rFonts w:ascii="Times New Roman" w:hAnsi="Times New Roman"/>
                <w:sz w:val="18"/>
              </w:rPr>
              <w:t>ST</w:t>
            </w:r>
            <w:r w:rsidRPr="00941F61">
              <w:rPr>
                <w:rFonts w:ascii="Times New Roman" w:hAnsi="Times New Roman"/>
                <w:sz w:val="18"/>
                <w:lang w:val="ru-RU"/>
              </w:rPr>
              <w:t>), кг</w:t>
            </w:r>
          </w:p>
        </w:tc>
        <w:tc>
          <w:tcPr>
            <w:tcW w:w="709" w:type="dxa"/>
            <w:shd w:val="clear" w:color="auto" w:fill="auto"/>
            <w:vAlign w:val="center"/>
          </w:tcPr>
          <w:p w14:paraId="442E025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153,73</w:t>
            </w:r>
          </w:p>
        </w:tc>
        <w:tc>
          <w:tcPr>
            <w:tcW w:w="567" w:type="dxa"/>
            <w:vAlign w:val="center"/>
          </w:tcPr>
          <w:p w14:paraId="341BDF2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153,73</w:t>
            </w:r>
          </w:p>
        </w:tc>
        <w:tc>
          <w:tcPr>
            <w:tcW w:w="674" w:type="dxa"/>
            <w:vAlign w:val="center"/>
          </w:tcPr>
          <w:p w14:paraId="2C4BB89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131,12</w:t>
            </w:r>
          </w:p>
        </w:tc>
        <w:tc>
          <w:tcPr>
            <w:tcW w:w="673" w:type="dxa"/>
            <w:vAlign w:val="center"/>
          </w:tcPr>
          <w:p w14:paraId="6FF4B31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131,12</w:t>
            </w:r>
          </w:p>
        </w:tc>
        <w:tc>
          <w:tcPr>
            <w:tcW w:w="673" w:type="dxa"/>
          </w:tcPr>
          <w:p w14:paraId="19879BC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192,08</w:t>
            </w:r>
          </w:p>
        </w:tc>
        <w:tc>
          <w:tcPr>
            <w:tcW w:w="673" w:type="dxa"/>
          </w:tcPr>
          <w:p w14:paraId="0270D98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210,8</w:t>
            </w:r>
          </w:p>
        </w:tc>
      </w:tr>
      <w:tr w:rsidR="00994B1E" w:rsidRPr="00941F61" w14:paraId="3071799F" w14:textId="77777777" w:rsidTr="00852988">
        <w:trPr>
          <w:trHeight w:val="85"/>
        </w:trPr>
        <w:tc>
          <w:tcPr>
            <w:tcW w:w="5670" w:type="dxa"/>
            <w:shd w:val="clear" w:color="auto" w:fill="auto"/>
            <w:vAlign w:val="center"/>
          </w:tcPr>
          <w:p w14:paraId="74E2800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патронированное ВВ, кг</w:t>
            </w:r>
          </w:p>
        </w:tc>
        <w:tc>
          <w:tcPr>
            <w:tcW w:w="709" w:type="dxa"/>
            <w:shd w:val="clear" w:color="auto" w:fill="auto"/>
            <w:vAlign w:val="center"/>
          </w:tcPr>
          <w:p w14:paraId="3057A41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6,8</w:t>
            </w:r>
          </w:p>
        </w:tc>
        <w:tc>
          <w:tcPr>
            <w:tcW w:w="567" w:type="dxa"/>
            <w:vAlign w:val="center"/>
          </w:tcPr>
          <w:p w14:paraId="2D3E6B0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6,8</w:t>
            </w:r>
          </w:p>
        </w:tc>
        <w:tc>
          <w:tcPr>
            <w:tcW w:w="674" w:type="dxa"/>
            <w:vAlign w:val="center"/>
          </w:tcPr>
          <w:p w14:paraId="4E9BFA1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5,8</w:t>
            </w:r>
          </w:p>
        </w:tc>
        <w:tc>
          <w:tcPr>
            <w:tcW w:w="673" w:type="dxa"/>
            <w:vAlign w:val="center"/>
          </w:tcPr>
          <w:p w14:paraId="50D6912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5,8</w:t>
            </w:r>
          </w:p>
        </w:tc>
        <w:tc>
          <w:tcPr>
            <w:tcW w:w="673" w:type="dxa"/>
          </w:tcPr>
          <w:p w14:paraId="528AAF7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7,4</w:t>
            </w:r>
          </w:p>
        </w:tc>
        <w:tc>
          <w:tcPr>
            <w:tcW w:w="673" w:type="dxa"/>
          </w:tcPr>
          <w:p w14:paraId="2D79B06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7,4</w:t>
            </w:r>
          </w:p>
        </w:tc>
      </w:tr>
      <w:tr w:rsidR="00994B1E" w:rsidRPr="00941F61" w14:paraId="76691649" w14:textId="77777777" w:rsidTr="00852988">
        <w:trPr>
          <w:trHeight w:val="85"/>
        </w:trPr>
        <w:tc>
          <w:tcPr>
            <w:tcW w:w="5670" w:type="dxa"/>
            <w:shd w:val="clear" w:color="auto" w:fill="auto"/>
            <w:vAlign w:val="center"/>
          </w:tcPr>
          <w:p w14:paraId="0C539B9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Количество НЭСИ на забой, шт</w:t>
            </w:r>
          </w:p>
        </w:tc>
        <w:tc>
          <w:tcPr>
            <w:tcW w:w="709" w:type="dxa"/>
            <w:shd w:val="clear" w:color="auto" w:fill="auto"/>
            <w:vAlign w:val="center"/>
          </w:tcPr>
          <w:p w14:paraId="7E838BC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34</w:t>
            </w:r>
          </w:p>
        </w:tc>
        <w:tc>
          <w:tcPr>
            <w:tcW w:w="567" w:type="dxa"/>
            <w:vAlign w:val="center"/>
          </w:tcPr>
          <w:p w14:paraId="17960811"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34</w:t>
            </w:r>
          </w:p>
        </w:tc>
        <w:tc>
          <w:tcPr>
            <w:tcW w:w="674" w:type="dxa"/>
            <w:vAlign w:val="center"/>
          </w:tcPr>
          <w:p w14:paraId="71C0459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29</w:t>
            </w:r>
          </w:p>
        </w:tc>
        <w:tc>
          <w:tcPr>
            <w:tcW w:w="673" w:type="dxa"/>
            <w:vAlign w:val="center"/>
          </w:tcPr>
          <w:p w14:paraId="783BCF9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29</w:t>
            </w:r>
          </w:p>
        </w:tc>
        <w:tc>
          <w:tcPr>
            <w:tcW w:w="673" w:type="dxa"/>
          </w:tcPr>
          <w:p w14:paraId="29986E6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37</w:t>
            </w:r>
          </w:p>
        </w:tc>
        <w:tc>
          <w:tcPr>
            <w:tcW w:w="673" w:type="dxa"/>
          </w:tcPr>
          <w:p w14:paraId="57D08AC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37</w:t>
            </w:r>
          </w:p>
        </w:tc>
      </w:tr>
      <w:tr w:rsidR="00994B1E" w:rsidRPr="00941F61" w14:paraId="3F889779" w14:textId="77777777" w:rsidTr="00852988">
        <w:trPr>
          <w:trHeight w:val="85"/>
        </w:trPr>
        <w:tc>
          <w:tcPr>
            <w:tcW w:w="5670" w:type="dxa"/>
            <w:shd w:val="clear" w:color="auto" w:fill="auto"/>
            <w:vAlign w:val="center"/>
          </w:tcPr>
          <w:p w14:paraId="3888E37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Время замедления, мс</w:t>
            </w:r>
          </w:p>
        </w:tc>
        <w:tc>
          <w:tcPr>
            <w:tcW w:w="709" w:type="dxa"/>
            <w:shd w:val="clear" w:color="auto" w:fill="auto"/>
            <w:vAlign w:val="center"/>
          </w:tcPr>
          <w:p w14:paraId="768BD45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567" w:type="dxa"/>
            <w:vAlign w:val="center"/>
          </w:tcPr>
          <w:p w14:paraId="6D5E656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100</w:t>
            </w:r>
          </w:p>
        </w:tc>
        <w:tc>
          <w:tcPr>
            <w:tcW w:w="674" w:type="dxa"/>
            <w:vAlign w:val="center"/>
          </w:tcPr>
          <w:p w14:paraId="5964D8B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vAlign w:val="center"/>
          </w:tcPr>
          <w:p w14:paraId="0CD9C1A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100</w:t>
            </w:r>
          </w:p>
        </w:tc>
        <w:tc>
          <w:tcPr>
            <w:tcW w:w="673" w:type="dxa"/>
          </w:tcPr>
          <w:p w14:paraId="18E7558D"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tcPr>
          <w:p w14:paraId="7DC9BDF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100</w:t>
            </w:r>
          </w:p>
        </w:tc>
      </w:tr>
      <w:tr w:rsidR="00994B1E" w:rsidRPr="00941F61" w14:paraId="4F07CAB4" w14:textId="77777777" w:rsidTr="00852988">
        <w:trPr>
          <w:trHeight w:val="85"/>
        </w:trPr>
        <w:tc>
          <w:tcPr>
            <w:tcW w:w="5670" w:type="dxa"/>
            <w:shd w:val="clear" w:color="auto" w:fill="auto"/>
            <w:vAlign w:val="center"/>
          </w:tcPr>
          <w:p w14:paraId="7627DD6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Объем отбойки, м</w:t>
            </w:r>
            <w:r w:rsidRPr="00941F61">
              <w:rPr>
                <w:rFonts w:ascii="Times New Roman" w:hAnsi="Times New Roman"/>
                <w:sz w:val="18"/>
                <w:vertAlign w:val="superscript"/>
                <w:lang w:val="ru-RU"/>
              </w:rPr>
              <w:t>3</w:t>
            </w:r>
          </w:p>
        </w:tc>
        <w:tc>
          <w:tcPr>
            <w:tcW w:w="709" w:type="dxa"/>
            <w:shd w:val="clear" w:color="auto" w:fill="auto"/>
            <w:vAlign w:val="center"/>
          </w:tcPr>
          <w:p w14:paraId="7265166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66,3</w:t>
            </w:r>
          </w:p>
        </w:tc>
        <w:tc>
          <w:tcPr>
            <w:tcW w:w="567" w:type="dxa"/>
            <w:vAlign w:val="center"/>
          </w:tcPr>
          <w:p w14:paraId="2B193593"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4" w:type="dxa"/>
          </w:tcPr>
          <w:p w14:paraId="01291F40"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52,6</w:t>
            </w:r>
          </w:p>
        </w:tc>
        <w:tc>
          <w:tcPr>
            <w:tcW w:w="673" w:type="dxa"/>
            <w:vAlign w:val="center"/>
          </w:tcPr>
          <w:p w14:paraId="21A07B5F"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c>
          <w:tcPr>
            <w:tcW w:w="673" w:type="dxa"/>
          </w:tcPr>
          <w:p w14:paraId="24A9A9EE"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153,9</w:t>
            </w:r>
          </w:p>
        </w:tc>
        <w:tc>
          <w:tcPr>
            <w:tcW w:w="673" w:type="dxa"/>
          </w:tcPr>
          <w:p w14:paraId="1BE8DA3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p>
        </w:tc>
      </w:tr>
      <w:tr w:rsidR="00994B1E" w:rsidRPr="00941F61" w14:paraId="0DF9C5CF" w14:textId="77777777" w:rsidTr="00852988">
        <w:trPr>
          <w:trHeight w:val="85"/>
        </w:trPr>
        <w:tc>
          <w:tcPr>
            <w:tcW w:w="5670" w:type="dxa"/>
            <w:shd w:val="clear" w:color="auto" w:fill="auto"/>
            <w:vAlign w:val="center"/>
          </w:tcPr>
          <w:p w14:paraId="78F83A5C"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Выход горной массы с одного шпура м</w:t>
            </w:r>
            <w:r w:rsidRPr="00941F61">
              <w:rPr>
                <w:rFonts w:ascii="Times New Roman" w:hAnsi="Times New Roman"/>
                <w:sz w:val="18"/>
                <w:vertAlign w:val="superscript"/>
                <w:lang w:val="ru-RU"/>
              </w:rPr>
              <w:t>3</w:t>
            </w:r>
            <w:r w:rsidRPr="00941F61">
              <w:rPr>
                <w:rFonts w:ascii="Times New Roman" w:hAnsi="Times New Roman"/>
                <w:sz w:val="18"/>
                <w:lang w:val="ru-RU"/>
              </w:rPr>
              <w:t>/м</w:t>
            </w:r>
          </w:p>
        </w:tc>
        <w:tc>
          <w:tcPr>
            <w:tcW w:w="709" w:type="dxa"/>
            <w:shd w:val="clear" w:color="auto" w:fill="auto"/>
            <w:vAlign w:val="center"/>
          </w:tcPr>
          <w:p w14:paraId="65E3D13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0,6</w:t>
            </w:r>
          </w:p>
        </w:tc>
        <w:tc>
          <w:tcPr>
            <w:tcW w:w="567" w:type="dxa"/>
            <w:vAlign w:val="center"/>
          </w:tcPr>
          <w:p w14:paraId="6FDDCCC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0,6</w:t>
            </w:r>
          </w:p>
        </w:tc>
        <w:tc>
          <w:tcPr>
            <w:tcW w:w="674" w:type="dxa"/>
            <w:vAlign w:val="center"/>
          </w:tcPr>
          <w:p w14:paraId="2B059EB3"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0</w:t>
            </w:r>
            <w:r w:rsidRPr="00941F61">
              <w:rPr>
                <w:rFonts w:ascii="Times New Roman" w:hAnsi="Times New Roman"/>
                <w:sz w:val="18"/>
              </w:rPr>
              <w:t>,57</w:t>
            </w:r>
          </w:p>
        </w:tc>
        <w:tc>
          <w:tcPr>
            <w:tcW w:w="673" w:type="dxa"/>
            <w:vAlign w:val="center"/>
          </w:tcPr>
          <w:p w14:paraId="11A5F9B2"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0,57</w:t>
            </w:r>
          </w:p>
        </w:tc>
        <w:tc>
          <w:tcPr>
            <w:tcW w:w="673" w:type="dxa"/>
          </w:tcPr>
          <w:p w14:paraId="2768CBC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1,08</w:t>
            </w:r>
          </w:p>
        </w:tc>
        <w:tc>
          <w:tcPr>
            <w:tcW w:w="673" w:type="dxa"/>
          </w:tcPr>
          <w:p w14:paraId="7A5E47EA"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1,01</w:t>
            </w:r>
          </w:p>
        </w:tc>
      </w:tr>
      <w:tr w:rsidR="00994B1E" w:rsidRPr="00941F61" w14:paraId="2E416CD6" w14:textId="77777777" w:rsidTr="00852988">
        <w:trPr>
          <w:trHeight w:val="85"/>
        </w:trPr>
        <w:tc>
          <w:tcPr>
            <w:tcW w:w="5670" w:type="dxa"/>
            <w:shd w:val="clear" w:color="auto" w:fill="auto"/>
            <w:vAlign w:val="center"/>
          </w:tcPr>
          <w:p w14:paraId="42265BF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Удельный расход ВВ, кг/м</w:t>
            </w:r>
            <w:r w:rsidRPr="00941F61">
              <w:rPr>
                <w:rFonts w:ascii="Times New Roman" w:hAnsi="Times New Roman"/>
                <w:sz w:val="18"/>
                <w:vertAlign w:val="superscript"/>
                <w:lang w:val="ru-RU"/>
              </w:rPr>
              <w:t>3</w:t>
            </w:r>
          </w:p>
        </w:tc>
        <w:tc>
          <w:tcPr>
            <w:tcW w:w="709" w:type="dxa"/>
            <w:shd w:val="clear" w:color="auto" w:fill="auto"/>
            <w:vAlign w:val="center"/>
          </w:tcPr>
          <w:p w14:paraId="54A2A3F7"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2,42</w:t>
            </w:r>
          </w:p>
        </w:tc>
        <w:tc>
          <w:tcPr>
            <w:tcW w:w="567" w:type="dxa"/>
            <w:vAlign w:val="center"/>
          </w:tcPr>
          <w:p w14:paraId="7E790C0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2,42</w:t>
            </w:r>
          </w:p>
        </w:tc>
        <w:tc>
          <w:tcPr>
            <w:tcW w:w="674" w:type="dxa"/>
            <w:vAlign w:val="center"/>
          </w:tcPr>
          <w:p w14:paraId="04CF4575"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2,</w:t>
            </w:r>
            <w:r w:rsidRPr="00941F61">
              <w:rPr>
                <w:rFonts w:ascii="Times New Roman" w:hAnsi="Times New Roman"/>
                <w:sz w:val="18"/>
              </w:rPr>
              <w:t>6</w:t>
            </w:r>
          </w:p>
        </w:tc>
        <w:tc>
          <w:tcPr>
            <w:tcW w:w="673" w:type="dxa"/>
            <w:vAlign w:val="center"/>
          </w:tcPr>
          <w:p w14:paraId="1EA855F9"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2,6</w:t>
            </w:r>
          </w:p>
        </w:tc>
        <w:tc>
          <w:tcPr>
            <w:tcW w:w="673" w:type="dxa"/>
          </w:tcPr>
          <w:p w14:paraId="3AF6FB5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1,3</w:t>
            </w:r>
          </w:p>
        </w:tc>
        <w:tc>
          <w:tcPr>
            <w:tcW w:w="673" w:type="dxa"/>
          </w:tcPr>
          <w:p w14:paraId="3014EFD4"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1,42</w:t>
            </w:r>
          </w:p>
        </w:tc>
      </w:tr>
      <w:tr w:rsidR="00994B1E" w:rsidRPr="00941F61" w14:paraId="771702B2" w14:textId="77777777" w:rsidTr="00852988">
        <w:trPr>
          <w:trHeight w:val="85"/>
        </w:trPr>
        <w:tc>
          <w:tcPr>
            <w:tcW w:w="5670" w:type="dxa"/>
            <w:tcBorders>
              <w:bottom w:val="single" w:sz="4" w:space="0" w:color="auto"/>
            </w:tcBorders>
            <w:shd w:val="clear" w:color="auto" w:fill="auto"/>
            <w:vAlign w:val="center"/>
          </w:tcPr>
          <w:p w14:paraId="1EF918E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Площадь забоя на один шпур, м</w:t>
            </w:r>
            <w:r w:rsidRPr="00941F61">
              <w:rPr>
                <w:rFonts w:ascii="Times New Roman" w:hAnsi="Times New Roman"/>
                <w:sz w:val="18"/>
                <w:vertAlign w:val="superscript"/>
                <w:lang w:val="ru-RU"/>
              </w:rPr>
              <w:t>2</w:t>
            </w:r>
          </w:p>
        </w:tc>
        <w:tc>
          <w:tcPr>
            <w:tcW w:w="709" w:type="dxa"/>
            <w:tcBorders>
              <w:bottom w:val="single" w:sz="4" w:space="0" w:color="auto"/>
            </w:tcBorders>
            <w:shd w:val="clear" w:color="auto" w:fill="auto"/>
            <w:vAlign w:val="center"/>
          </w:tcPr>
          <w:p w14:paraId="553CEA2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0,67</w:t>
            </w:r>
          </w:p>
        </w:tc>
        <w:tc>
          <w:tcPr>
            <w:tcW w:w="567" w:type="dxa"/>
            <w:tcBorders>
              <w:bottom w:val="single" w:sz="4" w:space="0" w:color="auto"/>
            </w:tcBorders>
            <w:vAlign w:val="center"/>
          </w:tcPr>
          <w:p w14:paraId="1CEF8F4B"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0,67</w:t>
            </w:r>
          </w:p>
        </w:tc>
        <w:tc>
          <w:tcPr>
            <w:tcW w:w="674" w:type="dxa"/>
            <w:tcBorders>
              <w:bottom w:val="single" w:sz="4" w:space="0" w:color="auto"/>
            </w:tcBorders>
            <w:vAlign w:val="center"/>
          </w:tcPr>
          <w:p w14:paraId="2D5901C5" w14:textId="77777777" w:rsidR="00994B1E" w:rsidRPr="00941F61" w:rsidRDefault="00994B1E" w:rsidP="00852988">
            <w:pPr>
              <w:pStyle w:val="table"/>
              <w:tabs>
                <w:tab w:val="left" w:pos="8789"/>
              </w:tabs>
              <w:spacing w:before="0" w:line="240" w:lineRule="auto"/>
              <w:rPr>
                <w:rFonts w:ascii="Times New Roman" w:hAnsi="Times New Roman"/>
                <w:sz w:val="18"/>
              </w:rPr>
            </w:pPr>
            <w:r w:rsidRPr="00941F61">
              <w:rPr>
                <w:rFonts w:ascii="Times New Roman" w:hAnsi="Times New Roman"/>
                <w:sz w:val="18"/>
                <w:lang w:val="ru-RU"/>
              </w:rPr>
              <w:t>0,6</w:t>
            </w:r>
            <w:r w:rsidRPr="00941F61">
              <w:rPr>
                <w:rFonts w:ascii="Times New Roman" w:hAnsi="Times New Roman"/>
                <w:sz w:val="18"/>
              </w:rPr>
              <w:t>3</w:t>
            </w:r>
          </w:p>
        </w:tc>
        <w:tc>
          <w:tcPr>
            <w:tcW w:w="673" w:type="dxa"/>
            <w:tcBorders>
              <w:bottom w:val="single" w:sz="4" w:space="0" w:color="auto"/>
            </w:tcBorders>
            <w:vAlign w:val="center"/>
          </w:tcPr>
          <w:p w14:paraId="4AA5AE05"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0,63</w:t>
            </w:r>
          </w:p>
        </w:tc>
        <w:tc>
          <w:tcPr>
            <w:tcW w:w="673" w:type="dxa"/>
            <w:tcBorders>
              <w:bottom w:val="single" w:sz="4" w:space="0" w:color="auto"/>
            </w:tcBorders>
          </w:tcPr>
          <w:p w14:paraId="5111CC48"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1,22</w:t>
            </w:r>
          </w:p>
        </w:tc>
        <w:tc>
          <w:tcPr>
            <w:tcW w:w="673" w:type="dxa"/>
            <w:tcBorders>
              <w:bottom w:val="single" w:sz="4" w:space="0" w:color="auto"/>
            </w:tcBorders>
          </w:tcPr>
          <w:p w14:paraId="32D6D786" w14:textId="77777777" w:rsidR="00994B1E" w:rsidRPr="00941F61" w:rsidRDefault="00994B1E" w:rsidP="00852988">
            <w:pPr>
              <w:pStyle w:val="table"/>
              <w:tabs>
                <w:tab w:val="left" w:pos="8789"/>
              </w:tabs>
              <w:spacing w:before="0" w:line="240" w:lineRule="auto"/>
              <w:rPr>
                <w:rFonts w:ascii="Times New Roman" w:hAnsi="Times New Roman"/>
                <w:sz w:val="18"/>
                <w:lang w:val="ru-RU"/>
              </w:rPr>
            </w:pPr>
            <w:r w:rsidRPr="00941F61">
              <w:rPr>
                <w:rFonts w:ascii="Times New Roman" w:hAnsi="Times New Roman"/>
                <w:sz w:val="18"/>
                <w:lang w:val="ru-RU"/>
              </w:rPr>
              <w:t>1,22</w:t>
            </w:r>
          </w:p>
        </w:tc>
      </w:tr>
    </w:tbl>
    <w:p w14:paraId="48CF70C2" w14:textId="77777777" w:rsidR="00994B1E" w:rsidRDefault="00994B1E" w:rsidP="00994B1E">
      <w:pPr>
        <w:tabs>
          <w:tab w:val="left" w:pos="8789"/>
        </w:tabs>
        <w:spacing w:after="0" w:line="240" w:lineRule="auto"/>
        <w:ind w:firstLine="709"/>
        <w:jc w:val="both"/>
        <w:rPr>
          <w:rFonts w:eastAsia="Times New Roman"/>
          <w:bCs/>
          <w:vertAlign w:val="superscript"/>
          <w:lang w:val="kk-KZ" w:eastAsia="ru-RU"/>
        </w:rPr>
      </w:pPr>
      <w:r w:rsidRPr="00941F61">
        <w:rPr>
          <w:rFonts w:eastAsia="Times New Roman"/>
          <w:bCs/>
          <w:sz w:val="24"/>
          <w:szCs w:val="20"/>
          <w:lang w:eastAsia="ru-RU"/>
        </w:rPr>
        <w:t xml:space="preserve">Примечание: расчетные (1) и принятые (2) параметры БВР для выработок с </w:t>
      </w:r>
      <w:r w:rsidRPr="00941F61">
        <w:rPr>
          <w:rFonts w:eastAsia="Times New Roman"/>
          <w:bCs/>
          <w:sz w:val="24"/>
          <w:szCs w:val="20"/>
          <w:lang w:val="en-US" w:eastAsia="ru-RU"/>
        </w:rPr>
        <w:t>S</w:t>
      </w:r>
      <w:r w:rsidRPr="00941F61">
        <w:rPr>
          <w:rFonts w:eastAsia="Times New Roman"/>
          <w:bCs/>
          <w:sz w:val="24"/>
          <w:szCs w:val="20"/>
          <w:lang w:eastAsia="ru-RU"/>
        </w:rPr>
        <w:t xml:space="preserve"> = 22,85 </w:t>
      </w:r>
      <w:r w:rsidRPr="00941F61">
        <w:rPr>
          <w:rFonts w:eastAsia="Times New Roman"/>
          <w:bCs/>
          <w:sz w:val="24"/>
          <w:szCs w:val="20"/>
          <w:lang w:val="kk-KZ" w:eastAsia="ru-RU"/>
        </w:rPr>
        <w:t>м</w:t>
      </w:r>
      <w:r w:rsidRPr="00941F61">
        <w:rPr>
          <w:rFonts w:eastAsia="Times New Roman"/>
          <w:bCs/>
          <w:sz w:val="24"/>
          <w:szCs w:val="20"/>
          <w:vertAlign w:val="superscript"/>
          <w:lang w:val="kk-KZ" w:eastAsia="ru-RU"/>
        </w:rPr>
        <w:t>2</w:t>
      </w:r>
      <w:r w:rsidRPr="00941F61">
        <w:rPr>
          <w:rFonts w:eastAsia="Times New Roman"/>
          <w:bCs/>
          <w:sz w:val="24"/>
          <w:szCs w:val="20"/>
          <w:lang w:eastAsia="ru-RU"/>
        </w:rPr>
        <w:t xml:space="preserve">, расчетные (3) и принятые (4) параметры БВР для выработок с </w:t>
      </w:r>
      <w:r w:rsidRPr="00941F61">
        <w:rPr>
          <w:rFonts w:eastAsia="Times New Roman"/>
          <w:bCs/>
          <w:sz w:val="24"/>
          <w:szCs w:val="20"/>
          <w:lang w:val="en-US" w:eastAsia="ru-RU"/>
        </w:rPr>
        <w:t>S</w:t>
      </w:r>
      <w:r w:rsidRPr="00941F61">
        <w:rPr>
          <w:rFonts w:eastAsia="Times New Roman"/>
          <w:bCs/>
          <w:sz w:val="24"/>
          <w:szCs w:val="20"/>
          <w:lang w:eastAsia="ru-RU"/>
        </w:rPr>
        <w:t xml:space="preserve"> = 18,14 </w:t>
      </w:r>
      <w:r w:rsidRPr="00941F61">
        <w:rPr>
          <w:rFonts w:eastAsia="Times New Roman"/>
          <w:bCs/>
          <w:sz w:val="24"/>
          <w:szCs w:val="20"/>
          <w:lang w:val="kk-KZ" w:eastAsia="ru-RU"/>
        </w:rPr>
        <w:t>м</w:t>
      </w:r>
      <w:r w:rsidRPr="00941F61">
        <w:rPr>
          <w:rFonts w:eastAsia="Times New Roman"/>
          <w:bCs/>
          <w:sz w:val="24"/>
          <w:szCs w:val="20"/>
          <w:vertAlign w:val="superscript"/>
          <w:lang w:val="kk-KZ" w:eastAsia="ru-RU"/>
        </w:rPr>
        <w:t>2</w:t>
      </w:r>
      <w:r w:rsidRPr="00941F61">
        <w:rPr>
          <w:rFonts w:eastAsia="Times New Roman"/>
          <w:bCs/>
          <w:sz w:val="24"/>
          <w:szCs w:val="20"/>
          <w:lang w:eastAsia="ru-RU"/>
        </w:rPr>
        <w:t xml:space="preserve">, расчетные (5) и принятые (6) параметры БВР для выработок с </w:t>
      </w:r>
      <w:r w:rsidRPr="00941F61">
        <w:rPr>
          <w:rFonts w:eastAsia="Times New Roman"/>
          <w:bCs/>
          <w:sz w:val="24"/>
          <w:szCs w:val="20"/>
          <w:lang w:val="en-US" w:eastAsia="ru-RU"/>
        </w:rPr>
        <w:t>S</w:t>
      </w:r>
      <w:r w:rsidRPr="00941F61">
        <w:rPr>
          <w:rFonts w:eastAsia="Times New Roman"/>
          <w:bCs/>
          <w:sz w:val="24"/>
          <w:szCs w:val="20"/>
          <w:lang w:eastAsia="ru-RU"/>
        </w:rPr>
        <w:t xml:space="preserve"> = 45 </w:t>
      </w:r>
      <w:r w:rsidRPr="00941F61">
        <w:rPr>
          <w:rFonts w:eastAsia="Times New Roman"/>
          <w:bCs/>
          <w:sz w:val="24"/>
          <w:szCs w:val="20"/>
          <w:lang w:val="kk-KZ" w:eastAsia="ru-RU"/>
        </w:rPr>
        <w:t>м</w:t>
      </w:r>
      <w:r w:rsidRPr="00941F61">
        <w:rPr>
          <w:rFonts w:eastAsia="Times New Roman"/>
          <w:bCs/>
          <w:sz w:val="24"/>
          <w:szCs w:val="20"/>
          <w:vertAlign w:val="superscript"/>
          <w:lang w:val="kk-KZ" w:eastAsia="ru-RU"/>
        </w:rPr>
        <w:t>2</w:t>
      </w:r>
    </w:p>
    <w:p w14:paraId="59259353" w14:textId="232852B7" w:rsidR="00994B1E" w:rsidRPr="00941F61" w:rsidRDefault="00994B1E" w:rsidP="00994B1E">
      <w:pPr>
        <w:tabs>
          <w:tab w:val="left" w:pos="8789"/>
        </w:tabs>
        <w:spacing w:after="0" w:line="240" w:lineRule="auto"/>
        <w:ind w:firstLine="709"/>
        <w:jc w:val="both"/>
        <w:rPr>
          <w:rFonts w:eastAsia="Times New Roman"/>
          <w:bCs/>
          <w:szCs w:val="28"/>
          <w:lang w:val="kk-KZ" w:eastAsia="ru-RU"/>
        </w:rPr>
      </w:pPr>
    </w:p>
    <w:p w14:paraId="1191B09F" w14:textId="234FE96D" w:rsidR="00994B1E" w:rsidRDefault="00994B1E" w:rsidP="00994B1E">
      <w:pPr>
        <w:tabs>
          <w:tab w:val="left" w:pos="8789"/>
        </w:tabs>
        <w:spacing w:after="0" w:line="240" w:lineRule="auto"/>
        <w:ind w:firstLine="567"/>
        <w:jc w:val="both"/>
        <w:rPr>
          <w:rFonts w:eastAsia="Times New Roman"/>
          <w:bCs/>
          <w:szCs w:val="28"/>
          <w:lang w:eastAsia="ru-RU"/>
        </w:rPr>
      </w:pPr>
      <w:r w:rsidRPr="00051195">
        <w:rPr>
          <w:rFonts w:eastAsia="Times New Roman"/>
          <w:bCs/>
          <w:szCs w:val="28"/>
          <w:lang w:eastAsia="ru-RU"/>
        </w:rPr>
        <w:lastRenderedPageBreak/>
        <w:t>В экспериментальной схеме было использовано три компенсационные скважины, 14 групп зарядов для выработки сечением 23,4 м</w:t>
      </w:r>
      <w:r w:rsidRPr="00051195">
        <w:rPr>
          <w:rFonts w:eastAsia="Times New Roman"/>
          <w:bCs/>
          <w:szCs w:val="28"/>
          <w:vertAlign w:val="superscript"/>
          <w:lang w:eastAsia="ru-RU"/>
        </w:rPr>
        <w:t>2</w:t>
      </w:r>
      <w:r w:rsidRPr="00051195">
        <w:rPr>
          <w:rFonts w:eastAsia="Times New Roman"/>
          <w:bCs/>
          <w:szCs w:val="28"/>
          <w:lang w:eastAsia="ru-RU"/>
        </w:rPr>
        <w:t xml:space="preserve"> и 11 групп для выработки сечением 18,6 м</w:t>
      </w:r>
      <w:r w:rsidRPr="00051195">
        <w:rPr>
          <w:rFonts w:eastAsia="Times New Roman"/>
          <w:bCs/>
          <w:szCs w:val="28"/>
          <w:vertAlign w:val="superscript"/>
          <w:lang w:eastAsia="ru-RU"/>
        </w:rPr>
        <w:t>2</w:t>
      </w:r>
      <w:r w:rsidRPr="00051195">
        <w:rPr>
          <w:rFonts w:eastAsia="Times New Roman"/>
          <w:bCs/>
          <w:szCs w:val="28"/>
          <w:lang w:eastAsia="ru-RU"/>
        </w:rPr>
        <w:t xml:space="preserve"> с задержкой срабатывания от 100 до 1000 мс между ними. Вначале инициируются 4 врубовых шпура в центре поочередно с задержкой 100 мс, затем через 300 мс одновременно 3 шпура второй группы, далее через 300 мс следующие 3 шпура третьей группы врубовых шпуров (если таковые имеются). Отбойные шпуры были разделены на 2 или 4 группы с задержкой срабатывания 1000 мс между группами, в зависимости от площади выработки. Оконтуривающие шпуры были разделены на 4 группы зарядов и инициировались с задержкой 1000 мс между группами зарядов (см. рис</w:t>
      </w:r>
      <w:r w:rsidR="00885EDF">
        <w:rPr>
          <w:rFonts w:eastAsia="Times New Roman"/>
          <w:bCs/>
          <w:szCs w:val="28"/>
          <w:lang w:val="ru-RU" w:eastAsia="ru-RU"/>
        </w:rPr>
        <w:t>унок</w:t>
      </w:r>
      <w:r w:rsidRPr="00051195">
        <w:rPr>
          <w:rFonts w:eastAsia="Times New Roman"/>
          <w:bCs/>
          <w:szCs w:val="28"/>
          <w:lang w:eastAsia="ru-RU"/>
        </w:rPr>
        <w:t xml:space="preserve"> </w:t>
      </w:r>
      <w:r w:rsidR="00885EDF">
        <w:rPr>
          <w:rFonts w:eastAsia="Times New Roman"/>
          <w:bCs/>
          <w:szCs w:val="28"/>
          <w:lang w:val="kk-KZ" w:eastAsia="ru-RU"/>
        </w:rPr>
        <w:t>5.2</w:t>
      </w:r>
      <w:r w:rsidRPr="00051195">
        <w:rPr>
          <w:rFonts w:eastAsia="Times New Roman"/>
          <w:bCs/>
          <w:szCs w:val="28"/>
          <w:lang w:eastAsia="ru-RU"/>
        </w:rPr>
        <w:t>).</w:t>
      </w:r>
    </w:p>
    <w:p w14:paraId="1D317298" w14:textId="77777777" w:rsidR="00994B1E" w:rsidRPr="00051195" w:rsidRDefault="00994B1E" w:rsidP="00994B1E">
      <w:pPr>
        <w:tabs>
          <w:tab w:val="left" w:pos="8789"/>
        </w:tabs>
        <w:spacing w:after="0" w:line="240" w:lineRule="auto"/>
        <w:ind w:firstLine="709"/>
        <w:jc w:val="both"/>
        <w:rPr>
          <w:rFonts w:eastAsia="Times New Roman"/>
          <w:bCs/>
          <w:szCs w:val="28"/>
          <w:lang w:eastAsia="ru-RU"/>
        </w:rPr>
      </w:pPr>
    </w:p>
    <w:bookmarkEnd w:id="24"/>
    <w:p w14:paraId="0D05F8DB" w14:textId="77777777" w:rsidR="00994B1E" w:rsidRPr="00051195" w:rsidRDefault="00994B1E" w:rsidP="00994B1E">
      <w:pPr>
        <w:tabs>
          <w:tab w:val="left" w:pos="8789"/>
        </w:tabs>
        <w:spacing w:after="0" w:line="240" w:lineRule="auto"/>
        <w:ind w:firstLine="709"/>
        <w:jc w:val="both"/>
        <w:rPr>
          <w:rFonts w:eastAsia="Times New Roman"/>
          <w:bCs/>
          <w:szCs w:val="28"/>
          <w:lang w:val="en-GB" w:eastAsia="ru-RU"/>
        </w:rPr>
      </w:pPr>
      <w:r w:rsidRPr="00051195">
        <w:rPr>
          <w:rFonts w:eastAsia="Times New Roman"/>
          <w:bCs/>
          <w:noProof/>
          <w:szCs w:val="28"/>
          <w:lang w:val="en-GB" w:eastAsia="ru-RU"/>
        </w:rPr>
        <w:drawing>
          <wp:inline distT="0" distB="0" distL="0" distR="0" wp14:anchorId="37F3F40B" wp14:editId="24E61527">
            <wp:extent cx="5384800" cy="2880911"/>
            <wp:effectExtent l="0" t="0" r="6350" b="0"/>
            <wp:docPr id="3643" name="Рисунок 3643"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 name="Рисунок 3643" descr="Изображение выглядит как диаграмма&#10;&#10;Автоматически созданное описание"/>
                    <pic:cNvPicPr/>
                  </pic:nvPicPr>
                  <pic:blipFill>
                    <a:blip r:embed="rId578"/>
                    <a:stretch>
                      <a:fillRect/>
                    </a:stretch>
                  </pic:blipFill>
                  <pic:spPr>
                    <a:xfrm>
                      <a:off x="0" y="0"/>
                      <a:ext cx="5394998" cy="2886367"/>
                    </a:xfrm>
                    <a:prstGeom prst="rect">
                      <a:avLst/>
                    </a:prstGeom>
                  </pic:spPr>
                </pic:pic>
              </a:graphicData>
            </a:graphic>
          </wp:inline>
        </w:drawing>
      </w:r>
    </w:p>
    <w:p w14:paraId="39288F8C" w14:textId="77777777" w:rsidR="00994B1E" w:rsidRDefault="00994B1E" w:rsidP="00994B1E">
      <w:pPr>
        <w:tabs>
          <w:tab w:val="left" w:pos="8789"/>
        </w:tabs>
        <w:spacing w:after="0" w:line="240" w:lineRule="auto"/>
        <w:ind w:firstLine="709"/>
        <w:jc w:val="both"/>
        <w:rPr>
          <w:rFonts w:eastAsia="Times New Roman"/>
          <w:bCs/>
          <w:szCs w:val="28"/>
          <w:lang w:val="en-GB" w:eastAsia="ru-RU"/>
        </w:rPr>
      </w:pPr>
      <w:r w:rsidRPr="00051195">
        <w:rPr>
          <w:rFonts w:eastAsia="Times New Roman"/>
          <w:bCs/>
          <w:noProof/>
          <w:szCs w:val="28"/>
          <w:lang w:val="en-GB" w:eastAsia="ru-RU"/>
        </w:rPr>
        <w:drawing>
          <wp:inline distT="0" distB="0" distL="0" distR="0" wp14:anchorId="29C633C3" wp14:editId="33BC9B54">
            <wp:extent cx="5396865" cy="2719489"/>
            <wp:effectExtent l="0" t="0" r="0" b="5080"/>
            <wp:docPr id="3628" name="Рисунок 3628"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 name="Рисунок 3628" descr="Изображение выглядит как диаграмма&#10;&#10;Автоматически созданное описание"/>
                    <pic:cNvPicPr/>
                  </pic:nvPicPr>
                  <pic:blipFill>
                    <a:blip r:embed="rId579"/>
                    <a:stretch>
                      <a:fillRect/>
                    </a:stretch>
                  </pic:blipFill>
                  <pic:spPr>
                    <a:xfrm>
                      <a:off x="0" y="0"/>
                      <a:ext cx="5396865" cy="2719489"/>
                    </a:xfrm>
                    <a:prstGeom prst="rect">
                      <a:avLst/>
                    </a:prstGeom>
                  </pic:spPr>
                </pic:pic>
              </a:graphicData>
            </a:graphic>
          </wp:inline>
        </w:drawing>
      </w:r>
    </w:p>
    <w:p w14:paraId="6417CB38" w14:textId="41434D57" w:rsidR="00994B1E" w:rsidRPr="00051195" w:rsidRDefault="00885EDF" w:rsidP="00994B1E">
      <w:pPr>
        <w:tabs>
          <w:tab w:val="left" w:pos="8789"/>
        </w:tabs>
        <w:spacing w:after="0" w:line="240" w:lineRule="auto"/>
        <w:ind w:firstLine="567"/>
        <w:jc w:val="center"/>
        <w:rPr>
          <w:rFonts w:eastAsia="Times New Roman"/>
          <w:bCs/>
          <w:szCs w:val="28"/>
          <w:lang w:eastAsia="ru-RU"/>
        </w:rPr>
      </w:pPr>
      <w:r w:rsidRPr="00B56FD8">
        <w:rPr>
          <w:rFonts w:eastAsia="Times New Roman"/>
          <w:bCs/>
          <w:szCs w:val="28"/>
          <w:lang w:eastAsia="ru-RU"/>
        </w:rPr>
        <w:t xml:space="preserve">Рисунок </w:t>
      </w:r>
      <w:r>
        <w:rPr>
          <w:rFonts w:eastAsia="Times New Roman"/>
          <w:bCs/>
          <w:szCs w:val="28"/>
          <w:lang w:val="kk-KZ" w:eastAsia="ru-RU"/>
        </w:rPr>
        <w:t>5.2 –</w:t>
      </w:r>
      <w:r w:rsidRPr="00B56FD8">
        <w:rPr>
          <w:rFonts w:eastAsia="Times New Roman"/>
          <w:bCs/>
          <w:szCs w:val="28"/>
          <w:lang w:eastAsia="ru-RU"/>
        </w:rPr>
        <w:t xml:space="preserve"> </w:t>
      </w:r>
      <w:r w:rsidR="00994B1E" w:rsidRPr="00051195">
        <w:rPr>
          <w:rFonts w:eastAsia="Times New Roman"/>
          <w:bCs/>
          <w:szCs w:val="28"/>
          <w:lang w:eastAsia="ru-RU"/>
        </w:rPr>
        <w:t>Экспериментальная схема размещения шпуров различного назначения в горизонтальных подземных выработках сечением 18,14 м</w:t>
      </w:r>
      <w:r w:rsidR="00994B1E" w:rsidRPr="00051195">
        <w:rPr>
          <w:rFonts w:eastAsia="Times New Roman"/>
          <w:bCs/>
          <w:szCs w:val="28"/>
          <w:vertAlign w:val="superscript"/>
          <w:lang w:eastAsia="ru-RU"/>
        </w:rPr>
        <w:t>2</w:t>
      </w:r>
      <w:r w:rsidR="00994B1E" w:rsidRPr="00051195">
        <w:rPr>
          <w:rFonts w:eastAsia="Times New Roman"/>
          <w:bCs/>
          <w:szCs w:val="28"/>
          <w:lang w:eastAsia="ru-RU"/>
        </w:rPr>
        <w:t xml:space="preserve"> и 22,85 м</w:t>
      </w:r>
      <w:r w:rsidR="00994B1E" w:rsidRPr="00051195">
        <w:rPr>
          <w:rFonts w:eastAsia="Times New Roman"/>
          <w:bCs/>
          <w:szCs w:val="28"/>
          <w:vertAlign w:val="superscript"/>
          <w:lang w:eastAsia="ru-RU"/>
        </w:rPr>
        <w:t>2</w:t>
      </w:r>
    </w:p>
    <w:p w14:paraId="7FDC099E" w14:textId="77777777" w:rsidR="00994B1E" w:rsidRDefault="00994B1E" w:rsidP="00994B1E">
      <w:pPr>
        <w:tabs>
          <w:tab w:val="left" w:pos="8789"/>
        </w:tabs>
        <w:spacing w:after="0" w:line="240" w:lineRule="auto"/>
        <w:ind w:firstLine="709"/>
        <w:jc w:val="both"/>
        <w:rPr>
          <w:rFonts w:eastAsia="Times New Roman"/>
          <w:bCs/>
          <w:szCs w:val="28"/>
          <w:lang w:eastAsia="ru-RU"/>
        </w:rPr>
      </w:pPr>
    </w:p>
    <w:p w14:paraId="3769F047" w14:textId="531440FA" w:rsidR="00994B1E" w:rsidRPr="00051195" w:rsidRDefault="00994B1E" w:rsidP="00994B1E">
      <w:pPr>
        <w:tabs>
          <w:tab w:val="left" w:pos="8789"/>
        </w:tabs>
        <w:spacing w:after="0" w:line="240" w:lineRule="auto"/>
        <w:ind w:firstLine="709"/>
        <w:jc w:val="both"/>
        <w:rPr>
          <w:rFonts w:eastAsia="Times New Roman"/>
          <w:bCs/>
          <w:szCs w:val="28"/>
          <w:lang w:eastAsia="ru-RU"/>
        </w:rPr>
      </w:pPr>
      <w:r w:rsidRPr="00CF151E">
        <w:rPr>
          <w:rFonts w:eastAsia="Times New Roman"/>
          <w:bCs/>
          <w:szCs w:val="28"/>
          <w:lang w:eastAsia="ru-RU"/>
        </w:rPr>
        <w:lastRenderedPageBreak/>
        <w:t>Замеры гранулометрического состава взорванной породы Южно-</w:t>
      </w:r>
      <w:proofErr w:type="spellStart"/>
      <w:r w:rsidRPr="00CF151E">
        <w:rPr>
          <w:rFonts w:eastAsia="Times New Roman"/>
          <w:bCs/>
          <w:szCs w:val="28"/>
          <w:lang w:eastAsia="ru-RU"/>
        </w:rPr>
        <w:t>Жезказганского</w:t>
      </w:r>
      <w:proofErr w:type="spellEnd"/>
      <w:r w:rsidRPr="00CF151E">
        <w:rPr>
          <w:rFonts w:eastAsia="Times New Roman"/>
          <w:bCs/>
          <w:szCs w:val="28"/>
          <w:lang w:eastAsia="ru-RU"/>
        </w:rPr>
        <w:t>, Восточно-</w:t>
      </w:r>
      <w:proofErr w:type="spellStart"/>
      <w:r w:rsidRPr="00CF151E">
        <w:rPr>
          <w:rFonts w:eastAsia="Times New Roman"/>
          <w:bCs/>
          <w:szCs w:val="28"/>
          <w:lang w:eastAsia="ru-RU"/>
        </w:rPr>
        <w:t>Жезказганского</w:t>
      </w:r>
      <w:proofErr w:type="spellEnd"/>
      <w:r w:rsidRPr="00CF151E">
        <w:rPr>
          <w:rFonts w:eastAsia="Times New Roman"/>
          <w:bCs/>
          <w:szCs w:val="28"/>
          <w:lang w:eastAsia="ru-RU"/>
        </w:rPr>
        <w:t xml:space="preserve"> и рудника Западный проводился при помощи специализированного измерительного прибора </w:t>
      </w:r>
      <w:proofErr w:type="spellStart"/>
      <w:r w:rsidRPr="00CF151E">
        <w:rPr>
          <w:rFonts w:eastAsia="Times New Roman"/>
          <w:bCs/>
          <w:szCs w:val="28"/>
          <w:lang w:eastAsia="ru-RU"/>
        </w:rPr>
        <w:t>PortaMetrics</w:t>
      </w:r>
      <w:proofErr w:type="spellEnd"/>
      <w:r w:rsidRPr="00CF151E">
        <w:rPr>
          <w:rFonts w:eastAsia="Times New Roman"/>
          <w:bCs/>
          <w:szCs w:val="28"/>
          <w:lang w:eastAsia="ru-RU"/>
        </w:rPr>
        <w:t xml:space="preserve"> [</w:t>
      </w:r>
      <w:r w:rsidR="00695CF0" w:rsidRPr="00695CF0">
        <w:rPr>
          <w:rFonts w:eastAsia="Times New Roman"/>
          <w:bCs/>
          <w:szCs w:val="28"/>
          <w:lang w:val="ru-RU" w:eastAsia="ru-RU"/>
        </w:rPr>
        <w:t>7</w:t>
      </w:r>
      <w:r w:rsidR="00606A62" w:rsidRPr="00606A62">
        <w:rPr>
          <w:rFonts w:eastAsia="Times New Roman"/>
          <w:bCs/>
          <w:szCs w:val="28"/>
          <w:lang w:val="ru-RU" w:eastAsia="ru-RU"/>
        </w:rPr>
        <w:t>6</w:t>
      </w:r>
      <w:r w:rsidRPr="00CF151E">
        <w:rPr>
          <w:rFonts w:eastAsia="Times New Roman"/>
          <w:bCs/>
          <w:szCs w:val="28"/>
          <w:lang w:eastAsia="ru-RU"/>
        </w:rPr>
        <w:t>].</w:t>
      </w:r>
    </w:p>
    <w:p w14:paraId="7633B3A0" w14:textId="77777777" w:rsidR="00994B1E" w:rsidRDefault="00994B1E" w:rsidP="00994B1E">
      <w:pPr>
        <w:tabs>
          <w:tab w:val="left" w:pos="8789"/>
        </w:tabs>
        <w:spacing w:after="0" w:line="240" w:lineRule="auto"/>
        <w:ind w:firstLine="709"/>
        <w:jc w:val="both"/>
        <w:rPr>
          <w:rFonts w:eastAsia="Times New Roman"/>
          <w:bCs/>
          <w:szCs w:val="28"/>
          <w:lang w:eastAsia="ru-RU"/>
        </w:rPr>
      </w:pPr>
      <w:r w:rsidRPr="00051195">
        <w:rPr>
          <w:rFonts w:eastAsia="Times New Roman"/>
          <w:bCs/>
          <w:szCs w:val="28"/>
          <w:lang w:eastAsia="ru-RU"/>
        </w:rPr>
        <w:t>Помимо БВР по экспериментальной схеме были проведены промышленные взрывы по типовой схеме и параметрам БВР, используемым на рудниках ТОО «Корпорация Казахмыс». Основными отличиями типовой и экспериментальной схем является количество скважин во врубовой полости, количество компенсационных скважин, и расположение отбойных шпуров в забое. Большее количество врубовых скважин положительно сказывается на подвигании забоя, так что размер «стаканов» шпуровых зарядов после взрыва всегда, за исключением аварийных случаев, лежат в допустимых пределах.</w:t>
      </w:r>
    </w:p>
    <w:p w14:paraId="387EE72E" w14:textId="77777777" w:rsidR="00994B1E" w:rsidRDefault="00994B1E" w:rsidP="00994B1E">
      <w:pPr>
        <w:tabs>
          <w:tab w:val="left" w:pos="8789"/>
        </w:tabs>
        <w:spacing w:after="0" w:line="240" w:lineRule="auto"/>
        <w:ind w:firstLine="709"/>
        <w:jc w:val="both"/>
        <w:rPr>
          <w:rFonts w:eastAsia="Times New Roman"/>
          <w:bCs/>
          <w:szCs w:val="28"/>
          <w:lang w:eastAsia="ru-RU"/>
        </w:rPr>
      </w:pPr>
      <w:r>
        <w:rPr>
          <w:rFonts w:eastAsia="Times New Roman"/>
          <w:bCs/>
          <w:szCs w:val="28"/>
          <w:lang w:eastAsia="ru-RU"/>
        </w:rPr>
        <w:t>В дополнение к проведенным экспериментам в подготовительной выработке было произведено 3 экспериментальных взрыва в горизонтальных подземных очистных выработках на Жезказганских рудниках Южный, Западный и Восточный ТОО «Корпорация Казахмыс».</w:t>
      </w:r>
    </w:p>
    <w:p w14:paraId="77779278" w14:textId="1A61364B" w:rsidR="00994B1E" w:rsidRPr="00C54A63" w:rsidRDefault="00994B1E" w:rsidP="00994B1E">
      <w:pPr>
        <w:tabs>
          <w:tab w:val="left" w:pos="8789"/>
        </w:tabs>
        <w:spacing w:after="0" w:line="240" w:lineRule="auto"/>
        <w:ind w:firstLine="709"/>
        <w:jc w:val="both"/>
        <w:rPr>
          <w:rFonts w:eastAsia="Times New Roman"/>
          <w:bCs/>
          <w:szCs w:val="28"/>
          <w:lang w:eastAsia="ru-RU"/>
        </w:rPr>
      </w:pPr>
      <w:r>
        <w:rPr>
          <w:rFonts w:eastAsia="Times New Roman"/>
          <w:bCs/>
          <w:szCs w:val="28"/>
          <w:lang w:eastAsia="ru-RU"/>
        </w:rPr>
        <w:t>Было составлено 3 паспорта с изменениями в количестве и времени замедления на очистной выработке сечением 45 м</w:t>
      </w:r>
      <w:r>
        <w:rPr>
          <w:rFonts w:eastAsia="Times New Roman"/>
          <w:bCs/>
          <w:szCs w:val="28"/>
          <w:vertAlign w:val="superscript"/>
          <w:lang w:eastAsia="ru-RU"/>
        </w:rPr>
        <w:t>2</w:t>
      </w:r>
      <w:r>
        <w:rPr>
          <w:rFonts w:eastAsia="Times New Roman"/>
          <w:bCs/>
          <w:szCs w:val="28"/>
          <w:lang w:eastAsia="ru-RU"/>
        </w:rPr>
        <w:t xml:space="preserve"> см. </w:t>
      </w:r>
      <w:r w:rsidR="00885EDF">
        <w:rPr>
          <w:rFonts w:eastAsia="Times New Roman"/>
          <w:bCs/>
          <w:szCs w:val="28"/>
          <w:lang w:val="ru-RU" w:eastAsia="ru-RU"/>
        </w:rPr>
        <w:t>р</w:t>
      </w:r>
      <w:r w:rsidR="00885EDF" w:rsidRPr="00B56FD8">
        <w:rPr>
          <w:rFonts w:eastAsia="Times New Roman"/>
          <w:bCs/>
          <w:szCs w:val="28"/>
          <w:lang w:eastAsia="ru-RU"/>
        </w:rPr>
        <w:t xml:space="preserve">исунок </w:t>
      </w:r>
      <w:r w:rsidR="00885EDF">
        <w:rPr>
          <w:rFonts w:eastAsia="Times New Roman"/>
          <w:bCs/>
          <w:szCs w:val="28"/>
          <w:lang w:val="kk-KZ" w:eastAsia="ru-RU"/>
        </w:rPr>
        <w:t>5.3</w:t>
      </w:r>
      <w:r>
        <w:rPr>
          <w:rFonts w:eastAsia="Times New Roman"/>
          <w:bCs/>
          <w:szCs w:val="28"/>
          <w:lang w:eastAsia="ru-RU"/>
        </w:rPr>
        <w:t>.</w:t>
      </w:r>
    </w:p>
    <w:p w14:paraId="413AFFBA" w14:textId="77777777" w:rsidR="00994B1E" w:rsidRDefault="00994B1E" w:rsidP="00994B1E">
      <w:pPr>
        <w:tabs>
          <w:tab w:val="left" w:pos="8789"/>
        </w:tabs>
        <w:spacing w:after="0" w:line="240" w:lineRule="auto"/>
        <w:jc w:val="both"/>
        <w:rPr>
          <w:rFonts w:eastAsia="Times New Roman"/>
          <w:bCs/>
          <w:szCs w:val="28"/>
          <w:lang w:eastAsia="ru-RU"/>
        </w:rPr>
      </w:pPr>
    </w:p>
    <w:p w14:paraId="0F715F69" w14:textId="77777777" w:rsidR="00994B1E" w:rsidRDefault="00994B1E" w:rsidP="00994B1E">
      <w:pPr>
        <w:tabs>
          <w:tab w:val="left" w:pos="8789"/>
        </w:tabs>
        <w:spacing w:after="0" w:line="240" w:lineRule="auto"/>
        <w:jc w:val="center"/>
        <w:rPr>
          <w:rFonts w:eastAsia="Times New Roman"/>
          <w:bCs/>
          <w:szCs w:val="28"/>
          <w:lang w:eastAsia="ru-RU"/>
        </w:rPr>
      </w:pPr>
      <w:r>
        <w:rPr>
          <w:noProof/>
        </w:rPr>
        <w:drawing>
          <wp:inline distT="0" distB="0" distL="0" distR="0" wp14:anchorId="659FB709" wp14:editId="3B3DC616">
            <wp:extent cx="4441371" cy="2693647"/>
            <wp:effectExtent l="0" t="0" r="0" b="0"/>
            <wp:docPr id="3629" name="Рисунок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0" cstate="print">
                      <a:extLst>
                        <a:ext uri="{28A0092B-C50C-407E-A947-70E740481C1C}">
                          <a14:useLocalDpi xmlns:a14="http://schemas.microsoft.com/office/drawing/2010/main" val="0"/>
                        </a:ext>
                      </a:extLst>
                    </a:blip>
                    <a:srcRect b="1749"/>
                    <a:stretch/>
                  </pic:blipFill>
                  <pic:spPr bwMode="auto">
                    <a:xfrm>
                      <a:off x="0" y="0"/>
                      <a:ext cx="4475519" cy="2714358"/>
                    </a:xfrm>
                    <a:prstGeom prst="rect">
                      <a:avLst/>
                    </a:prstGeom>
                    <a:ln>
                      <a:noFill/>
                    </a:ln>
                    <a:extLst>
                      <a:ext uri="{53640926-AAD7-44D8-BBD7-CCE9431645EC}">
                        <a14:shadowObscured xmlns:a14="http://schemas.microsoft.com/office/drawing/2010/main"/>
                      </a:ext>
                    </a:extLst>
                  </pic:spPr>
                </pic:pic>
              </a:graphicData>
            </a:graphic>
          </wp:inline>
        </w:drawing>
      </w:r>
    </w:p>
    <w:p w14:paraId="0B65F4A6" w14:textId="77777777" w:rsidR="00994B1E" w:rsidRDefault="00994B1E" w:rsidP="00994B1E">
      <w:pPr>
        <w:tabs>
          <w:tab w:val="left" w:pos="8789"/>
        </w:tabs>
        <w:spacing w:after="0" w:line="240" w:lineRule="auto"/>
        <w:jc w:val="center"/>
        <w:rPr>
          <w:rFonts w:eastAsia="Times New Roman"/>
          <w:bCs/>
          <w:szCs w:val="28"/>
          <w:lang w:eastAsia="ru-RU"/>
        </w:rPr>
      </w:pPr>
    </w:p>
    <w:p w14:paraId="61672BF1" w14:textId="711B3F4F" w:rsidR="00994B1E" w:rsidRPr="006E10A4" w:rsidRDefault="00885EDF" w:rsidP="00994B1E">
      <w:pPr>
        <w:tabs>
          <w:tab w:val="left" w:pos="8789"/>
        </w:tabs>
        <w:spacing w:after="0" w:line="240" w:lineRule="auto"/>
        <w:jc w:val="center"/>
        <w:rPr>
          <w:rFonts w:eastAsia="Times New Roman"/>
          <w:bCs/>
          <w:szCs w:val="28"/>
          <w:lang w:eastAsia="ru-RU"/>
        </w:rPr>
      </w:pPr>
      <w:r w:rsidRPr="00B56FD8">
        <w:rPr>
          <w:rFonts w:eastAsia="Times New Roman"/>
          <w:bCs/>
          <w:szCs w:val="28"/>
          <w:lang w:eastAsia="ru-RU"/>
        </w:rPr>
        <w:t xml:space="preserve">Рисунок </w:t>
      </w:r>
      <w:r>
        <w:rPr>
          <w:rFonts w:eastAsia="Times New Roman"/>
          <w:bCs/>
          <w:szCs w:val="28"/>
          <w:lang w:val="kk-KZ" w:eastAsia="ru-RU"/>
        </w:rPr>
        <w:t>5.3</w:t>
      </w:r>
      <w:r w:rsidR="00994B1E" w:rsidRPr="00051195">
        <w:rPr>
          <w:rFonts w:eastAsia="Times New Roman"/>
          <w:bCs/>
          <w:szCs w:val="28"/>
          <w:lang w:eastAsia="ru-RU"/>
        </w:rPr>
        <w:t xml:space="preserve"> Экспериментальная схема размещения шпуров различного назначения в горизонтальн</w:t>
      </w:r>
      <w:r w:rsidR="00994B1E">
        <w:rPr>
          <w:rFonts w:eastAsia="Times New Roman"/>
          <w:bCs/>
          <w:szCs w:val="28"/>
          <w:lang w:eastAsia="ru-RU"/>
        </w:rPr>
        <w:t>ой</w:t>
      </w:r>
      <w:r w:rsidR="00994B1E" w:rsidRPr="00051195">
        <w:rPr>
          <w:rFonts w:eastAsia="Times New Roman"/>
          <w:bCs/>
          <w:szCs w:val="28"/>
          <w:lang w:eastAsia="ru-RU"/>
        </w:rPr>
        <w:t xml:space="preserve"> подземн</w:t>
      </w:r>
      <w:r w:rsidR="00994B1E">
        <w:rPr>
          <w:rFonts w:eastAsia="Times New Roman"/>
          <w:bCs/>
          <w:szCs w:val="28"/>
          <w:lang w:eastAsia="ru-RU"/>
        </w:rPr>
        <w:t>ой</w:t>
      </w:r>
      <w:r w:rsidR="00994B1E" w:rsidRPr="00051195">
        <w:rPr>
          <w:rFonts w:eastAsia="Times New Roman"/>
          <w:bCs/>
          <w:szCs w:val="28"/>
          <w:lang w:eastAsia="ru-RU"/>
        </w:rPr>
        <w:t xml:space="preserve"> выработк</w:t>
      </w:r>
      <w:r w:rsidR="00994B1E">
        <w:rPr>
          <w:rFonts w:eastAsia="Times New Roman"/>
          <w:bCs/>
          <w:szCs w:val="28"/>
          <w:lang w:eastAsia="ru-RU"/>
        </w:rPr>
        <w:t>е</w:t>
      </w:r>
      <w:r w:rsidR="00994B1E" w:rsidRPr="00051195">
        <w:rPr>
          <w:rFonts w:eastAsia="Times New Roman"/>
          <w:bCs/>
          <w:szCs w:val="28"/>
          <w:lang w:eastAsia="ru-RU"/>
        </w:rPr>
        <w:t xml:space="preserve"> сечением </w:t>
      </w:r>
      <w:r w:rsidR="00994B1E">
        <w:rPr>
          <w:rFonts w:eastAsia="Times New Roman"/>
          <w:bCs/>
          <w:szCs w:val="28"/>
          <w:lang w:eastAsia="ru-RU"/>
        </w:rPr>
        <w:t>45</w:t>
      </w:r>
      <w:r w:rsidR="00994B1E" w:rsidRPr="00051195">
        <w:rPr>
          <w:rFonts w:eastAsia="Times New Roman"/>
          <w:bCs/>
          <w:szCs w:val="28"/>
          <w:lang w:eastAsia="ru-RU"/>
        </w:rPr>
        <w:t xml:space="preserve"> м</w:t>
      </w:r>
      <w:r w:rsidR="00994B1E" w:rsidRPr="00051195">
        <w:rPr>
          <w:rFonts w:eastAsia="Times New Roman"/>
          <w:bCs/>
          <w:szCs w:val="28"/>
          <w:vertAlign w:val="superscript"/>
          <w:lang w:eastAsia="ru-RU"/>
        </w:rPr>
        <w:t>2</w:t>
      </w:r>
    </w:p>
    <w:p w14:paraId="4E0D99C3" w14:textId="77777777" w:rsidR="00994B1E" w:rsidRDefault="00994B1E" w:rsidP="00994B1E">
      <w:pPr>
        <w:spacing w:after="0"/>
        <w:jc w:val="both"/>
        <w:rPr>
          <w:rFonts w:eastAsia="Times New Roman"/>
          <w:bCs/>
          <w:szCs w:val="28"/>
          <w:lang w:eastAsia="ru-RU"/>
        </w:rPr>
      </w:pPr>
    </w:p>
    <w:p w14:paraId="7AD0A62D" w14:textId="77777777" w:rsidR="00994B1E" w:rsidRDefault="00994B1E" w:rsidP="001F50CD">
      <w:pPr>
        <w:spacing w:after="0"/>
        <w:ind w:firstLine="567"/>
        <w:jc w:val="both"/>
        <w:rPr>
          <w:rFonts w:eastAsia="Times New Roman"/>
          <w:bCs/>
          <w:szCs w:val="28"/>
          <w:lang w:eastAsia="ru-RU"/>
        </w:rPr>
      </w:pPr>
      <w:r w:rsidRPr="00051195">
        <w:rPr>
          <w:rFonts w:eastAsia="Times New Roman"/>
          <w:bCs/>
          <w:szCs w:val="28"/>
          <w:lang w:eastAsia="ru-RU"/>
        </w:rPr>
        <w:t>Результаты проведенных экспериментов и сравнение расчетных параметров доказывают пригодность предложенного метода рационального расположения шпуровых зарядов ВВ в горизонтальной подземной</w:t>
      </w:r>
      <w:r>
        <w:rPr>
          <w:rFonts w:eastAsia="Times New Roman"/>
          <w:bCs/>
          <w:szCs w:val="28"/>
          <w:lang w:eastAsia="ru-RU"/>
        </w:rPr>
        <w:t xml:space="preserve"> подготовительной и очистной</w:t>
      </w:r>
      <w:r w:rsidRPr="00051195">
        <w:rPr>
          <w:rFonts w:eastAsia="Times New Roman"/>
          <w:bCs/>
          <w:szCs w:val="28"/>
          <w:lang w:eastAsia="ru-RU"/>
        </w:rPr>
        <w:t xml:space="preserve"> выработке. Так было снижено количество шпуров с 37 шт. до 34 шт. в проходке сечением 23,4 м</w:t>
      </w:r>
      <w:r w:rsidRPr="00051195">
        <w:rPr>
          <w:rFonts w:eastAsia="Times New Roman"/>
          <w:bCs/>
          <w:szCs w:val="28"/>
          <w:vertAlign w:val="superscript"/>
          <w:lang w:eastAsia="ru-RU"/>
        </w:rPr>
        <w:t>2</w:t>
      </w:r>
      <w:r w:rsidRPr="00051195">
        <w:rPr>
          <w:rFonts w:eastAsia="Times New Roman"/>
          <w:bCs/>
          <w:szCs w:val="28"/>
          <w:lang w:eastAsia="ru-RU"/>
        </w:rPr>
        <w:t>, а в проходке сечением 18,6 м</w:t>
      </w:r>
      <w:r w:rsidRPr="00051195">
        <w:rPr>
          <w:rFonts w:eastAsia="Times New Roman"/>
          <w:bCs/>
          <w:szCs w:val="28"/>
          <w:vertAlign w:val="superscript"/>
          <w:lang w:eastAsia="ru-RU"/>
        </w:rPr>
        <w:t>2</w:t>
      </w:r>
      <w:r w:rsidRPr="00051195">
        <w:rPr>
          <w:rFonts w:eastAsia="Times New Roman"/>
          <w:bCs/>
          <w:szCs w:val="28"/>
          <w:lang w:eastAsia="ru-RU"/>
        </w:rPr>
        <w:t xml:space="preserve"> с 33 шт. до 29 шт</w:t>
      </w:r>
      <w:r>
        <w:rPr>
          <w:rFonts w:eastAsia="Times New Roman"/>
          <w:bCs/>
          <w:szCs w:val="28"/>
          <w:lang w:eastAsia="ru-RU"/>
        </w:rPr>
        <w:t>, с 43 шт. до 37 шт. в очистной выработке сечением 45 м</w:t>
      </w:r>
      <w:r w:rsidRPr="004875C9">
        <w:rPr>
          <w:rFonts w:eastAsia="Times New Roman"/>
          <w:bCs/>
          <w:szCs w:val="28"/>
          <w:vertAlign w:val="superscript"/>
          <w:lang w:eastAsia="ru-RU"/>
        </w:rPr>
        <w:t>2</w:t>
      </w:r>
      <w:r w:rsidRPr="00051195">
        <w:rPr>
          <w:rFonts w:eastAsia="Times New Roman"/>
          <w:bCs/>
          <w:szCs w:val="28"/>
          <w:lang w:eastAsia="ru-RU"/>
        </w:rPr>
        <w:t xml:space="preserve">. Что позволило снизить удельный расход на 10% и более. Увеличение количества компенсационных </w:t>
      </w:r>
      <w:r w:rsidRPr="00051195">
        <w:rPr>
          <w:rFonts w:eastAsia="Times New Roman"/>
          <w:bCs/>
          <w:szCs w:val="28"/>
          <w:lang w:eastAsia="ru-RU"/>
        </w:rPr>
        <w:lastRenderedPageBreak/>
        <w:t>скважин с 2 до 3-х позволило компенсировать уменьшение количества врубовых шпуров.</w:t>
      </w:r>
    </w:p>
    <w:p w14:paraId="31841278" w14:textId="6A48C97F" w:rsidR="00994B1E" w:rsidRDefault="00994B1E" w:rsidP="00994B1E">
      <w:pPr>
        <w:ind w:firstLine="567"/>
        <w:jc w:val="both"/>
        <w:rPr>
          <w:rFonts w:eastAsia="Times New Roman"/>
          <w:bCs/>
          <w:szCs w:val="28"/>
          <w:lang w:eastAsia="ru-RU"/>
        </w:rPr>
      </w:pPr>
      <w:r>
        <w:rPr>
          <w:rFonts w:eastAsia="Times New Roman"/>
          <w:bCs/>
          <w:szCs w:val="28"/>
          <w:lang w:eastAsia="ru-RU"/>
        </w:rPr>
        <w:t xml:space="preserve">Применяемые параметры расположения </w:t>
      </w:r>
      <w:r w:rsidRPr="00051195">
        <w:rPr>
          <w:rFonts w:eastAsia="Times New Roman"/>
          <w:bCs/>
          <w:szCs w:val="28"/>
          <w:lang w:eastAsia="ru-RU"/>
        </w:rPr>
        <w:t>шпуровых зарядов ВВ в горизонтальной подземной</w:t>
      </w:r>
      <w:r>
        <w:rPr>
          <w:rFonts w:eastAsia="Times New Roman"/>
          <w:bCs/>
          <w:szCs w:val="28"/>
          <w:lang w:eastAsia="ru-RU"/>
        </w:rPr>
        <w:t xml:space="preserve"> подготовительной и очистной</w:t>
      </w:r>
      <w:r w:rsidRPr="00051195">
        <w:rPr>
          <w:rFonts w:eastAsia="Times New Roman"/>
          <w:bCs/>
          <w:szCs w:val="28"/>
          <w:lang w:eastAsia="ru-RU"/>
        </w:rPr>
        <w:t xml:space="preserve"> выработке</w:t>
      </w:r>
      <w:r>
        <w:rPr>
          <w:rFonts w:eastAsia="Times New Roman"/>
          <w:bCs/>
          <w:szCs w:val="28"/>
          <w:lang w:eastAsia="ru-RU"/>
        </w:rPr>
        <w:t xml:space="preserve"> и их паспорта показаны на </w:t>
      </w:r>
      <w:r w:rsidR="001F50CD">
        <w:rPr>
          <w:rFonts w:eastAsia="Times New Roman"/>
          <w:bCs/>
          <w:szCs w:val="28"/>
          <w:lang w:val="ru-RU" w:eastAsia="ru-RU"/>
        </w:rPr>
        <w:t>рисунках</w:t>
      </w:r>
      <w:r>
        <w:rPr>
          <w:rFonts w:eastAsia="Times New Roman"/>
          <w:bCs/>
          <w:szCs w:val="28"/>
          <w:lang w:eastAsia="ru-RU"/>
        </w:rPr>
        <w:t xml:space="preserve"> </w:t>
      </w:r>
      <w:r w:rsidR="001F50CD">
        <w:rPr>
          <w:rFonts w:eastAsia="Times New Roman"/>
          <w:bCs/>
          <w:szCs w:val="28"/>
          <w:lang w:val="ru-RU" w:eastAsia="ru-RU"/>
        </w:rPr>
        <w:t>5.4-5.6</w:t>
      </w:r>
      <w:r>
        <w:rPr>
          <w:rFonts w:eastAsia="Times New Roman"/>
          <w:bCs/>
          <w:szCs w:val="28"/>
          <w:lang w:eastAsia="ru-RU"/>
        </w:rPr>
        <w:t xml:space="preserve"> и </w:t>
      </w:r>
      <w:r w:rsidR="002320AD">
        <w:rPr>
          <w:rFonts w:eastAsia="Times New Roman"/>
          <w:bCs/>
          <w:szCs w:val="28"/>
          <w:lang w:val="ru-RU" w:eastAsia="ru-RU"/>
        </w:rPr>
        <w:t>таблице 5.2</w:t>
      </w:r>
      <w:r>
        <w:rPr>
          <w:rFonts w:eastAsia="Times New Roman"/>
          <w:bCs/>
          <w:szCs w:val="28"/>
          <w:lang w:eastAsia="ru-RU"/>
        </w:rPr>
        <w:t>.</w:t>
      </w:r>
    </w:p>
    <w:p w14:paraId="32C564D4" w14:textId="77777777" w:rsidR="00994B1E" w:rsidRDefault="00994B1E" w:rsidP="00994B1E">
      <w:pPr>
        <w:spacing w:after="0"/>
        <w:ind w:firstLine="567"/>
        <w:jc w:val="center"/>
        <w:rPr>
          <w:rFonts w:eastAsia="Times New Roman"/>
          <w:bCs/>
          <w:szCs w:val="28"/>
          <w:lang w:eastAsia="ru-RU"/>
        </w:rPr>
      </w:pPr>
      <w:r>
        <w:rPr>
          <w:noProof/>
        </w:rPr>
        <w:drawing>
          <wp:inline distT="0" distB="0" distL="0" distR="0" wp14:anchorId="4BE51076" wp14:editId="2DB549DF">
            <wp:extent cx="4007457" cy="2346643"/>
            <wp:effectExtent l="0" t="0" r="0" b="0"/>
            <wp:docPr id="3394" name="Рисунок 3394"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 name="Рисунок 3394" descr="Изображение выглядит как диаграмма&#10;&#10;Автоматически созданное описание"/>
                    <pic:cNvPicPr/>
                  </pic:nvPicPr>
                  <pic:blipFill>
                    <a:blip r:embed="rId581"/>
                    <a:stretch>
                      <a:fillRect/>
                    </a:stretch>
                  </pic:blipFill>
                  <pic:spPr>
                    <a:xfrm>
                      <a:off x="0" y="0"/>
                      <a:ext cx="4026871" cy="2358011"/>
                    </a:xfrm>
                    <a:prstGeom prst="rect">
                      <a:avLst/>
                    </a:prstGeom>
                  </pic:spPr>
                </pic:pic>
              </a:graphicData>
            </a:graphic>
          </wp:inline>
        </w:drawing>
      </w:r>
    </w:p>
    <w:p w14:paraId="59B9EDAF" w14:textId="77777777" w:rsidR="00994B1E" w:rsidRDefault="00994B1E" w:rsidP="00994B1E">
      <w:pPr>
        <w:ind w:firstLine="567"/>
        <w:jc w:val="center"/>
        <w:rPr>
          <w:rFonts w:eastAsia="Times New Roman"/>
          <w:bCs/>
          <w:szCs w:val="28"/>
          <w:lang w:eastAsia="ru-RU"/>
        </w:rPr>
      </w:pPr>
      <w:r>
        <w:rPr>
          <w:noProof/>
        </w:rPr>
        <w:drawing>
          <wp:inline distT="0" distB="0" distL="0" distR="0" wp14:anchorId="1EDFC309" wp14:editId="0949EDA4">
            <wp:extent cx="4039263" cy="2344975"/>
            <wp:effectExtent l="0" t="0" r="0" b="0"/>
            <wp:docPr id="3395" name="Рисунок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4067297" cy="2361250"/>
                    </a:xfrm>
                    <a:prstGeom prst="rect">
                      <a:avLst/>
                    </a:prstGeom>
                  </pic:spPr>
                </pic:pic>
              </a:graphicData>
            </a:graphic>
          </wp:inline>
        </w:drawing>
      </w:r>
    </w:p>
    <w:p w14:paraId="4CE03627" w14:textId="722DB095" w:rsidR="00994B1E" w:rsidRPr="000E6DF8" w:rsidRDefault="001F50CD" w:rsidP="00994B1E">
      <w:pPr>
        <w:tabs>
          <w:tab w:val="left" w:pos="8789"/>
        </w:tabs>
        <w:spacing w:after="0" w:line="240" w:lineRule="auto"/>
        <w:jc w:val="center"/>
        <w:rPr>
          <w:rFonts w:eastAsia="Times New Roman"/>
          <w:bCs/>
          <w:szCs w:val="28"/>
          <w:lang w:eastAsia="ru-RU"/>
        </w:rPr>
      </w:pPr>
      <w:r w:rsidRPr="00B56FD8">
        <w:rPr>
          <w:rFonts w:eastAsia="Times New Roman"/>
          <w:bCs/>
          <w:szCs w:val="28"/>
          <w:lang w:eastAsia="ru-RU"/>
        </w:rPr>
        <w:t xml:space="preserve">Рисунок </w:t>
      </w:r>
      <w:r>
        <w:rPr>
          <w:rFonts w:eastAsia="Times New Roman"/>
          <w:bCs/>
          <w:szCs w:val="28"/>
          <w:lang w:val="kk-KZ" w:eastAsia="ru-RU"/>
        </w:rPr>
        <w:t>5.4 –</w:t>
      </w:r>
      <w:r w:rsidRPr="00B56FD8">
        <w:rPr>
          <w:rFonts w:eastAsia="Times New Roman"/>
          <w:bCs/>
          <w:szCs w:val="28"/>
          <w:lang w:eastAsia="ru-RU"/>
        </w:rPr>
        <w:t xml:space="preserve"> </w:t>
      </w:r>
      <w:r w:rsidR="00994B1E">
        <w:rPr>
          <w:rFonts w:eastAsia="Times New Roman"/>
          <w:bCs/>
          <w:szCs w:val="28"/>
          <w:lang w:eastAsia="ru-RU"/>
        </w:rPr>
        <w:t>Типовая</w:t>
      </w:r>
      <w:r w:rsidR="00994B1E" w:rsidRPr="00051195">
        <w:rPr>
          <w:rFonts w:eastAsia="Times New Roman"/>
          <w:bCs/>
          <w:szCs w:val="28"/>
          <w:lang w:eastAsia="ru-RU"/>
        </w:rPr>
        <w:t xml:space="preserve"> схема размещения шпуров различного назначения в горизонтальн</w:t>
      </w:r>
      <w:r w:rsidR="00994B1E">
        <w:rPr>
          <w:rFonts w:eastAsia="Times New Roman"/>
          <w:bCs/>
          <w:szCs w:val="28"/>
          <w:lang w:eastAsia="ru-RU"/>
        </w:rPr>
        <w:t>ой</w:t>
      </w:r>
      <w:r w:rsidR="00994B1E" w:rsidRPr="00051195">
        <w:rPr>
          <w:rFonts w:eastAsia="Times New Roman"/>
          <w:bCs/>
          <w:szCs w:val="28"/>
          <w:lang w:eastAsia="ru-RU"/>
        </w:rPr>
        <w:t xml:space="preserve"> подземн</w:t>
      </w:r>
      <w:r w:rsidR="00994B1E">
        <w:rPr>
          <w:rFonts w:eastAsia="Times New Roman"/>
          <w:bCs/>
          <w:szCs w:val="28"/>
          <w:lang w:eastAsia="ru-RU"/>
        </w:rPr>
        <w:t>ой</w:t>
      </w:r>
      <w:r w:rsidR="00994B1E" w:rsidRPr="00051195">
        <w:rPr>
          <w:rFonts w:eastAsia="Times New Roman"/>
          <w:bCs/>
          <w:szCs w:val="28"/>
          <w:lang w:eastAsia="ru-RU"/>
        </w:rPr>
        <w:t xml:space="preserve"> выработк</w:t>
      </w:r>
      <w:r w:rsidR="00994B1E">
        <w:rPr>
          <w:rFonts w:eastAsia="Times New Roman"/>
          <w:bCs/>
          <w:szCs w:val="28"/>
          <w:lang w:eastAsia="ru-RU"/>
        </w:rPr>
        <w:t>е</w:t>
      </w:r>
      <w:r w:rsidR="00994B1E" w:rsidRPr="00051195">
        <w:rPr>
          <w:rFonts w:eastAsia="Times New Roman"/>
          <w:bCs/>
          <w:szCs w:val="28"/>
          <w:lang w:eastAsia="ru-RU"/>
        </w:rPr>
        <w:t xml:space="preserve"> сечением</w:t>
      </w:r>
      <w:r w:rsidR="00994B1E">
        <w:rPr>
          <w:rFonts w:eastAsia="Times New Roman"/>
          <w:bCs/>
          <w:szCs w:val="28"/>
          <w:lang w:eastAsia="ru-RU"/>
        </w:rPr>
        <w:t xml:space="preserve"> (а)</w:t>
      </w:r>
      <w:r w:rsidR="00994B1E" w:rsidRPr="00051195">
        <w:rPr>
          <w:rFonts w:eastAsia="Times New Roman"/>
          <w:bCs/>
          <w:szCs w:val="28"/>
          <w:lang w:eastAsia="ru-RU"/>
        </w:rPr>
        <w:t xml:space="preserve"> </w:t>
      </w:r>
      <w:r w:rsidR="00994B1E">
        <w:rPr>
          <w:rFonts w:eastAsia="Times New Roman"/>
          <w:bCs/>
          <w:szCs w:val="28"/>
          <w:lang w:eastAsia="ru-RU"/>
        </w:rPr>
        <w:t>23,4</w:t>
      </w:r>
      <w:r w:rsidR="00994B1E" w:rsidRPr="00051195">
        <w:rPr>
          <w:rFonts w:eastAsia="Times New Roman"/>
          <w:bCs/>
          <w:szCs w:val="28"/>
          <w:lang w:eastAsia="ru-RU"/>
        </w:rPr>
        <w:t xml:space="preserve"> м</w:t>
      </w:r>
      <w:r w:rsidR="00994B1E" w:rsidRPr="00051195">
        <w:rPr>
          <w:rFonts w:eastAsia="Times New Roman"/>
          <w:bCs/>
          <w:szCs w:val="28"/>
          <w:vertAlign w:val="superscript"/>
          <w:lang w:eastAsia="ru-RU"/>
        </w:rPr>
        <w:t>2</w:t>
      </w:r>
      <w:r w:rsidR="00994B1E">
        <w:rPr>
          <w:rFonts w:eastAsia="Times New Roman"/>
          <w:bCs/>
          <w:szCs w:val="28"/>
          <w:lang w:eastAsia="ru-RU"/>
        </w:rPr>
        <w:t xml:space="preserve"> и (б) 18,6 </w:t>
      </w:r>
      <w:r w:rsidR="00994B1E" w:rsidRPr="00051195">
        <w:rPr>
          <w:rFonts w:eastAsia="Times New Roman"/>
          <w:bCs/>
          <w:szCs w:val="28"/>
          <w:lang w:eastAsia="ru-RU"/>
        </w:rPr>
        <w:t>м</w:t>
      </w:r>
      <w:r w:rsidR="00994B1E" w:rsidRPr="00051195">
        <w:rPr>
          <w:rFonts w:eastAsia="Times New Roman"/>
          <w:bCs/>
          <w:szCs w:val="28"/>
          <w:vertAlign w:val="superscript"/>
          <w:lang w:eastAsia="ru-RU"/>
        </w:rPr>
        <w:t>2</w:t>
      </w:r>
    </w:p>
    <w:p w14:paraId="508A5F5E" w14:textId="77777777" w:rsidR="00994B1E" w:rsidRDefault="00994B1E" w:rsidP="00994B1E">
      <w:pPr>
        <w:ind w:firstLine="567"/>
        <w:jc w:val="both"/>
        <w:rPr>
          <w:rFonts w:eastAsia="Times New Roman"/>
          <w:bCs/>
          <w:szCs w:val="28"/>
          <w:lang w:eastAsia="ru-RU"/>
        </w:rPr>
      </w:pPr>
    </w:p>
    <w:p w14:paraId="677973E2" w14:textId="77777777" w:rsidR="00994B1E" w:rsidRDefault="00994B1E" w:rsidP="00994B1E">
      <w:pPr>
        <w:ind w:firstLine="567"/>
        <w:jc w:val="center"/>
        <w:rPr>
          <w:rFonts w:eastAsia="Times New Roman"/>
          <w:bCs/>
          <w:szCs w:val="28"/>
          <w:lang w:eastAsia="ru-RU"/>
        </w:rPr>
      </w:pPr>
      <w:r>
        <w:rPr>
          <w:noProof/>
        </w:rPr>
        <w:drawing>
          <wp:inline distT="0" distB="0" distL="0" distR="0" wp14:anchorId="742E56FC" wp14:editId="392307BF">
            <wp:extent cx="1487606" cy="1652618"/>
            <wp:effectExtent l="0" t="0" r="0" b="5080"/>
            <wp:docPr id="3396" name="Рисунок 3396"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6" name="Рисунок 3396" descr="Изображение выглядит как диаграмма&#10;&#10;Автоматически созданное описание"/>
                    <pic:cNvPicPr/>
                  </pic:nvPicPr>
                  <pic:blipFill>
                    <a:blip r:embed="rId583"/>
                    <a:stretch>
                      <a:fillRect/>
                    </a:stretch>
                  </pic:blipFill>
                  <pic:spPr>
                    <a:xfrm>
                      <a:off x="0" y="0"/>
                      <a:ext cx="1508671" cy="1676020"/>
                    </a:xfrm>
                    <a:prstGeom prst="rect">
                      <a:avLst/>
                    </a:prstGeom>
                  </pic:spPr>
                </pic:pic>
              </a:graphicData>
            </a:graphic>
          </wp:inline>
        </w:drawing>
      </w:r>
    </w:p>
    <w:p w14:paraId="395FA408" w14:textId="0484B558" w:rsidR="00994B1E" w:rsidRDefault="001F50CD" w:rsidP="00994B1E">
      <w:pPr>
        <w:spacing w:after="0"/>
        <w:jc w:val="center"/>
        <w:rPr>
          <w:rFonts w:eastAsia="Times New Roman"/>
          <w:bCs/>
          <w:szCs w:val="28"/>
          <w:lang w:eastAsia="ru-RU"/>
        </w:rPr>
      </w:pPr>
      <w:r w:rsidRPr="00B56FD8">
        <w:rPr>
          <w:rFonts w:eastAsia="Times New Roman"/>
          <w:bCs/>
          <w:szCs w:val="28"/>
          <w:lang w:eastAsia="ru-RU"/>
        </w:rPr>
        <w:t xml:space="preserve">Рисунок </w:t>
      </w:r>
      <w:r>
        <w:rPr>
          <w:rFonts w:eastAsia="Times New Roman"/>
          <w:bCs/>
          <w:szCs w:val="28"/>
          <w:lang w:val="kk-KZ" w:eastAsia="ru-RU"/>
        </w:rPr>
        <w:t>5.5 –</w:t>
      </w:r>
      <w:r w:rsidRPr="00B56FD8">
        <w:rPr>
          <w:rFonts w:eastAsia="Times New Roman"/>
          <w:bCs/>
          <w:szCs w:val="28"/>
          <w:lang w:eastAsia="ru-RU"/>
        </w:rPr>
        <w:t xml:space="preserve"> </w:t>
      </w:r>
      <w:r w:rsidR="00994B1E">
        <w:rPr>
          <w:rFonts w:eastAsia="Times New Roman"/>
          <w:bCs/>
          <w:szCs w:val="28"/>
          <w:lang w:eastAsia="ru-RU"/>
        </w:rPr>
        <w:t>Типовая</w:t>
      </w:r>
      <w:r w:rsidR="00994B1E" w:rsidRPr="00051195">
        <w:rPr>
          <w:rFonts w:eastAsia="Times New Roman"/>
          <w:bCs/>
          <w:szCs w:val="28"/>
          <w:lang w:eastAsia="ru-RU"/>
        </w:rPr>
        <w:t xml:space="preserve"> схема размещения шпуров </w:t>
      </w:r>
      <w:r w:rsidR="00994B1E">
        <w:rPr>
          <w:rFonts w:eastAsia="Times New Roman"/>
          <w:bCs/>
          <w:szCs w:val="28"/>
          <w:lang w:eastAsia="ru-RU"/>
        </w:rPr>
        <w:t>врубовой полости</w:t>
      </w:r>
      <w:r w:rsidR="00994B1E" w:rsidRPr="00051195">
        <w:rPr>
          <w:rFonts w:eastAsia="Times New Roman"/>
          <w:bCs/>
          <w:szCs w:val="28"/>
          <w:lang w:eastAsia="ru-RU"/>
        </w:rPr>
        <w:t xml:space="preserve"> в горизонтальн</w:t>
      </w:r>
      <w:r w:rsidR="00994B1E">
        <w:rPr>
          <w:rFonts w:eastAsia="Times New Roman"/>
          <w:bCs/>
          <w:szCs w:val="28"/>
          <w:lang w:eastAsia="ru-RU"/>
        </w:rPr>
        <w:t>ой</w:t>
      </w:r>
      <w:r w:rsidR="00994B1E" w:rsidRPr="00051195">
        <w:rPr>
          <w:rFonts w:eastAsia="Times New Roman"/>
          <w:bCs/>
          <w:szCs w:val="28"/>
          <w:lang w:eastAsia="ru-RU"/>
        </w:rPr>
        <w:t xml:space="preserve"> подземн</w:t>
      </w:r>
      <w:r w:rsidR="00994B1E">
        <w:rPr>
          <w:rFonts w:eastAsia="Times New Roman"/>
          <w:bCs/>
          <w:szCs w:val="28"/>
          <w:lang w:eastAsia="ru-RU"/>
        </w:rPr>
        <w:t>ой</w:t>
      </w:r>
      <w:r w:rsidR="00994B1E" w:rsidRPr="00051195">
        <w:rPr>
          <w:rFonts w:eastAsia="Times New Roman"/>
          <w:bCs/>
          <w:szCs w:val="28"/>
          <w:lang w:eastAsia="ru-RU"/>
        </w:rPr>
        <w:t xml:space="preserve"> выработк</w:t>
      </w:r>
      <w:r w:rsidR="00994B1E">
        <w:rPr>
          <w:rFonts w:eastAsia="Times New Roman"/>
          <w:bCs/>
          <w:szCs w:val="28"/>
          <w:lang w:eastAsia="ru-RU"/>
        </w:rPr>
        <w:t>е</w:t>
      </w:r>
    </w:p>
    <w:p w14:paraId="077CE4FB" w14:textId="77777777" w:rsidR="00994B1E" w:rsidRDefault="00994B1E" w:rsidP="00994B1E">
      <w:pPr>
        <w:jc w:val="center"/>
        <w:rPr>
          <w:rFonts w:eastAsia="Times New Roman"/>
          <w:bCs/>
          <w:szCs w:val="28"/>
          <w:lang w:eastAsia="ru-RU"/>
        </w:rPr>
      </w:pPr>
      <w:r>
        <w:rPr>
          <w:rFonts w:eastAsia="Times New Roman"/>
          <w:bCs/>
          <w:noProof/>
          <w:szCs w:val="28"/>
          <w:lang w:eastAsia="ru-RU"/>
        </w:rPr>
        <w:lastRenderedPageBreak/>
        <w:drawing>
          <wp:inline distT="0" distB="0" distL="0" distR="0" wp14:anchorId="1C52412C" wp14:editId="1A9B0336">
            <wp:extent cx="3633397" cy="2393342"/>
            <wp:effectExtent l="0" t="0" r="5715" b="6985"/>
            <wp:docPr id="3397" name="Рисунок 33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 name="Рисунок 3397" descr="Изображение выглядит как текст&#10;&#10;Автоматически созданное описание"/>
                    <pic:cNvPicPr>
                      <a:picLocks noChangeAspect="1" noChangeArrowheads="1"/>
                    </pic:cNvPicPr>
                  </pic:nvPicPr>
                  <pic:blipFill>
                    <a:blip r:embed="rId584">
                      <a:extLst>
                        <a:ext uri="{28A0092B-C50C-407E-A947-70E740481C1C}">
                          <a14:useLocalDpi xmlns:a14="http://schemas.microsoft.com/office/drawing/2010/main" val="0"/>
                        </a:ext>
                      </a:extLst>
                    </a:blip>
                    <a:srcRect r="75345" b="72232"/>
                    <a:stretch>
                      <a:fillRect/>
                    </a:stretch>
                  </pic:blipFill>
                  <pic:spPr bwMode="auto">
                    <a:xfrm>
                      <a:off x="0" y="0"/>
                      <a:ext cx="3659548" cy="2410568"/>
                    </a:xfrm>
                    <a:prstGeom prst="rect">
                      <a:avLst/>
                    </a:prstGeom>
                    <a:noFill/>
                    <a:ln>
                      <a:noFill/>
                    </a:ln>
                  </pic:spPr>
                </pic:pic>
              </a:graphicData>
            </a:graphic>
          </wp:inline>
        </w:drawing>
      </w:r>
    </w:p>
    <w:p w14:paraId="5D6912AD" w14:textId="4F7A9CC5" w:rsidR="00994B1E" w:rsidRPr="000E6DF8" w:rsidRDefault="001F50CD" w:rsidP="00994B1E">
      <w:pPr>
        <w:tabs>
          <w:tab w:val="left" w:pos="8789"/>
        </w:tabs>
        <w:spacing w:after="0" w:line="240" w:lineRule="auto"/>
        <w:jc w:val="center"/>
        <w:rPr>
          <w:rFonts w:eastAsia="Times New Roman"/>
          <w:bCs/>
          <w:szCs w:val="28"/>
          <w:lang w:eastAsia="ru-RU"/>
        </w:rPr>
      </w:pPr>
      <w:r w:rsidRPr="00B56FD8">
        <w:rPr>
          <w:rFonts w:eastAsia="Times New Roman"/>
          <w:bCs/>
          <w:szCs w:val="28"/>
          <w:lang w:eastAsia="ru-RU"/>
        </w:rPr>
        <w:t xml:space="preserve">Рисунок </w:t>
      </w:r>
      <w:r>
        <w:rPr>
          <w:rFonts w:eastAsia="Times New Roman"/>
          <w:bCs/>
          <w:szCs w:val="28"/>
          <w:lang w:val="kk-KZ" w:eastAsia="ru-RU"/>
        </w:rPr>
        <w:t>5.6 –</w:t>
      </w:r>
      <w:r w:rsidRPr="00B56FD8">
        <w:rPr>
          <w:rFonts w:eastAsia="Times New Roman"/>
          <w:bCs/>
          <w:szCs w:val="28"/>
          <w:lang w:eastAsia="ru-RU"/>
        </w:rPr>
        <w:t xml:space="preserve"> </w:t>
      </w:r>
      <w:r w:rsidR="00994B1E">
        <w:rPr>
          <w:rFonts w:eastAsia="Times New Roman"/>
          <w:bCs/>
          <w:szCs w:val="28"/>
          <w:lang w:eastAsia="ru-RU"/>
        </w:rPr>
        <w:t>Типовая</w:t>
      </w:r>
      <w:r w:rsidR="00994B1E" w:rsidRPr="00051195">
        <w:rPr>
          <w:rFonts w:eastAsia="Times New Roman"/>
          <w:bCs/>
          <w:szCs w:val="28"/>
          <w:lang w:eastAsia="ru-RU"/>
        </w:rPr>
        <w:t xml:space="preserve"> схема размещения шпуров различного назначения в горизонтальн</w:t>
      </w:r>
      <w:r w:rsidR="00994B1E">
        <w:rPr>
          <w:rFonts w:eastAsia="Times New Roman"/>
          <w:bCs/>
          <w:szCs w:val="28"/>
          <w:lang w:eastAsia="ru-RU"/>
        </w:rPr>
        <w:t>ой</w:t>
      </w:r>
      <w:r w:rsidR="00994B1E" w:rsidRPr="00051195">
        <w:rPr>
          <w:rFonts w:eastAsia="Times New Roman"/>
          <w:bCs/>
          <w:szCs w:val="28"/>
          <w:lang w:eastAsia="ru-RU"/>
        </w:rPr>
        <w:t xml:space="preserve"> подземн</w:t>
      </w:r>
      <w:r w:rsidR="00994B1E">
        <w:rPr>
          <w:rFonts w:eastAsia="Times New Roman"/>
          <w:bCs/>
          <w:szCs w:val="28"/>
          <w:lang w:eastAsia="ru-RU"/>
        </w:rPr>
        <w:t>ой</w:t>
      </w:r>
      <w:r w:rsidR="00994B1E" w:rsidRPr="00051195">
        <w:rPr>
          <w:rFonts w:eastAsia="Times New Roman"/>
          <w:bCs/>
          <w:szCs w:val="28"/>
          <w:lang w:eastAsia="ru-RU"/>
        </w:rPr>
        <w:t xml:space="preserve"> выработк</w:t>
      </w:r>
      <w:r w:rsidR="00994B1E">
        <w:rPr>
          <w:rFonts w:eastAsia="Times New Roman"/>
          <w:bCs/>
          <w:szCs w:val="28"/>
          <w:lang w:eastAsia="ru-RU"/>
        </w:rPr>
        <w:t>е</w:t>
      </w:r>
      <w:r w:rsidR="00994B1E" w:rsidRPr="00051195">
        <w:rPr>
          <w:rFonts w:eastAsia="Times New Roman"/>
          <w:bCs/>
          <w:szCs w:val="28"/>
          <w:lang w:eastAsia="ru-RU"/>
        </w:rPr>
        <w:t xml:space="preserve"> сечением</w:t>
      </w:r>
      <w:r w:rsidR="00994B1E">
        <w:rPr>
          <w:rFonts w:eastAsia="Times New Roman"/>
          <w:bCs/>
          <w:szCs w:val="28"/>
          <w:lang w:eastAsia="ru-RU"/>
        </w:rPr>
        <w:t xml:space="preserve"> 45 </w:t>
      </w:r>
      <w:r w:rsidR="00994B1E" w:rsidRPr="00051195">
        <w:rPr>
          <w:rFonts w:eastAsia="Times New Roman"/>
          <w:bCs/>
          <w:szCs w:val="28"/>
          <w:lang w:eastAsia="ru-RU"/>
        </w:rPr>
        <w:t>м</w:t>
      </w:r>
      <w:r w:rsidR="00994B1E" w:rsidRPr="00051195">
        <w:rPr>
          <w:rFonts w:eastAsia="Times New Roman"/>
          <w:bCs/>
          <w:szCs w:val="28"/>
          <w:vertAlign w:val="superscript"/>
          <w:lang w:eastAsia="ru-RU"/>
        </w:rPr>
        <w:t>2</w:t>
      </w:r>
    </w:p>
    <w:p w14:paraId="22FE581B" w14:textId="77777777" w:rsidR="00994B1E" w:rsidRDefault="00994B1E" w:rsidP="00994B1E">
      <w:pPr>
        <w:jc w:val="center"/>
        <w:rPr>
          <w:rFonts w:eastAsia="Times New Roman"/>
          <w:bCs/>
          <w:szCs w:val="28"/>
          <w:lang w:eastAsia="ru-RU"/>
        </w:rPr>
      </w:pPr>
    </w:p>
    <w:p w14:paraId="1286D4CF" w14:textId="41361916" w:rsidR="00994B1E" w:rsidRDefault="00994B1E" w:rsidP="00994B1E">
      <w:pPr>
        <w:spacing w:after="0"/>
        <w:jc w:val="both"/>
        <w:rPr>
          <w:rFonts w:eastAsia="Times New Roman"/>
          <w:bCs/>
          <w:szCs w:val="28"/>
          <w:lang w:eastAsia="ru-RU"/>
        </w:rPr>
      </w:pPr>
      <w:r>
        <w:rPr>
          <w:rFonts w:eastAsia="Times New Roman"/>
          <w:bCs/>
          <w:szCs w:val="28"/>
          <w:lang w:eastAsia="ru-RU"/>
        </w:rPr>
        <w:t xml:space="preserve">Таблица </w:t>
      </w:r>
      <w:r w:rsidR="002320AD">
        <w:rPr>
          <w:rFonts w:eastAsia="Times New Roman"/>
          <w:bCs/>
          <w:szCs w:val="28"/>
          <w:lang w:val="ru-RU" w:eastAsia="ru-RU"/>
        </w:rPr>
        <w:t xml:space="preserve">5.2 – </w:t>
      </w:r>
      <w:r>
        <w:rPr>
          <w:rFonts w:eastAsia="Times New Roman"/>
          <w:bCs/>
          <w:szCs w:val="28"/>
          <w:lang w:eastAsia="ru-RU"/>
        </w:rPr>
        <w:t>Технические показатели (параметры БВР) для типовой схемы расположения ВВ в горизонтальной подготовительной выработке</w:t>
      </w:r>
    </w:p>
    <w:tbl>
      <w:tblPr>
        <w:tblStyle w:val="af0"/>
        <w:tblW w:w="9351" w:type="dxa"/>
        <w:tblLook w:val="04A0" w:firstRow="1" w:lastRow="0" w:firstColumn="1" w:lastColumn="0" w:noHBand="0" w:noVBand="1"/>
      </w:tblPr>
      <w:tblGrid>
        <w:gridCol w:w="5949"/>
        <w:gridCol w:w="1134"/>
        <w:gridCol w:w="1134"/>
        <w:gridCol w:w="1134"/>
      </w:tblGrid>
      <w:tr w:rsidR="00994B1E" w:rsidRPr="004A46BF" w14:paraId="7CAE38B9" w14:textId="77777777" w:rsidTr="00852988">
        <w:trPr>
          <w:trHeight w:val="170"/>
        </w:trPr>
        <w:tc>
          <w:tcPr>
            <w:tcW w:w="5949" w:type="dxa"/>
            <w:tcBorders>
              <w:top w:val="double" w:sz="4" w:space="0" w:color="auto"/>
            </w:tcBorders>
          </w:tcPr>
          <w:p w14:paraId="599ECA3C" w14:textId="77777777" w:rsidR="00994B1E" w:rsidRPr="004A46BF" w:rsidRDefault="00994B1E" w:rsidP="00852988">
            <w:pPr>
              <w:jc w:val="both"/>
              <w:rPr>
                <w:b/>
                <w:sz w:val="24"/>
                <w:szCs w:val="24"/>
              </w:rPr>
            </w:pPr>
            <w:r w:rsidRPr="004A46BF">
              <w:rPr>
                <w:b/>
                <w:sz w:val="24"/>
                <w:szCs w:val="24"/>
              </w:rPr>
              <w:t>Технические показатели</w:t>
            </w:r>
          </w:p>
        </w:tc>
        <w:tc>
          <w:tcPr>
            <w:tcW w:w="1134" w:type="dxa"/>
            <w:tcBorders>
              <w:top w:val="double" w:sz="4" w:space="0" w:color="auto"/>
            </w:tcBorders>
          </w:tcPr>
          <w:p w14:paraId="3BC1531D" w14:textId="77777777" w:rsidR="00994B1E" w:rsidRPr="004A46BF" w:rsidRDefault="00994B1E" w:rsidP="00852988">
            <w:pPr>
              <w:jc w:val="both"/>
              <w:rPr>
                <w:bCs/>
                <w:sz w:val="24"/>
                <w:szCs w:val="24"/>
                <w:lang w:val="en-US"/>
              </w:rPr>
            </w:pPr>
            <w:r>
              <w:rPr>
                <w:bCs/>
                <w:sz w:val="24"/>
                <w:szCs w:val="24"/>
                <w:lang w:val="en-US"/>
              </w:rPr>
              <w:t>1</w:t>
            </w:r>
          </w:p>
        </w:tc>
        <w:tc>
          <w:tcPr>
            <w:tcW w:w="1134" w:type="dxa"/>
            <w:tcBorders>
              <w:top w:val="double" w:sz="4" w:space="0" w:color="auto"/>
            </w:tcBorders>
          </w:tcPr>
          <w:p w14:paraId="029E47EC" w14:textId="77777777" w:rsidR="00994B1E" w:rsidRPr="004A46BF" w:rsidRDefault="00994B1E" w:rsidP="00852988">
            <w:pPr>
              <w:jc w:val="both"/>
              <w:rPr>
                <w:bCs/>
                <w:sz w:val="24"/>
                <w:szCs w:val="24"/>
                <w:lang w:val="en-US"/>
              </w:rPr>
            </w:pPr>
            <w:r>
              <w:rPr>
                <w:bCs/>
                <w:sz w:val="24"/>
                <w:szCs w:val="24"/>
                <w:lang w:val="en-US"/>
              </w:rPr>
              <w:t>2</w:t>
            </w:r>
          </w:p>
        </w:tc>
        <w:tc>
          <w:tcPr>
            <w:tcW w:w="1134" w:type="dxa"/>
            <w:tcBorders>
              <w:top w:val="double" w:sz="4" w:space="0" w:color="auto"/>
            </w:tcBorders>
          </w:tcPr>
          <w:p w14:paraId="0D39C7AF" w14:textId="77777777" w:rsidR="00994B1E" w:rsidRPr="004A46BF" w:rsidRDefault="00994B1E" w:rsidP="00852988">
            <w:pPr>
              <w:jc w:val="both"/>
              <w:rPr>
                <w:bCs/>
                <w:sz w:val="24"/>
                <w:szCs w:val="24"/>
                <w:lang w:val="en-US"/>
              </w:rPr>
            </w:pPr>
            <w:r>
              <w:rPr>
                <w:bCs/>
                <w:sz w:val="24"/>
                <w:szCs w:val="24"/>
                <w:lang w:val="en-US"/>
              </w:rPr>
              <w:t>3</w:t>
            </w:r>
          </w:p>
        </w:tc>
      </w:tr>
      <w:tr w:rsidR="00994B1E" w:rsidRPr="004A46BF" w14:paraId="54A7ECF6" w14:textId="77777777" w:rsidTr="00852988">
        <w:trPr>
          <w:trHeight w:val="170"/>
        </w:trPr>
        <w:tc>
          <w:tcPr>
            <w:tcW w:w="5949" w:type="dxa"/>
          </w:tcPr>
          <w:p w14:paraId="42C31239" w14:textId="77777777" w:rsidR="00994B1E" w:rsidRPr="004A46BF" w:rsidRDefault="00994B1E" w:rsidP="00852988">
            <w:pPr>
              <w:jc w:val="both"/>
              <w:rPr>
                <w:bCs/>
                <w:sz w:val="24"/>
                <w:szCs w:val="24"/>
              </w:rPr>
            </w:pPr>
            <w:r w:rsidRPr="004A46BF">
              <w:rPr>
                <w:bCs/>
                <w:sz w:val="24"/>
                <w:szCs w:val="24"/>
              </w:rPr>
              <w:t>Сечение забоя м</w:t>
            </w:r>
            <w:r w:rsidRPr="004A46BF">
              <w:rPr>
                <w:bCs/>
                <w:sz w:val="24"/>
                <w:szCs w:val="24"/>
                <w:vertAlign w:val="superscript"/>
              </w:rPr>
              <w:t>2</w:t>
            </w:r>
          </w:p>
        </w:tc>
        <w:tc>
          <w:tcPr>
            <w:tcW w:w="1134" w:type="dxa"/>
          </w:tcPr>
          <w:p w14:paraId="509EFD88" w14:textId="77777777" w:rsidR="00994B1E" w:rsidRPr="004A46BF" w:rsidRDefault="00994B1E" w:rsidP="00852988">
            <w:pPr>
              <w:jc w:val="both"/>
              <w:rPr>
                <w:bCs/>
                <w:sz w:val="24"/>
                <w:szCs w:val="24"/>
              </w:rPr>
            </w:pPr>
            <w:r w:rsidRPr="004A46BF">
              <w:rPr>
                <w:bCs/>
                <w:sz w:val="24"/>
                <w:szCs w:val="24"/>
              </w:rPr>
              <w:t>18,6</w:t>
            </w:r>
          </w:p>
        </w:tc>
        <w:tc>
          <w:tcPr>
            <w:tcW w:w="1134" w:type="dxa"/>
          </w:tcPr>
          <w:p w14:paraId="7E7128AA" w14:textId="77777777" w:rsidR="00994B1E" w:rsidRPr="004A46BF" w:rsidRDefault="00994B1E" w:rsidP="00852988">
            <w:pPr>
              <w:jc w:val="both"/>
              <w:rPr>
                <w:bCs/>
                <w:sz w:val="24"/>
                <w:szCs w:val="24"/>
              </w:rPr>
            </w:pPr>
            <w:r w:rsidRPr="004A46BF">
              <w:rPr>
                <w:bCs/>
                <w:sz w:val="24"/>
                <w:szCs w:val="24"/>
              </w:rPr>
              <w:t>23,4</w:t>
            </w:r>
          </w:p>
        </w:tc>
        <w:tc>
          <w:tcPr>
            <w:tcW w:w="1134" w:type="dxa"/>
          </w:tcPr>
          <w:p w14:paraId="5631EEED" w14:textId="77777777" w:rsidR="00994B1E" w:rsidRPr="004A46BF" w:rsidRDefault="00994B1E" w:rsidP="00852988">
            <w:pPr>
              <w:jc w:val="both"/>
              <w:rPr>
                <w:bCs/>
                <w:sz w:val="24"/>
                <w:szCs w:val="24"/>
              </w:rPr>
            </w:pPr>
            <w:r w:rsidRPr="004A46BF">
              <w:rPr>
                <w:bCs/>
                <w:sz w:val="24"/>
                <w:szCs w:val="24"/>
              </w:rPr>
              <w:t>45</w:t>
            </w:r>
          </w:p>
        </w:tc>
      </w:tr>
      <w:tr w:rsidR="00994B1E" w:rsidRPr="004A46BF" w14:paraId="6EEAB4F1" w14:textId="77777777" w:rsidTr="00852988">
        <w:trPr>
          <w:trHeight w:val="170"/>
        </w:trPr>
        <w:tc>
          <w:tcPr>
            <w:tcW w:w="5949" w:type="dxa"/>
          </w:tcPr>
          <w:p w14:paraId="493A84AA" w14:textId="77777777" w:rsidR="00994B1E" w:rsidRPr="004A46BF" w:rsidRDefault="00994B1E" w:rsidP="00852988">
            <w:pPr>
              <w:jc w:val="both"/>
              <w:rPr>
                <w:bCs/>
                <w:sz w:val="24"/>
                <w:szCs w:val="24"/>
              </w:rPr>
            </w:pPr>
            <w:r w:rsidRPr="004A46BF">
              <w:rPr>
                <w:bCs/>
                <w:sz w:val="24"/>
                <w:szCs w:val="24"/>
              </w:rPr>
              <w:t>Количество шпуров, шт</w:t>
            </w:r>
          </w:p>
        </w:tc>
        <w:tc>
          <w:tcPr>
            <w:tcW w:w="1134" w:type="dxa"/>
          </w:tcPr>
          <w:p w14:paraId="65004BCA" w14:textId="77777777" w:rsidR="00994B1E" w:rsidRPr="004A46BF" w:rsidRDefault="00994B1E" w:rsidP="00852988">
            <w:pPr>
              <w:jc w:val="both"/>
              <w:rPr>
                <w:bCs/>
                <w:sz w:val="24"/>
                <w:szCs w:val="24"/>
              </w:rPr>
            </w:pPr>
            <w:r w:rsidRPr="004A46BF">
              <w:rPr>
                <w:bCs/>
                <w:sz w:val="24"/>
                <w:szCs w:val="24"/>
              </w:rPr>
              <w:t>33</w:t>
            </w:r>
          </w:p>
        </w:tc>
        <w:tc>
          <w:tcPr>
            <w:tcW w:w="1134" w:type="dxa"/>
          </w:tcPr>
          <w:p w14:paraId="57688303" w14:textId="77777777" w:rsidR="00994B1E" w:rsidRPr="004A46BF" w:rsidRDefault="00994B1E" w:rsidP="00852988">
            <w:pPr>
              <w:jc w:val="both"/>
              <w:rPr>
                <w:bCs/>
                <w:sz w:val="24"/>
                <w:szCs w:val="24"/>
              </w:rPr>
            </w:pPr>
            <w:r w:rsidRPr="004A46BF">
              <w:rPr>
                <w:bCs/>
                <w:sz w:val="24"/>
                <w:szCs w:val="24"/>
              </w:rPr>
              <w:t>37</w:t>
            </w:r>
          </w:p>
        </w:tc>
        <w:tc>
          <w:tcPr>
            <w:tcW w:w="1134" w:type="dxa"/>
          </w:tcPr>
          <w:p w14:paraId="5F76E2E1" w14:textId="77777777" w:rsidR="00994B1E" w:rsidRPr="004A46BF" w:rsidRDefault="00994B1E" w:rsidP="00852988">
            <w:pPr>
              <w:jc w:val="both"/>
              <w:rPr>
                <w:bCs/>
                <w:sz w:val="24"/>
                <w:szCs w:val="24"/>
              </w:rPr>
            </w:pPr>
            <w:r w:rsidRPr="004A46BF">
              <w:rPr>
                <w:bCs/>
                <w:sz w:val="24"/>
                <w:szCs w:val="24"/>
              </w:rPr>
              <w:t>42</w:t>
            </w:r>
          </w:p>
        </w:tc>
      </w:tr>
      <w:tr w:rsidR="00994B1E" w:rsidRPr="004A46BF" w14:paraId="72763844" w14:textId="77777777" w:rsidTr="00852988">
        <w:trPr>
          <w:trHeight w:val="170"/>
        </w:trPr>
        <w:tc>
          <w:tcPr>
            <w:tcW w:w="5949" w:type="dxa"/>
          </w:tcPr>
          <w:p w14:paraId="3D2C6E46" w14:textId="77777777" w:rsidR="00994B1E" w:rsidRPr="004A46BF" w:rsidRDefault="00994B1E" w:rsidP="00852988">
            <w:pPr>
              <w:jc w:val="both"/>
              <w:rPr>
                <w:bCs/>
                <w:sz w:val="24"/>
                <w:szCs w:val="24"/>
              </w:rPr>
            </w:pPr>
            <w:r w:rsidRPr="004A46BF">
              <w:rPr>
                <w:bCs/>
                <w:sz w:val="24"/>
                <w:szCs w:val="24"/>
              </w:rPr>
              <w:t>Диаметр шпуров, мм</w:t>
            </w:r>
          </w:p>
        </w:tc>
        <w:tc>
          <w:tcPr>
            <w:tcW w:w="1134" w:type="dxa"/>
          </w:tcPr>
          <w:p w14:paraId="6C8F3C7B" w14:textId="77777777" w:rsidR="00994B1E" w:rsidRPr="004A46BF" w:rsidRDefault="00994B1E" w:rsidP="00852988">
            <w:pPr>
              <w:jc w:val="both"/>
              <w:rPr>
                <w:bCs/>
                <w:sz w:val="24"/>
                <w:szCs w:val="24"/>
              </w:rPr>
            </w:pPr>
            <w:r w:rsidRPr="004A46BF">
              <w:rPr>
                <w:bCs/>
                <w:sz w:val="24"/>
                <w:szCs w:val="24"/>
              </w:rPr>
              <w:t>51</w:t>
            </w:r>
          </w:p>
        </w:tc>
        <w:tc>
          <w:tcPr>
            <w:tcW w:w="1134" w:type="dxa"/>
          </w:tcPr>
          <w:p w14:paraId="4E103EB5" w14:textId="77777777" w:rsidR="00994B1E" w:rsidRPr="004A46BF" w:rsidRDefault="00994B1E" w:rsidP="00852988">
            <w:pPr>
              <w:jc w:val="both"/>
              <w:rPr>
                <w:bCs/>
                <w:sz w:val="24"/>
                <w:szCs w:val="24"/>
              </w:rPr>
            </w:pPr>
            <w:r w:rsidRPr="004A46BF">
              <w:rPr>
                <w:bCs/>
                <w:sz w:val="24"/>
                <w:szCs w:val="24"/>
              </w:rPr>
              <w:t>51</w:t>
            </w:r>
          </w:p>
        </w:tc>
        <w:tc>
          <w:tcPr>
            <w:tcW w:w="1134" w:type="dxa"/>
          </w:tcPr>
          <w:p w14:paraId="604281B0" w14:textId="77777777" w:rsidR="00994B1E" w:rsidRPr="004A46BF" w:rsidRDefault="00994B1E" w:rsidP="00852988">
            <w:pPr>
              <w:jc w:val="both"/>
              <w:rPr>
                <w:bCs/>
                <w:sz w:val="24"/>
                <w:szCs w:val="24"/>
              </w:rPr>
            </w:pPr>
            <w:r w:rsidRPr="004A46BF">
              <w:rPr>
                <w:bCs/>
                <w:sz w:val="24"/>
                <w:szCs w:val="24"/>
              </w:rPr>
              <w:t>51</w:t>
            </w:r>
          </w:p>
        </w:tc>
      </w:tr>
      <w:tr w:rsidR="00994B1E" w:rsidRPr="004A46BF" w14:paraId="7D86529D" w14:textId="77777777" w:rsidTr="00852988">
        <w:trPr>
          <w:trHeight w:val="170"/>
        </w:trPr>
        <w:tc>
          <w:tcPr>
            <w:tcW w:w="5949" w:type="dxa"/>
          </w:tcPr>
          <w:p w14:paraId="3C598828" w14:textId="77777777" w:rsidR="00994B1E" w:rsidRPr="004A46BF" w:rsidRDefault="00994B1E" w:rsidP="00852988">
            <w:pPr>
              <w:jc w:val="both"/>
              <w:rPr>
                <w:bCs/>
                <w:sz w:val="24"/>
                <w:szCs w:val="24"/>
              </w:rPr>
            </w:pPr>
            <w:r w:rsidRPr="004A46BF">
              <w:rPr>
                <w:bCs/>
                <w:sz w:val="24"/>
                <w:szCs w:val="24"/>
              </w:rPr>
              <w:t>Количество скважин (89мм), шт</w:t>
            </w:r>
          </w:p>
        </w:tc>
        <w:tc>
          <w:tcPr>
            <w:tcW w:w="1134" w:type="dxa"/>
          </w:tcPr>
          <w:p w14:paraId="51C93F52" w14:textId="77777777" w:rsidR="00994B1E" w:rsidRPr="004A46BF" w:rsidRDefault="00994B1E" w:rsidP="00852988">
            <w:pPr>
              <w:jc w:val="both"/>
              <w:rPr>
                <w:bCs/>
                <w:sz w:val="24"/>
                <w:szCs w:val="24"/>
              </w:rPr>
            </w:pPr>
            <w:r w:rsidRPr="004A46BF">
              <w:rPr>
                <w:bCs/>
                <w:sz w:val="24"/>
                <w:szCs w:val="24"/>
              </w:rPr>
              <w:t>2</w:t>
            </w:r>
          </w:p>
        </w:tc>
        <w:tc>
          <w:tcPr>
            <w:tcW w:w="1134" w:type="dxa"/>
          </w:tcPr>
          <w:p w14:paraId="308F0FFF" w14:textId="77777777" w:rsidR="00994B1E" w:rsidRPr="004A46BF" w:rsidRDefault="00994B1E" w:rsidP="00852988">
            <w:pPr>
              <w:jc w:val="both"/>
              <w:rPr>
                <w:bCs/>
                <w:sz w:val="24"/>
                <w:szCs w:val="24"/>
              </w:rPr>
            </w:pPr>
            <w:r w:rsidRPr="004A46BF">
              <w:rPr>
                <w:bCs/>
                <w:sz w:val="24"/>
                <w:szCs w:val="24"/>
              </w:rPr>
              <w:t>2</w:t>
            </w:r>
          </w:p>
        </w:tc>
        <w:tc>
          <w:tcPr>
            <w:tcW w:w="1134" w:type="dxa"/>
          </w:tcPr>
          <w:p w14:paraId="7B656FFE" w14:textId="77777777" w:rsidR="00994B1E" w:rsidRPr="004A46BF" w:rsidRDefault="00994B1E" w:rsidP="00852988">
            <w:pPr>
              <w:jc w:val="both"/>
              <w:rPr>
                <w:bCs/>
                <w:sz w:val="24"/>
                <w:szCs w:val="24"/>
              </w:rPr>
            </w:pPr>
            <w:r w:rsidRPr="004A46BF">
              <w:rPr>
                <w:bCs/>
                <w:sz w:val="24"/>
                <w:szCs w:val="24"/>
              </w:rPr>
              <w:t>2</w:t>
            </w:r>
          </w:p>
        </w:tc>
      </w:tr>
      <w:tr w:rsidR="00994B1E" w:rsidRPr="004A46BF" w14:paraId="496CD604" w14:textId="77777777" w:rsidTr="00852988">
        <w:trPr>
          <w:trHeight w:val="170"/>
        </w:trPr>
        <w:tc>
          <w:tcPr>
            <w:tcW w:w="5949" w:type="dxa"/>
          </w:tcPr>
          <w:p w14:paraId="251C4E3E" w14:textId="77777777" w:rsidR="00994B1E" w:rsidRPr="004A46BF" w:rsidRDefault="00994B1E" w:rsidP="00852988">
            <w:pPr>
              <w:jc w:val="both"/>
              <w:rPr>
                <w:bCs/>
                <w:sz w:val="24"/>
                <w:szCs w:val="24"/>
              </w:rPr>
            </w:pPr>
            <w:r w:rsidRPr="004A46BF">
              <w:rPr>
                <w:bCs/>
                <w:sz w:val="24"/>
                <w:szCs w:val="24"/>
              </w:rPr>
              <w:t>КИШ</w:t>
            </w:r>
          </w:p>
        </w:tc>
        <w:tc>
          <w:tcPr>
            <w:tcW w:w="1134" w:type="dxa"/>
          </w:tcPr>
          <w:p w14:paraId="49F26814" w14:textId="77777777" w:rsidR="00994B1E" w:rsidRPr="004A46BF" w:rsidRDefault="00994B1E" w:rsidP="00852988">
            <w:pPr>
              <w:jc w:val="both"/>
              <w:rPr>
                <w:bCs/>
                <w:sz w:val="24"/>
                <w:szCs w:val="24"/>
              </w:rPr>
            </w:pPr>
            <w:r w:rsidRPr="004A46BF">
              <w:rPr>
                <w:bCs/>
                <w:sz w:val="24"/>
                <w:szCs w:val="24"/>
              </w:rPr>
              <w:t>0,9</w:t>
            </w:r>
          </w:p>
        </w:tc>
        <w:tc>
          <w:tcPr>
            <w:tcW w:w="1134" w:type="dxa"/>
          </w:tcPr>
          <w:p w14:paraId="738FB302" w14:textId="77777777" w:rsidR="00994B1E" w:rsidRPr="004A46BF" w:rsidRDefault="00994B1E" w:rsidP="00852988">
            <w:pPr>
              <w:jc w:val="both"/>
              <w:rPr>
                <w:bCs/>
                <w:sz w:val="24"/>
                <w:szCs w:val="24"/>
              </w:rPr>
            </w:pPr>
            <w:r w:rsidRPr="004A46BF">
              <w:rPr>
                <w:bCs/>
                <w:sz w:val="24"/>
                <w:szCs w:val="24"/>
              </w:rPr>
              <w:t>0,9</w:t>
            </w:r>
          </w:p>
        </w:tc>
        <w:tc>
          <w:tcPr>
            <w:tcW w:w="1134" w:type="dxa"/>
          </w:tcPr>
          <w:p w14:paraId="6AD35B92" w14:textId="77777777" w:rsidR="00994B1E" w:rsidRPr="004A46BF" w:rsidRDefault="00994B1E" w:rsidP="00852988">
            <w:pPr>
              <w:jc w:val="both"/>
              <w:rPr>
                <w:bCs/>
                <w:sz w:val="24"/>
                <w:szCs w:val="24"/>
              </w:rPr>
            </w:pPr>
            <w:r w:rsidRPr="004A46BF">
              <w:rPr>
                <w:bCs/>
                <w:sz w:val="24"/>
                <w:szCs w:val="24"/>
              </w:rPr>
              <w:t>0,9</w:t>
            </w:r>
          </w:p>
        </w:tc>
      </w:tr>
      <w:tr w:rsidR="00994B1E" w:rsidRPr="004A46BF" w14:paraId="6A994484" w14:textId="77777777" w:rsidTr="00852988">
        <w:trPr>
          <w:trHeight w:val="170"/>
        </w:trPr>
        <w:tc>
          <w:tcPr>
            <w:tcW w:w="5949" w:type="dxa"/>
          </w:tcPr>
          <w:p w14:paraId="6F5B3988" w14:textId="77777777" w:rsidR="00994B1E" w:rsidRPr="004A46BF" w:rsidRDefault="00994B1E" w:rsidP="00852988">
            <w:pPr>
              <w:jc w:val="both"/>
              <w:rPr>
                <w:bCs/>
                <w:sz w:val="24"/>
                <w:szCs w:val="24"/>
              </w:rPr>
            </w:pPr>
            <w:r w:rsidRPr="004A46BF">
              <w:rPr>
                <w:bCs/>
                <w:sz w:val="24"/>
                <w:szCs w:val="24"/>
              </w:rPr>
              <w:t>Недозаряд, м</w:t>
            </w:r>
          </w:p>
        </w:tc>
        <w:tc>
          <w:tcPr>
            <w:tcW w:w="1134" w:type="dxa"/>
          </w:tcPr>
          <w:p w14:paraId="19BB0DB2" w14:textId="77777777" w:rsidR="00994B1E" w:rsidRPr="004A46BF" w:rsidRDefault="00994B1E" w:rsidP="00852988">
            <w:pPr>
              <w:jc w:val="both"/>
              <w:rPr>
                <w:bCs/>
                <w:sz w:val="24"/>
                <w:szCs w:val="24"/>
              </w:rPr>
            </w:pPr>
            <w:r w:rsidRPr="004A46BF">
              <w:rPr>
                <w:bCs/>
                <w:sz w:val="24"/>
                <w:szCs w:val="24"/>
              </w:rPr>
              <w:t>0,68</w:t>
            </w:r>
          </w:p>
        </w:tc>
        <w:tc>
          <w:tcPr>
            <w:tcW w:w="1134" w:type="dxa"/>
          </w:tcPr>
          <w:p w14:paraId="38091FBC" w14:textId="77777777" w:rsidR="00994B1E" w:rsidRPr="004A46BF" w:rsidRDefault="00994B1E" w:rsidP="00852988">
            <w:pPr>
              <w:jc w:val="both"/>
              <w:rPr>
                <w:bCs/>
                <w:sz w:val="24"/>
                <w:szCs w:val="24"/>
              </w:rPr>
            </w:pPr>
            <w:r w:rsidRPr="004A46BF">
              <w:rPr>
                <w:bCs/>
                <w:sz w:val="24"/>
                <w:szCs w:val="24"/>
              </w:rPr>
              <w:t>1,27</w:t>
            </w:r>
          </w:p>
        </w:tc>
        <w:tc>
          <w:tcPr>
            <w:tcW w:w="1134" w:type="dxa"/>
          </w:tcPr>
          <w:p w14:paraId="5113405E" w14:textId="77777777" w:rsidR="00994B1E" w:rsidRPr="004A46BF" w:rsidRDefault="00994B1E" w:rsidP="00852988">
            <w:pPr>
              <w:jc w:val="both"/>
              <w:rPr>
                <w:bCs/>
                <w:sz w:val="24"/>
                <w:szCs w:val="24"/>
              </w:rPr>
            </w:pPr>
            <w:r w:rsidRPr="004A46BF">
              <w:rPr>
                <w:bCs/>
                <w:sz w:val="24"/>
                <w:szCs w:val="24"/>
              </w:rPr>
              <w:t>1,27</w:t>
            </w:r>
          </w:p>
        </w:tc>
      </w:tr>
      <w:tr w:rsidR="00994B1E" w:rsidRPr="004A46BF" w14:paraId="64D4CA97" w14:textId="77777777" w:rsidTr="00852988">
        <w:trPr>
          <w:trHeight w:val="170"/>
        </w:trPr>
        <w:tc>
          <w:tcPr>
            <w:tcW w:w="5949" w:type="dxa"/>
          </w:tcPr>
          <w:p w14:paraId="14E66B26" w14:textId="77777777" w:rsidR="00994B1E" w:rsidRPr="004A46BF" w:rsidRDefault="00994B1E" w:rsidP="00852988">
            <w:pPr>
              <w:jc w:val="both"/>
              <w:rPr>
                <w:bCs/>
                <w:sz w:val="24"/>
                <w:szCs w:val="24"/>
              </w:rPr>
            </w:pPr>
            <w:r w:rsidRPr="004A46BF">
              <w:rPr>
                <w:bCs/>
                <w:sz w:val="24"/>
                <w:szCs w:val="24"/>
              </w:rPr>
              <w:t>Глубина заходки, м</w:t>
            </w:r>
          </w:p>
        </w:tc>
        <w:tc>
          <w:tcPr>
            <w:tcW w:w="1134" w:type="dxa"/>
          </w:tcPr>
          <w:p w14:paraId="66A9598F" w14:textId="77777777" w:rsidR="00994B1E" w:rsidRPr="004A46BF" w:rsidRDefault="00994B1E" w:rsidP="00852988">
            <w:pPr>
              <w:jc w:val="both"/>
              <w:rPr>
                <w:bCs/>
                <w:sz w:val="24"/>
                <w:szCs w:val="24"/>
              </w:rPr>
            </w:pPr>
            <w:r w:rsidRPr="004A46BF">
              <w:rPr>
                <w:bCs/>
                <w:sz w:val="24"/>
                <w:szCs w:val="24"/>
              </w:rPr>
              <w:t>3,2</w:t>
            </w:r>
          </w:p>
        </w:tc>
        <w:tc>
          <w:tcPr>
            <w:tcW w:w="1134" w:type="dxa"/>
          </w:tcPr>
          <w:p w14:paraId="09DDAB1A" w14:textId="77777777" w:rsidR="00994B1E" w:rsidRPr="004A46BF" w:rsidRDefault="00994B1E" w:rsidP="00852988">
            <w:pPr>
              <w:jc w:val="both"/>
              <w:rPr>
                <w:bCs/>
                <w:sz w:val="24"/>
                <w:szCs w:val="24"/>
              </w:rPr>
            </w:pPr>
            <w:r w:rsidRPr="004A46BF">
              <w:rPr>
                <w:bCs/>
                <w:sz w:val="24"/>
                <w:szCs w:val="24"/>
              </w:rPr>
              <w:t>3,2</w:t>
            </w:r>
          </w:p>
        </w:tc>
        <w:tc>
          <w:tcPr>
            <w:tcW w:w="1134" w:type="dxa"/>
          </w:tcPr>
          <w:p w14:paraId="17F9CA5B" w14:textId="77777777" w:rsidR="00994B1E" w:rsidRPr="004A46BF" w:rsidRDefault="00994B1E" w:rsidP="00852988">
            <w:pPr>
              <w:jc w:val="both"/>
              <w:rPr>
                <w:bCs/>
                <w:sz w:val="24"/>
                <w:szCs w:val="24"/>
              </w:rPr>
            </w:pPr>
            <w:r w:rsidRPr="004A46BF">
              <w:rPr>
                <w:bCs/>
                <w:sz w:val="24"/>
                <w:szCs w:val="24"/>
              </w:rPr>
              <w:t>3,8</w:t>
            </w:r>
          </w:p>
        </w:tc>
      </w:tr>
      <w:tr w:rsidR="00994B1E" w:rsidRPr="004A46BF" w14:paraId="4C32644A" w14:textId="77777777" w:rsidTr="00852988">
        <w:trPr>
          <w:trHeight w:val="170"/>
        </w:trPr>
        <w:tc>
          <w:tcPr>
            <w:tcW w:w="5949" w:type="dxa"/>
          </w:tcPr>
          <w:p w14:paraId="526CF246" w14:textId="77777777" w:rsidR="00994B1E" w:rsidRPr="004A46BF" w:rsidRDefault="00994B1E" w:rsidP="00852988">
            <w:pPr>
              <w:jc w:val="both"/>
              <w:rPr>
                <w:bCs/>
                <w:sz w:val="24"/>
                <w:szCs w:val="24"/>
              </w:rPr>
            </w:pPr>
            <w:r w:rsidRPr="004A46BF">
              <w:rPr>
                <w:bCs/>
                <w:sz w:val="24"/>
                <w:szCs w:val="24"/>
              </w:rPr>
              <w:t>Объем бурения, м</w:t>
            </w:r>
          </w:p>
        </w:tc>
        <w:tc>
          <w:tcPr>
            <w:tcW w:w="1134" w:type="dxa"/>
          </w:tcPr>
          <w:p w14:paraId="38974517" w14:textId="77777777" w:rsidR="00994B1E" w:rsidRPr="004A46BF" w:rsidRDefault="00994B1E" w:rsidP="00852988">
            <w:pPr>
              <w:jc w:val="both"/>
              <w:rPr>
                <w:bCs/>
                <w:sz w:val="24"/>
                <w:szCs w:val="24"/>
              </w:rPr>
            </w:pPr>
            <w:r w:rsidRPr="004A46BF">
              <w:rPr>
                <w:bCs/>
                <w:sz w:val="24"/>
                <w:szCs w:val="24"/>
              </w:rPr>
              <w:t>112,0</w:t>
            </w:r>
          </w:p>
        </w:tc>
        <w:tc>
          <w:tcPr>
            <w:tcW w:w="1134" w:type="dxa"/>
          </w:tcPr>
          <w:p w14:paraId="1E425F25" w14:textId="77777777" w:rsidR="00994B1E" w:rsidRPr="004A46BF" w:rsidRDefault="00994B1E" w:rsidP="00852988">
            <w:pPr>
              <w:jc w:val="both"/>
              <w:rPr>
                <w:bCs/>
                <w:sz w:val="24"/>
                <w:szCs w:val="24"/>
              </w:rPr>
            </w:pPr>
            <w:r w:rsidRPr="004A46BF">
              <w:rPr>
                <w:bCs/>
                <w:sz w:val="24"/>
                <w:szCs w:val="24"/>
              </w:rPr>
              <w:t>124,8</w:t>
            </w:r>
          </w:p>
        </w:tc>
        <w:tc>
          <w:tcPr>
            <w:tcW w:w="1134" w:type="dxa"/>
          </w:tcPr>
          <w:p w14:paraId="7348D578" w14:textId="77777777" w:rsidR="00994B1E" w:rsidRPr="004A46BF" w:rsidRDefault="00994B1E" w:rsidP="00852988">
            <w:pPr>
              <w:jc w:val="both"/>
              <w:rPr>
                <w:bCs/>
                <w:sz w:val="24"/>
                <w:szCs w:val="24"/>
              </w:rPr>
            </w:pPr>
            <w:r w:rsidRPr="004A46BF">
              <w:rPr>
                <w:bCs/>
                <w:sz w:val="24"/>
                <w:szCs w:val="24"/>
              </w:rPr>
              <w:t>167,2</w:t>
            </w:r>
          </w:p>
        </w:tc>
      </w:tr>
      <w:tr w:rsidR="00994B1E" w:rsidRPr="004A46BF" w14:paraId="115CA7E1" w14:textId="77777777" w:rsidTr="00852988">
        <w:trPr>
          <w:trHeight w:val="170"/>
        </w:trPr>
        <w:tc>
          <w:tcPr>
            <w:tcW w:w="5949" w:type="dxa"/>
          </w:tcPr>
          <w:p w14:paraId="443E42EC" w14:textId="77777777" w:rsidR="00994B1E" w:rsidRPr="004A46BF" w:rsidRDefault="00994B1E" w:rsidP="00852988">
            <w:pPr>
              <w:jc w:val="both"/>
              <w:rPr>
                <w:bCs/>
                <w:sz w:val="24"/>
                <w:szCs w:val="24"/>
              </w:rPr>
            </w:pPr>
            <w:r w:rsidRPr="004A46BF">
              <w:rPr>
                <w:bCs/>
                <w:sz w:val="24"/>
                <w:szCs w:val="24"/>
              </w:rPr>
              <w:t>Всего ВВ на цикл, кг</w:t>
            </w:r>
          </w:p>
        </w:tc>
        <w:tc>
          <w:tcPr>
            <w:tcW w:w="1134" w:type="dxa"/>
          </w:tcPr>
          <w:p w14:paraId="239A41FC" w14:textId="77777777" w:rsidR="00994B1E" w:rsidRPr="004A46BF" w:rsidRDefault="00994B1E" w:rsidP="00852988">
            <w:pPr>
              <w:jc w:val="both"/>
              <w:rPr>
                <w:bCs/>
                <w:sz w:val="24"/>
                <w:szCs w:val="24"/>
              </w:rPr>
            </w:pPr>
            <w:r w:rsidRPr="004A46BF">
              <w:rPr>
                <w:bCs/>
                <w:sz w:val="24"/>
                <w:szCs w:val="24"/>
              </w:rPr>
              <w:t>167,5</w:t>
            </w:r>
          </w:p>
        </w:tc>
        <w:tc>
          <w:tcPr>
            <w:tcW w:w="1134" w:type="dxa"/>
          </w:tcPr>
          <w:p w14:paraId="6FE229C0" w14:textId="77777777" w:rsidR="00994B1E" w:rsidRPr="004A46BF" w:rsidRDefault="00994B1E" w:rsidP="00852988">
            <w:pPr>
              <w:jc w:val="both"/>
              <w:rPr>
                <w:bCs/>
                <w:sz w:val="24"/>
                <w:szCs w:val="24"/>
              </w:rPr>
            </w:pPr>
            <w:r w:rsidRPr="004A46BF">
              <w:rPr>
                <w:bCs/>
                <w:sz w:val="24"/>
                <w:szCs w:val="24"/>
              </w:rPr>
              <w:t>185,6</w:t>
            </w:r>
          </w:p>
        </w:tc>
        <w:tc>
          <w:tcPr>
            <w:tcW w:w="1134" w:type="dxa"/>
          </w:tcPr>
          <w:p w14:paraId="52689659" w14:textId="77777777" w:rsidR="00994B1E" w:rsidRPr="004A46BF" w:rsidRDefault="00994B1E" w:rsidP="00852988">
            <w:pPr>
              <w:jc w:val="both"/>
              <w:rPr>
                <w:bCs/>
                <w:sz w:val="24"/>
                <w:szCs w:val="24"/>
              </w:rPr>
            </w:pPr>
            <w:r>
              <w:rPr>
                <w:bCs/>
                <w:sz w:val="24"/>
                <w:szCs w:val="24"/>
              </w:rPr>
              <w:t>208,2</w:t>
            </w:r>
          </w:p>
        </w:tc>
      </w:tr>
      <w:tr w:rsidR="00994B1E" w:rsidRPr="004A46BF" w14:paraId="4C6B8F99" w14:textId="77777777" w:rsidTr="00852988">
        <w:trPr>
          <w:trHeight w:val="170"/>
        </w:trPr>
        <w:tc>
          <w:tcPr>
            <w:tcW w:w="5949" w:type="dxa"/>
          </w:tcPr>
          <w:p w14:paraId="2AA12A85" w14:textId="77777777" w:rsidR="00994B1E" w:rsidRPr="004A46BF" w:rsidRDefault="00994B1E" w:rsidP="00852988">
            <w:pPr>
              <w:jc w:val="both"/>
              <w:rPr>
                <w:bCs/>
                <w:sz w:val="24"/>
                <w:szCs w:val="24"/>
              </w:rPr>
            </w:pPr>
            <w:r w:rsidRPr="004A46BF">
              <w:rPr>
                <w:bCs/>
                <w:sz w:val="24"/>
                <w:szCs w:val="24"/>
              </w:rPr>
              <w:t>Гранулированное ВВ (</w:t>
            </w:r>
            <w:r w:rsidRPr="004A46BF">
              <w:rPr>
                <w:bCs/>
                <w:sz w:val="24"/>
                <w:szCs w:val="24"/>
                <w:lang w:val="en-US"/>
              </w:rPr>
              <w:t>Rioxam</w:t>
            </w:r>
            <w:r w:rsidRPr="004A46BF">
              <w:rPr>
                <w:bCs/>
                <w:sz w:val="24"/>
                <w:szCs w:val="24"/>
              </w:rPr>
              <w:t xml:space="preserve"> </w:t>
            </w:r>
            <w:r w:rsidRPr="004A46BF">
              <w:rPr>
                <w:bCs/>
                <w:sz w:val="24"/>
                <w:szCs w:val="24"/>
                <w:lang w:val="en-US"/>
              </w:rPr>
              <w:t>ST</w:t>
            </w:r>
            <w:r w:rsidRPr="004A46BF">
              <w:rPr>
                <w:bCs/>
                <w:sz w:val="24"/>
                <w:szCs w:val="24"/>
              </w:rPr>
              <w:t>), кг</w:t>
            </w:r>
          </w:p>
        </w:tc>
        <w:tc>
          <w:tcPr>
            <w:tcW w:w="1134" w:type="dxa"/>
          </w:tcPr>
          <w:p w14:paraId="03E90A9C" w14:textId="77777777" w:rsidR="00994B1E" w:rsidRPr="004A46BF" w:rsidRDefault="00994B1E" w:rsidP="00852988">
            <w:pPr>
              <w:jc w:val="both"/>
              <w:rPr>
                <w:bCs/>
                <w:sz w:val="24"/>
                <w:szCs w:val="24"/>
              </w:rPr>
            </w:pPr>
            <w:r w:rsidRPr="004A46BF">
              <w:rPr>
                <w:bCs/>
                <w:sz w:val="24"/>
                <w:szCs w:val="24"/>
              </w:rPr>
              <w:t>160,9</w:t>
            </w:r>
          </w:p>
        </w:tc>
        <w:tc>
          <w:tcPr>
            <w:tcW w:w="1134" w:type="dxa"/>
          </w:tcPr>
          <w:p w14:paraId="1E48B16E" w14:textId="77777777" w:rsidR="00994B1E" w:rsidRPr="004A46BF" w:rsidRDefault="00994B1E" w:rsidP="00852988">
            <w:pPr>
              <w:jc w:val="both"/>
              <w:rPr>
                <w:bCs/>
                <w:sz w:val="24"/>
                <w:szCs w:val="24"/>
              </w:rPr>
            </w:pPr>
            <w:r w:rsidRPr="004A46BF">
              <w:rPr>
                <w:bCs/>
                <w:sz w:val="24"/>
                <w:szCs w:val="24"/>
              </w:rPr>
              <w:t>178,2</w:t>
            </w:r>
          </w:p>
        </w:tc>
        <w:tc>
          <w:tcPr>
            <w:tcW w:w="1134" w:type="dxa"/>
          </w:tcPr>
          <w:p w14:paraId="65CB899F" w14:textId="77777777" w:rsidR="00994B1E" w:rsidRPr="004A46BF" w:rsidRDefault="00994B1E" w:rsidP="00852988">
            <w:pPr>
              <w:jc w:val="both"/>
              <w:rPr>
                <w:bCs/>
                <w:sz w:val="24"/>
                <w:szCs w:val="24"/>
              </w:rPr>
            </w:pPr>
            <w:r>
              <w:rPr>
                <w:bCs/>
                <w:sz w:val="24"/>
                <w:szCs w:val="24"/>
              </w:rPr>
              <w:t>199,8</w:t>
            </w:r>
          </w:p>
        </w:tc>
      </w:tr>
      <w:tr w:rsidR="00994B1E" w:rsidRPr="004A46BF" w14:paraId="76414A84" w14:textId="77777777" w:rsidTr="00852988">
        <w:trPr>
          <w:trHeight w:val="170"/>
        </w:trPr>
        <w:tc>
          <w:tcPr>
            <w:tcW w:w="5949" w:type="dxa"/>
          </w:tcPr>
          <w:p w14:paraId="5570BD91" w14:textId="77777777" w:rsidR="00994B1E" w:rsidRPr="004A46BF" w:rsidRDefault="00994B1E" w:rsidP="00852988">
            <w:pPr>
              <w:jc w:val="both"/>
              <w:rPr>
                <w:bCs/>
                <w:sz w:val="24"/>
                <w:szCs w:val="24"/>
              </w:rPr>
            </w:pPr>
            <w:r w:rsidRPr="004A46BF">
              <w:rPr>
                <w:bCs/>
                <w:sz w:val="24"/>
                <w:szCs w:val="24"/>
              </w:rPr>
              <w:t>Врубовые – 5,4 кг на один шпур</w:t>
            </w:r>
          </w:p>
        </w:tc>
        <w:tc>
          <w:tcPr>
            <w:tcW w:w="1134" w:type="dxa"/>
          </w:tcPr>
          <w:p w14:paraId="61254D79" w14:textId="77777777" w:rsidR="00994B1E" w:rsidRPr="004A46BF" w:rsidRDefault="00994B1E" w:rsidP="00852988">
            <w:pPr>
              <w:jc w:val="both"/>
              <w:rPr>
                <w:bCs/>
                <w:sz w:val="24"/>
                <w:szCs w:val="24"/>
              </w:rPr>
            </w:pPr>
            <w:r w:rsidRPr="004A46BF">
              <w:rPr>
                <w:bCs/>
                <w:sz w:val="24"/>
                <w:szCs w:val="24"/>
              </w:rPr>
              <w:t>91,8</w:t>
            </w:r>
          </w:p>
        </w:tc>
        <w:tc>
          <w:tcPr>
            <w:tcW w:w="1134" w:type="dxa"/>
          </w:tcPr>
          <w:p w14:paraId="6F1A0713" w14:textId="77777777" w:rsidR="00994B1E" w:rsidRPr="004A46BF" w:rsidRDefault="00994B1E" w:rsidP="00852988">
            <w:pPr>
              <w:jc w:val="both"/>
              <w:rPr>
                <w:bCs/>
                <w:sz w:val="24"/>
                <w:szCs w:val="24"/>
              </w:rPr>
            </w:pPr>
            <w:r w:rsidRPr="004A46BF">
              <w:rPr>
                <w:bCs/>
                <w:sz w:val="24"/>
                <w:szCs w:val="24"/>
              </w:rPr>
              <w:t>91,8</w:t>
            </w:r>
          </w:p>
        </w:tc>
        <w:tc>
          <w:tcPr>
            <w:tcW w:w="1134" w:type="dxa"/>
          </w:tcPr>
          <w:p w14:paraId="548E683A" w14:textId="77777777" w:rsidR="00994B1E" w:rsidRPr="00F06223" w:rsidRDefault="00994B1E" w:rsidP="00852988">
            <w:pPr>
              <w:jc w:val="both"/>
              <w:rPr>
                <w:bCs/>
                <w:sz w:val="24"/>
                <w:szCs w:val="24"/>
              </w:rPr>
            </w:pPr>
            <w:r w:rsidRPr="00F06223">
              <w:rPr>
                <w:bCs/>
                <w:sz w:val="24"/>
                <w:szCs w:val="24"/>
              </w:rPr>
              <w:t>91,8</w:t>
            </w:r>
          </w:p>
        </w:tc>
      </w:tr>
      <w:tr w:rsidR="00994B1E" w:rsidRPr="004A46BF" w14:paraId="2DF22DAC" w14:textId="77777777" w:rsidTr="00852988">
        <w:trPr>
          <w:trHeight w:val="170"/>
        </w:trPr>
        <w:tc>
          <w:tcPr>
            <w:tcW w:w="5949" w:type="dxa"/>
          </w:tcPr>
          <w:p w14:paraId="41D494CD" w14:textId="77777777" w:rsidR="00994B1E" w:rsidRPr="004A46BF" w:rsidRDefault="00994B1E" w:rsidP="00852988">
            <w:pPr>
              <w:jc w:val="both"/>
              <w:rPr>
                <w:bCs/>
                <w:sz w:val="24"/>
                <w:szCs w:val="24"/>
              </w:rPr>
            </w:pPr>
            <w:r w:rsidRPr="004A46BF">
              <w:rPr>
                <w:bCs/>
                <w:sz w:val="24"/>
                <w:szCs w:val="24"/>
              </w:rPr>
              <w:t>Отбойные – 4,32 кг на один шпур</w:t>
            </w:r>
          </w:p>
        </w:tc>
        <w:tc>
          <w:tcPr>
            <w:tcW w:w="1134" w:type="dxa"/>
          </w:tcPr>
          <w:p w14:paraId="135D5737" w14:textId="77777777" w:rsidR="00994B1E" w:rsidRPr="004A46BF" w:rsidRDefault="00994B1E" w:rsidP="00852988">
            <w:pPr>
              <w:jc w:val="both"/>
              <w:rPr>
                <w:bCs/>
                <w:sz w:val="24"/>
                <w:szCs w:val="24"/>
              </w:rPr>
            </w:pPr>
            <w:r w:rsidRPr="004A46BF">
              <w:rPr>
                <w:bCs/>
                <w:sz w:val="24"/>
                <w:szCs w:val="24"/>
              </w:rPr>
              <w:t>69,1</w:t>
            </w:r>
          </w:p>
        </w:tc>
        <w:tc>
          <w:tcPr>
            <w:tcW w:w="1134" w:type="dxa"/>
          </w:tcPr>
          <w:p w14:paraId="7EE78B2E" w14:textId="77777777" w:rsidR="00994B1E" w:rsidRPr="004A46BF" w:rsidRDefault="00994B1E" w:rsidP="00852988">
            <w:pPr>
              <w:jc w:val="both"/>
              <w:rPr>
                <w:bCs/>
                <w:sz w:val="24"/>
                <w:szCs w:val="24"/>
              </w:rPr>
            </w:pPr>
            <w:r w:rsidRPr="004A46BF">
              <w:rPr>
                <w:bCs/>
                <w:sz w:val="24"/>
                <w:szCs w:val="24"/>
              </w:rPr>
              <w:t>86,4</w:t>
            </w:r>
          </w:p>
        </w:tc>
        <w:tc>
          <w:tcPr>
            <w:tcW w:w="1134" w:type="dxa"/>
          </w:tcPr>
          <w:p w14:paraId="13D35861" w14:textId="77777777" w:rsidR="00994B1E" w:rsidRPr="00F06223" w:rsidRDefault="00994B1E" w:rsidP="00852988">
            <w:pPr>
              <w:jc w:val="both"/>
              <w:rPr>
                <w:bCs/>
                <w:sz w:val="24"/>
                <w:szCs w:val="24"/>
              </w:rPr>
            </w:pPr>
            <w:r w:rsidRPr="00F06223">
              <w:rPr>
                <w:bCs/>
                <w:sz w:val="24"/>
                <w:szCs w:val="24"/>
              </w:rPr>
              <w:t>108</w:t>
            </w:r>
          </w:p>
        </w:tc>
      </w:tr>
      <w:tr w:rsidR="00994B1E" w:rsidRPr="004A46BF" w14:paraId="7B229537" w14:textId="77777777" w:rsidTr="00852988">
        <w:trPr>
          <w:trHeight w:val="170"/>
        </w:trPr>
        <w:tc>
          <w:tcPr>
            <w:tcW w:w="5949" w:type="dxa"/>
          </w:tcPr>
          <w:p w14:paraId="3ECEEE4F" w14:textId="77777777" w:rsidR="00994B1E" w:rsidRPr="004A46BF" w:rsidRDefault="00994B1E" w:rsidP="00852988">
            <w:pPr>
              <w:jc w:val="both"/>
              <w:rPr>
                <w:bCs/>
                <w:sz w:val="24"/>
                <w:szCs w:val="24"/>
              </w:rPr>
            </w:pPr>
            <w:r w:rsidRPr="004A46BF">
              <w:rPr>
                <w:bCs/>
                <w:sz w:val="24"/>
                <w:szCs w:val="24"/>
              </w:rPr>
              <w:t>Патронированное ВВ (Аммонал), кг</w:t>
            </w:r>
          </w:p>
        </w:tc>
        <w:tc>
          <w:tcPr>
            <w:tcW w:w="1134" w:type="dxa"/>
          </w:tcPr>
          <w:p w14:paraId="239929D6" w14:textId="77777777" w:rsidR="00994B1E" w:rsidRPr="004A46BF" w:rsidRDefault="00994B1E" w:rsidP="00852988">
            <w:pPr>
              <w:jc w:val="both"/>
              <w:rPr>
                <w:bCs/>
                <w:sz w:val="24"/>
                <w:szCs w:val="24"/>
              </w:rPr>
            </w:pPr>
            <w:r w:rsidRPr="004A46BF">
              <w:rPr>
                <w:bCs/>
                <w:sz w:val="24"/>
                <w:szCs w:val="24"/>
              </w:rPr>
              <w:t>6,6</w:t>
            </w:r>
          </w:p>
        </w:tc>
        <w:tc>
          <w:tcPr>
            <w:tcW w:w="1134" w:type="dxa"/>
          </w:tcPr>
          <w:p w14:paraId="45E6C81D" w14:textId="77777777" w:rsidR="00994B1E" w:rsidRPr="004A46BF" w:rsidRDefault="00994B1E" w:rsidP="00852988">
            <w:pPr>
              <w:jc w:val="both"/>
              <w:rPr>
                <w:bCs/>
                <w:sz w:val="24"/>
                <w:szCs w:val="24"/>
              </w:rPr>
            </w:pPr>
            <w:r w:rsidRPr="004A46BF">
              <w:rPr>
                <w:bCs/>
                <w:sz w:val="24"/>
                <w:szCs w:val="24"/>
              </w:rPr>
              <w:t>7,4</w:t>
            </w:r>
          </w:p>
        </w:tc>
        <w:tc>
          <w:tcPr>
            <w:tcW w:w="1134" w:type="dxa"/>
          </w:tcPr>
          <w:p w14:paraId="4197E46A" w14:textId="77777777" w:rsidR="00994B1E" w:rsidRPr="00F06223" w:rsidRDefault="00994B1E" w:rsidP="00852988">
            <w:pPr>
              <w:jc w:val="both"/>
              <w:rPr>
                <w:bCs/>
                <w:sz w:val="24"/>
                <w:szCs w:val="24"/>
              </w:rPr>
            </w:pPr>
            <w:r w:rsidRPr="00F06223">
              <w:rPr>
                <w:bCs/>
                <w:sz w:val="24"/>
                <w:szCs w:val="24"/>
              </w:rPr>
              <w:t>8,4</w:t>
            </w:r>
          </w:p>
        </w:tc>
      </w:tr>
      <w:tr w:rsidR="00994B1E" w:rsidRPr="004A46BF" w14:paraId="47678A48" w14:textId="77777777" w:rsidTr="00852988">
        <w:trPr>
          <w:trHeight w:val="170"/>
        </w:trPr>
        <w:tc>
          <w:tcPr>
            <w:tcW w:w="5949" w:type="dxa"/>
          </w:tcPr>
          <w:p w14:paraId="78C34F98" w14:textId="77777777" w:rsidR="00994B1E" w:rsidRPr="004A46BF" w:rsidRDefault="00994B1E" w:rsidP="00852988">
            <w:pPr>
              <w:jc w:val="both"/>
              <w:rPr>
                <w:bCs/>
                <w:sz w:val="24"/>
                <w:szCs w:val="24"/>
              </w:rPr>
            </w:pPr>
            <w:r w:rsidRPr="004A46BF">
              <w:rPr>
                <w:bCs/>
                <w:sz w:val="24"/>
                <w:szCs w:val="24"/>
              </w:rPr>
              <w:t>Количество НЭСИ на забой, шт</w:t>
            </w:r>
          </w:p>
        </w:tc>
        <w:tc>
          <w:tcPr>
            <w:tcW w:w="1134" w:type="dxa"/>
          </w:tcPr>
          <w:p w14:paraId="77D17AB8" w14:textId="77777777" w:rsidR="00994B1E" w:rsidRPr="004A46BF" w:rsidRDefault="00994B1E" w:rsidP="00852988">
            <w:pPr>
              <w:jc w:val="both"/>
              <w:rPr>
                <w:bCs/>
                <w:sz w:val="24"/>
                <w:szCs w:val="24"/>
              </w:rPr>
            </w:pPr>
            <w:r w:rsidRPr="004A46BF">
              <w:rPr>
                <w:bCs/>
                <w:sz w:val="24"/>
                <w:szCs w:val="24"/>
              </w:rPr>
              <w:t>33</w:t>
            </w:r>
          </w:p>
        </w:tc>
        <w:tc>
          <w:tcPr>
            <w:tcW w:w="1134" w:type="dxa"/>
          </w:tcPr>
          <w:p w14:paraId="3A5DD277" w14:textId="77777777" w:rsidR="00994B1E" w:rsidRPr="004A46BF" w:rsidRDefault="00994B1E" w:rsidP="00852988">
            <w:pPr>
              <w:jc w:val="both"/>
              <w:rPr>
                <w:bCs/>
                <w:sz w:val="24"/>
                <w:szCs w:val="24"/>
              </w:rPr>
            </w:pPr>
            <w:r w:rsidRPr="004A46BF">
              <w:rPr>
                <w:bCs/>
                <w:sz w:val="24"/>
                <w:szCs w:val="24"/>
              </w:rPr>
              <w:t>37</w:t>
            </w:r>
          </w:p>
        </w:tc>
        <w:tc>
          <w:tcPr>
            <w:tcW w:w="1134" w:type="dxa"/>
          </w:tcPr>
          <w:p w14:paraId="3C5FEF2E" w14:textId="77777777" w:rsidR="00994B1E" w:rsidRPr="00F06223" w:rsidRDefault="00994B1E" w:rsidP="00852988">
            <w:pPr>
              <w:jc w:val="both"/>
              <w:rPr>
                <w:bCs/>
                <w:sz w:val="24"/>
                <w:szCs w:val="24"/>
              </w:rPr>
            </w:pPr>
            <w:r w:rsidRPr="00F06223">
              <w:rPr>
                <w:bCs/>
                <w:sz w:val="24"/>
                <w:szCs w:val="24"/>
              </w:rPr>
              <w:t>28</w:t>
            </w:r>
          </w:p>
        </w:tc>
      </w:tr>
      <w:tr w:rsidR="00994B1E" w:rsidRPr="004A46BF" w14:paraId="533AC68F" w14:textId="77777777" w:rsidTr="00852988">
        <w:trPr>
          <w:trHeight w:val="170"/>
        </w:trPr>
        <w:tc>
          <w:tcPr>
            <w:tcW w:w="5949" w:type="dxa"/>
          </w:tcPr>
          <w:p w14:paraId="6A30CC70" w14:textId="77777777" w:rsidR="00994B1E" w:rsidRPr="004A46BF" w:rsidRDefault="00994B1E" w:rsidP="00852988">
            <w:pPr>
              <w:jc w:val="both"/>
              <w:rPr>
                <w:bCs/>
                <w:sz w:val="24"/>
                <w:szCs w:val="24"/>
              </w:rPr>
            </w:pPr>
            <w:r w:rsidRPr="004A46BF">
              <w:rPr>
                <w:bCs/>
                <w:sz w:val="24"/>
                <w:szCs w:val="24"/>
              </w:rPr>
              <w:t>Время замедления не менее, м/сек</w:t>
            </w:r>
          </w:p>
        </w:tc>
        <w:tc>
          <w:tcPr>
            <w:tcW w:w="1134" w:type="dxa"/>
          </w:tcPr>
          <w:p w14:paraId="6D1FCE2F" w14:textId="77777777" w:rsidR="00994B1E" w:rsidRPr="004A46BF" w:rsidRDefault="00994B1E" w:rsidP="00852988">
            <w:pPr>
              <w:jc w:val="both"/>
              <w:rPr>
                <w:bCs/>
                <w:sz w:val="24"/>
                <w:szCs w:val="24"/>
              </w:rPr>
            </w:pPr>
            <w:r w:rsidRPr="004A46BF">
              <w:rPr>
                <w:bCs/>
                <w:sz w:val="24"/>
                <w:szCs w:val="24"/>
              </w:rPr>
              <w:t>100</w:t>
            </w:r>
          </w:p>
        </w:tc>
        <w:tc>
          <w:tcPr>
            <w:tcW w:w="1134" w:type="dxa"/>
          </w:tcPr>
          <w:p w14:paraId="7835D7AF" w14:textId="77777777" w:rsidR="00994B1E" w:rsidRPr="004A46BF" w:rsidRDefault="00994B1E" w:rsidP="00852988">
            <w:pPr>
              <w:jc w:val="both"/>
              <w:rPr>
                <w:bCs/>
                <w:sz w:val="24"/>
                <w:szCs w:val="24"/>
              </w:rPr>
            </w:pPr>
            <w:r w:rsidRPr="004A46BF">
              <w:rPr>
                <w:bCs/>
                <w:sz w:val="24"/>
                <w:szCs w:val="24"/>
              </w:rPr>
              <w:t>100</w:t>
            </w:r>
          </w:p>
        </w:tc>
        <w:tc>
          <w:tcPr>
            <w:tcW w:w="1134" w:type="dxa"/>
          </w:tcPr>
          <w:p w14:paraId="44A04318" w14:textId="77777777" w:rsidR="00994B1E" w:rsidRPr="00F06223" w:rsidRDefault="00994B1E" w:rsidP="00852988">
            <w:pPr>
              <w:jc w:val="both"/>
              <w:rPr>
                <w:bCs/>
                <w:sz w:val="24"/>
                <w:szCs w:val="24"/>
              </w:rPr>
            </w:pPr>
            <w:r w:rsidRPr="00F06223">
              <w:rPr>
                <w:bCs/>
                <w:sz w:val="24"/>
                <w:szCs w:val="24"/>
              </w:rPr>
              <w:t>100</w:t>
            </w:r>
          </w:p>
        </w:tc>
      </w:tr>
      <w:tr w:rsidR="00994B1E" w:rsidRPr="004A46BF" w14:paraId="15051E23" w14:textId="77777777" w:rsidTr="00852988">
        <w:trPr>
          <w:trHeight w:val="170"/>
        </w:trPr>
        <w:tc>
          <w:tcPr>
            <w:tcW w:w="5949" w:type="dxa"/>
          </w:tcPr>
          <w:p w14:paraId="10E049CC" w14:textId="77777777" w:rsidR="00994B1E" w:rsidRPr="004A46BF" w:rsidRDefault="00994B1E" w:rsidP="00852988">
            <w:pPr>
              <w:jc w:val="both"/>
              <w:rPr>
                <w:bCs/>
                <w:sz w:val="24"/>
                <w:szCs w:val="24"/>
              </w:rPr>
            </w:pPr>
            <w:r w:rsidRPr="004A46BF">
              <w:rPr>
                <w:bCs/>
                <w:sz w:val="24"/>
                <w:szCs w:val="24"/>
              </w:rPr>
              <w:t>Объем отбойки, м</w:t>
            </w:r>
            <w:r w:rsidRPr="004A46BF">
              <w:rPr>
                <w:bCs/>
                <w:sz w:val="24"/>
                <w:szCs w:val="24"/>
                <w:vertAlign w:val="superscript"/>
              </w:rPr>
              <w:t>3</w:t>
            </w:r>
          </w:p>
        </w:tc>
        <w:tc>
          <w:tcPr>
            <w:tcW w:w="1134" w:type="dxa"/>
          </w:tcPr>
          <w:p w14:paraId="077BD587" w14:textId="77777777" w:rsidR="00994B1E" w:rsidRPr="004A46BF" w:rsidRDefault="00994B1E" w:rsidP="00852988">
            <w:pPr>
              <w:jc w:val="both"/>
              <w:rPr>
                <w:bCs/>
                <w:sz w:val="24"/>
                <w:szCs w:val="24"/>
              </w:rPr>
            </w:pPr>
            <w:r w:rsidRPr="004A46BF">
              <w:rPr>
                <w:bCs/>
                <w:sz w:val="24"/>
                <w:szCs w:val="24"/>
              </w:rPr>
              <w:t>53,6</w:t>
            </w:r>
          </w:p>
        </w:tc>
        <w:tc>
          <w:tcPr>
            <w:tcW w:w="1134" w:type="dxa"/>
          </w:tcPr>
          <w:p w14:paraId="34BB5B49" w14:textId="77777777" w:rsidR="00994B1E" w:rsidRPr="004A46BF" w:rsidRDefault="00994B1E" w:rsidP="00852988">
            <w:pPr>
              <w:jc w:val="both"/>
              <w:rPr>
                <w:bCs/>
                <w:sz w:val="24"/>
                <w:szCs w:val="24"/>
              </w:rPr>
            </w:pPr>
            <w:r w:rsidRPr="004A46BF">
              <w:rPr>
                <w:bCs/>
                <w:sz w:val="24"/>
                <w:szCs w:val="24"/>
              </w:rPr>
              <w:t>67,3</w:t>
            </w:r>
          </w:p>
        </w:tc>
        <w:tc>
          <w:tcPr>
            <w:tcW w:w="1134" w:type="dxa"/>
          </w:tcPr>
          <w:p w14:paraId="12A9BEB0" w14:textId="77777777" w:rsidR="00994B1E" w:rsidRPr="00F06223" w:rsidRDefault="00994B1E" w:rsidP="00852988">
            <w:pPr>
              <w:jc w:val="both"/>
              <w:rPr>
                <w:bCs/>
                <w:sz w:val="24"/>
                <w:szCs w:val="24"/>
              </w:rPr>
            </w:pPr>
            <w:r w:rsidRPr="00F06223">
              <w:rPr>
                <w:bCs/>
                <w:sz w:val="24"/>
                <w:szCs w:val="24"/>
              </w:rPr>
              <w:t>153,9</w:t>
            </w:r>
          </w:p>
        </w:tc>
      </w:tr>
      <w:tr w:rsidR="00994B1E" w:rsidRPr="004A46BF" w14:paraId="151CB291" w14:textId="77777777" w:rsidTr="00852988">
        <w:trPr>
          <w:trHeight w:val="170"/>
        </w:trPr>
        <w:tc>
          <w:tcPr>
            <w:tcW w:w="5949" w:type="dxa"/>
          </w:tcPr>
          <w:p w14:paraId="0061E109" w14:textId="77777777" w:rsidR="00994B1E" w:rsidRPr="004A46BF" w:rsidRDefault="00994B1E" w:rsidP="00852988">
            <w:pPr>
              <w:jc w:val="both"/>
              <w:rPr>
                <w:bCs/>
                <w:sz w:val="24"/>
                <w:szCs w:val="24"/>
              </w:rPr>
            </w:pPr>
            <w:r w:rsidRPr="004A46BF">
              <w:rPr>
                <w:bCs/>
                <w:sz w:val="24"/>
                <w:szCs w:val="24"/>
              </w:rPr>
              <w:t>Выход горной массы с одного шпура, м</w:t>
            </w:r>
            <w:r w:rsidRPr="004A46BF">
              <w:rPr>
                <w:bCs/>
                <w:sz w:val="24"/>
                <w:szCs w:val="24"/>
                <w:vertAlign w:val="superscript"/>
              </w:rPr>
              <w:t>3</w:t>
            </w:r>
            <w:r w:rsidRPr="004A46BF">
              <w:rPr>
                <w:bCs/>
                <w:sz w:val="24"/>
                <w:szCs w:val="24"/>
              </w:rPr>
              <w:t>/м</w:t>
            </w:r>
          </w:p>
        </w:tc>
        <w:tc>
          <w:tcPr>
            <w:tcW w:w="1134" w:type="dxa"/>
          </w:tcPr>
          <w:p w14:paraId="4602D236" w14:textId="77777777" w:rsidR="00994B1E" w:rsidRPr="004A46BF" w:rsidRDefault="00994B1E" w:rsidP="00852988">
            <w:pPr>
              <w:jc w:val="both"/>
              <w:rPr>
                <w:bCs/>
                <w:sz w:val="24"/>
                <w:szCs w:val="24"/>
              </w:rPr>
            </w:pPr>
            <w:r w:rsidRPr="004A46BF">
              <w:rPr>
                <w:bCs/>
                <w:sz w:val="24"/>
                <w:szCs w:val="24"/>
              </w:rPr>
              <w:t>0,51</w:t>
            </w:r>
          </w:p>
        </w:tc>
        <w:tc>
          <w:tcPr>
            <w:tcW w:w="1134" w:type="dxa"/>
          </w:tcPr>
          <w:p w14:paraId="75474771" w14:textId="77777777" w:rsidR="00994B1E" w:rsidRPr="004A46BF" w:rsidRDefault="00994B1E" w:rsidP="00852988">
            <w:pPr>
              <w:jc w:val="both"/>
              <w:rPr>
                <w:bCs/>
                <w:sz w:val="24"/>
                <w:szCs w:val="24"/>
              </w:rPr>
            </w:pPr>
            <w:r w:rsidRPr="004A46BF">
              <w:rPr>
                <w:bCs/>
                <w:sz w:val="24"/>
                <w:szCs w:val="24"/>
              </w:rPr>
              <w:t>0,52</w:t>
            </w:r>
          </w:p>
        </w:tc>
        <w:tc>
          <w:tcPr>
            <w:tcW w:w="1134" w:type="dxa"/>
          </w:tcPr>
          <w:p w14:paraId="4A8CC2DF" w14:textId="77777777" w:rsidR="00994B1E" w:rsidRPr="00F06223" w:rsidRDefault="00994B1E" w:rsidP="00852988">
            <w:pPr>
              <w:jc w:val="both"/>
              <w:rPr>
                <w:bCs/>
                <w:sz w:val="24"/>
                <w:szCs w:val="24"/>
              </w:rPr>
            </w:pPr>
            <w:r w:rsidRPr="00F06223">
              <w:rPr>
                <w:bCs/>
                <w:sz w:val="24"/>
                <w:szCs w:val="24"/>
              </w:rPr>
              <w:t>0,92</w:t>
            </w:r>
          </w:p>
        </w:tc>
      </w:tr>
      <w:tr w:rsidR="00994B1E" w:rsidRPr="004A46BF" w14:paraId="35C9E02B" w14:textId="77777777" w:rsidTr="00852988">
        <w:trPr>
          <w:trHeight w:val="170"/>
        </w:trPr>
        <w:tc>
          <w:tcPr>
            <w:tcW w:w="5949" w:type="dxa"/>
          </w:tcPr>
          <w:p w14:paraId="08FB1815" w14:textId="77777777" w:rsidR="00994B1E" w:rsidRPr="004A46BF" w:rsidRDefault="00994B1E" w:rsidP="00852988">
            <w:pPr>
              <w:jc w:val="both"/>
              <w:rPr>
                <w:bCs/>
                <w:sz w:val="24"/>
                <w:szCs w:val="24"/>
              </w:rPr>
            </w:pPr>
            <w:r w:rsidRPr="004A46BF">
              <w:rPr>
                <w:bCs/>
                <w:sz w:val="24"/>
                <w:szCs w:val="24"/>
              </w:rPr>
              <w:t>Удельный расход ВВ, кг/м</w:t>
            </w:r>
            <w:r w:rsidRPr="004A46BF">
              <w:rPr>
                <w:bCs/>
                <w:sz w:val="24"/>
                <w:szCs w:val="24"/>
                <w:vertAlign w:val="superscript"/>
              </w:rPr>
              <w:t>3</w:t>
            </w:r>
          </w:p>
        </w:tc>
        <w:tc>
          <w:tcPr>
            <w:tcW w:w="1134" w:type="dxa"/>
          </w:tcPr>
          <w:p w14:paraId="23D781F9" w14:textId="77777777" w:rsidR="00994B1E" w:rsidRPr="004A46BF" w:rsidRDefault="00994B1E" w:rsidP="00852988">
            <w:pPr>
              <w:jc w:val="both"/>
              <w:rPr>
                <w:bCs/>
                <w:sz w:val="24"/>
                <w:szCs w:val="24"/>
              </w:rPr>
            </w:pPr>
            <w:r w:rsidRPr="004A46BF">
              <w:rPr>
                <w:bCs/>
                <w:sz w:val="24"/>
                <w:szCs w:val="24"/>
              </w:rPr>
              <w:t>3,12</w:t>
            </w:r>
          </w:p>
        </w:tc>
        <w:tc>
          <w:tcPr>
            <w:tcW w:w="1134" w:type="dxa"/>
          </w:tcPr>
          <w:p w14:paraId="1DA1E49B" w14:textId="77777777" w:rsidR="00994B1E" w:rsidRPr="004A46BF" w:rsidRDefault="00994B1E" w:rsidP="00852988">
            <w:pPr>
              <w:jc w:val="both"/>
              <w:rPr>
                <w:bCs/>
                <w:sz w:val="24"/>
                <w:szCs w:val="24"/>
              </w:rPr>
            </w:pPr>
            <w:r w:rsidRPr="004A46BF">
              <w:rPr>
                <w:bCs/>
                <w:sz w:val="24"/>
                <w:szCs w:val="24"/>
              </w:rPr>
              <w:t>2,75</w:t>
            </w:r>
          </w:p>
        </w:tc>
        <w:tc>
          <w:tcPr>
            <w:tcW w:w="1134" w:type="dxa"/>
          </w:tcPr>
          <w:p w14:paraId="66CBDC28" w14:textId="77777777" w:rsidR="00994B1E" w:rsidRPr="00F06223" w:rsidRDefault="00994B1E" w:rsidP="00852988">
            <w:pPr>
              <w:jc w:val="both"/>
              <w:rPr>
                <w:bCs/>
                <w:sz w:val="24"/>
                <w:szCs w:val="24"/>
              </w:rPr>
            </w:pPr>
            <w:r w:rsidRPr="00F06223">
              <w:rPr>
                <w:bCs/>
                <w:sz w:val="24"/>
                <w:szCs w:val="24"/>
              </w:rPr>
              <w:t>1,35</w:t>
            </w:r>
          </w:p>
        </w:tc>
      </w:tr>
      <w:tr w:rsidR="00994B1E" w:rsidRPr="004A46BF" w14:paraId="59217B3E" w14:textId="77777777" w:rsidTr="00852988">
        <w:trPr>
          <w:trHeight w:val="170"/>
        </w:trPr>
        <w:tc>
          <w:tcPr>
            <w:tcW w:w="5949" w:type="dxa"/>
            <w:tcBorders>
              <w:bottom w:val="double" w:sz="4" w:space="0" w:color="auto"/>
            </w:tcBorders>
          </w:tcPr>
          <w:p w14:paraId="1CA9B235" w14:textId="77777777" w:rsidR="00994B1E" w:rsidRPr="004A46BF" w:rsidRDefault="00994B1E" w:rsidP="00852988">
            <w:pPr>
              <w:jc w:val="both"/>
              <w:rPr>
                <w:bCs/>
                <w:sz w:val="24"/>
                <w:szCs w:val="24"/>
              </w:rPr>
            </w:pPr>
            <w:r w:rsidRPr="004A46BF">
              <w:rPr>
                <w:bCs/>
                <w:sz w:val="24"/>
                <w:szCs w:val="24"/>
              </w:rPr>
              <w:t>Площадь забоя на один шпур, м</w:t>
            </w:r>
            <w:r w:rsidRPr="004A46BF">
              <w:rPr>
                <w:bCs/>
                <w:sz w:val="24"/>
                <w:szCs w:val="24"/>
                <w:vertAlign w:val="superscript"/>
              </w:rPr>
              <w:t>2</w:t>
            </w:r>
          </w:p>
        </w:tc>
        <w:tc>
          <w:tcPr>
            <w:tcW w:w="1134" w:type="dxa"/>
            <w:tcBorders>
              <w:bottom w:val="double" w:sz="4" w:space="0" w:color="auto"/>
            </w:tcBorders>
          </w:tcPr>
          <w:p w14:paraId="352653E7" w14:textId="77777777" w:rsidR="00994B1E" w:rsidRPr="004A46BF" w:rsidRDefault="00994B1E" w:rsidP="00852988">
            <w:pPr>
              <w:jc w:val="both"/>
              <w:rPr>
                <w:bCs/>
                <w:sz w:val="24"/>
                <w:szCs w:val="24"/>
              </w:rPr>
            </w:pPr>
            <w:r w:rsidRPr="004A46BF">
              <w:rPr>
                <w:bCs/>
                <w:sz w:val="24"/>
                <w:szCs w:val="24"/>
              </w:rPr>
              <w:t>0,56</w:t>
            </w:r>
          </w:p>
        </w:tc>
        <w:tc>
          <w:tcPr>
            <w:tcW w:w="1134" w:type="dxa"/>
            <w:tcBorders>
              <w:bottom w:val="double" w:sz="4" w:space="0" w:color="auto"/>
            </w:tcBorders>
          </w:tcPr>
          <w:p w14:paraId="1A6D84AF" w14:textId="77777777" w:rsidR="00994B1E" w:rsidRPr="004A46BF" w:rsidRDefault="00994B1E" w:rsidP="00852988">
            <w:pPr>
              <w:jc w:val="both"/>
              <w:rPr>
                <w:bCs/>
                <w:sz w:val="24"/>
                <w:szCs w:val="24"/>
              </w:rPr>
            </w:pPr>
            <w:r w:rsidRPr="004A46BF">
              <w:rPr>
                <w:bCs/>
                <w:sz w:val="24"/>
                <w:szCs w:val="24"/>
              </w:rPr>
              <w:t>0,62</w:t>
            </w:r>
          </w:p>
        </w:tc>
        <w:tc>
          <w:tcPr>
            <w:tcW w:w="1134" w:type="dxa"/>
            <w:tcBorders>
              <w:bottom w:val="double" w:sz="4" w:space="0" w:color="auto"/>
            </w:tcBorders>
          </w:tcPr>
          <w:p w14:paraId="7687F727" w14:textId="77777777" w:rsidR="00994B1E" w:rsidRPr="00F06223" w:rsidRDefault="00994B1E" w:rsidP="00852988">
            <w:pPr>
              <w:jc w:val="both"/>
              <w:rPr>
                <w:bCs/>
                <w:sz w:val="24"/>
                <w:szCs w:val="24"/>
              </w:rPr>
            </w:pPr>
            <w:r w:rsidRPr="00F06223">
              <w:rPr>
                <w:bCs/>
                <w:sz w:val="24"/>
                <w:szCs w:val="24"/>
              </w:rPr>
              <w:t>1,07</w:t>
            </w:r>
          </w:p>
        </w:tc>
      </w:tr>
    </w:tbl>
    <w:p w14:paraId="7481DEE6" w14:textId="77777777" w:rsidR="00994B1E" w:rsidRDefault="00994B1E" w:rsidP="00994B1E">
      <w:pPr>
        <w:spacing w:after="0"/>
        <w:jc w:val="both"/>
        <w:rPr>
          <w:rFonts w:eastAsia="Times New Roman"/>
          <w:bCs/>
          <w:szCs w:val="28"/>
          <w:lang w:eastAsia="ru-RU"/>
        </w:rPr>
      </w:pPr>
    </w:p>
    <w:p w14:paraId="3551148B" w14:textId="47073DD7" w:rsidR="00994B1E" w:rsidRDefault="00994B1E" w:rsidP="00994B1E">
      <w:pPr>
        <w:ind w:firstLine="709"/>
        <w:jc w:val="both"/>
        <w:rPr>
          <w:rFonts w:eastAsia="Times New Roman"/>
          <w:bCs/>
          <w:szCs w:val="28"/>
          <w:lang w:eastAsia="ru-RU"/>
        </w:rPr>
      </w:pPr>
      <w:r>
        <w:rPr>
          <w:rFonts w:eastAsia="Times New Roman"/>
          <w:bCs/>
          <w:szCs w:val="28"/>
          <w:lang w:eastAsia="ru-RU"/>
        </w:rPr>
        <w:t xml:space="preserve">Используемые типовые параметры расположения шпуров и скважин во взрываемом слое массива пород хорошо согласуются с теоретически рассчитанными на базе учета расширения взрывной полости и принципа рационального размещения зарядов ВВ в массиве. Таким образом апробацию и внедрение автоматизированного проектирования рациональных параметров </w:t>
      </w:r>
      <w:r>
        <w:rPr>
          <w:rFonts w:eastAsia="Times New Roman"/>
          <w:bCs/>
          <w:szCs w:val="28"/>
          <w:lang w:eastAsia="ru-RU"/>
        </w:rPr>
        <w:lastRenderedPageBreak/>
        <w:t>расположения зарядов в забоях подготовительных и очистных выработок можно считать выполненным.</w:t>
      </w:r>
    </w:p>
    <w:p w14:paraId="028DDD0F" w14:textId="6E9B0CF8" w:rsidR="00994B1E" w:rsidRDefault="002320AD" w:rsidP="00994B1E">
      <w:pPr>
        <w:tabs>
          <w:tab w:val="left" w:pos="8789"/>
        </w:tabs>
        <w:spacing w:before="240" w:after="120" w:line="240" w:lineRule="auto"/>
        <w:ind w:firstLine="709"/>
        <w:jc w:val="both"/>
        <w:rPr>
          <w:rFonts w:eastAsia="Times New Roman"/>
          <w:bCs/>
          <w:szCs w:val="28"/>
          <w:lang w:eastAsia="ru-RU"/>
        </w:rPr>
      </w:pPr>
      <w:r>
        <w:rPr>
          <w:rFonts w:eastAsia="Times New Roman"/>
          <w:b/>
          <w:szCs w:val="28"/>
          <w:lang w:val="ru-RU" w:eastAsia="ru-RU"/>
        </w:rPr>
        <w:t>5.3</w:t>
      </w:r>
      <w:r w:rsidR="00994B1E" w:rsidRPr="00137A9F">
        <w:rPr>
          <w:rFonts w:eastAsia="Times New Roman"/>
          <w:b/>
          <w:szCs w:val="28"/>
          <w:lang w:eastAsia="ru-RU"/>
        </w:rPr>
        <w:t xml:space="preserve"> </w:t>
      </w:r>
      <w:r w:rsidR="00994B1E">
        <w:rPr>
          <w:rFonts w:eastAsia="Times New Roman"/>
          <w:b/>
          <w:szCs w:val="28"/>
          <w:lang w:eastAsia="ru-RU"/>
        </w:rPr>
        <w:t>Апробация и внедрение а</w:t>
      </w:r>
      <w:r w:rsidR="00994B1E" w:rsidRPr="00051195">
        <w:rPr>
          <w:rFonts w:eastAsia="Times New Roman"/>
          <w:b/>
          <w:szCs w:val="28"/>
          <w:lang w:eastAsia="ru-RU"/>
        </w:rPr>
        <w:t>втоматизированно</w:t>
      </w:r>
      <w:r w:rsidR="00994B1E">
        <w:rPr>
          <w:rFonts w:eastAsia="Times New Roman"/>
          <w:b/>
          <w:szCs w:val="28"/>
          <w:lang w:eastAsia="ru-RU"/>
        </w:rPr>
        <w:t>го</w:t>
      </w:r>
      <w:r w:rsidR="00994B1E" w:rsidRPr="00051195">
        <w:rPr>
          <w:rFonts w:eastAsia="Times New Roman"/>
          <w:b/>
          <w:szCs w:val="28"/>
          <w:lang w:eastAsia="ru-RU"/>
        </w:rPr>
        <w:t xml:space="preserve"> </w:t>
      </w:r>
      <w:r w:rsidR="00994B1E" w:rsidRPr="001317D0">
        <w:rPr>
          <w:rFonts w:eastAsia="Times New Roman"/>
          <w:b/>
          <w:szCs w:val="28"/>
          <w:lang w:eastAsia="ru-RU"/>
        </w:rPr>
        <w:t>определени</w:t>
      </w:r>
      <w:r w:rsidR="00994B1E">
        <w:rPr>
          <w:rFonts w:eastAsia="Times New Roman"/>
          <w:b/>
          <w:szCs w:val="28"/>
          <w:lang w:eastAsia="ru-RU"/>
        </w:rPr>
        <w:t>я</w:t>
      </w:r>
      <w:r w:rsidR="00994B1E" w:rsidRPr="001317D0">
        <w:rPr>
          <w:rFonts w:eastAsia="Times New Roman"/>
          <w:b/>
          <w:szCs w:val="28"/>
          <w:lang w:eastAsia="ru-RU"/>
        </w:rPr>
        <w:t xml:space="preserve"> гранулометрического состава взорванной горной массы при шпуровой</w:t>
      </w:r>
      <w:r w:rsidR="00994B1E">
        <w:rPr>
          <w:rFonts w:eastAsia="Times New Roman"/>
          <w:b/>
          <w:szCs w:val="28"/>
          <w:lang w:val="kk-KZ" w:eastAsia="ru-RU"/>
        </w:rPr>
        <w:t xml:space="preserve"> и</w:t>
      </w:r>
      <w:r w:rsidR="00994B1E">
        <w:rPr>
          <w:rFonts w:eastAsia="Times New Roman"/>
          <w:b/>
          <w:szCs w:val="28"/>
          <w:lang w:eastAsia="ru-RU"/>
        </w:rPr>
        <w:t xml:space="preserve"> скважинной</w:t>
      </w:r>
      <w:r w:rsidR="00994B1E" w:rsidRPr="001317D0">
        <w:rPr>
          <w:rFonts w:eastAsia="Times New Roman"/>
          <w:b/>
          <w:szCs w:val="28"/>
          <w:lang w:eastAsia="ru-RU"/>
        </w:rPr>
        <w:t xml:space="preserve"> отбойке</w:t>
      </w:r>
    </w:p>
    <w:p w14:paraId="176643A5" w14:textId="36B7975A" w:rsidR="00994B1E" w:rsidRDefault="00994B1E" w:rsidP="00994B1E">
      <w:pPr>
        <w:tabs>
          <w:tab w:val="left" w:pos="8789"/>
        </w:tabs>
        <w:spacing w:after="0" w:line="240" w:lineRule="auto"/>
        <w:ind w:firstLine="709"/>
        <w:jc w:val="both"/>
        <w:rPr>
          <w:rFonts w:eastAsia="Times New Roman"/>
          <w:bCs/>
          <w:szCs w:val="28"/>
          <w:lang w:eastAsia="ru-RU"/>
        </w:rPr>
      </w:pPr>
      <w:r w:rsidRPr="001317D0">
        <w:rPr>
          <w:rFonts w:eastAsia="Times New Roman"/>
          <w:bCs/>
          <w:szCs w:val="28"/>
          <w:lang w:eastAsia="ru-RU"/>
        </w:rPr>
        <w:t xml:space="preserve">По предложенной программе автоматизированного прогнозирования гранулометрического состава взорванной горной массы был составлен паспорт БВР для Жезказганских рудников Восточный, Южный и Западный ТОО «Корпорация Казахмыс». Физико-механические свойства пород и характеристики ВВ: порода «серый песчаник», плотность породы </w:t>
      </w:r>
      <w:r w:rsidRPr="001317D0">
        <w:rPr>
          <w:rFonts w:eastAsia="Times New Roman"/>
          <w:bCs/>
          <w:i/>
          <w:iCs/>
          <w:szCs w:val="28"/>
          <w:lang w:eastAsia="ru-RU"/>
        </w:rPr>
        <w:t>ρ</w:t>
      </w:r>
      <w:r w:rsidRPr="001317D0">
        <w:rPr>
          <w:rFonts w:eastAsia="Times New Roman"/>
          <w:bCs/>
          <w:szCs w:val="28"/>
          <w:lang w:eastAsia="ru-RU"/>
        </w:rPr>
        <w:t xml:space="preserve"> = 2670 кг/м</w:t>
      </w:r>
      <w:r w:rsidRPr="001317D0">
        <w:rPr>
          <w:rFonts w:eastAsia="Times New Roman"/>
          <w:bCs/>
          <w:szCs w:val="28"/>
          <w:vertAlign w:val="superscript"/>
          <w:lang w:eastAsia="ru-RU"/>
        </w:rPr>
        <w:t>3</w:t>
      </w:r>
      <w:r w:rsidRPr="001317D0">
        <w:rPr>
          <w:rFonts w:eastAsia="Times New Roman"/>
          <w:bCs/>
          <w:szCs w:val="28"/>
          <w:lang w:eastAsia="ru-RU"/>
        </w:rPr>
        <w:t xml:space="preserve">, скорость звука в породе  </w:t>
      </w:r>
      <w:r w:rsidRPr="001317D0">
        <w:rPr>
          <w:rFonts w:eastAsia="Times New Roman"/>
          <w:bCs/>
          <w:i/>
          <w:iCs/>
          <w:szCs w:val="28"/>
          <w:lang w:eastAsia="ru-RU"/>
        </w:rPr>
        <w:t>с</w:t>
      </w:r>
      <w:r w:rsidRPr="001317D0">
        <w:rPr>
          <w:rFonts w:eastAsia="Times New Roman"/>
          <w:bCs/>
          <w:szCs w:val="28"/>
          <w:lang w:eastAsia="ru-RU"/>
        </w:rPr>
        <w:t xml:space="preserve"> = 4300 м/с, </w:t>
      </w:r>
      <w:r w:rsidRPr="001317D0">
        <w:rPr>
          <w:rFonts w:eastAsia="Times New Roman"/>
          <w:bCs/>
          <w:i/>
          <w:iCs/>
          <w:szCs w:val="28"/>
          <w:lang w:val="en-GB" w:eastAsia="ru-RU"/>
        </w:rPr>
        <w:t>σ</w:t>
      </w:r>
      <w:r w:rsidRPr="001317D0">
        <w:rPr>
          <w:rFonts w:eastAsia="Times New Roman"/>
          <w:bCs/>
          <w:i/>
          <w:iCs/>
          <w:szCs w:val="28"/>
          <w:vertAlign w:val="subscript"/>
          <w:lang w:eastAsia="ru-RU"/>
        </w:rPr>
        <w:t>сж</w:t>
      </w:r>
      <w:r w:rsidRPr="001317D0">
        <w:rPr>
          <w:rFonts w:eastAsia="Times New Roman"/>
          <w:bCs/>
          <w:szCs w:val="28"/>
          <w:lang w:eastAsia="ru-RU"/>
        </w:rPr>
        <w:t xml:space="preserve"> = 166 МПа, </w:t>
      </w:r>
      <w:r w:rsidRPr="001317D0">
        <w:rPr>
          <w:rFonts w:eastAsia="Times New Roman"/>
          <w:bCs/>
          <w:i/>
          <w:iCs/>
          <w:szCs w:val="28"/>
          <w:lang w:val="en-GB" w:eastAsia="ru-RU"/>
        </w:rPr>
        <w:t>σ</w:t>
      </w:r>
      <w:r w:rsidRPr="001317D0">
        <w:rPr>
          <w:rFonts w:eastAsia="Times New Roman"/>
          <w:bCs/>
          <w:i/>
          <w:iCs/>
          <w:szCs w:val="28"/>
          <w:vertAlign w:val="subscript"/>
          <w:lang w:eastAsia="ru-RU"/>
        </w:rPr>
        <w:t>р</w:t>
      </w:r>
      <w:r w:rsidRPr="001317D0">
        <w:rPr>
          <w:rFonts w:eastAsia="Times New Roman"/>
          <w:bCs/>
          <w:szCs w:val="28"/>
          <w:lang w:eastAsia="ru-RU"/>
        </w:rPr>
        <w:t xml:space="preserve"> = 15 МПа, ν = 0,23, </w:t>
      </w:r>
      <w:r w:rsidRPr="001317D0">
        <w:rPr>
          <w:rFonts w:eastAsia="Times New Roman"/>
          <w:bCs/>
          <w:i/>
          <w:iCs/>
          <w:szCs w:val="28"/>
          <w:lang w:eastAsia="ru-RU"/>
        </w:rPr>
        <w:t>ρ</w:t>
      </w:r>
      <w:r w:rsidRPr="001317D0">
        <w:rPr>
          <w:rFonts w:eastAsia="Times New Roman"/>
          <w:bCs/>
          <w:i/>
          <w:iCs/>
          <w:szCs w:val="28"/>
          <w:vertAlign w:val="subscript"/>
          <w:lang w:eastAsia="ru-RU"/>
        </w:rPr>
        <w:t>вв</w:t>
      </w:r>
      <w:r w:rsidRPr="001317D0">
        <w:rPr>
          <w:rFonts w:eastAsia="Times New Roman"/>
          <w:bCs/>
          <w:szCs w:val="28"/>
          <w:lang w:eastAsia="ru-RU"/>
        </w:rPr>
        <w:t xml:space="preserve"> = 1000 кг/м</w:t>
      </w:r>
      <w:r w:rsidRPr="001317D0">
        <w:rPr>
          <w:rFonts w:eastAsia="Times New Roman"/>
          <w:bCs/>
          <w:szCs w:val="28"/>
          <w:vertAlign w:val="superscript"/>
          <w:lang w:eastAsia="ru-RU"/>
        </w:rPr>
        <w:t>3</w:t>
      </w:r>
      <w:r w:rsidRPr="001317D0">
        <w:rPr>
          <w:rFonts w:eastAsia="Times New Roman"/>
          <w:bCs/>
          <w:szCs w:val="28"/>
          <w:lang w:eastAsia="ru-RU"/>
        </w:rPr>
        <w:t xml:space="preserve">, </w:t>
      </w:r>
      <w:r w:rsidRPr="001317D0">
        <w:rPr>
          <w:rFonts w:eastAsia="Times New Roman"/>
          <w:bCs/>
          <w:i/>
          <w:iCs/>
          <w:szCs w:val="28"/>
          <w:lang w:val="en-US" w:eastAsia="ru-RU"/>
        </w:rPr>
        <w:t>D</w:t>
      </w:r>
      <w:r w:rsidRPr="001317D0">
        <w:rPr>
          <w:rFonts w:eastAsia="Times New Roman"/>
          <w:bCs/>
          <w:szCs w:val="28"/>
          <w:lang w:eastAsia="ru-RU"/>
        </w:rPr>
        <w:t xml:space="preserve"> = 3500 м/с. Диаметр шпуров 0,052 м. Применены рациональные схемы размещения шпуров в забое горизонтальной подготовительной выработки. Автоматизированный расчет параметров БВР представлен в таблице </w:t>
      </w:r>
      <w:r>
        <w:rPr>
          <w:rFonts w:eastAsia="Times New Roman"/>
          <w:bCs/>
          <w:szCs w:val="28"/>
          <w:lang w:eastAsia="ru-RU"/>
        </w:rPr>
        <w:t>20</w:t>
      </w:r>
      <w:r w:rsidRPr="001317D0">
        <w:rPr>
          <w:rFonts w:eastAsia="Times New Roman"/>
          <w:bCs/>
          <w:szCs w:val="28"/>
          <w:lang w:eastAsia="ru-RU"/>
        </w:rPr>
        <w:t>. Расчетный гранулометрический состав взорванной горной массы приведен в таблиц</w:t>
      </w:r>
      <w:r w:rsidR="002310B5">
        <w:rPr>
          <w:rFonts w:eastAsia="Times New Roman"/>
          <w:bCs/>
          <w:szCs w:val="28"/>
          <w:lang w:val="ru-RU" w:eastAsia="ru-RU"/>
        </w:rPr>
        <w:t xml:space="preserve">ах </w:t>
      </w:r>
      <w:r w:rsidR="000A34C3">
        <w:rPr>
          <w:rFonts w:eastAsia="Times New Roman"/>
          <w:bCs/>
          <w:szCs w:val="28"/>
          <w:lang w:val="ru-RU" w:eastAsia="ru-RU"/>
        </w:rPr>
        <w:t>5.3, 5.4</w:t>
      </w:r>
      <w:r w:rsidRPr="001317D0">
        <w:rPr>
          <w:rFonts w:eastAsia="Times New Roman"/>
          <w:bCs/>
          <w:szCs w:val="28"/>
          <w:lang w:eastAsia="ru-RU"/>
        </w:rPr>
        <w:t>.</w:t>
      </w:r>
    </w:p>
    <w:p w14:paraId="493DD773" w14:textId="77777777" w:rsidR="00994B1E" w:rsidRDefault="00994B1E" w:rsidP="00994B1E">
      <w:pPr>
        <w:spacing w:after="0"/>
        <w:ind w:firstLine="567"/>
        <w:jc w:val="both"/>
        <w:rPr>
          <w:rFonts w:eastAsia="Times New Roman"/>
          <w:bCs/>
          <w:szCs w:val="28"/>
          <w:lang w:eastAsia="ru-RU"/>
        </w:rPr>
      </w:pPr>
      <w:r w:rsidRPr="001317D0">
        <w:rPr>
          <w:rFonts w:eastAsia="Times New Roman"/>
          <w:bCs/>
          <w:szCs w:val="28"/>
          <w:lang w:eastAsia="ru-RU"/>
        </w:rPr>
        <w:t>Для проверки достоверности аналитического определения гранулометрического состава взорванных горных пород были произведены их замеры в забоях подготовительных</w:t>
      </w:r>
      <w:r>
        <w:rPr>
          <w:rFonts w:eastAsia="Times New Roman"/>
          <w:bCs/>
          <w:szCs w:val="28"/>
          <w:lang w:eastAsia="ru-RU"/>
        </w:rPr>
        <w:t xml:space="preserve"> и очистных</w:t>
      </w:r>
      <w:r w:rsidRPr="001317D0">
        <w:rPr>
          <w:rFonts w:eastAsia="Times New Roman"/>
          <w:bCs/>
          <w:szCs w:val="28"/>
          <w:lang w:eastAsia="ru-RU"/>
        </w:rPr>
        <w:t xml:space="preserve"> горных выработок Жезказганских рудников Южный, Восточный и Западный. Они зафиксированы специализированным оборудованием. </w:t>
      </w:r>
    </w:p>
    <w:p w14:paraId="647F44B2" w14:textId="648A1D03" w:rsidR="00994B1E" w:rsidRDefault="00994B1E" w:rsidP="00994B1E">
      <w:pPr>
        <w:tabs>
          <w:tab w:val="left" w:pos="8789"/>
        </w:tabs>
        <w:spacing w:after="0" w:line="240" w:lineRule="auto"/>
        <w:ind w:firstLine="709"/>
        <w:jc w:val="both"/>
        <w:rPr>
          <w:rFonts w:eastAsia="Times New Roman"/>
          <w:bCs/>
          <w:szCs w:val="28"/>
          <w:lang w:eastAsia="ru-RU"/>
        </w:rPr>
      </w:pPr>
      <w:r w:rsidRPr="001317D0">
        <w:rPr>
          <w:rFonts w:eastAsia="Times New Roman"/>
          <w:bCs/>
          <w:szCs w:val="28"/>
          <w:lang w:eastAsia="ru-RU"/>
        </w:rPr>
        <w:t xml:space="preserve">Специализированное оборудование </w:t>
      </w:r>
      <w:proofErr w:type="spellStart"/>
      <w:r w:rsidRPr="001317D0">
        <w:rPr>
          <w:rFonts w:eastAsia="Times New Roman"/>
          <w:bCs/>
          <w:szCs w:val="28"/>
          <w:lang w:eastAsia="ru-RU"/>
        </w:rPr>
        <w:t>PortaMetrics</w:t>
      </w:r>
      <w:proofErr w:type="spellEnd"/>
      <w:r w:rsidRPr="001317D0">
        <w:rPr>
          <w:rFonts w:eastAsia="Times New Roman"/>
          <w:bCs/>
          <w:szCs w:val="28"/>
          <w:lang w:eastAsia="ru-RU"/>
        </w:rPr>
        <w:t xml:space="preserve">™ Канадской компании Motion </w:t>
      </w:r>
      <w:proofErr w:type="spellStart"/>
      <w:r w:rsidRPr="001317D0">
        <w:rPr>
          <w:rFonts w:eastAsia="Times New Roman"/>
          <w:bCs/>
          <w:szCs w:val="28"/>
          <w:lang w:eastAsia="ru-RU"/>
        </w:rPr>
        <w:t>Metrics</w:t>
      </w:r>
      <w:proofErr w:type="spellEnd"/>
      <w:r w:rsidRPr="001317D0">
        <w:rPr>
          <w:rFonts w:eastAsia="Times New Roman"/>
          <w:bCs/>
          <w:szCs w:val="28"/>
          <w:lang w:eastAsia="ru-RU"/>
        </w:rPr>
        <w:t xml:space="preserve"> [</w:t>
      </w:r>
      <w:r w:rsidR="00695CF0" w:rsidRPr="00695CF0">
        <w:rPr>
          <w:rFonts w:eastAsia="Times New Roman"/>
          <w:bCs/>
          <w:szCs w:val="28"/>
          <w:lang w:val="ru-RU" w:eastAsia="ru-RU"/>
        </w:rPr>
        <w:t>7</w:t>
      </w:r>
      <w:r w:rsidR="00606A62" w:rsidRPr="00606A62">
        <w:rPr>
          <w:rFonts w:eastAsia="Times New Roman"/>
          <w:bCs/>
          <w:szCs w:val="28"/>
          <w:lang w:val="ru-RU" w:eastAsia="ru-RU"/>
        </w:rPr>
        <w:t>6</w:t>
      </w:r>
      <w:r w:rsidRPr="001317D0">
        <w:rPr>
          <w:rFonts w:eastAsia="Times New Roman"/>
          <w:bCs/>
          <w:szCs w:val="28"/>
          <w:lang w:eastAsia="ru-RU"/>
        </w:rPr>
        <w:t>] – это универсальный портативный прибор, позволяющий измерять гранулометрический состав взорванной горной массы без использования контрольных объектов для определения масштаба. Благодаря</w:t>
      </w:r>
      <w:r>
        <w:rPr>
          <w:rFonts w:eastAsia="Times New Roman"/>
          <w:bCs/>
          <w:szCs w:val="28"/>
          <w:lang w:eastAsia="ru-RU"/>
        </w:rPr>
        <w:br/>
      </w:r>
      <w:r w:rsidRPr="001317D0">
        <w:rPr>
          <w:rFonts w:eastAsia="Times New Roman"/>
          <w:bCs/>
          <w:szCs w:val="28"/>
          <w:lang w:eastAsia="ru-RU"/>
        </w:rPr>
        <w:t>наличию трех камер высокого разрешения, встроенных в прочный промышленный корпус, а также сенсорному экрану, с которым можно работать в перчатках, с PortaMetrics ™ можно снимать и обрабатывать изображения в любых условиях горных работ. Пользователь сможет просто выбрать интересующую его область, сделать снимок и мгновенно получить результаты через интуитивно понятный графический интерфейс. В PortaMetrics ™ включена возможность ручной регулировки для точной настройки изображений и коррекции при необходимости. Отчеты включают графики распределения размеров кусков породы, статистику диапазона размеров, измерения уклонов и многое другое. При помощи встроенного GPS сделанные снимки привязываются к определенным взрывам, а подключение к облачному серверу позволяет удаленно обмениваться результатами фрагментации. Фрагменты снимков, выполненных в условиях рудников ТОО «Корпорация Казахмыс» приведены на рис</w:t>
      </w:r>
      <w:r w:rsidR="00E64C08">
        <w:rPr>
          <w:rFonts w:eastAsia="Times New Roman"/>
          <w:bCs/>
          <w:szCs w:val="28"/>
          <w:lang w:val="ru-RU" w:eastAsia="ru-RU"/>
        </w:rPr>
        <w:t>унках</w:t>
      </w:r>
      <w:r w:rsidRPr="001317D0">
        <w:rPr>
          <w:rFonts w:eastAsia="Times New Roman"/>
          <w:bCs/>
          <w:szCs w:val="28"/>
          <w:lang w:eastAsia="ru-RU"/>
        </w:rPr>
        <w:t xml:space="preserve"> </w:t>
      </w:r>
      <w:r>
        <w:rPr>
          <w:rFonts w:eastAsia="Times New Roman"/>
          <w:bCs/>
          <w:szCs w:val="28"/>
          <w:lang w:eastAsia="ru-RU"/>
        </w:rPr>
        <w:t>5</w:t>
      </w:r>
      <w:r w:rsidR="00A07407">
        <w:rPr>
          <w:rFonts w:eastAsia="Times New Roman"/>
          <w:bCs/>
          <w:szCs w:val="28"/>
          <w:lang w:val="ru-RU" w:eastAsia="ru-RU"/>
        </w:rPr>
        <w:t>.7</w:t>
      </w:r>
      <w:r>
        <w:rPr>
          <w:rFonts w:eastAsia="Times New Roman"/>
          <w:bCs/>
          <w:szCs w:val="28"/>
          <w:lang w:eastAsia="ru-RU"/>
        </w:rPr>
        <w:t>-5</w:t>
      </w:r>
      <w:r w:rsidR="00A07407">
        <w:rPr>
          <w:rFonts w:eastAsia="Times New Roman"/>
          <w:bCs/>
          <w:szCs w:val="28"/>
          <w:lang w:val="ru-RU" w:eastAsia="ru-RU"/>
        </w:rPr>
        <w:t>.8</w:t>
      </w:r>
      <w:r w:rsidRPr="001317D0">
        <w:rPr>
          <w:rFonts w:eastAsia="Times New Roman"/>
          <w:bCs/>
          <w:szCs w:val="28"/>
          <w:lang w:eastAsia="ru-RU"/>
        </w:rPr>
        <w:t xml:space="preserve">, а их расшифрованный гранулометрический состав предоставлен в </w:t>
      </w:r>
      <w:r w:rsidR="002310B5">
        <w:rPr>
          <w:rFonts w:eastAsia="Times New Roman"/>
          <w:bCs/>
          <w:szCs w:val="28"/>
          <w:lang w:val="ru-RU" w:eastAsia="ru-RU"/>
        </w:rPr>
        <w:t>таблице 5.5.</w:t>
      </w:r>
      <w:r w:rsidRPr="001317D0">
        <w:rPr>
          <w:rFonts w:eastAsia="Times New Roman"/>
          <w:bCs/>
          <w:szCs w:val="28"/>
          <w:lang w:eastAsia="ru-RU"/>
        </w:rPr>
        <w:t xml:space="preserve"> </w:t>
      </w:r>
    </w:p>
    <w:p w14:paraId="017B4C6A" w14:textId="6DE369A2" w:rsidR="00994B1E" w:rsidRDefault="00994B1E" w:rsidP="00994B1E">
      <w:pPr>
        <w:tabs>
          <w:tab w:val="left" w:pos="8789"/>
        </w:tabs>
        <w:spacing w:after="0" w:line="240" w:lineRule="auto"/>
        <w:ind w:firstLine="709"/>
        <w:jc w:val="both"/>
        <w:rPr>
          <w:rFonts w:eastAsia="Times New Roman"/>
          <w:bCs/>
          <w:szCs w:val="28"/>
          <w:lang w:eastAsia="ru-RU"/>
        </w:rPr>
      </w:pPr>
    </w:p>
    <w:p w14:paraId="722F39A0" w14:textId="77777777" w:rsidR="00994B1E" w:rsidRDefault="00994B1E" w:rsidP="00994B1E">
      <w:pPr>
        <w:tabs>
          <w:tab w:val="left" w:pos="8789"/>
        </w:tabs>
        <w:spacing w:after="120" w:line="240" w:lineRule="auto"/>
        <w:ind w:firstLine="709"/>
        <w:jc w:val="both"/>
        <w:rPr>
          <w:rFonts w:eastAsia="Times New Roman"/>
          <w:bCs/>
          <w:szCs w:val="28"/>
          <w:lang w:eastAsia="ru-RU"/>
        </w:rPr>
      </w:pPr>
    </w:p>
    <w:p w14:paraId="18C29508" w14:textId="77777777" w:rsidR="00994B1E" w:rsidRPr="00AE633E" w:rsidRDefault="00994B1E" w:rsidP="00994B1E">
      <w:pPr>
        <w:pStyle w:val="afff5"/>
        <w:rPr>
          <w:rFonts w:ascii="Times New Roman" w:hAnsi="Times New Roman" w:cs="Times New Roman"/>
          <w:sz w:val="28"/>
          <w:szCs w:val="28"/>
        </w:rPr>
      </w:pPr>
      <w:r>
        <w:rPr>
          <w:rFonts w:ascii="Times New Roman" w:hAnsi="Times New Roman" w:cs="Times New Roman"/>
          <w:i/>
          <w:iCs/>
          <w:sz w:val="28"/>
          <w:szCs w:val="28"/>
        </w:rPr>
        <w:lastRenderedPageBreak/>
        <w:t>а</w:t>
      </w:r>
      <w:r>
        <w:rPr>
          <w:rFonts w:ascii="Times New Roman" w:hAnsi="Times New Roman" w:cs="Times New Roman"/>
          <w:i/>
          <w:iCs/>
          <w:sz w:val="28"/>
          <w:szCs w:val="28"/>
        </w:rPr>
        <w:tab/>
      </w:r>
      <w:r w:rsidRPr="00AE633E">
        <w:rPr>
          <w:rFonts w:ascii="Times New Roman" w:hAnsi="Times New Roman" w:cs="Times New Roman"/>
          <w:noProof/>
          <w:sz w:val="28"/>
          <w:szCs w:val="28"/>
        </w:rPr>
        <w:drawing>
          <wp:inline distT="0" distB="0" distL="0" distR="0" wp14:anchorId="47D6FA5F" wp14:editId="1D4FDA7E">
            <wp:extent cx="2390983" cy="1793174"/>
            <wp:effectExtent l="0" t="0" r="0" b="0"/>
            <wp:docPr id="41" name="Рисунок 41" descr="Изображение выглядит как скала, природа,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скала, природа, камень&#10;&#10;Автоматически созданное описание"/>
                    <pic:cNvPicPr/>
                  </pic:nvPicPr>
                  <pic:blipFill>
                    <a:blip r:embed="rId585"/>
                    <a:stretch>
                      <a:fillRect/>
                    </a:stretch>
                  </pic:blipFill>
                  <pic:spPr>
                    <a:xfrm>
                      <a:off x="0" y="0"/>
                      <a:ext cx="2430853" cy="1823075"/>
                    </a:xfrm>
                    <a:prstGeom prst="rect">
                      <a:avLst/>
                    </a:prstGeom>
                  </pic:spPr>
                </pic:pic>
              </a:graphicData>
            </a:graphic>
          </wp:inline>
        </w:drawing>
      </w:r>
      <w:r w:rsidRPr="00AE633E">
        <w:rPr>
          <w:rFonts w:ascii="Times New Roman" w:hAnsi="Times New Roman" w:cs="Times New Roman"/>
          <w:sz w:val="28"/>
          <w:szCs w:val="28"/>
        </w:rPr>
        <w:t xml:space="preserve">  </w:t>
      </w:r>
      <w:r w:rsidRPr="00AE633E">
        <w:rPr>
          <w:rFonts w:ascii="Times New Roman" w:eastAsia="Calibri" w:hAnsi="Times New Roman" w:cs="Times New Roman"/>
          <w:noProof/>
          <w:sz w:val="48"/>
          <w:szCs w:val="48"/>
        </w:rPr>
        <w:drawing>
          <wp:inline distT="0" distB="0" distL="0" distR="0" wp14:anchorId="1B7DCE4C" wp14:editId="445FE7C4">
            <wp:extent cx="2381002" cy="1786452"/>
            <wp:effectExtent l="0" t="0" r="635"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2440907" cy="1831398"/>
                    </a:xfrm>
                    <a:prstGeom prst="rect">
                      <a:avLst/>
                    </a:prstGeom>
                    <a:noFill/>
                    <a:ln>
                      <a:noFill/>
                    </a:ln>
                  </pic:spPr>
                </pic:pic>
              </a:graphicData>
            </a:graphic>
          </wp:inline>
        </w:drawing>
      </w:r>
    </w:p>
    <w:p w14:paraId="7BDC141E" w14:textId="77777777" w:rsidR="00994B1E" w:rsidRPr="00AE633E" w:rsidRDefault="00994B1E" w:rsidP="00994B1E">
      <w:pPr>
        <w:pStyle w:val="afff5"/>
        <w:rPr>
          <w:rFonts w:ascii="Times New Roman" w:hAnsi="Times New Roman" w:cs="Times New Roman"/>
          <w:sz w:val="28"/>
          <w:szCs w:val="28"/>
        </w:rPr>
      </w:pPr>
      <w:r>
        <w:rPr>
          <w:rFonts w:ascii="Times New Roman" w:hAnsi="Times New Roman" w:cs="Times New Roman"/>
          <w:i/>
          <w:iCs/>
          <w:sz w:val="28"/>
          <w:szCs w:val="28"/>
        </w:rPr>
        <w:t>б</w:t>
      </w:r>
      <w:r>
        <w:rPr>
          <w:rFonts w:ascii="Times New Roman" w:hAnsi="Times New Roman" w:cs="Times New Roman"/>
          <w:i/>
          <w:iCs/>
          <w:sz w:val="28"/>
          <w:szCs w:val="28"/>
        </w:rPr>
        <w:tab/>
      </w:r>
      <w:r w:rsidRPr="00AE633E">
        <w:rPr>
          <w:rFonts w:ascii="Times New Roman" w:hAnsi="Times New Roman" w:cs="Times New Roman"/>
          <w:noProof/>
          <w:sz w:val="28"/>
          <w:szCs w:val="28"/>
        </w:rPr>
        <w:drawing>
          <wp:inline distT="0" distB="0" distL="0" distR="0" wp14:anchorId="2E4B1FD9" wp14:editId="131192EA">
            <wp:extent cx="2392070" cy="1793988"/>
            <wp:effectExtent l="0" t="0" r="825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416770" cy="1812512"/>
                    </a:xfrm>
                    <a:prstGeom prst="rect">
                      <a:avLst/>
                    </a:prstGeom>
                  </pic:spPr>
                </pic:pic>
              </a:graphicData>
            </a:graphic>
          </wp:inline>
        </w:drawing>
      </w:r>
      <w:r w:rsidRPr="00AE633E">
        <w:rPr>
          <w:rFonts w:ascii="Times New Roman" w:hAnsi="Times New Roman" w:cs="Times New Roman"/>
          <w:sz w:val="28"/>
          <w:szCs w:val="28"/>
        </w:rPr>
        <w:t xml:space="preserve">  </w:t>
      </w:r>
      <w:r w:rsidRPr="00AE633E">
        <w:rPr>
          <w:rFonts w:ascii="Times New Roman" w:hAnsi="Times New Roman" w:cs="Times New Roman"/>
          <w:noProof/>
          <w:sz w:val="48"/>
          <w:szCs w:val="48"/>
          <w:lang w:eastAsia="ru-RU"/>
        </w:rPr>
        <w:drawing>
          <wp:inline distT="0" distB="0" distL="0" distR="0" wp14:anchorId="243DCEA3" wp14:editId="722CFC75">
            <wp:extent cx="2378947" cy="1784909"/>
            <wp:effectExtent l="0" t="0" r="254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2415464" cy="1812308"/>
                    </a:xfrm>
                    <a:prstGeom prst="rect">
                      <a:avLst/>
                    </a:prstGeom>
                    <a:noFill/>
                    <a:ln>
                      <a:noFill/>
                    </a:ln>
                  </pic:spPr>
                </pic:pic>
              </a:graphicData>
            </a:graphic>
          </wp:inline>
        </w:drawing>
      </w:r>
    </w:p>
    <w:p w14:paraId="44FCB64A" w14:textId="77777777" w:rsidR="00994B1E" w:rsidRPr="00AE633E" w:rsidRDefault="00994B1E" w:rsidP="00994B1E">
      <w:pPr>
        <w:pStyle w:val="afff5"/>
        <w:rPr>
          <w:rFonts w:ascii="Times New Roman" w:hAnsi="Times New Roman" w:cs="Times New Roman"/>
          <w:sz w:val="28"/>
          <w:szCs w:val="28"/>
        </w:rPr>
      </w:pPr>
      <w:r>
        <w:rPr>
          <w:rFonts w:ascii="Times New Roman" w:hAnsi="Times New Roman" w:cs="Times New Roman"/>
          <w:i/>
          <w:iCs/>
          <w:sz w:val="28"/>
          <w:szCs w:val="28"/>
        </w:rPr>
        <w:t>в</w:t>
      </w:r>
      <w:r>
        <w:rPr>
          <w:rFonts w:ascii="Times New Roman" w:hAnsi="Times New Roman" w:cs="Times New Roman"/>
          <w:i/>
          <w:iCs/>
          <w:sz w:val="28"/>
          <w:szCs w:val="28"/>
        </w:rPr>
        <w:tab/>
      </w:r>
      <w:r w:rsidRPr="00AE633E">
        <w:rPr>
          <w:rFonts w:ascii="Times New Roman" w:hAnsi="Times New Roman" w:cs="Times New Roman"/>
          <w:noProof/>
          <w:sz w:val="28"/>
          <w:szCs w:val="28"/>
        </w:rPr>
        <w:drawing>
          <wp:inline distT="0" distB="0" distL="0" distR="0" wp14:anchorId="42DE0C04" wp14:editId="5B7FC480">
            <wp:extent cx="2392045" cy="1793970"/>
            <wp:effectExtent l="0" t="0" r="8255" b="0"/>
            <wp:docPr id="45" name="Рисунок 45" descr="Изображение выглядит как скала,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скала, камень&#10;&#10;Автоматически созданное описание"/>
                    <pic:cNvPicPr/>
                  </pic:nvPicPr>
                  <pic:blipFill>
                    <a:blip r:embed="rId589"/>
                    <a:stretch>
                      <a:fillRect/>
                    </a:stretch>
                  </pic:blipFill>
                  <pic:spPr>
                    <a:xfrm>
                      <a:off x="0" y="0"/>
                      <a:ext cx="2429172" cy="1821814"/>
                    </a:xfrm>
                    <a:prstGeom prst="rect">
                      <a:avLst/>
                    </a:prstGeom>
                  </pic:spPr>
                </pic:pic>
              </a:graphicData>
            </a:graphic>
          </wp:inline>
        </w:drawing>
      </w:r>
      <w:r w:rsidRPr="00AE633E">
        <w:rPr>
          <w:rFonts w:ascii="Times New Roman" w:hAnsi="Times New Roman" w:cs="Times New Roman"/>
          <w:sz w:val="28"/>
          <w:szCs w:val="28"/>
        </w:rPr>
        <w:t xml:space="preserve">  </w:t>
      </w:r>
      <w:r w:rsidRPr="00AE633E">
        <w:rPr>
          <w:rFonts w:ascii="Times New Roman" w:hAnsi="Times New Roman" w:cs="Times New Roman"/>
          <w:noProof/>
          <w:sz w:val="28"/>
          <w:szCs w:val="28"/>
        </w:rPr>
        <w:drawing>
          <wp:inline distT="0" distB="0" distL="0" distR="0" wp14:anchorId="4FA2548A" wp14:editId="21921D82">
            <wp:extent cx="2378710" cy="1783968"/>
            <wp:effectExtent l="0" t="0" r="2540" b="6985"/>
            <wp:docPr id="46" name="Рисунок 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текст&#10;&#10;Автоматически созданное описание"/>
                    <pic:cNvPicPr/>
                  </pic:nvPicPr>
                  <pic:blipFill>
                    <a:blip r:embed="rId590"/>
                    <a:stretch>
                      <a:fillRect/>
                    </a:stretch>
                  </pic:blipFill>
                  <pic:spPr>
                    <a:xfrm>
                      <a:off x="0" y="0"/>
                      <a:ext cx="2420860" cy="1815579"/>
                    </a:xfrm>
                    <a:prstGeom prst="rect">
                      <a:avLst/>
                    </a:prstGeom>
                  </pic:spPr>
                </pic:pic>
              </a:graphicData>
            </a:graphic>
          </wp:inline>
        </w:drawing>
      </w:r>
    </w:p>
    <w:p w14:paraId="2DEA043C" w14:textId="77777777" w:rsidR="00994B1E" w:rsidRDefault="00994B1E" w:rsidP="00994B1E">
      <w:pPr>
        <w:pStyle w:val="afff5"/>
        <w:rPr>
          <w:rFonts w:ascii="Times New Roman" w:eastAsia="Times New Roman" w:hAnsi="Times New Roman" w:cs="Times New Roman"/>
          <w:bCs/>
          <w:sz w:val="32"/>
          <w:szCs w:val="32"/>
          <w:lang w:eastAsia="ru-RU"/>
        </w:rPr>
      </w:pPr>
      <w:r>
        <w:rPr>
          <w:rFonts w:ascii="Times New Roman" w:hAnsi="Times New Roman" w:cs="Times New Roman"/>
          <w:i/>
          <w:iCs/>
          <w:sz w:val="28"/>
          <w:szCs w:val="28"/>
        </w:rPr>
        <w:t>г</w:t>
      </w:r>
      <w:r>
        <w:rPr>
          <w:rFonts w:ascii="Times New Roman" w:hAnsi="Times New Roman" w:cs="Times New Roman"/>
          <w:i/>
          <w:iCs/>
          <w:sz w:val="28"/>
          <w:szCs w:val="28"/>
        </w:rPr>
        <w:tab/>
      </w:r>
      <w:r w:rsidRPr="00AE633E">
        <w:rPr>
          <w:rFonts w:ascii="Times New Roman" w:hAnsi="Times New Roman" w:cs="Times New Roman"/>
          <w:noProof/>
          <w:sz w:val="24"/>
          <w:szCs w:val="24"/>
        </w:rPr>
        <w:drawing>
          <wp:inline distT="0" distB="0" distL="0" distR="0" wp14:anchorId="7D82C2DD" wp14:editId="1C7A92CC">
            <wp:extent cx="2386940" cy="1789340"/>
            <wp:effectExtent l="0" t="0" r="0" b="0"/>
            <wp:docPr id="47" name="Рисунок 47" descr="Изображение выглядит как темный, ноч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мный, ночь&#10;&#10;Автоматически созданное описание"/>
                    <pic:cNvPicPr/>
                  </pic:nvPicPr>
                  <pic:blipFill>
                    <a:blip r:embed="rId591"/>
                    <a:stretch>
                      <a:fillRect/>
                    </a:stretch>
                  </pic:blipFill>
                  <pic:spPr>
                    <a:xfrm>
                      <a:off x="0" y="0"/>
                      <a:ext cx="2421860" cy="1815517"/>
                    </a:xfrm>
                    <a:prstGeom prst="rect">
                      <a:avLst/>
                    </a:prstGeom>
                  </pic:spPr>
                </pic:pic>
              </a:graphicData>
            </a:graphic>
          </wp:inline>
        </w:drawing>
      </w:r>
      <w:r>
        <w:rPr>
          <w:rFonts w:ascii="Times New Roman" w:eastAsia="Times New Roman" w:hAnsi="Times New Roman" w:cs="Times New Roman"/>
          <w:bCs/>
          <w:sz w:val="32"/>
          <w:szCs w:val="32"/>
          <w:lang w:eastAsia="ru-RU"/>
        </w:rPr>
        <w:t xml:space="preserve">  </w:t>
      </w:r>
      <w:r w:rsidRPr="00AE633E">
        <w:rPr>
          <w:rFonts w:ascii="Times New Roman" w:hAnsi="Times New Roman" w:cs="Times New Roman"/>
          <w:noProof/>
          <w:sz w:val="24"/>
          <w:szCs w:val="24"/>
        </w:rPr>
        <w:drawing>
          <wp:inline distT="0" distB="0" distL="0" distR="0" wp14:anchorId="255E4EFD" wp14:editId="2E090033">
            <wp:extent cx="2382130" cy="1792860"/>
            <wp:effectExtent l="0" t="0" r="0" b="0"/>
            <wp:docPr id="102" name="Рисунок 10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descr="Изображение выглядит как текст&#10;&#10;Автоматически созданное описание"/>
                    <pic:cNvPicPr/>
                  </pic:nvPicPr>
                  <pic:blipFill>
                    <a:blip r:embed="rId592"/>
                    <a:stretch>
                      <a:fillRect/>
                    </a:stretch>
                  </pic:blipFill>
                  <pic:spPr>
                    <a:xfrm>
                      <a:off x="0" y="0"/>
                      <a:ext cx="2411685" cy="1815104"/>
                    </a:xfrm>
                    <a:prstGeom prst="rect">
                      <a:avLst/>
                    </a:prstGeom>
                  </pic:spPr>
                </pic:pic>
              </a:graphicData>
            </a:graphic>
          </wp:inline>
        </w:drawing>
      </w:r>
    </w:p>
    <w:p w14:paraId="05B132FD" w14:textId="637E5702" w:rsidR="00994B1E" w:rsidRDefault="00E64C08" w:rsidP="00994B1E">
      <w:pPr>
        <w:tabs>
          <w:tab w:val="left" w:pos="8789"/>
        </w:tabs>
        <w:spacing w:after="0" w:line="240" w:lineRule="auto"/>
        <w:jc w:val="center"/>
        <w:rPr>
          <w:rFonts w:eastAsia="Calibri"/>
          <w:szCs w:val="28"/>
        </w:rPr>
      </w:pPr>
      <w:r w:rsidRPr="00B56FD8">
        <w:rPr>
          <w:rFonts w:eastAsia="Times New Roman"/>
          <w:bCs/>
          <w:szCs w:val="28"/>
          <w:lang w:eastAsia="ru-RU"/>
        </w:rPr>
        <w:t xml:space="preserve">Рисунок </w:t>
      </w:r>
      <w:r>
        <w:rPr>
          <w:rFonts w:eastAsia="Times New Roman"/>
          <w:bCs/>
          <w:szCs w:val="28"/>
          <w:lang w:val="kk-KZ" w:eastAsia="ru-RU"/>
        </w:rPr>
        <w:t>5.7 –</w:t>
      </w:r>
      <w:r w:rsidRPr="00B56FD8">
        <w:rPr>
          <w:rFonts w:eastAsia="Times New Roman"/>
          <w:bCs/>
          <w:szCs w:val="28"/>
          <w:lang w:eastAsia="ru-RU"/>
        </w:rPr>
        <w:t xml:space="preserve"> </w:t>
      </w:r>
      <w:r w:rsidR="00994B1E" w:rsidRPr="00AE633E">
        <w:rPr>
          <w:rFonts w:eastAsia="Calibri"/>
          <w:szCs w:val="28"/>
        </w:rPr>
        <w:t>Изображения взорванного</w:t>
      </w:r>
      <w:r w:rsidR="00994B1E">
        <w:rPr>
          <w:rFonts w:eastAsia="Calibri"/>
          <w:szCs w:val="28"/>
        </w:rPr>
        <w:t xml:space="preserve"> </w:t>
      </w:r>
      <w:r w:rsidR="00994B1E" w:rsidRPr="00AE633E">
        <w:rPr>
          <w:rFonts w:eastAsia="Calibri"/>
          <w:szCs w:val="28"/>
        </w:rPr>
        <w:t>серого песчаника</w:t>
      </w:r>
      <w:r w:rsidR="00994B1E">
        <w:rPr>
          <w:rFonts w:eastAsia="Calibri"/>
          <w:szCs w:val="28"/>
        </w:rPr>
        <w:t xml:space="preserve"> на подготовительных участках</w:t>
      </w:r>
      <w:r w:rsidR="00994B1E" w:rsidRPr="00DD193E">
        <w:rPr>
          <w:rFonts w:eastAsia="Calibri"/>
          <w:szCs w:val="28"/>
        </w:rPr>
        <w:t xml:space="preserve"> </w:t>
      </w:r>
      <w:r w:rsidR="00994B1E" w:rsidRPr="00AE633E">
        <w:rPr>
          <w:rFonts w:eastAsia="Calibri"/>
          <w:szCs w:val="28"/>
        </w:rPr>
        <w:t>Жезказганских рудников: (</w:t>
      </w:r>
      <w:r w:rsidR="00994B1E" w:rsidRPr="00BF4271">
        <w:rPr>
          <w:rFonts w:eastAsia="Calibri"/>
          <w:i/>
          <w:iCs/>
          <w:szCs w:val="28"/>
        </w:rPr>
        <w:t>а</w:t>
      </w:r>
      <w:r w:rsidR="00994B1E" w:rsidRPr="00AE633E">
        <w:rPr>
          <w:rFonts w:eastAsia="Calibri"/>
          <w:szCs w:val="28"/>
        </w:rPr>
        <w:t>) – Южный рудник, среднеблочный (Б2); (</w:t>
      </w:r>
      <w:r w:rsidR="00994B1E" w:rsidRPr="00BF4271">
        <w:rPr>
          <w:rFonts w:eastAsia="Calibri"/>
          <w:i/>
          <w:iCs/>
          <w:szCs w:val="28"/>
        </w:rPr>
        <w:t>б</w:t>
      </w:r>
      <w:r w:rsidR="00994B1E" w:rsidRPr="00AE633E">
        <w:rPr>
          <w:rFonts w:eastAsia="Calibri"/>
          <w:szCs w:val="28"/>
        </w:rPr>
        <w:t>) – Западный рудник, мелкоблочный (Б1); (</w:t>
      </w:r>
      <w:r w:rsidR="00994B1E" w:rsidRPr="00BF4271">
        <w:rPr>
          <w:rFonts w:eastAsia="Calibri"/>
          <w:i/>
          <w:iCs/>
          <w:szCs w:val="28"/>
        </w:rPr>
        <w:t>в</w:t>
      </w:r>
      <w:r w:rsidR="00994B1E" w:rsidRPr="00AE633E">
        <w:rPr>
          <w:rFonts w:eastAsia="Calibri"/>
          <w:szCs w:val="28"/>
        </w:rPr>
        <w:t>) – Восточный рудник, среднеблочный (Б2); (</w:t>
      </w:r>
      <w:r w:rsidR="00994B1E" w:rsidRPr="00BF4271">
        <w:rPr>
          <w:rFonts w:eastAsia="Calibri"/>
          <w:i/>
          <w:iCs/>
          <w:szCs w:val="28"/>
        </w:rPr>
        <w:t>г</w:t>
      </w:r>
      <w:r w:rsidR="00994B1E" w:rsidRPr="00AE633E">
        <w:rPr>
          <w:rFonts w:eastAsia="Calibri"/>
          <w:szCs w:val="28"/>
        </w:rPr>
        <w:t>) – Западный рудник, крупноблочный (Б3). Слева фотография развала взорванной горной массы, справа анализ фотографии с использованием прибора.</w:t>
      </w:r>
    </w:p>
    <w:p w14:paraId="79FDC86F" w14:textId="77777777" w:rsidR="00994B1E" w:rsidRDefault="00994B1E" w:rsidP="00994B1E">
      <w:pPr>
        <w:tabs>
          <w:tab w:val="left" w:pos="8789"/>
        </w:tabs>
        <w:spacing w:after="0" w:line="240" w:lineRule="auto"/>
        <w:ind w:firstLine="709"/>
        <w:jc w:val="both"/>
        <w:rPr>
          <w:rFonts w:eastAsia="Times New Roman"/>
          <w:bCs/>
          <w:szCs w:val="28"/>
          <w:lang w:eastAsia="ru-RU"/>
        </w:rPr>
      </w:pPr>
    </w:p>
    <w:p w14:paraId="06AF5D3D" w14:textId="7358436C" w:rsidR="007D0F09" w:rsidRDefault="007D0F09" w:rsidP="00994B1E">
      <w:pPr>
        <w:tabs>
          <w:tab w:val="left" w:pos="8789"/>
        </w:tabs>
        <w:spacing w:after="0" w:line="240" w:lineRule="auto"/>
        <w:ind w:firstLine="709"/>
        <w:jc w:val="both"/>
        <w:rPr>
          <w:rFonts w:eastAsia="Times New Roman"/>
          <w:bCs/>
          <w:szCs w:val="28"/>
          <w:lang w:eastAsia="ru-RU"/>
        </w:rPr>
      </w:pPr>
      <w:r>
        <w:rPr>
          <w:rFonts w:eastAsia="Times New Roman"/>
          <w:bCs/>
          <w:szCs w:val="28"/>
          <w:lang w:eastAsia="ru-RU"/>
        </w:rPr>
        <w:lastRenderedPageBreak/>
        <w:t>На рис</w:t>
      </w:r>
      <w:r w:rsidR="00A07407">
        <w:rPr>
          <w:rFonts w:eastAsia="Times New Roman"/>
          <w:bCs/>
          <w:szCs w:val="28"/>
          <w:lang w:val="ru-RU" w:eastAsia="ru-RU"/>
        </w:rPr>
        <w:t>унке</w:t>
      </w:r>
      <w:r>
        <w:rPr>
          <w:rFonts w:eastAsia="Times New Roman"/>
          <w:bCs/>
          <w:szCs w:val="28"/>
          <w:lang w:eastAsia="ru-RU"/>
        </w:rPr>
        <w:t xml:space="preserve"> 5</w:t>
      </w:r>
      <w:r w:rsidR="00A07407">
        <w:rPr>
          <w:rFonts w:eastAsia="Times New Roman"/>
          <w:bCs/>
          <w:szCs w:val="28"/>
          <w:lang w:val="ru-RU" w:eastAsia="ru-RU"/>
        </w:rPr>
        <w:t>.7</w:t>
      </w:r>
      <w:r>
        <w:rPr>
          <w:rFonts w:eastAsia="Times New Roman"/>
          <w:bCs/>
          <w:szCs w:val="28"/>
          <w:lang w:eastAsia="ru-RU"/>
        </w:rPr>
        <w:t xml:space="preserve"> изображены снимки взорванной горной массы, выполненные в подготовительных выработках рудников Жезказгана. На </w:t>
      </w:r>
      <w:r w:rsidR="00A07407">
        <w:rPr>
          <w:rFonts w:eastAsia="Times New Roman"/>
          <w:bCs/>
          <w:szCs w:val="28"/>
          <w:lang w:eastAsia="ru-RU"/>
        </w:rPr>
        <w:t>рис</w:t>
      </w:r>
      <w:r w:rsidR="00A07407">
        <w:rPr>
          <w:rFonts w:eastAsia="Times New Roman"/>
          <w:bCs/>
          <w:szCs w:val="28"/>
          <w:lang w:val="ru-RU" w:eastAsia="ru-RU"/>
        </w:rPr>
        <w:t>унке</w:t>
      </w:r>
      <w:r w:rsidR="00A07407">
        <w:rPr>
          <w:rFonts w:eastAsia="Times New Roman"/>
          <w:bCs/>
          <w:szCs w:val="28"/>
          <w:lang w:eastAsia="ru-RU"/>
        </w:rPr>
        <w:t xml:space="preserve"> 5</w:t>
      </w:r>
      <w:r w:rsidR="00A07407">
        <w:rPr>
          <w:rFonts w:eastAsia="Times New Roman"/>
          <w:bCs/>
          <w:szCs w:val="28"/>
          <w:lang w:val="ru-RU" w:eastAsia="ru-RU"/>
        </w:rPr>
        <w:t>.7</w:t>
      </w:r>
      <w:r>
        <w:rPr>
          <w:rFonts w:eastAsia="Times New Roman"/>
          <w:bCs/>
          <w:szCs w:val="28"/>
          <w:lang w:eastAsia="ru-RU"/>
        </w:rPr>
        <w:t xml:space="preserve"> изображены снимки взорванной горной массы, выполненные в очистных выработках рудников Жезказгана.</w:t>
      </w:r>
    </w:p>
    <w:p w14:paraId="3400FB13" w14:textId="24BE6708" w:rsidR="00994B1E" w:rsidRDefault="00994B1E" w:rsidP="00994B1E">
      <w:pPr>
        <w:tabs>
          <w:tab w:val="left" w:pos="8789"/>
        </w:tabs>
        <w:spacing w:after="0" w:line="240" w:lineRule="auto"/>
        <w:ind w:firstLine="709"/>
        <w:jc w:val="both"/>
        <w:rPr>
          <w:rFonts w:eastAsia="Times New Roman"/>
          <w:bCs/>
          <w:szCs w:val="28"/>
          <w:lang w:eastAsia="ru-RU"/>
        </w:rPr>
      </w:pPr>
      <w:r w:rsidRPr="001317D0">
        <w:rPr>
          <w:rFonts w:eastAsia="Times New Roman"/>
          <w:bCs/>
          <w:szCs w:val="28"/>
          <w:lang w:eastAsia="ru-RU"/>
        </w:rPr>
        <w:t xml:space="preserve"> </w:t>
      </w:r>
    </w:p>
    <w:p w14:paraId="24ACDB60" w14:textId="77777777" w:rsidR="00994B1E" w:rsidRDefault="00994B1E" w:rsidP="00994B1E">
      <w:pPr>
        <w:tabs>
          <w:tab w:val="left" w:pos="8789"/>
        </w:tabs>
        <w:spacing w:after="0" w:line="240" w:lineRule="auto"/>
        <w:jc w:val="center"/>
        <w:rPr>
          <w:rFonts w:eastAsia="Calibri"/>
          <w:szCs w:val="28"/>
        </w:rPr>
      </w:pPr>
    </w:p>
    <w:p w14:paraId="1668B2B1" w14:textId="77777777" w:rsidR="00994B1E" w:rsidRPr="00AE633E" w:rsidRDefault="00994B1E" w:rsidP="00994B1E">
      <w:pPr>
        <w:pStyle w:val="afff5"/>
        <w:jc w:val="center"/>
        <w:rPr>
          <w:rFonts w:ascii="Times New Roman" w:hAnsi="Times New Roman" w:cs="Times New Roman"/>
          <w:sz w:val="28"/>
          <w:szCs w:val="28"/>
        </w:rPr>
      </w:pPr>
      <w:r>
        <w:rPr>
          <w:rFonts w:ascii="Times New Roman" w:hAnsi="Times New Roman" w:cs="Times New Roman"/>
          <w:i/>
          <w:iCs/>
          <w:sz w:val="28"/>
          <w:szCs w:val="28"/>
        </w:rPr>
        <w:t>а</w:t>
      </w:r>
      <w:r>
        <w:rPr>
          <w:rFonts w:ascii="Times New Roman" w:hAnsi="Times New Roman" w:cs="Times New Roman"/>
          <w:i/>
          <w:iCs/>
          <w:sz w:val="28"/>
          <w:szCs w:val="28"/>
        </w:rPr>
        <w:tab/>
      </w:r>
      <w:r w:rsidRPr="00467E9C">
        <w:rPr>
          <w:rFonts w:ascii="Times New Roman" w:eastAsia="Calibri" w:hAnsi="Times New Roman" w:cs="Times New Roman"/>
          <w:noProof/>
          <w:lang w:val="ru-KZ"/>
        </w:rPr>
        <w:drawing>
          <wp:inline distT="0" distB="0" distL="0" distR="0" wp14:anchorId="2A597886" wp14:editId="457177E8">
            <wp:extent cx="4810539" cy="1837312"/>
            <wp:effectExtent l="0" t="0" r="0" b="0"/>
            <wp:docPr id="3592" name="Рисунок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4839894" cy="1848524"/>
                    </a:xfrm>
                    <a:prstGeom prst="rect">
                      <a:avLst/>
                    </a:prstGeom>
                  </pic:spPr>
                </pic:pic>
              </a:graphicData>
            </a:graphic>
          </wp:inline>
        </w:drawing>
      </w:r>
    </w:p>
    <w:p w14:paraId="499BE859" w14:textId="77777777" w:rsidR="00994B1E" w:rsidRPr="00AE633E" w:rsidRDefault="00994B1E" w:rsidP="00994B1E">
      <w:pPr>
        <w:pStyle w:val="afff5"/>
        <w:jc w:val="center"/>
        <w:rPr>
          <w:rFonts w:ascii="Times New Roman" w:hAnsi="Times New Roman" w:cs="Times New Roman"/>
          <w:sz w:val="28"/>
          <w:szCs w:val="28"/>
        </w:rPr>
      </w:pPr>
      <w:r>
        <w:rPr>
          <w:rFonts w:ascii="Times New Roman" w:hAnsi="Times New Roman" w:cs="Times New Roman"/>
          <w:i/>
          <w:iCs/>
          <w:sz w:val="28"/>
          <w:szCs w:val="28"/>
        </w:rPr>
        <w:t>б</w:t>
      </w:r>
      <w:r>
        <w:rPr>
          <w:rFonts w:ascii="Times New Roman" w:hAnsi="Times New Roman" w:cs="Times New Roman"/>
          <w:i/>
          <w:iCs/>
          <w:sz w:val="28"/>
          <w:szCs w:val="28"/>
        </w:rPr>
        <w:tab/>
      </w:r>
      <w:r w:rsidRPr="00467E9C">
        <w:rPr>
          <w:rFonts w:ascii="Times New Roman" w:eastAsia="Calibri" w:hAnsi="Times New Roman" w:cs="Times New Roman"/>
          <w:noProof/>
          <w:lang w:val="ru-KZ"/>
        </w:rPr>
        <w:drawing>
          <wp:inline distT="0" distB="0" distL="0" distR="0" wp14:anchorId="2D11E735" wp14:editId="22DFB39F">
            <wp:extent cx="4810125" cy="1818643"/>
            <wp:effectExtent l="0" t="0" r="0" b="0"/>
            <wp:docPr id="3593" name="Рисунок 35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 name="Рисунок 3593" descr="Изображение выглядит как текст&#10;&#10;Автоматически созданное описание"/>
                    <pic:cNvPicPr/>
                  </pic:nvPicPr>
                  <pic:blipFill>
                    <a:blip r:embed="rId594"/>
                    <a:stretch>
                      <a:fillRect/>
                    </a:stretch>
                  </pic:blipFill>
                  <pic:spPr>
                    <a:xfrm>
                      <a:off x="0" y="0"/>
                      <a:ext cx="4844358" cy="1831586"/>
                    </a:xfrm>
                    <a:prstGeom prst="rect">
                      <a:avLst/>
                    </a:prstGeom>
                  </pic:spPr>
                </pic:pic>
              </a:graphicData>
            </a:graphic>
          </wp:inline>
        </w:drawing>
      </w:r>
    </w:p>
    <w:p w14:paraId="7D2D7313" w14:textId="77777777" w:rsidR="00994B1E" w:rsidRPr="00964FDA" w:rsidRDefault="00994B1E" w:rsidP="00994B1E">
      <w:pPr>
        <w:pStyle w:val="afff5"/>
        <w:jc w:val="center"/>
        <w:rPr>
          <w:rFonts w:ascii="Times New Roman" w:hAnsi="Times New Roman" w:cs="Times New Roman"/>
          <w:sz w:val="28"/>
          <w:szCs w:val="28"/>
        </w:rPr>
      </w:pPr>
      <w:r>
        <w:rPr>
          <w:rFonts w:ascii="Times New Roman" w:hAnsi="Times New Roman" w:cs="Times New Roman"/>
          <w:i/>
          <w:iCs/>
          <w:sz w:val="28"/>
          <w:szCs w:val="28"/>
        </w:rPr>
        <w:t>в</w:t>
      </w:r>
      <w:r>
        <w:rPr>
          <w:rFonts w:ascii="Times New Roman" w:hAnsi="Times New Roman" w:cs="Times New Roman"/>
          <w:i/>
          <w:iCs/>
          <w:sz w:val="28"/>
          <w:szCs w:val="28"/>
        </w:rPr>
        <w:tab/>
      </w:r>
      <w:r w:rsidRPr="00467E9C">
        <w:rPr>
          <w:rFonts w:ascii="Times New Roman" w:eastAsia="Calibri" w:hAnsi="Times New Roman" w:cs="Times New Roman"/>
          <w:noProof/>
          <w:lang w:val="ru-KZ"/>
        </w:rPr>
        <w:drawing>
          <wp:inline distT="0" distB="0" distL="0" distR="0" wp14:anchorId="7AFAACA8" wp14:editId="7DBE9752">
            <wp:extent cx="4810125" cy="1821215"/>
            <wp:effectExtent l="0" t="0" r="0" b="7620"/>
            <wp:docPr id="3594" name="Рисунок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4841579" cy="1833124"/>
                    </a:xfrm>
                    <a:prstGeom prst="rect">
                      <a:avLst/>
                    </a:prstGeom>
                  </pic:spPr>
                </pic:pic>
              </a:graphicData>
            </a:graphic>
          </wp:inline>
        </w:drawing>
      </w:r>
    </w:p>
    <w:p w14:paraId="53A48A73" w14:textId="77777777" w:rsidR="00994B1E" w:rsidRDefault="00994B1E" w:rsidP="00994B1E">
      <w:pPr>
        <w:pStyle w:val="afff5"/>
        <w:rPr>
          <w:rFonts w:ascii="Times New Roman" w:eastAsia="Times New Roman" w:hAnsi="Times New Roman" w:cs="Times New Roman"/>
          <w:bCs/>
          <w:sz w:val="32"/>
          <w:szCs w:val="32"/>
          <w:lang w:eastAsia="ru-RU"/>
        </w:rPr>
      </w:pPr>
    </w:p>
    <w:p w14:paraId="6A604301" w14:textId="1C1F8611" w:rsidR="00994B1E" w:rsidRDefault="007D0F09" w:rsidP="00994B1E">
      <w:pPr>
        <w:tabs>
          <w:tab w:val="left" w:pos="8789"/>
        </w:tabs>
        <w:spacing w:after="0" w:line="240" w:lineRule="auto"/>
        <w:jc w:val="center"/>
        <w:rPr>
          <w:rFonts w:eastAsia="Calibri"/>
          <w:szCs w:val="28"/>
        </w:rPr>
      </w:pPr>
      <w:r w:rsidRPr="00B56FD8">
        <w:rPr>
          <w:rFonts w:eastAsia="Times New Roman"/>
          <w:bCs/>
          <w:szCs w:val="28"/>
          <w:lang w:eastAsia="ru-RU"/>
        </w:rPr>
        <w:t xml:space="preserve">Рисунок </w:t>
      </w:r>
      <w:r>
        <w:rPr>
          <w:rFonts w:eastAsia="Times New Roman"/>
          <w:bCs/>
          <w:szCs w:val="28"/>
          <w:lang w:val="kk-KZ" w:eastAsia="ru-RU"/>
        </w:rPr>
        <w:t>5.8 –</w:t>
      </w:r>
      <w:r w:rsidRPr="00B56FD8">
        <w:rPr>
          <w:rFonts w:eastAsia="Times New Roman"/>
          <w:bCs/>
          <w:szCs w:val="28"/>
          <w:lang w:eastAsia="ru-RU"/>
        </w:rPr>
        <w:t xml:space="preserve"> </w:t>
      </w:r>
      <w:r w:rsidR="00994B1E" w:rsidRPr="00AE633E">
        <w:rPr>
          <w:rFonts w:eastAsia="Calibri"/>
          <w:szCs w:val="28"/>
        </w:rPr>
        <w:t>Изображения</w:t>
      </w:r>
      <w:r w:rsidR="00994B1E" w:rsidRPr="008E3754">
        <w:rPr>
          <w:rFonts w:eastAsia="Calibri"/>
          <w:szCs w:val="28"/>
        </w:rPr>
        <w:t xml:space="preserve"> </w:t>
      </w:r>
      <w:r w:rsidR="00994B1E" w:rsidRPr="00AE633E">
        <w:rPr>
          <w:rFonts w:eastAsia="Calibri"/>
          <w:szCs w:val="28"/>
        </w:rPr>
        <w:t>среднеблочн</w:t>
      </w:r>
      <w:r w:rsidR="00994B1E">
        <w:rPr>
          <w:rFonts w:eastAsia="Calibri"/>
          <w:szCs w:val="28"/>
        </w:rPr>
        <w:t>ого</w:t>
      </w:r>
      <w:r w:rsidR="00994B1E" w:rsidRPr="00AE633E">
        <w:rPr>
          <w:rFonts w:eastAsia="Calibri"/>
          <w:szCs w:val="28"/>
        </w:rPr>
        <w:t xml:space="preserve"> (Б2) взорванного серого песчаника </w:t>
      </w:r>
      <w:r w:rsidR="00994B1E">
        <w:rPr>
          <w:rFonts w:eastAsia="Calibri"/>
          <w:szCs w:val="28"/>
        </w:rPr>
        <w:t xml:space="preserve">на добычных участках </w:t>
      </w:r>
      <w:r w:rsidR="00994B1E" w:rsidRPr="00AE633E">
        <w:rPr>
          <w:rFonts w:eastAsia="Calibri"/>
          <w:szCs w:val="28"/>
        </w:rPr>
        <w:t>Жезказганских рудников: (</w:t>
      </w:r>
      <w:r w:rsidR="00994B1E" w:rsidRPr="00BF4271">
        <w:rPr>
          <w:rFonts w:eastAsia="Calibri"/>
          <w:i/>
          <w:iCs/>
          <w:szCs w:val="28"/>
        </w:rPr>
        <w:t>а</w:t>
      </w:r>
      <w:r w:rsidR="00994B1E" w:rsidRPr="00AE633E">
        <w:rPr>
          <w:rFonts w:eastAsia="Calibri"/>
          <w:szCs w:val="28"/>
        </w:rPr>
        <w:t>) – Южный рудник; (</w:t>
      </w:r>
      <w:r w:rsidR="00994B1E" w:rsidRPr="00BF4271">
        <w:rPr>
          <w:rFonts w:eastAsia="Calibri"/>
          <w:i/>
          <w:iCs/>
          <w:szCs w:val="28"/>
        </w:rPr>
        <w:t>б</w:t>
      </w:r>
      <w:r w:rsidR="00994B1E" w:rsidRPr="00AE633E">
        <w:rPr>
          <w:rFonts w:eastAsia="Calibri"/>
          <w:szCs w:val="28"/>
        </w:rPr>
        <w:t>) – Западный рудник; (</w:t>
      </w:r>
      <w:r w:rsidR="00994B1E" w:rsidRPr="00BF4271">
        <w:rPr>
          <w:rFonts w:eastAsia="Calibri"/>
          <w:i/>
          <w:iCs/>
          <w:szCs w:val="28"/>
        </w:rPr>
        <w:t>в</w:t>
      </w:r>
      <w:r w:rsidR="00994B1E" w:rsidRPr="00AE633E">
        <w:rPr>
          <w:rFonts w:eastAsia="Calibri"/>
          <w:szCs w:val="28"/>
        </w:rPr>
        <w:t>) – Восточный рудник</w:t>
      </w:r>
      <w:r w:rsidR="00994B1E">
        <w:rPr>
          <w:rFonts w:eastAsia="Calibri"/>
          <w:szCs w:val="28"/>
        </w:rPr>
        <w:t>.</w:t>
      </w:r>
      <w:r w:rsidR="00994B1E" w:rsidRPr="00AE633E">
        <w:rPr>
          <w:rFonts w:eastAsia="Calibri"/>
          <w:szCs w:val="28"/>
        </w:rPr>
        <w:t xml:space="preserve"> Слева фотография развала взорванной горной массы, справа анализ фотографии с использованием прибора.</w:t>
      </w:r>
    </w:p>
    <w:p w14:paraId="2186CB2C" w14:textId="77777777" w:rsidR="007D0F09" w:rsidRDefault="007D0F09" w:rsidP="00994B1E">
      <w:pPr>
        <w:tabs>
          <w:tab w:val="left" w:pos="8789"/>
        </w:tabs>
        <w:spacing w:after="0" w:line="240" w:lineRule="auto"/>
        <w:jc w:val="center"/>
        <w:rPr>
          <w:rFonts w:eastAsia="Calibri"/>
          <w:szCs w:val="28"/>
        </w:rPr>
      </w:pPr>
    </w:p>
    <w:p w14:paraId="445D0832" w14:textId="5D24EEAC" w:rsidR="007D0F09" w:rsidRDefault="007D0F09" w:rsidP="00FA5892">
      <w:pPr>
        <w:tabs>
          <w:tab w:val="left" w:pos="8789"/>
        </w:tabs>
        <w:spacing w:after="0" w:line="240" w:lineRule="auto"/>
        <w:jc w:val="both"/>
        <w:rPr>
          <w:rFonts w:eastAsia="Times New Roman"/>
          <w:bCs/>
          <w:szCs w:val="28"/>
          <w:lang w:eastAsia="ru-RU"/>
        </w:rPr>
      </w:pPr>
    </w:p>
    <w:p w14:paraId="3E3B6A6D" w14:textId="77777777" w:rsidR="007D0F09" w:rsidRDefault="007D0F09" w:rsidP="00FA5892">
      <w:pPr>
        <w:tabs>
          <w:tab w:val="left" w:pos="8789"/>
        </w:tabs>
        <w:spacing w:after="0" w:line="240" w:lineRule="auto"/>
        <w:jc w:val="both"/>
        <w:rPr>
          <w:rFonts w:eastAsia="Calibri"/>
          <w:szCs w:val="28"/>
        </w:rPr>
      </w:pPr>
    </w:p>
    <w:p w14:paraId="09F7666B" w14:textId="6F3DD8AA" w:rsidR="00994B1E" w:rsidRDefault="00994B1E" w:rsidP="00994B1E">
      <w:pPr>
        <w:tabs>
          <w:tab w:val="left" w:pos="8789"/>
        </w:tabs>
        <w:spacing w:after="0" w:line="240" w:lineRule="auto"/>
        <w:jc w:val="both"/>
        <w:rPr>
          <w:rFonts w:eastAsia="Times New Roman"/>
          <w:bCs/>
          <w:szCs w:val="28"/>
          <w:lang w:eastAsia="ru-RU"/>
        </w:rPr>
      </w:pPr>
      <w:r>
        <w:rPr>
          <w:rFonts w:eastAsia="Times New Roman"/>
          <w:bCs/>
          <w:szCs w:val="28"/>
          <w:lang w:eastAsia="ru-RU"/>
        </w:rPr>
        <w:lastRenderedPageBreak/>
        <w:t xml:space="preserve">Таблица </w:t>
      </w:r>
      <w:r w:rsidR="00EB1A84">
        <w:rPr>
          <w:rFonts w:eastAsia="Times New Roman"/>
          <w:bCs/>
          <w:szCs w:val="28"/>
          <w:lang w:val="kk-KZ" w:eastAsia="ru-RU"/>
        </w:rPr>
        <w:t>5.3 –</w:t>
      </w:r>
      <w:r w:rsidR="00EB1A84" w:rsidRPr="00B56FD8">
        <w:rPr>
          <w:rFonts w:eastAsia="Times New Roman"/>
          <w:bCs/>
          <w:szCs w:val="28"/>
          <w:lang w:eastAsia="ru-RU"/>
        </w:rPr>
        <w:t xml:space="preserve"> </w:t>
      </w:r>
      <w:r w:rsidRPr="000812D7">
        <w:rPr>
          <w:rFonts w:eastAsia="Times New Roman"/>
          <w:bCs/>
          <w:szCs w:val="28"/>
          <w:lang w:eastAsia="ru-RU"/>
        </w:rPr>
        <w:t>Расчетный гранулометрический состав взорванной горной массы,</w:t>
      </w:r>
      <w:r>
        <w:rPr>
          <w:rFonts w:eastAsia="Times New Roman"/>
          <w:bCs/>
          <w:szCs w:val="28"/>
          <w:lang w:eastAsia="ru-RU"/>
        </w:rPr>
        <w:t xml:space="preserve"> в подготовительной выработке,</w:t>
      </w:r>
      <w:r w:rsidRPr="000812D7">
        <w:rPr>
          <w:rFonts w:eastAsia="Times New Roman"/>
          <w:bCs/>
          <w:szCs w:val="28"/>
          <w:lang w:eastAsia="ru-RU"/>
        </w:rPr>
        <w:t xml:space="preserve"> серый песчаник</w:t>
      </w:r>
    </w:p>
    <w:tbl>
      <w:tblPr>
        <w:tblW w:w="9498" w:type="dxa"/>
        <w:tblLayout w:type="fixed"/>
        <w:tblLook w:val="04A0" w:firstRow="1" w:lastRow="0" w:firstColumn="1" w:lastColumn="0" w:noHBand="0" w:noVBand="1"/>
      </w:tblPr>
      <w:tblGrid>
        <w:gridCol w:w="993"/>
        <w:gridCol w:w="1408"/>
        <w:gridCol w:w="1135"/>
        <w:gridCol w:w="1000"/>
        <w:gridCol w:w="993"/>
        <w:gridCol w:w="992"/>
        <w:gridCol w:w="992"/>
        <w:gridCol w:w="992"/>
        <w:gridCol w:w="993"/>
      </w:tblGrid>
      <w:tr w:rsidR="00994B1E" w:rsidRPr="000812D7" w14:paraId="6963340E" w14:textId="77777777" w:rsidTr="00852988">
        <w:trPr>
          <w:trHeight w:val="340"/>
        </w:trPr>
        <w:tc>
          <w:tcPr>
            <w:tcW w:w="993" w:type="dxa"/>
            <w:vMerge w:val="restart"/>
            <w:tcBorders>
              <w:top w:val="double" w:sz="4" w:space="0" w:color="auto"/>
              <w:right w:val="single" w:sz="4" w:space="0" w:color="auto"/>
            </w:tcBorders>
            <w:vAlign w:val="center"/>
          </w:tcPr>
          <w:p w14:paraId="7320BD4E"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Классы массивов по блочности</w:t>
            </w:r>
          </w:p>
        </w:tc>
        <w:tc>
          <w:tcPr>
            <w:tcW w:w="1408" w:type="dxa"/>
            <w:vMerge w:val="restart"/>
            <w:tcBorders>
              <w:top w:val="double" w:sz="4" w:space="0" w:color="auto"/>
              <w:left w:val="single" w:sz="4" w:space="0" w:color="auto"/>
              <w:right w:val="single" w:sz="4" w:space="0" w:color="auto"/>
            </w:tcBorders>
            <w:vAlign w:val="center"/>
          </w:tcPr>
          <w:p w14:paraId="4A0B6082" w14:textId="77777777" w:rsidR="00994B1E" w:rsidRPr="000812D7" w:rsidRDefault="00994B1E" w:rsidP="00852988">
            <w:pPr>
              <w:spacing w:after="0" w:line="240" w:lineRule="auto"/>
              <w:jc w:val="center"/>
              <w:rPr>
                <w:rFonts w:eastAsia="Calibri"/>
                <w:sz w:val="16"/>
                <w:szCs w:val="16"/>
              </w:rPr>
            </w:pPr>
            <w:r w:rsidRPr="000812D7">
              <w:rPr>
                <w:rFonts w:eastAsia="Times New Roman"/>
                <w:sz w:val="16"/>
                <w:szCs w:val="16"/>
                <w:lang w:val="en-US"/>
              </w:rPr>
              <w:t>Массивы по блочности</w:t>
            </w:r>
          </w:p>
        </w:tc>
        <w:tc>
          <w:tcPr>
            <w:tcW w:w="7097" w:type="dxa"/>
            <w:gridSpan w:val="7"/>
            <w:tcBorders>
              <w:top w:val="double" w:sz="4" w:space="0" w:color="auto"/>
              <w:left w:val="single" w:sz="4" w:space="0" w:color="auto"/>
            </w:tcBorders>
            <w:vAlign w:val="center"/>
          </w:tcPr>
          <w:p w14:paraId="318228C7" w14:textId="77777777" w:rsidR="00994B1E" w:rsidRPr="000812D7" w:rsidRDefault="00994B1E" w:rsidP="00852988">
            <w:pPr>
              <w:spacing w:after="0" w:line="240" w:lineRule="auto"/>
              <w:jc w:val="center"/>
              <w:rPr>
                <w:rFonts w:eastAsia="Calibri"/>
                <w:sz w:val="16"/>
                <w:szCs w:val="16"/>
              </w:rPr>
            </w:pPr>
            <w:r w:rsidRPr="000812D7">
              <w:rPr>
                <w:rFonts w:eastAsia="Calibri"/>
                <w:sz w:val="16"/>
                <w:szCs w:val="16"/>
              </w:rPr>
              <w:t>Содержание во взорванной массе (%) кусков размером (м)</w:t>
            </w:r>
          </w:p>
        </w:tc>
      </w:tr>
      <w:tr w:rsidR="00994B1E" w:rsidRPr="000812D7" w14:paraId="1F479CD7" w14:textId="77777777" w:rsidTr="00852988">
        <w:trPr>
          <w:trHeight w:val="340"/>
        </w:trPr>
        <w:tc>
          <w:tcPr>
            <w:tcW w:w="993" w:type="dxa"/>
            <w:vMerge/>
            <w:tcBorders>
              <w:bottom w:val="single" w:sz="4" w:space="0" w:color="auto"/>
              <w:right w:val="single" w:sz="4" w:space="0" w:color="auto"/>
            </w:tcBorders>
            <w:vAlign w:val="center"/>
          </w:tcPr>
          <w:p w14:paraId="1DD0EE28" w14:textId="77777777" w:rsidR="00994B1E" w:rsidRPr="000812D7" w:rsidRDefault="00994B1E" w:rsidP="00852988">
            <w:pPr>
              <w:spacing w:after="0" w:line="240" w:lineRule="auto"/>
              <w:jc w:val="center"/>
              <w:rPr>
                <w:rFonts w:eastAsia="Calibri"/>
                <w:sz w:val="16"/>
                <w:szCs w:val="16"/>
              </w:rPr>
            </w:pPr>
          </w:p>
        </w:tc>
        <w:tc>
          <w:tcPr>
            <w:tcW w:w="1408" w:type="dxa"/>
            <w:vMerge/>
            <w:tcBorders>
              <w:left w:val="single" w:sz="4" w:space="0" w:color="auto"/>
              <w:bottom w:val="single" w:sz="4" w:space="0" w:color="auto"/>
              <w:right w:val="single" w:sz="4" w:space="0" w:color="auto"/>
            </w:tcBorders>
            <w:vAlign w:val="center"/>
          </w:tcPr>
          <w:p w14:paraId="734D2BAD" w14:textId="77777777" w:rsidR="00994B1E" w:rsidRPr="000812D7" w:rsidRDefault="00994B1E" w:rsidP="00852988">
            <w:pPr>
              <w:spacing w:after="0" w:line="240" w:lineRule="auto"/>
              <w:jc w:val="center"/>
              <w:rPr>
                <w:rFonts w:eastAsia="Calibri"/>
                <w:sz w:val="16"/>
                <w:szCs w:val="16"/>
              </w:rPr>
            </w:pPr>
          </w:p>
        </w:tc>
        <w:tc>
          <w:tcPr>
            <w:tcW w:w="1135" w:type="dxa"/>
            <w:tcBorders>
              <w:top w:val="single" w:sz="4" w:space="0" w:color="auto"/>
              <w:left w:val="single" w:sz="4" w:space="0" w:color="auto"/>
              <w:bottom w:val="single" w:sz="4" w:space="0" w:color="auto"/>
            </w:tcBorders>
            <w:vAlign w:val="center"/>
          </w:tcPr>
          <w:p w14:paraId="7291800F" w14:textId="77777777" w:rsidR="00994B1E" w:rsidRPr="000812D7"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0812D7">
              <w:rPr>
                <w:rFonts w:eastAsia="Times New Roman"/>
                <w:sz w:val="16"/>
                <w:szCs w:val="16"/>
                <w:lang w:val="en-US" w:eastAsia="ru-RU"/>
              </w:rPr>
              <w:t>&lt;0,15</w:t>
            </w:r>
          </w:p>
        </w:tc>
        <w:tc>
          <w:tcPr>
            <w:tcW w:w="1000" w:type="dxa"/>
            <w:tcBorders>
              <w:top w:val="single" w:sz="4" w:space="0" w:color="auto"/>
              <w:bottom w:val="single" w:sz="4" w:space="0" w:color="auto"/>
            </w:tcBorders>
            <w:vAlign w:val="center"/>
          </w:tcPr>
          <w:p w14:paraId="52EAB529" w14:textId="77777777" w:rsidR="00994B1E" w:rsidRPr="000812D7"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0812D7">
              <w:rPr>
                <w:rFonts w:eastAsia="Times New Roman"/>
                <w:sz w:val="16"/>
                <w:szCs w:val="16"/>
                <w:lang w:val="en-US" w:eastAsia="ru-RU"/>
              </w:rPr>
              <w:t>0,16–0,30</w:t>
            </w:r>
          </w:p>
        </w:tc>
        <w:tc>
          <w:tcPr>
            <w:tcW w:w="993" w:type="dxa"/>
            <w:tcBorders>
              <w:top w:val="single" w:sz="4" w:space="0" w:color="auto"/>
              <w:bottom w:val="single" w:sz="4" w:space="0" w:color="auto"/>
            </w:tcBorders>
            <w:vAlign w:val="center"/>
          </w:tcPr>
          <w:p w14:paraId="1134CD86" w14:textId="77777777" w:rsidR="00994B1E" w:rsidRPr="000812D7"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0812D7">
              <w:rPr>
                <w:rFonts w:eastAsia="Times New Roman"/>
                <w:sz w:val="16"/>
                <w:szCs w:val="16"/>
                <w:lang w:val="en-US" w:eastAsia="ru-RU"/>
              </w:rPr>
              <w:t>0,31–0,45</w:t>
            </w:r>
          </w:p>
        </w:tc>
        <w:tc>
          <w:tcPr>
            <w:tcW w:w="992" w:type="dxa"/>
            <w:tcBorders>
              <w:top w:val="single" w:sz="4" w:space="0" w:color="auto"/>
              <w:bottom w:val="single" w:sz="4" w:space="0" w:color="auto"/>
            </w:tcBorders>
            <w:vAlign w:val="center"/>
          </w:tcPr>
          <w:p w14:paraId="31BD492D" w14:textId="77777777" w:rsidR="00994B1E" w:rsidRPr="000812D7"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0812D7">
              <w:rPr>
                <w:rFonts w:eastAsia="Times New Roman"/>
                <w:sz w:val="16"/>
                <w:szCs w:val="16"/>
                <w:lang w:val="en-US" w:eastAsia="ru-RU"/>
              </w:rPr>
              <w:t>0,46–0,60</w:t>
            </w:r>
          </w:p>
        </w:tc>
        <w:tc>
          <w:tcPr>
            <w:tcW w:w="992" w:type="dxa"/>
            <w:tcBorders>
              <w:top w:val="single" w:sz="4" w:space="0" w:color="auto"/>
              <w:bottom w:val="single" w:sz="4" w:space="0" w:color="auto"/>
            </w:tcBorders>
            <w:vAlign w:val="center"/>
          </w:tcPr>
          <w:p w14:paraId="45ACFF5D" w14:textId="77777777" w:rsidR="00994B1E" w:rsidRPr="000812D7"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0812D7">
              <w:rPr>
                <w:rFonts w:eastAsia="Times New Roman"/>
                <w:sz w:val="16"/>
                <w:szCs w:val="16"/>
                <w:lang w:val="en-US" w:eastAsia="ru-RU"/>
              </w:rPr>
              <w:t>0,61–0,75</w:t>
            </w:r>
          </w:p>
        </w:tc>
        <w:tc>
          <w:tcPr>
            <w:tcW w:w="992" w:type="dxa"/>
            <w:tcBorders>
              <w:top w:val="single" w:sz="4" w:space="0" w:color="auto"/>
              <w:bottom w:val="single" w:sz="4" w:space="0" w:color="auto"/>
            </w:tcBorders>
            <w:vAlign w:val="center"/>
          </w:tcPr>
          <w:p w14:paraId="18CD7F95" w14:textId="77777777" w:rsidR="00994B1E" w:rsidRPr="000812D7"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0812D7">
              <w:rPr>
                <w:rFonts w:eastAsia="Times New Roman"/>
                <w:sz w:val="16"/>
                <w:szCs w:val="16"/>
                <w:lang w:val="en-US" w:eastAsia="ru-RU"/>
              </w:rPr>
              <w:t>0,76–0,90</w:t>
            </w:r>
          </w:p>
        </w:tc>
        <w:tc>
          <w:tcPr>
            <w:tcW w:w="993" w:type="dxa"/>
            <w:tcBorders>
              <w:top w:val="single" w:sz="4" w:space="0" w:color="auto"/>
            </w:tcBorders>
            <w:vAlign w:val="center"/>
          </w:tcPr>
          <w:p w14:paraId="1EA44714" w14:textId="77777777" w:rsidR="00994B1E" w:rsidRPr="000812D7"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0812D7">
              <w:rPr>
                <w:rFonts w:eastAsia="Times New Roman"/>
                <w:sz w:val="16"/>
                <w:szCs w:val="16"/>
                <w:lang w:val="en-US" w:eastAsia="ru-RU"/>
              </w:rPr>
              <w:t>&gt;0,91</w:t>
            </w:r>
          </w:p>
        </w:tc>
      </w:tr>
      <w:tr w:rsidR="00994B1E" w:rsidRPr="000812D7" w14:paraId="1130CD6D" w14:textId="77777777" w:rsidTr="00852988">
        <w:trPr>
          <w:trHeight w:val="283"/>
        </w:trPr>
        <w:tc>
          <w:tcPr>
            <w:tcW w:w="993" w:type="dxa"/>
            <w:tcBorders>
              <w:top w:val="single" w:sz="4" w:space="0" w:color="auto"/>
              <w:right w:val="single" w:sz="4" w:space="0" w:color="auto"/>
            </w:tcBorders>
            <w:vAlign w:val="center"/>
          </w:tcPr>
          <w:p w14:paraId="19589E07"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I</w:t>
            </w:r>
          </w:p>
        </w:tc>
        <w:tc>
          <w:tcPr>
            <w:tcW w:w="1408" w:type="dxa"/>
            <w:tcBorders>
              <w:top w:val="single" w:sz="4" w:space="0" w:color="auto"/>
              <w:left w:val="single" w:sz="4" w:space="0" w:color="auto"/>
              <w:right w:val="single" w:sz="4" w:space="0" w:color="auto"/>
            </w:tcBorders>
            <w:vAlign w:val="center"/>
          </w:tcPr>
          <w:p w14:paraId="77B335AD"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Мелкоблочные</w:t>
            </w:r>
          </w:p>
        </w:tc>
        <w:tc>
          <w:tcPr>
            <w:tcW w:w="1135" w:type="dxa"/>
            <w:tcBorders>
              <w:top w:val="single" w:sz="4" w:space="0" w:color="auto"/>
              <w:left w:val="single" w:sz="4" w:space="0" w:color="auto"/>
            </w:tcBorders>
            <w:vAlign w:val="center"/>
          </w:tcPr>
          <w:p w14:paraId="311F2476"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88,74</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87,20</w:t>
            </w:r>
          </w:p>
        </w:tc>
        <w:tc>
          <w:tcPr>
            <w:tcW w:w="1000" w:type="dxa"/>
            <w:tcBorders>
              <w:top w:val="single" w:sz="4" w:space="0" w:color="auto"/>
            </w:tcBorders>
            <w:vAlign w:val="center"/>
          </w:tcPr>
          <w:p w14:paraId="12C68B07"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5,75</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6,53</w:t>
            </w:r>
          </w:p>
        </w:tc>
        <w:tc>
          <w:tcPr>
            <w:tcW w:w="993" w:type="dxa"/>
            <w:tcBorders>
              <w:top w:val="single" w:sz="4" w:space="0" w:color="auto"/>
            </w:tcBorders>
            <w:vAlign w:val="center"/>
          </w:tcPr>
          <w:p w14:paraId="65D03BF2"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1,29</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1,46</w:t>
            </w:r>
          </w:p>
        </w:tc>
        <w:tc>
          <w:tcPr>
            <w:tcW w:w="992" w:type="dxa"/>
            <w:tcBorders>
              <w:top w:val="single" w:sz="4" w:space="0" w:color="auto"/>
            </w:tcBorders>
            <w:vAlign w:val="center"/>
          </w:tcPr>
          <w:p w14:paraId="009899CB"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0,34</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0,38</w:t>
            </w:r>
          </w:p>
        </w:tc>
        <w:tc>
          <w:tcPr>
            <w:tcW w:w="992" w:type="dxa"/>
            <w:tcBorders>
              <w:top w:val="single" w:sz="4" w:space="0" w:color="auto"/>
            </w:tcBorders>
            <w:vAlign w:val="center"/>
          </w:tcPr>
          <w:p w14:paraId="7950C347"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0,08</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0,1</w:t>
            </w:r>
          </w:p>
        </w:tc>
        <w:tc>
          <w:tcPr>
            <w:tcW w:w="992" w:type="dxa"/>
            <w:tcBorders>
              <w:top w:val="single" w:sz="4" w:space="0" w:color="auto"/>
            </w:tcBorders>
            <w:vAlign w:val="center"/>
          </w:tcPr>
          <w:p w14:paraId="2A608663"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0,02</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0,02</w:t>
            </w:r>
          </w:p>
        </w:tc>
        <w:tc>
          <w:tcPr>
            <w:tcW w:w="993" w:type="dxa"/>
            <w:tcBorders>
              <w:top w:val="single" w:sz="4" w:space="0" w:color="auto"/>
            </w:tcBorders>
            <w:vAlign w:val="center"/>
          </w:tcPr>
          <w:p w14:paraId="54105244"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0,01</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0,01</w:t>
            </w:r>
          </w:p>
        </w:tc>
      </w:tr>
      <w:tr w:rsidR="00994B1E" w:rsidRPr="000812D7" w14:paraId="46E47845" w14:textId="77777777" w:rsidTr="00852988">
        <w:trPr>
          <w:trHeight w:val="283"/>
        </w:trPr>
        <w:tc>
          <w:tcPr>
            <w:tcW w:w="993" w:type="dxa"/>
            <w:tcBorders>
              <w:right w:val="single" w:sz="4" w:space="0" w:color="auto"/>
            </w:tcBorders>
            <w:vAlign w:val="center"/>
          </w:tcPr>
          <w:p w14:paraId="18459675"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II</w:t>
            </w:r>
          </w:p>
        </w:tc>
        <w:tc>
          <w:tcPr>
            <w:tcW w:w="1408" w:type="dxa"/>
            <w:tcBorders>
              <w:left w:val="single" w:sz="4" w:space="0" w:color="auto"/>
              <w:right w:val="single" w:sz="4" w:space="0" w:color="auto"/>
            </w:tcBorders>
            <w:vAlign w:val="center"/>
          </w:tcPr>
          <w:p w14:paraId="40A9C166"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Среднеблочные</w:t>
            </w:r>
          </w:p>
        </w:tc>
        <w:tc>
          <w:tcPr>
            <w:tcW w:w="1135" w:type="dxa"/>
            <w:tcBorders>
              <w:left w:val="single" w:sz="4" w:space="0" w:color="auto"/>
            </w:tcBorders>
            <w:vAlign w:val="center"/>
          </w:tcPr>
          <w:p w14:paraId="4B6D370D"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80,01</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77,28</w:t>
            </w:r>
          </w:p>
        </w:tc>
        <w:tc>
          <w:tcPr>
            <w:tcW w:w="1000" w:type="dxa"/>
            <w:vAlign w:val="center"/>
          </w:tcPr>
          <w:p w14:paraId="37E5D520"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8,76</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9,96</w:t>
            </w:r>
          </w:p>
        </w:tc>
        <w:tc>
          <w:tcPr>
            <w:tcW w:w="993" w:type="dxa"/>
            <w:vAlign w:val="center"/>
          </w:tcPr>
          <w:p w14:paraId="072DF995"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4,62</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5,25</w:t>
            </w:r>
          </w:p>
        </w:tc>
        <w:tc>
          <w:tcPr>
            <w:tcW w:w="992" w:type="dxa"/>
            <w:vAlign w:val="center"/>
          </w:tcPr>
          <w:p w14:paraId="09CC6B26"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2,82</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3,21</w:t>
            </w:r>
          </w:p>
        </w:tc>
        <w:tc>
          <w:tcPr>
            <w:tcW w:w="992" w:type="dxa"/>
            <w:vAlign w:val="center"/>
          </w:tcPr>
          <w:p w14:paraId="0237561E"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1,69</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1,92</w:t>
            </w:r>
          </w:p>
        </w:tc>
        <w:tc>
          <w:tcPr>
            <w:tcW w:w="992" w:type="dxa"/>
            <w:vAlign w:val="center"/>
          </w:tcPr>
          <w:p w14:paraId="1FEF710D"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0,95</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1,08</w:t>
            </w:r>
          </w:p>
        </w:tc>
        <w:tc>
          <w:tcPr>
            <w:tcW w:w="993" w:type="dxa"/>
            <w:vAlign w:val="center"/>
          </w:tcPr>
          <w:p w14:paraId="3FD0C363"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0,42</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0,48</w:t>
            </w:r>
          </w:p>
        </w:tc>
      </w:tr>
      <w:tr w:rsidR="00994B1E" w:rsidRPr="000812D7" w14:paraId="73BAAC22" w14:textId="77777777" w:rsidTr="00852988">
        <w:trPr>
          <w:trHeight w:val="283"/>
        </w:trPr>
        <w:tc>
          <w:tcPr>
            <w:tcW w:w="993" w:type="dxa"/>
            <w:tcBorders>
              <w:right w:val="single" w:sz="4" w:space="0" w:color="auto"/>
            </w:tcBorders>
            <w:vAlign w:val="center"/>
          </w:tcPr>
          <w:p w14:paraId="45E6B799"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III</w:t>
            </w:r>
          </w:p>
        </w:tc>
        <w:tc>
          <w:tcPr>
            <w:tcW w:w="1408" w:type="dxa"/>
            <w:tcBorders>
              <w:left w:val="single" w:sz="4" w:space="0" w:color="auto"/>
              <w:right w:val="single" w:sz="4" w:space="0" w:color="auto"/>
            </w:tcBorders>
            <w:vAlign w:val="center"/>
          </w:tcPr>
          <w:p w14:paraId="3F1E3BD4"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Крупноблочные</w:t>
            </w:r>
          </w:p>
        </w:tc>
        <w:tc>
          <w:tcPr>
            <w:tcW w:w="1135" w:type="dxa"/>
            <w:tcBorders>
              <w:left w:val="single" w:sz="4" w:space="0" w:color="auto"/>
            </w:tcBorders>
            <w:vAlign w:val="center"/>
          </w:tcPr>
          <w:p w14:paraId="05EA064A"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73,78</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70,19</w:t>
            </w:r>
          </w:p>
        </w:tc>
        <w:tc>
          <w:tcPr>
            <w:tcW w:w="1000" w:type="dxa"/>
            <w:vAlign w:val="center"/>
          </w:tcPr>
          <w:p w14:paraId="7E00094A"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7,3</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8,3</w:t>
            </w:r>
          </w:p>
        </w:tc>
        <w:tc>
          <w:tcPr>
            <w:tcW w:w="993" w:type="dxa"/>
            <w:vAlign w:val="center"/>
          </w:tcPr>
          <w:p w14:paraId="627155DD"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5,58</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6,34</w:t>
            </w:r>
          </w:p>
        </w:tc>
        <w:tc>
          <w:tcPr>
            <w:tcW w:w="992" w:type="dxa"/>
            <w:vAlign w:val="center"/>
          </w:tcPr>
          <w:p w14:paraId="30F7F466"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4,85</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5,51</w:t>
            </w:r>
          </w:p>
        </w:tc>
        <w:tc>
          <w:tcPr>
            <w:tcW w:w="992" w:type="dxa"/>
            <w:vAlign w:val="center"/>
          </w:tcPr>
          <w:p w14:paraId="3367C339"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4,15</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4,71</w:t>
            </w:r>
          </w:p>
        </w:tc>
        <w:tc>
          <w:tcPr>
            <w:tcW w:w="992" w:type="dxa"/>
            <w:vAlign w:val="center"/>
          </w:tcPr>
          <w:p w14:paraId="2EB93734"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3,33</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3,78</w:t>
            </w:r>
          </w:p>
        </w:tc>
        <w:tc>
          <w:tcPr>
            <w:tcW w:w="993" w:type="dxa"/>
            <w:vAlign w:val="center"/>
          </w:tcPr>
          <w:p w14:paraId="12878309"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2,12</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2,4</w:t>
            </w:r>
          </w:p>
        </w:tc>
      </w:tr>
      <w:tr w:rsidR="00994B1E" w:rsidRPr="000812D7" w14:paraId="17377D76" w14:textId="77777777" w:rsidTr="00852988">
        <w:trPr>
          <w:trHeight w:val="283"/>
        </w:trPr>
        <w:tc>
          <w:tcPr>
            <w:tcW w:w="993" w:type="dxa"/>
            <w:tcBorders>
              <w:bottom w:val="double" w:sz="4" w:space="0" w:color="auto"/>
              <w:right w:val="single" w:sz="4" w:space="0" w:color="auto"/>
            </w:tcBorders>
            <w:vAlign w:val="center"/>
          </w:tcPr>
          <w:p w14:paraId="5B6A9993"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IV</w:t>
            </w:r>
          </w:p>
        </w:tc>
        <w:tc>
          <w:tcPr>
            <w:tcW w:w="1408" w:type="dxa"/>
            <w:tcBorders>
              <w:left w:val="single" w:sz="4" w:space="0" w:color="auto"/>
              <w:bottom w:val="double" w:sz="4" w:space="0" w:color="auto"/>
              <w:right w:val="single" w:sz="4" w:space="0" w:color="auto"/>
            </w:tcBorders>
            <w:vAlign w:val="center"/>
          </w:tcPr>
          <w:p w14:paraId="239274BF" w14:textId="77777777" w:rsidR="00994B1E" w:rsidRPr="000812D7" w:rsidRDefault="00994B1E" w:rsidP="00852988">
            <w:pPr>
              <w:spacing w:after="0" w:line="240" w:lineRule="auto"/>
              <w:jc w:val="center"/>
              <w:rPr>
                <w:rFonts w:eastAsia="Calibri"/>
                <w:sz w:val="16"/>
                <w:szCs w:val="16"/>
                <w:lang w:val="en-US"/>
              </w:rPr>
            </w:pPr>
            <w:r w:rsidRPr="000812D7">
              <w:rPr>
                <w:rFonts w:eastAsia="Times New Roman"/>
                <w:sz w:val="16"/>
                <w:szCs w:val="16"/>
                <w:lang w:val="en-US"/>
              </w:rPr>
              <w:t>Весьма крупноблочные</w:t>
            </w:r>
          </w:p>
        </w:tc>
        <w:tc>
          <w:tcPr>
            <w:tcW w:w="1135" w:type="dxa"/>
            <w:tcBorders>
              <w:left w:val="single" w:sz="4" w:space="0" w:color="auto"/>
              <w:bottom w:val="double" w:sz="4" w:space="0" w:color="auto"/>
            </w:tcBorders>
            <w:vAlign w:val="center"/>
          </w:tcPr>
          <w:p w14:paraId="44957CC8"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70,85</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66,86</w:t>
            </w:r>
          </w:p>
        </w:tc>
        <w:tc>
          <w:tcPr>
            <w:tcW w:w="1000" w:type="dxa"/>
            <w:tcBorders>
              <w:bottom w:val="double" w:sz="4" w:space="0" w:color="auto"/>
            </w:tcBorders>
            <w:vAlign w:val="center"/>
          </w:tcPr>
          <w:p w14:paraId="35E0E3BE"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5,53</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6,29</w:t>
            </w:r>
          </w:p>
        </w:tc>
        <w:tc>
          <w:tcPr>
            <w:tcW w:w="993" w:type="dxa"/>
            <w:tcBorders>
              <w:bottom w:val="double" w:sz="4" w:space="0" w:color="auto"/>
            </w:tcBorders>
            <w:vAlign w:val="center"/>
          </w:tcPr>
          <w:p w14:paraId="0F8DB6C2"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5,12</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5,83</w:t>
            </w:r>
          </w:p>
        </w:tc>
        <w:tc>
          <w:tcPr>
            <w:tcW w:w="992" w:type="dxa"/>
            <w:tcBorders>
              <w:bottom w:val="double" w:sz="4" w:space="0" w:color="auto"/>
            </w:tcBorders>
            <w:vAlign w:val="center"/>
          </w:tcPr>
          <w:p w14:paraId="4AA8F5EF"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5,31</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6,03</w:t>
            </w:r>
          </w:p>
        </w:tc>
        <w:tc>
          <w:tcPr>
            <w:tcW w:w="992" w:type="dxa"/>
            <w:tcBorders>
              <w:bottom w:val="double" w:sz="4" w:space="0" w:color="auto"/>
            </w:tcBorders>
            <w:vAlign w:val="center"/>
          </w:tcPr>
          <w:p w14:paraId="4EEFBA46"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5,5</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6,25</w:t>
            </w:r>
          </w:p>
        </w:tc>
        <w:tc>
          <w:tcPr>
            <w:tcW w:w="992" w:type="dxa"/>
            <w:tcBorders>
              <w:bottom w:val="double" w:sz="4" w:space="0" w:color="auto"/>
            </w:tcBorders>
            <w:vAlign w:val="center"/>
          </w:tcPr>
          <w:p w14:paraId="5DC9F136"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5,4</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6,18</w:t>
            </w:r>
          </w:p>
        </w:tc>
        <w:tc>
          <w:tcPr>
            <w:tcW w:w="993" w:type="dxa"/>
            <w:tcBorders>
              <w:bottom w:val="double" w:sz="4" w:space="0" w:color="auto"/>
            </w:tcBorders>
            <w:vAlign w:val="center"/>
          </w:tcPr>
          <w:p w14:paraId="27378008" w14:textId="77777777" w:rsidR="00994B1E" w:rsidRPr="000812D7" w:rsidRDefault="00994B1E" w:rsidP="00852988">
            <w:pPr>
              <w:spacing w:after="0" w:line="240" w:lineRule="auto"/>
              <w:jc w:val="center"/>
              <w:rPr>
                <w:rFonts w:eastAsia="Times New Roman"/>
                <w:color w:val="000000"/>
                <w:sz w:val="16"/>
                <w:szCs w:val="16"/>
                <w:lang w:eastAsia="ru-RU"/>
              </w:rPr>
            </w:pPr>
            <w:r w:rsidRPr="000812D7">
              <w:rPr>
                <w:rFonts w:eastAsia="Times New Roman"/>
                <w:color w:val="000000"/>
                <w:sz w:val="16"/>
                <w:szCs w:val="16"/>
                <w:lang w:eastAsia="ru-RU"/>
              </w:rPr>
              <w:t>4,34</w:t>
            </w:r>
            <w:r w:rsidRPr="000812D7">
              <w:rPr>
                <w:rFonts w:eastAsia="Times New Roman"/>
                <w:color w:val="000000"/>
                <w:sz w:val="16"/>
                <w:szCs w:val="16"/>
                <w:lang w:val="en-US" w:eastAsia="ru-RU"/>
              </w:rPr>
              <w:t xml:space="preserve"> | </w:t>
            </w:r>
            <w:r w:rsidRPr="000812D7">
              <w:rPr>
                <w:rFonts w:eastAsia="Times New Roman"/>
                <w:color w:val="000000"/>
                <w:sz w:val="16"/>
                <w:szCs w:val="16"/>
                <w:lang w:eastAsia="ru-RU"/>
              </w:rPr>
              <w:t>4,94</w:t>
            </w:r>
          </w:p>
        </w:tc>
      </w:tr>
    </w:tbl>
    <w:p w14:paraId="46D4E771" w14:textId="77777777" w:rsidR="00994B1E" w:rsidRPr="000812D7" w:rsidRDefault="00994B1E" w:rsidP="00994B1E">
      <w:pPr>
        <w:tabs>
          <w:tab w:val="left" w:pos="8789"/>
        </w:tabs>
        <w:spacing w:after="0" w:line="240" w:lineRule="auto"/>
        <w:jc w:val="both"/>
        <w:rPr>
          <w:rFonts w:eastAsia="Times New Roman"/>
          <w:bCs/>
          <w:szCs w:val="28"/>
          <w:lang w:eastAsia="ru-RU"/>
        </w:rPr>
      </w:pPr>
      <w:r w:rsidRPr="000812D7">
        <w:rPr>
          <w:rFonts w:eastAsia="Times New Roman"/>
          <w:bCs/>
          <w:sz w:val="24"/>
          <w:szCs w:val="24"/>
          <w:lang w:eastAsia="ru-RU"/>
        </w:rPr>
        <w:t>Примечание: первое значение для сечения 18,14 м</w:t>
      </w:r>
      <w:r w:rsidRPr="000812D7">
        <w:rPr>
          <w:rFonts w:eastAsia="Times New Roman"/>
          <w:bCs/>
          <w:sz w:val="24"/>
          <w:szCs w:val="24"/>
          <w:vertAlign w:val="superscript"/>
          <w:lang w:eastAsia="ru-RU"/>
        </w:rPr>
        <w:t>2</w:t>
      </w:r>
      <w:r w:rsidRPr="000812D7">
        <w:rPr>
          <w:rFonts w:eastAsia="Times New Roman"/>
          <w:bCs/>
          <w:sz w:val="24"/>
          <w:szCs w:val="24"/>
          <w:lang w:eastAsia="ru-RU"/>
        </w:rPr>
        <w:t>, второе значение для сечения 22,85 м</w:t>
      </w:r>
      <w:r w:rsidRPr="000812D7">
        <w:rPr>
          <w:rFonts w:eastAsia="Times New Roman"/>
          <w:bCs/>
          <w:sz w:val="24"/>
          <w:szCs w:val="24"/>
          <w:vertAlign w:val="superscript"/>
          <w:lang w:eastAsia="ru-RU"/>
        </w:rPr>
        <w:t>2</w:t>
      </w:r>
    </w:p>
    <w:p w14:paraId="070B791A" w14:textId="77777777" w:rsidR="00A07407" w:rsidRDefault="00A07407" w:rsidP="00994B1E">
      <w:pPr>
        <w:tabs>
          <w:tab w:val="left" w:pos="8789"/>
        </w:tabs>
        <w:spacing w:before="120" w:after="0" w:line="240" w:lineRule="auto"/>
        <w:jc w:val="both"/>
        <w:rPr>
          <w:rFonts w:eastAsia="Times New Roman"/>
          <w:bCs/>
          <w:szCs w:val="28"/>
          <w:lang w:eastAsia="ru-RU"/>
        </w:rPr>
      </w:pPr>
    </w:p>
    <w:p w14:paraId="70BFB024" w14:textId="546B1C29" w:rsidR="00994B1E" w:rsidRDefault="00994B1E" w:rsidP="00994B1E">
      <w:pPr>
        <w:tabs>
          <w:tab w:val="left" w:pos="8789"/>
        </w:tabs>
        <w:spacing w:before="120" w:after="0" w:line="240" w:lineRule="auto"/>
        <w:jc w:val="both"/>
        <w:rPr>
          <w:rFonts w:eastAsia="Times New Roman"/>
          <w:bCs/>
          <w:szCs w:val="28"/>
          <w:lang w:eastAsia="ru-RU"/>
        </w:rPr>
      </w:pPr>
      <w:r>
        <w:rPr>
          <w:rFonts w:eastAsia="Times New Roman"/>
          <w:bCs/>
          <w:szCs w:val="28"/>
          <w:lang w:eastAsia="ru-RU"/>
        </w:rPr>
        <w:t xml:space="preserve">Таблица </w:t>
      </w:r>
      <w:r w:rsidR="00EB1A84">
        <w:rPr>
          <w:rFonts w:eastAsia="Times New Roman"/>
          <w:bCs/>
          <w:szCs w:val="28"/>
          <w:lang w:val="kk-KZ" w:eastAsia="ru-RU"/>
        </w:rPr>
        <w:t>5.4 –</w:t>
      </w:r>
      <w:r w:rsidR="00EB1A84" w:rsidRPr="00B56FD8">
        <w:rPr>
          <w:rFonts w:eastAsia="Times New Roman"/>
          <w:bCs/>
          <w:szCs w:val="28"/>
          <w:lang w:eastAsia="ru-RU"/>
        </w:rPr>
        <w:t xml:space="preserve"> </w:t>
      </w:r>
      <w:r w:rsidRPr="000812D7">
        <w:rPr>
          <w:rFonts w:eastAsia="Times New Roman"/>
          <w:bCs/>
          <w:szCs w:val="28"/>
          <w:lang w:eastAsia="ru-RU"/>
        </w:rPr>
        <w:t xml:space="preserve">Расчетный гранулометрический состав взорванной горной массы, </w:t>
      </w:r>
      <w:r>
        <w:rPr>
          <w:rFonts w:eastAsia="Times New Roman"/>
          <w:bCs/>
          <w:szCs w:val="28"/>
          <w:lang w:eastAsia="ru-RU"/>
        </w:rPr>
        <w:t xml:space="preserve">в очистной выработке, </w:t>
      </w:r>
      <w:r w:rsidRPr="000812D7">
        <w:rPr>
          <w:rFonts w:eastAsia="Times New Roman"/>
          <w:bCs/>
          <w:szCs w:val="28"/>
          <w:lang w:eastAsia="ru-RU"/>
        </w:rPr>
        <w:t>серый песчаник</w:t>
      </w:r>
    </w:p>
    <w:tbl>
      <w:tblPr>
        <w:tblW w:w="9645" w:type="dxa"/>
        <w:tblLayout w:type="fixed"/>
        <w:tblLook w:val="04A0" w:firstRow="1" w:lastRow="0" w:firstColumn="1" w:lastColumn="0" w:noHBand="0" w:noVBand="1"/>
      </w:tblPr>
      <w:tblGrid>
        <w:gridCol w:w="993"/>
        <w:gridCol w:w="1842"/>
        <w:gridCol w:w="851"/>
        <w:gridCol w:w="992"/>
        <w:gridCol w:w="992"/>
        <w:gridCol w:w="992"/>
        <w:gridCol w:w="992"/>
        <w:gridCol w:w="992"/>
        <w:gridCol w:w="999"/>
      </w:tblGrid>
      <w:tr w:rsidR="00994B1E" w:rsidRPr="004A22D3" w14:paraId="514CD763" w14:textId="77777777" w:rsidTr="00852988">
        <w:trPr>
          <w:trHeight w:val="340"/>
        </w:trPr>
        <w:tc>
          <w:tcPr>
            <w:tcW w:w="993" w:type="dxa"/>
            <w:vMerge w:val="restart"/>
            <w:tcBorders>
              <w:top w:val="double" w:sz="4" w:space="0" w:color="auto"/>
              <w:right w:val="single" w:sz="4" w:space="0" w:color="auto"/>
            </w:tcBorders>
            <w:vAlign w:val="center"/>
          </w:tcPr>
          <w:p w14:paraId="04D549F8"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Классы массивов по блочности</w:t>
            </w:r>
          </w:p>
        </w:tc>
        <w:tc>
          <w:tcPr>
            <w:tcW w:w="1842" w:type="dxa"/>
            <w:vMerge w:val="restart"/>
            <w:tcBorders>
              <w:top w:val="double" w:sz="4" w:space="0" w:color="auto"/>
              <w:left w:val="single" w:sz="4" w:space="0" w:color="auto"/>
              <w:right w:val="single" w:sz="4" w:space="0" w:color="auto"/>
            </w:tcBorders>
            <w:vAlign w:val="center"/>
          </w:tcPr>
          <w:p w14:paraId="0583705C" w14:textId="77777777" w:rsidR="00994B1E" w:rsidRPr="004A22D3" w:rsidRDefault="00994B1E" w:rsidP="00852988">
            <w:pPr>
              <w:spacing w:after="0" w:line="240" w:lineRule="auto"/>
              <w:jc w:val="center"/>
              <w:rPr>
                <w:rFonts w:eastAsia="Calibri"/>
                <w:sz w:val="16"/>
                <w:szCs w:val="16"/>
              </w:rPr>
            </w:pPr>
            <w:r w:rsidRPr="004A22D3">
              <w:rPr>
                <w:rFonts w:eastAsia="Times New Roman"/>
                <w:sz w:val="16"/>
                <w:szCs w:val="16"/>
                <w:lang w:val="en-US"/>
              </w:rPr>
              <w:t>Массивы по блочности</w:t>
            </w:r>
          </w:p>
        </w:tc>
        <w:tc>
          <w:tcPr>
            <w:tcW w:w="6810" w:type="dxa"/>
            <w:gridSpan w:val="7"/>
            <w:tcBorders>
              <w:top w:val="double" w:sz="4" w:space="0" w:color="auto"/>
              <w:left w:val="single" w:sz="4" w:space="0" w:color="auto"/>
            </w:tcBorders>
            <w:vAlign w:val="center"/>
          </w:tcPr>
          <w:p w14:paraId="1E7A34EB" w14:textId="77777777" w:rsidR="00994B1E" w:rsidRPr="004A22D3" w:rsidRDefault="00994B1E" w:rsidP="00852988">
            <w:pPr>
              <w:spacing w:after="0" w:line="240" w:lineRule="auto"/>
              <w:jc w:val="center"/>
              <w:rPr>
                <w:rFonts w:eastAsia="Calibri"/>
                <w:sz w:val="16"/>
                <w:szCs w:val="16"/>
              </w:rPr>
            </w:pPr>
            <w:r w:rsidRPr="004A22D3">
              <w:rPr>
                <w:rFonts w:eastAsia="Calibri"/>
                <w:sz w:val="16"/>
                <w:szCs w:val="16"/>
              </w:rPr>
              <w:t>Содержание во взорванной массе (%) кусков размером (м)</w:t>
            </w:r>
          </w:p>
        </w:tc>
      </w:tr>
      <w:tr w:rsidR="00994B1E" w:rsidRPr="004A22D3" w14:paraId="057E0FBF" w14:textId="77777777" w:rsidTr="00852988">
        <w:trPr>
          <w:trHeight w:val="340"/>
        </w:trPr>
        <w:tc>
          <w:tcPr>
            <w:tcW w:w="993" w:type="dxa"/>
            <w:vMerge/>
            <w:tcBorders>
              <w:bottom w:val="single" w:sz="4" w:space="0" w:color="auto"/>
              <w:right w:val="single" w:sz="4" w:space="0" w:color="auto"/>
            </w:tcBorders>
            <w:vAlign w:val="center"/>
          </w:tcPr>
          <w:p w14:paraId="0BEFDDC4" w14:textId="77777777" w:rsidR="00994B1E" w:rsidRPr="004A22D3" w:rsidRDefault="00994B1E" w:rsidP="00852988">
            <w:pPr>
              <w:spacing w:after="0" w:line="240" w:lineRule="auto"/>
              <w:jc w:val="center"/>
              <w:rPr>
                <w:rFonts w:eastAsia="Calibri"/>
                <w:sz w:val="16"/>
                <w:szCs w:val="16"/>
              </w:rPr>
            </w:pPr>
          </w:p>
        </w:tc>
        <w:tc>
          <w:tcPr>
            <w:tcW w:w="1842" w:type="dxa"/>
            <w:vMerge/>
            <w:tcBorders>
              <w:left w:val="single" w:sz="4" w:space="0" w:color="auto"/>
              <w:bottom w:val="single" w:sz="4" w:space="0" w:color="auto"/>
              <w:right w:val="single" w:sz="4" w:space="0" w:color="auto"/>
            </w:tcBorders>
            <w:vAlign w:val="center"/>
          </w:tcPr>
          <w:p w14:paraId="0C1B51CB" w14:textId="77777777" w:rsidR="00994B1E" w:rsidRPr="004A22D3" w:rsidRDefault="00994B1E" w:rsidP="00852988">
            <w:pPr>
              <w:spacing w:after="0" w:line="240" w:lineRule="auto"/>
              <w:jc w:val="center"/>
              <w:rPr>
                <w:rFonts w:eastAsia="Calibri"/>
                <w:sz w:val="16"/>
                <w:szCs w:val="16"/>
              </w:rPr>
            </w:pPr>
          </w:p>
        </w:tc>
        <w:tc>
          <w:tcPr>
            <w:tcW w:w="851" w:type="dxa"/>
            <w:tcBorders>
              <w:top w:val="single" w:sz="4" w:space="0" w:color="auto"/>
              <w:left w:val="single" w:sz="4" w:space="0" w:color="auto"/>
              <w:bottom w:val="single" w:sz="4" w:space="0" w:color="auto"/>
            </w:tcBorders>
            <w:vAlign w:val="center"/>
          </w:tcPr>
          <w:p w14:paraId="0F1D84F5" w14:textId="77777777" w:rsidR="00994B1E" w:rsidRPr="004A22D3"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4A22D3">
              <w:rPr>
                <w:rFonts w:eastAsia="Times New Roman"/>
                <w:sz w:val="16"/>
                <w:szCs w:val="16"/>
                <w:lang w:val="en-US" w:eastAsia="ru-RU"/>
              </w:rPr>
              <w:t>&lt;0,15</w:t>
            </w:r>
          </w:p>
        </w:tc>
        <w:tc>
          <w:tcPr>
            <w:tcW w:w="992" w:type="dxa"/>
            <w:tcBorders>
              <w:top w:val="single" w:sz="4" w:space="0" w:color="auto"/>
              <w:bottom w:val="single" w:sz="4" w:space="0" w:color="auto"/>
            </w:tcBorders>
            <w:vAlign w:val="center"/>
          </w:tcPr>
          <w:p w14:paraId="7A8264EC" w14:textId="77777777" w:rsidR="00994B1E" w:rsidRPr="004A22D3"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4A22D3">
              <w:rPr>
                <w:rFonts w:eastAsia="Times New Roman"/>
                <w:sz w:val="16"/>
                <w:szCs w:val="16"/>
                <w:lang w:val="en-US" w:eastAsia="ru-RU"/>
              </w:rPr>
              <w:t>0,16–0,30</w:t>
            </w:r>
          </w:p>
        </w:tc>
        <w:tc>
          <w:tcPr>
            <w:tcW w:w="992" w:type="dxa"/>
            <w:tcBorders>
              <w:top w:val="single" w:sz="4" w:space="0" w:color="auto"/>
              <w:bottom w:val="single" w:sz="4" w:space="0" w:color="auto"/>
            </w:tcBorders>
            <w:vAlign w:val="center"/>
          </w:tcPr>
          <w:p w14:paraId="77669B3B" w14:textId="77777777" w:rsidR="00994B1E" w:rsidRPr="004A22D3"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4A22D3">
              <w:rPr>
                <w:rFonts w:eastAsia="Times New Roman"/>
                <w:sz w:val="16"/>
                <w:szCs w:val="16"/>
                <w:lang w:val="en-US" w:eastAsia="ru-RU"/>
              </w:rPr>
              <w:t>0,31–0,45</w:t>
            </w:r>
          </w:p>
        </w:tc>
        <w:tc>
          <w:tcPr>
            <w:tcW w:w="992" w:type="dxa"/>
            <w:tcBorders>
              <w:top w:val="single" w:sz="4" w:space="0" w:color="auto"/>
              <w:bottom w:val="single" w:sz="4" w:space="0" w:color="auto"/>
            </w:tcBorders>
            <w:vAlign w:val="center"/>
          </w:tcPr>
          <w:p w14:paraId="365E1D0C" w14:textId="77777777" w:rsidR="00994B1E" w:rsidRPr="004A22D3"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4A22D3">
              <w:rPr>
                <w:rFonts w:eastAsia="Times New Roman"/>
                <w:sz w:val="16"/>
                <w:szCs w:val="16"/>
                <w:lang w:val="en-US" w:eastAsia="ru-RU"/>
              </w:rPr>
              <w:t>0,46–0,60</w:t>
            </w:r>
          </w:p>
        </w:tc>
        <w:tc>
          <w:tcPr>
            <w:tcW w:w="992" w:type="dxa"/>
            <w:tcBorders>
              <w:top w:val="single" w:sz="4" w:space="0" w:color="auto"/>
              <w:bottom w:val="single" w:sz="4" w:space="0" w:color="auto"/>
            </w:tcBorders>
            <w:vAlign w:val="center"/>
          </w:tcPr>
          <w:p w14:paraId="538D1D84" w14:textId="77777777" w:rsidR="00994B1E" w:rsidRPr="004A22D3"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4A22D3">
              <w:rPr>
                <w:rFonts w:eastAsia="Times New Roman"/>
                <w:sz w:val="16"/>
                <w:szCs w:val="16"/>
                <w:lang w:val="en-US" w:eastAsia="ru-RU"/>
              </w:rPr>
              <w:t>0,61–0,75</w:t>
            </w:r>
          </w:p>
        </w:tc>
        <w:tc>
          <w:tcPr>
            <w:tcW w:w="992" w:type="dxa"/>
            <w:tcBorders>
              <w:top w:val="single" w:sz="4" w:space="0" w:color="auto"/>
              <w:bottom w:val="single" w:sz="4" w:space="0" w:color="auto"/>
            </w:tcBorders>
            <w:vAlign w:val="center"/>
          </w:tcPr>
          <w:p w14:paraId="67B227B8" w14:textId="77777777" w:rsidR="00994B1E" w:rsidRPr="004A22D3"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4A22D3">
              <w:rPr>
                <w:rFonts w:eastAsia="Times New Roman"/>
                <w:sz w:val="16"/>
                <w:szCs w:val="16"/>
                <w:lang w:val="en-US" w:eastAsia="ru-RU"/>
              </w:rPr>
              <w:t>0,76–0,90</w:t>
            </w:r>
          </w:p>
        </w:tc>
        <w:tc>
          <w:tcPr>
            <w:tcW w:w="999" w:type="dxa"/>
            <w:tcBorders>
              <w:top w:val="single" w:sz="4" w:space="0" w:color="auto"/>
            </w:tcBorders>
            <w:vAlign w:val="center"/>
          </w:tcPr>
          <w:p w14:paraId="38AAA4B9" w14:textId="77777777" w:rsidR="00994B1E" w:rsidRPr="004A22D3" w:rsidRDefault="00994B1E" w:rsidP="00852988">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6"/>
                <w:szCs w:val="16"/>
                <w:lang w:val="en-US" w:eastAsia="ru-RU"/>
              </w:rPr>
            </w:pPr>
            <w:r w:rsidRPr="004A22D3">
              <w:rPr>
                <w:rFonts w:eastAsia="Times New Roman"/>
                <w:sz w:val="16"/>
                <w:szCs w:val="16"/>
                <w:lang w:val="en-US" w:eastAsia="ru-RU"/>
              </w:rPr>
              <w:t>&gt;0,91</w:t>
            </w:r>
          </w:p>
        </w:tc>
      </w:tr>
      <w:tr w:rsidR="00994B1E" w:rsidRPr="004A22D3" w14:paraId="003091DA" w14:textId="77777777" w:rsidTr="00852988">
        <w:trPr>
          <w:trHeight w:val="227"/>
        </w:trPr>
        <w:tc>
          <w:tcPr>
            <w:tcW w:w="993" w:type="dxa"/>
            <w:tcBorders>
              <w:top w:val="single" w:sz="4" w:space="0" w:color="auto"/>
              <w:right w:val="single" w:sz="4" w:space="0" w:color="auto"/>
            </w:tcBorders>
            <w:vAlign w:val="center"/>
          </w:tcPr>
          <w:p w14:paraId="502ED140"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I</w:t>
            </w:r>
          </w:p>
        </w:tc>
        <w:tc>
          <w:tcPr>
            <w:tcW w:w="1842" w:type="dxa"/>
            <w:tcBorders>
              <w:top w:val="single" w:sz="4" w:space="0" w:color="auto"/>
              <w:left w:val="single" w:sz="4" w:space="0" w:color="auto"/>
              <w:right w:val="single" w:sz="4" w:space="0" w:color="auto"/>
            </w:tcBorders>
            <w:vAlign w:val="center"/>
          </w:tcPr>
          <w:p w14:paraId="2F1E6D4D"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Мелкоблочные</w:t>
            </w:r>
          </w:p>
        </w:tc>
        <w:tc>
          <w:tcPr>
            <w:tcW w:w="851" w:type="dxa"/>
            <w:tcBorders>
              <w:top w:val="single" w:sz="4" w:space="0" w:color="auto"/>
              <w:left w:val="single" w:sz="4" w:space="0" w:color="auto"/>
            </w:tcBorders>
            <w:vAlign w:val="center"/>
          </w:tcPr>
          <w:p w14:paraId="3D53EFC6" w14:textId="77777777" w:rsidR="00994B1E" w:rsidRPr="004A22D3" w:rsidRDefault="00994B1E" w:rsidP="00852988">
            <w:pPr>
              <w:spacing w:after="0" w:line="240" w:lineRule="auto"/>
              <w:jc w:val="center"/>
              <w:rPr>
                <w:rFonts w:eastAsia="Times New Roman"/>
                <w:color w:val="000000"/>
                <w:sz w:val="16"/>
                <w:szCs w:val="16"/>
                <w:lang w:val="en-US" w:eastAsia="ru-RU"/>
              </w:rPr>
            </w:pPr>
            <w:r w:rsidRPr="004A22D3">
              <w:rPr>
                <w:rFonts w:eastAsia="Times New Roman"/>
                <w:color w:val="000000"/>
                <w:sz w:val="16"/>
                <w:szCs w:val="16"/>
                <w:lang w:val="en-US" w:eastAsia="ru-RU"/>
              </w:rPr>
              <w:t>76,96</w:t>
            </w:r>
          </w:p>
        </w:tc>
        <w:tc>
          <w:tcPr>
            <w:tcW w:w="992" w:type="dxa"/>
            <w:tcBorders>
              <w:top w:val="single" w:sz="4" w:space="0" w:color="auto"/>
            </w:tcBorders>
            <w:vAlign w:val="center"/>
          </w:tcPr>
          <w:p w14:paraId="58225FBC"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11,15</w:t>
            </w:r>
          </w:p>
        </w:tc>
        <w:tc>
          <w:tcPr>
            <w:tcW w:w="992" w:type="dxa"/>
            <w:tcBorders>
              <w:top w:val="single" w:sz="4" w:space="0" w:color="auto"/>
            </w:tcBorders>
            <w:vAlign w:val="center"/>
          </w:tcPr>
          <w:p w14:paraId="39BFA336"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2,83</w:t>
            </w:r>
          </w:p>
        </w:tc>
        <w:tc>
          <w:tcPr>
            <w:tcW w:w="992" w:type="dxa"/>
            <w:tcBorders>
              <w:top w:val="single" w:sz="4" w:space="0" w:color="auto"/>
            </w:tcBorders>
            <w:vAlign w:val="center"/>
          </w:tcPr>
          <w:p w14:paraId="07E52863"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0,83</w:t>
            </w:r>
          </w:p>
        </w:tc>
        <w:tc>
          <w:tcPr>
            <w:tcW w:w="992" w:type="dxa"/>
            <w:tcBorders>
              <w:top w:val="single" w:sz="4" w:space="0" w:color="auto"/>
            </w:tcBorders>
            <w:vAlign w:val="center"/>
          </w:tcPr>
          <w:p w14:paraId="7D4B024D"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0,22</w:t>
            </w:r>
          </w:p>
        </w:tc>
        <w:tc>
          <w:tcPr>
            <w:tcW w:w="992" w:type="dxa"/>
            <w:tcBorders>
              <w:top w:val="single" w:sz="4" w:space="0" w:color="auto"/>
            </w:tcBorders>
            <w:vAlign w:val="center"/>
          </w:tcPr>
          <w:p w14:paraId="41A447D9"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0,06</w:t>
            </w:r>
          </w:p>
        </w:tc>
        <w:tc>
          <w:tcPr>
            <w:tcW w:w="999" w:type="dxa"/>
            <w:tcBorders>
              <w:top w:val="single" w:sz="4" w:space="0" w:color="auto"/>
            </w:tcBorders>
            <w:vAlign w:val="center"/>
          </w:tcPr>
          <w:p w14:paraId="56651DAE"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0,02</w:t>
            </w:r>
          </w:p>
        </w:tc>
      </w:tr>
      <w:tr w:rsidR="00994B1E" w:rsidRPr="004A22D3" w14:paraId="6E75BBAE" w14:textId="77777777" w:rsidTr="00852988">
        <w:trPr>
          <w:trHeight w:val="227"/>
        </w:trPr>
        <w:tc>
          <w:tcPr>
            <w:tcW w:w="993" w:type="dxa"/>
            <w:tcBorders>
              <w:right w:val="single" w:sz="4" w:space="0" w:color="auto"/>
            </w:tcBorders>
            <w:vAlign w:val="center"/>
          </w:tcPr>
          <w:p w14:paraId="6258126A"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II</w:t>
            </w:r>
          </w:p>
        </w:tc>
        <w:tc>
          <w:tcPr>
            <w:tcW w:w="1842" w:type="dxa"/>
            <w:tcBorders>
              <w:left w:val="single" w:sz="4" w:space="0" w:color="auto"/>
              <w:right w:val="single" w:sz="4" w:space="0" w:color="auto"/>
            </w:tcBorders>
            <w:vAlign w:val="center"/>
          </w:tcPr>
          <w:p w14:paraId="67C74B84"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Среднеблочные</w:t>
            </w:r>
          </w:p>
        </w:tc>
        <w:tc>
          <w:tcPr>
            <w:tcW w:w="851" w:type="dxa"/>
            <w:tcBorders>
              <w:left w:val="single" w:sz="4" w:space="0" w:color="auto"/>
            </w:tcBorders>
            <w:vAlign w:val="center"/>
          </w:tcPr>
          <w:p w14:paraId="63A8FB77"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59,09</w:t>
            </w:r>
          </w:p>
        </w:tc>
        <w:tc>
          <w:tcPr>
            <w:tcW w:w="992" w:type="dxa"/>
            <w:vAlign w:val="center"/>
          </w:tcPr>
          <w:p w14:paraId="64C3EF60"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14,96</w:t>
            </w:r>
          </w:p>
        </w:tc>
        <w:tc>
          <w:tcPr>
            <w:tcW w:w="992" w:type="dxa"/>
            <w:vAlign w:val="center"/>
          </w:tcPr>
          <w:p w14:paraId="4BC32C56"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9,71</w:t>
            </w:r>
          </w:p>
        </w:tc>
        <w:tc>
          <w:tcPr>
            <w:tcW w:w="992" w:type="dxa"/>
            <w:vAlign w:val="center"/>
          </w:tcPr>
          <w:p w14:paraId="1988BFC1"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6,3</w:t>
            </w:r>
          </w:p>
        </w:tc>
        <w:tc>
          <w:tcPr>
            <w:tcW w:w="992" w:type="dxa"/>
            <w:vAlign w:val="center"/>
          </w:tcPr>
          <w:p w14:paraId="2E3100CB"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4,09</w:t>
            </w:r>
          </w:p>
        </w:tc>
        <w:tc>
          <w:tcPr>
            <w:tcW w:w="992" w:type="dxa"/>
            <w:vAlign w:val="center"/>
          </w:tcPr>
          <w:p w14:paraId="28F82FA2"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2,65</w:t>
            </w:r>
          </w:p>
        </w:tc>
        <w:tc>
          <w:tcPr>
            <w:tcW w:w="999" w:type="dxa"/>
            <w:vAlign w:val="center"/>
          </w:tcPr>
          <w:p w14:paraId="5448230E"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1,72</w:t>
            </w:r>
          </w:p>
        </w:tc>
      </w:tr>
      <w:tr w:rsidR="00994B1E" w:rsidRPr="004A22D3" w14:paraId="03FCA07B" w14:textId="77777777" w:rsidTr="00852988">
        <w:trPr>
          <w:trHeight w:val="227"/>
        </w:trPr>
        <w:tc>
          <w:tcPr>
            <w:tcW w:w="993" w:type="dxa"/>
            <w:tcBorders>
              <w:right w:val="single" w:sz="4" w:space="0" w:color="auto"/>
            </w:tcBorders>
            <w:vAlign w:val="center"/>
          </w:tcPr>
          <w:p w14:paraId="35ADFC1F"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III</w:t>
            </w:r>
          </w:p>
        </w:tc>
        <w:tc>
          <w:tcPr>
            <w:tcW w:w="1842" w:type="dxa"/>
            <w:tcBorders>
              <w:left w:val="single" w:sz="4" w:space="0" w:color="auto"/>
              <w:right w:val="single" w:sz="4" w:space="0" w:color="auto"/>
            </w:tcBorders>
            <w:vAlign w:val="center"/>
          </w:tcPr>
          <w:p w14:paraId="6EADF91E"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Крупноблочные</w:t>
            </w:r>
          </w:p>
        </w:tc>
        <w:tc>
          <w:tcPr>
            <w:tcW w:w="851" w:type="dxa"/>
            <w:tcBorders>
              <w:left w:val="single" w:sz="4" w:space="0" w:color="auto"/>
            </w:tcBorders>
            <w:vAlign w:val="center"/>
          </w:tcPr>
          <w:p w14:paraId="233AD528"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46,34</w:t>
            </w:r>
          </w:p>
        </w:tc>
        <w:tc>
          <w:tcPr>
            <w:tcW w:w="992" w:type="dxa"/>
            <w:vAlign w:val="center"/>
          </w:tcPr>
          <w:p w14:paraId="231030AE"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10,</w:t>
            </w:r>
          </w:p>
        </w:tc>
        <w:tc>
          <w:tcPr>
            <w:tcW w:w="992" w:type="dxa"/>
            <w:vAlign w:val="center"/>
          </w:tcPr>
          <w:p w14:paraId="3F285230"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9,71</w:t>
            </w:r>
          </w:p>
        </w:tc>
        <w:tc>
          <w:tcPr>
            <w:tcW w:w="992" w:type="dxa"/>
            <w:vAlign w:val="center"/>
          </w:tcPr>
          <w:p w14:paraId="08E5C027"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9,44</w:t>
            </w:r>
          </w:p>
        </w:tc>
        <w:tc>
          <w:tcPr>
            <w:tcW w:w="992" w:type="dxa"/>
            <w:vAlign w:val="center"/>
          </w:tcPr>
          <w:p w14:paraId="71093AEF"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9,17</w:t>
            </w:r>
          </w:p>
        </w:tc>
        <w:tc>
          <w:tcPr>
            <w:tcW w:w="992" w:type="dxa"/>
            <w:vAlign w:val="center"/>
          </w:tcPr>
          <w:p w14:paraId="0A26C775"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8,91</w:t>
            </w:r>
          </w:p>
        </w:tc>
        <w:tc>
          <w:tcPr>
            <w:tcW w:w="999" w:type="dxa"/>
            <w:vAlign w:val="center"/>
          </w:tcPr>
          <w:p w14:paraId="0CBE84E3"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8,66</w:t>
            </w:r>
          </w:p>
        </w:tc>
      </w:tr>
      <w:tr w:rsidR="00994B1E" w:rsidRPr="004A22D3" w14:paraId="46E361BF" w14:textId="77777777" w:rsidTr="00852988">
        <w:trPr>
          <w:trHeight w:val="227"/>
        </w:trPr>
        <w:tc>
          <w:tcPr>
            <w:tcW w:w="993" w:type="dxa"/>
            <w:tcBorders>
              <w:bottom w:val="double" w:sz="4" w:space="0" w:color="auto"/>
              <w:right w:val="single" w:sz="4" w:space="0" w:color="auto"/>
            </w:tcBorders>
            <w:vAlign w:val="center"/>
          </w:tcPr>
          <w:p w14:paraId="0DA54203"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IV</w:t>
            </w:r>
          </w:p>
        </w:tc>
        <w:tc>
          <w:tcPr>
            <w:tcW w:w="1842" w:type="dxa"/>
            <w:tcBorders>
              <w:left w:val="single" w:sz="4" w:space="0" w:color="auto"/>
              <w:bottom w:val="double" w:sz="4" w:space="0" w:color="auto"/>
              <w:right w:val="single" w:sz="4" w:space="0" w:color="auto"/>
            </w:tcBorders>
            <w:vAlign w:val="center"/>
          </w:tcPr>
          <w:p w14:paraId="17E230D4" w14:textId="77777777" w:rsidR="00994B1E" w:rsidRPr="004A22D3" w:rsidRDefault="00994B1E" w:rsidP="00852988">
            <w:pPr>
              <w:spacing w:after="0" w:line="240" w:lineRule="auto"/>
              <w:jc w:val="center"/>
              <w:rPr>
                <w:rFonts w:eastAsia="Calibri"/>
                <w:sz w:val="16"/>
                <w:szCs w:val="16"/>
                <w:lang w:val="en-US"/>
              </w:rPr>
            </w:pPr>
            <w:r w:rsidRPr="004A22D3">
              <w:rPr>
                <w:rFonts w:eastAsia="Times New Roman"/>
                <w:sz w:val="16"/>
                <w:szCs w:val="16"/>
                <w:lang w:val="en-US"/>
              </w:rPr>
              <w:t>Весьма крупноблочные</w:t>
            </w:r>
          </w:p>
        </w:tc>
        <w:tc>
          <w:tcPr>
            <w:tcW w:w="851" w:type="dxa"/>
            <w:tcBorders>
              <w:left w:val="single" w:sz="4" w:space="0" w:color="auto"/>
              <w:bottom w:val="double" w:sz="4" w:space="0" w:color="auto"/>
            </w:tcBorders>
            <w:vAlign w:val="center"/>
          </w:tcPr>
          <w:p w14:paraId="5B77F048"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40,34</w:t>
            </w:r>
          </w:p>
        </w:tc>
        <w:tc>
          <w:tcPr>
            <w:tcW w:w="992" w:type="dxa"/>
            <w:tcBorders>
              <w:bottom w:val="double" w:sz="4" w:space="0" w:color="auto"/>
            </w:tcBorders>
            <w:vAlign w:val="center"/>
          </w:tcPr>
          <w:p w14:paraId="2349EDFF"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5,44</w:t>
            </w:r>
          </w:p>
        </w:tc>
        <w:tc>
          <w:tcPr>
            <w:tcW w:w="992" w:type="dxa"/>
            <w:tcBorders>
              <w:bottom w:val="double" w:sz="4" w:space="0" w:color="auto"/>
            </w:tcBorders>
            <w:vAlign w:val="center"/>
          </w:tcPr>
          <w:p w14:paraId="663C226E"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6,89</w:t>
            </w:r>
          </w:p>
        </w:tc>
        <w:tc>
          <w:tcPr>
            <w:tcW w:w="992" w:type="dxa"/>
            <w:tcBorders>
              <w:bottom w:val="double" w:sz="4" w:space="0" w:color="auto"/>
            </w:tcBorders>
            <w:vAlign w:val="center"/>
          </w:tcPr>
          <w:p w14:paraId="2C01CB26"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8,74</w:t>
            </w:r>
          </w:p>
        </w:tc>
        <w:tc>
          <w:tcPr>
            <w:tcW w:w="992" w:type="dxa"/>
            <w:tcBorders>
              <w:bottom w:val="double" w:sz="4" w:space="0" w:color="auto"/>
            </w:tcBorders>
            <w:vAlign w:val="center"/>
          </w:tcPr>
          <w:p w14:paraId="5BDB4DF0"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11,07</w:t>
            </w:r>
          </w:p>
        </w:tc>
        <w:tc>
          <w:tcPr>
            <w:tcW w:w="992" w:type="dxa"/>
            <w:tcBorders>
              <w:bottom w:val="double" w:sz="4" w:space="0" w:color="auto"/>
            </w:tcBorders>
            <w:vAlign w:val="center"/>
          </w:tcPr>
          <w:p w14:paraId="0749E7ED"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14,03</w:t>
            </w:r>
          </w:p>
        </w:tc>
        <w:tc>
          <w:tcPr>
            <w:tcW w:w="999" w:type="dxa"/>
            <w:tcBorders>
              <w:bottom w:val="double" w:sz="4" w:space="0" w:color="auto"/>
            </w:tcBorders>
            <w:vAlign w:val="center"/>
          </w:tcPr>
          <w:p w14:paraId="39532C9D" w14:textId="77777777" w:rsidR="00994B1E" w:rsidRPr="004A22D3" w:rsidRDefault="00994B1E" w:rsidP="00852988">
            <w:pPr>
              <w:spacing w:after="0" w:line="240" w:lineRule="auto"/>
              <w:jc w:val="center"/>
              <w:rPr>
                <w:rFonts w:eastAsia="Times New Roman"/>
                <w:color w:val="000000"/>
                <w:sz w:val="16"/>
                <w:szCs w:val="16"/>
                <w:lang w:eastAsia="ru-RU"/>
              </w:rPr>
            </w:pPr>
            <w:r w:rsidRPr="004A22D3">
              <w:rPr>
                <w:rFonts w:eastAsia="Times New Roman"/>
                <w:color w:val="000000"/>
                <w:sz w:val="16"/>
                <w:szCs w:val="16"/>
                <w:lang w:eastAsia="ru-RU"/>
              </w:rPr>
              <w:t>17,78</w:t>
            </w:r>
          </w:p>
        </w:tc>
      </w:tr>
    </w:tbl>
    <w:p w14:paraId="1C29A6A5" w14:textId="77777777" w:rsidR="00994B1E" w:rsidRPr="000812D7" w:rsidRDefault="00994B1E" w:rsidP="00994B1E">
      <w:pPr>
        <w:tabs>
          <w:tab w:val="left" w:pos="8789"/>
        </w:tabs>
        <w:spacing w:after="0" w:line="240" w:lineRule="auto"/>
        <w:jc w:val="both"/>
        <w:rPr>
          <w:rFonts w:eastAsia="Times New Roman"/>
          <w:bCs/>
          <w:szCs w:val="28"/>
          <w:lang w:eastAsia="ru-RU"/>
        </w:rPr>
      </w:pPr>
      <w:r w:rsidRPr="000812D7">
        <w:rPr>
          <w:rFonts w:eastAsia="Times New Roman"/>
          <w:bCs/>
          <w:sz w:val="24"/>
          <w:szCs w:val="24"/>
          <w:lang w:eastAsia="ru-RU"/>
        </w:rPr>
        <w:t xml:space="preserve">Примечание: </w:t>
      </w:r>
      <w:r>
        <w:rPr>
          <w:rFonts w:eastAsia="Times New Roman"/>
          <w:bCs/>
          <w:sz w:val="24"/>
          <w:szCs w:val="24"/>
          <w:lang w:eastAsia="ru-RU"/>
        </w:rPr>
        <w:t>приведены</w:t>
      </w:r>
      <w:r w:rsidRPr="000812D7">
        <w:rPr>
          <w:rFonts w:eastAsia="Times New Roman"/>
          <w:bCs/>
          <w:sz w:val="24"/>
          <w:szCs w:val="24"/>
          <w:lang w:eastAsia="ru-RU"/>
        </w:rPr>
        <w:t xml:space="preserve"> значени</w:t>
      </w:r>
      <w:r>
        <w:rPr>
          <w:rFonts w:eastAsia="Times New Roman"/>
          <w:bCs/>
          <w:sz w:val="24"/>
          <w:szCs w:val="24"/>
          <w:lang w:eastAsia="ru-RU"/>
        </w:rPr>
        <w:t>я</w:t>
      </w:r>
      <w:r w:rsidRPr="000812D7">
        <w:rPr>
          <w:rFonts w:eastAsia="Times New Roman"/>
          <w:bCs/>
          <w:sz w:val="24"/>
          <w:szCs w:val="24"/>
          <w:lang w:eastAsia="ru-RU"/>
        </w:rPr>
        <w:t xml:space="preserve"> для сечения </w:t>
      </w:r>
      <w:r>
        <w:rPr>
          <w:rFonts w:eastAsia="Times New Roman"/>
          <w:bCs/>
          <w:sz w:val="24"/>
          <w:szCs w:val="24"/>
          <w:lang w:eastAsia="ru-RU"/>
        </w:rPr>
        <w:t>45</w:t>
      </w:r>
      <w:r w:rsidRPr="000812D7">
        <w:rPr>
          <w:rFonts w:eastAsia="Times New Roman"/>
          <w:bCs/>
          <w:sz w:val="24"/>
          <w:szCs w:val="24"/>
          <w:lang w:eastAsia="ru-RU"/>
        </w:rPr>
        <w:t xml:space="preserve"> м</w:t>
      </w:r>
      <w:r w:rsidRPr="000812D7">
        <w:rPr>
          <w:rFonts w:eastAsia="Times New Roman"/>
          <w:bCs/>
          <w:sz w:val="24"/>
          <w:szCs w:val="24"/>
          <w:vertAlign w:val="superscript"/>
          <w:lang w:eastAsia="ru-RU"/>
        </w:rPr>
        <w:t>2</w:t>
      </w:r>
    </w:p>
    <w:p w14:paraId="57234829" w14:textId="77777777" w:rsidR="00FA5892" w:rsidRDefault="00FA5892" w:rsidP="00FA5892">
      <w:pPr>
        <w:tabs>
          <w:tab w:val="left" w:pos="8789"/>
        </w:tabs>
        <w:spacing w:before="120" w:after="0" w:line="240" w:lineRule="auto"/>
        <w:jc w:val="both"/>
        <w:rPr>
          <w:rFonts w:eastAsia="Times New Roman"/>
          <w:bCs/>
          <w:szCs w:val="28"/>
          <w:lang w:eastAsia="ru-RU"/>
        </w:rPr>
      </w:pPr>
    </w:p>
    <w:p w14:paraId="23D761F3" w14:textId="283D6A49" w:rsidR="00FA5892" w:rsidRDefault="00FA5892" w:rsidP="00FA5892">
      <w:pPr>
        <w:tabs>
          <w:tab w:val="left" w:pos="8789"/>
        </w:tabs>
        <w:spacing w:before="120" w:after="0" w:line="240" w:lineRule="auto"/>
        <w:jc w:val="both"/>
        <w:rPr>
          <w:rFonts w:eastAsia="Times New Roman"/>
          <w:bCs/>
          <w:szCs w:val="28"/>
          <w:lang w:eastAsia="ru-RU"/>
        </w:rPr>
      </w:pPr>
      <w:r>
        <w:rPr>
          <w:rFonts w:eastAsia="Times New Roman"/>
          <w:bCs/>
          <w:szCs w:val="28"/>
          <w:lang w:eastAsia="ru-RU"/>
        </w:rPr>
        <w:t xml:space="preserve">Таблица </w:t>
      </w:r>
      <w:r>
        <w:rPr>
          <w:rFonts w:eastAsia="Times New Roman"/>
          <w:bCs/>
          <w:szCs w:val="28"/>
          <w:lang w:val="kk-KZ" w:eastAsia="ru-RU"/>
        </w:rPr>
        <w:t>5.5 –</w:t>
      </w:r>
      <w:r w:rsidRPr="00B56FD8">
        <w:rPr>
          <w:rFonts w:eastAsia="Times New Roman"/>
          <w:bCs/>
          <w:szCs w:val="28"/>
          <w:lang w:eastAsia="ru-RU"/>
        </w:rPr>
        <w:t xml:space="preserve"> </w:t>
      </w:r>
      <w:r w:rsidRPr="000D2660">
        <w:rPr>
          <w:rFonts w:eastAsia="Times New Roman"/>
          <w:bCs/>
          <w:szCs w:val="28"/>
          <w:lang w:eastAsia="ru-RU"/>
        </w:rPr>
        <w:t>Замеренный гранулометрический состав взорванной горной массы на рудниках Жезказгана</w:t>
      </w:r>
    </w:p>
    <w:tbl>
      <w:tblPr>
        <w:tblW w:w="9214" w:type="dxa"/>
        <w:tblLayout w:type="fixed"/>
        <w:tblLook w:val="04A0" w:firstRow="1" w:lastRow="0" w:firstColumn="1" w:lastColumn="0" w:noHBand="0" w:noVBand="1"/>
      </w:tblPr>
      <w:tblGrid>
        <w:gridCol w:w="1985"/>
        <w:gridCol w:w="2835"/>
        <w:gridCol w:w="568"/>
        <w:gridCol w:w="708"/>
        <w:gridCol w:w="567"/>
        <w:gridCol w:w="567"/>
        <w:gridCol w:w="567"/>
        <w:gridCol w:w="567"/>
        <w:gridCol w:w="850"/>
      </w:tblGrid>
      <w:tr w:rsidR="00FA5892" w:rsidRPr="000D2660" w14:paraId="32BCDCE7" w14:textId="77777777" w:rsidTr="003A7FAC">
        <w:trPr>
          <w:trHeight w:val="170"/>
        </w:trPr>
        <w:tc>
          <w:tcPr>
            <w:tcW w:w="1985" w:type="dxa"/>
            <w:vMerge w:val="restart"/>
            <w:tcBorders>
              <w:top w:val="double" w:sz="4" w:space="0" w:color="auto"/>
              <w:right w:val="single" w:sz="4" w:space="0" w:color="auto"/>
            </w:tcBorders>
            <w:vAlign w:val="center"/>
          </w:tcPr>
          <w:p w14:paraId="18D56266"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Рудник, </w:t>
            </w:r>
          </w:p>
          <w:p w14:paraId="4D2CA298" w14:textId="77777777" w:rsidR="00FA5892" w:rsidRPr="000D2660" w:rsidRDefault="00FA5892" w:rsidP="003A7FAC">
            <w:pPr>
              <w:spacing w:after="0" w:line="240" w:lineRule="auto"/>
              <w:jc w:val="center"/>
              <w:rPr>
                <w:rFonts w:eastAsia="Calibri"/>
                <w:sz w:val="15"/>
                <w:szCs w:val="15"/>
              </w:rPr>
            </w:pPr>
            <w:r w:rsidRPr="000D2660">
              <w:rPr>
                <w:rFonts w:eastAsia="Times New Roman"/>
                <w:sz w:val="15"/>
                <w:szCs w:val="15"/>
              </w:rPr>
              <w:t>сечение выработки</w:t>
            </w:r>
          </w:p>
        </w:tc>
        <w:tc>
          <w:tcPr>
            <w:tcW w:w="2835" w:type="dxa"/>
            <w:vMerge w:val="restart"/>
            <w:tcBorders>
              <w:top w:val="double" w:sz="4" w:space="0" w:color="auto"/>
              <w:left w:val="single" w:sz="4" w:space="0" w:color="auto"/>
              <w:right w:val="single" w:sz="4" w:space="0" w:color="auto"/>
            </w:tcBorders>
            <w:vAlign w:val="center"/>
          </w:tcPr>
          <w:p w14:paraId="44667C42" w14:textId="77777777" w:rsidR="00FA5892" w:rsidRPr="000D2660" w:rsidRDefault="00FA5892" w:rsidP="003A7FAC">
            <w:pPr>
              <w:spacing w:after="0" w:line="240" w:lineRule="auto"/>
              <w:jc w:val="center"/>
              <w:rPr>
                <w:rFonts w:eastAsia="Calibri"/>
                <w:sz w:val="15"/>
                <w:szCs w:val="15"/>
              </w:rPr>
            </w:pPr>
            <w:r w:rsidRPr="000D2660">
              <w:rPr>
                <w:rFonts w:eastAsia="Times New Roman"/>
                <w:sz w:val="15"/>
                <w:szCs w:val="15"/>
              </w:rPr>
              <w:t xml:space="preserve">Порода и </w:t>
            </w:r>
            <w:proofErr w:type="spellStart"/>
            <w:r w:rsidRPr="000D2660">
              <w:rPr>
                <w:rFonts w:eastAsia="Times New Roman"/>
                <w:sz w:val="15"/>
                <w:szCs w:val="15"/>
              </w:rPr>
              <w:t>блочность</w:t>
            </w:r>
            <w:proofErr w:type="spellEnd"/>
          </w:p>
        </w:tc>
        <w:tc>
          <w:tcPr>
            <w:tcW w:w="4394" w:type="dxa"/>
            <w:gridSpan w:val="7"/>
            <w:tcBorders>
              <w:top w:val="double" w:sz="4" w:space="0" w:color="auto"/>
              <w:left w:val="single" w:sz="4" w:space="0" w:color="auto"/>
            </w:tcBorders>
            <w:vAlign w:val="center"/>
          </w:tcPr>
          <w:p w14:paraId="2AB9BE0E" w14:textId="77777777" w:rsidR="00FA5892" w:rsidRPr="000D2660" w:rsidRDefault="00FA5892" w:rsidP="003A7FAC">
            <w:pPr>
              <w:spacing w:after="0" w:line="240" w:lineRule="auto"/>
              <w:jc w:val="center"/>
              <w:rPr>
                <w:rFonts w:eastAsia="Calibri"/>
                <w:sz w:val="15"/>
                <w:szCs w:val="15"/>
              </w:rPr>
            </w:pPr>
            <w:r w:rsidRPr="000D2660">
              <w:rPr>
                <w:rFonts w:eastAsia="Calibri"/>
                <w:sz w:val="15"/>
                <w:szCs w:val="15"/>
              </w:rPr>
              <w:t>Содержание во взорванной массе (%) кусков размером (м)</w:t>
            </w:r>
          </w:p>
        </w:tc>
      </w:tr>
      <w:tr w:rsidR="00FA5892" w:rsidRPr="000D2660" w14:paraId="3DB2160A" w14:textId="77777777" w:rsidTr="003A7FAC">
        <w:trPr>
          <w:trHeight w:val="170"/>
        </w:trPr>
        <w:tc>
          <w:tcPr>
            <w:tcW w:w="1985" w:type="dxa"/>
            <w:vMerge/>
            <w:tcBorders>
              <w:bottom w:val="single" w:sz="4" w:space="0" w:color="auto"/>
              <w:right w:val="single" w:sz="4" w:space="0" w:color="auto"/>
            </w:tcBorders>
            <w:vAlign w:val="center"/>
          </w:tcPr>
          <w:p w14:paraId="12735E24" w14:textId="77777777" w:rsidR="00FA5892" w:rsidRPr="000D2660" w:rsidRDefault="00FA5892" w:rsidP="003A7FAC">
            <w:pPr>
              <w:spacing w:after="0" w:line="240" w:lineRule="auto"/>
              <w:jc w:val="center"/>
              <w:rPr>
                <w:rFonts w:eastAsia="Calibri"/>
                <w:sz w:val="15"/>
                <w:szCs w:val="15"/>
              </w:rPr>
            </w:pPr>
          </w:p>
        </w:tc>
        <w:tc>
          <w:tcPr>
            <w:tcW w:w="2835" w:type="dxa"/>
            <w:vMerge/>
            <w:tcBorders>
              <w:left w:val="single" w:sz="4" w:space="0" w:color="auto"/>
              <w:bottom w:val="single" w:sz="4" w:space="0" w:color="auto"/>
              <w:right w:val="single" w:sz="4" w:space="0" w:color="auto"/>
            </w:tcBorders>
            <w:vAlign w:val="center"/>
          </w:tcPr>
          <w:p w14:paraId="6EEF44D8" w14:textId="77777777" w:rsidR="00FA5892" w:rsidRPr="000D2660" w:rsidRDefault="00FA5892" w:rsidP="003A7FAC">
            <w:pPr>
              <w:spacing w:after="0" w:line="240" w:lineRule="auto"/>
              <w:jc w:val="center"/>
              <w:rPr>
                <w:rFonts w:eastAsia="Calibri"/>
                <w:sz w:val="15"/>
                <w:szCs w:val="15"/>
              </w:rPr>
            </w:pPr>
          </w:p>
        </w:tc>
        <w:tc>
          <w:tcPr>
            <w:tcW w:w="568" w:type="dxa"/>
            <w:tcBorders>
              <w:top w:val="single" w:sz="4" w:space="0" w:color="auto"/>
              <w:left w:val="single" w:sz="4" w:space="0" w:color="auto"/>
              <w:bottom w:val="single" w:sz="4" w:space="0" w:color="auto"/>
            </w:tcBorders>
            <w:vAlign w:val="center"/>
          </w:tcPr>
          <w:p w14:paraId="6C311464" w14:textId="77777777" w:rsidR="00FA5892" w:rsidRPr="000D2660" w:rsidRDefault="00FA5892" w:rsidP="003A7FAC">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5"/>
                <w:szCs w:val="15"/>
                <w:lang w:val="en-US" w:eastAsia="ru-RU"/>
              </w:rPr>
            </w:pPr>
            <w:r w:rsidRPr="000D2660">
              <w:rPr>
                <w:rFonts w:eastAsia="Times New Roman"/>
                <w:sz w:val="15"/>
                <w:szCs w:val="15"/>
                <w:lang w:val="en-US" w:eastAsia="ru-RU"/>
              </w:rPr>
              <w:t>&lt;0,15</w:t>
            </w:r>
          </w:p>
        </w:tc>
        <w:tc>
          <w:tcPr>
            <w:tcW w:w="708" w:type="dxa"/>
            <w:tcBorders>
              <w:top w:val="single" w:sz="4" w:space="0" w:color="auto"/>
              <w:bottom w:val="single" w:sz="4" w:space="0" w:color="auto"/>
            </w:tcBorders>
            <w:vAlign w:val="center"/>
          </w:tcPr>
          <w:p w14:paraId="31E83F55" w14:textId="77777777" w:rsidR="00FA5892" w:rsidRPr="000D2660" w:rsidRDefault="00FA5892" w:rsidP="003A7FAC">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5"/>
                <w:szCs w:val="15"/>
                <w:lang w:val="en-US" w:eastAsia="ru-RU"/>
              </w:rPr>
            </w:pPr>
            <w:r w:rsidRPr="000D2660">
              <w:rPr>
                <w:rFonts w:eastAsia="Times New Roman"/>
                <w:sz w:val="15"/>
                <w:szCs w:val="15"/>
                <w:lang w:val="en-US" w:eastAsia="ru-RU"/>
              </w:rPr>
              <w:t>0,16–0,30</w:t>
            </w:r>
          </w:p>
        </w:tc>
        <w:tc>
          <w:tcPr>
            <w:tcW w:w="567" w:type="dxa"/>
            <w:tcBorders>
              <w:top w:val="single" w:sz="4" w:space="0" w:color="auto"/>
              <w:bottom w:val="single" w:sz="4" w:space="0" w:color="auto"/>
            </w:tcBorders>
            <w:vAlign w:val="center"/>
          </w:tcPr>
          <w:p w14:paraId="35D27539" w14:textId="77777777" w:rsidR="00FA5892" w:rsidRPr="000D2660" w:rsidRDefault="00FA5892" w:rsidP="003A7FAC">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5"/>
                <w:szCs w:val="15"/>
                <w:lang w:val="en-US" w:eastAsia="ru-RU"/>
              </w:rPr>
            </w:pPr>
            <w:r w:rsidRPr="000D2660">
              <w:rPr>
                <w:rFonts w:eastAsia="Times New Roman"/>
                <w:sz w:val="15"/>
                <w:szCs w:val="15"/>
                <w:lang w:val="en-US" w:eastAsia="ru-RU"/>
              </w:rPr>
              <w:t>0,31–0,45</w:t>
            </w:r>
          </w:p>
        </w:tc>
        <w:tc>
          <w:tcPr>
            <w:tcW w:w="567" w:type="dxa"/>
            <w:tcBorders>
              <w:top w:val="single" w:sz="4" w:space="0" w:color="auto"/>
              <w:bottom w:val="single" w:sz="4" w:space="0" w:color="auto"/>
            </w:tcBorders>
            <w:vAlign w:val="center"/>
          </w:tcPr>
          <w:p w14:paraId="65E7E146" w14:textId="77777777" w:rsidR="00FA5892" w:rsidRPr="000D2660" w:rsidRDefault="00FA5892" w:rsidP="003A7FAC">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5"/>
                <w:szCs w:val="15"/>
                <w:lang w:val="en-US" w:eastAsia="ru-RU"/>
              </w:rPr>
            </w:pPr>
            <w:r w:rsidRPr="000D2660">
              <w:rPr>
                <w:rFonts w:eastAsia="Times New Roman"/>
                <w:sz w:val="15"/>
                <w:szCs w:val="15"/>
                <w:lang w:val="en-US" w:eastAsia="ru-RU"/>
              </w:rPr>
              <w:t>0,46–0,60</w:t>
            </w:r>
          </w:p>
        </w:tc>
        <w:tc>
          <w:tcPr>
            <w:tcW w:w="567" w:type="dxa"/>
            <w:tcBorders>
              <w:top w:val="single" w:sz="4" w:space="0" w:color="auto"/>
              <w:bottom w:val="single" w:sz="4" w:space="0" w:color="auto"/>
            </w:tcBorders>
            <w:vAlign w:val="center"/>
          </w:tcPr>
          <w:p w14:paraId="0BBA24E8" w14:textId="77777777" w:rsidR="00FA5892" w:rsidRPr="000D2660" w:rsidRDefault="00FA5892" w:rsidP="003A7FAC">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5"/>
                <w:szCs w:val="15"/>
                <w:lang w:val="en-US" w:eastAsia="ru-RU"/>
              </w:rPr>
            </w:pPr>
            <w:r w:rsidRPr="000D2660">
              <w:rPr>
                <w:rFonts w:eastAsia="Times New Roman"/>
                <w:sz w:val="15"/>
                <w:szCs w:val="15"/>
                <w:lang w:val="en-US" w:eastAsia="ru-RU"/>
              </w:rPr>
              <w:t>0,61–0,75</w:t>
            </w:r>
          </w:p>
        </w:tc>
        <w:tc>
          <w:tcPr>
            <w:tcW w:w="567" w:type="dxa"/>
            <w:tcBorders>
              <w:top w:val="single" w:sz="4" w:space="0" w:color="auto"/>
              <w:bottom w:val="single" w:sz="4" w:space="0" w:color="auto"/>
            </w:tcBorders>
            <w:vAlign w:val="center"/>
          </w:tcPr>
          <w:p w14:paraId="7F269006" w14:textId="77777777" w:rsidR="00FA5892" w:rsidRPr="000D2660" w:rsidRDefault="00FA5892" w:rsidP="003A7FAC">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5"/>
                <w:szCs w:val="15"/>
                <w:lang w:val="en-US" w:eastAsia="ru-RU"/>
              </w:rPr>
            </w:pPr>
            <w:r w:rsidRPr="000D2660">
              <w:rPr>
                <w:rFonts w:eastAsia="Times New Roman"/>
                <w:sz w:val="15"/>
                <w:szCs w:val="15"/>
                <w:lang w:val="en-US" w:eastAsia="ru-RU"/>
              </w:rPr>
              <w:t>0,76–0,90</w:t>
            </w:r>
          </w:p>
        </w:tc>
        <w:tc>
          <w:tcPr>
            <w:tcW w:w="850" w:type="dxa"/>
            <w:tcBorders>
              <w:top w:val="single" w:sz="4" w:space="0" w:color="auto"/>
              <w:bottom w:val="single" w:sz="4" w:space="0" w:color="auto"/>
            </w:tcBorders>
            <w:vAlign w:val="center"/>
          </w:tcPr>
          <w:p w14:paraId="05703BC8" w14:textId="77777777" w:rsidR="00FA5892" w:rsidRPr="000D2660" w:rsidRDefault="00FA5892" w:rsidP="003A7FAC">
            <w:pPr>
              <w:tabs>
                <w:tab w:val="left" w:pos="2126"/>
                <w:tab w:val="left" w:pos="2693"/>
                <w:tab w:val="left" w:pos="3203"/>
                <w:tab w:val="left" w:pos="3742"/>
                <w:tab w:val="left" w:pos="4280"/>
                <w:tab w:val="left" w:pos="4791"/>
                <w:tab w:val="left" w:pos="5329"/>
                <w:tab w:val="left" w:pos="5839"/>
              </w:tabs>
              <w:spacing w:after="0" w:line="240" w:lineRule="auto"/>
              <w:jc w:val="center"/>
              <w:rPr>
                <w:rFonts w:eastAsia="Times New Roman"/>
                <w:sz w:val="15"/>
                <w:szCs w:val="15"/>
                <w:lang w:val="en-US" w:eastAsia="ru-RU"/>
              </w:rPr>
            </w:pPr>
            <w:r w:rsidRPr="000D2660">
              <w:rPr>
                <w:rFonts w:eastAsia="Times New Roman"/>
                <w:sz w:val="15"/>
                <w:szCs w:val="15"/>
                <w:lang w:val="en-US" w:eastAsia="ru-RU"/>
              </w:rPr>
              <w:t>&gt;0,91</w:t>
            </w:r>
          </w:p>
        </w:tc>
      </w:tr>
      <w:tr w:rsidR="00FA5892" w:rsidRPr="000D2660" w14:paraId="625DD401" w14:textId="77777777" w:rsidTr="003A7FAC">
        <w:trPr>
          <w:trHeight w:val="170"/>
        </w:trPr>
        <w:tc>
          <w:tcPr>
            <w:tcW w:w="9214" w:type="dxa"/>
            <w:gridSpan w:val="9"/>
            <w:tcBorders>
              <w:top w:val="single" w:sz="4" w:space="0" w:color="auto"/>
              <w:bottom w:val="single" w:sz="4" w:space="0" w:color="auto"/>
            </w:tcBorders>
            <w:vAlign w:val="center"/>
          </w:tcPr>
          <w:p w14:paraId="740441D1" w14:textId="77777777" w:rsidR="00FA5892" w:rsidRPr="000D2660" w:rsidRDefault="00FA5892" w:rsidP="003A7FAC">
            <w:pPr>
              <w:spacing w:after="0" w:line="240" w:lineRule="auto"/>
              <w:jc w:val="center"/>
              <w:rPr>
                <w:rFonts w:eastAsia="Times New Roman"/>
                <w:color w:val="000000"/>
                <w:sz w:val="15"/>
                <w:szCs w:val="15"/>
                <w:lang w:val="kk-KZ" w:eastAsia="ru-RU"/>
              </w:rPr>
            </w:pPr>
            <w:r>
              <w:rPr>
                <w:rFonts w:eastAsia="Times New Roman"/>
                <w:color w:val="000000"/>
                <w:sz w:val="15"/>
                <w:szCs w:val="15"/>
                <w:lang w:val="kk-KZ" w:eastAsia="ru-RU"/>
              </w:rPr>
              <w:t>Подготовительная выработка</w:t>
            </w:r>
          </w:p>
        </w:tc>
      </w:tr>
      <w:tr w:rsidR="00FA5892" w:rsidRPr="000D2660" w14:paraId="66AB4293"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449B058D"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Восточный, панель-6, </w:t>
            </w:r>
          </w:p>
          <w:p w14:paraId="0A30CE3D"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sidRPr="000D2660">
              <w:rPr>
                <w:rFonts w:eastAsia="Times New Roman"/>
                <w:sz w:val="15"/>
                <w:szCs w:val="15"/>
              </w:rPr>
              <w:t>18,14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0D64AFBD"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6AB69443" w14:textId="77777777" w:rsidR="00FA5892" w:rsidRPr="000D2660" w:rsidRDefault="00FA5892" w:rsidP="003A7FAC">
            <w:pPr>
              <w:spacing w:after="0" w:line="240" w:lineRule="auto"/>
              <w:jc w:val="center"/>
              <w:rPr>
                <w:rFonts w:eastAsia="Times New Roman"/>
                <w:sz w:val="15"/>
                <w:szCs w:val="15"/>
              </w:rPr>
            </w:pPr>
            <w:proofErr w:type="spellStart"/>
            <w:r w:rsidRPr="000D2660">
              <w:rPr>
                <w:rFonts w:eastAsia="Times New Roman"/>
                <w:sz w:val="15"/>
                <w:szCs w:val="15"/>
              </w:rPr>
              <w:t>Мелкоблочный</w:t>
            </w:r>
            <w:proofErr w:type="spellEnd"/>
            <w:r w:rsidRPr="000D2660">
              <w:rPr>
                <w:rFonts w:eastAsia="Times New Roman"/>
                <w:sz w:val="15"/>
                <w:szCs w:val="15"/>
              </w:rPr>
              <w:t xml:space="preserve"> (Б1)</w:t>
            </w:r>
          </w:p>
        </w:tc>
        <w:tc>
          <w:tcPr>
            <w:tcW w:w="568" w:type="dxa"/>
            <w:tcBorders>
              <w:top w:val="single" w:sz="4" w:space="0" w:color="auto"/>
              <w:left w:val="single" w:sz="4" w:space="0" w:color="auto"/>
              <w:bottom w:val="single" w:sz="4" w:space="0" w:color="auto"/>
            </w:tcBorders>
            <w:vAlign w:val="center"/>
          </w:tcPr>
          <w:p w14:paraId="7962CDCA"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85,6</w:t>
            </w:r>
          </w:p>
        </w:tc>
        <w:tc>
          <w:tcPr>
            <w:tcW w:w="708" w:type="dxa"/>
            <w:tcBorders>
              <w:top w:val="single" w:sz="4" w:space="0" w:color="auto"/>
              <w:bottom w:val="single" w:sz="4" w:space="0" w:color="auto"/>
            </w:tcBorders>
            <w:vAlign w:val="center"/>
          </w:tcPr>
          <w:p w14:paraId="5E7DBD7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7,1</w:t>
            </w:r>
          </w:p>
        </w:tc>
        <w:tc>
          <w:tcPr>
            <w:tcW w:w="567" w:type="dxa"/>
            <w:tcBorders>
              <w:top w:val="single" w:sz="4" w:space="0" w:color="auto"/>
              <w:bottom w:val="single" w:sz="4" w:space="0" w:color="auto"/>
            </w:tcBorders>
            <w:vAlign w:val="center"/>
          </w:tcPr>
          <w:p w14:paraId="18DA341B"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3,6</w:t>
            </w:r>
          </w:p>
        </w:tc>
        <w:tc>
          <w:tcPr>
            <w:tcW w:w="567" w:type="dxa"/>
            <w:tcBorders>
              <w:top w:val="single" w:sz="4" w:space="0" w:color="auto"/>
              <w:bottom w:val="single" w:sz="4" w:space="0" w:color="auto"/>
            </w:tcBorders>
            <w:vAlign w:val="center"/>
          </w:tcPr>
          <w:p w14:paraId="060DBA4B"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2,1</w:t>
            </w:r>
          </w:p>
        </w:tc>
        <w:tc>
          <w:tcPr>
            <w:tcW w:w="567" w:type="dxa"/>
            <w:tcBorders>
              <w:top w:val="single" w:sz="4" w:space="0" w:color="auto"/>
              <w:bottom w:val="single" w:sz="4" w:space="0" w:color="auto"/>
            </w:tcBorders>
            <w:vAlign w:val="center"/>
          </w:tcPr>
          <w:p w14:paraId="57B0717D"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1,3</w:t>
            </w:r>
          </w:p>
        </w:tc>
        <w:tc>
          <w:tcPr>
            <w:tcW w:w="567" w:type="dxa"/>
            <w:tcBorders>
              <w:top w:val="single" w:sz="4" w:space="0" w:color="auto"/>
              <w:bottom w:val="single" w:sz="4" w:space="0" w:color="auto"/>
            </w:tcBorders>
            <w:vAlign w:val="center"/>
          </w:tcPr>
          <w:p w14:paraId="26FEA2A0"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0,3</w:t>
            </w:r>
          </w:p>
        </w:tc>
        <w:tc>
          <w:tcPr>
            <w:tcW w:w="850" w:type="dxa"/>
            <w:tcBorders>
              <w:top w:val="single" w:sz="4" w:space="0" w:color="auto"/>
              <w:bottom w:val="single" w:sz="4" w:space="0" w:color="auto"/>
            </w:tcBorders>
            <w:vAlign w:val="center"/>
          </w:tcPr>
          <w:p w14:paraId="11B1A247"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0,0</w:t>
            </w:r>
          </w:p>
        </w:tc>
      </w:tr>
      <w:tr w:rsidR="00FA5892" w:rsidRPr="000D2660" w14:paraId="7C4C86F8"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5325F7DD"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Восточный, панель-6, </w:t>
            </w:r>
          </w:p>
          <w:p w14:paraId="72A2B9CA"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sidRPr="000D2660">
              <w:rPr>
                <w:rFonts w:eastAsia="Times New Roman"/>
                <w:sz w:val="15"/>
                <w:szCs w:val="15"/>
              </w:rPr>
              <w:t>18,14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67BE78C9"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112CA159" w14:textId="77777777" w:rsidR="00FA5892" w:rsidRPr="000D2660" w:rsidRDefault="00FA5892" w:rsidP="003A7FAC">
            <w:pPr>
              <w:spacing w:after="0" w:line="240" w:lineRule="auto"/>
              <w:jc w:val="center"/>
              <w:rPr>
                <w:rFonts w:eastAsia="Times New Roman"/>
                <w:sz w:val="15"/>
                <w:szCs w:val="15"/>
                <w:lang w:val="en-US"/>
              </w:rPr>
            </w:pPr>
            <w:proofErr w:type="spellStart"/>
            <w:r w:rsidRPr="000D2660">
              <w:rPr>
                <w:rFonts w:eastAsia="Times New Roman"/>
                <w:sz w:val="15"/>
                <w:szCs w:val="15"/>
              </w:rPr>
              <w:t>Мелкоблочный</w:t>
            </w:r>
            <w:proofErr w:type="spellEnd"/>
            <w:r w:rsidRPr="000D2660">
              <w:rPr>
                <w:rFonts w:eastAsia="Times New Roman"/>
                <w:sz w:val="15"/>
                <w:szCs w:val="15"/>
              </w:rPr>
              <w:t xml:space="preserve"> (Б1)</w:t>
            </w:r>
          </w:p>
        </w:tc>
        <w:tc>
          <w:tcPr>
            <w:tcW w:w="568" w:type="dxa"/>
            <w:tcBorders>
              <w:top w:val="single" w:sz="4" w:space="0" w:color="auto"/>
              <w:left w:val="single" w:sz="4" w:space="0" w:color="auto"/>
              <w:bottom w:val="single" w:sz="4" w:space="0" w:color="auto"/>
            </w:tcBorders>
            <w:vAlign w:val="center"/>
          </w:tcPr>
          <w:p w14:paraId="78367D24"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81,5</w:t>
            </w:r>
          </w:p>
        </w:tc>
        <w:tc>
          <w:tcPr>
            <w:tcW w:w="708" w:type="dxa"/>
            <w:tcBorders>
              <w:top w:val="single" w:sz="4" w:space="0" w:color="auto"/>
              <w:bottom w:val="single" w:sz="4" w:space="0" w:color="auto"/>
            </w:tcBorders>
            <w:vAlign w:val="center"/>
          </w:tcPr>
          <w:p w14:paraId="5D6BB58D"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11,0</w:t>
            </w:r>
          </w:p>
        </w:tc>
        <w:tc>
          <w:tcPr>
            <w:tcW w:w="567" w:type="dxa"/>
            <w:tcBorders>
              <w:top w:val="single" w:sz="4" w:space="0" w:color="auto"/>
              <w:bottom w:val="single" w:sz="4" w:space="0" w:color="auto"/>
            </w:tcBorders>
            <w:vAlign w:val="center"/>
          </w:tcPr>
          <w:p w14:paraId="0820DC9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5,1</w:t>
            </w:r>
          </w:p>
        </w:tc>
        <w:tc>
          <w:tcPr>
            <w:tcW w:w="567" w:type="dxa"/>
            <w:tcBorders>
              <w:top w:val="single" w:sz="4" w:space="0" w:color="auto"/>
              <w:bottom w:val="single" w:sz="4" w:space="0" w:color="auto"/>
            </w:tcBorders>
            <w:vAlign w:val="center"/>
          </w:tcPr>
          <w:p w14:paraId="6FBB0B5B"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2,2</w:t>
            </w:r>
          </w:p>
        </w:tc>
        <w:tc>
          <w:tcPr>
            <w:tcW w:w="567" w:type="dxa"/>
            <w:tcBorders>
              <w:top w:val="single" w:sz="4" w:space="0" w:color="auto"/>
              <w:bottom w:val="single" w:sz="4" w:space="0" w:color="auto"/>
            </w:tcBorders>
            <w:vAlign w:val="center"/>
          </w:tcPr>
          <w:p w14:paraId="75AF89FB"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0,2</w:t>
            </w:r>
          </w:p>
        </w:tc>
        <w:tc>
          <w:tcPr>
            <w:tcW w:w="567" w:type="dxa"/>
            <w:tcBorders>
              <w:top w:val="single" w:sz="4" w:space="0" w:color="auto"/>
              <w:bottom w:val="single" w:sz="4" w:space="0" w:color="auto"/>
            </w:tcBorders>
            <w:vAlign w:val="center"/>
          </w:tcPr>
          <w:p w14:paraId="6A4D5FFC"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c>
          <w:tcPr>
            <w:tcW w:w="850" w:type="dxa"/>
            <w:tcBorders>
              <w:top w:val="single" w:sz="4" w:space="0" w:color="auto"/>
              <w:bottom w:val="single" w:sz="4" w:space="0" w:color="auto"/>
            </w:tcBorders>
            <w:vAlign w:val="center"/>
          </w:tcPr>
          <w:p w14:paraId="356845DA"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r>
      <w:tr w:rsidR="00FA5892" w:rsidRPr="000D2660" w14:paraId="7A1ABE02"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1EE2E2F0"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Восточный, панель-22, </w:t>
            </w:r>
          </w:p>
          <w:p w14:paraId="0128DAFF"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sidRPr="000D2660">
              <w:rPr>
                <w:rFonts w:eastAsia="Times New Roman"/>
                <w:sz w:val="15"/>
                <w:szCs w:val="15"/>
              </w:rPr>
              <w:t>18,14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176618E5"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 с примесями алевролита</w:t>
            </w:r>
          </w:p>
          <w:p w14:paraId="42D5BBC5" w14:textId="77777777" w:rsidR="00FA5892" w:rsidRPr="000D2660" w:rsidRDefault="00FA5892" w:rsidP="003A7FAC">
            <w:pPr>
              <w:spacing w:after="0" w:line="240" w:lineRule="auto"/>
              <w:jc w:val="center"/>
              <w:rPr>
                <w:rFonts w:eastAsia="Times New Roman"/>
                <w:sz w:val="15"/>
                <w:szCs w:val="15"/>
              </w:rPr>
            </w:pPr>
            <w:proofErr w:type="spellStart"/>
            <w:r w:rsidRPr="000D2660">
              <w:rPr>
                <w:rFonts w:eastAsia="Times New Roman"/>
                <w:sz w:val="15"/>
                <w:szCs w:val="15"/>
              </w:rPr>
              <w:t>Среднеблочный</w:t>
            </w:r>
            <w:proofErr w:type="spellEnd"/>
            <w:r w:rsidRPr="000D2660">
              <w:rPr>
                <w:rFonts w:eastAsia="Times New Roman"/>
                <w:sz w:val="15"/>
                <w:szCs w:val="15"/>
              </w:rPr>
              <w:t xml:space="preserve"> (Б2)</w:t>
            </w:r>
          </w:p>
        </w:tc>
        <w:tc>
          <w:tcPr>
            <w:tcW w:w="568" w:type="dxa"/>
            <w:tcBorders>
              <w:top w:val="single" w:sz="4" w:space="0" w:color="auto"/>
              <w:left w:val="single" w:sz="4" w:space="0" w:color="auto"/>
              <w:bottom w:val="single" w:sz="4" w:space="0" w:color="auto"/>
            </w:tcBorders>
            <w:vAlign w:val="center"/>
          </w:tcPr>
          <w:p w14:paraId="1C914AD9"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75,5</w:t>
            </w:r>
          </w:p>
        </w:tc>
        <w:tc>
          <w:tcPr>
            <w:tcW w:w="708" w:type="dxa"/>
            <w:tcBorders>
              <w:top w:val="single" w:sz="4" w:space="0" w:color="auto"/>
              <w:bottom w:val="single" w:sz="4" w:space="0" w:color="auto"/>
            </w:tcBorders>
            <w:vAlign w:val="center"/>
          </w:tcPr>
          <w:p w14:paraId="0CF13390"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10,4</w:t>
            </w:r>
          </w:p>
        </w:tc>
        <w:tc>
          <w:tcPr>
            <w:tcW w:w="567" w:type="dxa"/>
            <w:tcBorders>
              <w:top w:val="single" w:sz="4" w:space="0" w:color="auto"/>
              <w:bottom w:val="single" w:sz="4" w:space="0" w:color="auto"/>
            </w:tcBorders>
            <w:vAlign w:val="center"/>
          </w:tcPr>
          <w:p w14:paraId="1C53CECA"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6,0</w:t>
            </w:r>
          </w:p>
        </w:tc>
        <w:tc>
          <w:tcPr>
            <w:tcW w:w="567" w:type="dxa"/>
            <w:tcBorders>
              <w:top w:val="single" w:sz="4" w:space="0" w:color="auto"/>
              <w:bottom w:val="single" w:sz="4" w:space="0" w:color="auto"/>
            </w:tcBorders>
            <w:vAlign w:val="center"/>
          </w:tcPr>
          <w:p w14:paraId="5630ED0E"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3,6</w:t>
            </w:r>
          </w:p>
        </w:tc>
        <w:tc>
          <w:tcPr>
            <w:tcW w:w="567" w:type="dxa"/>
            <w:tcBorders>
              <w:top w:val="single" w:sz="4" w:space="0" w:color="auto"/>
              <w:bottom w:val="single" w:sz="4" w:space="0" w:color="auto"/>
            </w:tcBorders>
            <w:vAlign w:val="center"/>
          </w:tcPr>
          <w:p w14:paraId="2E030B7A"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2,7</w:t>
            </w:r>
          </w:p>
        </w:tc>
        <w:tc>
          <w:tcPr>
            <w:tcW w:w="567" w:type="dxa"/>
            <w:tcBorders>
              <w:top w:val="single" w:sz="4" w:space="0" w:color="auto"/>
              <w:bottom w:val="single" w:sz="4" w:space="0" w:color="auto"/>
            </w:tcBorders>
            <w:vAlign w:val="center"/>
          </w:tcPr>
          <w:p w14:paraId="45DC158C"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1,3</w:t>
            </w:r>
          </w:p>
        </w:tc>
        <w:tc>
          <w:tcPr>
            <w:tcW w:w="850" w:type="dxa"/>
            <w:tcBorders>
              <w:top w:val="single" w:sz="4" w:space="0" w:color="auto"/>
              <w:bottom w:val="single" w:sz="4" w:space="0" w:color="auto"/>
            </w:tcBorders>
            <w:vAlign w:val="center"/>
          </w:tcPr>
          <w:p w14:paraId="2733679D"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0,5</w:t>
            </w:r>
          </w:p>
        </w:tc>
      </w:tr>
      <w:tr w:rsidR="00FA5892" w:rsidRPr="000D2660" w14:paraId="428484F2"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6EF859F8"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Южный, панель-18, </w:t>
            </w:r>
          </w:p>
          <w:p w14:paraId="48A07A0D"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sidRPr="000D2660">
              <w:rPr>
                <w:rFonts w:eastAsia="Times New Roman"/>
                <w:sz w:val="15"/>
                <w:szCs w:val="15"/>
              </w:rPr>
              <w:t>2</w:t>
            </w:r>
            <w:r w:rsidRPr="000D2660">
              <w:rPr>
                <w:rFonts w:eastAsia="Times New Roman"/>
                <w:sz w:val="15"/>
                <w:szCs w:val="15"/>
                <w:lang w:val="en-US"/>
              </w:rPr>
              <w:t>2</w:t>
            </w:r>
            <w:r w:rsidRPr="000D2660">
              <w:rPr>
                <w:rFonts w:eastAsia="Times New Roman"/>
                <w:sz w:val="15"/>
                <w:szCs w:val="15"/>
              </w:rPr>
              <w:t>,85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4F772169"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28498712" w14:textId="77777777" w:rsidR="00FA5892" w:rsidRPr="000D2660" w:rsidRDefault="00FA5892" w:rsidP="003A7FAC">
            <w:pPr>
              <w:spacing w:after="0" w:line="240" w:lineRule="auto"/>
              <w:jc w:val="center"/>
              <w:rPr>
                <w:rFonts w:eastAsia="Times New Roman"/>
                <w:sz w:val="15"/>
                <w:szCs w:val="15"/>
                <w:lang w:val="en-US"/>
              </w:rPr>
            </w:pPr>
            <w:proofErr w:type="spellStart"/>
            <w:r w:rsidRPr="000D2660">
              <w:rPr>
                <w:rFonts w:eastAsia="Times New Roman"/>
                <w:sz w:val="15"/>
                <w:szCs w:val="15"/>
              </w:rPr>
              <w:t>Среднеблочный</w:t>
            </w:r>
            <w:proofErr w:type="spellEnd"/>
            <w:r w:rsidRPr="000D2660">
              <w:rPr>
                <w:rFonts w:eastAsia="Times New Roman"/>
                <w:sz w:val="15"/>
                <w:szCs w:val="15"/>
              </w:rPr>
              <w:t xml:space="preserve"> (Б2)</w:t>
            </w:r>
          </w:p>
        </w:tc>
        <w:tc>
          <w:tcPr>
            <w:tcW w:w="568" w:type="dxa"/>
            <w:tcBorders>
              <w:top w:val="single" w:sz="4" w:space="0" w:color="auto"/>
              <w:left w:val="single" w:sz="4" w:space="0" w:color="auto"/>
              <w:bottom w:val="single" w:sz="4" w:space="0" w:color="auto"/>
            </w:tcBorders>
            <w:vAlign w:val="center"/>
          </w:tcPr>
          <w:p w14:paraId="27CF93C9"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76,1</w:t>
            </w:r>
          </w:p>
        </w:tc>
        <w:tc>
          <w:tcPr>
            <w:tcW w:w="708" w:type="dxa"/>
            <w:tcBorders>
              <w:top w:val="single" w:sz="4" w:space="0" w:color="auto"/>
              <w:bottom w:val="single" w:sz="4" w:space="0" w:color="auto"/>
            </w:tcBorders>
            <w:vAlign w:val="center"/>
          </w:tcPr>
          <w:p w14:paraId="61653C1E"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13,9</w:t>
            </w:r>
          </w:p>
        </w:tc>
        <w:tc>
          <w:tcPr>
            <w:tcW w:w="567" w:type="dxa"/>
            <w:tcBorders>
              <w:top w:val="single" w:sz="4" w:space="0" w:color="auto"/>
              <w:bottom w:val="single" w:sz="4" w:space="0" w:color="auto"/>
            </w:tcBorders>
            <w:vAlign w:val="center"/>
          </w:tcPr>
          <w:p w14:paraId="03C02A49"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6,3</w:t>
            </w:r>
          </w:p>
        </w:tc>
        <w:tc>
          <w:tcPr>
            <w:tcW w:w="567" w:type="dxa"/>
            <w:tcBorders>
              <w:top w:val="single" w:sz="4" w:space="0" w:color="auto"/>
              <w:bottom w:val="single" w:sz="4" w:space="0" w:color="auto"/>
            </w:tcBorders>
            <w:vAlign w:val="center"/>
          </w:tcPr>
          <w:p w14:paraId="7E22EEC2"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2,8</w:t>
            </w:r>
          </w:p>
        </w:tc>
        <w:tc>
          <w:tcPr>
            <w:tcW w:w="567" w:type="dxa"/>
            <w:tcBorders>
              <w:top w:val="single" w:sz="4" w:space="0" w:color="auto"/>
              <w:bottom w:val="single" w:sz="4" w:space="0" w:color="auto"/>
            </w:tcBorders>
            <w:vAlign w:val="center"/>
          </w:tcPr>
          <w:p w14:paraId="1D2E8A2E"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0,9</w:t>
            </w:r>
          </w:p>
        </w:tc>
        <w:tc>
          <w:tcPr>
            <w:tcW w:w="567" w:type="dxa"/>
            <w:tcBorders>
              <w:top w:val="single" w:sz="4" w:space="0" w:color="auto"/>
              <w:bottom w:val="single" w:sz="4" w:space="0" w:color="auto"/>
            </w:tcBorders>
            <w:vAlign w:val="center"/>
          </w:tcPr>
          <w:p w14:paraId="1D77CA60"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c>
          <w:tcPr>
            <w:tcW w:w="850" w:type="dxa"/>
            <w:tcBorders>
              <w:top w:val="single" w:sz="4" w:space="0" w:color="auto"/>
              <w:bottom w:val="single" w:sz="4" w:space="0" w:color="auto"/>
            </w:tcBorders>
            <w:vAlign w:val="center"/>
          </w:tcPr>
          <w:p w14:paraId="179B792E"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r>
      <w:tr w:rsidR="00FA5892" w:rsidRPr="000D2660" w14:paraId="11524150"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70ED0A55"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Южный, панель-21, </w:t>
            </w:r>
          </w:p>
          <w:p w14:paraId="50B25796" w14:textId="77777777" w:rsidR="00FA5892" w:rsidRPr="000D2660" w:rsidRDefault="00FA5892" w:rsidP="003A7FAC">
            <w:pPr>
              <w:spacing w:after="0" w:line="240" w:lineRule="auto"/>
              <w:jc w:val="center"/>
              <w:rPr>
                <w:rFonts w:eastAsia="Times New Roman"/>
                <w:sz w:val="15"/>
                <w:szCs w:val="15"/>
                <w:lang w:val="kk-KZ"/>
              </w:rPr>
            </w:pPr>
            <w:r w:rsidRPr="000D2660">
              <w:rPr>
                <w:rFonts w:eastAsia="Times New Roman"/>
                <w:sz w:val="15"/>
                <w:szCs w:val="15"/>
                <w:lang w:val="en-US"/>
              </w:rPr>
              <w:t xml:space="preserve">S = </w:t>
            </w:r>
            <w:r w:rsidRPr="000D2660">
              <w:rPr>
                <w:rFonts w:eastAsia="Times New Roman"/>
                <w:sz w:val="15"/>
                <w:szCs w:val="15"/>
              </w:rPr>
              <w:t>2</w:t>
            </w:r>
            <w:r w:rsidRPr="000D2660">
              <w:rPr>
                <w:rFonts w:eastAsia="Times New Roman"/>
                <w:sz w:val="15"/>
                <w:szCs w:val="15"/>
                <w:lang w:val="en-US"/>
              </w:rPr>
              <w:t>2</w:t>
            </w:r>
            <w:r w:rsidRPr="000D2660">
              <w:rPr>
                <w:rFonts w:eastAsia="Times New Roman"/>
                <w:sz w:val="15"/>
                <w:szCs w:val="15"/>
              </w:rPr>
              <w:t>,85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64D7074E"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2840382B" w14:textId="77777777" w:rsidR="00FA5892" w:rsidRPr="000D2660" w:rsidRDefault="00FA5892" w:rsidP="003A7FAC">
            <w:pPr>
              <w:spacing w:after="0" w:line="240" w:lineRule="auto"/>
              <w:jc w:val="center"/>
              <w:rPr>
                <w:rFonts w:eastAsia="Times New Roman"/>
                <w:sz w:val="15"/>
                <w:szCs w:val="15"/>
                <w:lang w:val="en-US"/>
              </w:rPr>
            </w:pPr>
            <w:proofErr w:type="spellStart"/>
            <w:r w:rsidRPr="000D2660">
              <w:rPr>
                <w:rFonts w:eastAsia="Times New Roman"/>
                <w:sz w:val="15"/>
                <w:szCs w:val="15"/>
              </w:rPr>
              <w:t>Среднеблочный</w:t>
            </w:r>
            <w:proofErr w:type="spellEnd"/>
            <w:r w:rsidRPr="000D2660">
              <w:rPr>
                <w:rFonts w:eastAsia="Times New Roman"/>
                <w:sz w:val="15"/>
                <w:szCs w:val="15"/>
              </w:rPr>
              <w:t xml:space="preserve"> (Б2)</w:t>
            </w:r>
          </w:p>
        </w:tc>
        <w:tc>
          <w:tcPr>
            <w:tcW w:w="568" w:type="dxa"/>
            <w:tcBorders>
              <w:top w:val="single" w:sz="4" w:space="0" w:color="auto"/>
              <w:left w:val="single" w:sz="4" w:space="0" w:color="auto"/>
              <w:bottom w:val="single" w:sz="4" w:space="0" w:color="auto"/>
            </w:tcBorders>
            <w:vAlign w:val="center"/>
          </w:tcPr>
          <w:p w14:paraId="42B794A0"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79,5</w:t>
            </w:r>
          </w:p>
        </w:tc>
        <w:tc>
          <w:tcPr>
            <w:tcW w:w="708" w:type="dxa"/>
            <w:tcBorders>
              <w:top w:val="single" w:sz="4" w:space="0" w:color="auto"/>
              <w:bottom w:val="single" w:sz="4" w:space="0" w:color="auto"/>
            </w:tcBorders>
            <w:vAlign w:val="center"/>
          </w:tcPr>
          <w:p w14:paraId="17CD912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12,0</w:t>
            </w:r>
          </w:p>
        </w:tc>
        <w:tc>
          <w:tcPr>
            <w:tcW w:w="567" w:type="dxa"/>
            <w:tcBorders>
              <w:top w:val="single" w:sz="4" w:space="0" w:color="auto"/>
              <w:bottom w:val="single" w:sz="4" w:space="0" w:color="auto"/>
            </w:tcBorders>
            <w:vAlign w:val="center"/>
          </w:tcPr>
          <w:p w14:paraId="44461C2C"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6,7</w:t>
            </w:r>
          </w:p>
        </w:tc>
        <w:tc>
          <w:tcPr>
            <w:tcW w:w="567" w:type="dxa"/>
            <w:tcBorders>
              <w:top w:val="single" w:sz="4" w:space="0" w:color="auto"/>
              <w:bottom w:val="single" w:sz="4" w:space="0" w:color="auto"/>
            </w:tcBorders>
            <w:vAlign w:val="center"/>
          </w:tcPr>
          <w:p w14:paraId="50B394C2"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1,8</w:t>
            </w:r>
          </w:p>
        </w:tc>
        <w:tc>
          <w:tcPr>
            <w:tcW w:w="567" w:type="dxa"/>
            <w:tcBorders>
              <w:top w:val="single" w:sz="4" w:space="0" w:color="auto"/>
              <w:bottom w:val="single" w:sz="4" w:space="0" w:color="auto"/>
            </w:tcBorders>
            <w:vAlign w:val="center"/>
          </w:tcPr>
          <w:p w14:paraId="145EA8FA"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c>
          <w:tcPr>
            <w:tcW w:w="567" w:type="dxa"/>
            <w:tcBorders>
              <w:top w:val="single" w:sz="4" w:space="0" w:color="auto"/>
              <w:bottom w:val="single" w:sz="4" w:space="0" w:color="auto"/>
            </w:tcBorders>
            <w:vAlign w:val="center"/>
          </w:tcPr>
          <w:p w14:paraId="0E8531C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c>
          <w:tcPr>
            <w:tcW w:w="850" w:type="dxa"/>
            <w:tcBorders>
              <w:top w:val="single" w:sz="4" w:space="0" w:color="auto"/>
              <w:bottom w:val="single" w:sz="4" w:space="0" w:color="auto"/>
            </w:tcBorders>
            <w:vAlign w:val="center"/>
          </w:tcPr>
          <w:p w14:paraId="26D34030"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r>
      <w:tr w:rsidR="00FA5892" w:rsidRPr="000D2660" w14:paraId="2B905441"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1BA065AB"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Южный, панель-61, </w:t>
            </w:r>
          </w:p>
          <w:p w14:paraId="73690F29"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sidRPr="000D2660">
              <w:rPr>
                <w:rFonts w:eastAsia="Times New Roman"/>
                <w:sz w:val="15"/>
                <w:szCs w:val="15"/>
              </w:rPr>
              <w:t>2</w:t>
            </w:r>
            <w:r w:rsidRPr="000D2660">
              <w:rPr>
                <w:rFonts w:eastAsia="Times New Roman"/>
                <w:sz w:val="15"/>
                <w:szCs w:val="15"/>
                <w:lang w:val="en-US"/>
              </w:rPr>
              <w:t>2</w:t>
            </w:r>
            <w:r w:rsidRPr="000D2660">
              <w:rPr>
                <w:rFonts w:eastAsia="Times New Roman"/>
                <w:sz w:val="15"/>
                <w:szCs w:val="15"/>
              </w:rPr>
              <w:t>,85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20778105"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239D70AA" w14:textId="77777777" w:rsidR="00FA5892" w:rsidRPr="000D2660" w:rsidRDefault="00FA5892" w:rsidP="003A7FAC">
            <w:pPr>
              <w:spacing w:after="0" w:line="240" w:lineRule="auto"/>
              <w:jc w:val="center"/>
              <w:rPr>
                <w:rFonts w:eastAsia="Times New Roman"/>
                <w:sz w:val="15"/>
                <w:szCs w:val="15"/>
              </w:rPr>
            </w:pPr>
            <w:proofErr w:type="spellStart"/>
            <w:r w:rsidRPr="000D2660">
              <w:rPr>
                <w:rFonts w:eastAsia="Times New Roman"/>
                <w:sz w:val="15"/>
                <w:szCs w:val="15"/>
              </w:rPr>
              <w:t>Среднеблочный</w:t>
            </w:r>
            <w:proofErr w:type="spellEnd"/>
            <w:r w:rsidRPr="000D2660">
              <w:rPr>
                <w:rFonts w:eastAsia="Times New Roman"/>
                <w:sz w:val="15"/>
                <w:szCs w:val="15"/>
              </w:rPr>
              <w:t xml:space="preserve"> (Б2)</w:t>
            </w:r>
          </w:p>
        </w:tc>
        <w:tc>
          <w:tcPr>
            <w:tcW w:w="568" w:type="dxa"/>
            <w:tcBorders>
              <w:top w:val="single" w:sz="4" w:space="0" w:color="auto"/>
              <w:left w:val="single" w:sz="4" w:space="0" w:color="auto"/>
              <w:bottom w:val="single" w:sz="4" w:space="0" w:color="auto"/>
            </w:tcBorders>
            <w:vAlign w:val="center"/>
          </w:tcPr>
          <w:p w14:paraId="69F7E70C"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72,1</w:t>
            </w:r>
          </w:p>
        </w:tc>
        <w:tc>
          <w:tcPr>
            <w:tcW w:w="708" w:type="dxa"/>
            <w:tcBorders>
              <w:top w:val="single" w:sz="4" w:space="0" w:color="auto"/>
              <w:bottom w:val="single" w:sz="4" w:space="0" w:color="auto"/>
            </w:tcBorders>
            <w:vAlign w:val="center"/>
          </w:tcPr>
          <w:p w14:paraId="6667A78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16,1</w:t>
            </w:r>
          </w:p>
        </w:tc>
        <w:tc>
          <w:tcPr>
            <w:tcW w:w="567" w:type="dxa"/>
            <w:tcBorders>
              <w:top w:val="single" w:sz="4" w:space="0" w:color="auto"/>
              <w:bottom w:val="single" w:sz="4" w:space="0" w:color="auto"/>
            </w:tcBorders>
            <w:vAlign w:val="center"/>
          </w:tcPr>
          <w:p w14:paraId="3192BCA9"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8,3</w:t>
            </w:r>
          </w:p>
        </w:tc>
        <w:tc>
          <w:tcPr>
            <w:tcW w:w="567" w:type="dxa"/>
            <w:tcBorders>
              <w:top w:val="single" w:sz="4" w:space="0" w:color="auto"/>
              <w:bottom w:val="single" w:sz="4" w:space="0" w:color="auto"/>
            </w:tcBorders>
            <w:vAlign w:val="center"/>
          </w:tcPr>
          <w:p w14:paraId="655C7855"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3,4</w:t>
            </w:r>
          </w:p>
        </w:tc>
        <w:tc>
          <w:tcPr>
            <w:tcW w:w="567" w:type="dxa"/>
            <w:tcBorders>
              <w:top w:val="single" w:sz="4" w:space="0" w:color="auto"/>
              <w:bottom w:val="single" w:sz="4" w:space="0" w:color="auto"/>
            </w:tcBorders>
            <w:vAlign w:val="center"/>
          </w:tcPr>
          <w:p w14:paraId="2781460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0,1</w:t>
            </w:r>
          </w:p>
        </w:tc>
        <w:tc>
          <w:tcPr>
            <w:tcW w:w="567" w:type="dxa"/>
            <w:tcBorders>
              <w:top w:val="single" w:sz="4" w:space="0" w:color="auto"/>
              <w:bottom w:val="single" w:sz="4" w:space="0" w:color="auto"/>
            </w:tcBorders>
            <w:vAlign w:val="center"/>
          </w:tcPr>
          <w:p w14:paraId="2568124C"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c>
          <w:tcPr>
            <w:tcW w:w="850" w:type="dxa"/>
            <w:tcBorders>
              <w:top w:val="single" w:sz="4" w:space="0" w:color="auto"/>
              <w:bottom w:val="single" w:sz="4" w:space="0" w:color="auto"/>
            </w:tcBorders>
            <w:vAlign w:val="center"/>
          </w:tcPr>
          <w:p w14:paraId="2492B757"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0</w:t>
            </w:r>
          </w:p>
        </w:tc>
      </w:tr>
      <w:tr w:rsidR="00FA5892" w:rsidRPr="000D2660" w14:paraId="7B6DEFEF"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5AFD1EAC"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Западный, блок-1С1, </w:t>
            </w:r>
          </w:p>
          <w:p w14:paraId="3B8E9D41"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S</w:t>
            </w:r>
            <w:r w:rsidRPr="000D2660">
              <w:rPr>
                <w:rFonts w:eastAsia="Times New Roman"/>
                <w:sz w:val="15"/>
                <w:szCs w:val="15"/>
              </w:rPr>
              <w:t xml:space="preserve"> = 22,85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69338840"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78FEDD95" w14:textId="77777777" w:rsidR="00FA5892" w:rsidRPr="000D2660" w:rsidRDefault="00FA5892" w:rsidP="003A7FAC">
            <w:pPr>
              <w:spacing w:after="0" w:line="240" w:lineRule="auto"/>
              <w:jc w:val="center"/>
              <w:rPr>
                <w:rFonts w:eastAsia="Times New Roman"/>
                <w:sz w:val="15"/>
                <w:szCs w:val="15"/>
              </w:rPr>
            </w:pPr>
            <w:proofErr w:type="spellStart"/>
            <w:r w:rsidRPr="000D2660">
              <w:rPr>
                <w:rFonts w:eastAsia="Times New Roman"/>
                <w:sz w:val="15"/>
                <w:szCs w:val="15"/>
              </w:rPr>
              <w:t>Мелкоблочный</w:t>
            </w:r>
            <w:proofErr w:type="spellEnd"/>
            <w:r w:rsidRPr="000D2660">
              <w:rPr>
                <w:rFonts w:eastAsia="Times New Roman"/>
                <w:sz w:val="15"/>
                <w:szCs w:val="15"/>
              </w:rPr>
              <w:t xml:space="preserve"> (Б1)</w:t>
            </w:r>
          </w:p>
        </w:tc>
        <w:tc>
          <w:tcPr>
            <w:tcW w:w="568" w:type="dxa"/>
            <w:tcBorders>
              <w:top w:val="single" w:sz="4" w:space="0" w:color="auto"/>
              <w:left w:val="single" w:sz="4" w:space="0" w:color="auto"/>
              <w:bottom w:val="single" w:sz="4" w:space="0" w:color="auto"/>
            </w:tcBorders>
            <w:vAlign w:val="center"/>
          </w:tcPr>
          <w:p w14:paraId="64879144"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82,2</w:t>
            </w:r>
          </w:p>
        </w:tc>
        <w:tc>
          <w:tcPr>
            <w:tcW w:w="708" w:type="dxa"/>
            <w:tcBorders>
              <w:top w:val="single" w:sz="4" w:space="0" w:color="auto"/>
              <w:bottom w:val="single" w:sz="4" w:space="0" w:color="auto"/>
            </w:tcBorders>
            <w:vAlign w:val="center"/>
          </w:tcPr>
          <w:p w14:paraId="3FDCCC8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11,6</w:t>
            </w:r>
          </w:p>
        </w:tc>
        <w:tc>
          <w:tcPr>
            <w:tcW w:w="567" w:type="dxa"/>
            <w:tcBorders>
              <w:top w:val="single" w:sz="4" w:space="0" w:color="auto"/>
              <w:bottom w:val="single" w:sz="4" w:space="0" w:color="auto"/>
            </w:tcBorders>
            <w:vAlign w:val="center"/>
          </w:tcPr>
          <w:p w14:paraId="149EFCF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5,9</w:t>
            </w:r>
          </w:p>
        </w:tc>
        <w:tc>
          <w:tcPr>
            <w:tcW w:w="567" w:type="dxa"/>
            <w:tcBorders>
              <w:top w:val="single" w:sz="4" w:space="0" w:color="auto"/>
              <w:bottom w:val="single" w:sz="4" w:space="0" w:color="auto"/>
            </w:tcBorders>
            <w:vAlign w:val="center"/>
          </w:tcPr>
          <w:p w14:paraId="325B196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0,3</w:t>
            </w:r>
          </w:p>
        </w:tc>
        <w:tc>
          <w:tcPr>
            <w:tcW w:w="567" w:type="dxa"/>
            <w:tcBorders>
              <w:top w:val="single" w:sz="4" w:space="0" w:color="auto"/>
              <w:bottom w:val="single" w:sz="4" w:space="0" w:color="auto"/>
            </w:tcBorders>
            <w:vAlign w:val="center"/>
          </w:tcPr>
          <w:p w14:paraId="6BEA221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0</w:t>
            </w:r>
          </w:p>
        </w:tc>
        <w:tc>
          <w:tcPr>
            <w:tcW w:w="567" w:type="dxa"/>
            <w:tcBorders>
              <w:top w:val="single" w:sz="4" w:space="0" w:color="auto"/>
              <w:bottom w:val="single" w:sz="4" w:space="0" w:color="auto"/>
            </w:tcBorders>
            <w:vAlign w:val="center"/>
          </w:tcPr>
          <w:p w14:paraId="102AA380"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0</w:t>
            </w:r>
          </w:p>
        </w:tc>
        <w:tc>
          <w:tcPr>
            <w:tcW w:w="850" w:type="dxa"/>
            <w:tcBorders>
              <w:top w:val="single" w:sz="4" w:space="0" w:color="auto"/>
              <w:bottom w:val="single" w:sz="4" w:space="0" w:color="auto"/>
            </w:tcBorders>
            <w:vAlign w:val="center"/>
          </w:tcPr>
          <w:p w14:paraId="4ECF2291"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color w:val="000000"/>
                <w:sz w:val="15"/>
                <w:szCs w:val="15"/>
                <w:lang w:val="en-US" w:eastAsia="ru-RU"/>
              </w:rPr>
              <w:t>0</w:t>
            </w:r>
          </w:p>
        </w:tc>
      </w:tr>
      <w:tr w:rsidR="00FA5892" w:rsidRPr="000D2660" w14:paraId="4A92B762"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439AAD2B"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Западный, панель-2, </w:t>
            </w:r>
          </w:p>
          <w:p w14:paraId="1FF22284"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sidRPr="000D2660">
              <w:rPr>
                <w:rFonts w:eastAsia="Times New Roman"/>
                <w:sz w:val="15"/>
                <w:szCs w:val="15"/>
              </w:rPr>
              <w:t>2</w:t>
            </w:r>
            <w:r w:rsidRPr="000D2660">
              <w:rPr>
                <w:rFonts w:eastAsia="Times New Roman"/>
                <w:sz w:val="15"/>
                <w:szCs w:val="15"/>
                <w:lang w:val="en-US"/>
              </w:rPr>
              <w:t>2</w:t>
            </w:r>
            <w:r w:rsidRPr="000D2660">
              <w:rPr>
                <w:rFonts w:eastAsia="Times New Roman"/>
                <w:sz w:val="15"/>
                <w:szCs w:val="15"/>
              </w:rPr>
              <w:t>,85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2722D7E7"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7EC18A5D"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rPr>
              <w:t>Крупноблочный (Б3)</w:t>
            </w:r>
          </w:p>
        </w:tc>
        <w:tc>
          <w:tcPr>
            <w:tcW w:w="568" w:type="dxa"/>
            <w:tcBorders>
              <w:top w:val="single" w:sz="4" w:space="0" w:color="auto"/>
              <w:left w:val="single" w:sz="4" w:space="0" w:color="auto"/>
              <w:bottom w:val="single" w:sz="4" w:space="0" w:color="auto"/>
            </w:tcBorders>
            <w:vAlign w:val="center"/>
          </w:tcPr>
          <w:p w14:paraId="61E5FCA2"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69,5</w:t>
            </w:r>
          </w:p>
        </w:tc>
        <w:tc>
          <w:tcPr>
            <w:tcW w:w="708" w:type="dxa"/>
            <w:tcBorders>
              <w:top w:val="single" w:sz="4" w:space="0" w:color="auto"/>
              <w:bottom w:val="single" w:sz="4" w:space="0" w:color="auto"/>
            </w:tcBorders>
            <w:vAlign w:val="center"/>
          </w:tcPr>
          <w:p w14:paraId="4F19AD97"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10,4</w:t>
            </w:r>
          </w:p>
        </w:tc>
        <w:tc>
          <w:tcPr>
            <w:tcW w:w="567" w:type="dxa"/>
            <w:tcBorders>
              <w:top w:val="single" w:sz="4" w:space="0" w:color="auto"/>
              <w:bottom w:val="single" w:sz="4" w:space="0" w:color="auto"/>
            </w:tcBorders>
            <w:vAlign w:val="center"/>
          </w:tcPr>
          <w:p w14:paraId="2725526C"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6,8</w:t>
            </w:r>
          </w:p>
        </w:tc>
        <w:tc>
          <w:tcPr>
            <w:tcW w:w="567" w:type="dxa"/>
            <w:tcBorders>
              <w:top w:val="single" w:sz="4" w:space="0" w:color="auto"/>
              <w:bottom w:val="single" w:sz="4" w:space="0" w:color="auto"/>
            </w:tcBorders>
            <w:vAlign w:val="center"/>
          </w:tcPr>
          <w:p w14:paraId="5DD7C788"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5,0</w:t>
            </w:r>
          </w:p>
        </w:tc>
        <w:tc>
          <w:tcPr>
            <w:tcW w:w="567" w:type="dxa"/>
            <w:tcBorders>
              <w:top w:val="single" w:sz="4" w:space="0" w:color="auto"/>
              <w:bottom w:val="single" w:sz="4" w:space="0" w:color="auto"/>
            </w:tcBorders>
            <w:vAlign w:val="center"/>
          </w:tcPr>
          <w:p w14:paraId="3A0EA57E"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3,7</w:t>
            </w:r>
          </w:p>
        </w:tc>
        <w:tc>
          <w:tcPr>
            <w:tcW w:w="567" w:type="dxa"/>
            <w:tcBorders>
              <w:top w:val="single" w:sz="4" w:space="0" w:color="auto"/>
              <w:bottom w:val="single" w:sz="4" w:space="0" w:color="auto"/>
            </w:tcBorders>
            <w:vAlign w:val="center"/>
          </w:tcPr>
          <w:p w14:paraId="5EEF9AA1"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2,8</w:t>
            </w:r>
          </w:p>
        </w:tc>
        <w:tc>
          <w:tcPr>
            <w:tcW w:w="850" w:type="dxa"/>
            <w:tcBorders>
              <w:top w:val="single" w:sz="4" w:space="0" w:color="auto"/>
              <w:bottom w:val="single" w:sz="4" w:space="0" w:color="auto"/>
            </w:tcBorders>
            <w:vAlign w:val="center"/>
          </w:tcPr>
          <w:p w14:paraId="290BF3BF"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1,8</w:t>
            </w:r>
          </w:p>
        </w:tc>
      </w:tr>
      <w:tr w:rsidR="00FA5892" w:rsidRPr="000D2660" w14:paraId="49153B62"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79921200"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 xml:space="preserve">Западный, панель-2, </w:t>
            </w:r>
          </w:p>
          <w:p w14:paraId="73C97D50"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sidRPr="000D2660">
              <w:rPr>
                <w:rFonts w:eastAsia="Times New Roman"/>
                <w:sz w:val="15"/>
                <w:szCs w:val="15"/>
              </w:rPr>
              <w:t>2</w:t>
            </w:r>
            <w:r w:rsidRPr="000D2660">
              <w:rPr>
                <w:rFonts w:eastAsia="Times New Roman"/>
                <w:sz w:val="15"/>
                <w:szCs w:val="15"/>
                <w:lang w:val="en-US"/>
              </w:rPr>
              <w:t>2</w:t>
            </w:r>
            <w:r w:rsidRPr="000D2660">
              <w:rPr>
                <w:rFonts w:eastAsia="Times New Roman"/>
                <w:sz w:val="15"/>
                <w:szCs w:val="15"/>
              </w:rPr>
              <w:t>,85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13D954E2"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139A2E75"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rPr>
              <w:t>Крупноблочный (Б3)</w:t>
            </w:r>
          </w:p>
        </w:tc>
        <w:tc>
          <w:tcPr>
            <w:tcW w:w="568" w:type="dxa"/>
            <w:tcBorders>
              <w:top w:val="single" w:sz="4" w:space="0" w:color="auto"/>
              <w:left w:val="single" w:sz="4" w:space="0" w:color="auto"/>
              <w:bottom w:val="single" w:sz="4" w:space="0" w:color="auto"/>
            </w:tcBorders>
            <w:vAlign w:val="center"/>
          </w:tcPr>
          <w:p w14:paraId="1CF4F581"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rPr>
              <w:t>6</w:t>
            </w:r>
            <w:r w:rsidRPr="000D2660">
              <w:rPr>
                <w:rFonts w:eastAsia="Times New Roman"/>
                <w:sz w:val="15"/>
                <w:szCs w:val="15"/>
                <w:lang w:val="en-US"/>
              </w:rPr>
              <w:t>6</w:t>
            </w:r>
            <w:r w:rsidRPr="000D2660">
              <w:rPr>
                <w:rFonts w:eastAsia="Times New Roman"/>
                <w:sz w:val="15"/>
                <w:szCs w:val="15"/>
              </w:rPr>
              <w:t>,</w:t>
            </w:r>
            <w:r w:rsidRPr="000D2660">
              <w:rPr>
                <w:rFonts w:eastAsia="Times New Roman"/>
                <w:sz w:val="15"/>
                <w:szCs w:val="15"/>
                <w:lang w:val="en-US"/>
              </w:rPr>
              <w:t>0</w:t>
            </w:r>
          </w:p>
        </w:tc>
        <w:tc>
          <w:tcPr>
            <w:tcW w:w="708" w:type="dxa"/>
            <w:tcBorders>
              <w:top w:val="single" w:sz="4" w:space="0" w:color="auto"/>
              <w:bottom w:val="single" w:sz="4" w:space="0" w:color="auto"/>
            </w:tcBorders>
            <w:vAlign w:val="center"/>
          </w:tcPr>
          <w:p w14:paraId="7C7B15C6"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rPr>
              <w:t>12,7</w:t>
            </w:r>
          </w:p>
        </w:tc>
        <w:tc>
          <w:tcPr>
            <w:tcW w:w="567" w:type="dxa"/>
            <w:tcBorders>
              <w:top w:val="single" w:sz="4" w:space="0" w:color="auto"/>
              <w:bottom w:val="single" w:sz="4" w:space="0" w:color="auto"/>
            </w:tcBorders>
            <w:vAlign w:val="center"/>
          </w:tcPr>
          <w:p w14:paraId="18FF4AD0"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8</w:t>
            </w:r>
            <w:r w:rsidRPr="000D2660">
              <w:rPr>
                <w:rFonts w:eastAsia="Times New Roman"/>
                <w:sz w:val="15"/>
                <w:szCs w:val="15"/>
              </w:rPr>
              <w:t>,</w:t>
            </w:r>
            <w:r w:rsidRPr="000D2660">
              <w:rPr>
                <w:rFonts w:eastAsia="Times New Roman"/>
                <w:sz w:val="15"/>
                <w:szCs w:val="15"/>
                <w:lang w:val="en-US"/>
              </w:rPr>
              <w:t>1</w:t>
            </w:r>
          </w:p>
        </w:tc>
        <w:tc>
          <w:tcPr>
            <w:tcW w:w="567" w:type="dxa"/>
            <w:tcBorders>
              <w:top w:val="single" w:sz="4" w:space="0" w:color="auto"/>
              <w:bottom w:val="single" w:sz="4" w:space="0" w:color="auto"/>
            </w:tcBorders>
            <w:vAlign w:val="center"/>
          </w:tcPr>
          <w:p w14:paraId="14E5C709"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rPr>
              <w:t>5</w:t>
            </w:r>
            <w:r w:rsidRPr="000D2660">
              <w:rPr>
                <w:rFonts w:eastAsia="Times New Roman"/>
                <w:sz w:val="15"/>
                <w:szCs w:val="15"/>
                <w:lang w:val="en-US"/>
              </w:rPr>
              <w:t>,6</w:t>
            </w:r>
          </w:p>
        </w:tc>
        <w:tc>
          <w:tcPr>
            <w:tcW w:w="567" w:type="dxa"/>
            <w:tcBorders>
              <w:top w:val="single" w:sz="4" w:space="0" w:color="auto"/>
              <w:bottom w:val="single" w:sz="4" w:space="0" w:color="auto"/>
            </w:tcBorders>
            <w:vAlign w:val="center"/>
          </w:tcPr>
          <w:p w14:paraId="4E1163F5"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rPr>
              <w:t>3,</w:t>
            </w:r>
            <w:r w:rsidRPr="000D2660">
              <w:rPr>
                <w:rFonts w:eastAsia="Times New Roman"/>
                <w:sz w:val="15"/>
                <w:szCs w:val="15"/>
                <w:lang w:val="en-US"/>
              </w:rPr>
              <w:t>9</w:t>
            </w:r>
          </w:p>
        </w:tc>
        <w:tc>
          <w:tcPr>
            <w:tcW w:w="567" w:type="dxa"/>
            <w:tcBorders>
              <w:top w:val="single" w:sz="4" w:space="0" w:color="auto"/>
              <w:bottom w:val="single" w:sz="4" w:space="0" w:color="auto"/>
            </w:tcBorders>
            <w:vAlign w:val="center"/>
          </w:tcPr>
          <w:p w14:paraId="0C3496FB"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2</w:t>
            </w:r>
            <w:r w:rsidRPr="000D2660">
              <w:rPr>
                <w:rFonts w:eastAsia="Times New Roman"/>
                <w:sz w:val="15"/>
                <w:szCs w:val="15"/>
              </w:rPr>
              <w:t>,</w:t>
            </w:r>
            <w:r w:rsidRPr="000D2660">
              <w:rPr>
                <w:rFonts w:eastAsia="Times New Roman"/>
                <w:sz w:val="15"/>
                <w:szCs w:val="15"/>
                <w:lang w:val="en-US"/>
              </w:rPr>
              <w:t>6</w:t>
            </w:r>
          </w:p>
        </w:tc>
        <w:tc>
          <w:tcPr>
            <w:tcW w:w="850" w:type="dxa"/>
            <w:tcBorders>
              <w:top w:val="single" w:sz="4" w:space="0" w:color="auto"/>
              <w:bottom w:val="single" w:sz="4" w:space="0" w:color="auto"/>
            </w:tcBorders>
            <w:vAlign w:val="center"/>
          </w:tcPr>
          <w:p w14:paraId="5890E104" w14:textId="77777777" w:rsidR="00FA5892" w:rsidRPr="000D2660" w:rsidRDefault="00FA5892" w:rsidP="003A7FAC">
            <w:pPr>
              <w:spacing w:after="0" w:line="240" w:lineRule="auto"/>
              <w:jc w:val="center"/>
              <w:rPr>
                <w:rFonts w:eastAsia="Times New Roman"/>
                <w:sz w:val="15"/>
                <w:szCs w:val="15"/>
                <w:lang w:val="en-US"/>
              </w:rPr>
            </w:pPr>
            <w:r w:rsidRPr="000D2660">
              <w:rPr>
                <w:rFonts w:eastAsia="Times New Roman"/>
                <w:sz w:val="15"/>
                <w:szCs w:val="15"/>
                <w:lang w:val="en-US"/>
              </w:rPr>
              <w:t>1</w:t>
            </w:r>
            <w:r w:rsidRPr="000D2660">
              <w:rPr>
                <w:rFonts w:eastAsia="Times New Roman"/>
                <w:sz w:val="15"/>
                <w:szCs w:val="15"/>
              </w:rPr>
              <w:t>,</w:t>
            </w:r>
            <w:r w:rsidRPr="000D2660">
              <w:rPr>
                <w:rFonts w:eastAsia="Times New Roman"/>
                <w:sz w:val="15"/>
                <w:szCs w:val="15"/>
                <w:lang w:val="en-US"/>
              </w:rPr>
              <w:t>1</w:t>
            </w:r>
          </w:p>
        </w:tc>
      </w:tr>
      <w:tr w:rsidR="00FA5892" w:rsidRPr="000D2660" w14:paraId="1BC90E95" w14:textId="77777777" w:rsidTr="003A7FAC">
        <w:trPr>
          <w:trHeight w:val="170"/>
        </w:trPr>
        <w:tc>
          <w:tcPr>
            <w:tcW w:w="9214" w:type="dxa"/>
            <w:gridSpan w:val="9"/>
            <w:tcBorders>
              <w:top w:val="single" w:sz="4" w:space="0" w:color="auto"/>
              <w:bottom w:val="single" w:sz="4" w:space="0" w:color="auto"/>
            </w:tcBorders>
            <w:vAlign w:val="center"/>
          </w:tcPr>
          <w:p w14:paraId="4E93EBC7" w14:textId="77777777" w:rsidR="00FA5892" w:rsidRPr="00BB6E03" w:rsidRDefault="00FA5892" w:rsidP="003A7FAC">
            <w:pPr>
              <w:spacing w:after="0" w:line="240" w:lineRule="auto"/>
              <w:jc w:val="center"/>
              <w:rPr>
                <w:rFonts w:eastAsia="Times New Roman"/>
                <w:sz w:val="15"/>
                <w:szCs w:val="15"/>
              </w:rPr>
            </w:pPr>
            <w:r>
              <w:rPr>
                <w:rFonts w:eastAsia="Times New Roman"/>
                <w:sz w:val="15"/>
                <w:szCs w:val="15"/>
              </w:rPr>
              <w:t>Очистная выработка</w:t>
            </w:r>
          </w:p>
        </w:tc>
      </w:tr>
      <w:tr w:rsidR="00FA5892" w:rsidRPr="000D2660" w14:paraId="7E979ED1"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0B412314"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Южный, панель-</w:t>
            </w:r>
            <w:r>
              <w:rPr>
                <w:rFonts w:eastAsia="Times New Roman"/>
                <w:sz w:val="15"/>
                <w:szCs w:val="15"/>
              </w:rPr>
              <w:t>7.2</w:t>
            </w:r>
            <w:r w:rsidRPr="000D2660">
              <w:rPr>
                <w:rFonts w:eastAsia="Times New Roman"/>
                <w:sz w:val="15"/>
                <w:szCs w:val="15"/>
              </w:rPr>
              <w:t xml:space="preserve">, </w:t>
            </w:r>
          </w:p>
          <w:p w14:paraId="5CEB6B8A"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Pr>
                <w:rFonts w:eastAsia="Times New Roman"/>
                <w:sz w:val="15"/>
                <w:szCs w:val="15"/>
              </w:rPr>
              <w:t>45</w:t>
            </w:r>
            <w:r w:rsidRPr="000D2660">
              <w:rPr>
                <w:rFonts w:eastAsia="Times New Roman"/>
                <w:sz w:val="15"/>
                <w:szCs w:val="15"/>
              </w:rPr>
              <w:t xml:space="preserve">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4E896C97"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0917C66F" w14:textId="77777777" w:rsidR="00FA5892" w:rsidRPr="000D2660" w:rsidRDefault="00FA5892" w:rsidP="003A7FAC">
            <w:pPr>
              <w:spacing w:after="0" w:line="240" w:lineRule="auto"/>
              <w:jc w:val="center"/>
              <w:rPr>
                <w:rFonts w:eastAsia="Times New Roman"/>
                <w:sz w:val="15"/>
                <w:szCs w:val="15"/>
              </w:rPr>
            </w:pPr>
            <w:proofErr w:type="spellStart"/>
            <w:r w:rsidRPr="000D2660">
              <w:rPr>
                <w:rFonts w:eastAsia="Times New Roman"/>
                <w:sz w:val="15"/>
                <w:szCs w:val="15"/>
              </w:rPr>
              <w:t>Среднеблочный</w:t>
            </w:r>
            <w:proofErr w:type="spellEnd"/>
            <w:r w:rsidRPr="000D2660">
              <w:rPr>
                <w:rFonts w:eastAsia="Times New Roman"/>
                <w:sz w:val="15"/>
                <w:szCs w:val="15"/>
              </w:rPr>
              <w:t xml:space="preserve"> (Б2)</w:t>
            </w:r>
          </w:p>
        </w:tc>
        <w:tc>
          <w:tcPr>
            <w:tcW w:w="568" w:type="dxa"/>
            <w:tcBorders>
              <w:top w:val="single" w:sz="4" w:space="0" w:color="auto"/>
              <w:left w:val="single" w:sz="4" w:space="0" w:color="auto"/>
              <w:bottom w:val="single" w:sz="4" w:space="0" w:color="auto"/>
            </w:tcBorders>
            <w:vAlign w:val="center"/>
          </w:tcPr>
          <w:p w14:paraId="7024412D"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50,7</w:t>
            </w:r>
          </w:p>
        </w:tc>
        <w:tc>
          <w:tcPr>
            <w:tcW w:w="708" w:type="dxa"/>
            <w:tcBorders>
              <w:top w:val="single" w:sz="4" w:space="0" w:color="auto"/>
              <w:bottom w:val="single" w:sz="4" w:space="0" w:color="auto"/>
            </w:tcBorders>
            <w:vAlign w:val="center"/>
          </w:tcPr>
          <w:p w14:paraId="39E545AC"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27,1</w:t>
            </w:r>
          </w:p>
        </w:tc>
        <w:tc>
          <w:tcPr>
            <w:tcW w:w="567" w:type="dxa"/>
            <w:tcBorders>
              <w:top w:val="single" w:sz="4" w:space="0" w:color="auto"/>
              <w:bottom w:val="single" w:sz="4" w:space="0" w:color="auto"/>
            </w:tcBorders>
            <w:vAlign w:val="center"/>
          </w:tcPr>
          <w:p w14:paraId="2BAEA7BC" w14:textId="77777777" w:rsidR="00FA5892" w:rsidRPr="001A75B9" w:rsidRDefault="00FA5892" w:rsidP="003A7FAC">
            <w:pPr>
              <w:spacing w:after="0" w:line="240" w:lineRule="auto"/>
              <w:jc w:val="center"/>
              <w:rPr>
                <w:rFonts w:eastAsia="Times New Roman"/>
                <w:sz w:val="15"/>
                <w:szCs w:val="15"/>
              </w:rPr>
            </w:pPr>
            <w:r>
              <w:rPr>
                <w:rFonts w:eastAsia="Times New Roman"/>
                <w:sz w:val="15"/>
                <w:szCs w:val="15"/>
              </w:rPr>
              <w:t>15,6</w:t>
            </w:r>
          </w:p>
        </w:tc>
        <w:tc>
          <w:tcPr>
            <w:tcW w:w="567" w:type="dxa"/>
            <w:tcBorders>
              <w:top w:val="single" w:sz="4" w:space="0" w:color="auto"/>
              <w:bottom w:val="single" w:sz="4" w:space="0" w:color="auto"/>
            </w:tcBorders>
            <w:vAlign w:val="center"/>
          </w:tcPr>
          <w:p w14:paraId="66659F60"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6,1</w:t>
            </w:r>
          </w:p>
        </w:tc>
        <w:tc>
          <w:tcPr>
            <w:tcW w:w="567" w:type="dxa"/>
            <w:tcBorders>
              <w:top w:val="single" w:sz="4" w:space="0" w:color="auto"/>
              <w:bottom w:val="single" w:sz="4" w:space="0" w:color="auto"/>
            </w:tcBorders>
            <w:vAlign w:val="center"/>
          </w:tcPr>
          <w:p w14:paraId="63A01C09"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0,5</w:t>
            </w:r>
          </w:p>
        </w:tc>
        <w:tc>
          <w:tcPr>
            <w:tcW w:w="567" w:type="dxa"/>
            <w:tcBorders>
              <w:top w:val="single" w:sz="4" w:space="0" w:color="auto"/>
              <w:bottom w:val="single" w:sz="4" w:space="0" w:color="auto"/>
            </w:tcBorders>
            <w:vAlign w:val="center"/>
          </w:tcPr>
          <w:p w14:paraId="10607045" w14:textId="77777777" w:rsidR="00FA5892" w:rsidRPr="001A75B9" w:rsidRDefault="00FA5892" w:rsidP="003A7FAC">
            <w:pPr>
              <w:spacing w:after="0" w:line="240" w:lineRule="auto"/>
              <w:jc w:val="center"/>
              <w:rPr>
                <w:rFonts w:eastAsia="Times New Roman"/>
                <w:sz w:val="15"/>
                <w:szCs w:val="15"/>
              </w:rPr>
            </w:pPr>
            <w:r>
              <w:rPr>
                <w:rFonts w:eastAsia="Times New Roman"/>
                <w:sz w:val="15"/>
                <w:szCs w:val="15"/>
              </w:rPr>
              <w:t>0</w:t>
            </w:r>
          </w:p>
        </w:tc>
        <w:tc>
          <w:tcPr>
            <w:tcW w:w="850" w:type="dxa"/>
            <w:tcBorders>
              <w:top w:val="single" w:sz="4" w:space="0" w:color="auto"/>
              <w:bottom w:val="single" w:sz="4" w:space="0" w:color="auto"/>
            </w:tcBorders>
            <w:vAlign w:val="center"/>
          </w:tcPr>
          <w:p w14:paraId="5EBFC93A" w14:textId="77777777" w:rsidR="00FA5892" w:rsidRPr="001A75B9" w:rsidRDefault="00FA5892" w:rsidP="003A7FAC">
            <w:pPr>
              <w:spacing w:after="0" w:line="240" w:lineRule="auto"/>
              <w:jc w:val="center"/>
              <w:rPr>
                <w:rFonts w:eastAsia="Times New Roman"/>
                <w:sz w:val="15"/>
                <w:szCs w:val="15"/>
              </w:rPr>
            </w:pPr>
            <w:r>
              <w:rPr>
                <w:rFonts w:eastAsia="Times New Roman"/>
                <w:sz w:val="15"/>
                <w:szCs w:val="15"/>
              </w:rPr>
              <w:t>0</w:t>
            </w:r>
          </w:p>
        </w:tc>
      </w:tr>
      <w:tr w:rsidR="00FA5892" w:rsidRPr="000D2660" w14:paraId="5379DF57"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19B4B595"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Западный, панель-</w:t>
            </w:r>
            <w:r>
              <w:rPr>
                <w:rFonts w:eastAsia="Times New Roman"/>
                <w:sz w:val="15"/>
                <w:szCs w:val="15"/>
              </w:rPr>
              <w:t>А11</w:t>
            </w:r>
            <w:r w:rsidRPr="000D2660">
              <w:rPr>
                <w:rFonts w:eastAsia="Times New Roman"/>
                <w:sz w:val="15"/>
                <w:szCs w:val="15"/>
              </w:rPr>
              <w:t xml:space="preserve">, </w:t>
            </w:r>
          </w:p>
          <w:p w14:paraId="44A6E022"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S</w:t>
            </w:r>
            <w:r w:rsidRPr="00043082">
              <w:rPr>
                <w:rFonts w:eastAsia="Times New Roman"/>
                <w:sz w:val="15"/>
                <w:szCs w:val="15"/>
              </w:rPr>
              <w:t xml:space="preserve"> = </w:t>
            </w:r>
            <w:r>
              <w:rPr>
                <w:rFonts w:eastAsia="Times New Roman"/>
                <w:sz w:val="15"/>
                <w:szCs w:val="15"/>
              </w:rPr>
              <w:t>45</w:t>
            </w:r>
            <w:r w:rsidRPr="000D2660">
              <w:rPr>
                <w:rFonts w:eastAsia="Times New Roman"/>
                <w:sz w:val="15"/>
                <w:szCs w:val="15"/>
              </w:rPr>
              <w:t xml:space="preserve"> </w:t>
            </w:r>
            <w:r w:rsidRPr="00043082">
              <w:rPr>
                <w:rFonts w:eastAsia="Times New Roman"/>
                <w:sz w:val="15"/>
                <w:szCs w:val="15"/>
              </w:rPr>
              <w:t>м</w:t>
            </w:r>
            <w:r w:rsidRPr="00043082">
              <w:rPr>
                <w:rFonts w:eastAsia="Times New Roman"/>
                <w:sz w:val="15"/>
                <w:szCs w:val="15"/>
                <w:vertAlign w:val="superscript"/>
              </w:rPr>
              <w:t>2</w:t>
            </w:r>
            <w:r>
              <w:rPr>
                <w:rFonts w:eastAsia="Times New Roman"/>
                <w:sz w:val="15"/>
                <w:szCs w:val="15"/>
              </w:rPr>
              <w:t xml:space="preserve">, </w:t>
            </w:r>
            <w:r w:rsidRPr="00043082">
              <w:rPr>
                <w:rFonts w:eastAsia="Times New Roman"/>
                <w:sz w:val="15"/>
                <w:szCs w:val="15"/>
                <w:lang w:val="en-US"/>
              </w:rPr>
              <w:t>S</w:t>
            </w:r>
            <w:r w:rsidRPr="00043082">
              <w:rPr>
                <w:rFonts w:eastAsia="Times New Roman"/>
                <w:sz w:val="15"/>
                <w:szCs w:val="15"/>
              </w:rPr>
              <w:t xml:space="preserve"> = </w:t>
            </w:r>
            <w:r>
              <w:rPr>
                <w:rFonts w:eastAsia="Times New Roman"/>
                <w:sz w:val="15"/>
                <w:szCs w:val="15"/>
              </w:rPr>
              <w:t>67,5</w:t>
            </w:r>
            <w:r w:rsidRPr="000D2660">
              <w:rPr>
                <w:rFonts w:eastAsia="Times New Roman"/>
                <w:sz w:val="15"/>
                <w:szCs w:val="15"/>
              </w:rPr>
              <w:t xml:space="preserve"> м</w:t>
            </w:r>
            <w:r w:rsidRPr="000D2660">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50F14B5F"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53E55F3E" w14:textId="77777777" w:rsidR="00FA5892" w:rsidRPr="000D2660" w:rsidRDefault="00FA5892" w:rsidP="003A7FAC">
            <w:pPr>
              <w:spacing w:after="0" w:line="240" w:lineRule="auto"/>
              <w:jc w:val="center"/>
              <w:rPr>
                <w:rFonts w:eastAsia="Times New Roman"/>
                <w:sz w:val="15"/>
                <w:szCs w:val="15"/>
              </w:rPr>
            </w:pPr>
            <w:proofErr w:type="spellStart"/>
            <w:r w:rsidRPr="000D2660">
              <w:rPr>
                <w:rFonts w:eastAsia="Times New Roman"/>
                <w:sz w:val="15"/>
                <w:szCs w:val="15"/>
              </w:rPr>
              <w:t>Среднеблочный</w:t>
            </w:r>
            <w:proofErr w:type="spellEnd"/>
            <w:r w:rsidRPr="000D2660">
              <w:rPr>
                <w:rFonts w:eastAsia="Times New Roman"/>
                <w:sz w:val="15"/>
                <w:szCs w:val="15"/>
              </w:rPr>
              <w:t xml:space="preserve"> (Б2)</w:t>
            </w:r>
          </w:p>
        </w:tc>
        <w:tc>
          <w:tcPr>
            <w:tcW w:w="568" w:type="dxa"/>
            <w:tcBorders>
              <w:top w:val="single" w:sz="4" w:space="0" w:color="auto"/>
              <w:left w:val="single" w:sz="4" w:space="0" w:color="auto"/>
              <w:bottom w:val="single" w:sz="4" w:space="0" w:color="auto"/>
            </w:tcBorders>
            <w:vAlign w:val="center"/>
          </w:tcPr>
          <w:p w14:paraId="21839E4C"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54,4</w:t>
            </w:r>
          </w:p>
        </w:tc>
        <w:tc>
          <w:tcPr>
            <w:tcW w:w="708" w:type="dxa"/>
            <w:tcBorders>
              <w:top w:val="single" w:sz="4" w:space="0" w:color="auto"/>
              <w:bottom w:val="single" w:sz="4" w:space="0" w:color="auto"/>
            </w:tcBorders>
            <w:vAlign w:val="center"/>
          </w:tcPr>
          <w:p w14:paraId="515C9C1B"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25,1</w:t>
            </w:r>
          </w:p>
        </w:tc>
        <w:tc>
          <w:tcPr>
            <w:tcW w:w="567" w:type="dxa"/>
            <w:tcBorders>
              <w:top w:val="single" w:sz="4" w:space="0" w:color="auto"/>
              <w:bottom w:val="single" w:sz="4" w:space="0" w:color="auto"/>
            </w:tcBorders>
            <w:vAlign w:val="center"/>
          </w:tcPr>
          <w:p w14:paraId="68DD911F" w14:textId="77777777" w:rsidR="00FA5892" w:rsidRPr="00D330E5" w:rsidRDefault="00FA5892" w:rsidP="003A7FAC">
            <w:pPr>
              <w:spacing w:after="0" w:line="240" w:lineRule="auto"/>
              <w:jc w:val="center"/>
              <w:rPr>
                <w:rFonts w:eastAsia="Times New Roman"/>
                <w:sz w:val="15"/>
                <w:szCs w:val="15"/>
              </w:rPr>
            </w:pPr>
            <w:r>
              <w:rPr>
                <w:rFonts w:eastAsia="Times New Roman"/>
                <w:sz w:val="15"/>
                <w:szCs w:val="15"/>
              </w:rPr>
              <w:t>17,2</w:t>
            </w:r>
          </w:p>
        </w:tc>
        <w:tc>
          <w:tcPr>
            <w:tcW w:w="567" w:type="dxa"/>
            <w:tcBorders>
              <w:top w:val="single" w:sz="4" w:space="0" w:color="auto"/>
              <w:bottom w:val="single" w:sz="4" w:space="0" w:color="auto"/>
            </w:tcBorders>
            <w:vAlign w:val="center"/>
          </w:tcPr>
          <w:p w14:paraId="17153FE2"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2,7</w:t>
            </w:r>
          </w:p>
        </w:tc>
        <w:tc>
          <w:tcPr>
            <w:tcW w:w="567" w:type="dxa"/>
            <w:tcBorders>
              <w:top w:val="single" w:sz="4" w:space="0" w:color="auto"/>
              <w:bottom w:val="single" w:sz="4" w:space="0" w:color="auto"/>
            </w:tcBorders>
            <w:vAlign w:val="center"/>
          </w:tcPr>
          <w:p w14:paraId="254090FA"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0</w:t>
            </w:r>
          </w:p>
        </w:tc>
        <w:tc>
          <w:tcPr>
            <w:tcW w:w="567" w:type="dxa"/>
            <w:tcBorders>
              <w:top w:val="single" w:sz="4" w:space="0" w:color="auto"/>
              <w:bottom w:val="single" w:sz="4" w:space="0" w:color="auto"/>
            </w:tcBorders>
            <w:vAlign w:val="center"/>
          </w:tcPr>
          <w:p w14:paraId="3906926C" w14:textId="77777777" w:rsidR="00FA5892" w:rsidRPr="006703B5" w:rsidRDefault="00FA5892" w:rsidP="003A7FAC">
            <w:pPr>
              <w:spacing w:after="0" w:line="240" w:lineRule="auto"/>
              <w:jc w:val="center"/>
              <w:rPr>
                <w:rFonts w:eastAsia="Times New Roman"/>
                <w:sz w:val="15"/>
                <w:szCs w:val="15"/>
              </w:rPr>
            </w:pPr>
            <w:r>
              <w:rPr>
                <w:rFonts w:eastAsia="Times New Roman"/>
                <w:sz w:val="15"/>
                <w:szCs w:val="15"/>
              </w:rPr>
              <w:t>0</w:t>
            </w:r>
          </w:p>
        </w:tc>
        <w:tc>
          <w:tcPr>
            <w:tcW w:w="850" w:type="dxa"/>
            <w:tcBorders>
              <w:top w:val="single" w:sz="4" w:space="0" w:color="auto"/>
              <w:bottom w:val="single" w:sz="4" w:space="0" w:color="auto"/>
            </w:tcBorders>
            <w:vAlign w:val="center"/>
          </w:tcPr>
          <w:p w14:paraId="4C2C1DA3" w14:textId="77777777" w:rsidR="00FA5892" w:rsidRPr="006703B5" w:rsidRDefault="00FA5892" w:rsidP="003A7FAC">
            <w:pPr>
              <w:spacing w:after="0" w:line="240" w:lineRule="auto"/>
              <w:jc w:val="center"/>
              <w:rPr>
                <w:rFonts w:eastAsia="Times New Roman"/>
                <w:sz w:val="15"/>
                <w:szCs w:val="15"/>
              </w:rPr>
            </w:pPr>
            <w:r>
              <w:rPr>
                <w:rFonts w:eastAsia="Times New Roman"/>
                <w:sz w:val="15"/>
                <w:szCs w:val="15"/>
              </w:rPr>
              <w:t>0</w:t>
            </w:r>
          </w:p>
        </w:tc>
      </w:tr>
      <w:tr w:rsidR="00FA5892" w:rsidRPr="000D2660" w14:paraId="7CF85CFF" w14:textId="77777777" w:rsidTr="003A7FAC">
        <w:trPr>
          <w:trHeight w:val="170"/>
        </w:trPr>
        <w:tc>
          <w:tcPr>
            <w:tcW w:w="1985" w:type="dxa"/>
            <w:tcBorders>
              <w:top w:val="single" w:sz="4" w:space="0" w:color="auto"/>
              <w:bottom w:val="single" w:sz="4" w:space="0" w:color="auto"/>
              <w:right w:val="single" w:sz="4" w:space="0" w:color="auto"/>
            </w:tcBorders>
            <w:vAlign w:val="center"/>
          </w:tcPr>
          <w:p w14:paraId="0579E061"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Восточный, панель-</w:t>
            </w:r>
            <w:r>
              <w:rPr>
                <w:rFonts w:eastAsia="Times New Roman"/>
                <w:sz w:val="15"/>
                <w:szCs w:val="15"/>
              </w:rPr>
              <w:t>11</w:t>
            </w:r>
            <w:r w:rsidRPr="000D2660">
              <w:rPr>
                <w:rFonts w:eastAsia="Times New Roman"/>
                <w:sz w:val="15"/>
                <w:szCs w:val="15"/>
              </w:rPr>
              <w:t xml:space="preserve">, </w:t>
            </w:r>
          </w:p>
          <w:p w14:paraId="2FA19F90"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lang w:val="en-US"/>
              </w:rPr>
              <w:t xml:space="preserve">S = </w:t>
            </w:r>
            <w:r>
              <w:rPr>
                <w:rFonts w:eastAsia="Times New Roman"/>
                <w:sz w:val="15"/>
                <w:szCs w:val="15"/>
              </w:rPr>
              <w:t>45</w:t>
            </w:r>
            <w:r w:rsidRPr="000D2660">
              <w:rPr>
                <w:rFonts w:eastAsia="Times New Roman"/>
                <w:sz w:val="15"/>
                <w:szCs w:val="15"/>
              </w:rPr>
              <w:t xml:space="preserve"> </w:t>
            </w:r>
            <w:r w:rsidRPr="00043082">
              <w:rPr>
                <w:rFonts w:eastAsia="Times New Roman"/>
                <w:sz w:val="15"/>
                <w:szCs w:val="15"/>
              </w:rPr>
              <w:t>м</w:t>
            </w:r>
            <w:r w:rsidRPr="00043082">
              <w:rPr>
                <w:rFonts w:eastAsia="Times New Roman"/>
                <w:sz w:val="15"/>
                <w:szCs w:val="15"/>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6673253C" w14:textId="77777777" w:rsidR="00FA5892" w:rsidRPr="000D2660" w:rsidRDefault="00FA5892" w:rsidP="003A7FAC">
            <w:pPr>
              <w:spacing w:after="0" w:line="240" w:lineRule="auto"/>
              <w:jc w:val="center"/>
              <w:rPr>
                <w:rFonts w:eastAsia="Times New Roman"/>
                <w:sz w:val="15"/>
                <w:szCs w:val="15"/>
              </w:rPr>
            </w:pPr>
            <w:r w:rsidRPr="000D2660">
              <w:rPr>
                <w:rFonts w:eastAsia="Times New Roman"/>
                <w:sz w:val="15"/>
                <w:szCs w:val="15"/>
              </w:rPr>
              <w:t>Серый песчаник</w:t>
            </w:r>
          </w:p>
          <w:p w14:paraId="6A686B66" w14:textId="77777777" w:rsidR="00FA5892" w:rsidRPr="000D2660" w:rsidRDefault="00FA5892" w:rsidP="003A7FAC">
            <w:pPr>
              <w:spacing w:after="0" w:line="240" w:lineRule="auto"/>
              <w:jc w:val="center"/>
              <w:rPr>
                <w:rFonts w:eastAsia="Times New Roman"/>
                <w:sz w:val="15"/>
                <w:szCs w:val="15"/>
              </w:rPr>
            </w:pPr>
            <w:proofErr w:type="spellStart"/>
            <w:r w:rsidRPr="000D2660">
              <w:rPr>
                <w:rFonts w:eastAsia="Times New Roman"/>
                <w:sz w:val="15"/>
                <w:szCs w:val="15"/>
              </w:rPr>
              <w:t>Среднеблочный</w:t>
            </w:r>
            <w:proofErr w:type="spellEnd"/>
            <w:r w:rsidRPr="000D2660">
              <w:rPr>
                <w:rFonts w:eastAsia="Times New Roman"/>
                <w:sz w:val="15"/>
                <w:szCs w:val="15"/>
              </w:rPr>
              <w:t xml:space="preserve"> (Б2)</w:t>
            </w:r>
          </w:p>
        </w:tc>
        <w:tc>
          <w:tcPr>
            <w:tcW w:w="568" w:type="dxa"/>
            <w:tcBorders>
              <w:top w:val="single" w:sz="4" w:space="0" w:color="auto"/>
              <w:left w:val="single" w:sz="4" w:space="0" w:color="auto"/>
              <w:bottom w:val="single" w:sz="4" w:space="0" w:color="auto"/>
            </w:tcBorders>
            <w:vAlign w:val="center"/>
          </w:tcPr>
          <w:p w14:paraId="42ED2AE1"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54,0</w:t>
            </w:r>
          </w:p>
        </w:tc>
        <w:tc>
          <w:tcPr>
            <w:tcW w:w="708" w:type="dxa"/>
            <w:tcBorders>
              <w:top w:val="single" w:sz="4" w:space="0" w:color="auto"/>
              <w:bottom w:val="single" w:sz="4" w:space="0" w:color="auto"/>
            </w:tcBorders>
            <w:vAlign w:val="center"/>
          </w:tcPr>
          <w:p w14:paraId="1F92D920"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19,9</w:t>
            </w:r>
          </w:p>
        </w:tc>
        <w:tc>
          <w:tcPr>
            <w:tcW w:w="567" w:type="dxa"/>
            <w:tcBorders>
              <w:top w:val="single" w:sz="4" w:space="0" w:color="auto"/>
              <w:bottom w:val="single" w:sz="4" w:space="0" w:color="auto"/>
            </w:tcBorders>
            <w:vAlign w:val="center"/>
          </w:tcPr>
          <w:p w14:paraId="5FA05CDE" w14:textId="77777777" w:rsidR="00FA5892" w:rsidRPr="009B2C42" w:rsidRDefault="00FA5892" w:rsidP="003A7FAC">
            <w:pPr>
              <w:spacing w:after="0" w:line="240" w:lineRule="auto"/>
              <w:jc w:val="center"/>
              <w:rPr>
                <w:rFonts w:eastAsia="Times New Roman"/>
                <w:sz w:val="15"/>
                <w:szCs w:val="15"/>
              </w:rPr>
            </w:pPr>
            <w:r>
              <w:rPr>
                <w:rFonts w:eastAsia="Times New Roman"/>
                <w:sz w:val="15"/>
                <w:szCs w:val="15"/>
              </w:rPr>
              <w:t>13,0</w:t>
            </w:r>
          </w:p>
        </w:tc>
        <w:tc>
          <w:tcPr>
            <w:tcW w:w="567" w:type="dxa"/>
            <w:tcBorders>
              <w:top w:val="single" w:sz="4" w:space="0" w:color="auto"/>
              <w:bottom w:val="single" w:sz="4" w:space="0" w:color="auto"/>
            </w:tcBorders>
            <w:vAlign w:val="center"/>
          </w:tcPr>
          <w:p w14:paraId="26178BFD"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8,1</w:t>
            </w:r>
          </w:p>
        </w:tc>
        <w:tc>
          <w:tcPr>
            <w:tcW w:w="567" w:type="dxa"/>
            <w:tcBorders>
              <w:top w:val="single" w:sz="4" w:space="0" w:color="auto"/>
              <w:bottom w:val="single" w:sz="4" w:space="0" w:color="auto"/>
            </w:tcBorders>
            <w:vAlign w:val="center"/>
          </w:tcPr>
          <w:p w14:paraId="70622C7E" w14:textId="77777777" w:rsidR="00FA5892" w:rsidRPr="000D2660" w:rsidRDefault="00FA5892" w:rsidP="003A7FAC">
            <w:pPr>
              <w:spacing w:after="0" w:line="240" w:lineRule="auto"/>
              <w:jc w:val="center"/>
              <w:rPr>
                <w:rFonts w:eastAsia="Times New Roman"/>
                <w:sz w:val="15"/>
                <w:szCs w:val="15"/>
              </w:rPr>
            </w:pPr>
            <w:r>
              <w:rPr>
                <w:rFonts w:eastAsia="Times New Roman"/>
                <w:sz w:val="15"/>
                <w:szCs w:val="15"/>
              </w:rPr>
              <w:t>4,2</w:t>
            </w:r>
          </w:p>
        </w:tc>
        <w:tc>
          <w:tcPr>
            <w:tcW w:w="567" w:type="dxa"/>
            <w:tcBorders>
              <w:top w:val="single" w:sz="4" w:space="0" w:color="auto"/>
              <w:bottom w:val="single" w:sz="4" w:space="0" w:color="auto"/>
            </w:tcBorders>
            <w:vAlign w:val="center"/>
          </w:tcPr>
          <w:p w14:paraId="0151D7D6" w14:textId="77777777" w:rsidR="00FA5892" w:rsidRPr="009B2C42" w:rsidRDefault="00FA5892" w:rsidP="003A7FAC">
            <w:pPr>
              <w:spacing w:after="0" w:line="240" w:lineRule="auto"/>
              <w:jc w:val="center"/>
              <w:rPr>
                <w:rFonts w:eastAsia="Times New Roman"/>
                <w:sz w:val="15"/>
                <w:szCs w:val="15"/>
              </w:rPr>
            </w:pPr>
            <w:r>
              <w:rPr>
                <w:rFonts w:eastAsia="Times New Roman"/>
                <w:sz w:val="15"/>
                <w:szCs w:val="15"/>
              </w:rPr>
              <w:t>0,8</w:t>
            </w:r>
          </w:p>
        </w:tc>
        <w:tc>
          <w:tcPr>
            <w:tcW w:w="850" w:type="dxa"/>
            <w:tcBorders>
              <w:top w:val="single" w:sz="4" w:space="0" w:color="auto"/>
              <w:bottom w:val="single" w:sz="4" w:space="0" w:color="auto"/>
            </w:tcBorders>
            <w:vAlign w:val="center"/>
          </w:tcPr>
          <w:p w14:paraId="3BD1DC2C" w14:textId="77777777" w:rsidR="00FA5892" w:rsidRPr="009B2C42" w:rsidRDefault="00FA5892" w:rsidP="003A7FAC">
            <w:pPr>
              <w:spacing w:after="0" w:line="240" w:lineRule="auto"/>
              <w:jc w:val="center"/>
              <w:rPr>
                <w:rFonts w:eastAsia="Times New Roman"/>
                <w:sz w:val="15"/>
                <w:szCs w:val="15"/>
              </w:rPr>
            </w:pPr>
            <w:r>
              <w:rPr>
                <w:rFonts w:eastAsia="Times New Roman"/>
                <w:sz w:val="15"/>
                <w:szCs w:val="15"/>
              </w:rPr>
              <w:t>0</w:t>
            </w:r>
          </w:p>
        </w:tc>
      </w:tr>
    </w:tbl>
    <w:p w14:paraId="674C9EFE" w14:textId="5F14A636" w:rsidR="00EB1A84" w:rsidRDefault="00FA5892" w:rsidP="00EB1A84">
      <w:pPr>
        <w:tabs>
          <w:tab w:val="left" w:pos="8789"/>
        </w:tabs>
        <w:spacing w:before="120" w:after="0" w:line="240" w:lineRule="auto"/>
        <w:ind w:firstLine="567"/>
        <w:jc w:val="both"/>
        <w:rPr>
          <w:rFonts w:eastAsia="Times New Roman"/>
          <w:bCs/>
          <w:szCs w:val="28"/>
          <w:lang w:eastAsia="ru-RU"/>
        </w:rPr>
      </w:pPr>
      <w:r w:rsidRPr="000812D7">
        <w:rPr>
          <w:rFonts w:eastAsia="Times New Roman"/>
          <w:bCs/>
          <w:sz w:val="24"/>
          <w:szCs w:val="24"/>
          <w:lang w:eastAsia="ru-RU"/>
        </w:rPr>
        <w:t xml:space="preserve">Примечание: </w:t>
      </w:r>
      <w:r>
        <w:rPr>
          <w:rFonts w:eastAsia="Times New Roman"/>
          <w:bCs/>
          <w:sz w:val="24"/>
          <w:szCs w:val="24"/>
          <w:lang w:val="en-US" w:eastAsia="ru-RU"/>
        </w:rPr>
        <w:t>S</w:t>
      </w:r>
      <w:r>
        <w:rPr>
          <w:rFonts w:eastAsia="Times New Roman"/>
          <w:bCs/>
          <w:sz w:val="24"/>
          <w:szCs w:val="24"/>
          <w:lang w:eastAsia="ru-RU"/>
        </w:rPr>
        <w:t xml:space="preserve"> –</w:t>
      </w:r>
      <w:r w:rsidRPr="002457A0">
        <w:rPr>
          <w:rFonts w:eastAsia="Times New Roman"/>
          <w:bCs/>
          <w:sz w:val="24"/>
          <w:szCs w:val="24"/>
          <w:lang w:val="ru-RU" w:eastAsia="ru-RU"/>
        </w:rPr>
        <w:t xml:space="preserve"> </w:t>
      </w:r>
      <w:r>
        <w:rPr>
          <w:rFonts w:eastAsia="Times New Roman"/>
          <w:bCs/>
          <w:sz w:val="24"/>
          <w:szCs w:val="24"/>
          <w:lang w:eastAsia="ru-RU"/>
        </w:rPr>
        <w:t>сечение выработки, м</w:t>
      </w:r>
      <w:r w:rsidRPr="00D76C1B">
        <w:rPr>
          <w:rFonts w:eastAsia="Times New Roman"/>
          <w:bCs/>
          <w:sz w:val="24"/>
          <w:szCs w:val="24"/>
          <w:vertAlign w:val="superscript"/>
          <w:lang w:eastAsia="ru-RU"/>
        </w:rPr>
        <w:t>2</w:t>
      </w:r>
    </w:p>
    <w:p w14:paraId="31CE3196" w14:textId="77777777" w:rsidR="00FA5892" w:rsidRDefault="00FA5892" w:rsidP="00FA5892">
      <w:pPr>
        <w:tabs>
          <w:tab w:val="left" w:pos="8789"/>
        </w:tabs>
        <w:spacing w:after="0" w:line="240" w:lineRule="auto"/>
        <w:ind w:firstLine="709"/>
        <w:jc w:val="both"/>
        <w:rPr>
          <w:rFonts w:eastAsia="Times New Roman"/>
          <w:bCs/>
          <w:szCs w:val="28"/>
          <w:lang w:eastAsia="ru-RU"/>
        </w:rPr>
      </w:pPr>
    </w:p>
    <w:p w14:paraId="6CE528D4" w14:textId="107DA9ED" w:rsidR="00FA5892" w:rsidRDefault="00FA5892" w:rsidP="00FA5892">
      <w:pPr>
        <w:tabs>
          <w:tab w:val="left" w:pos="8789"/>
        </w:tabs>
        <w:spacing w:after="0" w:line="240" w:lineRule="auto"/>
        <w:ind w:firstLine="709"/>
        <w:jc w:val="both"/>
        <w:rPr>
          <w:rFonts w:eastAsia="Times New Roman"/>
          <w:bCs/>
          <w:szCs w:val="28"/>
          <w:lang w:eastAsia="ru-RU"/>
        </w:rPr>
      </w:pPr>
      <w:r w:rsidRPr="001317D0">
        <w:rPr>
          <w:rFonts w:eastAsia="Times New Roman"/>
          <w:bCs/>
          <w:szCs w:val="28"/>
          <w:lang w:eastAsia="ru-RU"/>
        </w:rPr>
        <w:t xml:space="preserve">Сопоставление данных </w:t>
      </w:r>
      <w:proofErr w:type="spellStart"/>
      <w:r w:rsidRPr="001317D0">
        <w:rPr>
          <w:rFonts w:eastAsia="Times New Roman"/>
          <w:bCs/>
          <w:szCs w:val="28"/>
          <w:lang w:eastAsia="ru-RU"/>
        </w:rPr>
        <w:t>табл</w:t>
      </w:r>
      <w:r>
        <w:rPr>
          <w:rFonts w:eastAsia="Times New Roman"/>
          <w:bCs/>
          <w:szCs w:val="28"/>
          <w:lang w:val="ru-RU" w:eastAsia="ru-RU"/>
        </w:rPr>
        <w:t>иц</w:t>
      </w:r>
      <w:proofErr w:type="spellEnd"/>
      <w:r w:rsidRPr="001317D0">
        <w:rPr>
          <w:rFonts w:eastAsia="Times New Roman"/>
          <w:bCs/>
          <w:szCs w:val="28"/>
          <w:lang w:eastAsia="ru-RU"/>
        </w:rPr>
        <w:t xml:space="preserve"> </w:t>
      </w:r>
      <w:r>
        <w:rPr>
          <w:rFonts w:eastAsia="Times New Roman"/>
          <w:bCs/>
          <w:szCs w:val="28"/>
          <w:lang w:val="ru-RU" w:eastAsia="ru-RU"/>
        </w:rPr>
        <w:t>5.3, 5.4</w:t>
      </w:r>
      <w:r w:rsidRPr="001317D0">
        <w:rPr>
          <w:rFonts w:eastAsia="Times New Roman"/>
          <w:bCs/>
          <w:szCs w:val="28"/>
          <w:lang w:eastAsia="ru-RU"/>
        </w:rPr>
        <w:t xml:space="preserve"> и </w:t>
      </w:r>
      <w:r>
        <w:rPr>
          <w:rFonts w:eastAsia="Times New Roman"/>
          <w:bCs/>
          <w:szCs w:val="28"/>
          <w:lang w:val="ru-RU" w:eastAsia="ru-RU"/>
        </w:rPr>
        <w:t>5.5</w:t>
      </w:r>
      <w:r w:rsidRPr="001317D0">
        <w:rPr>
          <w:rFonts w:eastAsia="Times New Roman"/>
          <w:bCs/>
          <w:szCs w:val="28"/>
          <w:lang w:eastAsia="ru-RU"/>
        </w:rPr>
        <w:t xml:space="preserve"> показывает, что </w:t>
      </w:r>
      <w:r w:rsidRPr="001317D0">
        <w:rPr>
          <w:rFonts w:eastAsia="Times New Roman"/>
          <w:bCs/>
          <w:szCs w:val="28"/>
          <w:lang w:val="kk-KZ" w:eastAsia="ru-RU"/>
        </w:rPr>
        <w:t>при</w:t>
      </w:r>
      <w:r w:rsidRPr="001317D0">
        <w:rPr>
          <w:rFonts w:eastAsia="Times New Roman"/>
          <w:bCs/>
          <w:szCs w:val="28"/>
          <w:lang w:eastAsia="ru-RU"/>
        </w:rPr>
        <w:t xml:space="preserve"> принятых параметров БВР и размерах сечения выработки среднее отклонение фракций </w:t>
      </w:r>
      <w:r w:rsidRPr="001317D0">
        <w:rPr>
          <w:rFonts w:eastAsia="Times New Roman"/>
          <w:bCs/>
          <w:szCs w:val="28"/>
          <w:lang w:eastAsia="ru-RU"/>
        </w:rPr>
        <w:lastRenderedPageBreak/>
        <w:t xml:space="preserve">размером до 0,15 м в </w:t>
      </w:r>
      <w:proofErr w:type="spellStart"/>
      <w:r w:rsidRPr="001317D0">
        <w:rPr>
          <w:rFonts w:eastAsia="Times New Roman"/>
          <w:bCs/>
          <w:szCs w:val="28"/>
          <w:lang w:eastAsia="ru-RU"/>
        </w:rPr>
        <w:t>мелкоблочных</w:t>
      </w:r>
      <w:proofErr w:type="spellEnd"/>
      <w:r w:rsidRPr="001317D0">
        <w:rPr>
          <w:rFonts w:eastAsia="Times New Roman"/>
          <w:bCs/>
          <w:szCs w:val="28"/>
          <w:lang w:eastAsia="ru-RU"/>
        </w:rPr>
        <w:t xml:space="preserve"> массивах (Б-1) составляет не более 5%, в </w:t>
      </w:r>
      <w:proofErr w:type="spellStart"/>
      <w:r w:rsidRPr="001317D0">
        <w:rPr>
          <w:rFonts w:eastAsia="Times New Roman"/>
          <w:bCs/>
          <w:szCs w:val="28"/>
          <w:lang w:eastAsia="ru-RU"/>
        </w:rPr>
        <w:t>среднеблочных</w:t>
      </w:r>
      <w:proofErr w:type="spellEnd"/>
      <w:r w:rsidRPr="001317D0">
        <w:rPr>
          <w:rFonts w:eastAsia="Times New Roman"/>
          <w:bCs/>
          <w:szCs w:val="28"/>
          <w:lang w:eastAsia="ru-RU"/>
        </w:rPr>
        <w:t xml:space="preserve"> массивах (Б-2) составляет не более 4%, в крупноблочных массива (Б-3) не более 3%. Среднее отклонение остальных фракций (&gt;0,16 м) от расчетного не превышает: в </w:t>
      </w:r>
      <w:proofErr w:type="spellStart"/>
      <w:r w:rsidRPr="001317D0">
        <w:rPr>
          <w:rFonts w:eastAsia="Times New Roman"/>
          <w:bCs/>
          <w:szCs w:val="28"/>
          <w:lang w:eastAsia="ru-RU"/>
        </w:rPr>
        <w:t>мелкоблочных</w:t>
      </w:r>
      <w:proofErr w:type="spellEnd"/>
      <w:r w:rsidRPr="001317D0">
        <w:rPr>
          <w:rFonts w:eastAsia="Times New Roman"/>
          <w:bCs/>
          <w:szCs w:val="28"/>
          <w:lang w:eastAsia="ru-RU"/>
        </w:rPr>
        <w:t xml:space="preserve"> породах (Б-2) - 3%, в </w:t>
      </w:r>
      <w:proofErr w:type="spellStart"/>
      <w:r w:rsidRPr="001317D0">
        <w:rPr>
          <w:rFonts w:eastAsia="Times New Roman"/>
          <w:bCs/>
          <w:szCs w:val="28"/>
          <w:lang w:eastAsia="ru-RU"/>
        </w:rPr>
        <w:t>среднеблочных</w:t>
      </w:r>
      <w:proofErr w:type="spellEnd"/>
      <w:r w:rsidRPr="001317D0">
        <w:rPr>
          <w:rFonts w:eastAsia="Times New Roman"/>
          <w:bCs/>
          <w:szCs w:val="28"/>
          <w:lang w:eastAsia="ru-RU"/>
        </w:rPr>
        <w:t xml:space="preserve"> породах (Б-2) - 3%, в крупноблочных породах (Б-3)-2%.</w:t>
      </w:r>
    </w:p>
    <w:p w14:paraId="56B673EA" w14:textId="77777777" w:rsidR="00FA5892" w:rsidRDefault="00FA5892" w:rsidP="00FA5892">
      <w:pPr>
        <w:tabs>
          <w:tab w:val="left" w:pos="8789"/>
        </w:tabs>
        <w:spacing w:after="0" w:line="240" w:lineRule="auto"/>
        <w:ind w:firstLine="567"/>
        <w:jc w:val="both"/>
        <w:rPr>
          <w:rFonts w:eastAsia="Times New Roman"/>
          <w:bCs/>
          <w:szCs w:val="28"/>
          <w:lang w:eastAsia="ru-RU"/>
        </w:rPr>
      </w:pPr>
      <w:r w:rsidRPr="001317D0">
        <w:rPr>
          <w:rFonts w:eastAsia="Times New Roman"/>
          <w:bCs/>
          <w:szCs w:val="28"/>
          <w:lang w:eastAsia="ru-RU"/>
        </w:rPr>
        <w:t xml:space="preserve">В </w:t>
      </w:r>
      <w:proofErr w:type="spellStart"/>
      <w:r w:rsidRPr="001317D0">
        <w:rPr>
          <w:rFonts w:eastAsia="Times New Roman"/>
          <w:bCs/>
          <w:szCs w:val="28"/>
          <w:lang w:eastAsia="ru-RU"/>
        </w:rPr>
        <w:t>мелкоблочных</w:t>
      </w:r>
      <w:proofErr w:type="spellEnd"/>
      <w:r w:rsidRPr="001317D0">
        <w:rPr>
          <w:rFonts w:eastAsia="Times New Roman"/>
          <w:bCs/>
          <w:szCs w:val="28"/>
          <w:lang w:eastAsia="ru-RU"/>
        </w:rPr>
        <w:t xml:space="preserve"> массивах пород (Б-1) выход фракции размером меньше 0,15 находится на уровне 80-86%, выход негабаритов отсутствует (0%). В </w:t>
      </w:r>
      <w:proofErr w:type="spellStart"/>
      <w:r w:rsidRPr="001317D0">
        <w:rPr>
          <w:rFonts w:eastAsia="Times New Roman"/>
          <w:bCs/>
          <w:szCs w:val="28"/>
          <w:lang w:eastAsia="ru-RU"/>
        </w:rPr>
        <w:t>среднеблочных</w:t>
      </w:r>
      <w:proofErr w:type="spellEnd"/>
      <w:r w:rsidRPr="001317D0">
        <w:rPr>
          <w:rFonts w:eastAsia="Times New Roman"/>
          <w:bCs/>
          <w:szCs w:val="28"/>
          <w:lang w:eastAsia="ru-RU"/>
        </w:rPr>
        <w:t xml:space="preserve"> массивах пород (Б-2) эти показатели соответственно имеют значения 70-80% и 0,5%. В крупноблочных массивах пород (Б-3) они находятся соответственно в переделах 66-70% и 1,0-2,0%.</w:t>
      </w:r>
    </w:p>
    <w:p w14:paraId="7B224C04" w14:textId="7055E655" w:rsidR="00994B1E" w:rsidRPr="00EB1A84" w:rsidRDefault="00A07407" w:rsidP="00FA5892">
      <w:pPr>
        <w:tabs>
          <w:tab w:val="left" w:pos="8789"/>
        </w:tabs>
        <w:spacing w:after="0" w:line="240" w:lineRule="auto"/>
        <w:ind w:firstLine="567"/>
        <w:jc w:val="both"/>
        <w:rPr>
          <w:rFonts w:eastAsia="Times New Roman"/>
          <w:bCs/>
          <w:szCs w:val="28"/>
          <w:lang w:eastAsia="ru-RU"/>
        </w:rPr>
      </w:pPr>
      <w:r w:rsidRPr="001317D0">
        <w:rPr>
          <w:rFonts w:eastAsia="Times New Roman"/>
          <w:bCs/>
          <w:szCs w:val="28"/>
          <w:lang w:eastAsia="ru-RU"/>
        </w:rPr>
        <w:t>Проведенный анализ расчетного и фактического гранулометрического состава взорванной горной массы указывает на их идентичность, что подтверждает правомерность нового подхода к определению гранулометрического состава взорванных пород шпуровыми зарядами в горизонтальных подземных выработках.</w:t>
      </w:r>
      <w:r>
        <w:rPr>
          <w:rFonts w:eastAsia="Times New Roman"/>
          <w:bCs/>
          <w:szCs w:val="28"/>
          <w:lang w:eastAsia="ru-RU"/>
        </w:rPr>
        <w:t xml:space="preserve"> Данный факт позволяет утверждать об успешной апробации и внедрении</w:t>
      </w:r>
      <w:r w:rsidR="00FA5892">
        <w:rPr>
          <w:rFonts w:eastAsia="Times New Roman"/>
          <w:bCs/>
          <w:szCs w:val="28"/>
          <w:lang w:val="ru-RU" w:eastAsia="ru-RU"/>
        </w:rPr>
        <w:t xml:space="preserve"> </w:t>
      </w:r>
      <w:r w:rsidR="00FA5892">
        <w:rPr>
          <w:rFonts w:eastAsia="Times New Roman"/>
          <w:bCs/>
          <w:szCs w:val="28"/>
          <w:lang w:eastAsia="ru-RU"/>
        </w:rPr>
        <w:t>автоматизированного</w:t>
      </w:r>
      <w:r w:rsidR="00FA5892">
        <w:rPr>
          <w:rFonts w:eastAsia="Times New Roman"/>
          <w:bCs/>
          <w:szCs w:val="28"/>
          <w:lang w:val="ru-RU" w:eastAsia="ru-RU"/>
        </w:rPr>
        <w:t xml:space="preserve"> </w:t>
      </w:r>
      <w:r w:rsidR="00FA5892" w:rsidRPr="00F62484">
        <w:rPr>
          <w:rFonts w:eastAsia="Times New Roman"/>
          <w:bCs/>
          <w:szCs w:val="28"/>
          <w:lang w:val="ru-RU" w:eastAsia="ru-RU"/>
        </w:rPr>
        <w:t>проектирования рациональных параметров взрывных работ при проходке подземных горизонтальных выработок</w:t>
      </w:r>
      <w:r w:rsidR="00FA5892">
        <w:rPr>
          <w:rFonts w:eastAsia="Times New Roman"/>
          <w:bCs/>
          <w:szCs w:val="28"/>
          <w:lang w:val="ru-RU" w:eastAsia="ru-RU"/>
        </w:rPr>
        <w:t xml:space="preserve"> и</w:t>
      </w:r>
      <w:r>
        <w:rPr>
          <w:rFonts w:eastAsia="Times New Roman"/>
          <w:bCs/>
          <w:szCs w:val="28"/>
          <w:lang w:eastAsia="ru-RU"/>
        </w:rPr>
        <w:t xml:space="preserve"> определения гранулометрического состава взорванных горных пород</w:t>
      </w:r>
      <w:r w:rsidR="00994B1E">
        <w:rPr>
          <w:szCs w:val="28"/>
        </w:rPr>
        <w:br w:type="page"/>
      </w:r>
    </w:p>
    <w:p w14:paraId="01B58FBD" w14:textId="77777777" w:rsidR="007C01FF" w:rsidRPr="009E2D18" w:rsidRDefault="007C01FF" w:rsidP="009E2D18">
      <w:pPr>
        <w:spacing w:after="0"/>
        <w:jc w:val="center"/>
        <w:rPr>
          <w:b/>
          <w:bCs/>
          <w:szCs w:val="28"/>
        </w:rPr>
      </w:pPr>
      <w:r w:rsidRPr="009E2D18">
        <w:rPr>
          <w:b/>
          <w:bCs/>
          <w:szCs w:val="28"/>
        </w:rPr>
        <w:lastRenderedPageBreak/>
        <w:t>ЗАКЛЮЧЕНИЕ</w:t>
      </w:r>
    </w:p>
    <w:p w14:paraId="2D57FB63" w14:textId="77777777" w:rsidR="007C01FF" w:rsidRPr="0055154B" w:rsidRDefault="007C01FF" w:rsidP="009E2D18">
      <w:pPr>
        <w:spacing w:after="0"/>
        <w:jc w:val="both"/>
        <w:rPr>
          <w:szCs w:val="28"/>
        </w:rPr>
      </w:pPr>
    </w:p>
    <w:p w14:paraId="2353C183" w14:textId="0E7A9C4A" w:rsidR="007C01FF" w:rsidRPr="0055154B" w:rsidRDefault="007C01FF" w:rsidP="00885436">
      <w:pPr>
        <w:spacing w:after="0"/>
        <w:ind w:firstLine="567"/>
        <w:jc w:val="both"/>
        <w:rPr>
          <w:szCs w:val="28"/>
        </w:rPr>
      </w:pPr>
      <w:r w:rsidRPr="0055154B">
        <w:rPr>
          <w:szCs w:val="28"/>
        </w:rPr>
        <w:t>В результате выполненных исследований:</w:t>
      </w:r>
    </w:p>
    <w:p w14:paraId="60DE4E48" w14:textId="77777777" w:rsidR="00933065" w:rsidRPr="00040AA3" w:rsidRDefault="00933065" w:rsidP="00933065">
      <w:pPr>
        <w:pStyle w:val="a3"/>
        <w:widowControl w:val="0"/>
        <w:numPr>
          <w:ilvl w:val="0"/>
          <w:numId w:val="3"/>
        </w:numPr>
        <w:shd w:val="clear" w:color="auto" w:fill="FFFFFF"/>
        <w:tabs>
          <w:tab w:val="left" w:pos="993"/>
        </w:tabs>
        <w:spacing w:after="0" w:line="240" w:lineRule="auto"/>
        <w:ind w:left="0" w:firstLine="567"/>
        <w:jc w:val="both"/>
        <w:rPr>
          <w:rFonts w:eastAsia="Times New Roman"/>
          <w:color w:val="000000"/>
          <w:szCs w:val="28"/>
          <w:lang w:eastAsia="ru-RU"/>
        </w:rPr>
      </w:pPr>
      <w:r w:rsidRPr="00040AA3">
        <w:rPr>
          <w:rFonts w:eastAsia="Times New Roman"/>
          <w:color w:val="000000"/>
          <w:szCs w:val="28"/>
          <w:lang w:eastAsia="ru-RU"/>
        </w:rPr>
        <w:t xml:space="preserve">Установлены аналитические зависимости естественных отдельностей в </w:t>
      </w:r>
      <w:proofErr w:type="spellStart"/>
      <w:r w:rsidRPr="00040AA3">
        <w:rPr>
          <w:rFonts w:eastAsia="Times New Roman"/>
          <w:color w:val="000000"/>
          <w:szCs w:val="28"/>
          <w:lang w:eastAsia="ru-RU"/>
        </w:rPr>
        <w:t>мелкоблочных</w:t>
      </w:r>
      <w:proofErr w:type="spellEnd"/>
      <w:r w:rsidRPr="00040AA3">
        <w:rPr>
          <w:rFonts w:eastAsia="Times New Roman"/>
          <w:color w:val="000000"/>
          <w:szCs w:val="28"/>
          <w:lang w:eastAsia="ru-RU"/>
        </w:rPr>
        <w:t xml:space="preserve">, </w:t>
      </w:r>
      <w:proofErr w:type="spellStart"/>
      <w:r w:rsidRPr="00040AA3">
        <w:rPr>
          <w:rFonts w:eastAsia="Times New Roman"/>
          <w:color w:val="000000"/>
          <w:szCs w:val="28"/>
          <w:lang w:eastAsia="ru-RU"/>
        </w:rPr>
        <w:t>среднеблочных</w:t>
      </w:r>
      <w:proofErr w:type="spellEnd"/>
      <w:r w:rsidRPr="00040AA3">
        <w:rPr>
          <w:rFonts w:eastAsia="Times New Roman"/>
          <w:color w:val="000000"/>
          <w:szCs w:val="28"/>
          <w:lang w:eastAsia="ru-RU"/>
        </w:rPr>
        <w:t>, крупноблочных и весьма крупноблочных массивах пород.</w:t>
      </w:r>
      <w:r w:rsidRPr="00040AA3">
        <w:rPr>
          <w:rFonts w:eastAsia="Times New Roman"/>
          <w:color w:val="000000"/>
          <w:szCs w:val="28"/>
          <w:lang w:val="ru-RU" w:eastAsia="ru-RU"/>
        </w:rPr>
        <w:t xml:space="preserve"> Содержание естественных отдельностей в массиве пород в общем случае изменяется по экспоненциальному закону</w:t>
      </w:r>
      <w:r w:rsidRPr="00040AA3">
        <w:rPr>
          <w:rFonts w:eastAsia="Times New Roman"/>
          <w:color w:val="000000"/>
          <w:szCs w:val="28"/>
          <w:lang w:eastAsia="ru-RU"/>
        </w:rPr>
        <w:t xml:space="preserve"> С помощью программы MС Excel 2009 создана структурно-иерархическая модель трещиноватости массива пород. Она позволяет определить расчетный гранулометрический состав естественных отдельностей в массивах различной </w:t>
      </w:r>
      <w:proofErr w:type="spellStart"/>
      <w:r w:rsidRPr="00040AA3">
        <w:rPr>
          <w:rFonts w:eastAsia="Times New Roman"/>
          <w:color w:val="000000"/>
          <w:szCs w:val="28"/>
          <w:lang w:eastAsia="ru-RU"/>
        </w:rPr>
        <w:t>блочности</w:t>
      </w:r>
      <w:proofErr w:type="spellEnd"/>
      <w:r w:rsidRPr="00040AA3">
        <w:rPr>
          <w:rFonts w:eastAsia="Times New Roman"/>
          <w:color w:val="000000"/>
          <w:szCs w:val="28"/>
          <w:lang w:eastAsia="ru-RU"/>
        </w:rPr>
        <w:t xml:space="preserve"> по их среднему размеру при различных шкалах крупности естественных отдельностей. Предложена классификация массива пород по </w:t>
      </w:r>
      <w:proofErr w:type="spellStart"/>
      <w:r w:rsidRPr="00040AA3">
        <w:rPr>
          <w:rFonts w:eastAsia="Times New Roman"/>
          <w:color w:val="000000"/>
          <w:szCs w:val="28"/>
          <w:lang w:eastAsia="ru-RU"/>
        </w:rPr>
        <w:t>блочности</w:t>
      </w:r>
      <w:proofErr w:type="spellEnd"/>
      <w:r w:rsidRPr="00040AA3">
        <w:rPr>
          <w:rFonts w:eastAsia="Times New Roman"/>
          <w:color w:val="000000"/>
          <w:szCs w:val="28"/>
          <w:lang w:eastAsia="ru-RU"/>
        </w:rPr>
        <w:t xml:space="preserve"> с указанием процентного содержания естественных отдельностей. </w:t>
      </w:r>
    </w:p>
    <w:p w14:paraId="4B6E0994" w14:textId="77777777" w:rsidR="00933065" w:rsidRPr="00F62484" w:rsidRDefault="00933065" w:rsidP="00933065">
      <w:pPr>
        <w:numPr>
          <w:ilvl w:val="0"/>
          <w:numId w:val="3"/>
        </w:numPr>
        <w:tabs>
          <w:tab w:val="left" w:pos="993"/>
        </w:tabs>
        <w:spacing w:after="0"/>
        <w:ind w:left="0" w:firstLine="567"/>
        <w:jc w:val="both"/>
        <w:rPr>
          <w:szCs w:val="28"/>
        </w:rPr>
      </w:pPr>
      <w:r w:rsidRPr="00040AA3">
        <w:rPr>
          <w:rFonts w:eastAsia="Times New Roman"/>
          <w:color w:val="000000"/>
          <w:szCs w:val="28"/>
          <w:lang w:eastAsia="ru-RU"/>
        </w:rPr>
        <w:t xml:space="preserve">Создано программное обеспечение для автоматизированного определения гранулометрического состава естественных отдельностей в массиве пород по их среднему размеру </w:t>
      </w:r>
      <w:r w:rsidRPr="00040AA3">
        <w:rPr>
          <w:rFonts w:eastAsia="Times New Roman"/>
          <w:bCs/>
          <w:szCs w:val="28"/>
          <w:lang w:eastAsia="ru-RU"/>
        </w:rPr>
        <w:t>при подземной разработке полезных ископаемых</w:t>
      </w:r>
      <w:r w:rsidRPr="00040AA3">
        <w:rPr>
          <w:rFonts w:eastAsia="Times New Roman"/>
          <w:color w:val="000000"/>
          <w:szCs w:val="28"/>
          <w:lang w:eastAsia="ru-RU"/>
        </w:rPr>
        <w:t>.</w:t>
      </w:r>
      <w:r w:rsidRPr="00040AA3">
        <w:rPr>
          <w:rFonts w:eastAsia="Times New Roman"/>
          <w:color w:val="000000"/>
          <w:szCs w:val="28"/>
          <w:lang w:val="ru-RU" w:eastAsia="ru-RU"/>
        </w:rPr>
        <w:t xml:space="preserve"> </w:t>
      </w:r>
      <w:r w:rsidRPr="00040AA3">
        <w:rPr>
          <w:rFonts w:eastAsia="Times New Roman"/>
          <w:color w:val="000000"/>
          <w:szCs w:val="28"/>
          <w:lang w:eastAsia="ru-RU"/>
        </w:rPr>
        <w:t>Полученные результаты отражают реальное положение дел на практике и подтверждают пригодность предложенной методики для автоматизированного определения гранулометрического состава естественных отдельностей в массиве пород.</w:t>
      </w:r>
      <w:r w:rsidRPr="00F62484">
        <w:rPr>
          <w:rFonts w:eastAsia="Times New Roman"/>
          <w:szCs w:val="28"/>
          <w:lang w:eastAsia="ru-RU"/>
        </w:rPr>
        <w:t xml:space="preserve"> </w:t>
      </w:r>
    </w:p>
    <w:p w14:paraId="57726268" w14:textId="77777777" w:rsidR="00933065" w:rsidRPr="00F62484" w:rsidRDefault="00933065" w:rsidP="00933065">
      <w:pPr>
        <w:numPr>
          <w:ilvl w:val="0"/>
          <w:numId w:val="3"/>
        </w:numPr>
        <w:tabs>
          <w:tab w:val="left" w:pos="993"/>
        </w:tabs>
        <w:spacing w:after="0"/>
        <w:ind w:left="0" w:firstLine="567"/>
        <w:jc w:val="both"/>
        <w:rPr>
          <w:szCs w:val="28"/>
        </w:rPr>
      </w:pPr>
      <w:r w:rsidRPr="006F5DA7">
        <w:rPr>
          <w:rFonts w:eastAsia="Times New Roman"/>
          <w:szCs w:val="28"/>
          <w:lang w:eastAsia="ru-RU"/>
        </w:rPr>
        <w:t>Разработан аналитический метод определения рационального расположения зарядов ВВ в</w:t>
      </w:r>
      <w:r>
        <w:rPr>
          <w:rFonts w:eastAsia="Times New Roman"/>
          <w:szCs w:val="28"/>
          <w:lang w:val="ru-RU" w:eastAsia="ru-RU"/>
        </w:rPr>
        <w:t xml:space="preserve"> забоях</w:t>
      </w:r>
      <w:r w:rsidRPr="006F5DA7">
        <w:rPr>
          <w:rFonts w:eastAsia="Times New Roman"/>
          <w:szCs w:val="28"/>
          <w:lang w:eastAsia="ru-RU"/>
        </w:rPr>
        <w:t xml:space="preserve"> горизонтальной подземной</w:t>
      </w:r>
      <w:r w:rsidRPr="00AA0052">
        <w:rPr>
          <w:rFonts w:eastAsia="Times New Roman"/>
          <w:szCs w:val="28"/>
          <w:lang w:eastAsia="ru-RU"/>
        </w:rPr>
        <w:t xml:space="preserve"> </w:t>
      </w:r>
      <w:r>
        <w:rPr>
          <w:rFonts w:eastAsia="Times New Roman"/>
          <w:szCs w:val="28"/>
          <w:lang w:eastAsia="ru-RU"/>
        </w:rPr>
        <w:t>подготовительной и очистной</w:t>
      </w:r>
      <w:r w:rsidRPr="006F5DA7">
        <w:rPr>
          <w:rFonts w:eastAsia="Times New Roman"/>
          <w:szCs w:val="28"/>
          <w:lang w:eastAsia="ru-RU"/>
        </w:rPr>
        <w:t xml:space="preserve"> выработк</w:t>
      </w:r>
      <w:r>
        <w:rPr>
          <w:rFonts w:eastAsia="Times New Roman"/>
          <w:szCs w:val="28"/>
          <w:lang w:eastAsia="ru-RU"/>
        </w:rPr>
        <w:t>ах</w:t>
      </w:r>
      <w:r>
        <w:rPr>
          <w:rFonts w:eastAsia="Times New Roman"/>
          <w:color w:val="000000"/>
          <w:szCs w:val="28"/>
          <w:lang w:val="ru-RU" w:eastAsia="ru-RU"/>
        </w:rPr>
        <w:t>. Он</w:t>
      </w:r>
      <w:r>
        <w:rPr>
          <w:rFonts w:eastAsia="Times New Roman"/>
          <w:color w:val="000000"/>
          <w:szCs w:val="28"/>
          <w:lang w:eastAsia="ru-RU"/>
        </w:rPr>
        <w:t xml:space="preserve"> </w:t>
      </w:r>
      <w:r>
        <w:rPr>
          <w:rFonts w:eastAsia="Times New Roman"/>
          <w:color w:val="000000"/>
          <w:szCs w:val="28"/>
          <w:lang w:val="ru-RU" w:eastAsia="ru-RU"/>
        </w:rPr>
        <w:t>включает</w:t>
      </w:r>
      <w:r w:rsidRPr="00040AA3">
        <w:rPr>
          <w:rFonts w:eastAsia="Times New Roman"/>
          <w:color w:val="000000"/>
          <w:szCs w:val="28"/>
          <w:lang w:val="ru-RU" w:eastAsia="ru-RU"/>
        </w:rPr>
        <w:t xml:space="preserve"> в себя</w:t>
      </w:r>
      <w:r w:rsidRPr="00040AA3">
        <w:rPr>
          <w:rFonts w:eastAsia="Times New Roman"/>
          <w:color w:val="000000"/>
          <w:szCs w:val="28"/>
          <w:lang w:eastAsia="ru-RU"/>
        </w:rPr>
        <w:t xml:space="preserve"> </w:t>
      </w:r>
      <w:r w:rsidRPr="00040AA3">
        <w:rPr>
          <w:rFonts w:eastAsia="Calibri"/>
          <w:szCs w:val="28"/>
          <w:lang w:eastAsia="en-GB"/>
        </w:rPr>
        <w:t>новый подход к определению параметров цилиндрического вруба-основного элемента отбиваемого слоя пород в горизонтальной выработке,</w:t>
      </w:r>
      <w:r>
        <w:rPr>
          <w:rFonts w:eastAsia="Calibri"/>
          <w:szCs w:val="28"/>
          <w:lang w:val="ru-RU" w:eastAsia="en-GB"/>
        </w:rPr>
        <w:t xml:space="preserve"> основанный на учете размеров зон мелкого дробления вокруг врубовых шпуров.</w:t>
      </w:r>
      <w:r w:rsidRPr="00040AA3">
        <w:rPr>
          <w:rFonts w:eastAsia="Calibri"/>
          <w:szCs w:val="28"/>
          <w:lang w:eastAsia="en-GB"/>
        </w:rPr>
        <w:t xml:space="preserve"> </w:t>
      </w:r>
      <w:proofErr w:type="spellStart"/>
      <w:r w:rsidRPr="00040AA3">
        <w:rPr>
          <w:rFonts w:eastAsia="Calibri"/>
          <w:szCs w:val="28"/>
          <w:lang w:eastAsia="en-GB"/>
        </w:rPr>
        <w:t>Размещени</w:t>
      </w:r>
      <w:proofErr w:type="spellEnd"/>
      <w:r>
        <w:rPr>
          <w:rFonts w:eastAsia="Calibri"/>
          <w:szCs w:val="28"/>
          <w:lang w:val="ru-RU" w:eastAsia="en-GB"/>
        </w:rPr>
        <w:t>е</w:t>
      </w:r>
      <w:r w:rsidRPr="00040AA3">
        <w:rPr>
          <w:rFonts w:eastAsia="Calibri"/>
          <w:szCs w:val="28"/>
          <w:lang w:eastAsia="en-GB"/>
        </w:rPr>
        <w:t xml:space="preserve"> </w:t>
      </w:r>
      <w:r>
        <w:rPr>
          <w:rFonts w:eastAsia="Calibri"/>
          <w:szCs w:val="28"/>
          <w:lang w:val="ru-RU" w:eastAsia="en-GB"/>
        </w:rPr>
        <w:t>отбойных и оконтуривающих</w:t>
      </w:r>
      <w:r w:rsidRPr="00040AA3">
        <w:rPr>
          <w:rFonts w:eastAsia="Calibri"/>
          <w:szCs w:val="28"/>
          <w:lang w:eastAsia="en-GB"/>
        </w:rPr>
        <w:t xml:space="preserve"> шпуров в забое выработки</w:t>
      </w:r>
      <w:r>
        <w:rPr>
          <w:rFonts w:eastAsia="Calibri"/>
          <w:szCs w:val="28"/>
          <w:lang w:val="ru-RU" w:eastAsia="en-GB"/>
        </w:rPr>
        <w:t xml:space="preserve"> подчиняется</w:t>
      </w:r>
      <w:r w:rsidRPr="00040AA3">
        <w:rPr>
          <w:rFonts w:eastAsia="Calibri"/>
          <w:szCs w:val="28"/>
          <w:lang w:eastAsia="en-GB"/>
        </w:rPr>
        <w:t xml:space="preserve"> принцип</w:t>
      </w:r>
      <w:r>
        <w:rPr>
          <w:rFonts w:eastAsia="Calibri"/>
          <w:szCs w:val="28"/>
          <w:lang w:val="ru-RU" w:eastAsia="en-GB"/>
        </w:rPr>
        <w:t>у</w:t>
      </w:r>
      <w:r w:rsidRPr="00040AA3">
        <w:rPr>
          <w:rFonts w:eastAsia="Calibri"/>
          <w:szCs w:val="28"/>
          <w:lang w:eastAsia="en-GB"/>
        </w:rPr>
        <w:t xml:space="preserve"> рационального расположения зарядов во взрываемом массиве.</w:t>
      </w:r>
      <w:r w:rsidRPr="00040AA3">
        <w:rPr>
          <w:rFonts w:eastAsia="Calibri"/>
          <w:szCs w:val="28"/>
          <w:lang w:val="ru-RU" w:eastAsia="en-GB"/>
        </w:rPr>
        <w:t xml:space="preserve"> </w:t>
      </w:r>
      <w:r>
        <w:rPr>
          <w:rFonts w:eastAsia="Calibri"/>
          <w:szCs w:val="28"/>
          <w:lang w:val="ru-RU" w:eastAsia="en-GB"/>
        </w:rPr>
        <w:t xml:space="preserve">Сводный аналитический метод определения рациональных параметров БВР </w:t>
      </w:r>
      <w:r w:rsidRPr="00040AA3">
        <w:rPr>
          <w:rFonts w:eastAsia="Times New Roman"/>
          <w:bCs/>
          <w:szCs w:val="28"/>
          <w:lang w:eastAsia="ru-RU"/>
        </w:rPr>
        <w:t xml:space="preserve">удачно </w:t>
      </w:r>
      <w:proofErr w:type="spellStart"/>
      <w:r>
        <w:rPr>
          <w:rFonts w:eastAsia="Times New Roman"/>
          <w:bCs/>
          <w:szCs w:val="28"/>
          <w:lang w:val="ru-RU" w:eastAsia="ru-RU"/>
        </w:rPr>
        <w:t>взаимоувязывает</w:t>
      </w:r>
      <w:proofErr w:type="spellEnd"/>
      <w:r w:rsidRPr="00040AA3">
        <w:rPr>
          <w:rFonts w:eastAsia="Times New Roman"/>
          <w:bCs/>
          <w:szCs w:val="28"/>
          <w:lang w:eastAsia="ru-RU"/>
        </w:rPr>
        <w:t xml:space="preserve"> физико-технические свойства взрываемых пород, физико-химические характеристики применяемого ВВ и параметры расположения зарядов в массиве пород с конечными результатами взрыва.</w:t>
      </w:r>
    </w:p>
    <w:p w14:paraId="5A362258" w14:textId="77777777" w:rsidR="00933065" w:rsidRPr="00040AA3" w:rsidRDefault="00933065" w:rsidP="00933065">
      <w:pPr>
        <w:pStyle w:val="a3"/>
        <w:widowControl w:val="0"/>
        <w:numPr>
          <w:ilvl w:val="0"/>
          <w:numId w:val="3"/>
        </w:numPr>
        <w:shd w:val="clear" w:color="auto" w:fill="FFFFFF"/>
        <w:tabs>
          <w:tab w:val="left" w:pos="993"/>
        </w:tabs>
        <w:spacing w:after="0" w:line="240" w:lineRule="auto"/>
        <w:ind w:left="0" w:firstLine="567"/>
        <w:jc w:val="both"/>
        <w:rPr>
          <w:rFonts w:eastAsia="Times New Roman"/>
          <w:color w:val="000000"/>
          <w:szCs w:val="28"/>
          <w:lang w:eastAsia="ru-RU"/>
        </w:rPr>
      </w:pPr>
      <w:r w:rsidRPr="00F62484">
        <w:rPr>
          <w:rFonts w:eastAsia="Times New Roman"/>
          <w:bCs/>
          <w:szCs w:val="28"/>
          <w:lang w:val="ru-RU" w:eastAsia="ru-RU"/>
        </w:rPr>
        <w:t>Создана компьютерная программа автоматизированного проектирования рациональных параметров взрывных работ при проходке подземных горизонтальных выработок.</w:t>
      </w:r>
    </w:p>
    <w:p w14:paraId="69D07FC1" w14:textId="77777777" w:rsidR="00933065" w:rsidRDefault="00933065" w:rsidP="00933065">
      <w:pPr>
        <w:numPr>
          <w:ilvl w:val="0"/>
          <w:numId w:val="3"/>
        </w:numPr>
        <w:tabs>
          <w:tab w:val="left" w:pos="993"/>
        </w:tabs>
        <w:spacing w:after="0"/>
        <w:ind w:left="0" w:firstLine="567"/>
        <w:jc w:val="both"/>
        <w:rPr>
          <w:szCs w:val="28"/>
        </w:rPr>
      </w:pPr>
      <w:r w:rsidRPr="00040AA3">
        <w:rPr>
          <w:rFonts w:eastAsia="Times New Roman"/>
          <w:bCs/>
          <w:szCs w:val="28"/>
          <w:lang w:eastAsia="ru-RU"/>
        </w:rPr>
        <w:t>Разработан аналитический метод определения гранулометрического состава взорванной горной массы при шпуровой</w:t>
      </w:r>
      <w:r w:rsidRPr="00040AA3">
        <w:rPr>
          <w:rFonts w:eastAsia="Times New Roman"/>
          <w:bCs/>
          <w:szCs w:val="28"/>
          <w:lang w:val="ru-RU" w:eastAsia="ru-RU"/>
        </w:rPr>
        <w:t xml:space="preserve"> отбойке</w:t>
      </w:r>
      <w:r w:rsidRPr="00040AA3">
        <w:rPr>
          <w:rFonts w:eastAsia="Times New Roman"/>
          <w:bCs/>
          <w:szCs w:val="28"/>
          <w:lang w:eastAsia="ru-RU"/>
        </w:rPr>
        <w:t xml:space="preserve"> в подземных</w:t>
      </w:r>
      <w:r w:rsidRPr="00040AA3">
        <w:rPr>
          <w:rFonts w:eastAsia="Times New Roman"/>
          <w:bCs/>
          <w:szCs w:val="28"/>
          <w:lang w:val="ru-RU" w:eastAsia="ru-RU"/>
        </w:rPr>
        <w:t xml:space="preserve"> горизонтальных</w:t>
      </w:r>
      <w:r w:rsidRPr="00040AA3">
        <w:rPr>
          <w:rFonts w:eastAsia="Times New Roman"/>
          <w:bCs/>
          <w:szCs w:val="28"/>
          <w:lang w:eastAsia="ru-RU"/>
        </w:rPr>
        <w:t xml:space="preserve"> подготовительных и очистных выработках. Он базируется на учете размеров зон интенсивного дробления пород вокруг </w:t>
      </w:r>
      <w:r>
        <w:rPr>
          <w:rFonts w:eastAsia="Times New Roman"/>
          <w:bCs/>
          <w:szCs w:val="28"/>
          <w:lang w:val="ru-RU" w:eastAsia="ru-RU"/>
        </w:rPr>
        <w:t>шпуровых</w:t>
      </w:r>
      <w:r w:rsidRPr="00040AA3">
        <w:rPr>
          <w:rFonts w:eastAsia="Times New Roman"/>
          <w:bCs/>
          <w:szCs w:val="28"/>
          <w:lang w:eastAsia="ru-RU"/>
        </w:rPr>
        <w:t xml:space="preserve"> </w:t>
      </w:r>
      <w:r>
        <w:rPr>
          <w:rFonts w:eastAsia="Times New Roman"/>
          <w:bCs/>
          <w:szCs w:val="28"/>
          <w:lang w:val="ru-RU" w:eastAsia="ru-RU"/>
        </w:rPr>
        <w:t>зарядов</w:t>
      </w:r>
      <w:r w:rsidRPr="00040AA3">
        <w:rPr>
          <w:rFonts w:eastAsia="Times New Roman"/>
          <w:bCs/>
          <w:szCs w:val="28"/>
          <w:lang w:eastAsia="ru-RU"/>
        </w:rPr>
        <w:t xml:space="preserve"> и</w:t>
      </w:r>
      <w:r>
        <w:rPr>
          <w:rFonts w:eastAsia="Times New Roman"/>
          <w:bCs/>
          <w:szCs w:val="28"/>
          <w:lang w:val="ru-RU" w:eastAsia="ru-RU"/>
        </w:rPr>
        <w:t xml:space="preserve"> виртуального</w:t>
      </w:r>
      <w:r w:rsidRPr="00040AA3">
        <w:rPr>
          <w:rFonts w:eastAsia="Times New Roman"/>
          <w:bCs/>
          <w:szCs w:val="28"/>
          <w:lang w:eastAsia="ru-RU"/>
        </w:rPr>
        <w:t xml:space="preserve"> содержания естественных отдельностей в массиве пород, </w:t>
      </w:r>
      <w:r>
        <w:rPr>
          <w:rFonts w:eastAsia="Times New Roman"/>
          <w:bCs/>
          <w:szCs w:val="28"/>
          <w:lang w:val="ru-RU" w:eastAsia="ru-RU"/>
        </w:rPr>
        <w:t xml:space="preserve">сформированного в результате соударения кусков пород при перемещении во </w:t>
      </w:r>
      <w:r>
        <w:rPr>
          <w:rFonts w:eastAsia="Times New Roman"/>
          <w:bCs/>
          <w:szCs w:val="28"/>
          <w:lang w:val="ru-RU" w:eastAsia="ru-RU"/>
        </w:rPr>
        <w:lastRenderedPageBreak/>
        <w:t xml:space="preserve">второй и третьей стадиях </w:t>
      </w:r>
      <w:r w:rsidRPr="00040AA3">
        <w:rPr>
          <w:rFonts w:eastAsia="Times New Roman"/>
          <w:bCs/>
          <w:szCs w:val="28"/>
          <w:lang w:eastAsia="ru-RU"/>
        </w:rPr>
        <w:t>развития взрыва</w:t>
      </w:r>
      <w:r w:rsidRPr="00040AA3">
        <w:rPr>
          <w:rFonts w:eastAsia="Times New Roman"/>
          <w:bCs/>
          <w:szCs w:val="28"/>
          <w:lang w:val="ru-RU" w:eastAsia="ru-RU"/>
        </w:rPr>
        <w:t>.</w:t>
      </w:r>
      <w:r>
        <w:rPr>
          <w:rFonts w:eastAsia="Times New Roman"/>
          <w:bCs/>
          <w:szCs w:val="28"/>
          <w:lang w:val="ru-RU" w:eastAsia="ru-RU"/>
        </w:rPr>
        <w:t xml:space="preserve"> Установлены закономерности формирования виртуального содержания естественных отдельностей.</w:t>
      </w:r>
    </w:p>
    <w:p w14:paraId="7EC1FDA1" w14:textId="77777777" w:rsidR="00933065" w:rsidRPr="00F62484" w:rsidRDefault="00933065" w:rsidP="00933065">
      <w:pPr>
        <w:numPr>
          <w:ilvl w:val="0"/>
          <w:numId w:val="3"/>
        </w:numPr>
        <w:tabs>
          <w:tab w:val="left" w:pos="993"/>
        </w:tabs>
        <w:spacing w:after="0"/>
        <w:ind w:left="0" w:firstLine="567"/>
        <w:jc w:val="both"/>
        <w:rPr>
          <w:szCs w:val="28"/>
        </w:rPr>
      </w:pPr>
      <w:r w:rsidRPr="00F62484">
        <w:rPr>
          <w:rFonts w:eastAsia="Times New Roman"/>
          <w:bCs/>
          <w:szCs w:val="28"/>
          <w:lang w:eastAsia="ru-RU"/>
        </w:rPr>
        <w:t>Разработана компьютерная программа автоматизированного определения грансостава взорванной горной массы</w:t>
      </w:r>
      <w:r w:rsidRPr="00F62484">
        <w:rPr>
          <w:rFonts w:eastAsia="Times New Roman"/>
          <w:bCs/>
          <w:szCs w:val="28"/>
          <w:lang w:val="ru-RU" w:eastAsia="ru-RU"/>
        </w:rPr>
        <w:t xml:space="preserve"> в подземных подготовительных и очистных выработках.</w:t>
      </w:r>
      <w:r w:rsidRPr="00F62484">
        <w:rPr>
          <w:rFonts w:eastAsia="Times New Roman"/>
          <w:bCs/>
          <w:szCs w:val="28"/>
          <w:lang w:eastAsia="ru-RU"/>
        </w:rPr>
        <w:t xml:space="preserve"> </w:t>
      </w:r>
    </w:p>
    <w:p w14:paraId="732C069E" w14:textId="77777777" w:rsidR="00933065" w:rsidRPr="00F62484" w:rsidRDefault="00933065" w:rsidP="00933065">
      <w:pPr>
        <w:numPr>
          <w:ilvl w:val="0"/>
          <w:numId w:val="3"/>
        </w:numPr>
        <w:tabs>
          <w:tab w:val="left" w:pos="993"/>
        </w:tabs>
        <w:spacing w:after="0"/>
        <w:ind w:left="0" w:firstLine="567"/>
        <w:jc w:val="both"/>
        <w:rPr>
          <w:szCs w:val="28"/>
        </w:rPr>
      </w:pPr>
      <w:r w:rsidRPr="00040AA3">
        <w:rPr>
          <w:rFonts w:eastAsia="Times New Roman"/>
          <w:bCs/>
          <w:szCs w:val="28"/>
          <w:lang w:eastAsia="ru-RU"/>
        </w:rPr>
        <w:t>Сопоставление теоретических, экспериментальных и производственных данных</w:t>
      </w:r>
      <w:r>
        <w:rPr>
          <w:rFonts w:eastAsia="Times New Roman"/>
          <w:bCs/>
          <w:szCs w:val="28"/>
          <w:lang w:val="ru-RU" w:eastAsia="ru-RU"/>
        </w:rPr>
        <w:t xml:space="preserve"> в условиях</w:t>
      </w:r>
      <w:r w:rsidRPr="00040AA3">
        <w:rPr>
          <w:rFonts w:eastAsia="Times New Roman"/>
          <w:bCs/>
          <w:szCs w:val="28"/>
          <w:lang w:eastAsia="ru-RU"/>
        </w:rPr>
        <w:t xml:space="preserve"> рудников ТОО «Корпорации Казахмыс» показал</w:t>
      </w:r>
      <w:r>
        <w:rPr>
          <w:rFonts w:eastAsia="Times New Roman"/>
          <w:bCs/>
          <w:szCs w:val="28"/>
          <w:lang w:val="ru-RU" w:eastAsia="ru-RU"/>
        </w:rPr>
        <w:t>о</w:t>
      </w:r>
      <w:r w:rsidRPr="00040AA3">
        <w:rPr>
          <w:rFonts w:eastAsia="Times New Roman"/>
          <w:bCs/>
          <w:szCs w:val="28"/>
          <w:lang w:eastAsia="ru-RU"/>
        </w:rPr>
        <w:t xml:space="preserve"> высокую степень их идентичности. Такой результат создал условия для внедрения разработанного автоматизированного </w:t>
      </w:r>
      <w:r>
        <w:rPr>
          <w:rFonts w:eastAsia="Times New Roman"/>
          <w:bCs/>
          <w:szCs w:val="28"/>
          <w:lang w:val="ru-RU" w:eastAsia="ru-RU"/>
        </w:rPr>
        <w:t>проектирования параметров БВР и определения</w:t>
      </w:r>
      <w:r w:rsidRPr="00040AA3">
        <w:rPr>
          <w:rFonts w:eastAsia="Times New Roman"/>
          <w:bCs/>
          <w:szCs w:val="28"/>
          <w:lang w:eastAsia="ru-RU"/>
        </w:rPr>
        <w:t xml:space="preserve"> гранулометрического состава взорванной горной массы в забоях подготовительных и очистных выработок.</w:t>
      </w:r>
      <w:r w:rsidRPr="00040AA3">
        <w:rPr>
          <w:iCs/>
          <w:szCs w:val="28"/>
        </w:rPr>
        <w:t xml:space="preserve"> </w:t>
      </w:r>
      <w:bookmarkStart w:id="25" w:name="_Hlk76194596"/>
    </w:p>
    <w:p w14:paraId="7B06C26C" w14:textId="77777777" w:rsidR="00933065" w:rsidRPr="00F62484" w:rsidRDefault="00933065" w:rsidP="00933065">
      <w:pPr>
        <w:numPr>
          <w:ilvl w:val="0"/>
          <w:numId w:val="3"/>
        </w:numPr>
        <w:tabs>
          <w:tab w:val="left" w:pos="993"/>
        </w:tabs>
        <w:spacing w:after="0"/>
        <w:ind w:left="0" w:firstLine="567"/>
        <w:jc w:val="both"/>
        <w:rPr>
          <w:szCs w:val="28"/>
        </w:rPr>
      </w:pPr>
      <w:r w:rsidRPr="00F62484">
        <w:rPr>
          <w:szCs w:val="28"/>
        </w:rPr>
        <w:t>Новые параметры БВР на подземных рудниках ТОО «Корпорация Казахмыс» позволили уменьшить удельный расход, увеличить выход горной массы соответственно на 5-7% с обеспечением требуемого гранулометрического состава взорванной горной массы и подвигания забоя</w:t>
      </w:r>
      <w:bookmarkEnd w:id="25"/>
      <w:r>
        <w:rPr>
          <w:szCs w:val="28"/>
          <w:lang w:val="ru-RU"/>
        </w:rPr>
        <w:t xml:space="preserve">, что подтверждается соответствующими материалами </w:t>
      </w:r>
      <w:r w:rsidRPr="00F62484">
        <w:rPr>
          <w:szCs w:val="28"/>
        </w:rPr>
        <w:t>ТОО «Корпорация Казахмыс»</w:t>
      </w:r>
      <w:r>
        <w:rPr>
          <w:szCs w:val="28"/>
          <w:lang w:val="ru-RU"/>
        </w:rPr>
        <w:t>.</w:t>
      </w:r>
    </w:p>
    <w:p w14:paraId="000E3765" w14:textId="77777777" w:rsidR="007C01FF" w:rsidRPr="0055154B" w:rsidRDefault="007C01FF" w:rsidP="007C01FF">
      <w:pPr>
        <w:jc w:val="both"/>
        <w:rPr>
          <w:szCs w:val="28"/>
        </w:rPr>
      </w:pPr>
      <w:r w:rsidRPr="0055154B">
        <w:rPr>
          <w:szCs w:val="28"/>
        </w:rPr>
        <w:br w:type="page"/>
      </w:r>
    </w:p>
    <w:p w14:paraId="426D0ADA" w14:textId="295CBBE8" w:rsidR="00485A7E" w:rsidRPr="004649C9" w:rsidRDefault="00485A7E" w:rsidP="00485A7E">
      <w:pPr>
        <w:spacing w:after="0" w:line="276" w:lineRule="auto"/>
        <w:ind w:firstLine="708"/>
        <w:jc w:val="center"/>
        <w:rPr>
          <w:rFonts w:eastAsia="Calibri"/>
          <w:b/>
          <w:bCs/>
          <w:szCs w:val="28"/>
          <w:lang w:val="ru-RU"/>
        </w:rPr>
      </w:pPr>
      <w:r w:rsidRPr="004649C9">
        <w:rPr>
          <w:rFonts w:eastAsia="Calibri"/>
          <w:b/>
          <w:bCs/>
          <w:szCs w:val="28"/>
        </w:rPr>
        <w:lastRenderedPageBreak/>
        <w:t xml:space="preserve">СПИСОК </w:t>
      </w:r>
      <w:r w:rsidR="004649C9">
        <w:rPr>
          <w:rFonts w:eastAsia="Calibri"/>
          <w:b/>
          <w:bCs/>
          <w:szCs w:val="28"/>
          <w:lang w:val="ru-RU"/>
        </w:rPr>
        <w:t>ИСПОЛЬЗОВАННЫХ ИСТОЧНИКОВ</w:t>
      </w:r>
    </w:p>
    <w:p w14:paraId="16F739F0" w14:textId="54D35FC2" w:rsidR="00F112C7" w:rsidRDefault="00F112C7" w:rsidP="00485A7E">
      <w:pPr>
        <w:spacing w:after="0" w:line="276" w:lineRule="auto"/>
        <w:ind w:firstLine="708"/>
        <w:jc w:val="center"/>
        <w:rPr>
          <w:rFonts w:eastAsia="Calibri"/>
          <w:szCs w:val="28"/>
        </w:rPr>
      </w:pPr>
    </w:p>
    <w:p w14:paraId="691D866C" w14:textId="77777777" w:rsidR="00632D74" w:rsidRPr="009B1484" w:rsidRDefault="00632D74" w:rsidP="00EE1BC4">
      <w:pPr>
        <w:pStyle w:val="a3"/>
        <w:numPr>
          <w:ilvl w:val="0"/>
          <w:numId w:val="6"/>
        </w:numPr>
        <w:tabs>
          <w:tab w:val="left" w:pos="1134"/>
        </w:tabs>
        <w:spacing w:line="240" w:lineRule="auto"/>
        <w:ind w:left="0" w:firstLine="567"/>
        <w:jc w:val="both"/>
        <w:rPr>
          <w:lang w:val="ru-RU"/>
        </w:rPr>
      </w:pPr>
      <w:r w:rsidRPr="009B1484">
        <w:rPr>
          <w:lang w:val="ru-RU"/>
        </w:rPr>
        <w:t>Кутузов Б.Н. Методы ведения взрывных работ. Ч.1. Разрушение горных пород взрывом: Учебник для вузов. – М.: Издательство «Горная книга», 2007.-471 с.</w:t>
      </w:r>
    </w:p>
    <w:p w14:paraId="2CBAD040" w14:textId="77777777" w:rsidR="00632D74" w:rsidRPr="009B1484" w:rsidRDefault="00632D74" w:rsidP="00EE1BC4">
      <w:pPr>
        <w:pStyle w:val="a3"/>
        <w:numPr>
          <w:ilvl w:val="0"/>
          <w:numId w:val="6"/>
        </w:numPr>
        <w:tabs>
          <w:tab w:val="left" w:pos="1134"/>
        </w:tabs>
        <w:spacing w:line="240" w:lineRule="auto"/>
        <w:ind w:left="0" w:firstLine="567"/>
        <w:jc w:val="both"/>
        <w:rPr>
          <w:lang w:val="ru-RU"/>
        </w:rPr>
      </w:pPr>
      <w:r w:rsidRPr="009B1484">
        <w:rPr>
          <w:lang w:val="ru-RU"/>
        </w:rPr>
        <w:t>Кутузов Б.Н., Андриевский А.П. Новая теория и новые технологии разрушения горных пород удлиненными зарядами взрывчатых веществ. – Новосибирск: Наука, 2002. – 96 с.</w:t>
      </w:r>
    </w:p>
    <w:p w14:paraId="15D3FA20" w14:textId="77777777" w:rsidR="00632D74" w:rsidRPr="009B1484" w:rsidRDefault="00632D74" w:rsidP="00EE1BC4">
      <w:pPr>
        <w:pStyle w:val="a3"/>
        <w:numPr>
          <w:ilvl w:val="0"/>
          <w:numId w:val="6"/>
        </w:numPr>
        <w:tabs>
          <w:tab w:val="left" w:pos="1134"/>
        </w:tabs>
        <w:spacing w:line="240" w:lineRule="auto"/>
        <w:ind w:left="0" w:firstLine="567"/>
        <w:jc w:val="both"/>
        <w:rPr>
          <w:lang w:val="en-US"/>
        </w:rPr>
      </w:pPr>
      <w:r w:rsidRPr="009B1484">
        <w:rPr>
          <w:lang w:val="ru-RU"/>
        </w:rPr>
        <w:t xml:space="preserve">Хоменко, О., Рудаков, Д. &amp; Кононенко, М. (2011). Автоматизация проектирования паспортов буровзрывных работ путем оптимизации размещения шпуров. Форум </w:t>
      </w:r>
      <w:proofErr w:type="spellStart"/>
      <w:r w:rsidRPr="009B1484">
        <w:rPr>
          <w:lang w:val="ru-RU"/>
        </w:rPr>
        <w:t>гірників</w:t>
      </w:r>
      <w:proofErr w:type="spellEnd"/>
      <w:r w:rsidRPr="009B1484">
        <w:rPr>
          <w:lang w:val="ru-RU"/>
        </w:rPr>
        <w:t xml:space="preserve"> (</w:t>
      </w:r>
      <w:proofErr w:type="spellStart"/>
      <w:r w:rsidRPr="009B1484">
        <w:rPr>
          <w:lang w:val="ru-RU"/>
        </w:rPr>
        <w:t>рр</w:t>
      </w:r>
      <w:proofErr w:type="spellEnd"/>
      <w:r w:rsidRPr="009B1484">
        <w:rPr>
          <w:lang w:val="ru-RU"/>
        </w:rPr>
        <w:t xml:space="preserve">. 39-43). </w:t>
      </w:r>
      <w:r w:rsidRPr="009B1484">
        <w:rPr>
          <w:lang w:val="en-US"/>
        </w:rPr>
        <w:t>Д.: НГУ.</w:t>
      </w:r>
    </w:p>
    <w:p w14:paraId="002F4D0F" w14:textId="77777777" w:rsidR="00632D74" w:rsidRPr="009B1484" w:rsidRDefault="00632D74" w:rsidP="00EE1BC4">
      <w:pPr>
        <w:pStyle w:val="a3"/>
        <w:numPr>
          <w:ilvl w:val="0"/>
          <w:numId w:val="6"/>
        </w:numPr>
        <w:tabs>
          <w:tab w:val="left" w:pos="1134"/>
        </w:tabs>
        <w:spacing w:line="240" w:lineRule="auto"/>
        <w:ind w:left="0" w:firstLine="567"/>
        <w:jc w:val="both"/>
        <w:rPr>
          <w:lang w:val="ru-RU"/>
        </w:rPr>
      </w:pPr>
      <w:r w:rsidRPr="009B1484">
        <w:rPr>
          <w:lang w:val="ru-RU"/>
        </w:rPr>
        <w:t xml:space="preserve">Лабинский, К.Н., 2013. Расчет параметров паспорта БВР при короткозамедленном взрывании с учетом ударной адиабаты горных пород и их радиуса разрушения. </w:t>
      </w:r>
      <w:proofErr w:type="spellStart"/>
      <w:r w:rsidRPr="009B1484">
        <w:rPr>
          <w:lang w:val="ru-RU"/>
        </w:rPr>
        <w:t>Наукові</w:t>
      </w:r>
      <w:proofErr w:type="spellEnd"/>
      <w:r w:rsidRPr="009B1484">
        <w:rPr>
          <w:lang w:val="ru-RU"/>
        </w:rPr>
        <w:t xml:space="preserve"> </w:t>
      </w:r>
      <w:proofErr w:type="spellStart"/>
      <w:r w:rsidRPr="009B1484">
        <w:rPr>
          <w:lang w:val="ru-RU"/>
        </w:rPr>
        <w:t>праці</w:t>
      </w:r>
      <w:proofErr w:type="spellEnd"/>
      <w:r w:rsidRPr="009B1484">
        <w:rPr>
          <w:lang w:val="ru-RU"/>
        </w:rPr>
        <w:t xml:space="preserve"> </w:t>
      </w:r>
      <w:proofErr w:type="spellStart"/>
      <w:r w:rsidRPr="009B1484">
        <w:rPr>
          <w:lang w:val="ru-RU"/>
        </w:rPr>
        <w:t>Донецького</w:t>
      </w:r>
      <w:proofErr w:type="spellEnd"/>
      <w:r w:rsidRPr="009B1484">
        <w:rPr>
          <w:lang w:val="ru-RU"/>
        </w:rPr>
        <w:t xml:space="preserve"> </w:t>
      </w:r>
      <w:proofErr w:type="spellStart"/>
      <w:r w:rsidRPr="009B1484">
        <w:rPr>
          <w:lang w:val="ru-RU"/>
        </w:rPr>
        <w:t>національного</w:t>
      </w:r>
      <w:proofErr w:type="spellEnd"/>
      <w:r w:rsidRPr="009B1484">
        <w:rPr>
          <w:lang w:val="ru-RU"/>
        </w:rPr>
        <w:t xml:space="preserve"> </w:t>
      </w:r>
      <w:proofErr w:type="spellStart"/>
      <w:r w:rsidRPr="009B1484">
        <w:rPr>
          <w:lang w:val="ru-RU"/>
        </w:rPr>
        <w:t>технічного</w:t>
      </w:r>
      <w:proofErr w:type="spellEnd"/>
      <w:r w:rsidRPr="009B1484">
        <w:rPr>
          <w:lang w:val="ru-RU"/>
        </w:rPr>
        <w:t xml:space="preserve"> </w:t>
      </w:r>
      <w:proofErr w:type="spellStart"/>
      <w:r w:rsidRPr="009B1484">
        <w:rPr>
          <w:lang w:val="ru-RU"/>
        </w:rPr>
        <w:t>університету</w:t>
      </w:r>
      <w:proofErr w:type="spellEnd"/>
      <w:r w:rsidRPr="009B1484">
        <w:rPr>
          <w:lang w:val="ru-RU"/>
        </w:rPr>
        <w:t xml:space="preserve">. Сер.: </w:t>
      </w:r>
      <w:proofErr w:type="spellStart"/>
      <w:r w:rsidRPr="009B1484">
        <w:rPr>
          <w:lang w:val="ru-RU"/>
        </w:rPr>
        <w:t>Гірничо-геологічна</w:t>
      </w:r>
      <w:proofErr w:type="spellEnd"/>
      <w:r w:rsidRPr="009B1484">
        <w:rPr>
          <w:lang w:val="ru-RU"/>
        </w:rPr>
        <w:t xml:space="preserve">, (2), </w:t>
      </w:r>
      <w:r w:rsidRPr="009B1484">
        <w:rPr>
          <w:lang w:val="en-US"/>
        </w:rPr>
        <w:t>pp</w:t>
      </w:r>
      <w:r w:rsidRPr="009B1484">
        <w:rPr>
          <w:lang w:val="ru-RU"/>
        </w:rPr>
        <w:t>.197-201.</w:t>
      </w:r>
    </w:p>
    <w:p w14:paraId="31ABEB1A" w14:textId="77777777" w:rsidR="00632D74" w:rsidRPr="009B1484" w:rsidRDefault="00632D74" w:rsidP="00EE1BC4">
      <w:pPr>
        <w:pStyle w:val="a3"/>
        <w:numPr>
          <w:ilvl w:val="0"/>
          <w:numId w:val="6"/>
        </w:numPr>
        <w:tabs>
          <w:tab w:val="left" w:pos="1134"/>
        </w:tabs>
        <w:spacing w:line="240" w:lineRule="auto"/>
        <w:ind w:left="0" w:firstLine="567"/>
        <w:jc w:val="both"/>
        <w:rPr>
          <w:lang w:val="ru-RU"/>
        </w:rPr>
      </w:pPr>
      <w:r w:rsidRPr="009B1484">
        <w:rPr>
          <w:lang w:val="ru-RU"/>
        </w:rPr>
        <w:t xml:space="preserve">Вохмин, С.А., </w:t>
      </w:r>
      <w:proofErr w:type="spellStart"/>
      <w:r w:rsidRPr="009B1484">
        <w:rPr>
          <w:lang w:val="ru-RU"/>
        </w:rPr>
        <w:t>Курчин</w:t>
      </w:r>
      <w:proofErr w:type="spellEnd"/>
      <w:r w:rsidRPr="009B1484">
        <w:rPr>
          <w:lang w:val="ru-RU"/>
        </w:rPr>
        <w:t>, Г.С., Кирсанов, А.К., Дерягин, П.А., 2014. Методика расчёта параметров буровзрывных работ при проходке горизонтальных и наклонных горных выработок. Вестник Магнитогорского государственного технического университета им. ГИ Носова, (4), с.5.</w:t>
      </w:r>
    </w:p>
    <w:p w14:paraId="2B671632" w14:textId="77777777" w:rsidR="00632D74" w:rsidRPr="009B1484" w:rsidRDefault="00632D74" w:rsidP="00EE1BC4">
      <w:pPr>
        <w:pStyle w:val="a3"/>
        <w:numPr>
          <w:ilvl w:val="0"/>
          <w:numId w:val="6"/>
        </w:numPr>
        <w:tabs>
          <w:tab w:val="left" w:pos="1134"/>
        </w:tabs>
        <w:spacing w:line="240" w:lineRule="auto"/>
        <w:ind w:left="0" w:firstLine="567"/>
        <w:jc w:val="both"/>
        <w:rPr>
          <w:lang w:val="ru-RU"/>
        </w:rPr>
      </w:pPr>
      <w:r w:rsidRPr="009B1484">
        <w:rPr>
          <w:lang w:val="ru-RU"/>
        </w:rPr>
        <w:t xml:space="preserve">Кирсанов, А.К., Вохмин, С.А., </w:t>
      </w:r>
      <w:proofErr w:type="spellStart"/>
      <w:r w:rsidRPr="009B1484">
        <w:rPr>
          <w:lang w:val="ru-RU"/>
        </w:rPr>
        <w:t>Курчин</w:t>
      </w:r>
      <w:proofErr w:type="spellEnd"/>
      <w:r w:rsidRPr="009B1484">
        <w:rPr>
          <w:lang w:val="ru-RU"/>
        </w:rPr>
        <w:t>, Г.С., 2015. Совершенствование методики расчета параметров буровзрывных работ при строительстве горизонтальных и наклонных горных выработок на примере рудников ЗФ ОАО ГМК «Норильский никель». Журнал Сибирского федерального университета. Техника и технологии, 8(4).</w:t>
      </w:r>
    </w:p>
    <w:p w14:paraId="2CCB448C" w14:textId="77777777" w:rsidR="00632D74" w:rsidRPr="009B1484" w:rsidRDefault="00632D74" w:rsidP="00EE1BC4">
      <w:pPr>
        <w:pStyle w:val="a3"/>
        <w:numPr>
          <w:ilvl w:val="0"/>
          <w:numId w:val="6"/>
        </w:numPr>
        <w:tabs>
          <w:tab w:val="left" w:pos="1134"/>
        </w:tabs>
        <w:spacing w:line="240" w:lineRule="auto"/>
        <w:ind w:left="0" w:firstLine="567"/>
        <w:jc w:val="both"/>
        <w:rPr>
          <w:lang w:val="ru-RU"/>
        </w:rPr>
      </w:pPr>
      <w:r w:rsidRPr="009B1484">
        <w:rPr>
          <w:lang w:val="ru-RU"/>
        </w:rPr>
        <w:t>Козырев С.А., Фаттахов Э.И., 2007. Автоматизированное проектирование буровзрывных работ при проведении горных выработок. Горный информационно-аналитический бюллетень (научно-технический журнал), 6(2).</w:t>
      </w:r>
    </w:p>
    <w:p w14:paraId="0D11742C" w14:textId="77777777" w:rsidR="00632D74" w:rsidRPr="009B1484" w:rsidRDefault="00632D74" w:rsidP="00EE1BC4">
      <w:pPr>
        <w:pStyle w:val="a3"/>
        <w:numPr>
          <w:ilvl w:val="0"/>
          <w:numId w:val="6"/>
        </w:numPr>
        <w:tabs>
          <w:tab w:val="left" w:pos="1134"/>
        </w:tabs>
        <w:spacing w:line="240" w:lineRule="auto"/>
        <w:ind w:left="0" w:firstLine="567"/>
        <w:jc w:val="both"/>
        <w:rPr>
          <w:lang w:val="ru-RU"/>
        </w:rPr>
      </w:pPr>
      <w:proofErr w:type="spellStart"/>
      <w:r w:rsidRPr="009B1484">
        <w:rPr>
          <w:lang w:val="en-US"/>
        </w:rPr>
        <w:t>Langefors</w:t>
      </w:r>
      <w:proofErr w:type="spellEnd"/>
      <w:r w:rsidRPr="009B1484">
        <w:rPr>
          <w:lang w:val="en-US"/>
        </w:rPr>
        <w:t xml:space="preserve">, U. and </w:t>
      </w:r>
      <w:proofErr w:type="spellStart"/>
      <w:r w:rsidRPr="009B1484">
        <w:rPr>
          <w:lang w:val="en-US"/>
        </w:rPr>
        <w:t>Kihlström</w:t>
      </w:r>
      <w:proofErr w:type="spellEnd"/>
      <w:r w:rsidRPr="009B1484">
        <w:rPr>
          <w:lang w:val="en-US"/>
        </w:rPr>
        <w:t>, B., 1978. The modern technique of rock blasting (Vol. 440). New York: Wiley.</w:t>
      </w:r>
    </w:p>
    <w:p w14:paraId="71A27022" w14:textId="77777777" w:rsidR="00632D74" w:rsidRPr="009B1484" w:rsidRDefault="00632D74" w:rsidP="00EE1BC4">
      <w:pPr>
        <w:pStyle w:val="a3"/>
        <w:numPr>
          <w:ilvl w:val="0"/>
          <w:numId w:val="6"/>
        </w:numPr>
        <w:tabs>
          <w:tab w:val="left" w:pos="1134"/>
        </w:tabs>
        <w:spacing w:line="240" w:lineRule="auto"/>
        <w:ind w:left="0" w:firstLine="567"/>
        <w:jc w:val="both"/>
        <w:rPr>
          <w:lang w:val="en-US"/>
        </w:rPr>
      </w:pPr>
      <w:r w:rsidRPr="009B1484">
        <w:rPr>
          <w:lang w:val="en-US"/>
        </w:rPr>
        <w:t xml:space="preserve">Underground mining methods : engineering fundamentals and international case studies / edited by William A. </w:t>
      </w:r>
      <w:proofErr w:type="spellStart"/>
      <w:r w:rsidRPr="009B1484">
        <w:rPr>
          <w:lang w:val="en-US"/>
        </w:rPr>
        <w:t>Hustrulid</w:t>
      </w:r>
      <w:proofErr w:type="spellEnd"/>
      <w:r w:rsidRPr="009B1484">
        <w:rPr>
          <w:lang w:val="en-US"/>
        </w:rPr>
        <w:t xml:space="preserve"> and Richard L. Bullock. 2001. Society for Mining, Metallurgy, and Exploration, Inc. Littleton, Colorado, USA (Vol. 702)</w:t>
      </w:r>
    </w:p>
    <w:p w14:paraId="7FB4B25F" w14:textId="77777777" w:rsidR="00632D74" w:rsidRPr="009B1484" w:rsidRDefault="00632D74" w:rsidP="00EE1BC4">
      <w:pPr>
        <w:pStyle w:val="a3"/>
        <w:numPr>
          <w:ilvl w:val="0"/>
          <w:numId w:val="6"/>
        </w:numPr>
        <w:tabs>
          <w:tab w:val="left" w:pos="1134"/>
        </w:tabs>
        <w:spacing w:line="240" w:lineRule="auto"/>
        <w:ind w:left="0" w:firstLine="567"/>
        <w:jc w:val="both"/>
        <w:rPr>
          <w:lang w:val="en-US"/>
        </w:rPr>
      </w:pPr>
      <w:r w:rsidRPr="009B1484">
        <w:rPr>
          <w:lang w:val="en-US"/>
        </w:rPr>
        <w:t xml:space="preserve">Alex Catalan &amp; Italo </w:t>
      </w:r>
      <w:proofErr w:type="spellStart"/>
      <w:r w:rsidRPr="009B1484">
        <w:rPr>
          <w:lang w:val="en-US"/>
        </w:rPr>
        <w:t>Onederra</w:t>
      </w:r>
      <w:proofErr w:type="spellEnd"/>
      <w:r w:rsidRPr="009B1484">
        <w:rPr>
          <w:lang w:val="en-US"/>
        </w:rPr>
        <w:t xml:space="preserve"> (2016): Modelling of preconditioning by blasting in block and panel caving, Mining Technology, DOI: 10.1080/14749009.2016.1252556</w:t>
      </w:r>
    </w:p>
    <w:p w14:paraId="522BE79D" w14:textId="77777777" w:rsidR="00632D74" w:rsidRPr="009B1484" w:rsidRDefault="00632D74" w:rsidP="00EE1BC4">
      <w:pPr>
        <w:pStyle w:val="a3"/>
        <w:numPr>
          <w:ilvl w:val="0"/>
          <w:numId w:val="6"/>
        </w:numPr>
        <w:tabs>
          <w:tab w:val="left" w:pos="1134"/>
        </w:tabs>
        <w:spacing w:line="240" w:lineRule="auto"/>
        <w:ind w:left="0" w:firstLine="567"/>
        <w:jc w:val="both"/>
        <w:rPr>
          <w:lang w:val="en-US"/>
        </w:rPr>
      </w:pPr>
      <w:r w:rsidRPr="009B1484">
        <w:rPr>
          <w:lang w:val="en-US"/>
        </w:rPr>
        <w:t xml:space="preserve">Shyamal </w:t>
      </w:r>
      <w:proofErr w:type="spellStart"/>
      <w:r w:rsidRPr="009B1484">
        <w:rPr>
          <w:lang w:val="en-US"/>
        </w:rPr>
        <w:t>Chandrakar</w:t>
      </w:r>
      <w:proofErr w:type="spellEnd"/>
      <w:r w:rsidRPr="009B1484">
        <w:rPr>
          <w:lang w:val="en-US"/>
        </w:rPr>
        <w:t xml:space="preserve">, P.S. Paul, C. </w:t>
      </w:r>
      <w:proofErr w:type="spellStart"/>
      <w:r w:rsidRPr="009B1484">
        <w:rPr>
          <w:lang w:val="en-US"/>
        </w:rPr>
        <w:t>Sawmliana</w:t>
      </w:r>
      <w:proofErr w:type="spellEnd"/>
      <w:r w:rsidRPr="009B1484">
        <w:rPr>
          <w:lang w:val="en-US"/>
        </w:rPr>
        <w:t>, Influence of void ratio on “Blast Pull” for different confinement factors of development headings in underground metalliferous mines, Tunnelling and Underground Space Technology, Volume 108, 2021, 103716, ISSN 0886-7798, https://doi.org/10.1016/j.tust.2020.103716.</w:t>
      </w:r>
    </w:p>
    <w:p w14:paraId="79614AAC" w14:textId="77777777" w:rsidR="00632D74" w:rsidRPr="009B1484" w:rsidRDefault="00632D74" w:rsidP="00EE1BC4">
      <w:pPr>
        <w:pStyle w:val="a3"/>
        <w:numPr>
          <w:ilvl w:val="0"/>
          <w:numId w:val="6"/>
        </w:numPr>
        <w:tabs>
          <w:tab w:val="left" w:pos="1134"/>
        </w:tabs>
        <w:spacing w:line="240" w:lineRule="auto"/>
        <w:ind w:left="0" w:firstLine="567"/>
        <w:jc w:val="both"/>
        <w:rPr>
          <w:lang w:val="en-US"/>
        </w:rPr>
      </w:pPr>
      <w:r w:rsidRPr="009B1484">
        <w:rPr>
          <w:lang w:val="en-US"/>
        </w:rPr>
        <w:t>Xiu-</w:t>
      </w:r>
      <w:proofErr w:type="spellStart"/>
      <w:r w:rsidRPr="009B1484">
        <w:rPr>
          <w:lang w:val="en-US"/>
        </w:rPr>
        <w:t>wei</w:t>
      </w:r>
      <w:proofErr w:type="spellEnd"/>
      <w:r w:rsidRPr="009B1484">
        <w:rPr>
          <w:lang w:val="en-US"/>
        </w:rPr>
        <w:t xml:space="preserve"> Chai, Sha-sha Shi, Yao-feng Yan, Jian-</w:t>
      </w:r>
      <w:proofErr w:type="spellStart"/>
      <w:r w:rsidRPr="009B1484">
        <w:rPr>
          <w:lang w:val="en-US"/>
        </w:rPr>
        <w:t>guo</w:t>
      </w:r>
      <w:proofErr w:type="spellEnd"/>
      <w:r w:rsidRPr="009B1484">
        <w:rPr>
          <w:lang w:val="en-US"/>
        </w:rPr>
        <w:t xml:space="preserve"> Li, Long Zhang, "Key Blasting Parameters for Deep-Hole Excavation in an Underground Tunnel of </w:t>
      </w:r>
      <w:r w:rsidRPr="009B1484">
        <w:rPr>
          <w:lang w:val="en-US"/>
        </w:rPr>
        <w:lastRenderedPageBreak/>
        <w:t>Phosphorite Mine", Advances in Civil Engineering, vol. 2019, Article ID 4924382, 9 pages, 2019. https://doi.org/10.1155/2019/4924382</w:t>
      </w:r>
    </w:p>
    <w:p w14:paraId="247AA41E" w14:textId="77777777" w:rsidR="00632D74" w:rsidRPr="009B1484" w:rsidRDefault="00632D74" w:rsidP="00EE1BC4">
      <w:pPr>
        <w:pStyle w:val="a3"/>
        <w:numPr>
          <w:ilvl w:val="0"/>
          <w:numId w:val="6"/>
        </w:numPr>
        <w:tabs>
          <w:tab w:val="left" w:pos="1134"/>
        </w:tabs>
        <w:spacing w:line="240" w:lineRule="auto"/>
        <w:ind w:left="0" w:firstLine="567"/>
        <w:jc w:val="both"/>
        <w:rPr>
          <w:lang w:val="en-US"/>
        </w:rPr>
      </w:pPr>
      <w:r w:rsidRPr="009B1484">
        <w:rPr>
          <w:lang w:val="en-US"/>
        </w:rPr>
        <w:t xml:space="preserve">A.K. Chakraborty, P. Pal Roy, J.L. Jethwa, R.N. Gupta, Blast performance in small tunnels - a critical evaluation in underground metal mines, Tunnelling and Underground Space Technology, Volume 13, Issue 3, 1998, Pages 331-339, ISSN 0886-7798, </w:t>
      </w:r>
      <w:hyperlink r:id="rId596" w:history="1">
        <w:r w:rsidRPr="009B1484">
          <w:rPr>
            <w:rStyle w:val="afa"/>
            <w:lang w:val="en-US"/>
          </w:rPr>
          <w:t>https://doi.org/10.1016/S0886-7798(98)00059-5</w:t>
        </w:r>
      </w:hyperlink>
      <w:r w:rsidRPr="009B1484">
        <w:rPr>
          <w:lang w:val="en-US"/>
        </w:rPr>
        <w:t>.</w:t>
      </w:r>
    </w:p>
    <w:p w14:paraId="0FF6E1A7" w14:textId="77777777" w:rsidR="00632D74" w:rsidRDefault="00632D74" w:rsidP="00EE1BC4">
      <w:pPr>
        <w:pStyle w:val="a3"/>
        <w:numPr>
          <w:ilvl w:val="0"/>
          <w:numId w:val="6"/>
        </w:numPr>
        <w:tabs>
          <w:tab w:val="left" w:pos="1134"/>
        </w:tabs>
        <w:spacing w:after="0" w:line="240" w:lineRule="auto"/>
        <w:ind w:left="0" w:firstLine="567"/>
        <w:jc w:val="both"/>
      </w:pPr>
      <w:proofErr w:type="spellStart"/>
      <w:r w:rsidRPr="009B1484">
        <w:rPr>
          <w:lang w:val="en-US"/>
        </w:rPr>
        <w:t>Wenbo</w:t>
      </w:r>
      <w:proofErr w:type="spellEnd"/>
      <w:r w:rsidRPr="009B1484">
        <w:rPr>
          <w:lang w:val="en-US"/>
        </w:rPr>
        <w:t xml:space="preserve"> Lu, Jianhua Yang, Ming Chen, </w:t>
      </w:r>
      <w:proofErr w:type="spellStart"/>
      <w:r w:rsidRPr="009B1484">
        <w:rPr>
          <w:lang w:val="en-US"/>
        </w:rPr>
        <w:t>Chuangbing</w:t>
      </w:r>
      <w:proofErr w:type="spellEnd"/>
      <w:r w:rsidRPr="009B1484">
        <w:rPr>
          <w:lang w:val="en-US"/>
        </w:rPr>
        <w:t xml:space="preserve"> Zhou, An equivalent method for blasting vibration simulation, Simulation Modelling Practice and Theory, Volume 19, Issue 9, 2011, Pages 2050-2062, ISSN 1569-190X, </w:t>
      </w:r>
      <w:hyperlink r:id="rId597" w:history="1">
        <w:r w:rsidRPr="009B1484">
          <w:rPr>
            <w:rStyle w:val="afa"/>
            <w:lang w:val="en-US"/>
          </w:rPr>
          <w:t>https://doi.org/10.1016/j.simpat.2011.05.012</w:t>
        </w:r>
      </w:hyperlink>
    </w:p>
    <w:p w14:paraId="0D3B737A" w14:textId="77777777" w:rsidR="00632D74" w:rsidRPr="006250A5" w:rsidRDefault="00632D74" w:rsidP="00EE1BC4">
      <w:pPr>
        <w:pStyle w:val="a3"/>
        <w:numPr>
          <w:ilvl w:val="0"/>
          <w:numId w:val="6"/>
        </w:numPr>
        <w:tabs>
          <w:tab w:val="left" w:pos="1134"/>
        </w:tabs>
        <w:spacing w:after="0" w:line="240" w:lineRule="auto"/>
        <w:ind w:left="0" w:firstLine="567"/>
        <w:jc w:val="both"/>
        <w:rPr>
          <w:szCs w:val="28"/>
        </w:rPr>
      </w:pPr>
      <w:r w:rsidRPr="006250A5">
        <w:rPr>
          <w:szCs w:val="28"/>
        </w:rPr>
        <w:t xml:space="preserve">M. </w:t>
      </w:r>
      <w:proofErr w:type="spellStart"/>
      <w:r w:rsidRPr="006250A5">
        <w:rPr>
          <w:szCs w:val="28"/>
        </w:rPr>
        <w:t>Kononenko</w:t>
      </w:r>
      <w:proofErr w:type="spellEnd"/>
      <w:r w:rsidRPr="006250A5">
        <w:rPr>
          <w:szCs w:val="28"/>
        </w:rPr>
        <w:t xml:space="preserve">, O. </w:t>
      </w:r>
      <w:proofErr w:type="spellStart"/>
      <w:r w:rsidRPr="006250A5">
        <w:rPr>
          <w:szCs w:val="28"/>
        </w:rPr>
        <w:t>Khomenko</w:t>
      </w:r>
      <w:proofErr w:type="spellEnd"/>
      <w:r w:rsidRPr="006250A5">
        <w:rPr>
          <w:szCs w:val="28"/>
        </w:rPr>
        <w:t xml:space="preserve">, M. </w:t>
      </w:r>
      <w:proofErr w:type="spellStart"/>
      <w:r w:rsidRPr="006250A5">
        <w:rPr>
          <w:szCs w:val="28"/>
        </w:rPr>
        <w:t>Savchenko</w:t>
      </w:r>
      <w:proofErr w:type="spellEnd"/>
      <w:r w:rsidRPr="006250A5">
        <w:rPr>
          <w:szCs w:val="28"/>
        </w:rPr>
        <w:t xml:space="preserve">, I. </w:t>
      </w:r>
      <w:proofErr w:type="spellStart"/>
      <w:r w:rsidRPr="006250A5">
        <w:rPr>
          <w:szCs w:val="28"/>
        </w:rPr>
        <w:t>Kovalenko</w:t>
      </w:r>
      <w:proofErr w:type="spellEnd"/>
      <w:r w:rsidRPr="006250A5">
        <w:rPr>
          <w:szCs w:val="28"/>
        </w:rPr>
        <w:t xml:space="preserve"> </w:t>
      </w:r>
      <w:proofErr w:type="spellStart"/>
      <w:r w:rsidRPr="006250A5">
        <w:rPr>
          <w:szCs w:val="28"/>
        </w:rPr>
        <w:t>Method</w:t>
      </w:r>
      <w:proofErr w:type="spellEnd"/>
      <w:r w:rsidRPr="006250A5">
        <w:rPr>
          <w:szCs w:val="28"/>
        </w:rPr>
        <w:t xml:space="preserve"> </w:t>
      </w:r>
      <w:proofErr w:type="spellStart"/>
      <w:r w:rsidRPr="006250A5">
        <w:rPr>
          <w:szCs w:val="28"/>
        </w:rPr>
        <w:t>for</w:t>
      </w:r>
      <w:proofErr w:type="spellEnd"/>
      <w:r w:rsidRPr="006250A5">
        <w:rPr>
          <w:szCs w:val="28"/>
        </w:rPr>
        <w:t xml:space="preserve"> </w:t>
      </w:r>
      <w:proofErr w:type="spellStart"/>
      <w:r w:rsidRPr="006250A5">
        <w:rPr>
          <w:szCs w:val="28"/>
        </w:rPr>
        <w:t>calculation</w:t>
      </w:r>
      <w:proofErr w:type="spellEnd"/>
      <w:r w:rsidRPr="006250A5">
        <w:rPr>
          <w:szCs w:val="28"/>
        </w:rPr>
        <w:t xml:space="preserve"> </w:t>
      </w:r>
      <w:proofErr w:type="spellStart"/>
      <w:r w:rsidRPr="006250A5">
        <w:rPr>
          <w:szCs w:val="28"/>
        </w:rPr>
        <w:t>of</w:t>
      </w:r>
      <w:proofErr w:type="spellEnd"/>
      <w:r w:rsidRPr="006250A5">
        <w:rPr>
          <w:szCs w:val="28"/>
        </w:rPr>
        <w:t xml:space="preserve"> </w:t>
      </w:r>
      <w:proofErr w:type="spellStart"/>
      <w:r w:rsidRPr="006250A5">
        <w:rPr>
          <w:szCs w:val="28"/>
        </w:rPr>
        <w:t>drilling-and-blasting</w:t>
      </w:r>
      <w:proofErr w:type="spellEnd"/>
      <w:r w:rsidRPr="006250A5">
        <w:rPr>
          <w:szCs w:val="28"/>
        </w:rPr>
        <w:t xml:space="preserve"> </w:t>
      </w:r>
      <w:proofErr w:type="spellStart"/>
      <w:r w:rsidRPr="006250A5">
        <w:rPr>
          <w:szCs w:val="28"/>
        </w:rPr>
        <w:t>operations</w:t>
      </w:r>
      <w:proofErr w:type="spellEnd"/>
      <w:r w:rsidRPr="006250A5">
        <w:rPr>
          <w:szCs w:val="28"/>
        </w:rPr>
        <w:t xml:space="preserve"> </w:t>
      </w:r>
      <w:proofErr w:type="spellStart"/>
      <w:r w:rsidRPr="006250A5">
        <w:rPr>
          <w:szCs w:val="28"/>
        </w:rPr>
        <w:t>parameters</w:t>
      </w:r>
      <w:proofErr w:type="spellEnd"/>
      <w:r w:rsidRPr="006250A5">
        <w:rPr>
          <w:szCs w:val="28"/>
        </w:rPr>
        <w:t xml:space="preserve"> </w:t>
      </w:r>
      <w:proofErr w:type="spellStart"/>
      <w:r w:rsidRPr="006250A5">
        <w:rPr>
          <w:szCs w:val="28"/>
        </w:rPr>
        <w:t>for</w:t>
      </w:r>
      <w:proofErr w:type="spellEnd"/>
      <w:r w:rsidRPr="006250A5">
        <w:rPr>
          <w:szCs w:val="28"/>
        </w:rPr>
        <w:t xml:space="preserve"> </w:t>
      </w:r>
      <w:proofErr w:type="spellStart"/>
      <w:r w:rsidRPr="006250A5">
        <w:rPr>
          <w:szCs w:val="28"/>
        </w:rPr>
        <w:t>emulsion</w:t>
      </w:r>
      <w:proofErr w:type="spellEnd"/>
      <w:r w:rsidRPr="006250A5">
        <w:rPr>
          <w:szCs w:val="28"/>
        </w:rPr>
        <w:t xml:space="preserve"> </w:t>
      </w:r>
      <w:proofErr w:type="spellStart"/>
      <w:r w:rsidRPr="006250A5">
        <w:rPr>
          <w:szCs w:val="28"/>
        </w:rPr>
        <w:t>explosives</w:t>
      </w:r>
      <w:proofErr w:type="spellEnd"/>
      <w:r w:rsidRPr="006250A5">
        <w:rPr>
          <w:szCs w:val="28"/>
        </w:rPr>
        <w:t xml:space="preserve">. </w:t>
      </w:r>
      <w:proofErr w:type="spellStart"/>
      <w:r w:rsidRPr="006250A5">
        <w:rPr>
          <w:szCs w:val="28"/>
        </w:rPr>
        <w:t>Min</w:t>
      </w:r>
      <w:proofErr w:type="spellEnd"/>
      <w:r w:rsidRPr="006250A5">
        <w:rPr>
          <w:szCs w:val="28"/>
        </w:rPr>
        <w:t xml:space="preserve">. </w:t>
      </w:r>
      <w:proofErr w:type="spellStart"/>
      <w:r w:rsidRPr="006250A5">
        <w:rPr>
          <w:szCs w:val="28"/>
        </w:rPr>
        <w:t>miner</w:t>
      </w:r>
      <w:proofErr w:type="spellEnd"/>
      <w:r w:rsidRPr="006250A5">
        <w:rPr>
          <w:szCs w:val="28"/>
        </w:rPr>
        <w:t xml:space="preserve">. </w:t>
      </w:r>
      <w:proofErr w:type="spellStart"/>
      <w:r w:rsidRPr="006250A5">
        <w:rPr>
          <w:szCs w:val="28"/>
        </w:rPr>
        <w:t>depos</w:t>
      </w:r>
      <w:proofErr w:type="spellEnd"/>
      <w:r w:rsidRPr="006250A5">
        <w:rPr>
          <w:szCs w:val="28"/>
        </w:rPr>
        <w:t>. 2019, 13(3):22-30.</w:t>
      </w:r>
      <w:r w:rsidRPr="006250A5">
        <w:rPr>
          <w:szCs w:val="28"/>
          <w:lang w:val="en-US"/>
        </w:rPr>
        <w:t xml:space="preserve"> </w:t>
      </w:r>
      <w:hyperlink r:id="rId598" w:history="1">
        <w:r w:rsidRPr="006250A5">
          <w:rPr>
            <w:rStyle w:val="afa"/>
            <w:rFonts w:eastAsia="Times New Roman"/>
            <w:szCs w:val="28"/>
            <w:shd w:val="clear" w:color="auto" w:fill="FFFFFF"/>
            <w:lang w:eastAsia="ru-KZ"/>
          </w:rPr>
          <w:t>https://doi.org/10.33271/mining13.03.022</w:t>
        </w:r>
      </w:hyperlink>
      <w:r w:rsidRPr="006250A5">
        <w:rPr>
          <w:rFonts w:eastAsia="Times New Roman"/>
          <w:color w:val="1E1D1A"/>
          <w:szCs w:val="28"/>
          <w:shd w:val="clear" w:color="auto" w:fill="FFFFFF"/>
          <w:lang w:val="en-US" w:eastAsia="ru-KZ"/>
        </w:rPr>
        <w:t xml:space="preserve"> </w:t>
      </w:r>
    </w:p>
    <w:p w14:paraId="3CC9BE73" w14:textId="77777777" w:rsidR="00632D74" w:rsidRPr="006250A5" w:rsidRDefault="00632D74" w:rsidP="00EE1BC4">
      <w:pPr>
        <w:pStyle w:val="a3"/>
        <w:numPr>
          <w:ilvl w:val="0"/>
          <w:numId w:val="6"/>
        </w:numPr>
        <w:tabs>
          <w:tab w:val="left" w:pos="1134"/>
        </w:tabs>
        <w:spacing w:after="0" w:line="240" w:lineRule="auto"/>
        <w:ind w:left="0" w:firstLine="567"/>
        <w:jc w:val="both"/>
        <w:rPr>
          <w:szCs w:val="28"/>
        </w:rPr>
      </w:pPr>
      <w:proofErr w:type="spellStart"/>
      <w:r w:rsidRPr="006250A5">
        <w:rPr>
          <w:szCs w:val="28"/>
        </w:rPr>
        <w:t>Stupnik</w:t>
      </w:r>
      <w:proofErr w:type="spellEnd"/>
      <w:r w:rsidRPr="006250A5">
        <w:rPr>
          <w:szCs w:val="28"/>
        </w:rPr>
        <w:t xml:space="preserve"> M, </w:t>
      </w:r>
      <w:proofErr w:type="spellStart"/>
      <w:r w:rsidRPr="006250A5">
        <w:rPr>
          <w:szCs w:val="28"/>
        </w:rPr>
        <w:t>Kalinichenko</w:t>
      </w:r>
      <w:proofErr w:type="spellEnd"/>
      <w:r w:rsidRPr="006250A5">
        <w:rPr>
          <w:szCs w:val="28"/>
        </w:rPr>
        <w:t xml:space="preserve"> V, </w:t>
      </w:r>
      <w:proofErr w:type="spellStart"/>
      <w:r w:rsidRPr="006250A5">
        <w:rPr>
          <w:szCs w:val="28"/>
        </w:rPr>
        <w:t>Rymarchuk</w:t>
      </w:r>
      <w:proofErr w:type="spellEnd"/>
      <w:r w:rsidRPr="006250A5">
        <w:rPr>
          <w:szCs w:val="28"/>
        </w:rPr>
        <w:t xml:space="preserve"> B, </w:t>
      </w:r>
      <w:proofErr w:type="spellStart"/>
      <w:r w:rsidRPr="006250A5">
        <w:rPr>
          <w:szCs w:val="28"/>
        </w:rPr>
        <w:t>Pysmennyi</w:t>
      </w:r>
      <w:proofErr w:type="spellEnd"/>
      <w:r w:rsidRPr="006250A5">
        <w:rPr>
          <w:szCs w:val="28"/>
        </w:rPr>
        <w:t xml:space="preserve"> S, </w:t>
      </w:r>
      <w:proofErr w:type="spellStart"/>
      <w:r w:rsidRPr="006250A5">
        <w:rPr>
          <w:szCs w:val="28"/>
        </w:rPr>
        <w:t>Fedko</w:t>
      </w:r>
      <w:proofErr w:type="spellEnd"/>
      <w:r w:rsidRPr="006250A5">
        <w:rPr>
          <w:szCs w:val="28"/>
        </w:rPr>
        <w:t xml:space="preserve"> M, </w:t>
      </w:r>
      <w:proofErr w:type="spellStart"/>
      <w:r w:rsidRPr="006250A5">
        <w:rPr>
          <w:szCs w:val="28"/>
        </w:rPr>
        <w:t>Kalinichenko</w:t>
      </w:r>
      <w:proofErr w:type="spellEnd"/>
      <w:r w:rsidRPr="006250A5">
        <w:rPr>
          <w:szCs w:val="28"/>
        </w:rPr>
        <w:t xml:space="preserve"> E. </w:t>
      </w:r>
      <w:proofErr w:type="spellStart"/>
      <w:r w:rsidRPr="006250A5">
        <w:rPr>
          <w:szCs w:val="28"/>
        </w:rPr>
        <w:t>Improvement</w:t>
      </w:r>
      <w:proofErr w:type="spellEnd"/>
      <w:r w:rsidRPr="006250A5">
        <w:rPr>
          <w:szCs w:val="28"/>
        </w:rPr>
        <w:t xml:space="preserve"> </w:t>
      </w:r>
      <w:proofErr w:type="spellStart"/>
      <w:r w:rsidRPr="006250A5">
        <w:rPr>
          <w:szCs w:val="28"/>
        </w:rPr>
        <w:t>of</w:t>
      </w:r>
      <w:proofErr w:type="spellEnd"/>
      <w:r w:rsidRPr="006250A5">
        <w:rPr>
          <w:szCs w:val="28"/>
        </w:rPr>
        <w:t xml:space="preserve"> </w:t>
      </w:r>
      <w:proofErr w:type="spellStart"/>
      <w:r w:rsidRPr="006250A5">
        <w:rPr>
          <w:szCs w:val="28"/>
        </w:rPr>
        <w:t>the</w:t>
      </w:r>
      <w:proofErr w:type="spellEnd"/>
      <w:r w:rsidRPr="006250A5">
        <w:rPr>
          <w:szCs w:val="28"/>
        </w:rPr>
        <w:t xml:space="preserve"> </w:t>
      </w:r>
      <w:proofErr w:type="spellStart"/>
      <w:r w:rsidRPr="006250A5">
        <w:rPr>
          <w:szCs w:val="28"/>
        </w:rPr>
        <w:t>method</w:t>
      </w:r>
      <w:proofErr w:type="spellEnd"/>
      <w:r w:rsidRPr="006250A5">
        <w:rPr>
          <w:szCs w:val="28"/>
        </w:rPr>
        <w:t xml:space="preserve"> </w:t>
      </w:r>
      <w:proofErr w:type="spellStart"/>
      <w:r w:rsidRPr="006250A5">
        <w:rPr>
          <w:szCs w:val="28"/>
        </w:rPr>
        <w:t>of</w:t>
      </w:r>
      <w:proofErr w:type="spellEnd"/>
      <w:r w:rsidRPr="006250A5">
        <w:rPr>
          <w:szCs w:val="28"/>
        </w:rPr>
        <w:t xml:space="preserve"> </w:t>
      </w:r>
      <w:proofErr w:type="spellStart"/>
      <w:r w:rsidRPr="006250A5">
        <w:rPr>
          <w:szCs w:val="28"/>
        </w:rPr>
        <w:t>drilling</w:t>
      </w:r>
      <w:proofErr w:type="spellEnd"/>
      <w:r w:rsidRPr="006250A5">
        <w:rPr>
          <w:szCs w:val="28"/>
        </w:rPr>
        <w:t xml:space="preserve"> </w:t>
      </w:r>
      <w:proofErr w:type="spellStart"/>
      <w:r w:rsidRPr="006250A5">
        <w:rPr>
          <w:szCs w:val="28"/>
        </w:rPr>
        <w:t>and</w:t>
      </w:r>
      <w:proofErr w:type="spellEnd"/>
      <w:r w:rsidRPr="006250A5">
        <w:rPr>
          <w:szCs w:val="28"/>
        </w:rPr>
        <w:t xml:space="preserve"> </w:t>
      </w:r>
      <w:proofErr w:type="spellStart"/>
      <w:r w:rsidRPr="006250A5">
        <w:rPr>
          <w:szCs w:val="28"/>
        </w:rPr>
        <w:t>blasting</w:t>
      </w:r>
      <w:proofErr w:type="spellEnd"/>
      <w:r w:rsidRPr="006250A5">
        <w:rPr>
          <w:szCs w:val="28"/>
        </w:rPr>
        <w:t xml:space="preserve"> </w:t>
      </w:r>
      <w:proofErr w:type="spellStart"/>
      <w:r w:rsidRPr="006250A5">
        <w:rPr>
          <w:szCs w:val="28"/>
        </w:rPr>
        <w:t>operations</w:t>
      </w:r>
      <w:proofErr w:type="spellEnd"/>
      <w:r w:rsidRPr="006250A5">
        <w:rPr>
          <w:szCs w:val="28"/>
        </w:rPr>
        <w:t xml:space="preserve"> </w:t>
      </w:r>
      <w:proofErr w:type="spellStart"/>
      <w:r w:rsidRPr="006250A5">
        <w:rPr>
          <w:szCs w:val="28"/>
        </w:rPr>
        <w:t>at</w:t>
      </w:r>
      <w:proofErr w:type="spellEnd"/>
      <w:r w:rsidRPr="006250A5">
        <w:rPr>
          <w:szCs w:val="28"/>
        </w:rPr>
        <w:t xml:space="preserve"> </w:t>
      </w:r>
      <w:proofErr w:type="spellStart"/>
      <w:r w:rsidRPr="006250A5">
        <w:rPr>
          <w:szCs w:val="28"/>
        </w:rPr>
        <w:t>the</w:t>
      </w:r>
      <w:proofErr w:type="spellEnd"/>
      <w:r w:rsidRPr="006250A5">
        <w:rPr>
          <w:szCs w:val="28"/>
        </w:rPr>
        <w:t xml:space="preserve"> </w:t>
      </w:r>
      <w:proofErr w:type="spellStart"/>
      <w:r w:rsidRPr="006250A5">
        <w:rPr>
          <w:szCs w:val="28"/>
        </w:rPr>
        <w:t>use</w:t>
      </w:r>
      <w:proofErr w:type="spellEnd"/>
      <w:r w:rsidRPr="006250A5">
        <w:rPr>
          <w:szCs w:val="28"/>
        </w:rPr>
        <w:t xml:space="preserve"> </w:t>
      </w:r>
      <w:proofErr w:type="spellStart"/>
      <w:r w:rsidRPr="006250A5">
        <w:rPr>
          <w:szCs w:val="28"/>
        </w:rPr>
        <w:t>of</w:t>
      </w:r>
      <w:proofErr w:type="spellEnd"/>
      <w:r w:rsidRPr="006250A5">
        <w:rPr>
          <w:szCs w:val="28"/>
        </w:rPr>
        <w:t xml:space="preserve"> </w:t>
      </w:r>
      <w:proofErr w:type="spellStart"/>
      <w:r w:rsidRPr="006250A5">
        <w:rPr>
          <w:szCs w:val="28"/>
        </w:rPr>
        <w:t>explosive</w:t>
      </w:r>
      <w:proofErr w:type="spellEnd"/>
      <w:r w:rsidRPr="006250A5">
        <w:rPr>
          <w:szCs w:val="28"/>
        </w:rPr>
        <w:t xml:space="preserve"> </w:t>
      </w:r>
      <w:proofErr w:type="spellStart"/>
      <w:r w:rsidRPr="006250A5">
        <w:rPr>
          <w:szCs w:val="28"/>
        </w:rPr>
        <w:t>substance</w:t>
      </w:r>
      <w:proofErr w:type="spellEnd"/>
      <w:r w:rsidRPr="006250A5">
        <w:rPr>
          <w:szCs w:val="28"/>
        </w:rPr>
        <w:t xml:space="preserve">" </w:t>
      </w:r>
      <w:proofErr w:type="spellStart"/>
      <w:r w:rsidRPr="006250A5">
        <w:rPr>
          <w:szCs w:val="28"/>
        </w:rPr>
        <w:t>ukrainite</w:t>
      </w:r>
      <w:proofErr w:type="spellEnd"/>
      <w:r w:rsidRPr="006250A5">
        <w:rPr>
          <w:szCs w:val="28"/>
        </w:rPr>
        <w:t xml:space="preserve">" </w:t>
      </w:r>
      <w:proofErr w:type="spellStart"/>
      <w:r w:rsidRPr="006250A5">
        <w:rPr>
          <w:szCs w:val="28"/>
        </w:rPr>
        <w:t>in</w:t>
      </w:r>
      <w:proofErr w:type="spellEnd"/>
      <w:r w:rsidRPr="006250A5">
        <w:rPr>
          <w:szCs w:val="28"/>
        </w:rPr>
        <w:t xml:space="preserve"> </w:t>
      </w:r>
      <w:proofErr w:type="spellStart"/>
      <w:r w:rsidRPr="006250A5">
        <w:rPr>
          <w:szCs w:val="28"/>
        </w:rPr>
        <w:t>underground</w:t>
      </w:r>
      <w:proofErr w:type="spellEnd"/>
      <w:r w:rsidRPr="006250A5">
        <w:rPr>
          <w:szCs w:val="28"/>
        </w:rPr>
        <w:t xml:space="preserve"> Mining </w:t>
      </w:r>
      <w:proofErr w:type="spellStart"/>
      <w:r w:rsidRPr="006250A5">
        <w:rPr>
          <w:szCs w:val="28"/>
        </w:rPr>
        <w:t>works</w:t>
      </w:r>
      <w:proofErr w:type="spellEnd"/>
      <w:r w:rsidRPr="006250A5">
        <w:rPr>
          <w:szCs w:val="28"/>
        </w:rPr>
        <w:t>. Технологический аудит и резервы производства. 2018;6(1 (44)):29-35.</w:t>
      </w:r>
      <w:r w:rsidRPr="006250A5">
        <w:rPr>
          <w:szCs w:val="28"/>
          <w:lang w:val="en-US"/>
        </w:rPr>
        <w:t xml:space="preserve"> </w:t>
      </w:r>
      <w:hyperlink r:id="rId599" w:history="1">
        <w:r w:rsidRPr="006250A5">
          <w:rPr>
            <w:rStyle w:val="afa"/>
            <w:rFonts w:eastAsia="Times New Roman"/>
            <w:szCs w:val="28"/>
            <w:shd w:val="clear" w:color="auto" w:fill="FFFFFF"/>
            <w:lang w:eastAsia="ru-KZ"/>
          </w:rPr>
          <w:t>https://doi.org/10.15587/2312-8372.2018.152055</w:t>
        </w:r>
      </w:hyperlink>
      <w:r w:rsidRPr="006250A5">
        <w:rPr>
          <w:rFonts w:eastAsia="Times New Roman"/>
          <w:color w:val="1E1D1A"/>
          <w:szCs w:val="28"/>
          <w:shd w:val="clear" w:color="auto" w:fill="FFFFFF"/>
          <w:lang w:val="en-US" w:eastAsia="ru-KZ"/>
        </w:rPr>
        <w:t xml:space="preserve"> </w:t>
      </w:r>
    </w:p>
    <w:p w14:paraId="229C2549" w14:textId="77777777" w:rsidR="00632D74" w:rsidRPr="007E7999" w:rsidRDefault="00632D74" w:rsidP="00EE1BC4">
      <w:pPr>
        <w:pStyle w:val="a3"/>
        <w:numPr>
          <w:ilvl w:val="0"/>
          <w:numId w:val="6"/>
        </w:numPr>
        <w:tabs>
          <w:tab w:val="left" w:pos="1134"/>
        </w:tabs>
        <w:spacing w:after="0" w:line="240" w:lineRule="auto"/>
        <w:ind w:left="0" w:firstLine="567"/>
        <w:jc w:val="both"/>
        <w:rPr>
          <w:szCs w:val="28"/>
        </w:rPr>
      </w:pPr>
      <w:proofErr w:type="spellStart"/>
      <w:r w:rsidRPr="006250A5">
        <w:rPr>
          <w:szCs w:val="28"/>
        </w:rPr>
        <w:t>Bogdanović</w:t>
      </w:r>
      <w:proofErr w:type="spellEnd"/>
      <w:r w:rsidRPr="006250A5">
        <w:rPr>
          <w:szCs w:val="28"/>
        </w:rPr>
        <w:t xml:space="preserve"> D, </w:t>
      </w:r>
      <w:proofErr w:type="spellStart"/>
      <w:r w:rsidRPr="006250A5">
        <w:rPr>
          <w:szCs w:val="28"/>
        </w:rPr>
        <w:t>Stojanović</w:t>
      </w:r>
      <w:proofErr w:type="spellEnd"/>
      <w:r w:rsidRPr="006250A5">
        <w:rPr>
          <w:szCs w:val="28"/>
        </w:rPr>
        <w:t xml:space="preserve"> G. </w:t>
      </w:r>
      <w:proofErr w:type="spellStart"/>
      <w:r w:rsidRPr="006250A5">
        <w:rPr>
          <w:szCs w:val="28"/>
        </w:rPr>
        <w:t>Selecting</w:t>
      </w:r>
      <w:proofErr w:type="spellEnd"/>
      <w:r w:rsidRPr="006250A5">
        <w:rPr>
          <w:szCs w:val="28"/>
        </w:rPr>
        <w:t xml:space="preserve"> </w:t>
      </w:r>
      <w:proofErr w:type="spellStart"/>
      <w:r w:rsidRPr="006250A5">
        <w:rPr>
          <w:szCs w:val="28"/>
        </w:rPr>
        <w:t>the</w:t>
      </w:r>
      <w:proofErr w:type="spellEnd"/>
      <w:r w:rsidRPr="006250A5">
        <w:rPr>
          <w:szCs w:val="28"/>
        </w:rPr>
        <w:t xml:space="preserve"> </w:t>
      </w:r>
      <w:proofErr w:type="spellStart"/>
      <w:r w:rsidRPr="006250A5">
        <w:rPr>
          <w:szCs w:val="28"/>
        </w:rPr>
        <w:t>optimal</w:t>
      </w:r>
      <w:proofErr w:type="spellEnd"/>
      <w:r w:rsidRPr="006250A5">
        <w:rPr>
          <w:szCs w:val="28"/>
        </w:rPr>
        <w:t xml:space="preserve"> </w:t>
      </w:r>
      <w:proofErr w:type="spellStart"/>
      <w:r w:rsidRPr="006250A5">
        <w:rPr>
          <w:szCs w:val="28"/>
        </w:rPr>
        <w:t>drilling</w:t>
      </w:r>
      <w:proofErr w:type="spellEnd"/>
      <w:r w:rsidRPr="006250A5">
        <w:rPr>
          <w:szCs w:val="28"/>
        </w:rPr>
        <w:t xml:space="preserve"> </w:t>
      </w:r>
      <w:proofErr w:type="spellStart"/>
      <w:r w:rsidRPr="006250A5">
        <w:rPr>
          <w:szCs w:val="28"/>
        </w:rPr>
        <w:t>and</w:t>
      </w:r>
      <w:proofErr w:type="spellEnd"/>
      <w:r w:rsidRPr="006250A5">
        <w:rPr>
          <w:szCs w:val="28"/>
        </w:rPr>
        <w:t xml:space="preserve"> </w:t>
      </w:r>
      <w:proofErr w:type="spellStart"/>
      <w:r w:rsidRPr="006250A5">
        <w:rPr>
          <w:szCs w:val="28"/>
        </w:rPr>
        <w:t>blasting</w:t>
      </w:r>
      <w:proofErr w:type="spellEnd"/>
      <w:r w:rsidRPr="006250A5">
        <w:rPr>
          <w:szCs w:val="28"/>
        </w:rPr>
        <w:t xml:space="preserve"> </w:t>
      </w:r>
      <w:proofErr w:type="spellStart"/>
      <w:r w:rsidRPr="006250A5">
        <w:rPr>
          <w:szCs w:val="28"/>
        </w:rPr>
        <w:t>design</w:t>
      </w:r>
      <w:proofErr w:type="spellEnd"/>
      <w:r w:rsidRPr="006250A5">
        <w:rPr>
          <w:szCs w:val="28"/>
        </w:rPr>
        <w:t xml:space="preserve"> </w:t>
      </w:r>
      <w:proofErr w:type="spellStart"/>
      <w:r w:rsidRPr="006250A5">
        <w:rPr>
          <w:szCs w:val="28"/>
        </w:rPr>
        <w:t>for</w:t>
      </w:r>
      <w:proofErr w:type="spellEnd"/>
      <w:r w:rsidRPr="006250A5">
        <w:rPr>
          <w:szCs w:val="28"/>
        </w:rPr>
        <w:t xml:space="preserve"> </w:t>
      </w:r>
      <w:proofErr w:type="spellStart"/>
      <w:r w:rsidRPr="006250A5">
        <w:rPr>
          <w:szCs w:val="28"/>
        </w:rPr>
        <w:t>underground</w:t>
      </w:r>
      <w:proofErr w:type="spellEnd"/>
      <w:r w:rsidRPr="006250A5">
        <w:rPr>
          <w:szCs w:val="28"/>
        </w:rPr>
        <w:t xml:space="preserve"> </w:t>
      </w:r>
      <w:proofErr w:type="spellStart"/>
      <w:r w:rsidRPr="006250A5">
        <w:rPr>
          <w:szCs w:val="28"/>
        </w:rPr>
        <w:t>excavations</w:t>
      </w:r>
      <w:proofErr w:type="spellEnd"/>
      <w:r w:rsidRPr="006250A5">
        <w:rPr>
          <w:szCs w:val="28"/>
        </w:rPr>
        <w:t xml:space="preserve"> </w:t>
      </w:r>
      <w:proofErr w:type="spellStart"/>
      <w:r w:rsidRPr="006250A5">
        <w:rPr>
          <w:szCs w:val="28"/>
        </w:rPr>
        <w:t>in</w:t>
      </w:r>
      <w:proofErr w:type="spellEnd"/>
      <w:r w:rsidRPr="006250A5">
        <w:rPr>
          <w:szCs w:val="28"/>
        </w:rPr>
        <w:t xml:space="preserve"> </w:t>
      </w:r>
      <w:proofErr w:type="spellStart"/>
      <w:r w:rsidRPr="006250A5">
        <w:rPr>
          <w:szCs w:val="28"/>
        </w:rPr>
        <w:t>underground</w:t>
      </w:r>
      <w:proofErr w:type="spellEnd"/>
      <w:r w:rsidRPr="006250A5">
        <w:rPr>
          <w:szCs w:val="28"/>
        </w:rPr>
        <w:t xml:space="preserve"> </w:t>
      </w:r>
      <w:proofErr w:type="spellStart"/>
      <w:r w:rsidRPr="006250A5">
        <w:rPr>
          <w:szCs w:val="28"/>
        </w:rPr>
        <w:t>copper</w:t>
      </w:r>
      <w:proofErr w:type="spellEnd"/>
      <w:r w:rsidRPr="006250A5">
        <w:rPr>
          <w:szCs w:val="28"/>
        </w:rPr>
        <w:t xml:space="preserve"> </w:t>
      </w:r>
      <w:proofErr w:type="spellStart"/>
      <w:r w:rsidRPr="006250A5">
        <w:rPr>
          <w:szCs w:val="28"/>
        </w:rPr>
        <w:t>mine</w:t>
      </w:r>
      <w:proofErr w:type="spellEnd"/>
      <w:r w:rsidRPr="006250A5">
        <w:rPr>
          <w:szCs w:val="28"/>
        </w:rPr>
        <w:t xml:space="preserve"> “</w:t>
      </w:r>
      <w:proofErr w:type="spellStart"/>
      <w:r w:rsidRPr="006250A5">
        <w:rPr>
          <w:szCs w:val="28"/>
        </w:rPr>
        <w:t>Jama</w:t>
      </w:r>
      <w:proofErr w:type="spellEnd"/>
      <w:r w:rsidRPr="006250A5">
        <w:rPr>
          <w:szCs w:val="28"/>
        </w:rPr>
        <w:t xml:space="preserve">” </w:t>
      </w:r>
      <w:proofErr w:type="spellStart"/>
      <w:r w:rsidRPr="006250A5">
        <w:rPr>
          <w:szCs w:val="28"/>
        </w:rPr>
        <w:t>Bor</w:t>
      </w:r>
      <w:proofErr w:type="spellEnd"/>
      <w:r w:rsidRPr="006250A5">
        <w:rPr>
          <w:szCs w:val="28"/>
        </w:rPr>
        <w:t xml:space="preserve">. </w:t>
      </w:r>
      <w:proofErr w:type="spellStart"/>
      <w:r w:rsidRPr="006250A5">
        <w:rPr>
          <w:szCs w:val="28"/>
        </w:rPr>
        <w:t>Podzemni</w:t>
      </w:r>
      <w:proofErr w:type="spellEnd"/>
      <w:r w:rsidRPr="006250A5">
        <w:rPr>
          <w:szCs w:val="28"/>
        </w:rPr>
        <w:t xml:space="preserve"> </w:t>
      </w:r>
      <w:proofErr w:type="spellStart"/>
      <w:r w:rsidRPr="006250A5">
        <w:rPr>
          <w:szCs w:val="28"/>
        </w:rPr>
        <w:t>radovi</w:t>
      </w:r>
      <w:proofErr w:type="spellEnd"/>
      <w:r w:rsidRPr="006250A5">
        <w:rPr>
          <w:szCs w:val="28"/>
        </w:rPr>
        <w:t xml:space="preserve">. 2018 </w:t>
      </w:r>
      <w:proofErr w:type="spellStart"/>
      <w:r w:rsidRPr="006250A5">
        <w:rPr>
          <w:szCs w:val="28"/>
        </w:rPr>
        <w:t>Dec</w:t>
      </w:r>
      <w:proofErr w:type="spellEnd"/>
      <w:r w:rsidRPr="006250A5">
        <w:rPr>
          <w:szCs w:val="28"/>
        </w:rPr>
        <w:t xml:space="preserve"> 31(33):53-60.</w:t>
      </w:r>
      <w:r w:rsidRPr="006250A5">
        <w:rPr>
          <w:szCs w:val="28"/>
          <w:lang w:val="en-US"/>
        </w:rPr>
        <w:t xml:space="preserve"> </w:t>
      </w:r>
      <w:hyperlink r:id="rId600" w:history="1">
        <w:r w:rsidRPr="006250A5">
          <w:rPr>
            <w:rStyle w:val="afa"/>
            <w:rFonts w:eastAsia="Times New Roman"/>
            <w:szCs w:val="28"/>
            <w:shd w:val="clear" w:color="auto" w:fill="FFFFFF"/>
            <w:lang w:eastAsia="ru-KZ"/>
          </w:rPr>
          <w:t>https://doi.org/10.5937/podrad1833053b</w:t>
        </w:r>
      </w:hyperlink>
      <w:r w:rsidRPr="006250A5">
        <w:rPr>
          <w:rFonts w:eastAsia="Times New Roman"/>
          <w:color w:val="1E1D1A"/>
          <w:szCs w:val="28"/>
          <w:shd w:val="clear" w:color="auto" w:fill="FFFFFF"/>
          <w:lang w:val="en-US" w:eastAsia="ru-KZ"/>
        </w:rPr>
        <w:t xml:space="preserve"> </w:t>
      </w:r>
    </w:p>
    <w:p w14:paraId="5B4F1D63"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ru-RU"/>
        </w:rPr>
      </w:pPr>
      <w:r w:rsidRPr="007E7999">
        <w:rPr>
          <w:szCs w:val="28"/>
          <w:lang w:val="ru-RU"/>
        </w:rPr>
        <w:t>Покровский, Н. М. Технология строительства подземных сооружений и шахт. Часть 1. Технология сооружения горизонтальных горных выработок и тоннелей / Н. М. Покровский. – 6-е изд. – М. : Недра, 1977. – 400 с.</w:t>
      </w:r>
    </w:p>
    <w:p w14:paraId="05273DD4"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ru-RU"/>
        </w:rPr>
      </w:pPr>
      <w:proofErr w:type="spellStart"/>
      <w:r w:rsidRPr="007E7999">
        <w:rPr>
          <w:szCs w:val="28"/>
          <w:lang w:val="ru-RU"/>
        </w:rPr>
        <w:t>Шетлер</w:t>
      </w:r>
      <w:proofErr w:type="spellEnd"/>
      <w:r w:rsidRPr="007E7999">
        <w:rPr>
          <w:szCs w:val="28"/>
          <w:lang w:val="ru-RU"/>
        </w:rPr>
        <w:t xml:space="preserve">, Г. А. Альбом по буровзрывным работам / Г. А. </w:t>
      </w:r>
      <w:proofErr w:type="spellStart"/>
      <w:r w:rsidRPr="007E7999">
        <w:rPr>
          <w:szCs w:val="28"/>
          <w:lang w:val="ru-RU"/>
        </w:rPr>
        <w:t>Шетлер</w:t>
      </w:r>
      <w:proofErr w:type="spellEnd"/>
      <w:r w:rsidRPr="007E7999">
        <w:rPr>
          <w:szCs w:val="28"/>
          <w:lang w:val="ru-RU"/>
        </w:rPr>
        <w:t xml:space="preserve">, Л. М. Фейгин, Е. М. Зинченко. – М. : </w:t>
      </w:r>
      <w:proofErr w:type="spellStart"/>
      <w:r w:rsidRPr="007E7999">
        <w:rPr>
          <w:szCs w:val="28"/>
          <w:lang w:val="ru-RU"/>
        </w:rPr>
        <w:t>Углетехиздат</w:t>
      </w:r>
      <w:proofErr w:type="spellEnd"/>
      <w:r w:rsidRPr="007E7999">
        <w:rPr>
          <w:szCs w:val="28"/>
          <w:lang w:val="ru-RU"/>
        </w:rPr>
        <w:t>, 1953. – 93 с.</w:t>
      </w:r>
    </w:p>
    <w:p w14:paraId="4D7B9FD8"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proofErr w:type="spellStart"/>
      <w:r w:rsidRPr="007E7999">
        <w:rPr>
          <w:szCs w:val="28"/>
          <w:lang w:val="en-US"/>
        </w:rPr>
        <w:t>Mosinets</w:t>
      </w:r>
      <w:proofErr w:type="spellEnd"/>
      <w:r w:rsidRPr="007E7999">
        <w:rPr>
          <w:szCs w:val="28"/>
          <w:lang w:val="en-US"/>
        </w:rPr>
        <w:t xml:space="preserve">, V. N. A seismological method of determining the parameters of the zones of deformation of rock by blasting / V. N. </w:t>
      </w:r>
      <w:proofErr w:type="spellStart"/>
      <w:r w:rsidRPr="007E7999">
        <w:rPr>
          <w:szCs w:val="28"/>
          <w:lang w:val="en-US"/>
        </w:rPr>
        <w:t>Mosinets</w:t>
      </w:r>
      <w:proofErr w:type="spellEnd"/>
      <w:r w:rsidRPr="007E7999">
        <w:rPr>
          <w:szCs w:val="28"/>
          <w:lang w:val="en-US"/>
        </w:rPr>
        <w:t xml:space="preserve">, N. P. Gorbacheva // Soviet Mining Science. – 1972. – Vol. 8, </w:t>
      </w:r>
      <w:proofErr w:type="spellStart"/>
      <w:r w:rsidRPr="007E7999">
        <w:rPr>
          <w:szCs w:val="28"/>
          <w:lang w:val="en-US"/>
        </w:rPr>
        <w:t>Iss</w:t>
      </w:r>
      <w:proofErr w:type="spellEnd"/>
      <w:r w:rsidRPr="007E7999">
        <w:rPr>
          <w:szCs w:val="28"/>
          <w:lang w:val="en-US"/>
        </w:rPr>
        <w:t>. 6. – P. 640–647.</w:t>
      </w:r>
    </w:p>
    <w:p w14:paraId="1AAFF34B"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r w:rsidRPr="007E7999">
        <w:rPr>
          <w:szCs w:val="28"/>
          <w:lang w:val="en-US"/>
        </w:rPr>
        <w:t xml:space="preserve">Saharan, M. R. Numerical procedure for dynamic simulation of discrete fractures due to blasting / M. R. Saharan, H. S. </w:t>
      </w:r>
      <w:proofErr w:type="spellStart"/>
      <w:r w:rsidRPr="007E7999">
        <w:rPr>
          <w:szCs w:val="28"/>
          <w:lang w:val="en-US"/>
        </w:rPr>
        <w:t>Mitri</w:t>
      </w:r>
      <w:proofErr w:type="spellEnd"/>
      <w:r w:rsidRPr="007E7999">
        <w:rPr>
          <w:szCs w:val="28"/>
          <w:lang w:val="en-US"/>
        </w:rPr>
        <w:t xml:space="preserve"> // Rock Mechanics and Rock Engineering. – 2008. – Vol. 41, </w:t>
      </w:r>
      <w:proofErr w:type="spellStart"/>
      <w:r w:rsidRPr="007E7999">
        <w:rPr>
          <w:szCs w:val="28"/>
          <w:lang w:val="en-US"/>
        </w:rPr>
        <w:t>Iss</w:t>
      </w:r>
      <w:proofErr w:type="spellEnd"/>
      <w:r w:rsidRPr="007E7999">
        <w:rPr>
          <w:szCs w:val="28"/>
          <w:lang w:val="en-US"/>
        </w:rPr>
        <w:t>. 5. – P. 641–670.</w:t>
      </w:r>
    </w:p>
    <w:p w14:paraId="6B154535"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ru-RU"/>
        </w:rPr>
      </w:pPr>
      <w:r w:rsidRPr="007E7999">
        <w:rPr>
          <w:szCs w:val="28"/>
          <w:lang w:val="ru-RU"/>
        </w:rPr>
        <w:t>Кутузов, Б. Н. Новая теория и новые технологии разрушения горных пород удлинёнными зарядами взрывчатых веществ / Б. Н. Кутузов, А. П. Андриевский. – Новосибирск : Наука, 2002. – 96 с.</w:t>
      </w:r>
    </w:p>
    <w:p w14:paraId="2A0CEE9A"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ru-RU"/>
        </w:rPr>
      </w:pPr>
      <w:r w:rsidRPr="007E7999">
        <w:rPr>
          <w:szCs w:val="28"/>
          <w:lang w:val="ru-RU"/>
        </w:rPr>
        <w:t xml:space="preserve">Андриевский, А. П. Физико-техническое обоснование параметров разрушения горного массива взрывом удлинённых зарядов : 25.00.20 : </w:t>
      </w:r>
      <w:proofErr w:type="spellStart"/>
      <w:r w:rsidRPr="007E7999">
        <w:rPr>
          <w:szCs w:val="28"/>
          <w:lang w:val="ru-RU"/>
        </w:rPr>
        <w:t>дис</w:t>
      </w:r>
      <w:proofErr w:type="spellEnd"/>
      <w:r w:rsidRPr="007E7999">
        <w:rPr>
          <w:szCs w:val="28"/>
          <w:lang w:val="ru-RU"/>
        </w:rPr>
        <w:t xml:space="preserve">. … д-ра техн. наук / Андриевский Александр </w:t>
      </w:r>
      <w:proofErr w:type="spellStart"/>
      <w:r w:rsidRPr="007E7999">
        <w:rPr>
          <w:szCs w:val="28"/>
          <w:lang w:val="ru-RU"/>
        </w:rPr>
        <w:t>Порфирович</w:t>
      </w:r>
      <w:proofErr w:type="spellEnd"/>
      <w:r w:rsidRPr="007E7999">
        <w:rPr>
          <w:szCs w:val="28"/>
          <w:lang w:val="ru-RU"/>
        </w:rPr>
        <w:t>. – Новосибирск, 2009. – 349 с.</w:t>
      </w:r>
    </w:p>
    <w:p w14:paraId="4D2A5699"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ru-RU"/>
        </w:rPr>
      </w:pPr>
      <w:r w:rsidRPr="007E7999">
        <w:rPr>
          <w:szCs w:val="28"/>
          <w:lang w:val="ru-RU"/>
        </w:rPr>
        <w:t>Проектирование взрывных работ в промышленности / под ред. Б. Н. Кутузова. – М. : Недра, 1983. – 359 с.</w:t>
      </w:r>
    </w:p>
    <w:p w14:paraId="6C48FE73"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proofErr w:type="spellStart"/>
      <w:r w:rsidRPr="007E7999">
        <w:rPr>
          <w:szCs w:val="28"/>
          <w:lang w:val="en-US"/>
        </w:rPr>
        <w:lastRenderedPageBreak/>
        <w:t>Szuladzinski</w:t>
      </w:r>
      <w:proofErr w:type="spellEnd"/>
      <w:r w:rsidRPr="007E7999">
        <w:rPr>
          <w:szCs w:val="28"/>
          <w:lang w:val="en-US"/>
        </w:rPr>
        <w:t xml:space="preserve">, G. Response of rock medium to explosive borehole pressure / G. </w:t>
      </w:r>
      <w:proofErr w:type="spellStart"/>
      <w:r w:rsidRPr="007E7999">
        <w:rPr>
          <w:szCs w:val="28"/>
          <w:lang w:val="en-US"/>
        </w:rPr>
        <w:t>Szuladzinski</w:t>
      </w:r>
      <w:proofErr w:type="spellEnd"/>
      <w:r w:rsidRPr="007E7999">
        <w:rPr>
          <w:szCs w:val="28"/>
          <w:lang w:val="en-US"/>
        </w:rPr>
        <w:t xml:space="preserve"> // Proceedings of the Fourth International Symposium on Rock Fragmentation by Blasting-Fragblast-4. – Vienna (Austria), 1993. – P. 17–23.</w:t>
      </w:r>
    </w:p>
    <w:p w14:paraId="47567DEF"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proofErr w:type="spellStart"/>
      <w:r w:rsidRPr="007E7999">
        <w:rPr>
          <w:szCs w:val="28"/>
          <w:lang w:val="en-US"/>
        </w:rPr>
        <w:t>Kexin</w:t>
      </w:r>
      <w:proofErr w:type="spellEnd"/>
      <w:r w:rsidRPr="007E7999">
        <w:rPr>
          <w:szCs w:val="28"/>
          <w:lang w:val="en-US"/>
        </w:rPr>
        <w:t xml:space="preserve">, D. Maintenance of roadways in soft rock by roadway-rib destress blasting / D. </w:t>
      </w:r>
      <w:proofErr w:type="spellStart"/>
      <w:r w:rsidRPr="007E7999">
        <w:rPr>
          <w:szCs w:val="28"/>
          <w:lang w:val="en-US"/>
        </w:rPr>
        <w:t>Kexin</w:t>
      </w:r>
      <w:proofErr w:type="spellEnd"/>
      <w:r w:rsidRPr="007E7999">
        <w:rPr>
          <w:szCs w:val="28"/>
          <w:lang w:val="en-US"/>
        </w:rPr>
        <w:t xml:space="preserve"> // China Coal Society. – 1995. – Vol. 20, </w:t>
      </w:r>
      <w:proofErr w:type="spellStart"/>
      <w:r w:rsidRPr="007E7999">
        <w:rPr>
          <w:szCs w:val="28"/>
          <w:lang w:val="en-US"/>
        </w:rPr>
        <w:t>Iss</w:t>
      </w:r>
      <w:proofErr w:type="spellEnd"/>
      <w:r w:rsidRPr="007E7999">
        <w:rPr>
          <w:szCs w:val="28"/>
          <w:lang w:val="en-US"/>
        </w:rPr>
        <w:t>. 3. – P. 311–316.</w:t>
      </w:r>
    </w:p>
    <w:p w14:paraId="5C2A12EA"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r w:rsidRPr="007E7999">
        <w:rPr>
          <w:szCs w:val="28"/>
          <w:lang w:val="en-US"/>
        </w:rPr>
        <w:t>Djordjevic, N. Two-component of blast fragmentation / N. Djordjevic // Proceedings of the Sixth International Symposium on Rock Fragmentation by Blasting-</w:t>
      </w:r>
      <w:proofErr w:type="spellStart"/>
      <w:r w:rsidRPr="007E7999">
        <w:rPr>
          <w:szCs w:val="28"/>
          <w:lang w:val="en-US"/>
        </w:rPr>
        <w:t>Fragblast</w:t>
      </w:r>
      <w:proofErr w:type="spellEnd"/>
      <w:r w:rsidRPr="007E7999">
        <w:rPr>
          <w:szCs w:val="28"/>
          <w:lang w:val="en-US"/>
        </w:rPr>
        <w:t xml:space="preserve"> / South African Institute of Mining and Metallurgy. – Johannesburg (South Africa), 1999. – </w:t>
      </w:r>
      <w:r w:rsidRPr="007E7999">
        <w:rPr>
          <w:szCs w:val="28"/>
          <w:lang w:val="ru-RU"/>
        </w:rPr>
        <w:t>Р</w:t>
      </w:r>
      <w:r w:rsidRPr="007E7999">
        <w:rPr>
          <w:szCs w:val="28"/>
          <w:lang w:val="en-US"/>
        </w:rPr>
        <w:t>. 213.</w:t>
      </w:r>
    </w:p>
    <w:p w14:paraId="552473B9"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r w:rsidRPr="007E7999">
        <w:rPr>
          <w:szCs w:val="28"/>
          <w:lang w:val="en-US"/>
        </w:rPr>
        <w:t xml:space="preserve">Persson, P. A. Rock Blasting and Explosives Engineering / P. A. Persson, R. Holmberg, J. Lee. – Boca Raton (Florida) : CRC Press, Inc., 1994. – 217 p. </w:t>
      </w:r>
    </w:p>
    <w:p w14:paraId="72785C71"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proofErr w:type="spellStart"/>
      <w:r w:rsidRPr="007E7999">
        <w:rPr>
          <w:szCs w:val="28"/>
          <w:lang w:val="en-US"/>
        </w:rPr>
        <w:t>Kanchibotla</w:t>
      </w:r>
      <w:proofErr w:type="spellEnd"/>
      <w:r w:rsidRPr="007E7999">
        <w:rPr>
          <w:szCs w:val="28"/>
          <w:lang w:val="en-US"/>
        </w:rPr>
        <w:t xml:space="preserve">, S. S. Modelling fines in blast fragmentation and its impact on crushing and grinding / S. S. </w:t>
      </w:r>
      <w:proofErr w:type="spellStart"/>
      <w:r w:rsidRPr="007E7999">
        <w:rPr>
          <w:szCs w:val="28"/>
          <w:lang w:val="en-US"/>
        </w:rPr>
        <w:t>Kanchibotla</w:t>
      </w:r>
      <w:proofErr w:type="spellEnd"/>
      <w:r w:rsidRPr="007E7999">
        <w:rPr>
          <w:szCs w:val="28"/>
          <w:lang w:val="en-US"/>
        </w:rPr>
        <w:t xml:space="preserve">, W. Valery, S. Morrell // Proceedings of Explo’99-A Conference on Rock </w:t>
      </w:r>
      <w:proofErr w:type="spellStart"/>
      <w:r w:rsidRPr="007E7999">
        <w:rPr>
          <w:szCs w:val="28"/>
          <w:lang w:val="en-US"/>
        </w:rPr>
        <w:t>Breakin</w:t>
      </w:r>
      <w:proofErr w:type="spellEnd"/>
      <w:r w:rsidRPr="007E7999">
        <w:rPr>
          <w:szCs w:val="28"/>
          <w:lang w:val="en-US"/>
        </w:rPr>
        <w:t xml:space="preserve"> / The Australasian Institute of Mining and Metallurgy. – Kalgoorlie (Australia), 1999. – P. 137–144.</w:t>
      </w:r>
    </w:p>
    <w:p w14:paraId="0E7F4BE5"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proofErr w:type="spellStart"/>
      <w:r w:rsidRPr="007E7999">
        <w:rPr>
          <w:szCs w:val="28"/>
          <w:lang w:val="en-US"/>
        </w:rPr>
        <w:t>Esen</w:t>
      </w:r>
      <w:proofErr w:type="spellEnd"/>
      <w:r w:rsidRPr="007E7999">
        <w:rPr>
          <w:szCs w:val="28"/>
          <w:lang w:val="en-US"/>
        </w:rPr>
        <w:t xml:space="preserve">, S. Modelling the size of the crushed zone around a blasthole / S. </w:t>
      </w:r>
      <w:proofErr w:type="spellStart"/>
      <w:r w:rsidRPr="007E7999">
        <w:rPr>
          <w:szCs w:val="28"/>
          <w:lang w:val="en-US"/>
        </w:rPr>
        <w:t>Esen</w:t>
      </w:r>
      <w:proofErr w:type="spellEnd"/>
      <w:r w:rsidRPr="007E7999">
        <w:rPr>
          <w:szCs w:val="28"/>
          <w:lang w:val="en-US"/>
        </w:rPr>
        <w:t xml:space="preserve">, I. </w:t>
      </w:r>
      <w:proofErr w:type="spellStart"/>
      <w:r w:rsidRPr="007E7999">
        <w:rPr>
          <w:szCs w:val="28"/>
          <w:lang w:val="en-US"/>
        </w:rPr>
        <w:t>Onederra</w:t>
      </w:r>
      <w:proofErr w:type="spellEnd"/>
      <w:r w:rsidRPr="007E7999">
        <w:rPr>
          <w:szCs w:val="28"/>
          <w:lang w:val="en-US"/>
        </w:rPr>
        <w:t xml:space="preserve">, H. A. </w:t>
      </w:r>
      <w:proofErr w:type="spellStart"/>
      <w:r w:rsidRPr="007E7999">
        <w:rPr>
          <w:szCs w:val="28"/>
          <w:lang w:val="en-US"/>
        </w:rPr>
        <w:t>Bilgin</w:t>
      </w:r>
      <w:proofErr w:type="spellEnd"/>
      <w:r w:rsidRPr="007E7999">
        <w:rPr>
          <w:szCs w:val="28"/>
          <w:lang w:val="en-US"/>
        </w:rPr>
        <w:t xml:space="preserve"> // Int. J. Rock Mechs Min. </w:t>
      </w:r>
      <w:proofErr w:type="spellStart"/>
      <w:r w:rsidRPr="007E7999">
        <w:rPr>
          <w:szCs w:val="28"/>
          <w:lang w:val="en-US"/>
        </w:rPr>
        <w:t>Scis</w:t>
      </w:r>
      <w:proofErr w:type="spellEnd"/>
      <w:r w:rsidRPr="007E7999">
        <w:rPr>
          <w:szCs w:val="28"/>
          <w:lang w:val="en-US"/>
        </w:rPr>
        <w:t>. – 2003. – Vol. 40. – P. 485–495.</w:t>
      </w:r>
    </w:p>
    <w:p w14:paraId="448F58F2"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proofErr w:type="spellStart"/>
      <w:r w:rsidRPr="007E7999">
        <w:rPr>
          <w:szCs w:val="28"/>
          <w:lang w:val="en-US"/>
        </w:rPr>
        <w:t>Onederra</w:t>
      </w:r>
      <w:proofErr w:type="spellEnd"/>
      <w:r w:rsidRPr="007E7999">
        <w:rPr>
          <w:szCs w:val="28"/>
          <w:lang w:val="en-US"/>
        </w:rPr>
        <w:t xml:space="preserve">, I. Estimation of fines generated by blasting – applications for the mining and quarrying industries / I. </w:t>
      </w:r>
      <w:proofErr w:type="spellStart"/>
      <w:r w:rsidRPr="007E7999">
        <w:rPr>
          <w:szCs w:val="28"/>
          <w:lang w:val="en-US"/>
        </w:rPr>
        <w:t>Onederra</w:t>
      </w:r>
      <w:proofErr w:type="spellEnd"/>
      <w:r w:rsidRPr="007E7999">
        <w:rPr>
          <w:szCs w:val="28"/>
          <w:lang w:val="en-US"/>
        </w:rPr>
        <w:t xml:space="preserve">, S. </w:t>
      </w:r>
      <w:proofErr w:type="spellStart"/>
      <w:r w:rsidRPr="007E7999">
        <w:rPr>
          <w:szCs w:val="28"/>
          <w:lang w:val="en-US"/>
        </w:rPr>
        <w:t>Esen</w:t>
      </w:r>
      <w:proofErr w:type="spellEnd"/>
      <w:r w:rsidRPr="007E7999">
        <w:rPr>
          <w:szCs w:val="28"/>
          <w:lang w:val="en-US"/>
        </w:rPr>
        <w:t xml:space="preserve">, A. Jankovic // Mining Tech / Trans Inst Min </w:t>
      </w:r>
      <w:proofErr w:type="spellStart"/>
      <w:r w:rsidRPr="007E7999">
        <w:rPr>
          <w:szCs w:val="28"/>
          <w:lang w:val="en-US"/>
        </w:rPr>
        <w:t>Metall</w:t>
      </w:r>
      <w:proofErr w:type="spellEnd"/>
      <w:r w:rsidRPr="007E7999">
        <w:rPr>
          <w:szCs w:val="28"/>
          <w:lang w:val="en-US"/>
        </w:rPr>
        <w:t xml:space="preserve"> A. – 2004. – Vol. 113. – P. A1–A11.</w:t>
      </w:r>
    </w:p>
    <w:p w14:paraId="4A542410" w14:textId="77777777" w:rsidR="00632D74" w:rsidRPr="007E7999" w:rsidRDefault="00632D74" w:rsidP="00EE1BC4">
      <w:pPr>
        <w:pStyle w:val="a3"/>
        <w:numPr>
          <w:ilvl w:val="0"/>
          <w:numId w:val="6"/>
        </w:numPr>
        <w:tabs>
          <w:tab w:val="left" w:pos="1134"/>
        </w:tabs>
        <w:spacing w:line="240" w:lineRule="auto"/>
        <w:ind w:left="0" w:firstLine="567"/>
        <w:jc w:val="both"/>
        <w:rPr>
          <w:szCs w:val="28"/>
          <w:lang w:val="en-US"/>
        </w:rPr>
      </w:pPr>
      <w:r w:rsidRPr="007E7999">
        <w:rPr>
          <w:szCs w:val="28"/>
          <w:lang w:val="en-US"/>
        </w:rPr>
        <w:t xml:space="preserve">Iverson, S. R. A new perimeter control blast design concept for underground metal/nonmetal drifting applications : Report of Investigations 9691 / S. R. Iverson, W. A. </w:t>
      </w:r>
      <w:proofErr w:type="spellStart"/>
      <w:r w:rsidRPr="007E7999">
        <w:rPr>
          <w:szCs w:val="28"/>
          <w:lang w:val="en-US"/>
        </w:rPr>
        <w:t>Hustrulid</w:t>
      </w:r>
      <w:proofErr w:type="spellEnd"/>
      <w:r w:rsidRPr="007E7999">
        <w:rPr>
          <w:szCs w:val="28"/>
          <w:lang w:val="en-US"/>
        </w:rPr>
        <w:t>, J. C. Johnson. – 2013. – 79 p.</w:t>
      </w:r>
    </w:p>
    <w:p w14:paraId="18F86616" w14:textId="77777777" w:rsidR="00632D74" w:rsidRPr="005E3D9F" w:rsidRDefault="00632D74" w:rsidP="00EE1BC4">
      <w:pPr>
        <w:pStyle w:val="a3"/>
        <w:numPr>
          <w:ilvl w:val="0"/>
          <w:numId w:val="6"/>
        </w:numPr>
        <w:tabs>
          <w:tab w:val="left" w:pos="1134"/>
        </w:tabs>
        <w:ind w:left="0" w:firstLine="567"/>
        <w:jc w:val="both"/>
        <w:rPr>
          <w:szCs w:val="28"/>
          <w:lang w:val="en-US"/>
        </w:rPr>
      </w:pPr>
      <w:r w:rsidRPr="005E3D9F">
        <w:rPr>
          <w:szCs w:val="28"/>
          <w:lang w:val="en-US"/>
        </w:rPr>
        <w:t xml:space="preserve">A. </w:t>
      </w:r>
      <w:proofErr w:type="spellStart"/>
      <w:r w:rsidRPr="005E3D9F">
        <w:rPr>
          <w:szCs w:val="28"/>
          <w:lang w:val="en-US"/>
        </w:rPr>
        <w:t>Hekmat</w:t>
      </w:r>
      <w:proofErr w:type="spellEnd"/>
      <w:r w:rsidRPr="005E3D9F">
        <w:rPr>
          <w:szCs w:val="28"/>
          <w:lang w:val="en-US"/>
        </w:rPr>
        <w:t xml:space="preserve">, S. Munoz and R. Gomez, “Prediction of Rock Fragmentation Based on a Modified Kuz-Ram Model,” In: </w:t>
      </w:r>
      <w:proofErr w:type="spellStart"/>
      <w:r w:rsidRPr="005E3D9F">
        <w:rPr>
          <w:szCs w:val="28"/>
          <w:lang w:val="en-US"/>
        </w:rPr>
        <w:t>Widzyk</w:t>
      </w:r>
      <w:proofErr w:type="spellEnd"/>
      <w:r w:rsidRPr="005E3D9F">
        <w:rPr>
          <w:szCs w:val="28"/>
          <w:lang w:val="en-US"/>
        </w:rPr>
        <w:t xml:space="preserve">-Capehart E., </w:t>
      </w:r>
      <w:proofErr w:type="spellStart"/>
      <w:r w:rsidRPr="005E3D9F">
        <w:rPr>
          <w:szCs w:val="28"/>
          <w:lang w:val="en-US"/>
        </w:rPr>
        <w:t>Hekmat</w:t>
      </w:r>
      <w:proofErr w:type="spellEnd"/>
      <w:r w:rsidRPr="005E3D9F">
        <w:rPr>
          <w:szCs w:val="28"/>
          <w:lang w:val="en-US"/>
        </w:rPr>
        <w:t xml:space="preserve"> A., Singhal R. (eds) Proceedings of the 27th International Symposium on Mine Planning and Equipment Selection - MPES 2018. Springer, Cham. </w:t>
      </w:r>
      <w:hyperlink r:id="rId601" w:history="1">
        <w:r w:rsidRPr="005E3D9F">
          <w:rPr>
            <w:rStyle w:val="afa"/>
            <w:szCs w:val="28"/>
            <w:lang w:val="en-US"/>
          </w:rPr>
          <w:t>https://doi.org/10.1007/978-3-319-99220-4_6</w:t>
        </w:r>
      </w:hyperlink>
    </w:p>
    <w:p w14:paraId="0C711F87" w14:textId="77777777" w:rsidR="00632D74" w:rsidRPr="005E3D9F" w:rsidRDefault="00632D74" w:rsidP="00EE1BC4">
      <w:pPr>
        <w:pStyle w:val="a3"/>
        <w:numPr>
          <w:ilvl w:val="0"/>
          <w:numId w:val="6"/>
        </w:numPr>
        <w:tabs>
          <w:tab w:val="left" w:pos="1134"/>
        </w:tabs>
        <w:ind w:left="0" w:firstLine="567"/>
        <w:jc w:val="both"/>
        <w:rPr>
          <w:szCs w:val="28"/>
          <w:lang w:val="en-US"/>
        </w:rPr>
      </w:pPr>
      <w:r w:rsidRPr="005E3D9F">
        <w:rPr>
          <w:szCs w:val="28"/>
          <w:lang w:val="en-US"/>
        </w:rPr>
        <w:t xml:space="preserve">F. </w:t>
      </w:r>
      <w:proofErr w:type="spellStart"/>
      <w:r w:rsidRPr="005E3D9F">
        <w:rPr>
          <w:szCs w:val="28"/>
          <w:lang w:val="en-US"/>
        </w:rPr>
        <w:t>Faramarzi</w:t>
      </w:r>
      <w:proofErr w:type="spellEnd"/>
      <w:r w:rsidRPr="005E3D9F">
        <w:rPr>
          <w:szCs w:val="28"/>
          <w:lang w:val="en-US"/>
        </w:rPr>
        <w:t xml:space="preserve">, H. Mansouri, M.A. Ebrahimi </w:t>
      </w:r>
      <w:proofErr w:type="spellStart"/>
      <w:r w:rsidRPr="005E3D9F">
        <w:rPr>
          <w:szCs w:val="28"/>
          <w:lang w:val="en-US"/>
        </w:rPr>
        <w:t>Farsangi</w:t>
      </w:r>
      <w:proofErr w:type="spellEnd"/>
      <w:r w:rsidRPr="005E3D9F">
        <w:rPr>
          <w:szCs w:val="28"/>
          <w:lang w:val="en-US"/>
        </w:rPr>
        <w:t xml:space="preserve">, “A rock engineering systems based model to predict rock fragmentation by blasting,” International Journal of Rock Mechanics and Mining Sciences, Volume 60, 2013, Pages 82-94, </w:t>
      </w:r>
      <w:hyperlink r:id="rId602" w:history="1">
        <w:r w:rsidRPr="005E3D9F">
          <w:rPr>
            <w:rStyle w:val="afa"/>
            <w:szCs w:val="28"/>
            <w:lang w:val="en-US"/>
          </w:rPr>
          <w:t>https://doi.org/10.1016/j.ijrmms.2012.12.045</w:t>
        </w:r>
      </w:hyperlink>
      <w:r w:rsidRPr="005E3D9F">
        <w:rPr>
          <w:szCs w:val="28"/>
          <w:lang w:val="en-US"/>
        </w:rPr>
        <w:t>.</w:t>
      </w:r>
    </w:p>
    <w:p w14:paraId="6AD34719" w14:textId="77777777" w:rsidR="00632D74" w:rsidRPr="005E3D9F" w:rsidRDefault="00632D74" w:rsidP="00EE1BC4">
      <w:pPr>
        <w:pStyle w:val="a3"/>
        <w:numPr>
          <w:ilvl w:val="0"/>
          <w:numId w:val="6"/>
        </w:numPr>
        <w:tabs>
          <w:tab w:val="left" w:pos="1134"/>
        </w:tabs>
        <w:ind w:left="0" w:firstLine="567"/>
        <w:jc w:val="both"/>
        <w:rPr>
          <w:szCs w:val="28"/>
          <w:lang w:val="en-US"/>
        </w:rPr>
      </w:pPr>
      <w:r w:rsidRPr="005E3D9F">
        <w:rPr>
          <w:szCs w:val="28"/>
          <w:lang w:val="en-US"/>
        </w:rPr>
        <w:t xml:space="preserve">V. </w:t>
      </w:r>
      <w:proofErr w:type="spellStart"/>
      <w:r w:rsidRPr="005E3D9F">
        <w:rPr>
          <w:szCs w:val="28"/>
          <w:lang w:val="en-US"/>
        </w:rPr>
        <w:t>Shalamanov</w:t>
      </w:r>
      <w:proofErr w:type="spellEnd"/>
      <w:r w:rsidRPr="005E3D9F">
        <w:rPr>
          <w:szCs w:val="28"/>
          <w:lang w:val="en-US"/>
        </w:rPr>
        <w:t xml:space="preserve">, V. </w:t>
      </w:r>
      <w:proofErr w:type="spellStart"/>
      <w:r w:rsidRPr="005E3D9F">
        <w:rPr>
          <w:szCs w:val="28"/>
          <w:lang w:val="en-US"/>
        </w:rPr>
        <w:t>Pershin</w:t>
      </w:r>
      <w:proofErr w:type="spellEnd"/>
      <w:r w:rsidRPr="005E3D9F">
        <w:rPr>
          <w:szCs w:val="28"/>
          <w:lang w:val="en-US"/>
        </w:rPr>
        <w:t xml:space="preserve">, S. </w:t>
      </w:r>
      <w:proofErr w:type="spellStart"/>
      <w:r w:rsidRPr="005E3D9F">
        <w:rPr>
          <w:szCs w:val="28"/>
          <w:lang w:val="en-US"/>
        </w:rPr>
        <w:t>Shabaev</w:t>
      </w:r>
      <w:proofErr w:type="spellEnd"/>
      <w:r w:rsidRPr="005E3D9F">
        <w:rPr>
          <w:szCs w:val="28"/>
          <w:lang w:val="en-US"/>
        </w:rPr>
        <w:t xml:space="preserve">, D. </w:t>
      </w:r>
      <w:proofErr w:type="spellStart"/>
      <w:r w:rsidRPr="005E3D9F">
        <w:rPr>
          <w:szCs w:val="28"/>
          <w:lang w:val="en-US"/>
        </w:rPr>
        <w:t>Boiko</w:t>
      </w:r>
      <w:proofErr w:type="spellEnd"/>
      <w:r w:rsidRPr="005E3D9F">
        <w:rPr>
          <w:szCs w:val="28"/>
          <w:lang w:val="en-US"/>
        </w:rPr>
        <w:t>, “Justification of the optimal granulometric composition of crushed rocks for open-pit mine road surfacing,” E3S Web Conf. 15 01006 (2017), DOI: 10.1051/e3sconf/20171501006</w:t>
      </w:r>
    </w:p>
    <w:p w14:paraId="465B67BE" w14:textId="77777777" w:rsidR="00632D74" w:rsidRPr="005E3D9F" w:rsidRDefault="00632D74" w:rsidP="00EE1BC4">
      <w:pPr>
        <w:pStyle w:val="a3"/>
        <w:numPr>
          <w:ilvl w:val="0"/>
          <w:numId w:val="6"/>
        </w:numPr>
        <w:tabs>
          <w:tab w:val="left" w:pos="1134"/>
        </w:tabs>
        <w:ind w:left="0" w:firstLine="567"/>
        <w:jc w:val="both"/>
        <w:rPr>
          <w:szCs w:val="28"/>
          <w:lang w:val="en-US"/>
        </w:rPr>
      </w:pPr>
      <w:r w:rsidRPr="005E3D9F">
        <w:rPr>
          <w:szCs w:val="28"/>
          <w:lang w:val="en-US"/>
        </w:rPr>
        <w:t>A. D. Campbell &amp; M. J. Thurley (2017): Application of laser scanning to measure fragmentation in underground mines, Mining Technology, DOI: 10.1080/14749009.2017.1296668</w:t>
      </w:r>
    </w:p>
    <w:p w14:paraId="3BA7BFF6" w14:textId="77777777" w:rsidR="00632D74" w:rsidRPr="001E5177" w:rsidRDefault="00632D74" w:rsidP="00EE1BC4">
      <w:pPr>
        <w:pStyle w:val="a3"/>
        <w:numPr>
          <w:ilvl w:val="0"/>
          <w:numId w:val="6"/>
        </w:numPr>
        <w:tabs>
          <w:tab w:val="left" w:pos="1134"/>
        </w:tabs>
        <w:ind w:left="0" w:firstLine="567"/>
        <w:jc w:val="both"/>
        <w:rPr>
          <w:szCs w:val="28"/>
          <w:lang w:val="en-US"/>
        </w:rPr>
      </w:pPr>
      <w:r w:rsidRPr="001E5177">
        <w:rPr>
          <w:szCs w:val="28"/>
          <w:lang w:val="en-US"/>
        </w:rPr>
        <w:t xml:space="preserve">Huang, J., </w:t>
      </w:r>
      <w:proofErr w:type="spellStart"/>
      <w:r w:rsidRPr="001E5177">
        <w:rPr>
          <w:szCs w:val="28"/>
          <w:lang w:val="en-US"/>
        </w:rPr>
        <w:t>Asteris</w:t>
      </w:r>
      <w:proofErr w:type="spellEnd"/>
      <w:r w:rsidRPr="001E5177">
        <w:rPr>
          <w:szCs w:val="28"/>
          <w:lang w:val="en-US"/>
        </w:rPr>
        <w:t xml:space="preserve">, P.G., </w:t>
      </w:r>
      <w:proofErr w:type="spellStart"/>
      <w:r w:rsidRPr="001E5177">
        <w:rPr>
          <w:szCs w:val="28"/>
          <w:lang w:val="en-US"/>
        </w:rPr>
        <w:t>Manafi</w:t>
      </w:r>
      <w:proofErr w:type="spellEnd"/>
      <w:r w:rsidRPr="001E5177">
        <w:rPr>
          <w:szCs w:val="28"/>
          <w:lang w:val="en-US"/>
        </w:rPr>
        <w:t xml:space="preserve"> </w:t>
      </w:r>
      <w:proofErr w:type="spellStart"/>
      <w:r w:rsidRPr="001E5177">
        <w:rPr>
          <w:szCs w:val="28"/>
          <w:lang w:val="en-US"/>
        </w:rPr>
        <w:t>Khajeh</w:t>
      </w:r>
      <w:proofErr w:type="spellEnd"/>
      <w:r w:rsidRPr="001E5177">
        <w:rPr>
          <w:szCs w:val="28"/>
          <w:lang w:val="en-US"/>
        </w:rPr>
        <w:t xml:space="preserve"> Pasha, S. et al. “A new auto-tuning model for predicting the rock fragmentation: a cat swarm optimization algorithm,” Engineering with Computers (2020). </w:t>
      </w:r>
      <w:hyperlink r:id="rId603" w:history="1">
        <w:r w:rsidRPr="001E5177">
          <w:rPr>
            <w:rStyle w:val="afa"/>
            <w:szCs w:val="28"/>
            <w:lang w:val="en-US"/>
          </w:rPr>
          <w:t>https://doi.org/10.1007/s00366-020-01207-4</w:t>
        </w:r>
      </w:hyperlink>
    </w:p>
    <w:p w14:paraId="2D7C1556" w14:textId="77777777" w:rsidR="00632D74" w:rsidRPr="001E5177" w:rsidRDefault="00632D74" w:rsidP="00EE1BC4">
      <w:pPr>
        <w:pStyle w:val="a3"/>
        <w:numPr>
          <w:ilvl w:val="0"/>
          <w:numId w:val="6"/>
        </w:numPr>
        <w:tabs>
          <w:tab w:val="left" w:pos="1134"/>
        </w:tabs>
        <w:ind w:left="0" w:firstLine="567"/>
        <w:jc w:val="both"/>
        <w:rPr>
          <w:szCs w:val="28"/>
          <w:lang w:val="en-US"/>
        </w:rPr>
      </w:pPr>
      <w:proofErr w:type="spellStart"/>
      <w:r w:rsidRPr="001E5177">
        <w:rPr>
          <w:szCs w:val="28"/>
          <w:lang w:val="en-US"/>
        </w:rPr>
        <w:lastRenderedPageBreak/>
        <w:t>Bahrami</w:t>
      </w:r>
      <w:proofErr w:type="spellEnd"/>
      <w:r w:rsidRPr="001E5177">
        <w:rPr>
          <w:szCs w:val="28"/>
          <w:lang w:val="en-US"/>
        </w:rPr>
        <w:t xml:space="preserve">, A., </w:t>
      </w:r>
      <w:proofErr w:type="spellStart"/>
      <w:r w:rsidRPr="001E5177">
        <w:rPr>
          <w:szCs w:val="28"/>
          <w:lang w:val="en-US"/>
        </w:rPr>
        <w:t>Monjezi</w:t>
      </w:r>
      <w:proofErr w:type="spellEnd"/>
      <w:r w:rsidRPr="001E5177">
        <w:rPr>
          <w:szCs w:val="28"/>
          <w:lang w:val="en-US"/>
        </w:rPr>
        <w:t xml:space="preserve">, M., </w:t>
      </w:r>
      <w:proofErr w:type="spellStart"/>
      <w:r w:rsidRPr="001E5177">
        <w:rPr>
          <w:szCs w:val="28"/>
          <w:lang w:val="en-US"/>
        </w:rPr>
        <w:t>Goshtasbi</w:t>
      </w:r>
      <w:proofErr w:type="spellEnd"/>
      <w:r w:rsidRPr="001E5177">
        <w:rPr>
          <w:szCs w:val="28"/>
          <w:lang w:val="en-US"/>
        </w:rPr>
        <w:t xml:space="preserve">, K. et al. “Prediction of rock fragmentation due to blasting using artificial neural network,” Engineering with Computers 27, 177–181 (2011). </w:t>
      </w:r>
      <w:hyperlink r:id="rId604" w:history="1">
        <w:r w:rsidRPr="001E5177">
          <w:rPr>
            <w:rStyle w:val="afa"/>
            <w:szCs w:val="28"/>
            <w:lang w:val="en-US"/>
          </w:rPr>
          <w:t>https://doi.org/10.1007/s00366-010-0187-5</w:t>
        </w:r>
      </w:hyperlink>
    </w:p>
    <w:p w14:paraId="0C4B5D56" w14:textId="77777777" w:rsidR="00632D74" w:rsidRPr="001E5177" w:rsidRDefault="00632D74" w:rsidP="00EE1BC4">
      <w:pPr>
        <w:pStyle w:val="a3"/>
        <w:numPr>
          <w:ilvl w:val="0"/>
          <w:numId w:val="6"/>
        </w:numPr>
        <w:tabs>
          <w:tab w:val="left" w:pos="1134"/>
        </w:tabs>
        <w:ind w:left="0" w:firstLine="567"/>
        <w:jc w:val="both"/>
        <w:rPr>
          <w:szCs w:val="28"/>
          <w:lang w:val="en-US"/>
        </w:rPr>
      </w:pPr>
      <w:proofErr w:type="spellStart"/>
      <w:r w:rsidRPr="001E5177">
        <w:rPr>
          <w:szCs w:val="28"/>
          <w:lang w:val="en-US"/>
        </w:rPr>
        <w:t>Dhekne</w:t>
      </w:r>
      <w:proofErr w:type="spellEnd"/>
      <w:r w:rsidRPr="001E5177">
        <w:rPr>
          <w:szCs w:val="28"/>
          <w:lang w:val="en-US"/>
        </w:rPr>
        <w:t xml:space="preserve"> P.Y., Pradhan M., Jade R.K. (2014) Artificial Intelligence and Prediction of Rock Fragmentation. In: </w:t>
      </w:r>
      <w:proofErr w:type="spellStart"/>
      <w:r w:rsidRPr="001E5177">
        <w:rPr>
          <w:szCs w:val="28"/>
          <w:lang w:val="en-US"/>
        </w:rPr>
        <w:t>Drebenstedt</w:t>
      </w:r>
      <w:proofErr w:type="spellEnd"/>
      <w:r w:rsidRPr="001E5177">
        <w:rPr>
          <w:szCs w:val="28"/>
          <w:lang w:val="en-US"/>
        </w:rPr>
        <w:t xml:space="preserve"> C., Singhal R. (eds) Mine Planning and Equipment Selection. Springer, Cham. </w:t>
      </w:r>
      <w:hyperlink r:id="rId605" w:history="1">
        <w:r w:rsidRPr="001E5177">
          <w:rPr>
            <w:rStyle w:val="afa"/>
            <w:szCs w:val="28"/>
            <w:lang w:val="en-US"/>
          </w:rPr>
          <w:t>https://doi.org/10.1007/978-3-319-02678-7_86</w:t>
        </w:r>
      </w:hyperlink>
    </w:p>
    <w:p w14:paraId="42485E98" w14:textId="77777777" w:rsidR="00632D74" w:rsidRPr="001E5177" w:rsidRDefault="00632D74" w:rsidP="00EE1BC4">
      <w:pPr>
        <w:pStyle w:val="a3"/>
        <w:numPr>
          <w:ilvl w:val="0"/>
          <w:numId w:val="6"/>
        </w:numPr>
        <w:tabs>
          <w:tab w:val="left" w:pos="1134"/>
        </w:tabs>
        <w:ind w:left="0" w:firstLine="567"/>
        <w:jc w:val="both"/>
        <w:rPr>
          <w:szCs w:val="28"/>
          <w:lang w:val="en-US"/>
        </w:rPr>
      </w:pPr>
      <w:r w:rsidRPr="001E5177">
        <w:rPr>
          <w:szCs w:val="28"/>
          <w:lang w:val="en-US"/>
        </w:rPr>
        <w:t xml:space="preserve">Ebrahimi, E., </w:t>
      </w:r>
      <w:proofErr w:type="spellStart"/>
      <w:r w:rsidRPr="001E5177">
        <w:rPr>
          <w:szCs w:val="28"/>
          <w:lang w:val="en-US"/>
        </w:rPr>
        <w:t>Monjezi</w:t>
      </w:r>
      <w:proofErr w:type="spellEnd"/>
      <w:r w:rsidRPr="001E5177">
        <w:rPr>
          <w:szCs w:val="28"/>
          <w:lang w:val="en-US"/>
        </w:rPr>
        <w:t xml:space="preserve">, M., </w:t>
      </w:r>
      <w:proofErr w:type="spellStart"/>
      <w:r w:rsidRPr="001E5177">
        <w:rPr>
          <w:szCs w:val="28"/>
          <w:lang w:val="en-US"/>
        </w:rPr>
        <w:t>Khalesi</w:t>
      </w:r>
      <w:proofErr w:type="spellEnd"/>
      <w:r w:rsidRPr="001E5177">
        <w:rPr>
          <w:szCs w:val="28"/>
          <w:lang w:val="en-US"/>
        </w:rPr>
        <w:t xml:space="preserve">, M.R. and </w:t>
      </w:r>
      <w:proofErr w:type="spellStart"/>
      <w:r w:rsidRPr="001E5177">
        <w:rPr>
          <w:szCs w:val="28"/>
          <w:lang w:val="en-US"/>
        </w:rPr>
        <w:t>Armaghani</w:t>
      </w:r>
      <w:proofErr w:type="spellEnd"/>
      <w:r w:rsidRPr="001E5177">
        <w:rPr>
          <w:szCs w:val="28"/>
          <w:lang w:val="en-US"/>
        </w:rPr>
        <w:t>, D.J., 2016. Prediction and optimization of back-break and rock fragmentation using an artificial neural network and a bee colony algorithm. Bulletin of Engineering Geology and the Environment, 75(1), pp.27-36. DOI 10.1007/s10064-015-0720-2</w:t>
      </w:r>
    </w:p>
    <w:p w14:paraId="6D61C974" w14:textId="77777777" w:rsidR="00632D74" w:rsidRPr="001E5177" w:rsidRDefault="00632D74" w:rsidP="00EE1BC4">
      <w:pPr>
        <w:pStyle w:val="a3"/>
        <w:numPr>
          <w:ilvl w:val="0"/>
          <w:numId w:val="6"/>
        </w:numPr>
        <w:tabs>
          <w:tab w:val="left" w:pos="1134"/>
        </w:tabs>
        <w:ind w:left="0" w:firstLine="567"/>
        <w:jc w:val="both"/>
        <w:rPr>
          <w:szCs w:val="28"/>
          <w:lang w:val="en-US"/>
        </w:rPr>
      </w:pPr>
      <w:proofErr w:type="spellStart"/>
      <w:r w:rsidRPr="001E5177">
        <w:rPr>
          <w:szCs w:val="28"/>
          <w:lang w:val="en-US"/>
        </w:rPr>
        <w:t>Enayatollahi</w:t>
      </w:r>
      <w:proofErr w:type="spellEnd"/>
      <w:r w:rsidRPr="001E5177">
        <w:rPr>
          <w:szCs w:val="28"/>
          <w:lang w:val="en-US"/>
        </w:rPr>
        <w:t xml:space="preserve">, I., </w:t>
      </w:r>
      <w:proofErr w:type="spellStart"/>
      <w:r w:rsidRPr="001E5177">
        <w:rPr>
          <w:szCs w:val="28"/>
          <w:lang w:val="en-US"/>
        </w:rPr>
        <w:t>Aghajani</w:t>
      </w:r>
      <w:proofErr w:type="spellEnd"/>
      <w:r w:rsidRPr="001E5177">
        <w:rPr>
          <w:szCs w:val="28"/>
          <w:lang w:val="en-US"/>
        </w:rPr>
        <w:t xml:space="preserve"> </w:t>
      </w:r>
      <w:proofErr w:type="spellStart"/>
      <w:r w:rsidRPr="001E5177">
        <w:rPr>
          <w:szCs w:val="28"/>
          <w:lang w:val="en-US"/>
        </w:rPr>
        <w:t>Bazzazi</w:t>
      </w:r>
      <w:proofErr w:type="spellEnd"/>
      <w:r w:rsidRPr="001E5177">
        <w:rPr>
          <w:szCs w:val="28"/>
          <w:lang w:val="en-US"/>
        </w:rPr>
        <w:t xml:space="preserve">, A. &amp; </w:t>
      </w:r>
      <w:proofErr w:type="spellStart"/>
      <w:r w:rsidRPr="001E5177">
        <w:rPr>
          <w:szCs w:val="28"/>
          <w:lang w:val="en-US"/>
        </w:rPr>
        <w:t>Asadi</w:t>
      </w:r>
      <w:proofErr w:type="spellEnd"/>
      <w:r w:rsidRPr="001E5177">
        <w:rPr>
          <w:szCs w:val="28"/>
          <w:lang w:val="en-US"/>
        </w:rPr>
        <w:t xml:space="preserve">, A. Comparison Between Neural Networks and Multiple Regression Analysis to Predict Rock Fragmentation in Open-Pit Mines. Rock Mech Rock Eng 47, 799–807 (2014). </w:t>
      </w:r>
      <w:hyperlink r:id="rId606" w:history="1">
        <w:r w:rsidRPr="001E5177">
          <w:rPr>
            <w:rStyle w:val="afa"/>
            <w:szCs w:val="28"/>
            <w:lang w:val="en-US"/>
          </w:rPr>
          <w:t>https://doi.org/10.1007/s00603-013-0415-6</w:t>
        </w:r>
      </w:hyperlink>
    </w:p>
    <w:p w14:paraId="5B7A57FB" w14:textId="77777777" w:rsidR="00632D74" w:rsidRPr="001E5177" w:rsidRDefault="00632D74" w:rsidP="00EE1BC4">
      <w:pPr>
        <w:pStyle w:val="a3"/>
        <w:numPr>
          <w:ilvl w:val="0"/>
          <w:numId w:val="6"/>
        </w:numPr>
        <w:tabs>
          <w:tab w:val="left" w:pos="1134"/>
        </w:tabs>
        <w:ind w:left="0" w:firstLine="567"/>
        <w:jc w:val="both"/>
        <w:rPr>
          <w:szCs w:val="28"/>
          <w:lang w:val="en-US"/>
        </w:rPr>
      </w:pPr>
      <w:proofErr w:type="spellStart"/>
      <w:r w:rsidRPr="001E5177">
        <w:rPr>
          <w:szCs w:val="28"/>
          <w:lang w:val="en-US"/>
        </w:rPr>
        <w:t>Oraee</w:t>
      </w:r>
      <w:proofErr w:type="spellEnd"/>
      <w:r w:rsidRPr="001E5177">
        <w:rPr>
          <w:szCs w:val="28"/>
          <w:lang w:val="en-US"/>
        </w:rPr>
        <w:t xml:space="preserve"> K &amp; Asi B (2006) Prediction of Rock Fragmentation in Open Pit Mines, using Neural Network Analysis. In: </w:t>
      </w:r>
      <w:proofErr w:type="spellStart"/>
      <w:r w:rsidRPr="001E5177">
        <w:rPr>
          <w:szCs w:val="28"/>
          <w:lang w:val="en-US"/>
        </w:rPr>
        <w:t>Cardu</w:t>
      </w:r>
      <w:proofErr w:type="spellEnd"/>
      <w:r w:rsidRPr="001E5177">
        <w:rPr>
          <w:szCs w:val="28"/>
          <w:lang w:val="en-US"/>
        </w:rPr>
        <w:t xml:space="preserve"> M, </w:t>
      </w:r>
      <w:proofErr w:type="spellStart"/>
      <w:r w:rsidRPr="001E5177">
        <w:rPr>
          <w:szCs w:val="28"/>
          <w:lang w:val="en-US"/>
        </w:rPr>
        <w:t>Ciccu</w:t>
      </w:r>
      <w:proofErr w:type="spellEnd"/>
      <w:r w:rsidRPr="001E5177">
        <w:rPr>
          <w:szCs w:val="28"/>
          <w:lang w:val="en-US"/>
        </w:rPr>
        <w:t xml:space="preserve"> R &amp; </w:t>
      </w:r>
      <w:proofErr w:type="spellStart"/>
      <w:r w:rsidRPr="001E5177">
        <w:rPr>
          <w:szCs w:val="28"/>
          <w:lang w:val="en-US"/>
        </w:rPr>
        <w:t>Michelotti</w:t>
      </w:r>
      <w:proofErr w:type="spellEnd"/>
      <w:r w:rsidRPr="001E5177">
        <w:rPr>
          <w:szCs w:val="28"/>
          <w:lang w:val="en-US"/>
        </w:rPr>
        <w:t xml:space="preserve"> E (eds.) Mine Planning and Equipment Selection 2006: Proceedings of the Fifteenth International Symposium on Mine Planning and Equipment Selection. Fifteenth international symposium on mine planning and equipment selection (MPES 2006), Turin, Italy, 20.09.2006-22.09.2006. </w:t>
      </w:r>
      <w:hyperlink r:id="rId607" w:history="1">
        <w:r w:rsidRPr="001E5177">
          <w:rPr>
            <w:rStyle w:val="afa"/>
            <w:szCs w:val="28"/>
            <w:lang w:val="en-US"/>
          </w:rPr>
          <w:t>http://www.mpes-cami-swemp.com/</w:t>
        </w:r>
      </w:hyperlink>
    </w:p>
    <w:p w14:paraId="7F8E274C" w14:textId="77777777" w:rsidR="00632D74" w:rsidRPr="001E5177" w:rsidRDefault="00632D74" w:rsidP="00EE1BC4">
      <w:pPr>
        <w:pStyle w:val="a3"/>
        <w:numPr>
          <w:ilvl w:val="0"/>
          <w:numId w:val="6"/>
        </w:numPr>
        <w:tabs>
          <w:tab w:val="left" w:pos="1134"/>
        </w:tabs>
        <w:ind w:left="0" w:firstLine="567"/>
        <w:jc w:val="both"/>
        <w:rPr>
          <w:szCs w:val="28"/>
          <w:lang w:val="en-US"/>
        </w:rPr>
      </w:pPr>
      <w:r w:rsidRPr="001E5177">
        <w:rPr>
          <w:szCs w:val="28"/>
          <w:lang w:val="en-US"/>
        </w:rPr>
        <w:t xml:space="preserve">Gao, W., </w:t>
      </w:r>
      <w:proofErr w:type="spellStart"/>
      <w:r w:rsidRPr="001E5177">
        <w:rPr>
          <w:szCs w:val="28"/>
          <w:lang w:val="en-US"/>
        </w:rPr>
        <w:t>Karbasi</w:t>
      </w:r>
      <w:proofErr w:type="spellEnd"/>
      <w:r w:rsidRPr="001E5177">
        <w:rPr>
          <w:szCs w:val="28"/>
          <w:lang w:val="en-US"/>
        </w:rPr>
        <w:t xml:space="preserve">, M., </w:t>
      </w:r>
      <w:proofErr w:type="spellStart"/>
      <w:r w:rsidRPr="001E5177">
        <w:rPr>
          <w:szCs w:val="28"/>
          <w:lang w:val="en-US"/>
        </w:rPr>
        <w:t>Hasanipanah</w:t>
      </w:r>
      <w:proofErr w:type="spellEnd"/>
      <w:r w:rsidRPr="001E5177">
        <w:rPr>
          <w:szCs w:val="28"/>
          <w:lang w:val="en-US"/>
        </w:rPr>
        <w:t xml:space="preserve">, M. et al. Developing GPR model for forecasting the rock fragmentation in surface mines. Engineering with Computers 34, 339–345 (2018). </w:t>
      </w:r>
      <w:hyperlink r:id="rId608" w:history="1">
        <w:r w:rsidRPr="001E5177">
          <w:rPr>
            <w:rStyle w:val="afa"/>
            <w:szCs w:val="28"/>
            <w:lang w:val="en-US"/>
          </w:rPr>
          <w:t>https://doi.org/10.1007/s00366-017-0544-8</w:t>
        </w:r>
      </w:hyperlink>
    </w:p>
    <w:p w14:paraId="0B869D20" w14:textId="77777777" w:rsidR="00632D74" w:rsidRPr="001E5177" w:rsidRDefault="00632D74" w:rsidP="00EE1BC4">
      <w:pPr>
        <w:pStyle w:val="a3"/>
        <w:numPr>
          <w:ilvl w:val="0"/>
          <w:numId w:val="6"/>
        </w:numPr>
        <w:tabs>
          <w:tab w:val="left" w:pos="1134"/>
        </w:tabs>
        <w:ind w:left="0" w:firstLine="567"/>
        <w:jc w:val="both"/>
        <w:rPr>
          <w:szCs w:val="28"/>
          <w:lang w:val="en-US"/>
        </w:rPr>
      </w:pPr>
      <w:proofErr w:type="spellStart"/>
      <w:r w:rsidRPr="001E5177">
        <w:rPr>
          <w:szCs w:val="28"/>
          <w:lang w:val="en-US"/>
        </w:rPr>
        <w:t>Hasanipanah</w:t>
      </w:r>
      <w:proofErr w:type="spellEnd"/>
      <w:r w:rsidRPr="001E5177">
        <w:rPr>
          <w:szCs w:val="28"/>
          <w:lang w:val="en-US"/>
        </w:rPr>
        <w:t xml:space="preserve">, M., </w:t>
      </w:r>
      <w:proofErr w:type="spellStart"/>
      <w:r w:rsidRPr="001E5177">
        <w:rPr>
          <w:szCs w:val="28"/>
          <w:lang w:val="en-US"/>
        </w:rPr>
        <w:t>Amnieh</w:t>
      </w:r>
      <w:proofErr w:type="spellEnd"/>
      <w:r w:rsidRPr="001E5177">
        <w:rPr>
          <w:szCs w:val="28"/>
          <w:lang w:val="en-US"/>
        </w:rPr>
        <w:t xml:space="preserve">, H.B., Arab, H. et al. Feasibility of PSO–ANFIS model to estimate rock fragmentation produced by mine blasting. Neural </w:t>
      </w:r>
      <w:proofErr w:type="spellStart"/>
      <w:r w:rsidRPr="001E5177">
        <w:rPr>
          <w:szCs w:val="28"/>
          <w:lang w:val="en-US"/>
        </w:rPr>
        <w:t>Comput</w:t>
      </w:r>
      <w:proofErr w:type="spellEnd"/>
      <w:r w:rsidRPr="001E5177">
        <w:rPr>
          <w:szCs w:val="28"/>
          <w:lang w:val="en-US"/>
        </w:rPr>
        <w:t xml:space="preserve"> &amp; </w:t>
      </w:r>
      <w:proofErr w:type="spellStart"/>
      <w:r w:rsidRPr="001E5177">
        <w:rPr>
          <w:szCs w:val="28"/>
          <w:lang w:val="en-US"/>
        </w:rPr>
        <w:t>Applic</w:t>
      </w:r>
      <w:proofErr w:type="spellEnd"/>
      <w:r w:rsidRPr="001E5177">
        <w:rPr>
          <w:szCs w:val="28"/>
          <w:lang w:val="en-US"/>
        </w:rPr>
        <w:t xml:space="preserve"> 30, 1015–1024 (2018). </w:t>
      </w:r>
      <w:hyperlink r:id="rId609" w:history="1">
        <w:r w:rsidRPr="001E5177">
          <w:rPr>
            <w:rStyle w:val="afa"/>
            <w:szCs w:val="28"/>
            <w:lang w:val="en-US"/>
          </w:rPr>
          <w:t>https://doi.org/10.1007/s00521-016-2746-1</w:t>
        </w:r>
      </w:hyperlink>
    </w:p>
    <w:p w14:paraId="46469AAF" w14:textId="77777777" w:rsidR="00632D74" w:rsidRPr="001E5177" w:rsidRDefault="00632D74" w:rsidP="00EE1BC4">
      <w:pPr>
        <w:pStyle w:val="a3"/>
        <w:numPr>
          <w:ilvl w:val="0"/>
          <w:numId w:val="6"/>
        </w:numPr>
        <w:tabs>
          <w:tab w:val="left" w:pos="1134"/>
        </w:tabs>
        <w:ind w:left="0" w:firstLine="567"/>
        <w:jc w:val="both"/>
        <w:rPr>
          <w:szCs w:val="28"/>
          <w:lang w:val="en-US"/>
        </w:rPr>
      </w:pPr>
      <w:r w:rsidRPr="001E5177">
        <w:rPr>
          <w:szCs w:val="28"/>
          <w:lang w:val="en-US"/>
        </w:rPr>
        <w:t xml:space="preserve">M. </w:t>
      </w:r>
      <w:proofErr w:type="spellStart"/>
      <w:r w:rsidRPr="001E5177">
        <w:rPr>
          <w:szCs w:val="28"/>
          <w:lang w:val="en-US"/>
        </w:rPr>
        <w:t>Monjezi</w:t>
      </w:r>
      <w:proofErr w:type="spellEnd"/>
      <w:r w:rsidRPr="001E5177">
        <w:rPr>
          <w:szCs w:val="28"/>
          <w:lang w:val="en-US"/>
        </w:rPr>
        <w:t xml:space="preserve">, M. Rezaei, A. </w:t>
      </w:r>
      <w:proofErr w:type="spellStart"/>
      <w:r w:rsidRPr="001E5177">
        <w:rPr>
          <w:szCs w:val="28"/>
          <w:lang w:val="en-US"/>
        </w:rPr>
        <w:t>Yazdian</w:t>
      </w:r>
      <w:proofErr w:type="spellEnd"/>
      <w:r w:rsidRPr="001E5177">
        <w:rPr>
          <w:szCs w:val="28"/>
          <w:lang w:val="en-US"/>
        </w:rPr>
        <w:t xml:space="preserve"> </w:t>
      </w:r>
      <w:proofErr w:type="spellStart"/>
      <w:r w:rsidRPr="001E5177">
        <w:rPr>
          <w:szCs w:val="28"/>
          <w:lang w:val="en-US"/>
        </w:rPr>
        <w:t>Varjani</w:t>
      </w:r>
      <w:proofErr w:type="spellEnd"/>
      <w:r w:rsidRPr="001E5177">
        <w:rPr>
          <w:szCs w:val="28"/>
          <w:lang w:val="en-US"/>
        </w:rPr>
        <w:t xml:space="preserve">, Prediction of rock fragmentation due to blasting in Gol-E-Gohar iron mine using fuzzy logic, International Journal of Rock Mechanics and Mining Sciences, Volume 46, Issue 8, 2009, Pages 1273-1280, ISSN 1365-1609, </w:t>
      </w:r>
      <w:hyperlink r:id="rId610" w:history="1">
        <w:r w:rsidRPr="001E5177">
          <w:rPr>
            <w:rStyle w:val="afa"/>
            <w:szCs w:val="28"/>
            <w:lang w:val="en-US"/>
          </w:rPr>
          <w:t>https://doi.org/10.1016/j.ijrmms.2009.05.005</w:t>
        </w:r>
      </w:hyperlink>
      <w:r w:rsidRPr="001E5177">
        <w:rPr>
          <w:szCs w:val="28"/>
          <w:lang w:val="en-US"/>
        </w:rPr>
        <w:t>.</w:t>
      </w:r>
    </w:p>
    <w:p w14:paraId="1DA8FF0C" w14:textId="77777777" w:rsidR="00632D74" w:rsidRPr="001E5177" w:rsidRDefault="00632D74" w:rsidP="00EE1BC4">
      <w:pPr>
        <w:pStyle w:val="a3"/>
        <w:numPr>
          <w:ilvl w:val="0"/>
          <w:numId w:val="6"/>
        </w:numPr>
        <w:tabs>
          <w:tab w:val="left" w:pos="1134"/>
        </w:tabs>
        <w:ind w:left="0" w:firstLine="567"/>
        <w:jc w:val="both"/>
        <w:rPr>
          <w:szCs w:val="28"/>
          <w:lang w:val="en-US"/>
        </w:rPr>
      </w:pPr>
      <w:proofErr w:type="spellStart"/>
      <w:r w:rsidRPr="001E5177">
        <w:rPr>
          <w:szCs w:val="28"/>
          <w:lang w:val="en-US"/>
        </w:rPr>
        <w:t>Monjezi</w:t>
      </w:r>
      <w:proofErr w:type="spellEnd"/>
      <w:r w:rsidRPr="001E5177">
        <w:rPr>
          <w:szCs w:val="28"/>
          <w:lang w:val="en-US"/>
        </w:rPr>
        <w:t xml:space="preserve"> M, Amiri H, </w:t>
      </w:r>
      <w:proofErr w:type="spellStart"/>
      <w:r w:rsidRPr="001E5177">
        <w:rPr>
          <w:szCs w:val="28"/>
          <w:lang w:val="en-US"/>
        </w:rPr>
        <w:t>Farrokhi</w:t>
      </w:r>
      <w:proofErr w:type="spellEnd"/>
      <w:r w:rsidRPr="001E5177">
        <w:rPr>
          <w:szCs w:val="28"/>
          <w:lang w:val="en-US"/>
        </w:rPr>
        <w:t xml:space="preserve"> A, </w:t>
      </w:r>
      <w:proofErr w:type="spellStart"/>
      <w:r w:rsidRPr="001E5177">
        <w:rPr>
          <w:szCs w:val="28"/>
          <w:lang w:val="en-US"/>
        </w:rPr>
        <w:t>Goshtasbi</w:t>
      </w:r>
      <w:proofErr w:type="spellEnd"/>
      <w:r w:rsidRPr="001E5177">
        <w:rPr>
          <w:szCs w:val="28"/>
          <w:lang w:val="en-US"/>
        </w:rPr>
        <w:t xml:space="preserve"> K. Prediction of rock fragmentation due to blasting in </w:t>
      </w:r>
      <w:proofErr w:type="spellStart"/>
      <w:r w:rsidRPr="001E5177">
        <w:rPr>
          <w:szCs w:val="28"/>
          <w:lang w:val="en-US"/>
        </w:rPr>
        <w:t>Sarcheshmeh</w:t>
      </w:r>
      <w:proofErr w:type="spellEnd"/>
      <w:r w:rsidRPr="001E5177">
        <w:rPr>
          <w:szCs w:val="28"/>
          <w:lang w:val="en-US"/>
        </w:rPr>
        <w:t xml:space="preserve"> copper mine using artificial neural networks. Geotechnical and Geological Engineering. 2010 Jul 1;28(4):423-30.</w:t>
      </w:r>
    </w:p>
    <w:p w14:paraId="774D302B" w14:textId="77777777" w:rsidR="00632D74" w:rsidRPr="001E5177" w:rsidRDefault="00632D74" w:rsidP="00EE1BC4">
      <w:pPr>
        <w:pStyle w:val="a3"/>
        <w:numPr>
          <w:ilvl w:val="0"/>
          <w:numId w:val="6"/>
        </w:numPr>
        <w:tabs>
          <w:tab w:val="left" w:pos="1134"/>
        </w:tabs>
        <w:ind w:left="0" w:firstLine="567"/>
        <w:jc w:val="both"/>
        <w:rPr>
          <w:szCs w:val="28"/>
          <w:lang w:val="en-US"/>
        </w:rPr>
      </w:pPr>
      <w:proofErr w:type="spellStart"/>
      <w:r w:rsidRPr="001E5177">
        <w:rPr>
          <w:szCs w:val="28"/>
          <w:lang w:val="en-US"/>
        </w:rPr>
        <w:t>Salimi</w:t>
      </w:r>
      <w:proofErr w:type="spellEnd"/>
      <w:r w:rsidRPr="001E5177">
        <w:rPr>
          <w:szCs w:val="28"/>
          <w:lang w:val="en-US"/>
        </w:rPr>
        <w:t xml:space="preserve"> AR, </w:t>
      </w:r>
      <w:proofErr w:type="spellStart"/>
      <w:r w:rsidRPr="001E5177">
        <w:rPr>
          <w:szCs w:val="28"/>
          <w:lang w:val="en-US"/>
        </w:rPr>
        <w:t>Esmaeili</w:t>
      </w:r>
      <w:proofErr w:type="spellEnd"/>
      <w:r w:rsidRPr="001E5177">
        <w:rPr>
          <w:szCs w:val="28"/>
          <w:lang w:val="en-US"/>
        </w:rPr>
        <w:t xml:space="preserve"> MO, </w:t>
      </w:r>
      <w:proofErr w:type="spellStart"/>
      <w:r w:rsidRPr="001E5177">
        <w:rPr>
          <w:szCs w:val="28"/>
          <w:lang w:val="en-US"/>
        </w:rPr>
        <w:t>Drebenstedt</w:t>
      </w:r>
      <w:proofErr w:type="spellEnd"/>
      <w:r w:rsidRPr="001E5177">
        <w:rPr>
          <w:szCs w:val="28"/>
          <w:lang w:val="en-US"/>
        </w:rPr>
        <w:t xml:space="preserve"> CA, </w:t>
      </w:r>
      <w:proofErr w:type="spellStart"/>
      <w:r w:rsidRPr="001E5177">
        <w:rPr>
          <w:szCs w:val="28"/>
          <w:lang w:val="en-US"/>
        </w:rPr>
        <w:t>Dehghani</w:t>
      </w:r>
      <w:proofErr w:type="spellEnd"/>
      <w:r w:rsidRPr="001E5177">
        <w:rPr>
          <w:szCs w:val="28"/>
          <w:lang w:val="en-US"/>
        </w:rPr>
        <w:t xml:space="preserve"> MH. A </w:t>
      </w:r>
      <w:proofErr w:type="spellStart"/>
      <w:r w:rsidRPr="001E5177">
        <w:rPr>
          <w:szCs w:val="28"/>
          <w:lang w:val="en-US"/>
        </w:rPr>
        <w:t>neurofuzzy</w:t>
      </w:r>
      <w:proofErr w:type="spellEnd"/>
      <w:r w:rsidRPr="001E5177">
        <w:rPr>
          <w:szCs w:val="28"/>
          <w:lang w:val="en-US"/>
        </w:rPr>
        <w:t xml:space="preserve"> approach for prediction of rock fragmentation in open pit mines. InProc. 21th int. </w:t>
      </w:r>
      <w:proofErr w:type="spellStart"/>
      <w:r w:rsidRPr="001E5177">
        <w:rPr>
          <w:szCs w:val="28"/>
          <w:lang w:val="en-US"/>
        </w:rPr>
        <w:t>symp</w:t>
      </w:r>
      <w:proofErr w:type="spellEnd"/>
      <w:r w:rsidRPr="001E5177">
        <w:rPr>
          <w:szCs w:val="28"/>
          <w:lang w:val="en-US"/>
        </w:rPr>
        <w:t>. on mine planning &amp; equipment selection (MPES), New Delhi, India 2012 (pp. 656-666).</w:t>
      </w:r>
    </w:p>
    <w:p w14:paraId="673DE664" w14:textId="77777777" w:rsidR="00632D74" w:rsidRPr="001E5177" w:rsidRDefault="00632D74" w:rsidP="00EE1BC4">
      <w:pPr>
        <w:pStyle w:val="a3"/>
        <w:numPr>
          <w:ilvl w:val="0"/>
          <w:numId w:val="6"/>
        </w:numPr>
        <w:tabs>
          <w:tab w:val="left" w:pos="1134"/>
        </w:tabs>
        <w:ind w:left="0" w:firstLine="567"/>
        <w:jc w:val="both"/>
        <w:rPr>
          <w:szCs w:val="28"/>
          <w:lang w:val="en-US"/>
        </w:rPr>
      </w:pPr>
      <w:r w:rsidRPr="001E5177">
        <w:rPr>
          <w:szCs w:val="28"/>
          <w:lang w:val="en-US"/>
        </w:rPr>
        <w:lastRenderedPageBreak/>
        <w:t xml:space="preserve">A. </w:t>
      </w:r>
      <w:proofErr w:type="spellStart"/>
      <w:r w:rsidRPr="001E5177">
        <w:rPr>
          <w:szCs w:val="28"/>
          <w:lang w:val="en-US"/>
        </w:rPr>
        <w:t>Sayadi</w:t>
      </w:r>
      <w:proofErr w:type="spellEnd"/>
      <w:r w:rsidRPr="001E5177">
        <w:rPr>
          <w:szCs w:val="28"/>
          <w:lang w:val="en-US"/>
        </w:rPr>
        <w:t xml:space="preserve">, M. </w:t>
      </w:r>
      <w:proofErr w:type="spellStart"/>
      <w:r w:rsidRPr="001E5177">
        <w:rPr>
          <w:szCs w:val="28"/>
          <w:lang w:val="en-US"/>
        </w:rPr>
        <w:t>Monjezi</w:t>
      </w:r>
      <w:proofErr w:type="spellEnd"/>
      <w:r w:rsidRPr="001E5177">
        <w:rPr>
          <w:szCs w:val="28"/>
          <w:lang w:val="en-US"/>
        </w:rPr>
        <w:t xml:space="preserve">, N. </w:t>
      </w:r>
      <w:proofErr w:type="spellStart"/>
      <w:r w:rsidRPr="001E5177">
        <w:rPr>
          <w:szCs w:val="28"/>
          <w:lang w:val="en-US"/>
        </w:rPr>
        <w:t>Talebi</w:t>
      </w:r>
      <w:proofErr w:type="spellEnd"/>
      <w:r w:rsidRPr="001E5177">
        <w:rPr>
          <w:szCs w:val="28"/>
          <w:lang w:val="en-US"/>
        </w:rPr>
        <w:t xml:space="preserve">, Manoj Khandelwal, A comparative study on the application of various artificial neural networks to simultaneous prediction of rock fragmentation and backbreak, Journal of Rock Mechanics and Geotechnical Engineering, Volume 5, Issue 4, 2013, Pages 318-324, ISSN 1674-7755, </w:t>
      </w:r>
      <w:hyperlink r:id="rId611" w:history="1">
        <w:r w:rsidRPr="001E5177">
          <w:rPr>
            <w:rStyle w:val="afa"/>
            <w:szCs w:val="28"/>
            <w:lang w:val="en-US"/>
          </w:rPr>
          <w:t>https://doi.org/10.1016/j.jrmge.2013.05.007</w:t>
        </w:r>
      </w:hyperlink>
      <w:r w:rsidRPr="001E5177">
        <w:rPr>
          <w:szCs w:val="28"/>
          <w:lang w:val="en-US"/>
        </w:rPr>
        <w:t>.</w:t>
      </w:r>
    </w:p>
    <w:p w14:paraId="4CBC856F" w14:textId="77777777" w:rsidR="00632D74" w:rsidRPr="001E5177" w:rsidRDefault="00632D74" w:rsidP="00EE1BC4">
      <w:pPr>
        <w:pStyle w:val="a3"/>
        <w:numPr>
          <w:ilvl w:val="0"/>
          <w:numId w:val="6"/>
        </w:numPr>
        <w:tabs>
          <w:tab w:val="left" w:pos="1134"/>
        </w:tabs>
        <w:ind w:left="0" w:firstLine="567"/>
        <w:jc w:val="both"/>
        <w:rPr>
          <w:szCs w:val="28"/>
          <w:lang w:val="en-US"/>
        </w:rPr>
      </w:pPr>
      <w:r w:rsidRPr="001E5177">
        <w:rPr>
          <w:szCs w:val="28"/>
          <w:lang w:val="en-US"/>
        </w:rPr>
        <w:t xml:space="preserve">Shams, S., </w:t>
      </w:r>
      <w:proofErr w:type="spellStart"/>
      <w:r w:rsidRPr="001E5177">
        <w:rPr>
          <w:szCs w:val="28"/>
          <w:lang w:val="en-US"/>
        </w:rPr>
        <w:t>Monjezi</w:t>
      </w:r>
      <w:proofErr w:type="spellEnd"/>
      <w:r w:rsidRPr="001E5177">
        <w:rPr>
          <w:szCs w:val="28"/>
          <w:lang w:val="en-US"/>
        </w:rPr>
        <w:t xml:space="preserve">, M., </w:t>
      </w:r>
      <w:proofErr w:type="spellStart"/>
      <w:r w:rsidRPr="001E5177">
        <w:rPr>
          <w:szCs w:val="28"/>
          <w:lang w:val="en-US"/>
        </w:rPr>
        <w:t>Majd</w:t>
      </w:r>
      <w:proofErr w:type="spellEnd"/>
      <w:r w:rsidRPr="001E5177">
        <w:rPr>
          <w:szCs w:val="28"/>
          <w:lang w:val="en-US"/>
        </w:rPr>
        <w:t xml:space="preserve">, V.J. et al. Application of fuzzy inference system for prediction of rock fragmentation induced by blasting. Arab J </w:t>
      </w:r>
      <w:proofErr w:type="spellStart"/>
      <w:r w:rsidRPr="001E5177">
        <w:rPr>
          <w:szCs w:val="28"/>
          <w:lang w:val="en-US"/>
        </w:rPr>
        <w:t>Geosci</w:t>
      </w:r>
      <w:proofErr w:type="spellEnd"/>
      <w:r w:rsidRPr="001E5177">
        <w:rPr>
          <w:szCs w:val="28"/>
          <w:lang w:val="en-US"/>
        </w:rPr>
        <w:t xml:space="preserve"> 8, 10819–10832 (2015). </w:t>
      </w:r>
      <w:hyperlink r:id="rId612" w:history="1">
        <w:r w:rsidRPr="001E5177">
          <w:rPr>
            <w:rStyle w:val="afa"/>
            <w:szCs w:val="28"/>
            <w:lang w:val="en-US"/>
          </w:rPr>
          <w:t>https://doi.org/10.1007/s12517-015-1952-y</w:t>
        </w:r>
      </w:hyperlink>
    </w:p>
    <w:p w14:paraId="7757DDDF" w14:textId="77777777" w:rsidR="00632D74" w:rsidRPr="001E5177" w:rsidRDefault="00632D74" w:rsidP="00EE1BC4">
      <w:pPr>
        <w:pStyle w:val="a3"/>
        <w:numPr>
          <w:ilvl w:val="0"/>
          <w:numId w:val="6"/>
        </w:numPr>
        <w:tabs>
          <w:tab w:val="left" w:pos="1134"/>
        </w:tabs>
        <w:ind w:left="0" w:firstLine="567"/>
        <w:jc w:val="both"/>
        <w:rPr>
          <w:szCs w:val="28"/>
          <w:lang w:val="en-US"/>
        </w:rPr>
      </w:pPr>
      <w:r w:rsidRPr="001E5177">
        <w:rPr>
          <w:szCs w:val="28"/>
          <w:lang w:val="en-US"/>
        </w:rPr>
        <w:t>Shi XZ, Jian ZH, Wu BB, Huang D, Wei WE. Support vector machines approach to mean particle size of rock fragmentation due to bench blasting prediction. Transactions of Nonferrous Metals Society of China. 2012 Feb 1;22(2):432-41.</w:t>
      </w:r>
    </w:p>
    <w:p w14:paraId="00E79918" w14:textId="77777777" w:rsidR="00632D74" w:rsidRPr="001E5177" w:rsidRDefault="00632D74" w:rsidP="00EE1BC4">
      <w:pPr>
        <w:pStyle w:val="a3"/>
        <w:numPr>
          <w:ilvl w:val="0"/>
          <w:numId w:val="6"/>
        </w:numPr>
        <w:tabs>
          <w:tab w:val="left" w:pos="1134"/>
        </w:tabs>
        <w:ind w:left="0" w:firstLine="567"/>
        <w:jc w:val="both"/>
        <w:rPr>
          <w:szCs w:val="28"/>
          <w:lang w:val="en-US"/>
        </w:rPr>
      </w:pPr>
      <w:r w:rsidRPr="001E5177">
        <w:rPr>
          <w:szCs w:val="28"/>
          <w:lang w:val="en-US"/>
        </w:rPr>
        <w:t xml:space="preserve">P.K. Singh, M.P. Roy, R.K. Paswan, Md. </w:t>
      </w:r>
      <w:proofErr w:type="spellStart"/>
      <w:r w:rsidRPr="001E5177">
        <w:rPr>
          <w:szCs w:val="28"/>
          <w:lang w:val="en-US"/>
        </w:rPr>
        <w:t>Sarim</w:t>
      </w:r>
      <w:proofErr w:type="spellEnd"/>
      <w:r w:rsidRPr="001E5177">
        <w:rPr>
          <w:szCs w:val="28"/>
          <w:lang w:val="en-US"/>
        </w:rPr>
        <w:t xml:space="preserve">, Suraj Kumar, Rakesh Ranjan Jha, Rock fragmentation control in opencast blasting, Journal of Rock Mechanics and Geotechnical Engineering, Volume 8, Issue 2, 2016, Pages 225-237, ISSN 1674-7755, </w:t>
      </w:r>
      <w:hyperlink r:id="rId613" w:history="1">
        <w:r w:rsidRPr="001E5177">
          <w:rPr>
            <w:rStyle w:val="afa"/>
            <w:szCs w:val="28"/>
            <w:lang w:val="en-US"/>
          </w:rPr>
          <w:t>https://doi.org/10.1016/j.jrmge.2015.10.005</w:t>
        </w:r>
      </w:hyperlink>
      <w:r w:rsidRPr="001E5177">
        <w:rPr>
          <w:szCs w:val="28"/>
          <w:lang w:val="en-US"/>
        </w:rPr>
        <w:t>.</w:t>
      </w:r>
    </w:p>
    <w:p w14:paraId="4FE8E28B" w14:textId="77777777" w:rsidR="00632D74" w:rsidRPr="00A01453" w:rsidRDefault="00632D74" w:rsidP="00EE1BC4">
      <w:pPr>
        <w:pStyle w:val="a3"/>
        <w:widowControl w:val="0"/>
        <w:numPr>
          <w:ilvl w:val="0"/>
          <w:numId w:val="6"/>
        </w:numPr>
        <w:tabs>
          <w:tab w:val="left" w:pos="1134"/>
        </w:tabs>
        <w:autoSpaceDE w:val="0"/>
        <w:autoSpaceDN w:val="0"/>
        <w:adjustRightInd w:val="0"/>
        <w:spacing w:after="0" w:line="240" w:lineRule="auto"/>
        <w:ind w:left="0" w:firstLine="567"/>
        <w:jc w:val="both"/>
        <w:rPr>
          <w:rFonts w:eastAsia="Calibri"/>
          <w:spacing w:val="-6"/>
          <w:szCs w:val="28"/>
        </w:rPr>
      </w:pPr>
      <w:r w:rsidRPr="00A01453">
        <w:rPr>
          <w:rFonts w:eastAsia="Calibri"/>
          <w:spacing w:val="-6"/>
          <w:szCs w:val="28"/>
        </w:rPr>
        <w:t>Ржевский В.В. Процессы открытых  горных работ.</w:t>
      </w:r>
      <w:r w:rsidRPr="00A064D7">
        <w:rPr>
          <w:rFonts w:eastAsia="Calibri"/>
          <w:spacing w:val="-6"/>
          <w:szCs w:val="28"/>
          <w:lang w:val="ru-RU"/>
        </w:rPr>
        <w:t xml:space="preserve"> </w:t>
      </w:r>
      <w:r w:rsidRPr="00A01453">
        <w:rPr>
          <w:rFonts w:eastAsia="Calibri"/>
          <w:spacing w:val="-6"/>
          <w:szCs w:val="28"/>
        </w:rPr>
        <w:t>–</w:t>
      </w:r>
      <w:r w:rsidRPr="00A064D7">
        <w:rPr>
          <w:rFonts w:eastAsia="Calibri"/>
          <w:spacing w:val="-6"/>
          <w:szCs w:val="28"/>
          <w:lang w:val="ru-RU"/>
        </w:rPr>
        <w:t xml:space="preserve"> </w:t>
      </w:r>
      <w:r w:rsidRPr="00A01453">
        <w:rPr>
          <w:rFonts w:eastAsia="Calibri"/>
          <w:spacing w:val="-6"/>
          <w:szCs w:val="28"/>
        </w:rPr>
        <w:t>М.: Недра, 1985.</w:t>
      </w:r>
      <w:r w:rsidRPr="00A064D7">
        <w:rPr>
          <w:rFonts w:eastAsia="Calibri"/>
          <w:spacing w:val="-6"/>
          <w:szCs w:val="28"/>
          <w:lang w:val="ru-RU"/>
        </w:rPr>
        <w:t xml:space="preserve"> </w:t>
      </w:r>
      <w:r w:rsidRPr="00A01453">
        <w:rPr>
          <w:rFonts w:eastAsia="Calibri"/>
          <w:spacing w:val="-6"/>
          <w:szCs w:val="28"/>
        </w:rPr>
        <w:t>–549</w:t>
      </w:r>
      <w:r w:rsidRPr="00A064D7">
        <w:rPr>
          <w:rFonts w:eastAsia="Calibri"/>
          <w:spacing w:val="-6"/>
          <w:szCs w:val="28"/>
          <w:lang w:val="ru-RU"/>
        </w:rPr>
        <w:t xml:space="preserve"> </w:t>
      </w:r>
      <w:r w:rsidRPr="00A01453">
        <w:rPr>
          <w:rFonts w:eastAsia="Calibri"/>
          <w:spacing w:val="-6"/>
          <w:szCs w:val="28"/>
        </w:rPr>
        <w:t>с.</w:t>
      </w:r>
    </w:p>
    <w:p w14:paraId="3447CA83" w14:textId="77777777" w:rsidR="00632D74" w:rsidRPr="00A01453" w:rsidRDefault="00632D74" w:rsidP="00EE1BC4">
      <w:pPr>
        <w:pStyle w:val="a3"/>
        <w:numPr>
          <w:ilvl w:val="0"/>
          <w:numId w:val="6"/>
        </w:numPr>
        <w:tabs>
          <w:tab w:val="left" w:pos="1134"/>
        </w:tabs>
        <w:spacing w:after="0" w:line="240" w:lineRule="auto"/>
        <w:ind w:left="0" w:firstLine="567"/>
        <w:jc w:val="both"/>
        <w:rPr>
          <w:rFonts w:eastAsia="Calibri"/>
          <w:spacing w:val="-6"/>
          <w:szCs w:val="28"/>
        </w:rPr>
      </w:pPr>
      <w:r w:rsidRPr="00A01453">
        <w:rPr>
          <w:rFonts w:eastAsia="Calibri"/>
          <w:spacing w:val="-6"/>
          <w:szCs w:val="28"/>
        </w:rPr>
        <w:t xml:space="preserve">Кутузов Б.Н., Рубцов В.К. Физика взрывного разрушения горных пород. </w:t>
      </w:r>
      <w:r w:rsidRPr="00A01453">
        <w:rPr>
          <w:rFonts w:eastAsia="Times New Roman"/>
          <w:spacing w:val="-6"/>
          <w:szCs w:val="28"/>
          <w:lang w:eastAsia="ru-RU"/>
        </w:rPr>
        <w:t xml:space="preserve">– </w:t>
      </w:r>
      <w:r w:rsidRPr="00A01453">
        <w:rPr>
          <w:rFonts w:eastAsia="Calibri"/>
          <w:spacing w:val="-6"/>
          <w:szCs w:val="28"/>
        </w:rPr>
        <w:t>М</w:t>
      </w:r>
      <w:r w:rsidRPr="00A064D7">
        <w:rPr>
          <w:rFonts w:eastAsia="Calibri"/>
          <w:spacing w:val="-6"/>
          <w:szCs w:val="28"/>
          <w:lang w:val="ru-RU"/>
        </w:rPr>
        <w:t>.:</w:t>
      </w:r>
      <w:r w:rsidRPr="00A01453">
        <w:rPr>
          <w:rFonts w:eastAsia="Calibri"/>
          <w:spacing w:val="-6"/>
          <w:szCs w:val="28"/>
        </w:rPr>
        <w:t xml:space="preserve"> 1970.</w:t>
      </w:r>
      <w:r w:rsidRPr="00A064D7">
        <w:rPr>
          <w:rFonts w:eastAsia="Calibri"/>
          <w:spacing w:val="-6"/>
          <w:szCs w:val="28"/>
          <w:lang w:val="ru-RU"/>
        </w:rPr>
        <w:t xml:space="preserve"> </w:t>
      </w:r>
      <w:r w:rsidRPr="00A01453">
        <w:rPr>
          <w:rFonts w:eastAsia="Times New Roman"/>
          <w:spacing w:val="-6"/>
          <w:szCs w:val="28"/>
          <w:lang w:eastAsia="ru-RU"/>
        </w:rPr>
        <w:t xml:space="preserve">– </w:t>
      </w:r>
      <w:r w:rsidRPr="00A01453">
        <w:rPr>
          <w:rFonts w:eastAsia="Calibri"/>
          <w:spacing w:val="-6"/>
          <w:szCs w:val="28"/>
        </w:rPr>
        <w:t>177</w:t>
      </w:r>
      <w:r w:rsidRPr="00A064D7">
        <w:rPr>
          <w:rFonts w:eastAsia="Calibri"/>
          <w:spacing w:val="-6"/>
          <w:szCs w:val="28"/>
          <w:lang w:val="ru-RU"/>
        </w:rPr>
        <w:t xml:space="preserve"> </w:t>
      </w:r>
      <w:r w:rsidRPr="00A01453">
        <w:rPr>
          <w:rFonts w:eastAsia="Calibri"/>
          <w:spacing w:val="-6"/>
          <w:szCs w:val="28"/>
        </w:rPr>
        <w:t>с.</w:t>
      </w:r>
    </w:p>
    <w:p w14:paraId="4130C4A1" w14:textId="77777777" w:rsidR="00632D74" w:rsidRPr="00E23B01" w:rsidRDefault="00632D74" w:rsidP="00EE1BC4">
      <w:pPr>
        <w:pStyle w:val="a3"/>
        <w:numPr>
          <w:ilvl w:val="0"/>
          <w:numId w:val="6"/>
        </w:numPr>
        <w:tabs>
          <w:tab w:val="left" w:pos="1134"/>
        </w:tabs>
        <w:spacing w:after="0" w:line="240" w:lineRule="auto"/>
        <w:ind w:left="0" w:firstLine="567"/>
        <w:jc w:val="both"/>
        <w:rPr>
          <w:szCs w:val="28"/>
        </w:rPr>
      </w:pPr>
      <w:r w:rsidRPr="00A01453">
        <w:rPr>
          <w:rFonts w:eastAsia="Calibri"/>
          <w:snapToGrid w:val="0"/>
          <w:color w:val="000000"/>
          <w:spacing w:val="-8"/>
          <w:szCs w:val="28"/>
        </w:rPr>
        <w:t xml:space="preserve">Машанов А.Ж., Машанов А.А. Основы </w:t>
      </w:r>
      <w:proofErr w:type="spellStart"/>
      <w:r w:rsidRPr="00A01453">
        <w:rPr>
          <w:rFonts w:eastAsia="Calibri"/>
          <w:snapToGrid w:val="0"/>
          <w:color w:val="000000"/>
          <w:spacing w:val="-8"/>
          <w:szCs w:val="28"/>
        </w:rPr>
        <w:t>геомеханики</w:t>
      </w:r>
      <w:proofErr w:type="spellEnd"/>
      <w:r w:rsidRPr="00A01453">
        <w:rPr>
          <w:rFonts w:eastAsia="Calibri"/>
          <w:snapToGrid w:val="0"/>
          <w:color w:val="000000"/>
          <w:spacing w:val="-8"/>
          <w:szCs w:val="28"/>
        </w:rPr>
        <w:t xml:space="preserve"> скальных-трещиноватых пород.</w:t>
      </w:r>
      <w:r w:rsidRPr="00A064D7">
        <w:rPr>
          <w:rFonts w:eastAsia="Calibri"/>
          <w:snapToGrid w:val="0"/>
          <w:color w:val="000000"/>
          <w:spacing w:val="-8"/>
          <w:szCs w:val="28"/>
          <w:lang w:val="ru-RU"/>
        </w:rPr>
        <w:t xml:space="preserve"> </w:t>
      </w:r>
      <w:r w:rsidRPr="00A01453">
        <w:rPr>
          <w:rFonts w:eastAsia="Times New Roman"/>
          <w:spacing w:val="-6"/>
          <w:szCs w:val="28"/>
          <w:lang w:eastAsia="ru-RU"/>
        </w:rPr>
        <w:t xml:space="preserve">– </w:t>
      </w:r>
      <w:r w:rsidRPr="00A01453">
        <w:rPr>
          <w:rFonts w:eastAsia="Calibri"/>
          <w:snapToGrid w:val="0"/>
          <w:color w:val="000000"/>
          <w:spacing w:val="-8"/>
          <w:szCs w:val="28"/>
        </w:rPr>
        <w:t xml:space="preserve"> Алматы</w:t>
      </w:r>
      <w:r w:rsidRPr="00A064D7">
        <w:rPr>
          <w:rFonts w:eastAsia="Calibri"/>
          <w:snapToGrid w:val="0"/>
          <w:color w:val="000000"/>
          <w:spacing w:val="-8"/>
          <w:szCs w:val="28"/>
          <w:lang w:val="ru-RU"/>
        </w:rPr>
        <w:t>:</w:t>
      </w:r>
      <w:r w:rsidRPr="00A01453">
        <w:rPr>
          <w:rFonts w:eastAsia="Calibri"/>
          <w:snapToGrid w:val="0"/>
          <w:color w:val="000000"/>
          <w:spacing w:val="-8"/>
          <w:szCs w:val="28"/>
        </w:rPr>
        <w:t xml:space="preserve"> Наука</w:t>
      </w:r>
      <w:r w:rsidRPr="00A064D7">
        <w:rPr>
          <w:rFonts w:eastAsia="Calibri"/>
          <w:snapToGrid w:val="0"/>
          <w:color w:val="000000"/>
          <w:spacing w:val="-8"/>
          <w:szCs w:val="28"/>
          <w:lang w:val="ru-RU"/>
        </w:rPr>
        <w:t>,</w:t>
      </w:r>
      <w:r w:rsidRPr="00A01453">
        <w:rPr>
          <w:rFonts w:eastAsia="Calibri"/>
          <w:snapToGrid w:val="0"/>
          <w:color w:val="000000"/>
          <w:spacing w:val="-8"/>
          <w:szCs w:val="28"/>
        </w:rPr>
        <w:t xml:space="preserve"> 1985. </w:t>
      </w:r>
      <w:r w:rsidRPr="00A01453">
        <w:rPr>
          <w:rFonts w:eastAsia="Times New Roman"/>
          <w:spacing w:val="-6"/>
          <w:szCs w:val="28"/>
          <w:lang w:eastAsia="ru-RU"/>
        </w:rPr>
        <w:t xml:space="preserve">– </w:t>
      </w:r>
      <w:r w:rsidRPr="00A01453">
        <w:rPr>
          <w:rFonts w:eastAsia="Calibri"/>
          <w:snapToGrid w:val="0"/>
          <w:color w:val="000000"/>
          <w:spacing w:val="-8"/>
          <w:szCs w:val="28"/>
        </w:rPr>
        <w:t>192с.</w:t>
      </w:r>
    </w:p>
    <w:p w14:paraId="06F42172" w14:textId="77777777" w:rsidR="00632D74" w:rsidRPr="00D016BE" w:rsidRDefault="00632D74" w:rsidP="00EE1BC4">
      <w:pPr>
        <w:pStyle w:val="a3"/>
        <w:numPr>
          <w:ilvl w:val="0"/>
          <w:numId w:val="6"/>
        </w:numPr>
        <w:tabs>
          <w:tab w:val="left" w:pos="1134"/>
        </w:tabs>
        <w:spacing w:after="0" w:line="240" w:lineRule="auto"/>
        <w:ind w:left="0" w:firstLine="567"/>
        <w:jc w:val="both"/>
        <w:rPr>
          <w:szCs w:val="28"/>
        </w:rPr>
      </w:pPr>
      <w:r>
        <w:t xml:space="preserve">P.H.S.W. </w:t>
      </w:r>
      <w:proofErr w:type="spellStart"/>
      <w:r>
        <w:t>Kulatilake</w:t>
      </w:r>
      <w:proofErr w:type="spellEnd"/>
      <w:r>
        <w:t xml:space="preserve">, </w:t>
      </w:r>
      <w:proofErr w:type="spellStart"/>
      <w:r>
        <w:t>Wu</w:t>
      </w:r>
      <w:proofErr w:type="spellEnd"/>
      <w:r>
        <w:t xml:space="preserve"> </w:t>
      </w:r>
      <w:proofErr w:type="spellStart"/>
      <w:r>
        <w:t>Qiong</w:t>
      </w:r>
      <w:proofErr w:type="spellEnd"/>
      <w:r>
        <w:t xml:space="preserve">, T. </w:t>
      </w:r>
      <w:proofErr w:type="spellStart"/>
      <w:r>
        <w:t>Hudaverdi</w:t>
      </w:r>
      <w:proofErr w:type="spellEnd"/>
      <w:r>
        <w:t xml:space="preserve">, C. </w:t>
      </w:r>
      <w:proofErr w:type="spellStart"/>
      <w:r>
        <w:t>Kuzu</w:t>
      </w:r>
      <w:proofErr w:type="spellEnd"/>
      <w:r>
        <w:t>,</w:t>
      </w:r>
      <w:r w:rsidRPr="004C11FC">
        <w:rPr>
          <w:lang w:val="en-US"/>
        </w:rPr>
        <w:t xml:space="preserve"> </w:t>
      </w:r>
      <w:proofErr w:type="spellStart"/>
      <w:r>
        <w:t>Mean</w:t>
      </w:r>
      <w:proofErr w:type="spellEnd"/>
      <w:r>
        <w:t xml:space="preserve"> </w:t>
      </w:r>
      <w:proofErr w:type="spellStart"/>
      <w:r>
        <w:t>particle</w:t>
      </w:r>
      <w:proofErr w:type="spellEnd"/>
      <w:r>
        <w:t xml:space="preserve"> </w:t>
      </w:r>
      <w:proofErr w:type="spellStart"/>
      <w:r>
        <w:t>size</w:t>
      </w:r>
      <w:proofErr w:type="spellEnd"/>
      <w:r>
        <w:t xml:space="preserve"> </w:t>
      </w:r>
      <w:proofErr w:type="spellStart"/>
      <w:r>
        <w:t>prediction</w:t>
      </w:r>
      <w:proofErr w:type="spellEnd"/>
      <w:r>
        <w:t xml:space="preserve"> </w:t>
      </w:r>
      <w:proofErr w:type="spellStart"/>
      <w:r>
        <w:t>in</w:t>
      </w:r>
      <w:proofErr w:type="spellEnd"/>
      <w:r>
        <w:t xml:space="preserve"> </w:t>
      </w:r>
      <w:proofErr w:type="spellStart"/>
      <w:r>
        <w:t>rock</w:t>
      </w:r>
      <w:proofErr w:type="spellEnd"/>
      <w:r>
        <w:t xml:space="preserve"> </w:t>
      </w:r>
      <w:proofErr w:type="spellStart"/>
      <w:r>
        <w:t>blast</w:t>
      </w:r>
      <w:proofErr w:type="spellEnd"/>
      <w:r>
        <w:t xml:space="preserve"> </w:t>
      </w:r>
      <w:proofErr w:type="spellStart"/>
      <w:r>
        <w:t>fragmentation</w:t>
      </w:r>
      <w:proofErr w:type="spellEnd"/>
      <w:r>
        <w:t xml:space="preserve"> </w:t>
      </w:r>
      <w:proofErr w:type="spellStart"/>
      <w:r>
        <w:t>using</w:t>
      </w:r>
      <w:proofErr w:type="spellEnd"/>
      <w:r>
        <w:t xml:space="preserve"> </w:t>
      </w:r>
      <w:proofErr w:type="spellStart"/>
      <w:r>
        <w:t>neural</w:t>
      </w:r>
      <w:proofErr w:type="spellEnd"/>
      <w:r>
        <w:t xml:space="preserve"> </w:t>
      </w:r>
      <w:proofErr w:type="spellStart"/>
      <w:r>
        <w:t>networks</w:t>
      </w:r>
      <w:proofErr w:type="spellEnd"/>
      <w:r>
        <w:t>,</w:t>
      </w:r>
      <w:r>
        <w:rPr>
          <w:lang w:val="en-US"/>
        </w:rPr>
        <w:t xml:space="preserve"> //</w:t>
      </w:r>
      <w:r w:rsidRPr="004C11FC">
        <w:rPr>
          <w:lang w:val="en-US"/>
        </w:rPr>
        <w:t xml:space="preserve"> </w:t>
      </w:r>
      <w:r>
        <w:t xml:space="preserve">Engineering </w:t>
      </w:r>
      <w:proofErr w:type="spellStart"/>
      <w:r>
        <w:t>Geology</w:t>
      </w:r>
      <w:proofErr w:type="spellEnd"/>
      <w:r w:rsidRPr="00E23B01">
        <w:rPr>
          <w:lang w:val="en-US"/>
        </w:rPr>
        <w:t>.</w:t>
      </w:r>
      <w:r>
        <w:rPr>
          <w:lang w:val="en-US"/>
        </w:rPr>
        <w:t xml:space="preserve"> – </w:t>
      </w:r>
      <w:r>
        <w:t>2010</w:t>
      </w:r>
      <w:r>
        <w:rPr>
          <w:lang w:val="en-US"/>
        </w:rPr>
        <w:t xml:space="preserve"> </w:t>
      </w:r>
      <w:r w:rsidRPr="00E23B01">
        <w:rPr>
          <w:lang w:val="en-US"/>
        </w:rPr>
        <w:t>.</w:t>
      </w:r>
      <w:r w:rsidRPr="009C2FBC">
        <w:rPr>
          <w:rFonts w:eastAsia="Times New Roman"/>
          <w:spacing w:val="-6"/>
          <w:szCs w:val="28"/>
          <w:lang w:eastAsia="ru-RU"/>
        </w:rPr>
        <w:t xml:space="preserve"> </w:t>
      </w:r>
      <w:r w:rsidRPr="00A01453">
        <w:rPr>
          <w:rFonts w:eastAsia="Times New Roman"/>
          <w:spacing w:val="-6"/>
          <w:szCs w:val="28"/>
          <w:lang w:eastAsia="ru-RU"/>
        </w:rPr>
        <w:t xml:space="preserve">– </w:t>
      </w:r>
      <w:proofErr w:type="spellStart"/>
      <w:r>
        <w:t>Vol</w:t>
      </w:r>
      <w:proofErr w:type="spellEnd"/>
      <w:r w:rsidRPr="00E23B01">
        <w:rPr>
          <w:lang w:val="en-US"/>
        </w:rPr>
        <w:t>.</w:t>
      </w:r>
      <w:r>
        <w:t xml:space="preserve"> 114</w:t>
      </w:r>
      <w:r w:rsidRPr="00E23B01">
        <w:rPr>
          <w:lang w:val="en-US"/>
        </w:rPr>
        <w:t>.</w:t>
      </w:r>
      <w:r w:rsidRPr="009C2FBC">
        <w:rPr>
          <w:rFonts w:eastAsia="Times New Roman"/>
          <w:spacing w:val="-6"/>
          <w:szCs w:val="28"/>
          <w:lang w:eastAsia="ru-RU"/>
        </w:rPr>
        <w:t xml:space="preserve"> </w:t>
      </w:r>
      <w:r w:rsidRPr="00A01453">
        <w:rPr>
          <w:rFonts w:eastAsia="Times New Roman"/>
          <w:spacing w:val="-6"/>
          <w:szCs w:val="28"/>
          <w:lang w:eastAsia="ru-RU"/>
        </w:rPr>
        <w:t>–</w:t>
      </w:r>
      <w:r w:rsidRPr="00E23B01">
        <w:rPr>
          <w:lang w:val="en-US"/>
        </w:rPr>
        <w:t xml:space="preserve"> </w:t>
      </w:r>
      <w:r>
        <w:t>3</w:t>
      </w:r>
      <w:r w:rsidRPr="00E23B01">
        <w:rPr>
          <w:lang w:val="en-US"/>
        </w:rPr>
        <w:t>-</w:t>
      </w:r>
      <w:r>
        <w:t>4</w:t>
      </w:r>
      <w:r w:rsidRPr="00E23B01">
        <w:rPr>
          <w:lang w:val="en-US"/>
        </w:rPr>
        <w:t>.</w:t>
      </w:r>
      <w:r w:rsidRPr="009C2FBC">
        <w:rPr>
          <w:rFonts w:eastAsia="Times New Roman"/>
          <w:spacing w:val="-6"/>
          <w:szCs w:val="28"/>
          <w:lang w:eastAsia="ru-RU"/>
        </w:rPr>
        <w:t xml:space="preserve"> </w:t>
      </w:r>
      <w:r w:rsidRPr="00A01453">
        <w:rPr>
          <w:rFonts w:eastAsia="Times New Roman"/>
          <w:spacing w:val="-6"/>
          <w:szCs w:val="28"/>
          <w:lang w:eastAsia="ru-RU"/>
        </w:rPr>
        <w:t xml:space="preserve">– </w:t>
      </w:r>
      <w:r>
        <w:t>P</w:t>
      </w:r>
      <w:r>
        <w:rPr>
          <w:lang w:val="en-US"/>
        </w:rPr>
        <w:t>.</w:t>
      </w:r>
      <w:r>
        <w:t xml:space="preserve"> 298-311</w:t>
      </w:r>
      <w:r w:rsidRPr="00E23B01">
        <w:rPr>
          <w:lang w:val="en-US"/>
        </w:rPr>
        <w:t>.</w:t>
      </w:r>
      <w:r w:rsidRPr="004C11FC">
        <w:rPr>
          <w:lang w:val="en-US"/>
        </w:rPr>
        <w:t xml:space="preserve"> </w:t>
      </w:r>
      <w:r>
        <w:t>ISSN 0013-7952,</w:t>
      </w:r>
      <w:r>
        <w:rPr>
          <w:lang w:val="en-US"/>
        </w:rPr>
        <w:t xml:space="preserve"> </w:t>
      </w:r>
      <w:hyperlink r:id="rId614" w:history="1">
        <w:r w:rsidRPr="00212CE9">
          <w:rPr>
            <w:rStyle w:val="afa"/>
          </w:rPr>
          <w:t>https://doi.org/10.1016/j.enggeo.2010.05.008</w:t>
        </w:r>
      </w:hyperlink>
      <w:r>
        <w:t>.</w:t>
      </w:r>
    </w:p>
    <w:p w14:paraId="5EB3B46E" w14:textId="77777777" w:rsidR="00632D74" w:rsidRPr="00196AF9" w:rsidRDefault="00632D74" w:rsidP="00EE1BC4">
      <w:pPr>
        <w:pStyle w:val="a3"/>
        <w:numPr>
          <w:ilvl w:val="0"/>
          <w:numId w:val="6"/>
        </w:numPr>
        <w:tabs>
          <w:tab w:val="left" w:pos="1134"/>
        </w:tabs>
        <w:spacing w:after="0" w:line="240" w:lineRule="auto"/>
        <w:ind w:left="0" w:firstLine="567"/>
        <w:jc w:val="both"/>
        <w:rPr>
          <w:szCs w:val="28"/>
        </w:rPr>
      </w:pPr>
      <w:proofErr w:type="spellStart"/>
      <w:r w:rsidRPr="008B7E59">
        <w:t>Шапурин</w:t>
      </w:r>
      <w:proofErr w:type="spellEnd"/>
      <w:r w:rsidRPr="008B7E59">
        <w:t xml:space="preserve"> А.В.</w:t>
      </w:r>
      <w:r w:rsidRPr="000F0DEE">
        <w:rPr>
          <w:lang w:val="ru-RU"/>
        </w:rPr>
        <w:t>,</w:t>
      </w:r>
      <w:r w:rsidRPr="008B7E59">
        <w:t xml:space="preserve"> Васильчук Я.В. Математическая модель для прогнозирования гранулометрического состава взорванных горных пород. </w:t>
      </w:r>
      <w:r w:rsidRPr="00D016BE">
        <w:rPr>
          <w:lang w:val="ru-RU"/>
        </w:rPr>
        <w:t xml:space="preserve">// </w:t>
      </w:r>
      <w:proofErr w:type="spellStart"/>
      <w:r w:rsidRPr="008B7E59">
        <w:t>Вісник</w:t>
      </w:r>
      <w:proofErr w:type="spellEnd"/>
      <w:r w:rsidRPr="008B7E59">
        <w:t xml:space="preserve"> </w:t>
      </w:r>
      <w:proofErr w:type="spellStart"/>
      <w:r w:rsidRPr="008B7E59">
        <w:t>КрНУ</w:t>
      </w:r>
      <w:proofErr w:type="spellEnd"/>
      <w:r w:rsidRPr="008B7E59">
        <w:t xml:space="preserve"> </w:t>
      </w:r>
      <w:proofErr w:type="spellStart"/>
      <w:r w:rsidRPr="008B7E59">
        <w:t>імені</w:t>
      </w:r>
      <w:proofErr w:type="spellEnd"/>
      <w:r w:rsidRPr="008B7E59">
        <w:t xml:space="preserve"> Михайла </w:t>
      </w:r>
      <w:proofErr w:type="spellStart"/>
      <w:r w:rsidRPr="008B7E59">
        <w:t>Остроградського</w:t>
      </w:r>
      <w:proofErr w:type="spellEnd"/>
      <w:r w:rsidRPr="008B7E59">
        <w:t>.</w:t>
      </w:r>
      <w:r w:rsidRPr="00D016BE">
        <w:rPr>
          <w:lang w:val="ru-RU"/>
        </w:rPr>
        <w:t xml:space="preserve"> – </w:t>
      </w:r>
      <w:r w:rsidRPr="008B7E59">
        <w:t>2012.</w:t>
      </w:r>
      <w:r w:rsidRPr="009C2FBC">
        <w:rPr>
          <w:rFonts w:eastAsia="Times New Roman"/>
          <w:spacing w:val="-6"/>
          <w:szCs w:val="28"/>
          <w:lang w:eastAsia="ru-RU"/>
        </w:rPr>
        <w:t xml:space="preserve"> </w:t>
      </w:r>
      <w:r w:rsidRPr="00A01453">
        <w:rPr>
          <w:rFonts w:eastAsia="Times New Roman"/>
          <w:spacing w:val="-6"/>
          <w:szCs w:val="28"/>
          <w:lang w:eastAsia="ru-RU"/>
        </w:rPr>
        <w:t>–</w:t>
      </w:r>
      <w:r w:rsidRPr="008B7E59">
        <w:t xml:space="preserve"> 4</w:t>
      </w:r>
      <w:r>
        <w:rPr>
          <w:lang w:val="ru-RU"/>
        </w:rPr>
        <w:t>.</w:t>
      </w:r>
      <w:r w:rsidRPr="009C2FBC">
        <w:rPr>
          <w:rFonts w:eastAsia="Times New Roman"/>
          <w:spacing w:val="-6"/>
          <w:szCs w:val="28"/>
          <w:lang w:eastAsia="ru-RU"/>
        </w:rPr>
        <w:t xml:space="preserve"> </w:t>
      </w:r>
      <w:r w:rsidRPr="00A01453">
        <w:rPr>
          <w:rFonts w:eastAsia="Times New Roman"/>
          <w:spacing w:val="-6"/>
          <w:szCs w:val="28"/>
          <w:lang w:eastAsia="ru-RU"/>
        </w:rPr>
        <w:t xml:space="preserve">– </w:t>
      </w:r>
      <w:r>
        <w:rPr>
          <w:lang w:val="en-US"/>
        </w:rPr>
        <w:t>C</w:t>
      </w:r>
      <w:r w:rsidRPr="008B7E59">
        <w:t>.</w:t>
      </w:r>
      <w:r w:rsidRPr="00D016BE">
        <w:rPr>
          <w:lang w:val="ru-RU"/>
        </w:rPr>
        <w:t xml:space="preserve"> </w:t>
      </w:r>
      <w:r w:rsidRPr="008B7E59">
        <w:t>75.</w:t>
      </w:r>
    </w:p>
    <w:p w14:paraId="2F1DCBA2" w14:textId="77777777" w:rsidR="00632D74" w:rsidRPr="00981F50" w:rsidRDefault="00632D74" w:rsidP="00EE1BC4">
      <w:pPr>
        <w:pStyle w:val="a3"/>
        <w:numPr>
          <w:ilvl w:val="0"/>
          <w:numId w:val="6"/>
        </w:numPr>
        <w:tabs>
          <w:tab w:val="left" w:pos="1134"/>
        </w:tabs>
        <w:spacing w:after="0" w:line="240" w:lineRule="auto"/>
        <w:ind w:left="0" w:firstLine="567"/>
        <w:jc w:val="both"/>
        <w:rPr>
          <w:szCs w:val="28"/>
        </w:rPr>
      </w:pPr>
      <w:proofErr w:type="spellStart"/>
      <w:r>
        <w:t>Mohammad</w:t>
      </w:r>
      <w:proofErr w:type="spellEnd"/>
      <w:r>
        <w:t xml:space="preserve"> </w:t>
      </w:r>
      <w:proofErr w:type="spellStart"/>
      <w:r>
        <w:t>Babaeian</w:t>
      </w:r>
      <w:proofErr w:type="spellEnd"/>
      <w:r>
        <w:t xml:space="preserve">, </w:t>
      </w:r>
      <w:proofErr w:type="spellStart"/>
      <w:r>
        <w:t>Mohammad</w:t>
      </w:r>
      <w:proofErr w:type="spellEnd"/>
      <w:r>
        <w:t xml:space="preserve"> </w:t>
      </w:r>
      <w:proofErr w:type="spellStart"/>
      <w:r>
        <w:t>Ataei</w:t>
      </w:r>
      <w:proofErr w:type="spellEnd"/>
      <w:r>
        <w:t xml:space="preserve">, </w:t>
      </w:r>
      <w:proofErr w:type="spellStart"/>
      <w:r>
        <w:t>Farhang</w:t>
      </w:r>
      <w:proofErr w:type="spellEnd"/>
      <w:r>
        <w:t xml:space="preserve"> </w:t>
      </w:r>
      <w:proofErr w:type="spellStart"/>
      <w:r>
        <w:t>Sereshki</w:t>
      </w:r>
      <w:proofErr w:type="spellEnd"/>
      <w:r>
        <w:t xml:space="preserve">, </w:t>
      </w:r>
      <w:proofErr w:type="spellStart"/>
      <w:r>
        <w:t>Farzad</w:t>
      </w:r>
      <w:proofErr w:type="spellEnd"/>
      <w:r>
        <w:t xml:space="preserve"> </w:t>
      </w:r>
      <w:proofErr w:type="spellStart"/>
      <w:r>
        <w:t>Sotoudeh</w:t>
      </w:r>
      <w:proofErr w:type="spellEnd"/>
      <w:r>
        <w:t xml:space="preserve">, </w:t>
      </w:r>
      <w:proofErr w:type="spellStart"/>
      <w:r>
        <w:t>Sadjad</w:t>
      </w:r>
      <w:proofErr w:type="spellEnd"/>
      <w:r>
        <w:t xml:space="preserve"> </w:t>
      </w:r>
      <w:proofErr w:type="spellStart"/>
      <w:r>
        <w:t>Mohammadi</w:t>
      </w:r>
      <w:proofErr w:type="spellEnd"/>
      <w:r>
        <w:rPr>
          <w:lang w:val="en-US"/>
        </w:rPr>
        <w:t>.</w:t>
      </w:r>
      <w:r w:rsidRPr="006A43B5">
        <w:rPr>
          <w:lang w:val="en-US"/>
        </w:rPr>
        <w:t xml:space="preserve"> </w:t>
      </w:r>
      <w:r>
        <w:t xml:space="preserve">A </w:t>
      </w:r>
      <w:proofErr w:type="spellStart"/>
      <w:r>
        <w:t>new</w:t>
      </w:r>
      <w:proofErr w:type="spellEnd"/>
      <w:r>
        <w:t xml:space="preserve"> </w:t>
      </w:r>
      <w:proofErr w:type="spellStart"/>
      <w:r>
        <w:t>framework</w:t>
      </w:r>
      <w:proofErr w:type="spellEnd"/>
      <w:r>
        <w:t xml:space="preserve"> </w:t>
      </w:r>
      <w:proofErr w:type="spellStart"/>
      <w:r>
        <w:t>for</w:t>
      </w:r>
      <w:proofErr w:type="spellEnd"/>
      <w:r>
        <w:t xml:space="preserve"> </w:t>
      </w:r>
      <w:proofErr w:type="spellStart"/>
      <w:r>
        <w:t>evaluation</w:t>
      </w:r>
      <w:proofErr w:type="spellEnd"/>
      <w:r>
        <w:t xml:space="preserve"> </w:t>
      </w:r>
      <w:proofErr w:type="spellStart"/>
      <w:r>
        <w:t>of</w:t>
      </w:r>
      <w:proofErr w:type="spellEnd"/>
      <w:r>
        <w:t xml:space="preserve"> </w:t>
      </w:r>
      <w:proofErr w:type="spellStart"/>
      <w:r>
        <w:t>rock</w:t>
      </w:r>
      <w:proofErr w:type="spellEnd"/>
      <w:r>
        <w:t xml:space="preserve"> </w:t>
      </w:r>
      <w:proofErr w:type="spellStart"/>
      <w:r>
        <w:t>fragmentation</w:t>
      </w:r>
      <w:proofErr w:type="spellEnd"/>
      <w:r>
        <w:t xml:space="preserve"> </w:t>
      </w:r>
      <w:proofErr w:type="spellStart"/>
      <w:r>
        <w:t>in</w:t>
      </w:r>
      <w:proofErr w:type="spellEnd"/>
      <w:r>
        <w:t xml:space="preserve"> </w:t>
      </w:r>
      <w:proofErr w:type="spellStart"/>
      <w:r>
        <w:t>open</w:t>
      </w:r>
      <w:proofErr w:type="spellEnd"/>
      <w:r>
        <w:t xml:space="preserve"> </w:t>
      </w:r>
      <w:proofErr w:type="spellStart"/>
      <w:r>
        <w:t>pit</w:t>
      </w:r>
      <w:proofErr w:type="spellEnd"/>
      <w:r>
        <w:t xml:space="preserve"> </w:t>
      </w:r>
      <w:proofErr w:type="spellStart"/>
      <w:r>
        <w:t>mines</w:t>
      </w:r>
      <w:proofErr w:type="spellEnd"/>
      <w:r>
        <w:t>,</w:t>
      </w:r>
      <w:r>
        <w:rPr>
          <w:lang w:val="en-US"/>
        </w:rPr>
        <w:t xml:space="preserve"> //</w:t>
      </w:r>
      <w:r w:rsidRPr="006A43B5">
        <w:rPr>
          <w:lang w:val="en-US"/>
        </w:rPr>
        <w:t xml:space="preserve"> </w:t>
      </w:r>
      <w:r>
        <w:t xml:space="preserve">Journal </w:t>
      </w:r>
      <w:proofErr w:type="spellStart"/>
      <w:r>
        <w:t>of</w:t>
      </w:r>
      <w:proofErr w:type="spellEnd"/>
      <w:r>
        <w:t xml:space="preserve"> Rock </w:t>
      </w:r>
      <w:proofErr w:type="spellStart"/>
      <w:r>
        <w:t>Mechanics</w:t>
      </w:r>
      <w:proofErr w:type="spellEnd"/>
      <w:r>
        <w:t xml:space="preserve"> </w:t>
      </w:r>
      <w:proofErr w:type="spellStart"/>
      <w:r>
        <w:t>and</w:t>
      </w:r>
      <w:proofErr w:type="spellEnd"/>
      <w:r>
        <w:t xml:space="preserve"> </w:t>
      </w:r>
      <w:proofErr w:type="spellStart"/>
      <w:r>
        <w:t>Geotechnical</w:t>
      </w:r>
      <w:proofErr w:type="spellEnd"/>
      <w:r>
        <w:t xml:space="preserve"> Engineering,</w:t>
      </w:r>
      <w:r w:rsidRPr="009C2FBC">
        <w:rPr>
          <w:rFonts w:eastAsia="Times New Roman"/>
          <w:spacing w:val="-6"/>
          <w:szCs w:val="28"/>
          <w:lang w:eastAsia="ru-RU"/>
        </w:rPr>
        <w:t xml:space="preserve"> </w:t>
      </w:r>
      <w:r w:rsidRPr="00A01453">
        <w:rPr>
          <w:rFonts w:eastAsia="Times New Roman"/>
          <w:spacing w:val="-6"/>
          <w:szCs w:val="28"/>
          <w:lang w:eastAsia="ru-RU"/>
        </w:rPr>
        <w:t xml:space="preserve">– </w:t>
      </w:r>
      <w:r>
        <w:t>2019</w:t>
      </w:r>
      <w:r w:rsidRPr="00196AF9">
        <w:rPr>
          <w:lang w:val="en-US"/>
        </w:rPr>
        <w:t>.</w:t>
      </w:r>
      <w:r w:rsidRPr="009C2FBC">
        <w:rPr>
          <w:rFonts w:eastAsia="Times New Roman"/>
          <w:spacing w:val="-6"/>
          <w:szCs w:val="28"/>
          <w:lang w:eastAsia="ru-RU"/>
        </w:rPr>
        <w:t xml:space="preserve"> </w:t>
      </w:r>
      <w:r w:rsidRPr="00A01453">
        <w:rPr>
          <w:rFonts w:eastAsia="Times New Roman"/>
          <w:spacing w:val="-6"/>
          <w:szCs w:val="28"/>
          <w:lang w:eastAsia="ru-RU"/>
        </w:rPr>
        <w:t xml:space="preserve">– </w:t>
      </w:r>
      <w:proofErr w:type="spellStart"/>
      <w:r>
        <w:t>Vol</w:t>
      </w:r>
      <w:proofErr w:type="spellEnd"/>
      <w:r w:rsidRPr="00196AF9">
        <w:rPr>
          <w:lang w:val="en-US"/>
        </w:rPr>
        <w:t>.</w:t>
      </w:r>
      <w:r>
        <w:t xml:space="preserve"> 11</w:t>
      </w:r>
      <w:r w:rsidRPr="00196AF9">
        <w:rPr>
          <w:lang w:val="en-US"/>
        </w:rPr>
        <w:t>.</w:t>
      </w:r>
      <w:r w:rsidRPr="009C2FBC">
        <w:rPr>
          <w:rFonts w:eastAsia="Times New Roman"/>
          <w:spacing w:val="-6"/>
          <w:szCs w:val="28"/>
          <w:lang w:eastAsia="ru-RU"/>
        </w:rPr>
        <w:t xml:space="preserve"> </w:t>
      </w:r>
      <w:r w:rsidRPr="00A01453">
        <w:rPr>
          <w:rFonts w:eastAsia="Times New Roman"/>
          <w:spacing w:val="-6"/>
          <w:szCs w:val="28"/>
          <w:lang w:eastAsia="ru-RU"/>
        </w:rPr>
        <w:t>–</w:t>
      </w:r>
      <w:r>
        <w:t xml:space="preserve"> 2</w:t>
      </w:r>
      <w:r w:rsidRPr="00196AF9">
        <w:rPr>
          <w:lang w:val="en-US"/>
        </w:rPr>
        <w:t>.</w:t>
      </w:r>
      <w:r w:rsidRPr="009C2FBC">
        <w:rPr>
          <w:rFonts w:eastAsia="Times New Roman"/>
          <w:spacing w:val="-6"/>
          <w:szCs w:val="28"/>
          <w:lang w:eastAsia="ru-RU"/>
        </w:rPr>
        <w:t xml:space="preserve"> </w:t>
      </w:r>
      <w:r w:rsidRPr="00A01453">
        <w:rPr>
          <w:rFonts w:eastAsia="Times New Roman"/>
          <w:spacing w:val="-6"/>
          <w:szCs w:val="28"/>
          <w:lang w:eastAsia="ru-RU"/>
        </w:rPr>
        <w:t xml:space="preserve">– </w:t>
      </w:r>
      <w:r>
        <w:t>P</w:t>
      </w:r>
      <w:r>
        <w:rPr>
          <w:lang w:val="en-US"/>
        </w:rPr>
        <w:t>.</w:t>
      </w:r>
      <w:r>
        <w:t xml:space="preserve"> 325-336,</w:t>
      </w:r>
      <w:r w:rsidRPr="006A43B5">
        <w:rPr>
          <w:lang w:val="en-US"/>
        </w:rPr>
        <w:t xml:space="preserve"> </w:t>
      </w:r>
      <w:r>
        <w:t>ISSN 1674-7755,</w:t>
      </w:r>
      <w:r>
        <w:rPr>
          <w:lang w:val="en-US"/>
        </w:rPr>
        <w:t xml:space="preserve"> </w:t>
      </w:r>
      <w:hyperlink r:id="rId615" w:history="1">
        <w:r w:rsidRPr="00212CE9">
          <w:rPr>
            <w:rStyle w:val="afa"/>
          </w:rPr>
          <w:t>https://doi.org/10.1016/j.jrmge.2018.11.006</w:t>
        </w:r>
      </w:hyperlink>
      <w:r>
        <w:t>.</w:t>
      </w:r>
    </w:p>
    <w:p w14:paraId="2519E05E" w14:textId="77777777" w:rsidR="00632D74" w:rsidRPr="00C90E00" w:rsidRDefault="00632D74" w:rsidP="00EE1BC4">
      <w:pPr>
        <w:pStyle w:val="a3"/>
        <w:numPr>
          <w:ilvl w:val="0"/>
          <w:numId w:val="6"/>
        </w:numPr>
        <w:tabs>
          <w:tab w:val="left" w:pos="1134"/>
        </w:tabs>
        <w:spacing w:after="0" w:line="240" w:lineRule="auto"/>
        <w:ind w:left="0" w:firstLine="567"/>
        <w:jc w:val="both"/>
        <w:rPr>
          <w:szCs w:val="28"/>
        </w:rPr>
      </w:pPr>
      <w:r w:rsidRPr="005E4265">
        <w:rPr>
          <w:rFonts w:eastAsia="Calibri"/>
          <w:szCs w:val="28"/>
        </w:rPr>
        <w:t>Покровский Г.И., Федоров И.С. Действие удара и взрыва в деформируемых средах.</w:t>
      </w:r>
      <w:r w:rsidRPr="00BA0A85">
        <w:rPr>
          <w:rFonts w:eastAsia="Calibri"/>
          <w:szCs w:val="28"/>
          <w:lang w:val="ru-RU"/>
        </w:rPr>
        <w:t xml:space="preserve"> </w:t>
      </w:r>
      <w:r w:rsidRPr="005E4265">
        <w:rPr>
          <w:rFonts w:eastAsia="Calibri"/>
          <w:szCs w:val="28"/>
        </w:rPr>
        <w:t>– М.</w:t>
      </w:r>
      <w:r w:rsidRPr="00BA0A85">
        <w:rPr>
          <w:rFonts w:eastAsia="Calibri"/>
          <w:szCs w:val="28"/>
          <w:lang w:val="ru-RU"/>
        </w:rPr>
        <w:t>:</w:t>
      </w:r>
      <w:r w:rsidRPr="005E4265">
        <w:rPr>
          <w:rFonts w:eastAsia="Calibri"/>
          <w:szCs w:val="28"/>
        </w:rPr>
        <w:t xml:space="preserve"> 1957. – 276с.</w:t>
      </w:r>
    </w:p>
    <w:p w14:paraId="6CC139CE" w14:textId="77777777" w:rsidR="00632D74" w:rsidRPr="00A129D5" w:rsidRDefault="00632D74" w:rsidP="00EE1BC4">
      <w:pPr>
        <w:pStyle w:val="a3"/>
        <w:widowControl w:val="0"/>
        <w:numPr>
          <w:ilvl w:val="0"/>
          <w:numId w:val="6"/>
        </w:numPr>
        <w:tabs>
          <w:tab w:val="left" w:pos="1134"/>
        </w:tabs>
        <w:spacing w:after="0" w:line="240" w:lineRule="auto"/>
        <w:ind w:left="0" w:firstLine="567"/>
        <w:jc w:val="both"/>
        <w:rPr>
          <w:rFonts w:eastAsia="Calibri"/>
          <w:snapToGrid w:val="0"/>
          <w:color w:val="000000"/>
          <w:spacing w:val="-8"/>
          <w:szCs w:val="28"/>
        </w:rPr>
      </w:pPr>
      <w:proofErr w:type="spellStart"/>
      <w:r w:rsidRPr="00A01453">
        <w:rPr>
          <w:rFonts w:eastAsia="Times New Roman"/>
          <w:spacing w:val="-6"/>
          <w:szCs w:val="28"/>
          <w:lang w:eastAsia="ru-RU"/>
        </w:rPr>
        <w:t>Ракишев</w:t>
      </w:r>
      <w:proofErr w:type="spellEnd"/>
      <w:r w:rsidRPr="00A01453">
        <w:rPr>
          <w:rFonts w:eastAsia="Times New Roman"/>
          <w:spacing w:val="-6"/>
          <w:szCs w:val="28"/>
          <w:lang w:eastAsia="ru-RU"/>
        </w:rPr>
        <w:t xml:space="preserve"> Б.Р. Прогнозирование технологических параметров взорванных пород на карьерах. – Алма-Ата: Наука, 1983. – 240</w:t>
      </w:r>
      <w:r w:rsidRPr="00BA0A85">
        <w:rPr>
          <w:rFonts w:eastAsia="Times New Roman"/>
          <w:spacing w:val="-6"/>
          <w:szCs w:val="28"/>
          <w:lang w:val="ru-RU" w:eastAsia="ru-RU"/>
        </w:rPr>
        <w:t xml:space="preserve"> </w:t>
      </w:r>
      <w:r w:rsidRPr="00A01453">
        <w:rPr>
          <w:rFonts w:eastAsia="Times New Roman"/>
          <w:spacing w:val="-6"/>
          <w:szCs w:val="28"/>
          <w:lang w:eastAsia="ru-RU"/>
        </w:rPr>
        <w:t>с.</w:t>
      </w:r>
    </w:p>
    <w:p w14:paraId="4BD394DD" w14:textId="77777777" w:rsidR="00632D74" w:rsidRPr="00B3724D" w:rsidRDefault="00632D74" w:rsidP="00EE1BC4">
      <w:pPr>
        <w:pStyle w:val="a3"/>
        <w:widowControl w:val="0"/>
        <w:numPr>
          <w:ilvl w:val="0"/>
          <w:numId w:val="6"/>
        </w:numPr>
        <w:tabs>
          <w:tab w:val="left" w:pos="1134"/>
        </w:tabs>
        <w:spacing w:after="0" w:line="240" w:lineRule="auto"/>
        <w:ind w:left="0" w:firstLine="567"/>
        <w:jc w:val="both"/>
        <w:rPr>
          <w:rFonts w:eastAsia="Calibri"/>
          <w:snapToGrid w:val="0"/>
          <w:color w:val="000000"/>
          <w:spacing w:val="-8"/>
          <w:szCs w:val="28"/>
        </w:rPr>
      </w:pPr>
      <w:r w:rsidRPr="00A01453">
        <w:rPr>
          <w:rFonts w:eastAsia="Calibri"/>
          <w:spacing w:val="-6"/>
          <w:szCs w:val="28"/>
          <w:lang w:val="kk-KZ"/>
        </w:rPr>
        <w:t xml:space="preserve">Ракишев Б.Р., </w:t>
      </w:r>
      <w:r w:rsidRPr="00A01453">
        <w:rPr>
          <w:rFonts w:eastAsia="Calibri"/>
          <w:spacing w:val="-6"/>
          <w:szCs w:val="28"/>
        </w:rPr>
        <w:t xml:space="preserve">Машанов А.А., </w:t>
      </w:r>
      <w:proofErr w:type="spellStart"/>
      <w:r w:rsidRPr="00A01453">
        <w:rPr>
          <w:rFonts w:eastAsia="Calibri"/>
          <w:spacing w:val="-6"/>
          <w:szCs w:val="28"/>
        </w:rPr>
        <w:t>Абдылдаев</w:t>
      </w:r>
      <w:proofErr w:type="spellEnd"/>
      <w:r w:rsidRPr="00A01453">
        <w:rPr>
          <w:rFonts w:eastAsia="Calibri"/>
          <w:spacing w:val="-6"/>
          <w:szCs w:val="28"/>
        </w:rPr>
        <w:t xml:space="preserve"> Э. К. Структура массива и деформируемость горных пород. </w:t>
      </w:r>
      <w:r w:rsidRPr="00A01453">
        <w:rPr>
          <w:rFonts w:eastAsia="Times New Roman"/>
          <w:spacing w:val="-6"/>
          <w:szCs w:val="28"/>
          <w:lang w:eastAsia="ru-RU"/>
        </w:rPr>
        <w:t xml:space="preserve">– </w:t>
      </w:r>
      <w:r w:rsidRPr="00A01453">
        <w:rPr>
          <w:rFonts w:eastAsia="Calibri"/>
          <w:color w:val="000000"/>
          <w:spacing w:val="-6"/>
          <w:szCs w:val="28"/>
        </w:rPr>
        <w:t>Алматы</w:t>
      </w:r>
      <w:r w:rsidRPr="00BA0A85">
        <w:rPr>
          <w:rFonts w:eastAsia="Times New Roman"/>
          <w:spacing w:val="-6"/>
          <w:szCs w:val="28"/>
          <w:lang w:val="ru-RU" w:eastAsia="ru-RU"/>
        </w:rPr>
        <w:t>:</w:t>
      </w:r>
      <w:r w:rsidRPr="00A01453">
        <w:rPr>
          <w:rFonts w:eastAsia="Calibri"/>
          <w:color w:val="000000"/>
          <w:spacing w:val="-6"/>
          <w:szCs w:val="28"/>
        </w:rPr>
        <w:t xml:space="preserve"> 2011. – 281</w:t>
      </w:r>
      <w:r w:rsidRPr="00BA0A85">
        <w:rPr>
          <w:rFonts w:eastAsia="Calibri"/>
          <w:color w:val="000000"/>
          <w:spacing w:val="-6"/>
          <w:szCs w:val="28"/>
          <w:lang w:val="ru-RU"/>
        </w:rPr>
        <w:t xml:space="preserve"> </w:t>
      </w:r>
      <w:r w:rsidRPr="00A01453">
        <w:rPr>
          <w:rFonts w:eastAsia="Calibri"/>
          <w:color w:val="000000"/>
          <w:spacing w:val="-6"/>
          <w:szCs w:val="28"/>
        </w:rPr>
        <w:t>с.</w:t>
      </w:r>
    </w:p>
    <w:p w14:paraId="0F02B409" w14:textId="77777777" w:rsidR="00632D74" w:rsidRPr="00925174" w:rsidRDefault="00632D74" w:rsidP="00EE1BC4">
      <w:pPr>
        <w:pStyle w:val="a3"/>
        <w:widowControl w:val="0"/>
        <w:numPr>
          <w:ilvl w:val="0"/>
          <w:numId w:val="6"/>
        </w:numPr>
        <w:tabs>
          <w:tab w:val="left" w:pos="1134"/>
        </w:tabs>
        <w:spacing w:after="0" w:line="240" w:lineRule="auto"/>
        <w:ind w:left="0" w:firstLine="567"/>
        <w:jc w:val="both"/>
        <w:rPr>
          <w:rFonts w:eastAsia="Calibri"/>
          <w:snapToGrid w:val="0"/>
          <w:color w:val="000000"/>
          <w:spacing w:val="-8"/>
          <w:szCs w:val="28"/>
        </w:rPr>
      </w:pPr>
      <w:proofErr w:type="spellStart"/>
      <w:r w:rsidRPr="004D4758">
        <w:rPr>
          <w:szCs w:val="28"/>
          <w:lang w:val="en-US"/>
        </w:rPr>
        <w:t>Rakishev</w:t>
      </w:r>
      <w:proofErr w:type="spellEnd"/>
      <w:r w:rsidRPr="004D4758">
        <w:rPr>
          <w:szCs w:val="28"/>
          <w:lang w:val="en-US"/>
        </w:rPr>
        <w:t xml:space="preserve"> B. R., </w:t>
      </w:r>
      <w:proofErr w:type="spellStart"/>
      <w:r w:rsidRPr="004D4758">
        <w:rPr>
          <w:szCs w:val="28"/>
          <w:lang w:val="en-US"/>
        </w:rPr>
        <w:t>Rakisheva</w:t>
      </w:r>
      <w:proofErr w:type="spellEnd"/>
      <w:r w:rsidRPr="004D4758">
        <w:rPr>
          <w:szCs w:val="28"/>
          <w:lang w:val="en-US"/>
        </w:rPr>
        <w:t xml:space="preserve"> Z.B. Basic Characteristics of the Stages of Rock Massif Destruction by Explosive Crushing//Proceedings of the 7th International Conference on Physical Problems of Rock Destruction - Beijing, China. - 2011. – P. </w:t>
      </w:r>
      <w:r w:rsidRPr="004D4758">
        <w:rPr>
          <w:szCs w:val="28"/>
          <w:lang w:val="en-US"/>
        </w:rPr>
        <w:lastRenderedPageBreak/>
        <w:t>65-69.</w:t>
      </w:r>
    </w:p>
    <w:p w14:paraId="75C17743" w14:textId="77777777" w:rsidR="00632D74" w:rsidRPr="00981F50" w:rsidRDefault="00632D74" w:rsidP="00EE1BC4">
      <w:pPr>
        <w:pStyle w:val="a3"/>
        <w:numPr>
          <w:ilvl w:val="0"/>
          <w:numId w:val="6"/>
        </w:numPr>
        <w:tabs>
          <w:tab w:val="left" w:pos="1134"/>
        </w:tabs>
        <w:spacing w:after="0" w:line="240" w:lineRule="auto"/>
        <w:ind w:left="0" w:firstLine="567"/>
        <w:jc w:val="both"/>
        <w:rPr>
          <w:szCs w:val="28"/>
        </w:rPr>
      </w:pPr>
      <w:proofErr w:type="spellStart"/>
      <w:r w:rsidRPr="00551E31">
        <w:rPr>
          <w:snapToGrid w:val="0"/>
          <w:color w:val="000000"/>
          <w:spacing w:val="-2"/>
          <w:szCs w:val="28"/>
        </w:rPr>
        <w:t>Ракишев</w:t>
      </w:r>
      <w:proofErr w:type="spellEnd"/>
      <w:r w:rsidRPr="00551E31">
        <w:rPr>
          <w:snapToGrid w:val="0"/>
          <w:color w:val="000000"/>
          <w:spacing w:val="-2"/>
          <w:szCs w:val="28"/>
        </w:rPr>
        <w:t xml:space="preserve"> Б.Р. Автоматизированное</w:t>
      </w:r>
      <w:r>
        <w:rPr>
          <w:snapToGrid w:val="0"/>
          <w:color w:val="000000"/>
          <w:spacing w:val="-2"/>
          <w:szCs w:val="28"/>
        </w:rPr>
        <w:t xml:space="preserve"> проектирование и производства </w:t>
      </w:r>
      <w:r w:rsidRPr="00551E31">
        <w:rPr>
          <w:snapToGrid w:val="0"/>
          <w:color w:val="000000"/>
          <w:spacing w:val="-2"/>
          <w:szCs w:val="28"/>
        </w:rPr>
        <w:t>массовых взрывов на карьерах: - Алматы: «</w:t>
      </w:r>
      <w:r w:rsidRPr="00551E31">
        <w:rPr>
          <w:snapToGrid w:val="0"/>
          <w:color w:val="000000"/>
          <w:spacing w:val="-2"/>
          <w:szCs w:val="28"/>
          <w:lang w:val="kk-KZ"/>
        </w:rPr>
        <w:t>Ғылым»</w:t>
      </w:r>
      <w:r w:rsidRPr="00551E31">
        <w:rPr>
          <w:snapToGrid w:val="0"/>
          <w:color w:val="000000"/>
          <w:spacing w:val="-2"/>
          <w:szCs w:val="28"/>
        </w:rPr>
        <w:t>, 2016. -340 с.</w:t>
      </w:r>
    </w:p>
    <w:p w14:paraId="1A0935CF" w14:textId="77777777" w:rsidR="00632D74" w:rsidRPr="00327AD1" w:rsidRDefault="00632D74" w:rsidP="00EE1BC4">
      <w:pPr>
        <w:pStyle w:val="a3"/>
        <w:numPr>
          <w:ilvl w:val="0"/>
          <w:numId w:val="6"/>
        </w:numPr>
        <w:tabs>
          <w:tab w:val="left" w:pos="1134"/>
        </w:tabs>
        <w:spacing w:after="0" w:line="240" w:lineRule="auto"/>
        <w:ind w:left="0" w:firstLine="567"/>
        <w:jc w:val="both"/>
        <w:rPr>
          <w:lang w:val="ru-RU"/>
        </w:rPr>
      </w:pPr>
      <w:r w:rsidRPr="00327AD1">
        <w:rPr>
          <w:lang w:val="ru-RU"/>
        </w:rPr>
        <w:t>Родионов В.Н., Адушкин В.В. и др. Механический эффект подземного взрыва. - М., 1971.  – 200с.</w:t>
      </w:r>
    </w:p>
    <w:p w14:paraId="6E621266" w14:textId="77777777" w:rsidR="00632D74" w:rsidRPr="00327AD1" w:rsidRDefault="00632D74" w:rsidP="00EE1BC4">
      <w:pPr>
        <w:pStyle w:val="a3"/>
        <w:numPr>
          <w:ilvl w:val="0"/>
          <w:numId w:val="6"/>
        </w:numPr>
        <w:tabs>
          <w:tab w:val="left" w:pos="1134"/>
        </w:tabs>
        <w:spacing w:after="0" w:line="240" w:lineRule="auto"/>
        <w:ind w:left="0" w:firstLine="567"/>
        <w:jc w:val="both"/>
        <w:rPr>
          <w:lang w:val="ru-RU"/>
        </w:rPr>
      </w:pPr>
      <w:r w:rsidRPr="00327AD1">
        <w:rPr>
          <w:lang w:val="ru-RU"/>
        </w:rPr>
        <w:t>Черепанов Г.П. Механика  хрупкого  разрушения.-М., 1974. – 640с.</w:t>
      </w:r>
    </w:p>
    <w:p w14:paraId="4368C8D8" w14:textId="77777777" w:rsidR="00632D74" w:rsidRPr="004D4758" w:rsidRDefault="00632D74" w:rsidP="00EE1BC4">
      <w:pPr>
        <w:pStyle w:val="a3"/>
        <w:numPr>
          <w:ilvl w:val="0"/>
          <w:numId w:val="6"/>
        </w:numPr>
        <w:tabs>
          <w:tab w:val="left" w:pos="1134"/>
        </w:tabs>
        <w:spacing w:after="0" w:line="240" w:lineRule="auto"/>
        <w:ind w:left="0" w:firstLine="567"/>
        <w:jc w:val="both"/>
        <w:rPr>
          <w:szCs w:val="28"/>
        </w:rPr>
      </w:pPr>
      <w:r w:rsidRPr="00327AD1">
        <w:rPr>
          <w:lang w:val="ru-RU"/>
        </w:rPr>
        <w:t>Никифоровский В.С., Шемякин Е.И. Динамическое разрушение твердых тел., -Новосибирск, 1979.-272с.</w:t>
      </w:r>
    </w:p>
    <w:p w14:paraId="25EDCEA0" w14:textId="77777777" w:rsidR="00632D74" w:rsidRPr="004D4758" w:rsidRDefault="00632D74" w:rsidP="00EE1BC4">
      <w:pPr>
        <w:pStyle w:val="a3"/>
        <w:numPr>
          <w:ilvl w:val="0"/>
          <w:numId w:val="6"/>
        </w:numPr>
        <w:tabs>
          <w:tab w:val="left" w:pos="1134"/>
        </w:tabs>
        <w:spacing w:line="240" w:lineRule="auto"/>
        <w:ind w:left="0" w:firstLine="567"/>
        <w:jc w:val="both"/>
        <w:rPr>
          <w:szCs w:val="28"/>
          <w:lang w:val="ru-RU"/>
        </w:rPr>
      </w:pPr>
      <w:r w:rsidRPr="004D4758">
        <w:rPr>
          <w:szCs w:val="28"/>
          <w:lang w:val="ru-RU"/>
        </w:rPr>
        <w:t>Физика взрыва [Под ред. К.П. Станюковича]. М., 1975.704 с.</w:t>
      </w:r>
    </w:p>
    <w:p w14:paraId="2F1CA6E5" w14:textId="77777777" w:rsidR="00632D74" w:rsidRPr="004D4758" w:rsidRDefault="00632D74" w:rsidP="00EE1BC4">
      <w:pPr>
        <w:pStyle w:val="a3"/>
        <w:numPr>
          <w:ilvl w:val="0"/>
          <w:numId w:val="6"/>
        </w:numPr>
        <w:tabs>
          <w:tab w:val="left" w:pos="1134"/>
        </w:tabs>
        <w:spacing w:line="240" w:lineRule="auto"/>
        <w:ind w:left="0" w:firstLine="567"/>
        <w:jc w:val="both"/>
        <w:rPr>
          <w:szCs w:val="28"/>
          <w:lang w:val="ru-RU"/>
        </w:rPr>
      </w:pPr>
      <w:proofErr w:type="spellStart"/>
      <w:r w:rsidRPr="004D4758">
        <w:rPr>
          <w:szCs w:val="28"/>
          <w:lang w:val="ru-RU"/>
        </w:rPr>
        <w:t>Ханукаев</w:t>
      </w:r>
      <w:proofErr w:type="spellEnd"/>
      <w:r w:rsidRPr="004D4758">
        <w:rPr>
          <w:szCs w:val="28"/>
          <w:lang w:val="ru-RU"/>
        </w:rPr>
        <w:t xml:space="preserve"> А.Н. Физические процессы при отбойке горных пород взрывом. М., 1974. – 223с.</w:t>
      </w:r>
    </w:p>
    <w:p w14:paraId="793B5FB4" w14:textId="77777777" w:rsidR="00632D74" w:rsidRPr="004D4758" w:rsidRDefault="00632D74" w:rsidP="00EE1BC4">
      <w:pPr>
        <w:pStyle w:val="a3"/>
        <w:numPr>
          <w:ilvl w:val="0"/>
          <w:numId w:val="6"/>
        </w:numPr>
        <w:tabs>
          <w:tab w:val="left" w:pos="1134"/>
        </w:tabs>
        <w:spacing w:line="240" w:lineRule="auto"/>
        <w:ind w:left="0" w:firstLine="567"/>
        <w:jc w:val="both"/>
        <w:rPr>
          <w:szCs w:val="28"/>
          <w:lang w:val="ru-RU"/>
        </w:rPr>
      </w:pPr>
      <w:r w:rsidRPr="004D4758">
        <w:rPr>
          <w:szCs w:val="28"/>
          <w:lang w:val="ru-RU"/>
        </w:rPr>
        <w:t>Адушкин В.В., Сухотин А.П. О разрушении твердой среды  взрывом // ПМТФ.-1961. - №4. – С.94-102.</w:t>
      </w:r>
    </w:p>
    <w:p w14:paraId="75D3654A" w14:textId="77777777" w:rsidR="00632D74" w:rsidRPr="00925174" w:rsidRDefault="00632D74" w:rsidP="00EE1BC4">
      <w:pPr>
        <w:pStyle w:val="a3"/>
        <w:numPr>
          <w:ilvl w:val="0"/>
          <w:numId w:val="6"/>
        </w:numPr>
        <w:tabs>
          <w:tab w:val="left" w:pos="1134"/>
        </w:tabs>
        <w:spacing w:line="240" w:lineRule="auto"/>
        <w:ind w:left="0" w:firstLine="567"/>
        <w:jc w:val="both"/>
        <w:rPr>
          <w:szCs w:val="28"/>
          <w:lang w:val="ru-RU"/>
        </w:rPr>
      </w:pPr>
      <w:r w:rsidRPr="004D4758">
        <w:rPr>
          <w:szCs w:val="28"/>
          <w:lang w:val="ru-RU"/>
        </w:rPr>
        <w:t>Механический эффект подземного взрыва [Родионов В.Н., Адушкин В.В. и др.]. - М., 1971.  – 200с.</w:t>
      </w:r>
    </w:p>
    <w:p w14:paraId="49E1AD1C" w14:textId="77777777" w:rsidR="00632D74" w:rsidRPr="004743B0" w:rsidRDefault="00632D74" w:rsidP="00EE1BC4">
      <w:pPr>
        <w:pStyle w:val="a3"/>
        <w:numPr>
          <w:ilvl w:val="0"/>
          <w:numId w:val="6"/>
        </w:numPr>
        <w:tabs>
          <w:tab w:val="left" w:pos="1134"/>
        </w:tabs>
        <w:spacing w:after="0" w:line="240" w:lineRule="auto"/>
        <w:ind w:left="0" w:firstLine="567"/>
        <w:jc w:val="both"/>
        <w:rPr>
          <w:szCs w:val="28"/>
        </w:rPr>
      </w:pPr>
      <w:r w:rsidRPr="00551E31">
        <w:rPr>
          <w:spacing w:val="-2"/>
          <w:szCs w:val="28"/>
        </w:rPr>
        <w:t>Опарин В.Н. Энергетический критерий объем</w:t>
      </w:r>
      <w:r>
        <w:rPr>
          <w:spacing w:val="-2"/>
          <w:szCs w:val="28"/>
        </w:rPr>
        <w:t>ного разрушения горных пород//</w:t>
      </w:r>
      <w:r w:rsidRPr="00551E31">
        <w:rPr>
          <w:spacing w:val="-2"/>
          <w:szCs w:val="28"/>
        </w:rPr>
        <w:t>Труды научного симпозиума «Неделя горняка -2009», ИДООО «</w:t>
      </w:r>
      <w:proofErr w:type="spellStart"/>
      <w:r w:rsidRPr="00551E31">
        <w:rPr>
          <w:spacing w:val="-2"/>
          <w:szCs w:val="28"/>
        </w:rPr>
        <w:t>Роликс</w:t>
      </w:r>
      <w:proofErr w:type="spellEnd"/>
      <w:r w:rsidRPr="00551E31">
        <w:rPr>
          <w:spacing w:val="-2"/>
          <w:szCs w:val="28"/>
        </w:rPr>
        <w:t>». - 2009. -С.43-69.</w:t>
      </w:r>
    </w:p>
    <w:p w14:paraId="71BAF44B" w14:textId="77777777" w:rsidR="00632D74" w:rsidRPr="002B4166" w:rsidRDefault="00632D74" w:rsidP="00EE1BC4">
      <w:pPr>
        <w:pStyle w:val="a3"/>
        <w:numPr>
          <w:ilvl w:val="0"/>
          <w:numId w:val="6"/>
        </w:numPr>
        <w:tabs>
          <w:tab w:val="left" w:pos="1134"/>
        </w:tabs>
        <w:spacing w:after="0" w:line="240" w:lineRule="auto"/>
        <w:ind w:left="0" w:firstLine="567"/>
        <w:jc w:val="both"/>
        <w:rPr>
          <w:szCs w:val="28"/>
        </w:rPr>
      </w:pPr>
      <w:proofErr w:type="spellStart"/>
      <w:r w:rsidRPr="009C7103">
        <w:rPr>
          <w:snapToGrid w:val="0"/>
          <w:color w:val="000000"/>
          <w:spacing w:val="-6"/>
          <w:szCs w:val="28"/>
        </w:rPr>
        <w:t>Ракишев</w:t>
      </w:r>
      <w:proofErr w:type="spellEnd"/>
      <w:r w:rsidRPr="009C7103">
        <w:rPr>
          <w:snapToGrid w:val="0"/>
          <w:color w:val="000000"/>
          <w:spacing w:val="-6"/>
          <w:szCs w:val="28"/>
        </w:rPr>
        <w:t xml:space="preserve"> Б.Р.,</w:t>
      </w:r>
      <w:r w:rsidRPr="009C7103">
        <w:rPr>
          <w:spacing w:val="-6"/>
          <w:szCs w:val="28"/>
        </w:rPr>
        <w:t xml:space="preserve"> </w:t>
      </w:r>
      <w:proofErr w:type="spellStart"/>
      <w:r w:rsidRPr="009C7103">
        <w:rPr>
          <w:spacing w:val="-6"/>
          <w:szCs w:val="28"/>
        </w:rPr>
        <w:t>А.М.Ауэзова</w:t>
      </w:r>
      <w:proofErr w:type="spellEnd"/>
      <w:r w:rsidRPr="009C7103">
        <w:rPr>
          <w:spacing w:val="-6"/>
          <w:szCs w:val="28"/>
        </w:rPr>
        <w:t xml:space="preserve">, </w:t>
      </w:r>
      <w:proofErr w:type="spellStart"/>
      <w:r w:rsidRPr="009C7103">
        <w:rPr>
          <w:spacing w:val="-6"/>
          <w:szCs w:val="28"/>
        </w:rPr>
        <w:t>А.Е.Казангапов</w:t>
      </w:r>
      <w:proofErr w:type="spellEnd"/>
      <w:r w:rsidRPr="009C7103">
        <w:rPr>
          <w:spacing w:val="-6"/>
          <w:szCs w:val="28"/>
        </w:rPr>
        <w:t xml:space="preserve">. Структурно-иерархические модели массивов горных пород. </w:t>
      </w:r>
      <w:r w:rsidRPr="009C7103">
        <w:rPr>
          <w:noProof/>
          <w:spacing w:val="-6"/>
          <w:kern w:val="36"/>
          <w:szCs w:val="28"/>
        </w:rPr>
        <w:t>ГИАБ</w:t>
      </w:r>
      <w:r w:rsidRPr="005A2F06">
        <w:rPr>
          <w:noProof/>
          <w:spacing w:val="-6"/>
          <w:kern w:val="36"/>
          <w:szCs w:val="28"/>
        </w:rPr>
        <w:t>, 2018. № 4. –</w:t>
      </w:r>
      <w:r w:rsidRPr="009C7103">
        <w:rPr>
          <w:noProof/>
          <w:spacing w:val="-6"/>
          <w:kern w:val="36"/>
          <w:szCs w:val="28"/>
        </w:rPr>
        <w:t>С</w:t>
      </w:r>
      <w:r w:rsidRPr="005A2F06">
        <w:rPr>
          <w:noProof/>
          <w:spacing w:val="-6"/>
          <w:kern w:val="36"/>
          <w:szCs w:val="28"/>
        </w:rPr>
        <w:t>. 128-138</w:t>
      </w:r>
    </w:p>
    <w:p w14:paraId="2C3ADB61" w14:textId="77777777" w:rsidR="00632D74" w:rsidRDefault="00632D74" w:rsidP="00EE1BC4">
      <w:pPr>
        <w:pStyle w:val="a3"/>
        <w:numPr>
          <w:ilvl w:val="0"/>
          <w:numId w:val="6"/>
        </w:numPr>
        <w:tabs>
          <w:tab w:val="left" w:pos="1134"/>
        </w:tabs>
        <w:spacing w:after="0" w:line="240" w:lineRule="auto"/>
        <w:ind w:left="0" w:firstLine="567"/>
        <w:jc w:val="both"/>
        <w:rPr>
          <w:szCs w:val="28"/>
        </w:rPr>
      </w:pPr>
      <w:r w:rsidRPr="002B4166">
        <w:rPr>
          <w:szCs w:val="28"/>
        </w:rPr>
        <w:t>Лоран П.Ж. Аппроксимация и оптимизация. — М.: Мир, 1975. — С. 496.</w:t>
      </w:r>
    </w:p>
    <w:p w14:paraId="68FEF512" w14:textId="77777777" w:rsidR="00632D74" w:rsidRPr="009C698F" w:rsidRDefault="00632D74" w:rsidP="00EE1BC4">
      <w:pPr>
        <w:pStyle w:val="a3"/>
        <w:numPr>
          <w:ilvl w:val="0"/>
          <w:numId w:val="6"/>
        </w:numPr>
        <w:tabs>
          <w:tab w:val="left" w:pos="1134"/>
        </w:tabs>
        <w:spacing w:after="0" w:line="240" w:lineRule="auto"/>
        <w:ind w:left="0" w:firstLine="567"/>
        <w:jc w:val="both"/>
        <w:rPr>
          <w:szCs w:val="28"/>
        </w:rPr>
      </w:pPr>
      <w:proofErr w:type="spellStart"/>
      <w:r w:rsidRPr="009C698F">
        <w:rPr>
          <w:szCs w:val="28"/>
        </w:rPr>
        <w:t>Ракишев</w:t>
      </w:r>
      <w:proofErr w:type="spellEnd"/>
      <w:r w:rsidRPr="009C698F">
        <w:rPr>
          <w:szCs w:val="28"/>
        </w:rPr>
        <w:t xml:space="preserve"> Б.Р., </w:t>
      </w:r>
      <w:proofErr w:type="spellStart"/>
      <w:r w:rsidRPr="009C698F">
        <w:rPr>
          <w:szCs w:val="28"/>
        </w:rPr>
        <w:t>Орынбай</w:t>
      </w:r>
      <w:proofErr w:type="spellEnd"/>
      <w:r w:rsidRPr="009C698F">
        <w:rPr>
          <w:szCs w:val="28"/>
        </w:rPr>
        <w:t xml:space="preserve"> А.А., </w:t>
      </w:r>
      <w:proofErr w:type="spellStart"/>
      <w:r w:rsidRPr="009C698F">
        <w:rPr>
          <w:szCs w:val="28"/>
        </w:rPr>
        <w:t>Мусахан</w:t>
      </w:r>
      <w:proofErr w:type="spellEnd"/>
      <w:r w:rsidRPr="009C698F">
        <w:rPr>
          <w:szCs w:val="28"/>
        </w:rPr>
        <w:t xml:space="preserve"> А.Б. </w:t>
      </w:r>
      <w:r>
        <w:rPr>
          <w:szCs w:val="28"/>
          <w:lang w:val="ru-RU"/>
        </w:rPr>
        <w:t>Г</w:t>
      </w:r>
      <w:proofErr w:type="spellStart"/>
      <w:r w:rsidRPr="009C698F">
        <w:rPr>
          <w:szCs w:val="28"/>
        </w:rPr>
        <w:t>ранулометрический</w:t>
      </w:r>
      <w:proofErr w:type="spellEnd"/>
      <w:r w:rsidRPr="009C698F">
        <w:rPr>
          <w:szCs w:val="28"/>
        </w:rPr>
        <w:t xml:space="preserve"> состав массива пород и </w:t>
      </w:r>
      <w:proofErr w:type="spellStart"/>
      <w:r w:rsidRPr="009C698F">
        <w:rPr>
          <w:szCs w:val="28"/>
        </w:rPr>
        <w:t>взрванной</w:t>
      </w:r>
      <w:proofErr w:type="spellEnd"/>
      <w:r w:rsidRPr="009C698F">
        <w:rPr>
          <w:szCs w:val="28"/>
        </w:rPr>
        <w:t xml:space="preserve"> горной массы при различных шкалах крупности естественных отдельностей и кусков пород</w:t>
      </w:r>
      <w:r>
        <w:rPr>
          <w:szCs w:val="28"/>
          <w:lang w:val="ru-RU"/>
        </w:rPr>
        <w:t xml:space="preserve"> // </w:t>
      </w:r>
      <w:r w:rsidRPr="00DF1A94">
        <w:rPr>
          <w:szCs w:val="28"/>
          <w:lang w:val="ru-RU"/>
        </w:rPr>
        <w:t xml:space="preserve">Взрывное дело. 2021 №. 132/89. </w:t>
      </w:r>
      <w:r>
        <w:rPr>
          <w:szCs w:val="28"/>
          <w:lang w:val="ru-RU"/>
        </w:rPr>
        <w:t>С</w:t>
      </w:r>
      <w:r w:rsidRPr="00DF1A94">
        <w:rPr>
          <w:szCs w:val="28"/>
          <w:lang w:val="ru-RU"/>
        </w:rPr>
        <w:t>. 7-26</w:t>
      </w:r>
    </w:p>
    <w:p w14:paraId="180CB5C4" w14:textId="77777777" w:rsidR="00632D74" w:rsidRPr="00B76B2E" w:rsidRDefault="00632D74" w:rsidP="00EE1BC4">
      <w:pPr>
        <w:pStyle w:val="a3"/>
        <w:numPr>
          <w:ilvl w:val="0"/>
          <w:numId w:val="6"/>
        </w:numPr>
        <w:tabs>
          <w:tab w:val="left" w:pos="1134"/>
        </w:tabs>
        <w:spacing w:after="0" w:line="240" w:lineRule="auto"/>
        <w:ind w:left="0" w:firstLine="567"/>
        <w:jc w:val="both"/>
        <w:rPr>
          <w:szCs w:val="28"/>
          <w:lang w:val="ru-RU"/>
        </w:rPr>
      </w:pPr>
      <w:r w:rsidRPr="00B76B2E">
        <w:rPr>
          <w:szCs w:val="28"/>
          <w:lang w:val="ru-RU"/>
        </w:rPr>
        <w:t xml:space="preserve">Отчет о научно-исследовательской работе  «Модернизация технологии взрывных работ на карьерах с использованием инновационных методов определениях их параметров» (Заключительный). 0839/ГФ 3 НАО «Казахский национальный исследовательский технический университете имени </w:t>
      </w:r>
      <w:proofErr w:type="spellStart"/>
      <w:r w:rsidRPr="00B76B2E">
        <w:rPr>
          <w:szCs w:val="28"/>
          <w:lang w:val="ru-RU"/>
        </w:rPr>
        <w:t>К.И.Сатпаева</w:t>
      </w:r>
      <w:proofErr w:type="spellEnd"/>
      <w:r w:rsidRPr="00B76B2E">
        <w:rPr>
          <w:szCs w:val="28"/>
          <w:lang w:val="ru-RU"/>
        </w:rPr>
        <w:t>», Алматы 2015 – 233с.</w:t>
      </w:r>
    </w:p>
    <w:p w14:paraId="3AA5EE34" w14:textId="77777777" w:rsidR="00632D74" w:rsidRPr="00F5251D" w:rsidRDefault="00632D74" w:rsidP="00EE1BC4">
      <w:pPr>
        <w:pStyle w:val="a3"/>
        <w:numPr>
          <w:ilvl w:val="0"/>
          <w:numId w:val="6"/>
        </w:numPr>
        <w:tabs>
          <w:tab w:val="left" w:pos="1134"/>
        </w:tabs>
        <w:spacing w:after="0" w:line="240" w:lineRule="auto"/>
        <w:ind w:left="0" w:firstLine="567"/>
        <w:jc w:val="both"/>
        <w:rPr>
          <w:szCs w:val="28"/>
        </w:rPr>
      </w:pPr>
      <w:r w:rsidRPr="00B76B2E">
        <w:rPr>
          <w:szCs w:val="28"/>
          <w:lang w:val="ru-RU"/>
        </w:rPr>
        <w:t xml:space="preserve">Отчет о научно-исследовательской работе  «Модернизация технологий производств в горнодобывающей и </w:t>
      </w:r>
      <w:proofErr w:type="spellStart"/>
      <w:r w:rsidRPr="00B76B2E">
        <w:rPr>
          <w:szCs w:val="28"/>
          <w:lang w:val="ru-RU"/>
        </w:rPr>
        <w:t>горноперерабатывающей</w:t>
      </w:r>
      <w:proofErr w:type="spellEnd"/>
      <w:r w:rsidRPr="00B76B2E">
        <w:rPr>
          <w:szCs w:val="28"/>
          <w:lang w:val="ru-RU"/>
        </w:rPr>
        <w:t xml:space="preserve"> отраслях Республики Казахстан» (Заключительный). НАО «Казахский национальный исследовательский технический университете имени </w:t>
      </w:r>
      <w:proofErr w:type="spellStart"/>
      <w:r w:rsidRPr="00B76B2E">
        <w:rPr>
          <w:szCs w:val="28"/>
          <w:lang w:val="ru-RU"/>
        </w:rPr>
        <w:t>К.И.Сатпаева</w:t>
      </w:r>
      <w:proofErr w:type="spellEnd"/>
      <w:r w:rsidRPr="00B76B2E">
        <w:rPr>
          <w:szCs w:val="28"/>
          <w:lang w:val="ru-RU"/>
        </w:rPr>
        <w:t>», Алматы 2020 – 484 с.</w:t>
      </w:r>
    </w:p>
    <w:p w14:paraId="0AB01E1B" w14:textId="77777777" w:rsidR="00632D74" w:rsidRPr="002C01D2" w:rsidRDefault="00632D74" w:rsidP="00EE1BC4">
      <w:pPr>
        <w:pStyle w:val="a3"/>
        <w:numPr>
          <w:ilvl w:val="0"/>
          <w:numId w:val="6"/>
        </w:numPr>
        <w:tabs>
          <w:tab w:val="left" w:pos="1134"/>
        </w:tabs>
        <w:spacing w:after="0" w:line="240" w:lineRule="auto"/>
        <w:ind w:left="0" w:firstLine="567"/>
        <w:jc w:val="both"/>
        <w:rPr>
          <w:rStyle w:val="afa"/>
          <w:color w:val="auto"/>
          <w:szCs w:val="28"/>
          <w:u w:val="none"/>
        </w:rPr>
      </w:pPr>
      <w:proofErr w:type="spellStart"/>
      <w:r w:rsidRPr="00B401AA">
        <w:rPr>
          <w:snapToGrid w:val="0"/>
          <w:color w:val="000000"/>
          <w:spacing w:val="-2"/>
          <w:szCs w:val="28"/>
          <w:lang w:val="en-US"/>
        </w:rPr>
        <w:t>PortaMetrics</w:t>
      </w:r>
      <w:proofErr w:type="spellEnd"/>
      <w:r w:rsidRPr="00B401AA">
        <w:rPr>
          <w:snapToGrid w:val="0"/>
          <w:color w:val="000000"/>
          <w:spacing w:val="-2"/>
          <w:szCs w:val="28"/>
          <w:lang w:val="en-US"/>
        </w:rPr>
        <w:t xml:space="preserve"> [Electronic resource] – access mode. </w:t>
      </w:r>
      <w:hyperlink r:id="rId616" w:history="1">
        <w:r w:rsidRPr="00B401AA">
          <w:rPr>
            <w:rStyle w:val="afa"/>
            <w:snapToGrid w:val="0"/>
            <w:spacing w:val="-2"/>
            <w:szCs w:val="28"/>
            <w:lang w:val="en-US"/>
          </w:rPr>
          <w:t>https://www.motionmetrics.com/ru/portametrics-russian/</w:t>
        </w:r>
      </w:hyperlink>
    </w:p>
    <w:p w14:paraId="217FA3CA" w14:textId="77777777" w:rsidR="00632D74" w:rsidRDefault="00632D74" w:rsidP="00EE1BC4">
      <w:pPr>
        <w:pStyle w:val="a3"/>
        <w:numPr>
          <w:ilvl w:val="0"/>
          <w:numId w:val="6"/>
        </w:numPr>
        <w:tabs>
          <w:tab w:val="left" w:pos="1134"/>
        </w:tabs>
        <w:spacing w:after="0" w:line="240" w:lineRule="auto"/>
        <w:ind w:left="0" w:firstLine="567"/>
        <w:jc w:val="both"/>
        <w:rPr>
          <w:rStyle w:val="afa"/>
          <w:szCs w:val="28"/>
        </w:rPr>
      </w:pPr>
      <w:r w:rsidRPr="000A4F96">
        <w:rPr>
          <w:rStyle w:val="afa"/>
          <w:color w:val="auto"/>
          <w:szCs w:val="28"/>
          <w:u w:val="none"/>
        </w:rPr>
        <w:t xml:space="preserve">B. R. </w:t>
      </w:r>
      <w:proofErr w:type="spellStart"/>
      <w:r w:rsidRPr="000A4F96">
        <w:rPr>
          <w:rStyle w:val="afa"/>
          <w:color w:val="auto"/>
          <w:szCs w:val="28"/>
          <w:u w:val="none"/>
        </w:rPr>
        <w:t>Rakishev</w:t>
      </w:r>
      <w:proofErr w:type="spellEnd"/>
      <w:r w:rsidRPr="000A4F96">
        <w:rPr>
          <w:rStyle w:val="afa"/>
          <w:color w:val="auto"/>
          <w:szCs w:val="28"/>
          <w:u w:val="none"/>
        </w:rPr>
        <w:t xml:space="preserve">, A. A. Orynbay, A. B. </w:t>
      </w:r>
      <w:proofErr w:type="spellStart"/>
      <w:r w:rsidRPr="000A4F96">
        <w:rPr>
          <w:rStyle w:val="afa"/>
          <w:color w:val="auto"/>
          <w:szCs w:val="28"/>
          <w:u w:val="none"/>
        </w:rPr>
        <w:t>Mussakhan</w:t>
      </w:r>
      <w:proofErr w:type="spellEnd"/>
      <w:r w:rsidRPr="000A4F96">
        <w:rPr>
          <w:rStyle w:val="afa"/>
          <w:color w:val="auto"/>
          <w:szCs w:val="28"/>
          <w:u w:val="none"/>
        </w:rPr>
        <w:t xml:space="preserve"> &amp; A. I. </w:t>
      </w:r>
      <w:proofErr w:type="spellStart"/>
      <w:r w:rsidRPr="000A4F96">
        <w:rPr>
          <w:rStyle w:val="afa"/>
          <w:color w:val="auto"/>
          <w:szCs w:val="28"/>
          <w:u w:val="none"/>
        </w:rPr>
        <w:t>Tuktibayev</w:t>
      </w:r>
      <w:proofErr w:type="spellEnd"/>
      <w:r w:rsidRPr="000A4F96">
        <w:rPr>
          <w:rStyle w:val="afa"/>
          <w:color w:val="auto"/>
          <w:szCs w:val="28"/>
          <w:u w:val="none"/>
        </w:rPr>
        <w:t xml:space="preserve"> (2022) Computer-</w:t>
      </w:r>
      <w:proofErr w:type="spellStart"/>
      <w:r w:rsidRPr="000A4F96">
        <w:rPr>
          <w:rStyle w:val="afa"/>
          <w:color w:val="auto"/>
          <w:szCs w:val="28"/>
          <w:u w:val="none"/>
        </w:rPr>
        <w:t>aided</w:t>
      </w:r>
      <w:proofErr w:type="spellEnd"/>
      <w:r w:rsidRPr="000A4F96">
        <w:rPr>
          <w:rStyle w:val="afa"/>
          <w:color w:val="auto"/>
          <w:szCs w:val="28"/>
          <w:u w:val="none"/>
        </w:rPr>
        <w:t xml:space="preserve"> </w:t>
      </w:r>
      <w:proofErr w:type="spellStart"/>
      <w:r w:rsidRPr="000A4F96">
        <w:rPr>
          <w:rStyle w:val="afa"/>
          <w:color w:val="auto"/>
          <w:szCs w:val="28"/>
          <w:u w:val="none"/>
        </w:rPr>
        <w:t>design</w:t>
      </w:r>
      <w:proofErr w:type="spellEnd"/>
      <w:r w:rsidRPr="000A4F96">
        <w:rPr>
          <w:rStyle w:val="afa"/>
          <w:color w:val="auto"/>
          <w:szCs w:val="28"/>
          <w:u w:val="none"/>
        </w:rPr>
        <w:t xml:space="preserve"> </w:t>
      </w:r>
      <w:proofErr w:type="spellStart"/>
      <w:r w:rsidRPr="000A4F96">
        <w:rPr>
          <w:rStyle w:val="afa"/>
          <w:color w:val="auto"/>
          <w:szCs w:val="28"/>
          <w:u w:val="none"/>
        </w:rPr>
        <w:t>of</w:t>
      </w:r>
      <w:proofErr w:type="spellEnd"/>
      <w:r w:rsidRPr="000A4F96">
        <w:rPr>
          <w:rStyle w:val="afa"/>
          <w:color w:val="auto"/>
          <w:szCs w:val="28"/>
          <w:u w:val="none"/>
        </w:rPr>
        <w:t xml:space="preserve"> </w:t>
      </w:r>
      <w:proofErr w:type="spellStart"/>
      <w:r w:rsidRPr="000A4F96">
        <w:rPr>
          <w:rStyle w:val="afa"/>
          <w:color w:val="auto"/>
          <w:szCs w:val="28"/>
          <w:u w:val="none"/>
        </w:rPr>
        <w:t>rational</w:t>
      </w:r>
      <w:proofErr w:type="spellEnd"/>
      <w:r w:rsidRPr="000A4F96">
        <w:rPr>
          <w:rStyle w:val="afa"/>
          <w:color w:val="auto"/>
          <w:szCs w:val="28"/>
          <w:u w:val="none"/>
        </w:rPr>
        <w:t xml:space="preserve"> </w:t>
      </w:r>
      <w:proofErr w:type="spellStart"/>
      <w:r w:rsidRPr="000A4F96">
        <w:rPr>
          <w:rStyle w:val="afa"/>
          <w:color w:val="auto"/>
          <w:szCs w:val="28"/>
          <w:u w:val="none"/>
        </w:rPr>
        <w:t>parameters</w:t>
      </w:r>
      <w:proofErr w:type="spellEnd"/>
      <w:r w:rsidRPr="000A4F96">
        <w:rPr>
          <w:rStyle w:val="afa"/>
          <w:color w:val="auto"/>
          <w:szCs w:val="28"/>
          <w:u w:val="none"/>
        </w:rPr>
        <w:t xml:space="preserve"> </w:t>
      </w:r>
      <w:proofErr w:type="spellStart"/>
      <w:r w:rsidRPr="000A4F96">
        <w:rPr>
          <w:rStyle w:val="afa"/>
          <w:color w:val="auto"/>
          <w:szCs w:val="28"/>
          <w:u w:val="none"/>
        </w:rPr>
        <w:t>for</w:t>
      </w:r>
      <w:proofErr w:type="spellEnd"/>
      <w:r w:rsidRPr="000A4F96">
        <w:rPr>
          <w:rStyle w:val="afa"/>
          <w:color w:val="auto"/>
          <w:szCs w:val="28"/>
          <w:u w:val="none"/>
        </w:rPr>
        <w:t xml:space="preserve"> </w:t>
      </w:r>
      <w:proofErr w:type="spellStart"/>
      <w:r w:rsidRPr="000A4F96">
        <w:rPr>
          <w:rStyle w:val="afa"/>
          <w:color w:val="auto"/>
          <w:szCs w:val="28"/>
          <w:u w:val="none"/>
        </w:rPr>
        <w:t>the</w:t>
      </w:r>
      <w:proofErr w:type="spellEnd"/>
      <w:r w:rsidRPr="000A4F96">
        <w:rPr>
          <w:rStyle w:val="afa"/>
          <w:color w:val="auto"/>
          <w:szCs w:val="28"/>
          <w:u w:val="none"/>
        </w:rPr>
        <w:t xml:space="preserve"> </w:t>
      </w:r>
      <w:proofErr w:type="spellStart"/>
      <w:r w:rsidRPr="000A4F96">
        <w:rPr>
          <w:rStyle w:val="afa"/>
          <w:color w:val="auto"/>
          <w:szCs w:val="28"/>
          <w:u w:val="none"/>
        </w:rPr>
        <w:t>location</w:t>
      </w:r>
      <w:proofErr w:type="spellEnd"/>
      <w:r w:rsidRPr="000A4F96">
        <w:rPr>
          <w:rStyle w:val="afa"/>
          <w:color w:val="auto"/>
          <w:szCs w:val="28"/>
          <w:u w:val="none"/>
        </w:rPr>
        <w:t xml:space="preserve"> </w:t>
      </w:r>
      <w:proofErr w:type="spellStart"/>
      <w:r w:rsidRPr="000A4F96">
        <w:rPr>
          <w:rStyle w:val="afa"/>
          <w:color w:val="auto"/>
          <w:szCs w:val="28"/>
          <w:u w:val="none"/>
        </w:rPr>
        <w:t>of</w:t>
      </w:r>
      <w:proofErr w:type="spellEnd"/>
      <w:r w:rsidRPr="000A4F96">
        <w:rPr>
          <w:rStyle w:val="afa"/>
          <w:color w:val="auto"/>
          <w:szCs w:val="28"/>
          <w:u w:val="none"/>
        </w:rPr>
        <w:t xml:space="preserve"> </w:t>
      </w:r>
      <w:proofErr w:type="spellStart"/>
      <w:r w:rsidRPr="000A4F96">
        <w:rPr>
          <w:rStyle w:val="afa"/>
          <w:color w:val="auto"/>
          <w:szCs w:val="28"/>
          <w:u w:val="none"/>
        </w:rPr>
        <w:t>blasthole</w:t>
      </w:r>
      <w:proofErr w:type="spellEnd"/>
      <w:r w:rsidRPr="000A4F96">
        <w:rPr>
          <w:rStyle w:val="afa"/>
          <w:color w:val="auto"/>
          <w:szCs w:val="28"/>
          <w:u w:val="none"/>
        </w:rPr>
        <w:t xml:space="preserve"> </w:t>
      </w:r>
      <w:proofErr w:type="spellStart"/>
      <w:r w:rsidRPr="000A4F96">
        <w:rPr>
          <w:rStyle w:val="afa"/>
          <w:color w:val="auto"/>
          <w:szCs w:val="28"/>
          <w:u w:val="none"/>
        </w:rPr>
        <w:t>charges</w:t>
      </w:r>
      <w:proofErr w:type="spellEnd"/>
      <w:r w:rsidRPr="000A4F96">
        <w:rPr>
          <w:rStyle w:val="afa"/>
          <w:color w:val="auto"/>
          <w:szCs w:val="28"/>
          <w:u w:val="none"/>
        </w:rPr>
        <w:t xml:space="preserve"> </w:t>
      </w:r>
      <w:proofErr w:type="spellStart"/>
      <w:r w:rsidRPr="000A4F96">
        <w:rPr>
          <w:rStyle w:val="afa"/>
          <w:color w:val="auto"/>
          <w:szCs w:val="28"/>
          <w:u w:val="none"/>
        </w:rPr>
        <w:t>in</w:t>
      </w:r>
      <w:proofErr w:type="spellEnd"/>
      <w:r w:rsidRPr="000A4F96">
        <w:rPr>
          <w:rStyle w:val="afa"/>
          <w:color w:val="auto"/>
          <w:szCs w:val="28"/>
          <w:u w:val="none"/>
        </w:rPr>
        <w:t xml:space="preserve"> </w:t>
      </w:r>
      <w:proofErr w:type="spellStart"/>
      <w:r w:rsidRPr="000A4F96">
        <w:rPr>
          <w:rStyle w:val="afa"/>
          <w:color w:val="auto"/>
          <w:szCs w:val="28"/>
          <w:u w:val="none"/>
        </w:rPr>
        <w:t>horizontal</w:t>
      </w:r>
      <w:proofErr w:type="spellEnd"/>
      <w:r w:rsidRPr="000A4F96">
        <w:rPr>
          <w:rStyle w:val="afa"/>
          <w:color w:val="auto"/>
          <w:szCs w:val="28"/>
          <w:u w:val="none"/>
        </w:rPr>
        <w:t xml:space="preserve"> </w:t>
      </w:r>
      <w:proofErr w:type="spellStart"/>
      <w:r w:rsidRPr="000A4F96">
        <w:rPr>
          <w:rStyle w:val="afa"/>
          <w:color w:val="auto"/>
          <w:szCs w:val="28"/>
          <w:u w:val="none"/>
        </w:rPr>
        <w:t>underground</w:t>
      </w:r>
      <w:proofErr w:type="spellEnd"/>
      <w:r w:rsidRPr="000A4F96">
        <w:rPr>
          <w:rStyle w:val="afa"/>
          <w:color w:val="auto"/>
          <w:szCs w:val="28"/>
          <w:u w:val="none"/>
        </w:rPr>
        <w:t xml:space="preserve"> </w:t>
      </w:r>
      <w:proofErr w:type="spellStart"/>
      <w:r w:rsidRPr="000A4F96">
        <w:rPr>
          <w:rStyle w:val="afa"/>
          <w:color w:val="auto"/>
          <w:szCs w:val="28"/>
          <w:u w:val="none"/>
        </w:rPr>
        <w:t>development</w:t>
      </w:r>
      <w:proofErr w:type="spellEnd"/>
      <w:r w:rsidRPr="000A4F96">
        <w:rPr>
          <w:rStyle w:val="afa"/>
          <w:color w:val="auto"/>
          <w:szCs w:val="28"/>
          <w:u w:val="none"/>
        </w:rPr>
        <w:t>, Mining Technology, 131:1, 25-37, DOI: 10.1080/25726668.2021.1977903</w:t>
      </w:r>
    </w:p>
    <w:p w14:paraId="38BB35C7" w14:textId="77777777" w:rsidR="00632D74" w:rsidRPr="00FD7098" w:rsidRDefault="00632D74" w:rsidP="00EE1BC4">
      <w:pPr>
        <w:pStyle w:val="a3"/>
        <w:numPr>
          <w:ilvl w:val="0"/>
          <w:numId w:val="6"/>
        </w:numPr>
        <w:tabs>
          <w:tab w:val="left" w:pos="1134"/>
        </w:tabs>
        <w:spacing w:after="0" w:line="240" w:lineRule="auto"/>
        <w:ind w:left="0" w:firstLine="567"/>
        <w:jc w:val="both"/>
        <w:rPr>
          <w:szCs w:val="28"/>
        </w:rPr>
      </w:pPr>
      <w:proofErr w:type="spellStart"/>
      <w:r w:rsidRPr="009C698F">
        <w:rPr>
          <w:szCs w:val="28"/>
        </w:rPr>
        <w:lastRenderedPageBreak/>
        <w:t>Ракишев</w:t>
      </w:r>
      <w:proofErr w:type="spellEnd"/>
      <w:r w:rsidRPr="009C698F">
        <w:rPr>
          <w:szCs w:val="28"/>
        </w:rPr>
        <w:t xml:space="preserve"> Б.Р., </w:t>
      </w:r>
      <w:proofErr w:type="spellStart"/>
      <w:r w:rsidRPr="009C698F">
        <w:rPr>
          <w:szCs w:val="28"/>
        </w:rPr>
        <w:t>Мусахан</w:t>
      </w:r>
      <w:proofErr w:type="spellEnd"/>
      <w:r w:rsidRPr="009C698F">
        <w:rPr>
          <w:szCs w:val="28"/>
        </w:rPr>
        <w:t xml:space="preserve"> А.Б.</w:t>
      </w:r>
      <w:r w:rsidRPr="00482A34">
        <w:rPr>
          <w:szCs w:val="28"/>
          <w:lang w:val="ru-RU"/>
        </w:rPr>
        <w:t xml:space="preserve"> Рациональные параметры расположения отбойных и оконтуривающих зарядов в горизонтальных подготовительных выработках</w:t>
      </w:r>
      <w:r w:rsidRPr="006A30E2">
        <w:rPr>
          <w:szCs w:val="28"/>
          <w:lang w:val="ru-RU"/>
        </w:rPr>
        <w:t xml:space="preserve">. Горный журнал </w:t>
      </w:r>
      <w:proofErr w:type="spellStart"/>
      <w:r w:rsidRPr="006A30E2">
        <w:rPr>
          <w:szCs w:val="28"/>
          <w:lang w:val="ru-RU"/>
        </w:rPr>
        <w:t>Казахстаны</w:t>
      </w:r>
      <w:proofErr w:type="spellEnd"/>
      <w:r w:rsidRPr="006A30E2">
        <w:rPr>
          <w:szCs w:val="28"/>
          <w:lang w:val="ru-RU"/>
        </w:rPr>
        <w:t>, №12</w:t>
      </w:r>
      <w:r>
        <w:rPr>
          <w:szCs w:val="28"/>
          <w:lang w:val="en-US"/>
        </w:rPr>
        <w:t>,</w:t>
      </w:r>
      <w:r w:rsidRPr="006A30E2">
        <w:rPr>
          <w:szCs w:val="28"/>
          <w:lang w:val="ru-RU"/>
        </w:rPr>
        <w:t xml:space="preserve"> 2022, </w:t>
      </w:r>
      <w:r>
        <w:rPr>
          <w:szCs w:val="28"/>
          <w:lang w:val="en-US"/>
        </w:rPr>
        <w:t>C.</w:t>
      </w:r>
      <w:r w:rsidRPr="006A30E2">
        <w:rPr>
          <w:szCs w:val="28"/>
          <w:lang w:val="ru-RU"/>
        </w:rPr>
        <w:t xml:space="preserve"> 40-45.</w:t>
      </w:r>
    </w:p>
    <w:p w14:paraId="010AF262" w14:textId="77777777" w:rsidR="00632D74" w:rsidRDefault="00632D74" w:rsidP="00EE1BC4">
      <w:pPr>
        <w:pStyle w:val="a3"/>
        <w:numPr>
          <w:ilvl w:val="0"/>
          <w:numId w:val="6"/>
        </w:numPr>
        <w:tabs>
          <w:tab w:val="left" w:pos="1134"/>
        </w:tabs>
        <w:spacing w:after="0" w:line="240" w:lineRule="auto"/>
        <w:ind w:left="0" w:firstLine="567"/>
        <w:jc w:val="both"/>
        <w:rPr>
          <w:rStyle w:val="afa"/>
          <w:szCs w:val="28"/>
        </w:rPr>
      </w:pPr>
      <w:proofErr w:type="spellStart"/>
      <w:r w:rsidRPr="00FD7098">
        <w:rPr>
          <w:rStyle w:val="afa"/>
          <w:color w:val="auto"/>
          <w:szCs w:val="28"/>
          <w:u w:val="none"/>
        </w:rPr>
        <w:t>Ракишев</w:t>
      </w:r>
      <w:proofErr w:type="spellEnd"/>
      <w:r w:rsidRPr="00FD7098">
        <w:rPr>
          <w:rStyle w:val="afa"/>
          <w:color w:val="auto"/>
          <w:szCs w:val="28"/>
          <w:u w:val="none"/>
        </w:rPr>
        <w:t xml:space="preserve"> Б. Р., </w:t>
      </w:r>
      <w:proofErr w:type="spellStart"/>
      <w:r w:rsidRPr="00FD7098">
        <w:rPr>
          <w:rStyle w:val="afa"/>
          <w:color w:val="auto"/>
          <w:szCs w:val="28"/>
          <w:u w:val="none"/>
        </w:rPr>
        <w:t>Орынбай</w:t>
      </w:r>
      <w:proofErr w:type="spellEnd"/>
      <w:r w:rsidRPr="00FD7098">
        <w:rPr>
          <w:rStyle w:val="afa"/>
          <w:color w:val="auto"/>
          <w:szCs w:val="28"/>
          <w:u w:val="none"/>
        </w:rPr>
        <w:t xml:space="preserve"> А. А., </w:t>
      </w:r>
      <w:proofErr w:type="spellStart"/>
      <w:r w:rsidRPr="00FD7098">
        <w:rPr>
          <w:rStyle w:val="afa"/>
          <w:color w:val="auto"/>
          <w:szCs w:val="28"/>
          <w:u w:val="none"/>
        </w:rPr>
        <w:t>Мусахан</w:t>
      </w:r>
      <w:proofErr w:type="spellEnd"/>
      <w:r w:rsidRPr="00FD7098">
        <w:rPr>
          <w:rStyle w:val="afa"/>
          <w:color w:val="auto"/>
          <w:szCs w:val="28"/>
          <w:u w:val="none"/>
        </w:rPr>
        <w:t xml:space="preserve"> А. Б., </w:t>
      </w:r>
      <w:proofErr w:type="spellStart"/>
      <w:r w:rsidRPr="00FD7098">
        <w:rPr>
          <w:rStyle w:val="afa"/>
          <w:color w:val="auto"/>
          <w:szCs w:val="28"/>
          <w:u w:val="none"/>
        </w:rPr>
        <w:t>Толеуов</w:t>
      </w:r>
      <w:proofErr w:type="spellEnd"/>
      <w:r w:rsidRPr="00FD7098">
        <w:rPr>
          <w:rStyle w:val="afa"/>
          <w:color w:val="auto"/>
          <w:szCs w:val="28"/>
          <w:u w:val="none"/>
        </w:rPr>
        <w:t xml:space="preserve"> К. А. Обоснование параметров цилиндрического вруба в горизонтальной подземной выработке //</w:t>
      </w:r>
      <w:r w:rsidRPr="00FD7098">
        <w:rPr>
          <w:rStyle w:val="afa"/>
          <w:color w:val="auto"/>
          <w:szCs w:val="28"/>
          <w:u w:val="none"/>
          <w:lang w:val="ru-RU"/>
        </w:rPr>
        <w:t xml:space="preserve"> </w:t>
      </w:r>
      <w:r w:rsidRPr="00FD7098">
        <w:rPr>
          <w:rStyle w:val="afa"/>
          <w:color w:val="auto"/>
          <w:szCs w:val="28"/>
          <w:u w:val="none"/>
        </w:rPr>
        <w:t>Горный информационно-аналитический бюллетень. – 2021. – № 12. – С. 31–46. DOI:</w:t>
      </w:r>
      <w:r>
        <w:rPr>
          <w:rStyle w:val="afa"/>
          <w:szCs w:val="28"/>
          <w:lang w:val="en-US"/>
        </w:rPr>
        <w:t xml:space="preserve"> </w:t>
      </w:r>
      <w:r w:rsidRPr="00FD7098">
        <w:rPr>
          <w:rStyle w:val="afa"/>
          <w:color w:val="auto"/>
          <w:szCs w:val="28"/>
          <w:u w:val="none"/>
        </w:rPr>
        <w:t>10.25018/0236_1493_2021_12_0_31.</w:t>
      </w:r>
    </w:p>
    <w:p w14:paraId="1C0139F9" w14:textId="77777777" w:rsidR="00632D74" w:rsidRPr="00FD7098" w:rsidRDefault="00632D74" w:rsidP="00EE1BC4">
      <w:pPr>
        <w:pStyle w:val="a3"/>
        <w:numPr>
          <w:ilvl w:val="0"/>
          <w:numId w:val="6"/>
        </w:numPr>
        <w:tabs>
          <w:tab w:val="left" w:pos="1134"/>
        </w:tabs>
        <w:spacing w:after="0" w:line="240" w:lineRule="auto"/>
        <w:ind w:left="0" w:firstLine="567"/>
        <w:jc w:val="both"/>
        <w:rPr>
          <w:rStyle w:val="afa"/>
          <w:color w:val="auto"/>
          <w:szCs w:val="28"/>
          <w:u w:val="none"/>
        </w:rPr>
      </w:pPr>
      <w:r w:rsidRPr="00ED118E">
        <w:rPr>
          <w:szCs w:val="28"/>
          <w:lang w:val="en-US"/>
        </w:rPr>
        <w:t xml:space="preserve">Microsoft Visual Studio [Electronic resource] – access mode. </w:t>
      </w:r>
      <w:hyperlink r:id="rId617" w:history="1">
        <w:r w:rsidRPr="00ED118E">
          <w:rPr>
            <w:rStyle w:val="afa"/>
            <w:szCs w:val="28"/>
            <w:lang w:val="en-US"/>
          </w:rPr>
          <w:t>https://www.visualstudio.com/</w:t>
        </w:r>
      </w:hyperlink>
    </w:p>
    <w:p w14:paraId="7619CAEA" w14:textId="77777777" w:rsidR="00632D74" w:rsidRPr="002C01D2" w:rsidRDefault="00632D74" w:rsidP="00EE1BC4">
      <w:pPr>
        <w:pStyle w:val="a3"/>
        <w:numPr>
          <w:ilvl w:val="0"/>
          <w:numId w:val="6"/>
        </w:numPr>
        <w:tabs>
          <w:tab w:val="left" w:pos="1134"/>
        </w:tabs>
        <w:spacing w:after="0" w:line="240" w:lineRule="auto"/>
        <w:ind w:left="0" w:firstLine="567"/>
        <w:jc w:val="both"/>
        <w:rPr>
          <w:szCs w:val="28"/>
        </w:rPr>
      </w:pPr>
      <w:proofErr w:type="spellStart"/>
      <w:r>
        <w:t>Bayan</w:t>
      </w:r>
      <w:proofErr w:type="spellEnd"/>
      <w:r>
        <w:t xml:space="preserve"> </w:t>
      </w:r>
      <w:proofErr w:type="spellStart"/>
      <w:r>
        <w:t>Rakishev</w:t>
      </w:r>
      <w:proofErr w:type="spellEnd"/>
      <w:r>
        <w:t xml:space="preserve"> , </w:t>
      </w:r>
      <w:proofErr w:type="spellStart"/>
      <w:r>
        <w:t>Zaure</w:t>
      </w:r>
      <w:proofErr w:type="spellEnd"/>
      <w:r>
        <w:t xml:space="preserve"> </w:t>
      </w:r>
      <w:proofErr w:type="spellStart"/>
      <w:r>
        <w:t>Bayanovna</w:t>
      </w:r>
      <w:proofErr w:type="spellEnd"/>
      <w:r>
        <w:t xml:space="preserve"> </w:t>
      </w:r>
      <w:proofErr w:type="spellStart"/>
      <w:r>
        <w:t>Rakisheva</w:t>
      </w:r>
      <w:proofErr w:type="spellEnd"/>
      <w:r>
        <w:t xml:space="preserve"> , </w:t>
      </w:r>
      <w:proofErr w:type="spellStart"/>
      <w:r>
        <w:t>Alma</w:t>
      </w:r>
      <w:proofErr w:type="spellEnd"/>
      <w:r>
        <w:t xml:space="preserve"> </w:t>
      </w:r>
      <w:proofErr w:type="spellStart"/>
      <w:r>
        <w:t>Mukhambetzhanovna</w:t>
      </w:r>
      <w:proofErr w:type="spellEnd"/>
      <w:r w:rsidRPr="005764EC">
        <w:t xml:space="preserve"> </w:t>
      </w:r>
      <w:proofErr w:type="spellStart"/>
      <w:r>
        <w:t>Auezova</w:t>
      </w:r>
      <w:proofErr w:type="spellEnd"/>
      <w:r>
        <w:t xml:space="preserve"> &amp; Asfandiyar </w:t>
      </w:r>
      <w:proofErr w:type="spellStart"/>
      <w:r>
        <w:t>Aytkazyuly</w:t>
      </w:r>
      <w:proofErr w:type="spellEnd"/>
      <w:r>
        <w:t xml:space="preserve"> Orynbay (2020): Digital </w:t>
      </w:r>
      <w:proofErr w:type="spellStart"/>
      <w:r>
        <w:t>hierarchical</w:t>
      </w:r>
      <w:proofErr w:type="spellEnd"/>
      <w:r>
        <w:t xml:space="preserve"> </w:t>
      </w:r>
      <w:proofErr w:type="spellStart"/>
      <w:r>
        <w:t>model</w:t>
      </w:r>
      <w:proofErr w:type="spellEnd"/>
      <w:r>
        <w:t xml:space="preserve"> </w:t>
      </w:r>
      <w:proofErr w:type="spellStart"/>
      <w:r>
        <w:t>of</w:t>
      </w:r>
      <w:proofErr w:type="spellEnd"/>
      <w:r>
        <w:t xml:space="preserve"> </w:t>
      </w:r>
      <w:proofErr w:type="spellStart"/>
      <w:r>
        <w:t>lumpiness</w:t>
      </w:r>
      <w:proofErr w:type="spellEnd"/>
      <w:r>
        <w:t xml:space="preserve"> </w:t>
      </w:r>
      <w:proofErr w:type="spellStart"/>
      <w:r>
        <w:t>of</w:t>
      </w:r>
      <w:proofErr w:type="spellEnd"/>
      <w:r w:rsidRPr="005764EC">
        <w:t xml:space="preserve"> </w:t>
      </w:r>
      <w:proofErr w:type="spellStart"/>
      <w:r>
        <w:t>blasted</w:t>
      </w:r>
      <w:proofErr w:type="spellEnd"/>
      <w:r>
        <w:t xml:space="preserve"> </w:t>
      </w:r>
      <w:proofErr w:type="spellStart"/>
      <w:r>
        <w:t>rock</w:t>
      </w:r>
      <w:proofErr w:type="spellEnd"/>
      <w:r>
        <w:t xml:space="preserve"> </w:t>
      </w:r>
      <w:proofErr w:type="spellStart"/>
      <w:r>
        <w:t>mass</w:t>
      </w:r>
      <w:proofErr w:type="spellEnd"/>
      <w:r>
        <w:t>, Mining Technology, DOI: 10.1080/25726668.2020.1838775</w:t>
      </w:r>
    </w:p>
    <w:p w14:paraId="568A66F5" w14:textId="77777777" w:rsidR="00632D74" w:rsidRPr="00823ADD" w:rsidRDefault="00632D74" w:rsidP="00EE1BC4">
      <w:pPr>
        <w:pStyle w:val="a3"/>
        <w:numPr>
          <w:ilvl w:val="0"/>
          <w:numId w:val="6"/>
        </w:numPr>
        <w:tabs>
          <w:tab w:val="left" w:pos="1134"/>
        </w:tabs>
        <w:spacing w:after="0" w:line="240" w:lineRule="auto"/>
        <w:ind w:left="0" w:firstLine="567"/>
        <w:jc w:val="both"/>
        <w:rPr>
          <w:rStyle w:val="afa"/>
          <w:color w:val="auto"/>
          <w:szCs w:val="28"/>
          <w:u w:val="none"/>
        </w:rPr>
      </w:pPr>
      <w:proofErr w:type="spellStart"/>
      <w:r w:rsidRPr="008D6FEE">
        <w:t>Rakishev</w:t>
      </w:r>
      <w:proofErr w:type="spellEnd"/>
      <w:r w:rsidRPr="008D6FEE">
        <w:t xml:space="preserve">, B.R. Generation </w:t>
      </w:r>
      <w:proofErr w:type="spellStart"/>
      <w:r w:rsidRPr="008D6FEE">
        <w:t>of</w:t>
      </w:r>
      <w:proofErr w:type="spellEnd"/>
      <w:r w:rsidRPr="008D6FEE">
        <w:t xml:space="preserve"> </w:t>
      </w:r>
      <w:proofErr w:type="spellStart"/>
      <w:r w:rsidRPr="008D6FEE">
        <w:t>Granulometric</w:t>
      </w:r>
      <w:proofErr w:type="spellEnd"/>
      <w:r w:rsidRPr="008D6FEE">
        <w:t xml:space="preserve"> </w:t>
      </w:r>
      <w:proofErr w:type="spellStart"/>
      <w:r w:rsidRPr="008D6FEE">
        <w:t>Composition</w:t>
      </w:r>
      <w:proofErr w:type="spellEnd"/>
      <w:r w:rsidRPr="008D6FEE">
        <w:t xml:space="preserve"> </w:t>
      </w:r>
      <w:proofErr w:type="spellStart"/>
      <w:r w:rsidRPr="008D6FEE">
        <w:t>of</w:t>
      </w:r>
      <w:proofErr w:type="spellEnd"/>
      <w:r w:rsidRPr="008D6FEE">
        <w:t xml:space="preserve"> </w:t>
      </w:r>
      <w:proofErr w:type="spellStart"/>
      <w:r w:rsidRPr="008D6FEE">
        <w:t>Broken</w:t>
      </w:r>
      <w:proofErr w:type="spellEnd"/>
      <w:r w:rsidRPr="008D6FEE">
        <w:t xml:space="preserve"> </w:t>
      </w:r>
      <w:proofErr w:type="spellStart"/>
      <w:r w:rsidRPr="008D6FEE">
        <w:t>Rocks</w:t>
      </w:r>
      <w:proofErr w:type="spellEnd"/>
      <w:r w:rsidRPr="008D6FEE">
        <w:t xml:space="preserve"> </w:t>
      </w:r>
      <w:proofErr w:type="spellStart"/>
      <w:r w:rsidRPr="008D6FEE">
        <w:t>in</w:t>
      </w:r>
      <w:proofErr w:type="spellEnd"/>
      <w:r w:rsidRPr="008D6FEE">
        <w:t xml:space="preserve"> </w:t>
      </w:r>
      <w:proofErr w:type="spellStart"/>
      <w:r w:rsidRPr="008D6FEE">
        <w:t>Fragmentation</w:t>
      </w:r>
      <w:proofErr w:type="spellEnd"/>
      <w:r w:rsidRPr="008D6FEE">
        <w:t xml:space="preserve"> </w:t>
      </w:r>
      <w:proofErr w:type="spellStart"/>
      <w:r w:rsidRPr="008D6FEE">
        <w:t>by</w:t>
      </w:r>
      <w:proofErr w:type="spellEnd"/>
      <w:r w:rsidRPr="008D6FEE">
        <w:t xml:space="preserve"> </w:t>
      </w:r>
      <w:proofErr w:type="spellStart"/>
      <w:r w:rsidRPr="008D6FEE">
        <w:t>Bench</w:t>
      </w:r>
      <w:proofErr w:type="spellEnd"/>
      <w:r w:rsidRPr="008D6FEE">
        <w:t xml:space="preserve"> </w:t>
      </w:r>
      <w:proofErr w:type="spellStart"/>
      <w:r w:rsidRPr="008D6FEE">
        <w:t>Blasting</w:t>
      </w:r>
      <w:proofErr w:type="spellEnd"/>
      <w:r w:rsidRPr="008D6FEE">
        <w:t xml:space="preserve">. J </w:t>
      </w:r>
      <w:proofErr w:type="spellStart"/>
      <w:r w:rsidRPr="008D6FEE">
        <w:t>Min</w:t>
      </w:r>
      <w:proofErr w:type="spellEnd"/>
      <w:r w:rsidRPr="008D6FEE">
        <w:t xml:space="preserve"> </w:t>
      </w:r>
      <w:proofErr w:type="spellStart"/>
      <w:r w:rsidRPr="008D6FEE">
        <w:t>Sci</w:t>
      </w:r>
      <w:proofErr w:type="spellEnd"/>
      <w:r w:rsidRPr="008D6FEE">
        <w:t xml:space="preserve"> 56, 36–46 (2020). </w:t>
      </w:r>
      <w:hyperlink r:id="rId618" w:history="1">
        <w:r w:rsidRPr="008E600B">
          <w:rPr>
            <w:rStyle w:val="afa"/>
          </w:rPr>
          <w:t>https://doi.org/10.1134/S1062739120016466</w:t>
        </w:r>
      </w:hyperlink>
    </w:p>
    <w:p w14:paraId="169CB579" w14:textId="77777777" w:rsidR="00632D74" w:rsidRPr="00F346AC" w:rsidRDefault="00632D74" w:rsidP="00EE1BC4">
      <w:pPr>
        <w:pStyle w:val="a3"/>
        <w:numPr>
          <w:ilvl w:val="0"/>
          <w:numId w:val="6"/>
        </w:numPr>
        <w:tabs>
          <w:tab w:val="left" w:pos="1134"/>
        </w:tabs>
        <w:spacing w:after="0" w:line="240" w:lineRule="auto"/>
        <w:ind w:left="0" w:firstLine="567"/>
        <w:jc w:val="both"/>
        <w:rPr>
          <w:szCs w:val="28"/>
        </w:rPr>
      </w:pPr>
      <w:r w:rsidRPr="000A4F96">
        <w:rPr>
          <w:rStyle w:val="afa"/>
          <w:color w:val="auto"/>
          <w:szCs w:val="28"/>
          <w:u w:val="none"/>
        </w:rPr>
        <w:t xml:space="preserve">B. R. </w:t>
      </w:r>
      <w:proofErr w:type="spellStart"/>
      <w:r w:rsidRPr="000A4F96">
        <w:rPr>
          <w:rStyle w:val="afa"/>
          <w:color w:val="auto"/>
          <w:szCs w:val="28"/>
          <w:u w:val="none"/>
        </w:rPr>
        <w:t>Rakishev</w:t>
      </w:r>
      <w:proofErr w:type="spellEnd"/>
      <w:r w:rsidRPr="000A4F96">
        <w:rPr>
          <w:rStyle w:val="afa"/>
          <w:color w:val="auto"/>
          <w:szCs w:val="28"/>
          <w:u w:val="none"/>
        </w:rPr>
        <w:t xml:space="preserve">, A. A. Orynbay, A. B. </w:t>
      </w:r>
      <w:proofErr w:type="spellStart"/>
      <w:r w:rsidRPr="000A4F96">
        <w:rPr>
          <w:rStyle w:val="afa"/>
          <w:color w:val="auto"/>
          <w:szCs w:val="28"/>
          <w:u w:val="none"/>
        </w:rPr>
        <w:t>Mussakhan</w:t>
      </w:r>
      <w:proofErr w:type="spellEnd"/>
      <w:r w:rsidRPr="000F5B52">
        <w:rPr>
          <w:rStyle w:val="afa"/>
          <w:szCs w:val="28"/>
          <w:lang w:val="en-US"/>
        </w:rPr>
        <w:t xml:space="preserve"> </w:t>
      </w:r>
      <w:r>
        <w:rPr>
          <w:rStyle w:val="afa"/>
          <w:szCs w:val="28"/>
          <w:lang w:val="en-US"/>
        </w:rPr>
        <w:t>A</w:t>
      </w:r>
      <w:proofErr w:type="spellStart"/>
      <w:r w:rsidRPr="000F5B52">
        <w:rPr>
          <w:rStyle w:val="afa"/>
          <w:szCs w:val="28"/>
        </w:rPr>
        <w:t>utomated</w:t>
      </w:r>
      <w:proofErr w:type="spellEnd"/>
      <w:r w:rsidRPr="000F5B52">
        <w:rPr>
          <w:rStyle w:val="afa"/>
          <w:szCs w:val="28"/>
        </w:rPr>
        <w:t xml:space="preserve"> </w:t>
      </w:r>
      <w:proofErr w:type="spellStart"/>
      <w:r w:rsidRPr="000F5B52">
        <w:rPr>
          <w:rStyle w:val="afa"/>
          <w:szCs w:val="28"/>
        </w:rPr>
        <w:t>forecasting</w:t>
      </w:r>
      <w:proofErr w:type="spellEnd"/>
      <w:r w:rsidRPr="000F5B52">
        <w:rPr>
          <w:rStyle w:val="afa"/>
          <w:szCs w:val="28"/>
        </w:rPr>
        <w:t xml:space="preserve"> </w:t>
      </w:r>
      <w:proofErr w:type="spellStart"/>
      <w:r w:rsidRPr="000F5B52">
        <w:rPr>
          <w:rStyle w:val="afa"/>
          <w:szCs w:val="28"/>
        </w:rPr>
        <w:t>of</w:t>
      </w:r>
      <w:proofErr w:type="spellEnd"/>
      <w:r w:rsidRPr="000F5B52">
        <w:rPr>
          <w:rStyle w:val="afa"/>
          <w:szCs w:val="28"/>
        </w:rPr>
        <w:t xml:space="preserve"> </w:t>
      </w:r>
      <w:proofErr w:type="spellStart"/>
      <w:r w:rsidRPr="000F5B52">
        <w:rPr>
          <w:rStyle w:val="afa"/>
          <w:szCs w:val="28"/>
        </w:rPr>
        <w:t>the</w:t>
      </w:r>
      <w:proofErr w:type="spellEnd"/>
      <w:r w:rsidRPr="000F5B52">
        <w:rPr>
          <w:rStyle w:val="afa"/>
          <w:szCs w:val="28"/>
        </w:rPr>
        <w:t xml:space="preserve"> </w:t>
      </w:r>
      <w:proofErr w:type="spellStart"/>
      <w:r w:rsidRPr="000F5B52">
        <w:rPr>
          <w:rStyle w:val="afa"/>
          <w:szCs w:val="28"/>
        </w:rPr>
        <w:t>particle</w:t>
      </w:r>
      <w:proofErr w:type="spellEnd"/>
      <w:r w:rsidRPr="000F5B52">
        <w:rPr>
          <w:rStyle w:val="afa"/>
          <w:szCs w:val="28"/>
        </w:rPr>
        <w:t xml:space="preserve"> </w:t>
      </w:r>
      <w:proofErr w:type="spellStart"/>
      <w:r w:rsidRPr="000F5B52">
        <w:rPr>
          <w:rStyle w:val="afa"/>
          <w:szCs w:val="28"/>
        </w:rPr>
        <w:t>size</w:t>
      </w:r>
      <w:proofErr w:type="spellEnd"/>
      <w:r w:rsidRPr="000F5B52">
        <w:rPr>
          <w:rStyle w:val="afa"/>
          <w:szCs w:val="28"/>
        </w:rPr>
        <w:t xml:space="preserve"> </w:t>
      </w:r>
      <w:proofErr w:type="spellStart"/>
      <w:r w:rsidRPr="000F5B52">
        <w:rPr>
          <w:rStyle w:val="afa"/>
          <w:szCs w:val="28"/>
        </w:rPr>
        <w:t>composition</w:t>
      </w:r>
      <w:proofErr w:type="spellEnd"/>
      <w:r w:rsidRPr="000F5B52">
        <w:rPr>
          <w:rStyle w:val="afa"/>
          <w:szCs w:val="28"/>
        </w:rPr>
        <w:t xml:space="preserve"> </w:t>
      </w:r>
      <w:proofErr w:type="spellStart"/>
      <w:r w:rsidRPr="000F5B52">
        <w:rPr>
          <w:rStyle w:val="afa"/>
          <w:szCs w:val="28"/>
        </w:rPr>
        <w:t>of</w:t>
      </w:r>
      <w:proofErr w:type="spellEnd"/>
      <w:r w:rsidRPr="000F5B52">
        <w:rPr>
          <w:rStyle w:val="afa"/>
          <w:szCs w:val="28"/>
        </w:rPr>
        <w:t xml:space="preserve"> </w:t>
      </w:r>
      <w:proofErr w:type="spellStart"/>
      <w:r w:rsidRPr="000F5B52">
        <w:rPr>
          <w:rStyle w:val="afa"/>
          <w:szCs w:val="28"/>
        </w:rPr>
        <w:t>blasted</w:t>
      </w:r>
      <w:proofErr w:type="spellEnd"/>
      <w:r w:rsidRPr="000F5B52">
        <w:rPr>
          <w:rStyle w:val="afa"/>
          <w:szCs w:val="28"/>
        </w:rPr>
        <w:t xml:space="preserve"> </w:t>
      </w:r>
      <w:proofErr w:type="spellStart"/>
      <w:r w:rsidRPr="000F5B52">
        <w:rPr>
          <w:rStyle w:val="afa"/>
          <w:szCs w:val="28"/>
        </w:rPr>
        <w:t>rocks</w:t>
      </w:r>
      <w:proofErr w:type="spellEnd"/>
      <w:r w:rsidRPr="000F5B52">
        <w:rPr>
          <w:rStyle w:val="afa"/>
          <w:szCs w:val="28"/>
        </w:rPr>
        <w:t xml:space="preserve"> </w:t>
      </w:r>
      <w:proofErr w:type="spellStart"/>
      <w:r w:rsidRPr="000F5B52">
        <w:rPr>
          <w:rStyle w:val="afa"/>
          <w:szCs w:val="28"/>
        </w:rPr>
        <w:t>during</w:t>
      </w:r>
      <w:proofErr w:type="spellEnd"/>
      <w:r w:rsidRPr="000F5B52">
        <w:rPr>
          <w:rStyle w:val="afa"/>
          <w:szCs w:val="28"/>
        </w:rPr>
        <w:t xml:space="preserve"> </w:t>
      </w:r>
      <w:proofErr w:type="spellStart"/>
      <w:r w:rsidRPr="000F5B52">
        <w:rPr>
          <w:rStyle w:val="afa"/>
          <w:szCs w:val="28"/>
        </w:rPr>
        <w:t>blasthole</w:t>
      </w:r>
      <w:proofErr w:type="spellEnd"/>
      <w:r w:rsidRPr="000F5B52">
        <w:rPr>
          <w:rStyle w:val="afa"/>
          <w:szCs w:val="28"/>
        </w:rPr>
        <w:t xml:space="preserve"> </w:t>
      </w:r>
      <w:proofErr w:type="spellStart"/>
      <w:r w:rsidRPr="000F5B52">
        <w:rPr>
          <w:rStyle w:val="afa"/>
          <w:szCs w:val="28"/>
        </w:rPr>
        <w:t>drilling</w:t>
      </w:r>
      <w:proofErr w:type="spellEnd"/>
      <w:r w:rsidRPr="000F5B52">
        <w:rPr>
          <w:rStyle w:val="afa"/>
          <w:szCs w:val="28"/>
        </w:rPr>
        <w:t xml:space="preserve"> </w:t>
      </w:r>
      <w:proofErr w:type="spellStart"/>
      <w:r w:rsidRPr="000F5B52">
        <w:rPr>
          <w:rStyle w:val="afa"/>
          <w:szCs w:val="28"/>
        </w:rPr>
        <w:t>in</w:t>
      </w:r>
      <w:proofErr w:type="spellEnd"/>
      <w:r w:rsidRPr="000F5B52">
        <w:rPr>
          <w:rStyle w:val="afa"/>
          <w:szCs w:val="28"/>
        </w:rPr>
        <w:t xml:space="preserve"> </w:t>
      </w:r>
      <w:proofErr w:type="spellStart"/>
      <w:r w:rsidRPr="000F5B52">
        <w:rPr>
          <w:rStyle w:val="afa"/>
          <w:szCs w:val="28"/>
        </w:rPr>
        <w:t>horizontal</w:t>
      </w:r>
      <w:proofErr w:type="spellEnd"/>
      <w:r w:rsidRPr="000F5B52">
        <w:rPr>
          <w:rStyle w:val="afa"/>
          <w:szCs w:val="28"/>
        </w:rPr>
        <w:t xml:space="preserve"> </w:t>
      </w:r>
      <w:proofErr w:type="spellStart"/>
      <w:r w:rsidRPr="000F5B52">
        <w:rPr>
          <w:rStyle w:val="afa"/>
          <w:szCs w:val="28"/>
        </w:rPr>
        <w:t>underground</w:t>
      </w:r>
      <w:proofErr w:type="spellEnd"/>
      <w:r w:rsidRPr="000F5B52">
        <w:rPr>
          <w:rStyle w:val="afa"/>
          <w:szCs w:val="28"/>
        </w:rPr>
        <w:t xml:space="preserve"> </w:t>
      </w:r>
      <w:proofErr w:type="spellStart"/>
      <w:r w:rsidRPr="000F5B52">
        <w:rPr>
          <w:rStyle w:val="afa"/>
          <w:szCs w:val="28"/>
        </w:rPr>
        <w:t>workings</w:t>
      </w:r>
      <w:proofErr w:type="spellEnd"/>
      <w:r w:rsidRPr="000F5B52">
        <w:rPr>
          <w:rStyle w:val="afa"/>
          <w:szCs w:val="28"/>
          <w:lang w:val="en-US"/>
        </w:rPr>
        <w:t xml:space="preserve">. // </w:t>
      </w:r>
      <w:r w:rsidRPr="000F5B52">
        <w:rPr>
          <w:rStyle w:val="afa"/>
          <w:color w:val="auto"/>
          <w:szCs w:val="28"/>
          <w:u w:val="none"/>
          <w:lang w:val="en-US"/>
        </w:rPr>
        <w:t>NEWS of the National Academy of Sciences of the Republic of Kazakhstan SERIES OF GEOLOGY AND TECHNICAL SCIENCES Volume 3, Number 459 (2023), 222–241 https://doi.org/10.32014/2023.2518-170X.311</w:t>
      </w:r>
    </w:p>
    <w:p w14:paraId="4C0D8545" w14:textId="2FDC9EE4" w:rsidR="00DC3B0D" w:rsidRDefault="00DC3B0D">
      <w:pPr>
        <w:rPr>
          <w:rFonts w:eastAsia="Calibri"/>
          <w:szCs w:val="28"/>
        </w:rPr>
      </w:pPr>
      <w:r>
        <w:rPr>
          <w:rFonts w:eastAsia="Calibri"/>
          <w:szCs w:val="28"/>
        </w:rPr>
        <w:br w:type="page"/>
      </w:r>
    </w:p>
    <w:p w14:paraId="3ABDA75A" w14:textId="59B39D2B" w:rsidR="00205932" w:rsidRDefault="003D40BB" w:rsidP="003D40BB">
      <w:pPr>
        <w:spacing w:after="0" w:line="276" w:lineRule="auto"/>
        <w:ind w:firstLine="708"/>
        <w:jc w:val="center"/>
        <w:rPr>
          <w:rFonts w:eastAsia="Calibri"/>
          <w:b/>
          <w:bCs/>
          <w:szCs w:val="28"/>
          <w:lang w:val="ru-RU"/>
        </w:rPr>
      </w:pPr>
      <w:r w:rsidRPr="003D40BB">
        <w:rPr>
          <w:rFonts w:eastAsia="Calibri"/>
          <w:b/>
          <w:bCs/>
          <w:szCs w:val="28"/>
          <w:lang w:val="ru-RU"/>
        </w:rPr>
        <w:lastRenderedPageBreak/>
        <w:t xml:space="preserve">ПРИЛОЖЕНИЕ </w:t>
      </w:r>
      <w:r w:rsidR="00E235DB">
        <w:rPr>
          <w:rFonts w:eastAsia="Calibri"/>
          <w:b/>
          <w:bCs/>
          <w:szCs w:val="28"/>
          <w:lang w:val="ru-RU"/>
        </w:rPr>
        <w:t>А</w:t>
      </w:r>
    </w:p>
    <w:p w14:paraId="3DC85756" w14:textId="038C5C4D" w:rsidR="00EE20B8" w:rsidRPr="00205932" w:rsidRDefault="00E235DB" w:rsidP="003D40BB">
      <w:pPr>
        <w:spacing w:after="0" w:line="276" w:lineRule="auto"/>
        <w:ind w:firstLine="708"/>
        <w:jc w:val="center"/>
        <w:rPr>
          <w:rFonts w:eastAsia="Calibri"/>
          <w:szCs w:val="28"/>
          <w:lang w:val="ru-RU"/>
        </w:rPr>
      </w:pPr>
      <w:r w:rsidRPr="00205932">
        <w:rPr>
          <w:rFonts w:eastAsia="Calibri"/>
          <w:szCs w:val="28"/>
          <w:lang w:val="ru-RU"/>
        </w:rPr>
        <w:t>Протокол технического совещания</w:t>
      </w:r>
    </w:p>
    <w:p w14:paraId="7DE0BE07" w14:textId="71485413" w:rsidR="00DC3B0D" w:rsidRDefault="00865E0A" w:rsidP="00865E0A">
      <w:pPr>
        <w:spacing w:after="0" w:line="276" w:lineRule="auto"/>
        <w:jc w:val="center"/>
        <w:rPr>
          <w:rFonts w:eastAsia="Calibri"/>
          <w:b/>
          <w:bCs/>
          <w:szCs w:val="28"/>
          <w:lang w:val="ru-RU"/>
        </w:rPr>
      </w:pPr>
      <w:r>
        <w:rPr>
          <w:noProof/>
        </w:rPr>
        <w:drawing>
          <wp:inline distT="0" distB="0" distL="0" distR="0" wp14:anchorId="7ECE5E86" wp14:editId="25BD7BC9">
            <wp:extent cx="5905500" cy="8244906"/>
            <wp:effectExtent l="0" t="0" r="0" b="3810"/>
            <wp:docPr id="16284297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29772" name=""/>
                    <pic:cNvPicPr/>
                  </pic:nvPicPr>
                  <pic:blipFill>
                    <a:blip r:embed="rId619"/>
                    <a:stretch>
                      <a:fillRect/>
                    </a:stretch>
                  </pic:blipFill>
                  <pic:spPr>
                    <a:xfrm>
                      <a:off x="0" y="0"/>
                      <a:ext cx="5907770" cy="8248075"/>
                    </a:xfrm>
                    <a:prstGeom prst="rect">
                      <a:avLst/>
                    </a:prstGeom>
                  </pic:spPr>
                </pic:pic>
              </a:graphicData>
            </a:graphic>
          </wp:inline>
        </w:drawing>
      </w:r>
    </w:p>
    <w:p w14:paraId="246D60B9" w14:textId="77777777" w:rsidR="00865E0A" w:rsidRDefault="00865E0A" w:rsidP="00865E0A">
      <w:pPr>
        <w:spacing w:after="0" w:line="276" w:lineRule="auto"/>
        <w:jc w:val="center"/>
        <w:rPr>
          <w:rFonts w:eastAsia="Calibri"/>
          <w:b/>
          <w:bCs/>
          <w:szCs w:val="28"/>
          <w:lang w:val="ru-RU"/>
        </w:rPr>
      </w:pPr>
    </w:p>
    <w:p w14:paraId="1027FB48" w14:textId="565BCDBA" w:rsidR="00865E0A" w:rsidRDefault="00865E0A" w:rsidP="00865E0A">
      <w:pPr>
        <w:spacing w:after="0" w:line="276" w:lineRule="auto"/>
        <w:jc w:val="center"/>
        <w:rPr>
          <w:rFonts w:eastAsia="Calibri"/>
          <w:b/>
          <w:bCs/>
          <w:szCs w:val="28"/>
          <w:lang w:val="ru-RU"/>
        </w:rPr>
      </w:pPr>
      <w:r>
        <w:rPr>
          <w:noProof/>
        </w:rPr>
        <w:lastRenderedPageBreak/>
        <w:drawing>
          <wp:inline distT="0" distB="0" distL="0" distR="0" wp14:anchorId="1AF02F91" wp14:editId="672DAA9F">
            <wp:extent cx="6120130" cy="8639810"/>
            <wp:effectExtent l="0" t="0" r="0" b="8890"/>
            <wp:docPr id="2139523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23630" name=""/>
                    <pic:cNvPicPr/>
                  </pic:nvPicPr>
                  <pic:blipFill>
                    <a:blip r:embed="rId620"/>
                    <a:stretch>
                      <a:fillRect/>
                    </a:stretch>
                  </pic:blipFill>
                  <pic:spPr>
                    <a:xfrm>
                      <a:off x="0" y="0"/>
                      <a:ext cx="6120130" cy="8639810"/>
                    </a:xfrm>
                    <a:prstGeom prst="rect">
                      <a:avLst/>
                    </a:prstGeom>
                  </pic:spPr>
                </pic:pic>
              </a:graphicData>
            </a:graphic>
          </wp:inline>
        </w:drawing>
      </w:r>
    </w:p>
    <w:p w14:paraId="7BB1AAE3" w14:textId="77777777" w:rsidR="00865E0A" w:rsidRDefault="00865E0A" w:rsidP="00865E0A">
      <w:pPr>
        <w:spacing w:after="0" w:line="276" w:lineRule="auto"/>
        <w:jc w:val="center"/>
        <w:rPr>
          <w:rFonts w:eastAsia="Calibri"/>
          <w:b/>
          <w:bCs/>
          <w:szCs w:val="28"/>
          <w:lang w:val="ru-RU"/>
        </w:rPr>
      </w:pPr>
    </w:p>
    <w:p w14:paraId="2DEFF1B3" w14:textId="34BF5011" w:rsidR="00136EF4" w:rsidRDefault="00591DB6" w:rsidP="00591DB6">
      <w:pPr>
        <w:spacing w:after="0" w:line="276" w:lineRule="auto"/>
        <w:jc w:val="center"/>
        <w:rPr>
          <w:rFonts w:eastAsia="Calibri"/>
          <w:szCs w:val="28"/>
          <w:lang w:val="ru-RU"/>
        </w:rPr>
      </w:pPr>
      <w:r>
        <w:rPr>
          <w:noProof/>
        </w:rPr>
        <w:lastRenderedPageBreak/>
        <w:drawing>
          <wp:inline distT="0" distB="0" distL="0" distR="0" wp14:anchorId="6D3188CB" wp14:editId="0A948342">
            <wp:extent cx="6120130" cy="8665845"/>
            <wp:effectExtent l="0" t="0" r="0" b="1905"/>
            <wp:docPr id="1331001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01306" name=""/>
                    <pic:cNvPicPr/>
                  </pic:nvPicPr>
                  <pic:blipFill>
                    <a:blip r:embed="rId621"/>
                    <a:stretch>
                      <a:fillRect/>
                    </a:stretch>
                  </pic:blipFill>
                  <pic:spPr>
                    <a:xfrm>
                      <a:off x="0" y="0"/>
                      <a:ext cx="6120130" cy="8665845"/>
                    </a:xfrm>
                    <a:prstGeom prst="rect">
                      <a:avLst/>
                    </a:prstGeom>
                  </pic:spPr>
                </pic:pic>
              </a:graphicData>
            </a:graphic>
          </wp:inline>
        </w:drawing>
      </w:r>
    </w:p>
    <w:p w14:paraId="055F563E" w14:textId="77777777" w:rsidR="00136EF4" w:rsidRDefault="00136EF4">
      <w:pPr>
        <w:rPr>
          <w:rFonts w:eastAsia="Calibri"/>
          <w:szCs w:val="28"/>
          <w:lang w:val="ru-RU"/>
        </w:rPr>
      </w:pPr>
      <w:r>
        <w:rPr>
          <w:rFonts w:eastAsia="Calibri"/>
          <w:szCs w:val="28"/>
          <w:lang w:val="ru-RU"/>
        </w:rPr>
        <w:br w:type="page"/>
      </w:r>
    </w:p>
    <w:p w14:paraId="15B0ECBF" w14:textId="5695F98A" w:rsidR="00205932" w:rsidRDefault="00E442BE" w:rsidP="00E442BE">
      <w:pPr>
        <w:spacing w:after="0" w:line="276" w:lineRule="auto"/>
        <w:jc w:val="center"/>
        <w:rPr>
          <w:rFonts w:eastAsia="Calibri"/>
          <w:b/>
          <w:bCs/>
          <w:szCs w:val="28"/>
          <w:lang w:val="ru-RU"/>
        </w:rPr>
      </w:pPr>
      <w:r w:rsidRPr="00E442BE">
        <w:rPr>
          <w:rFonts w:eastAsia="Calibri"/>
          <w:b/>
          <w:bCs/>
          <w:szCs w:val="28"/>
          <w:lang w:val="ru-RU"/>
        </w:rPr>
        <w:lastRenderedPageBreak/>
        <w:t xml:space="preserve">ПРИЛОЖЕНИЕ Б </w:t>
      </w:r>
    </w:p>
    <w:p w14:paraId="3D814A37" w14:textId="2DF47172" w:rsidR="00136EF4" w:rsidRPr="00205932" w:rsidRDefault="00E442BE" w:rsidP="00E442BE">
      <w:pPr>
        <w:spacing w:after="0" w:line="276" w:lineRule="auto"/>
        <w:jc w:val="center"/>
        <w:rPr>
          <w:rFonts w:eastAsia="Calibri"/>
          <w:szCs w:val="28"/>
          <w:lang w:val="ru-RU"/>
        </w:rPr>
      </w:pPr>
      <w:r w:rsidRPr="00205932">
        <w:rPr>
          <w:rFonts w:eastAsia="Calibri"/>
          <w:szCs w:val="28"/>
          <w:lang w:val="ru-RU"/>
        </w:rPr>
        <w:t>Акт внедрения</w:t>
      </w:r>
    </w:p>
    <w:p w14:paraId="61765A7F" w14:textId="455AFB76" w:rsidR="00136EF4" w:rsidRPr="00DC3B0D" w:rsidRDefault="00591DB6" w:rsidP="00591DB6">
      <w:pPr>
        <w:spacing w:after="0" w:line="276" w:lineRule="auto"/>
        <w:jc w:val="center"/>
        <w:rPr>
          <w:rFonts w:eastAsia="Calibri"/>
          <w:szCs w:val="28"/>
          <w:lang w:val="ru-RU"/>
        </w:rPr>
      </w:pPr>
      <w:r>
        <w:rPr>
          <w:noProof/>
        </w:rPr>
        <w:drawing>
          <wp:inline distT="0" distB="0" distL="0" distR="0" wp14:anchorId="4E6DA75F" wp14:editId="561FA5FF">
            <wp:extent cx="5857875" cy="8294503"/>
            <wp:effectExtent l="0" t="0" r="0" b="0"/>
            <wp:docPr id="3846527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652769" name=""/>
                    <pic:cNvPicPr/>
                  </pic:nvPicPr>
                  <pic:blipFill>
                    <a:blip r:embed="rId622"/>
                    <a:stretch>
                      <a:fillRect/>
                    </a:stretch>
                  </pic:blipFill>
                  <pic:spPr>
                    <a:xfrm>
                      <a:off x="0" y="0"/>
                      <a:ext cx="5860132" cy="8297699"/>
                    </a:xfrm>
                    <a:prstGeom prst="rect">
                      <a:avLst/>
                    </a:prstGeom>
                  </pic:spPr>
                </pic:pic>
              </a:graphicData>
            </a:graphic>
          </wp:inline>
        </w:drawing>
      </w:r>
    </w:p>
    <w:sectPr w:rsidR="00136EF4" w:rsidRPr="00DC3B0D" w:rsidSect="00D91C3E">
      <w:footerReference w:type="default" r:id="rId623"/>
      <w:pgSz w:w="11906" w:h="16838"/>
      <w:pgMar w:top="1134" w:right="567"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901F02" w14:textId="77777777" w:rsidR="002A529D" w:rsidRDefault="002A529D" w:rsidP="00791404">
      <w:pPr>
        <w:spacing w:after="0" w:line="240" w:lineRule="auto"/>
      </w:pPr>
      <w:r>
        <w:separator/>
      </w:r>
    </w:p>
  </w:endnote>
  <w:endnote w:type="continuationSeparator" w:id="0">
    <w:p w14:paraId="51CECC5C" w14:textId="77777777" w:rsidR="002A529D" w:rsidRDefault="002A529D" w:rsidP="007914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Candara">
    <w:panose1 w:val="020E0502030303020204"/>
    <w:charset w:val="CC"/>
    <w:family w:val="swiss"/>
    <w:pitch w:val="variable"/>
    <w:sig w:usb0="A00002EF" w:usb1="4000A44B" w:usb2="00000000" w:usb3="00000000" w:csb0="0000019F" w:csb1="00000000"/>
  </w:font>
  <w:font w:name="方正书宋繁体">
    <w:altName w:val="SimSun"/>
    <w:panose1 w:val="00000000000000000000"/>
    <w:charset w:val="86"/>
    <w:family w:val="auto"/>
    <w:notTrueType/>
    <w:pitch w:val="variable"/>
    <w:sig w:usb0="00000001" w:usb1="080E0000" w:usb2="00000010" w:usb3="00000000" w:csb0="00040000" w:csb1="00000000"/>
  </w:font>
  <w:font w:name="Garamond">
    <w:panose1 w:val="02020404030301010803"/>
    <w:charset w:val="CC"/>
    <w:family w:val="roman"/>
    <w:pitch w:val="variable"/>
    <w:sig w:usb0="00000287" w:usb1="00000000" w:usb2="00000000" w:usb3="00000000" w:csb0="0000009F" w:csb1="00000000"/>
  </w:font>
  <w:font w:name="Times">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rbel">
    <w:panose1 w:val="020B0503020204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9798901"/>
      <w:docPartObj>
        <w:docPartGallery w:val="Page Numbers (Bottom of Page)"/>
        <w:docPartUnique/>
      </w:docPartObj>
    </w:sdtPr>
    <w:sdtContent>
      <w:p w14:paraId="3E859C7D" w14:textId="4484A8A3" w:rsidR="00791404" w:rsidRPr="00791404" w:rsidRDefault="00791404">
        <w:pPr>
          <w:pStyle w:val="a6"/>
          <w:jc w:val="center"/>
        </w:pPr>
        <w:r w:rsidRPr="00791404">
          <w:fldChar w:fldCharType="begin"/>
        </w:r>
        <w:r w:rsidRPr="00791404">
          <w:instrText>PAGE   \* MERGEFORMAT</w:instrText>
        </w:r>
        <w:r w:rsidRPr="00791404">
          <w:fldChar w:fldCharType="separate"/>
        </w:r>
        <w:r w:rsidRPr="00791404">
          <w:t>2</w:t>
        </w:r>
        <w:r w:rsidRPr="00791404">
          <w:fldChar w:fldCharType="end"/>
        </w:r>
      </w:p>
    </w:sdtContent>
  </w:sdt>
  <w:p w14:paraId="4EC76455" w14:textId="77777777" w:rsidR="000D06B5" w:rsidRDefault="000D06B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B76B50" w14:textId="77777777" w:rsidR="002A529D" w:rsidRDefault="002A529D" w:rsidP="00791404">
      <w:pPr>
        <w:spacing w:after="0" w:line="240" w:lineRule="auto"/>
      </w:pPr>
      <w:r>
        <w:separator/>
      </w:r>
    </w:p>
  </w:footnote>
  <w:footnote w:type="continuationSeparator" w:id="0">
    <w:p w14:paraId="69521ABF" w14:textId="77777777" w:rsidR="002A529D" w:rsidRDefault="002A529D" w:rsidP="007914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6"/>
        <w:szCs w:val="26"/>
        <w:u w:val="none"/>
      </w:rPr>
    </w:lvl>
    <w:lvl w:ilvl="1">
      <w:start w:val="1"/>
      <w:numFmt w:val="bullet"/>
      <w:lvlText w:val="-"/>
      <w:lvlJc w:val="left"/>
      <w:rPr>
        <w:b w:val="0"/>
        <w:bCs w:val="0"/>
        <w:i w:val="0"/>
        <w:iCs w:val="0"/>
        <w:smallCaps w:val="0"/>
        <w:strike w:val="0"/>
        <w:color w:val="000000"/>
        <w:spacing w:val="0"/>
        <w:w w:val="100"/>
        <w:position w:val="0"/>
        <w:sz w:val="26"/>
        <w:szCs w:val="26"/>
        <w:u w:val="none"/>
      </w:rPr>
    </w:lvl>
    <w:lvl w:ilvl="2">
      <w:start w:val="1"/>
      <w:numFmt w:val="bullet"/>
      <w:lvlText w:val="-"/>
      <w:lvlJc w:val="left"/>
      <w:rPr>
        <w:b w:val="0"/>
        <w:bCs w:val="0"/>
        <w:i w:val="0"/>
        <w:iCs w:val="0"/>
        <w:smallCaps w:val="0"/>
        <w:strike w:val="0"/>
        <w:color w:val="000000"/>
        <w:spacing w:val="0"/>
        <w:w w:val="100"/>
        <w:position w:val="0"/>
        <w:sz w:val="26"/>
        <w:szCs w:val="26"/>
        <w:u w:val="none"/>
      </w:rPr>
    </w:lvl>
    <w:lvl w:ilvl="3">
      <w:start w:val="1"/>
      <w:numFmt w:val="bullet"/>
      <w:lvlText w:val="-"/>
      <w:lvlJc w:val="left"/>
      <w:rPr>
        <w:b w:val="0"/>
        <w:bCs w:val="0"/>
        <w:i w:val="0"/>
        <w:iCs w:val="0"/>
        <w:smallCaps w:val="0"/>
        <w:strike w:val="0"/>
        <w:color w:val="000000"/>
        <w:spacing w:val="0"/>
        <w:w w:val="100"/>
        <w:position w:val="0"/>
        <w:sz w:val="26"/>
        <w:szCs w:val="26"/>
        <w:u w:val="none"/>
      </w:rPr>
    </w:lvl>
    <w:lvl w:ilvl="4">
      <w:start w:val="1"/>
      <w:numFmt w:val="bullet"/>
      <w:lvlText w:val="-"/>
      <w:lvlJc w:val="left"/>
      <w:rPr>
        <w:b w:val="0"/>
        <w:bCs w:val="0"/>
        <w:i w:val="0"/>
        <w:iCs w:val="0"/>
        <w:smallCaps w:val="0"/>
        <w:strike w:val="0"/>
        <w:color w:val="000000"/>
        <w:spacing w:val="0"/>
        <w:w w:val="100"/>
        <w:position w:val="0"/>
        <w:sz w:val="26"/>
        <w:szCs w:val="26"/>
        <w:u w:val="none"/>
      </w:rPr>
    </w:lvl>
    <w:lvl w:ilvl="5">
      <w:start w:val="1"/>
      <w:numFmt w:val="bullet"/>
      <w:lvlText w:val="-"/>
      <w:lvlJc w:val="left"/>
      <w:rPr>
        <w:b w:val="0"/>
        <w:bCs w:val="0"/>
        <w:i w:val="0"/>
        <w:iCs w:val="0"/>
        <w:smallCaps w:val="0"/>
        <w:strike w:val="0"/>
        <w:color w:val="000000"/>
        <w:spacing w:val="0"/>
        <w:w w:val="100"/>
        <w:position w:val="0"/>
        <w:sz w:val="26"/>
        <w:szCs w:val="26"/>
        <w:u w:val="none"/>
      </w:rPr>
    </w:lvl>
    <w:lvl w:ilvl="6">
      <w:start w:val="1"/>
      <w:numFmt w:val="bullet"/>
      <w:lvlText w:val="-"/>
      <w:lvlJc w:val="left"/>
      <w:rPr>
        <w:b w:val="0"/>
        <w:bCs w:val="0"/>
        <w:i w:val="0"/>
        <w:iCs w:val="0"/>
        <w:smallCaps w:val="0"/>
        <w:strike w:val="0"/>
        <w:color w:val="000000"/>
        <w:spacing w:val="0"/>
        <w:w w:val="100"/>
        <w:position w:val="0"/>
        <w:sz w:val="26"/>
        <w:szCs w:val="26"/>
        <w:u w:val="none"/>
      </w:rPr>
    </w:lvl>
    <w:lvl w:ilvl="7">
      <w:start w:val="1"/>
      <w:numFmt w:val="bullet"/>
      <w:lvlText w:val="-"/>
      <w:lvlJc w:val="left"/>
      <w:rPr>
        <w:b w:val="0"/>
        <w:bCs w:val="0"/>
        <w:i w:val="0"/>
        <w:iCs w:val="0"/>
        <w:smallCaps w:val="0"/>
        <w:strike w:val="0"/>
        <w:color w:val="000000"/>
        <w:spacing w:val="0"/>
        <w:w w:val="100"/>
        <w:position w:val="0"/>
        <w:sz w:val="26"/>
        <w:szCs w:val="26"/>
        <w:u w:val="none"/>
      </w:rPr>
    </w:lvl>
    <w:lvl w:ilvl="8">
      <w:start w:val="1"/>
      <w:numFmt w:val="bullet"/>
      <w:lvlText w:val="-"/>
      <w:lvlJc w:val="left"/>
      <w:rPr>
        <w:b w:val="0"/>
        <w:bCs w:val="0"/>
        <w:i w:val="0"/>
        <w:iCs w:val="0"/>
        <w:smallCaps w:val="0"/>
        <w:strike w:val="0"/>
        <w:color w:val="000000"/>
        <w:spacing w:val="0"/>
        <w:w w:val="100"/>
        <w:position w:val="0"/>
        <w:sz w:val="26"/>
        <w:szCs w:val="26"/>
        <w:u w:val="none"/>
      </w:rPr>
    </w:lvl>
  </w:abstractNum>
  <w:abstractNum w:abstractNumId="1" w15:restartNumberingAfterBreak="0">
    <w:nsid w:val="00000003"/>
    <w:multiLevelType w:val="multilevel"/>
    <w:tmpl w:val="00000002"/>
    <w:lvl w:ilvl="0">
      <w:start w:val="1"/>
      <w:numFmt w:val="decimal"/>
      <w:lvlText w:val="%1."/>
      <w:lvlJc w:val="left"/>
      <w:rPr>
        <w:b w:val="0"/>
        <w:bCs w:val="0"/>
        <w:i w:val="0"/>
        <w:iCs w:val="0"/>
        <w:smallCaps w:val="0"/>
        <w:strike w:val="0"/>
        <w:color w:val="000000"/>
        <w:spacing w:val="0"/>
        <w:w w:val="100"/>
        <w:position w:val="0"/>
        <w:sz w:val="26"/>
        <w:szCs w:val="26"/>
        <w:u w:val="none"/>
      </w:rPr>
    </w:lvl>
    <w:lvl w:ilvl="1">
      <w:start w:val="1"/>
      <w:numFmt w:val="decimal"/>
      <w:lvlText w:val="%1."/>
      <w:lvlJc w:val="left"/>
      <w:rPr>
        <w:b w:val="0"/>
        <w:bCs w:val="0"/>
        <w:i w:val="0"/>
        <w:iCs w:val="0"/>
        <w:smallCaps w:val="0"/>
        <w:strike w:val="0"/>
        <w:color w:val="000000"/>
        <w:spacing w:val="0"/>
        <w:w w:val="100"/>
        <w:position w:val="0"/>
        <w:sz w:val="26"/>
        <w:szCs w:val="26"/>
        <w:u w:val="none"/>
      </w:rPr>
    </w:lvl>
    <w:lvl w:ilvl="2">
      <w:start w:val="1"/>
      <w:numFmt w:val="decimal"/>
      <w:lvlText w:val="%1."/>
      <w:lvlJc w:val="left"/>
      <w:rPr>
        <w:b w:val="0"/>
        <w:bCs w:val="0"/>
        <w:i w:val="0"/>
        <w:iCs w:val="0"/>
        <w:smallCaps w:val="0"/>
        <w:strike w:val="0"/>
        <w:color w:val="000000"/>
        <w:spacing w:val="0"/>
        <w:w w:val="100"/>
        <w:position w:val="0"/>
        <w:sz w:val="26"/>
        <w:szCs w:val="26"/>
        <w:u w:val="none"/>
      </w:rPr>
    </w:lvl>
    <w:lvl w:ilvl="3">
      <w:start w:val="1"/>
      <w:numFmt w:val="decimal"/>
      <w:lvlText w:val="%1."/>
      <w:lvlJc w:val="left"/>
      <w:rPr>
        <w:b w:val="0"/>
        <w:bCs w:val="0"/>
        <w:i w:val="0"/>
        <w:iCs w:val="0"/>
        <w:smallCaps w:val="0"/>
        <w:strike w:val="0"/>
        <w:color w:val="000000"/>
        <w:spacing w:val="0"/>
        <w:w w:val="100"/>
        <w:position w:val="0"/>
        <w:sz w:val="26"/>
        <w:szCs w:val="26"/>
        <w:u w:val="none"/>
      </w:rPr>
    </w:lvl>
    <w:lvl w:ilvl="4">
      <w:start w:val="1"/>
      <w:numFmt w:val="decimal"/>
      <w:lvlText w:val="%1."/>
      <w:lvlJc w:val="left"/>
      <w:rPr>
        <w:b w:val="0"/>
        <w:bCs w:val="0"/>
        <w:i w:val="0"/>
        <w:iCs w:val="0"/>
        <w:smallCaps w:val="0"/>
        <w:strike w:val="0"/>
        <w:color w:val="000000"/>
        <w:spacing w:val="0"/>
        <w:w w:val="100"/>
        <w:position w:val="0"/>
        <w:sz w:val="26"/>
        <w:szCs w:val="26"/>
        <w:u w:val="none"/>
      </w:rPr>
    </w:lvl>
    <w:lvl w:ilvl="5">
      <w:start w:val="1"/>
      <w:numFmt w:val="decimal"/>
      <w:lvlText w:val="%1."/>
      <w:lvlJc w:val="left"/>
      <w:rPr>
        <w:b w:val="0"/>
        <w:bCs w:val="0"/>
        <w:i w:val="0"/>
        <w:iCs w:val="0"/>
        <w:smallCaps w:val="0"/>
        <w:strike w:val="0"/>
        <w:color w:val="000000"/>
        <w:spacing w:val="0"/>
        <w:w w:val="100"/>
        <w:position w:val="0"/>
        <w:sz w:val="26"/>
        <w:szCs w:val="26"/>
        <w:u w:val="none"/>
      </w:rPr>
    </w:lvl>
    <w:lvl w:ilvl="6">
      <w:start w:val="1"/>
      <w:numFmt w:val="decimal"/>
      <w:lvlText w:val="%1."/>
      <w:lvlJc w:val="left"/>
      <w:rPr>
        <w:b w:val="0"/>
        <w:bCs w:val="0"/>
        <w:i w:val="0"/>
        <w:iCs w:val="0"/>
        <w:smallCaps w:val="0"/>
        <w:strike w:val="0"/>
        <w:color w:val="000000"/>
        <w:spacing w:val="0"/>
        <w:w w:val="100"/>
        <w:position w:val="0"/>
        <w:sz w:val="26"/>
        <w:szCs w:val="26"/>
        <w:u w:val="none"/>
      </w:rPr>
    </w:lvl>
    <w:lvl w:ilvl="7">
      <w:start w:val="1"/>
      <w:numFmt w:val="decimal"/>
      <w:lvlText w:val="%1."/>
      <w:lvlJc w:val="left"/>
      <w:rPr>
        <w:b w:val="0"/>
        <w:bCs w:val="0"/>
        <w:i w:val="0"/>
        <w:iCs w:val="0"/>
        <w:smallCaps w:val="0"/>
        <w:strike w:val="0"/>
        <w:color w:val="000000"/>
        <w:spacing w:val="0"/>
        <w:w w:val="100"/>
        <w:position w:val="0"/>
        <w:sz w:val="26"/>
        <w:szCs w:val="26"/>
        <w:u w:val="none"/>
      </w:rPr>
    </w:lvl>
    <w:lvl w:ilvl="8">
      <w:start w:val="1"/>
      <w:numFmt w:val="decimal"/>
      <w:lvlText w:val="%1."/>
      <w:lvlJc w:val="left"/>
      <w:rPr>
        <w:b w:val="0"/>
        <w:bCs w:val="0"/>
        <w:i w:val="0"/>
        <w:iCs w:val="0"/>
        <w:smallCaps w:val="0"/>
        <w:strike w:val="0"/>
        <w:color w:val="000000"/>
        <w:spacing w:val="0"/>
        <w:w w:val="100"/>
        <w:position w:val="0"/>
        <w:sz w:val="26"/>
        <w:szCs w:val="26"/>
        <w:u w:val="none"/>
      </w:rPr>
    </w:lvl>
  </w:abstractNum>
  <w:abstractNum w:abstractNumId="2" w15:restartNumberingAfterBreak="0">
    <w:nsid w:val="015C4E60"/>
    <w:multiLevelType w:val="hybridMultilevel"/>
    <w:tmpl w:val="236665CC"/>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 w15:restartNumberingAfterBreak="0">
    <w:nsid w:val="016D64B0"/>
    <w:multiLevelType w:val="hybridMultilevel"/>
    <w:tmpl w:val="0E683188"/>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4" w15:restartNumberingAfterBreak="0">
    <w:nsid w:val="06256BFB"/>
    <w:multiLevelType w:val="hybridMultilevel"/>
    <w:tmpl w:val="6EB20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685526E"/>
    <w:multiLevelType w:val="hybridMultilevel"/>
    <w:tmpl w:val="072C7C04"/>
    <w:lvl w:ilvl="0" w:tplc="28604CD6">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6" w15:restartNumberingAfterBreak="0">
    <w:nsid w:val="0FB8495F"/>
    <w:multiLevelType w:val="hybridMultilevel"/>
    <w:tmpl w:val="B23E6F92"/>
    <w:lvl w:ilvl="0" w:tplc="2D56B364">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7" w15:restartNumberingAfterBreak="0">
    <w:nsid w:val="11B03066"/>
    <w:multiLevelType w:val="multilevel"/>
    <w:tmpl w:val="C5D8A27A"/>
    <w:lvl w:ilvl="0">
      <w:start w:val="2"/>
      <w:numFmt w:val="decimal"/>
      <w:lvlText w:val="%1"/>
      <w:lvlJc w:val="left"/>
      <w:pPr>
        <w:ind w:left="555" w:hanging="555"/>
      </w:pPr>
      <w:rPr>
        <w:rFonts w:hint="default"/>
      </w:rPr>
    </w:lvl>
    <w:lvl w:ilvl="1">
      <w:start w:val="2"/>
      <w:numFmt w:val="decimal"/>
      <w:lvlText w:val="%1.%2"/>
      <w:lvlJc w:val="left"/>
      <w:pPr>
        <w:ind w:left="838" w:hanging="555"/>
      </w:pPr>
      <w:rPr>
        <w:rFonts w:hint="default"/>
      </w:rPr>
    </w:lvl>
    <w:lvl w:ilvl="2">
      <w:start w:val="5"/>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8" w15:restartNumberingAfterBreak="0">
    <w:nsid w:val="14221773"/>
    <w:multiLevelType w:val="hybridMultilevel"/>
    <w:tmpl w:val="25161B5A"/>
    <w:lvl w:ilvl="0" w:tplc="A85AEFDA">
      <w:start w:val="1"/>
      <w:numFmt w:val="decimal"/>
      <w:lvlText w:val="%1."/>
      <w:lvlJc w:val="left"/>
      <w:pPr>
        <w:ind w:left="1287" w:hanging="360"/>
      </w:pPr>
      <w:rPr>
        <w:rFonts w:ascii="Times New Roman" w:eastAsia="Times New Roman"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6DD4ED2"/>
    <w:multiLevelType w:val="hybridMultilevel"/>
    <w:tmpl w:val="3232F3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71C48A8"/>
    <w:multiLevelType w:val="multilevel"/>
    <w:tmpl w:val="154A3910"/>
    <w:lvl w:ilvl="0">
      <w:start w:val="4"/>
      <w:numFmt w:val="decimal"/>
      <w:lvlText w:val="%1"/>
      <w:lvlJc w:val="left"/>
      <w:pPr>
        <w:ind w:left="360" w:hanging="360"/>
      </w:pPr>
      <w:rPr>
        <w:rFonts w:hint="default"/>
      </w:rPr>
    </w:lvl>
    <w:lvl w:ilvl="1">
      <w:start w:val="4"/>
      <w:numFmt w:val="decimal"/>
      <w:lvlText w:val="%1.%2"/>
      <w:lvlJc w:val="left"/>
      <w:pPr>
        <w:ind w:left="1215" w:hanging="360"/>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3645" w:hanging="1080"/>
      </w:pPr>
      <w:rPr>
        <w:rFonts w:hint="default"/>
      </w:rPr>
    </w:lvl>
    <w:lvl w:ilvl="4">
      <w:start w:val="1"/>
      <w:numFmt w:val="decimal"/>
      <w:lvlText w:val="%1.%2.%3.%4.%5"/>
      <w:lvlJc w:val="left"/>
      <w:pPr>
        <w:ind w:left="4500" w:hanging="1080"/>
      </w:pPr>
      <w:rPr>
        <w:rFonts w:hint="default"/>
      </w:rPr>
    </w:lvl>
    <w:lvl w:ilvl="5">
      <w:start w:val="1"/>
      <w:numFmt w:val="decimal"/>
      <w:lvlText w:val="%1.%2.%3.%4.%5.%6"/>
      <w:lvlJc w:val="left"/>
      <w:pPr>
        <w:ind w:left="5715" w:hanging="1440"/>
      </w:pPr>
      <w:rPr>
        <w:rFonts w:hint="default"/>
      </w:rPr>
    </w:lvl>
    <w:lvl w:ilvl="6">
      <w:start w:val="1"/>
      <w:numFmt w:val="decimal"/>
      <w:lvlText w:val="%1.%2.%3.%4.%5.%6.%7"/>
      <w:lvlJc w:val="left"/>
      <w:pPr>
        <w:ind w:left="6570" w:hanging="1440"/>
      </w:pPr>
      <w:rPr>
        <w:rFonts w:hint="default"/>
      </w:rPr>
    </w:lvl>
    <w:lvl w:ilvl="7">
      <w:start w:val="1"/>
      <w:numFmt w:val="decimal"/>
      <w:lvlText w:val="%1.%2.%3.%4.%5.%6.%7.%8"/>
      <w:lvlJc w:val="left"/>
      <w:pPr>
        <w:ind w:left="7785" w:hanging="1800"/>
      </w:pPr>
      <w:rPr>
        <w:rFonts w:hint="default"/>
      </w:rPr>
    </w:lvl>
    <w:lvl w:ilvl="8">
      <w:start w:val="1"/>
      <w:numFmt w:val="decimal"/>
      <w:lvlText w:val="%1.%2.%3.%4.%5.%6.%7.%8.%9"/>
      <w:lvlJc w:val="left"/>
      <w:pPr>
        <w:ind w:left="9000" w:hanging="2160"/>
      </w:pPr>
      <w:rPr>
        <w:rFonts w:hint="default"/>
      </w:rPr>
    </w:lvl>
  </w:abstractNum>
  <w:abstractNum w:abstractNumId="11" w15:restartNumberingAfterBreak="0">
    <w:nsid w:val="17F24967"/>
    <w:multiLevelType w:val="multilevel"/>
    <w:tmpl w:val="6F48AD28"/>
    <w:lvl w:ilvl="0">
      <w:start w:val="2"/>
      <w:numFmt w:val="decimal"/>
      <w:lvlText w:val="%1"/>
      <w:lvlJc w:val="left"/>
      <w:pPr>
        <w:ind w:left="525" w:hanging="525"/>
      </w:pPr>
      <w:rPr>
        <w:rFonts w:hint="default"/>
      </w:rPr>
    </w:lvl>
    <w:lvl w:ilvl="1">
      <w:start w:val="2"/>
      <w:numFmt w:val="decimal"/>
      <w:lvlText w:val="%1.%2"/>
      <w:lvlJc w:val="left"/>
      <w:pPr>
        <w:ind w:left="808" w:hanging="525"/>
      </w:pPr>
      <w:rPr>
        <w:rFonts w:hint="default"/>
      </w:rPr>
    </w:lvl>
    <w:lvl w:ilvl="2">
      <w:start w:val="6"/>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12" w15:restartNumberingAfterBreak="0">
    <w:nsid w:val="1B6F3983"/>
    <w:multiLevelType w:val="hybridMultilevel"/>
    <w:tmpl w:val="0AC231B2"/>
    <w:lvl w:ilvl="0" w:tplc="EAE84FD4">
      <w:start w:val="1"/>
      <w:numFmt w:val="decimal"/>
      <w:lvlText w:val="%1."/>
      <w:lvlJc w:val="left"/>
      <w:pPr>
        <w:ind w:left="6314"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3" w15:restartNumberingAfterBreak="0">
    <w:nsid w:val="1F181E84"/>
    <w:multiLevelType w:val="hybridMultilevel"/>
    <w:tmpl w:val="CBC01114"/>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 w15:restartNumberingAfterBreak="0">
    <w:nsid w:val="1F3C0736"/>
    <w:multiLevelType w:val="multilevel"/>
    <w:tmpl w:val="BC8CD3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5"/>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7536113"/>
    <w:multiLevelType w:val="hybridMultilevel"/>
    <w:tmpl w:val="F4249B70"/>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15:restartNumberingAfterBreak="0">
    <w:nsid w:val="2BF91842"/>
    <w:multiLevelType w:val="multilevel"/>
    <w:tmpl w:val="0CB01E04"/>
    <w:lvl w:ilvl="0">
      <w:start w:val="1"/>
      <w:numFmt w:val="decimal"/>
      <w:lvlText w:val="%1"/>
      <w:lvlJc w:val="left"/>
      <w:pPr>
        <w:ind w:left="720" w:hanging="360"/>
      </w:pPr>
      <w:rPr>
        <w:rFonts w:hint="default"/>
        <w:b/>
      </w:rPr>
    </w:lvl>
    <w:lvl w:ilvl="1">
      <w:start w:val="1"/>
      <w:numFmt w:val="decimal"/>
      <w:isLgl/>
      <w:lvlText w:val="%1.%2"/>
      <w:lvlJc w:val="left"/>
      <w:pPr>
        <w:ind w:left="801" w:hanging="37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17" w15:restartNumberingAfterBreak="0">
    <w:nsid w:val="2EF657D3"/>
    <w:multiLevelType w:val="multilevel"/>
    <w:tmpl w:val="11CE6588"/>
    <w:lvl w:ilvl="0">
      <w:start w:val="1"/>
      <w:numFmt w:val="decimal"/>
      <w:lvlText w:val="%1"/>
      <w:lvlJc w:val="left"/>
      <w:pPr>
        <w:ind w:left="375" w:hanging="375"/>
      </w:pPr>
      <w:rPr>
        <w:rFonts w:hint="default"/>
      </w:rPr>
    </w:lvl>
    <w:lvl w:ilvl="1">
      <w:start w:val="4"/>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8" w15:restartNumberingAfterBreak="0">
    <w:nsid w:val="396401FC"/>
    <w:multiLevelType w:val="hybridMultilevel"/>
    <w:tmpl w:val="863660B2"/>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9" w15:restartNumberingAfterBreak="0">
    <w:nsid w:val="3CD56AE5"/>
    <w:multiLevelType w:val="hybridMultilevel"/>
    <w:tmpl w:val="1EC4A86C"/>
    <w:lvl w:ilvl="0" w:tplc="F32A46A4">
      <w:start w:val="1"/>
      <w:numFmt w:val="bullet"/>
      <w:lvlText w:val=""/>
      <w:lvlJc w:val="left"/>
      <w:pPr>
        <w:tabs>
          <w:tab w:val="num" w:pos="720"/>
        </w:tabs>
        <w:ind w:left="720" w:hanging="360"/>
      </w:pPr>
      <w:rPr>
        <w:rFonts w:ascii="Wingdings" w:hAnsi="Wingdings" w:hint="default"/>
      </w:rPr>
    </w:lvl>
    <w:lvl w:ilvl="1" w:tplc="29A4F948">
      <w:start w:val="1"/>
      <w:numFmt w:val="bullet"/>
      <w:lvlText w:val=""/>
      <w:lvlJc w:val="left"/>
      <w:pPr>
        <w:tabs>
          <w:tab w:val="num" w:pos="1440"/>
        </w:tabs>
        <w:ind w:left="1440" w:hanging="360"/>
      </w:pPr>
      <w:rPr>
        <w:rFonts w:ascii="Symbol" w:hAnsi="Symbol" w:hint="default"/>
      </w:rPr>
    </w:lvl>
    <w:lvl w:ilvl="2" w:tplc="6D26A636">
      <w:start w:val="1"/>
      <w:numFmt w:val="bullet"/>
      <w:lvlText w:val=""/>
      <w:lvlJc w:val="left"/>
      <w:pPr>
        <w:tabs>
          <w:tab w:val="num" w:pos="2160"/>
        </w:tabs>
        <w:ind w:left="2160" w:hanging="360"/>
      </w:pPr>
      <w:rPr>
        <w:rFonts w:ascii="Wingdings" w:hAnsi="Wingdings" w:hint="default"/>
      </w:rPr>
    </w:lvl>
    <w:lvl w:ilvl="3" w:tplc="DC5C6A90">
      <w:start w:val="1"/>
      <w:numFmt w:val="bullet"/>
      <w:lvlText w:val=""/>
      <w:lvlJc w:val="left"/>
      <w:pPr>
        <w:tabs>
          <w:tab w:val="num" w:pos="2880"/>
        </w:tabs>
        <w:ind w:left="2880" w:hanging="360"/>
      </w:pPr>
      <w:rPr>
        <w:rFonts w:ascii="Wingdings" w:hAnsi="Wingdings" w:hint="default"/>
      </w:rPr>
    </w:lvl>
    <w:lvl w:ilvl="4" w:tplc="A250650C">
      <w:start w:val="1"/>
      <w:numFmt w:val="bullet"/>
      <w:lvlText w:val=""/>
      <w:lvlJc w:val="left"/>
      <w:pPr>
        <w:tabs>
          <w:tab w:val="num" w:pos="3600"/>
        </w:tabs>
        <w:ind w:left="3600" w:hanging="360"/>
      </w:pPr>
      <w:rPr>
        <w:rFonts w:ascii="Wingdings" w:hAnsi="Wingdings" w:hint="default"/>
      </w:rPr>
    </w:lvl>
    <w:lvl w:ilvl="5" w:tplc="1886156E">
      <w:start w:val="1"/>
      <w:numFmt w:val="bullet"/>
      <w:lvlText w:val=""/>
      <w:lvlJc w:val="left"/>
      <w:pPr>
        <w:tabs>
          <w:tab w:val="num" w:pos="4320"/>
        </w:tabs>
        <w:ind w:left="4320" w:hanging="360"/>
      </w:pPr>
      <w:rPr>
        <w:rFonts w:ascii="Wingdings" w:hAnsi="Wingdings" w:hint="default"/>
      </w:rPr>
    </w:lvl>
    <w:lvl w:ilvl="6" w:tplc="76F40312">
      <w:start w:val="1"/>
      <w:numFmt w:val="bullet"/>
      <w:lvlText w:val=""/>
      <w:lvlJc w:val="left"/>
      <w:pPr>
        <w:tabs>
          <w:tab w:val="num" w:pos="5040"/>
        </w:tabs>
        <w:ind w:left="5040" w:hanging="360"/>
      </w:pPr>
      <w:rPr>
        <w:rFonts w:ascii="Wingdings" w:hAnsi="Wingdings" w:hint="default"/>
      </w:rPr>
    </w:lvl>
    <w:lvl w:ilvl="7" w:tplc="3A96FBB0">
      <w:start w:val="1"/>
      <w:numFmt w:val="bullet"/>
      <w:lvlText w:val=""/>
      <w:lvlJc w:val="left"/>
      <w:pPr>
        <w:tabs>
          <w:tab w:val="num" w:pos="5760"/>
        </w:tabs>
        <w:ind w:left="5760" w:hanging="360"/>
      </w:pPr>
      <w:rPr>
        <w:rFonts w:ascii="Wingdings" w:hAnsi="Wingdings" w:hint="default"/>
      </w:rPr>
    </w:lvl>
    <w:lvl w:ilvl="8" w:tplc="5A281502">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1D66B53"/>
    <w:multiLevelType w:val="hybridMultilevel"/>
    <w:tmpl w:val="420A026A"/>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1" w15:restartNumberingAfterBreak="0">
    <w:nsid w:val="48F775F9"/>
    <w:multiLevelType w:val="multilevel"/>
    <w:tmpl w:val="5532FA8E"/>
    <w:lvl w:ilvl="0">
      <w:start w:val="1"/>
      <w:numFmt w:val="decimal"/>
      <w:lvlText w:val="%1."/>
      <w:lvlJc w:val="left"/>
      <w:pPr>
        <w:ind w:left="927" w:hanging="360"/>
      </w:pPr>
      <w:rPr>
        <w:rFonts w:hint="default"/>
      </w:rPr>
    </w:lvl>
    <w:lvl w:ilvl="1">
      <w:start w:val="1"/>
      <w:numFmt w:val="decimal"/>
      <w:isLgl/>
      <w:lvlText w:val="%1.%2"/>
      <w:lvlJc w:val="left"/>
      <w:pPr>
        <w:ind w:left="1542" w:hanging="975"/>
      </w:pPr>
      <w:rPr>
        <w:rFonts w:hint="default"/>
      </w:rPr>
    </w:lvl>
    <w:lvl w:ilvl="2">
      <w:start w:val="3"/>
      <w:numFmt w:val="decimal"/>
      <w:isLgl/>
      <w:lvlText w:val="%1.%2.%3"/>
      <w:lvlJc w:val="left"/>
      <w:pPr>
        <w:ind w:left="1542" w:hanging="975"/>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2" w15:restartNumberingAfterBreak="0">
    <w:nsid w:val="4B3F785A"/>
    <w:multiLevelType w:val="hybridMultilevel"/>
    <w:tmpl w:val="EDC43D70"/>
    <w:lvl w:ilvl="0" w:tplc="04190011">
      <w:start w:val="1"/>
      <w:numFmt w:val="decimal"/>
      <w:lvlText w:val="%1)"/>
      <w:lvlJc w:val="left"/>
      <w:pPr>
        <w:ind w:left="1287" w:hanging="360"/>
      </w:pPr>
    </w:lvl>
    <w:lvl w:ilvl="1" w:tplc="04190011">
      <w:start w:val="1"/>
      <w:numFmt w:val="decimal"/>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3" w15:restartNumberingAfterBreak="0">
    <w:nsid w:val="4C2A395F"/>
    <w:multiLevelType w:val="hybridMultilevel"/>
    <w:tmpl w:val="5A1C7BC6"/>
    <w:lvl w:ilvl="0" w:tplc="29A4F9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4C3B4685"/>
    <w:multiLevelType w:val="hybridMultilevel"/>
    <w:tmpl w:val="77D2466C"/>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4E9B5E0C"/>
    <w:multiLevelType w:val="multilevel"/>
    <w:tmpl w:val="4D400DFA"/>
    <w:lvl w:ilvl="0">
      <w:start w:val="2"/>
      <w:numFmt w:val="decimal"/>
      <w:lvlText w:val="%1"/>
      <w:lvlJc w:val="left"/>
      <w:pPr>
        <w:ind w:left="600" w:hanging="600"/>
      </w:pPr>
      <w:rPr>
        <w:rFonts w:hint="default"/>
        <w:b/>
        <w:bCs/>
      </w:rPr>
    </w:lvl>
    <w:lvl w:ilvl="1">
      <w:start w:val="1"/>
      <w:numFmt w:val="decimal"/>
      <w:lvlText w:val="%1.%2"/>
      <w:lvlJc w:val="left"/>
      <w:pPr>
        <w:ind w:left="883" w:hanging="600"/>
      </w:pPr>
      <w:rPr>
        <w:rFonts w:hint="default"/>
        <w:b/>
        <w:bCs/>
      </w:rPr>
    </w:lvl>
    <w:lvl w:ilvl="2">
      <w:start w:val="3"/>
      <w:numFmt w:val="decimal"/>
      <w:lvlText w:val="%1.%2.%3"/>
      <w:lvlJc w:val="left"/>
      <w:pPr>
        <w:ind w:left="1286" w:hanging="720"/>
      </w:pPr>
      <w:rPr>
        <w:rFonts w:hint="default"/>
        <w:b w:val="0"/>
        <w:bCs/>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6" w15:restartNumberingAfterBreak="0">
    <w:nsid w:val="509B1D14"/>
    <w:multiLevelType w:val="hybridMultilevel"/>
    <w:tmpl w:val="9D4C1054"/>
    <w:lvl w:ilvl="0" w:tplc="BAC6C04A">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14A57A1"/>
    <w:multiLevelType w:val="hybridMultilevel"/>
    <w:tmpl w:val="4A0402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40E5A11"/>
    <w:multiLevelType w:val="multilevel"/>
    <w:tmpl w:val="5532FA8E"/>
    <w:lvl w:ilvl="0">
      <w:start w:val="1"/>
      <w:numFmt w:val="decimal"/>
      <w:lvlText w:val="%1."/>
      <w:lvlJc w:val="left"/>
      <w:pPr>
        <w:ind w:left="927" w:hanging="360"/>
      </w:pPr>
      <w:rPr>
        <w:rFonts w:hint="default"/>
      </w:rPr>
    </w:lvl>
    <w:lvl w:ilvl="1">
      <w:start w:val="1"/>
      <w:numFmt w:val="decimal"/>
      <w:isLgl/>
      <w:lvlText w:val="%1.%2"/>
      <w:lvlJc w:val="left"/>
      <w:pPr>
        <w:ind w:left="1542" w:hanging="975"/>
      </w:pPr>
      <w:rPr>
        <w:rFonts w:hint="default"/>
      </w:rPr>
    </w:lvl>
    <w:lvl w:ilvl="2">
      <w:start w:val="3"/>
      <w:numFmt w:val="decimal"/>
      <w:isLgl/>
      <w:lvlText w:val="%1.%2.%3"/>
      <w:lvlJc w:val="left"/>
      <w:pPr>
        <w:ind w:left="1542" w:hanging="975"/>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9" w15:restartNumberingAfterBreak="0">
    <w:nsid w:val="55D34F87"/>
    <w:multiLevelType w:val="hybridMultilevel"/>
    <w:tmpl w:val="E1DE9EB0"/>
    <w:lvl w:ilvl="0" w:tplc="01243AB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56053BAF"/>
    <w:multiLevelType w:val="multilevel"/>
    <w:tmpl w:val="DCA403FA"/>
    <w:lvl w:ilvl="0">
      <w:start w:val="2"/>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7BC145A"/>
    <w:multiLevelType w:val="hybridMultilevel"/>
    <w:tmpl w:val="0F78B18E"/>
    <w:lvl w:ilvl="0" w:tplc="29A4F9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9BF33F9"/>
    <w:multiLevelType w:val="hybridMultilevel"/>
    <w:tmpl w:val="40008F90"/>
    <w:lvl w:ilvl="0" w:tplc="1B2256D4">
      <w:start w:val="1"/>
      <w:numFmt w:val="bullet"/>
      <w:lvlText w:val=""/>
      <w:lvlJc w:val="left"/>
      <w:pPr>
        <w:tabs>
          <w:tab w:val="num" w:pos="720"/>
        </w:tabs>
        <w:ind w:left="720" w:hanging="360"/>
      </w:pPr>
      <w:rPr>
        <w:rFonts w:ascii="Wingdings" w:hAnsi="Wingdings" w:hint="default"/>
      </w:rPr>
    </w:lvl>
    <w:lvl w:ilvl="1" w:tplc="29A4F948">
      <w:start w:val="1"/>
      <w:numFmt w:val="bullet"/>
      <w:lvlText w:val=""/>
      <w:lvlJc w:val="left"/>
      <w:pPr>
        <w:tabs>
          <w:tab w:val="num" w:pos="1440"/>
        </w:tabs>
        <w:ind w:left="1440" w:hanging="360"/>
      </w:pPr>
      <w:rPr>
        <w:rFonts w:ascii="Symbol" w:hAnsi="Symbol" w:hint="default"/>
      </w:rPr>
    </w:lvl>
    <w:lvl w:ilvl="2" w:tplc="E9D8818E">
      <w:start w:val="1"/>
      <w:numFmt w:val="bullet"/>
      <w:lvlText w:val=""/>
      <w:lvlJc w:val="left"/>
      <w:pPr>
        <w:tabs>
          <w:tab w:val="num" w:pos="2160"/>
        </w:tabs>
        <w:ind w:left="2160" w:hanging="360"/>
      </w:pPr>
      <w:rPr>
        <w:rFonts w:ascii="Wingdings" w:hAnsi="Wingdings" w:hint="default"/>
      </w:rPr>
    </w:lvl>
    <w:lvl w:ilvl="3" w:tplc="8DAEDA28">
      <w:start w:val="1"/>
      <w:numFmt w:val="bullet"/>
      <w:lvlText w:val=""/>
      <w:lvlJc w:val="left"/>
      <w:pPr>
        <w:tabs>
          <w:tab w:val="num" w:pos="2880"/>
        </w:tabs>
        <w:ind w:left="2880" w:hanging="360"/>
      </w:pPr>
      <w:rPr>
        <w:rFonts w:ascii="Wingdings" w:hAnsi="Wingdings" w:hint="default"/>
      </w:rPr>
    </w:lvl>
    <w:lvl w:ilvl="4" w:tplc="DEB66ABC">
      <w:start w:val="1"/>
      <w:numFmt w:val="bullet"/>
      <w:lvlText w:val=""/>
      <w:lvlJc w:val="left"/>
      <w:pPr>
        <w:tabs>
          <w:tab w:val="num" w:pos="3600"/>
        </w:tabs>
        <w:ind w:left="3600" w:hanging="360"/>
      </w:pPr>
      <w:rPr>
        <w:rFonts w:ascii="Wingdings" w:hAnsi="Wingdings" w:hint="default"/>
      </w:rPr>
    </w:lvl>
    <w:lvl w:ilvl="5" w:tplc="18DC0BF4">
      <w:start w:val="1"/>
      <w:numFmt w:val="bullet"/>
      <w:lvlText w:val=""/>
      <w:lvlJc w:val="left"/>
      <w:pPr>
        <w:tabs>
          <w:tab w:val="num" w:pos="4320"/>
        </w:tabs>
        <w:ind w:left="4320" w:hanging="360"/>
      </w:pPr>
      <w:rPr>
        <w:rFonts w:ascii="Wingdings" w:hAnsi="Wingdings" w:hint="default"/>
      </w:rPr>
    </w:lvl>
    <w:lvl w:ilvl="6" w:tplc="0EB4502C">
      <w:start w:val="1"/>
      <w:numFmt w:val="bullet"/>
      <w:lvlText w:val=""/>
      <w:lvlJc w:val="left"/>
      <w:pPr>
        <w:tabs>
          <w:tab w:val="num" w:pos="5040"/>
        </w:tabs>
        <w:ind w:left="5040" w:hanging="360"/>
      </w:pPr>
      <w:rPr>
        <w:rFonts w:ascii="Wingdings" w:hAnsi="Wingdings" w:hint="default"/>
      </w:rPr>
    </w:lvl>
    <w:lvl w:ilvl="7" w:tplc="41FE0DF0">
      <w:start w:val="1"/>
      <w:numFmt w:val="bullet"/>
      <w:lvlText w:val=""/>
      <w:lvlJc w:val="left"/>
      <w:pPr>
        <w:tabs>
          <w:tab w:val="num" w:pos="5760"/>
        </w:tabs>
        <w:ind w:left="5760" w:hanging="360"/>
      </w:pPr>
      <w:rPr>
        <w:rFonts w:ascii="Wingdings" w:hAnsi="Wingdings" w:hint="default"/>
      </w:rPr>
    </w:lvl>
    <w:lvl w:ilvl="8" w:tplc="033C53A8">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B2D0512"/>
    <w:multiLevelType w:val="hybridMultilevel"/>
    <w:tmpl w:val="81DEC226"/>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4" w15:restartNumberingAfterBreak="0">
    <w:nsid w:val="5D0315D1"/>
    <w:multiLevelType w:val="hybridMultilevel"/>
    <w:tmpl w:val="3E4412DC"/>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5" w15:restartNumberingAfterBreak="0">
    <w:nsid w:val="5F946C17"/>
    <w:multiLevelType w:val="hybridMultilevel"/>
    <w:tmpl w:val="BB9CE9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2582634"/>
    <w:multiLevelType w:val="hybridMultilevel"/>
    <w:tmpl w:val="5A8AE8D8"/>
    <w:lvl w:ilvl="0" w:tplc="87E61CA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F3D491A"/>
    <w:multiLevelType w:val="hybridMultilevel"/>
    <w:tmpl w:val="5A28481E"/>
    <w:lvl w:ilvl="0" w:tplc="29A4F94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8" w15:restartNumberingAfterBreak="0">
    <w:nsid w:val="703A4415"/>
    <w:multiLevelType w:val="hybridMultilevel"/>
    <w:tmpl w:val="6EB20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07D312F"/>
    <w:multiLevelType w:val="hybridMultilevel"/>
    <w:tmpl w:val="293E8574"/>
    <w:lvl w:ilvl="0" w:tplc="32729324">
      <w:start w:val="1"/>
      <w:numFmt w:val="decimal"/>
      <w:lvlText w:val="%1."/>
      <w:lvlJc w:val="left"/>
      <w:pPr>
        <w:ind w:left="720" w:hanging="360"/>
      </w:pPr>
      <w:rPr>
        <w:rFonts w:ascii="Times New Roman" w:hAnsi="Times New Roman" w:cs="Times New Roman" w:hint="default"/>
        <w:i w:val="0"/>
        <w:i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7AA30B26"/>
    <w:multiLevelType w:val="multilevel"/>
    <w:tmpl w:val="17D25CD4"/>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5"/>
        <w:w w:val="100"/>
        <w:position w:val="0"/>
        <w:sz w:val="24"/>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B4B4FF4"/>
    <w:multiLevelType w:val="multilevel"/>
    <w:tmpl w:val="258A7C24"/>
    <w:lvl w:ilvl="0">
      <w:start w:val="1"/>
      <w:numFmt w:val="bullet"/>
      <w:lvlText w:val="-"/>
      <w:lvlJc w:val="left"/>
      <w:rPr>
        <w:rFonts w:ascii="Times New Roman" w:eastAsia="Times New Roman" w:hAnsi="Times New Roman" w:cs="Times New Roman"/>
        <w:b w:val="0"/>
        <w:bCs w:val="0"/>
        <w:i w:val="0"/>
        <w:iCs w:val="0"/>
        <w:smallCaps w:val="0"/>
        <w:strike w:val="0"/>
        <w:color w:val="000000"/>
        <w:spacing w:val="5"/>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CFE7448"/>
    <w:multiLevelType w:val="hybridMultilevel"/>
    <w:tmpl w:val="839C9024"/>
    <w:lvl w:ilvl="0" w:tplc="77E2732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3" w15:restartNumberingAfterBreak="0">
    <w:nsid w:val="7DE812F6"/>
    <w:multiLevelType w:val="hybridMultilevel"/>
    <w:tmpl w:val="A468AB28"/>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4" w15:restartNumberingAfterBreak="0">
    <w:nsid w:val="7E75356D"/>
    <w:multiLevelType w:val="multilevel"/>
    <w:tmpl w:val="53CE6BAA"/>
    <w:lvl w:ilvl="0">
      <w:start w:val="1"/>
      <w:numFmt w:val="decimal"/>
      <w:lvlText w:val="%1."/>
      <w:lvlJc w:val="left"/>
      <w:rPr>
        <w:rFonts w:ascii="Times New Roman" w:eastAsia="Book Antiqua" w:hAnsi="Times New Roman" w:cs="Times New Roman" w:hint="default"/>
        <w:b w:val="0"/>
        <w:bCs w:val="0"/>
        <w:i w:val="0"/>
        <w:iCs w:val="0"/>
        <w:smallCaps w:val="0"/>
        <w:strike w:val="0"/>
        <w:color w:val="000000"/>
        <w:spacing w:val="1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FD6174D"/>
    <w:multiLevelType w:val="multilevel"/>
    <w:tmpl w:val="2F3EAEEC"/>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num w:numId="1" w16cid:durableId="878131518">
    <w:abstractNumId w:val="28"/>
  </w:num>
  <w:num w:numId="2" w16cid:durableId="2043628446">
    <w:abstractNumId w:val="16"/>
  </w:num>
  <w:num w:numId="3" w16cid:durableId="688263848">
    <w:abstractNumId w:val="8"/>
  </w:num>
  <w:num w:numId="4" w16cid:durableId="103886230">
    <w:abstractNumId w:val="25"/>
  </w:num>
  <w:num w:numId="5" w16cid:durableId="340398342">
    <w:abstractNumId w:val="42"/>
  </w:num>
  <w:num w:numId="6" w16cid:durableId="930091629">
    <w:abstractNumId w:val="29"/>
  </w:num>
  <w:num w:numId="7" w16cid:durableId="780615172">
    <w:abstractNumId w:val="39"/>
  </w:num>
  <w:num w:numId="8" w16cid:durableId="1502231248">
    <w:abstractNumId w:val="10"/>
  </w:num>
  <w:num w:numId="9" w16cid:durableId="1915891462">
    <w:abstractNumId w:val="0"/>
  </w:num>
  <w:num w:numId="10" w16cid:durableId="1126773335">
    <w:abstractNumId w:val="14"/>
  </w:num>
  <w:num w:numId="11" w16cid:durableId="1977643818">
    <w:abstractNumId w:val="41"/>
  </w:num>
  <w:num w:numId="12" w16cid:durableId="1392265513">
    <w:abstractNumId w:val="40"/>
  </w:num>
  <w:num w:numId="13" w16cid:durableId="1750811738">
    <w:abstractNumId w:val="23"/>
  </w:num>
  <w:num w:numId="14" w16cid:durableId="1779137590">
    <w:abstractNumId w:val="24"/>
  </w:num>
  <w:num w:numId="15" w16cid:durableId="135210387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68722234">
    <w:abstractNumId w:val="33"/>
  </w:num>
  <w:num w:numId="17" w16cid:durableId="1638948047">
    <w:abstractNumId w:val="20"/>
  </w:num>
  <w:num w:numId="18" w16cid:durableId="692194636">
    <w:abstractNumId w:val="34"/>
  </w:num>
  <w:num w:numId="19" w16cid:durableId="1023823835">
    <w:abstractNumId w:val="37"/>
  </w:num>
  <w:num w:numId="20" w16cid:durableId="1497837542">
    <w:abstractNumId w:val="43"/>
  </w:num>
  <w:num w:numId="21" w16cid:durableId="1021393486">
    <w:abstractNumId w:val="15"/>
  </w:num>
  <w:num w:numId="22" w16cid:durableId="2062093409">
    <w:abstractNumId w:val="2"/>
  </w:num>
  <w:num w:numId="23" w16cid:durableId="516426904">
    <w:abstractNumId w:val="45"/>
  </w:num>
  <w:num w:numId="24" w16cid:durableId="1619792639">
    <w:abstractNumId w:val="9"/>
  </w:num>
  <w:num w:numId="25" w16cid:durableId="1985694998">
    <w:abstractNumId w:val="30"/>
  </w:num>
  <w:num w:numId="26" w16cid:durableId="2119249545">
    <w:abstractNumId w:val="11"/>
  </w:num>
  <w:num w:numId="27" w16cid:durableId="1977180114">
    <w:abstractNumId w:val="7"/>
  </w:num>
  <w:num w:numId="28" w16cid:durableId="960385404">
    <w:abstractNumId w:val="38"/>
  </w:num>
  <w:num w:numId="29" w16cid:durableId="1050764431">
    <w:abstractNumId w:val="31"/>
  </w:num>
  <w:num w:numId="30" w16cid:durableId="277374026">
    <w:abstractNumId w:val="35"/>
  </w:num>
  <w:num w:numId="31" w16cid:durableId="878471459">
    <w:abstractNumId w:val="6"/>
  </w:num>
  <w:num w:numId="32" w16cid:durableId="905260832">
    <w:abstractNumId w:val="4"/>
  </w:num>
  <w:num w:numId="33" w16cid:durableId="706100845">
    <w:abstractNumId w:val="27"/>
  </w:num>
  <w:num w:numId="34" w16cid:durableId="8073628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902513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7410960">
    <w:abstractNumId w:val="13"/>
  </w:num>
  <w:num w:numId="37" w16cid:durableId="2067756963">
    <w:abstractNumId w:val="19"/>
  </w:num>
  <w:num w:numId="38" w16cid:durableId="1915890169">
    <w:abstractNumId w:val="32"/>
  </w:num>
  <w:num w:numId="39" w16cid:durableId="2001690189">
    <w:abstractNumId w:val="18"/>
  </w:num>
  <w:num w:numId="40" w16cid:durableId="2109353638">
    <w:abstractNumId w:val="26"/>
  </w:num>
  <w:num w:numId="41" w16cid:durableId="1354526640">
    <w:abstractNumId w:val="12"/>
  </w:num>
  <w:num w:numId="42" w16cid:durableId="2014600983">
    <w:abstractNumId w:val="1"/>
  </w:num>
  <w:num w:numId="43" w16cid:durableId="1079133544">
    <w:abstractNumId w:val="36"/>
  </w:num>
  <w:num w:numId="44" w16cid:durableId="1966157687">
    <w:abstractNumId w:val="44"/>
  </w:num>
  <w:num w:numId="45" w16cid:durableId="405346783">
    <w:abstractNumId w:val="17"/>
  </w:num>
  <w:num w:numId="46" w16cid:durableId="1188569346">
    <w:abstractNumId w:val="5"/>
  </w:num>
  <w:num w:numId="47" w16cid:durableId="901333778">
    <w:abstractNumId w:val="2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202"/>
    <w:rsid w:val="00000AF5"/>
    <w:rsid w:val="000013D2"/>
    <w:rsid w:val="00001A1D"/>
    <w:rsid w:val="00004391"/>
    <w:rsid w:val="00005D85"/>
    <w:rsid w:val="000110C7"/>
    <w:rsid w:val="000122CD"/>
    <w:rsid w:val="000128E4"/>
    <w:rsid w:val="00012DED"/>
    <w:rsid w:val="00013C12"/>
    <w:rsid w:val="00014243"/>
    <w:rsid w:val="000200FC"/>
    <w:rsid w:val="0002011A"/>
    <w:rsid w:val="0002479E"/>
    <w:rsid w:val="00024F53"/>
    <w:rsid w:val="00026D3F"/>
    <w:rsid w:val="00027940"/>
    <w:rsid w:val="000279B5"/>
    <w:rsid w:val="00031F6D"/>
    <w:rsid w:val="00033ABF"/>
    <w:rsid w:val="0003690F"/>
    <w:rsid w:val="00037CBD"/>
    <w:rsid w:val="00044AD2"/>
    <w:rsid w:val="00045992"/>
    <w:rsid w:val="00046C97"/>
    <w:rsid w:val="00046E76"/>
    <w:rsid w:val="00047B8F"/>
    <w:rsid w:val="000506B6"/>
    <w:rsid w:val="00050CFC"/>
    <w:rsid w:val="00052021"/>
    <w:rsid w:val="0005276C"/>
    <w:rsid w:val="00053369"/>
    <w:rsid w:val="00053861"/>
    <w:rsid w:val="0005443B"/>
    <w:rsid w:val="00056B1B"/>
    <w:rsid w:val="00060FF7"/>
    <w:rsid w:val="0006281B"/>
    <w:rsid w:val="00062D4E"/>
    <w:rsid w:val="000633B6"/>
    <w:rsid w:val="0006367C"/>
    <w:rsid w:val="00063D33"/>
    <w:rsid w:val="000645E3"/>
    <w:rsid w:val="00064BDC"/>
    <w:rsid w:val="0006506B"/>
    <w:rsid w:val="00066837"/>
    <w:rsid w:val="00066FA1"/>
    <w:rsid w:val="000713AF"/>
    <w:rsid w:val="00072AA0"/>
    <w:rsid w:val="00074886"/>
    <w:rsid w:val="00075398"/>
    <w:rsid w:val="00076B34"/>
    <w:rsid w:val="00077522"/>
    <w:rsid w:val="00077612"/>
    <w:rsid w:val="00080261"/>
    <w:rsid w:val="000806D4"/>
    <w:rsid w:val="0008174C"/>
    <w:rsid w:val="00081E62"/>
    <w:rsid w:val="00082C91"/>
    <w:rsid w:val="000837A4"/>
    <w:rsid w:val="000851EA"/>
    <w:rsid w:val="00091ADF"/>
    <w:rsid w:val="0009251B"/>
    <w:rsid w:val="00092635"/>
    <w:rsid w:val="00093758"/>
    <w:rsid w:val="000942FA"/>
    <w:rsid w:val="00094B22"/>
    <w:rsid w:val="00096AE6"/>
    <w:rsid w:val="000A01EC"/>
    <w:rsid w:val="000A2BF6"/>
    <w:rsid w:val="000A34C3"/>
    <w:rsid w:val="000A50DF"/>
    <w:rsid w:val="000B03C6"/>
    <w:rsid w:val="000B1B68"/>
    <w:rsid w:val="000B39EF"/>
    <w:rsid w:val="000B5862"/>
    <w:rsid w:val="000B727B"/>
    <w:rsid w:val="000C0173"/>
    <w:rsid w:val="000C21C4"/>
    <w:rsid w:val="000C3591"/>
    <w:rsid w:val="000C3D2A"/>
    <w:rsid w:val="000C43AB"/>
    <w:rsid w:val="000C588F"/>
    <w:rsid w:val="000C6962"/>
    <w:rsid w:val="000D0301"/>
    <w:rsid w:val="000D06B5"/>
    <w:rsid w:val="000D1F7B"/>
    <w:rsid w:val="000D2DD3"/>
    <w:rsid w:val="000D3C55"/>
    <w:rsid w:val="000E15C6"/>
    <w:rsid w:val="000E1650"/>
    <w:rsid w:val="000E209A"/>
    <w:rsid w:val="000E286C"/>
    <w:rsid w:val="000E44D4"/>
    <w:rsid w:val="000E44DF"/>
    <w:rsid w:val="000F0DEE"/>
    <w:rsid w:val="000F146C"/>
    <w:rsid w:val="000F79DC"/>
    <w:rsid w:val="0010088A"/>
    <w:rsid w:val="00100B54"/>
    <w:rsid w:val="00102CB7"/>
    <w:rsid w:val="00103037"/>
    <w:rsid w:val="001038A7"/>
    <w:rsid w:val="0010767E"/>
    <w:rsid w:val="001078AE"/>
    <w:rsid w:val="00107D32"/>
    <w:rsid w:val="00110603"/>
    <w:rsid w:val="0011158F"/>
    <w:rsid w:val="001120B5"/>
    <w:rsid w:val="001132A1"/>
    <w:rsid w:val="001136C2"/>
    <w:rsid w:val="001146EA"/>
    <w:rsid w:val="0011566F"/>
    <w:rsid w:val="00116C6A"/>
    <w:rsid w:val="001174F8"/>
    <w:rsid w:val="00117592"/>
    <w:rsid w:val="001203B2"/>
    <w:rsid w:val="0012053D"/>
    <w:rsid w:val="00123FAC"/>
    <w:rsid w:val="00124E31"/>
    <w:rsid w:val="00126A0E"/>
    <w:rsid w:val="001272B0"/>
    <w:rsid w:val="0013099B"/>
    <w:rsid w:val="00130FCB"/>
    <w:rsid w:val="0013357C"/>
    <w:rsid w:val="00135B8F"/>
    <w:rsid w:val="00136339"/>
    <w:rsid w:val="001369D9"/>
    <w:rsid w:val="00136BA3"/>
    <w:rsid w:val="00136EF4"/>
    <w:rsid w:val="00137685"/>
    <w:rsid w:val="00142442"/>
    <w:rsid w:val="00142E21"/>
    <w:rsid w:val="001448CB"/>
    <w:rsid w:val="0014549C"/>
    <w:rsid w:val="00147423"/>
    <w:rsid w:val="00147C32"/>
    <w:rsid w:val="00154C1D"/>
    <w:rsid w:val="00157D65"/>
    <w:rsid w:val="001606F3"/>
    <w:rsid w:val="00160A3F"/>
    <w:rsid w:val="00160E27"/>
    <w:rsid w:val="00161683"/>
    <w:rsid w:val="001641AC"/>
    <w:rsid w:val="00164FE6"/>
    <w:rsid w:val="0016524F"/>
    <w:rsid w:val="00166FBE"/>
    <w:rsid w:val="00167714"/>
    <w:rsid w:val="00167842"/>
    <w:rsid w:val="00167A4F"/>
    <w:rsid w:val="00170960"/>
    <w:rsid w:val="00170DF6"/>
    <w:rsid w:val="00173BA4"/>
    <w:rsid w:val="0017543A"/>
    <w:rsid w:val="001768D5"/>
    <w:rsid w:val="00180499"/>
    <w:rsid w:val="00180ABE"/>
    <w:rsid w:val="001836A1"/>
    <w:rsid w:val="001836E2"/>
    <w:rsid w:val="00183A5B"/>
    <w:rsid w:val="00183B54"/>
    <w:rsid w:val="00183EDA"/>
    <w:rsid w:val="00186BE4"/>
    <w:rsid w:val="0019140A"/>
    <w:rsid w:val="0019272E"/>
    <w:rsid w:val="00192C08"/>
    <w:rsid w:val="00193785"/>
    <w:rsid w:val="001940A8"/>
    <w:rsid w:val="0019671D"/>
    <w:rsid w:val="00196779"/>
    <w:rsid w:val="001A0C0A"/>
    <w:rsid w:val="001A0CE8"/>
    <w:rsid w:val="001A27F5"/>
    <w:rsid w:val="001A5656"/>
    <w:rsid w:val="001A6497"/>
    <w:rsid w:val="001B1FA0"/>
    <w:rsid w:val="001B37D9"/>
    <w:rsid w:val="001B3AF7"/>
    <w:rsid w:val="001B4034"/>
    <w:rsid w:val="001B7AF4"/>
    <w:rsid w:val="001B7B21"/>
    <w:rsid w:val="001C1B4B"/>
    <w:rsid w:val="001C235D"/>
    <w:rsid w:val="001C34FC"/>
    <w:rsid w:val="001C3613"/>
    <w:rsid w:val="001C4023"/>
    <w:rsid w:val="001C50BE"/>
    <w:rsid w:val="001C6476"/>
    <w:rsid w:val="001C7ED2"/>
    <w:rsid w:val="001D13AD"/>
    <w:rsid w:val="001D2651"/>
    <w:rsid w:val="001D6C12"/>
    <w:rsid w:val="001E2253"/>
    <w:rsid w:val="001E410F"/>
    <w:rsid w:val="001E568E"/>
    <w:rsid w:val="001E61A4"/>
    <w:rsid w:val="001F1FE5"/>
    <w:rsid w:val="001F366F"/>
    <w:rsid w:val="001F3D42"/>
    <w:rsid w:val="001F50CD"/>
    <w:rsid w:val="001F5477"/>
    <w:rsid w:val="001F7B71"/>
    <w:rsid w:val="002003FB"/>
    <w:rsid w:val="002004CA"/>
    <w:rsid w:val="00200683"/>
    <w:rsid w:val="00203F80"/>
    <w:rsid w:val="00205932"/>
    <w:rsid w:val="00207242"/>
    <w:rsid w:val="00210319"/>
    <w:rsid w:val="00211BD3"/>
    <w:rsid w:val="00211D61"/>
    <w:rsid w:val="00212B47"/>
    <w:rsid w:val="00212BBE"/>
    <w:rsid w:val="00214ED9"/>
    <w:rsid w:val="002150DF"/>
    <w:rsid w:val="00215BCD"/>
    <w:rsid w:val="00215C9D"/>
    <w:rsid w:val="00216E5E"/>
    <w:rsid w:val="00217CF8"/>
    <w:rsid w:val="002220C1"/>
    <w:rsid w:val="00222405"/>
    <w:rsid w:val="002224A6"/>
    <w:rsid w:val="00223279"/>
    <w:rsid w:val="00230DD0"/>
    <w:rsid w:val="002310B5"/>
    <w:rsid w:val="002320AD"/>
    <w:rsid w:val="0023551D"/>
    <w:rsid w:val="00235712"/>
    <w:rsid w:val="0023589B"/>
    <w:rsid w:val="002369FF"/>
    <w:rsid w:val="00236C44"/>
    <w:rsid w:val="00240CBA"/>
    <w:rsid w:val="0024263B"/>
    <w:rsid w:val="00242CF7"/>
    <w:rsid w:val="002434FA"/>
    <w:rsid w:val="0024421C"/>
    <w:rsid w:val="00244E1A"/>
    <w:rsid w:val="002450D3"/>
    <w:rsid w:val="00245415"/>
    <w:rsid w:val="002457A0"/>
    <w:rsid w:val="00246C13"/>
    <w:rsid w:val="00246F1C"/>
    <w:rsid w:val="00251A97"/>
    <w:rsid w:val="002535DE"/>
    <w:rsid w:val="00253B63"/>
    <w:rsid w:val="00255BE4"/>
    <w:rsid w:val="002574CF"/>
    <w:rsid w:val="002577D4"/>
    <w:rsid w:val="002618CC"/>
    <w:rsid w:val="00263541"/>
    <w:rsid w:val="00265F8C"/>
    <w:rsid w:val="00266668"/>
    <w:rsid w:val="0026685B"/>
    <w:rsid w:val="00267E38"/>
    <w:rsid w:val="00271C81"/>
    <w:rsid w:val="00273537"/>
    <w:rsid w:val="002739E1"/>
    <w:rsid w:val="002754F5"/>
    <w:rsid w:val="0028267F"/>
    <w:rsid w:val="00282A33"/>
    <w:rsid w:val="00283662"/>
    <w:rsid w:val="002836C6"/>
    <w:rsid w:val="00285398"/>
    <w:rsid w:val="0028637F"/>
    <w:rsid w:val="00287D86"/>
    <w:rsid w:val="0029050E"/>
    <w:rsid w:val="002911BE"/>
    <w:rsid w:val="00291933"/>
    <w:rsid w:val="00291EF3"/>
    <w:rsid w:val="0029216B"/>
    <w:rsid w:val="00292C96"/>
    <w:rsid w:val="00295757"/>
    <w:rsid w:val="002A0B5E"/>
    <w:rsid w:val="002A0FA3"/>
    <w:rsid w:val="002A1827"/>
    <w:rsid w:val="002A48D3"/>
    <w:rsid w:val="002A4B68"/>
    <w:rsid w:val="002A529D"/>
    <w:rsid w:val="002A5BCE"/>
    <w:rsid w:val="002A6802"/>
    <w:rsid w:val="002A783E"/>
    <w:rsid w:val="002B06C7"/>
    <w:rsid w:val="002B2AA9"/>
    <w:rsid w:val="002B3F0F"/>
    <w:rsid w:val="002B4F52"/>
    <w:rsid w:val="002B5BF3"/>
    <w:rsid w:val="002B669C"/>
    <w:rsid w:val="002B7F01"/>
    <w:rsid w:val="002C1016"/>
    <w:rsid w:val="002C15E3"/>
    <w:rsid w:val="002C276E"/>
    <w:rsid w:val="002C56C2"/>
    <w:rsid w:val="002C76A6"/>
    <w:rsid w:val="002C7852"/>
    <w:rsid w:val="002D3032"/>
    <w:rsid w:val="002D32C8"/>
    <w:rsid w:val="002D3B2F"/>
    <w:rsid w:val="002D4096"/>
    <w:rsid w:val="002D6AA8"/>
    <w:rsid w:val="002D71CC"/>
    <w:rsid w:val="002E0936"/>
    <w:rsid w:val="002E1330"/>
    <w:rsid w:val="002E25CD"/>
    <w:rsid w:val="002E3FEB"/>
    <w:rsid w:val="002F119A"/>
    <w:rsid w:val="002F26AD"/>
    <w:rsid w:val="002F3B19"/>
    <w:rsid w:val="002F4B51"/>
    <w:rsid w:val="002F55E8"/>
    <w:rsid w:val="002F673F"/>
    <w:rsid w:val="00300EA3"/>
    <w:rsid w:val="00303843"/>
    <w:rsid w:val="00304475"/>
    <w:rsid w:val="003050AF"/>
    <w:rsid w:val="00306028"/>
    <w:rsid w:val="00307A5E"/>
    <w:rsid w:val="00310803"/>
    <w:rsid w:val="00311D10"/>
    <w:rsid w:val="00315D26"/>
    <w:rsid w:val="0031624A"/>
    <w:rsid w:val="003163C2"/>
    <w:rsid w:val="00322181"/>
    <w:rsid w:val="003244D7"/>
    <w:rsid w:val="00324885"/>
    <w:rsid w:val="00324A36"/>
    <w:rsid w:val="00324B4D"/>
    <w:rsid w:val="0032580C"/>
    <w:rsid w:val="00325C94"/>
    <w:rsid w:val="0032679D"/>
    <w:rsid w:val="00326BDF"/>
    <w:rsid w:val="00327990"/>
    <w:rsid w:val="00327F38"/>
    <w:rsid w:val="00332B72"/>
    <w:rsid w:val="00332FC4"/>
    <w:rsid w:val="003334A7"/>
    <w:rsid w:val="0033752B"/>
    <w:rsid w:val="003407B7"/>
    <w:rsid w:val="003409E2"/>
    <w:rsid w:val="0034343B"/>
    <w:rsid w:val="00343C61"/>
    <w:rsid w:val="00343DDB"/>
    <w:rsid w:val="00344E91"/>
    <w:rsid w:val="00345626"/>
    <w:rsid w:val="00345ADF"/>
    <w:rsid w:val="00352EEF"/>
    <w:rsid w:val="00353E5C"/>
    <w:rsid w:val="00356D49"/>
    <w:rsid w:val="00356E88"/>
    <w:rsid w:val="00360132"/>
    <w:rsid w:val="0036146E"/>
    <w:rsid w:val="0036226B"/>
    <w:rsid w:val="003627D3"/>
    <w:rsid w:val="00362DB0"/>
    <w:rsid w:val="00365EEF"/>
    <w:rsid w:val="003663AA"/>
    <w:rsid w:val="00366583"/>
    <w:rsid w:val="00370193"/>
    <w:rsid w:val="0037196F"/>
    <w:rsid w:val="00372356"/>
    <w:rsid w:val="00373700"/>
    <w:rsid w:val="00373B6C"/>
    <w:rsid w:val="00374C44"/>
    <w:rsid w:val="00375AA3"/>
    <w:rsid w:val="00375EE6"/>
    <w:rsid w:val="0037650C"/>
    <w:rsid w:val="00380B17"/>
    <w:rsid w:val="00381AF0"/>
    <w:rsid w:val="00381D2C"/>
    <w:rsid w:val="003820A9"/>
    <w:rsid w:val="00383122"/>
    <w:rsid w:val="00383F60"/>
    <w:rsid w:val="00384316"/>
    <w:rsid w:val="00387467"/>
    <w:rsid w:val="00392E76"/>
    <w:rsid w:val="003930ED"/>
    <w:rsid w:val="00395904"/>
    <w:rsid w:val="00395E07"/>
    <w:rsid w:val="003A0665"/>
    <w:rsid w:val="003A225C"/>
    <w:rsid w:val="003A311B"/>
    <w:rsid w:val="003A3966"/>
    <w:rsid w:val="003A7D11"/>
    <w:rsid w:val="003B1B49"/>
    <w:rsid w:val="003B3E0B"/>
    <w:rsid w:val="003B5FA5"/>
    <w:rsid w:val="003B6692"/>
    <w:rsid w:val="003B6CB5"/>
    <w:rsid w:val="003C0C5B"/>
    <w:rsid w:val="003C1192"/>
    <w:rsid w:val="003C3B3C"/>
    <w:rsid w:val="003C44A0"/>
    <w:rsid w:val="003C5222"/>
    <w:rsid w:val="003C5CDD"/>
    <w:rsid w:val="003C6ACD"/>
    <w:rsid w:val="003C6C45"/>
    <w:rsid w:val="003C6DE7"/>
    <w:rsid w:val="003C7F83"/>
    <w:rsid w:val="003C7F90"/>
    <w:rsid w:val="003D0340"/>
    <w:rsid w:val="003D37DA"/>
    <w:rsid w:val="003D40BB"/>
    <w:rsid w:val="003D6BE3"/>
    <w:rsid w:val="003D6C13"/>
    <w:rsid w:val="003D7490"/>
    <w:rsid w:val="003E1C57"/>
    <w:rsid w:val="003E240E"/>
    <w:rsid w:val="003E2E49"/>
    <w:rsid w:val="003E33CB"/>
    <w:rsid w:val="003E3CCF"/>
    <w:rsid w:val="003E3DD3"/>
    <w:rsid w:val="003E4918"/>
    <w:rsid w:val="003E4CC0"/>
    <w:rsid w:val="003E5590"/>
    <w:rsid w:val="003E6CEC"/>
    <w:rsid w:val="003F1740"/>
    <w:rsid w:val="003F37B1"/>
    <w:rsid w:val="003F4083"/>
    <w:rsid w:val="003F4CCD"/>
    <w:rsid w:val="003F4D8E"/>
    <w:rsid w:val="003F4DC2"/>
    <w:rsid w:val="003F4E2E"/>
    <w:rsid w:val="003F5B7F"/>
    <w:rsid w:val="003F6D39"/>
    <w:rsid w:val="003F7F2B"/>
    <w:rsid w:val="00402118"/>
    <w:rsid w:val="00402722"/>
    <w:rsid w:val="00411137"/>
    <w:rsid w:val="004125F9"/>
    <w:rsid w:val="00412D9A"/>
    <w:rsid w:val="004145A2"/>
    <w:rsid w:val="00415418"/>
    <w:rsid w:val="00415660"/>
    <w:rsid w:val="00415E58"/>
    <w:rsid w:val="00415EB9"/>
    <w:rsid w:val="00416B1C"/>
    <w:rsid w:val="00417D7B"/>
    <w:rsid w:val="00417F3D"/>
    <w:rsid w:val="00417F52"/>
    <w:rsid w:val="0042022D"/>
    <w:rsid w:val="00420715"/>
    <w:rsid w:val="00420A5B"/>
    <w:rsid w:val="00421D59"/>
    <w:rsid w:val="0042366B"/>
    <w:rsid w:val="00426E82"/>
    <w:rsid w:val="004279BA"/>
    <w:rsid w:val="0043054E"/>
    <w:rsid w:val="00431478"/>
    <w:rsid w:val="0043270F"/>
    <w:rsid w:val="00433B1B"/>
    <w:rsid w:val="004346A3"/>
    <w:rsid w:val="004359C9"/>
    <w:rsid w:val="0043613F"/>
    <w:rsid w:val="004426BC"/>
    <w:rsid w:val="0044355A"/>
    <w:rsid w:val="00444939"/>
    <w:rsid w:val="0044563F"/>
    <w:rsid w:val="00445C18"/>
    <w:rsid w:val="00446B8A"/>
    <w:rsid w:val="004502D6"/>
    <w:rsid w:val="00451655"/>
    <w:rsid w:val="00451BAD"/>
    <w:rsid w:val="00452ED5"/>
    <w:rsid w:val="004539AD"/>
    <w:rsid w:val="00455984"/>
    <w:rsid w:val="00457584"/>
    <w:rsid w:val="00463146"/>
    <w:rsid w:val="004632DB"/>
    <w:rsid w:val="00463731"/>
    <w:rsid w:val="004637E6"/>
    <w:rsid w:val="00464762"/>
    <w:rsid w:val="004649C9"/>
    <w:rsid w:val="004663DB"/>
    <w:rsid w:val="00467E34"/>
    <w:rsid w:val="00470A02"/>
    <w:rsid w:val="00470ED1"/>
    <w:rsid w:val="0047256A"/>
    <w:rsid w:val="00472846"/>
    <w:rsid w:val="00473154"/>
    <w:rsid w:val="00473179"/>
    <w:rsid w:val="00473933"/>
    <w:rsid w:val="00476944"/>
    <w:rsid w:val="00477E57"/>
    <w:rsid w:val="00480248"/>
    <w:rsid w:val="00482192"/>
    <w:rsid w:val="00483E66"/>
    <w:rsid w:val="00485A7E"/>
    <w:rsid w:val="00490080"/>
    <w:rsid w:val="00490E93"/>
    <w:rsid w:val="00492917"/>
    <w:rsid w:val="004937D8"/>
    <w:rsid w:val="0049457C"/>
    <w:rsid w:val="00494B08"/>
    <w:rsid w:val="00494EC1"/>
    <w:rsid w:val="00495FCF"/>
    <w:rsid w:val="00497430"/>
    <w:rsid w:val="0049789E"/>
    <w:rsid w:val="004A0E98"/>
    <w:rsid w:val="004A10C2"/>
    <w:rsid w:val="004A24C5"/>
    <w:rsid w:val="004A5E9C"/>
    <w:rsid w:val="004A6689"/>
    <w:rsid w:val="004A7720"/>
    <w:rsid w:val="004B1128"/>
    <w:rsid w:val="004B14B5"/>
    <w:rsid w:val="004B2029"/>
    <w:rsid w:val="004B2043"/>
    <w:rsid w:val="004B274F"/>
    <w:rsid w:val="004B2940"/>
    <w:rsid w:val="004B44EA"/>
    <w:rsid w:val="004B67ED"/>
    <w:rsid w:val="004B7298"/>
    <w:rsid w:val="004B76C1"/>
    <w:rsid w:val="004C0004"/>
    <w:rsid w:val="004C0693"/>
    <w:rsid w:val="004C1313"/>
    <w:rsid w:val="004C327F"/>
    <w:rsid w:val="004C3326"/>
    <w:rsid w:val="004C4739"/>
    <w:rsid w:val="004C4B4C"/>
    <w:rsid w:val="004C5699"/>
    <w:rsid w:val="004C743C"/>
    <w:rsid w:val="004C7728"/>
    <w:rsid w:val="004D20CC"/>
    <w:rsid w:val="004D3B9C"/>
    <w:rsid w:val="004D468A"/>
    <w:rsid w:val="004D6461"/>
    <w:rsid w:val="004D7048"/>
    <w:rsid w:val="004D7260"/>
    <w:rsid w:val="004D7821"/>
    <w:rsid w:val="004E099C"/>
    <w:rsid w:val="004E34AB"/>
    <w:rsid w:val="004E4255"/>
    <w:rsid w:val="004E55B3"/>
    <w:rsid w:val="004E788E"/>
    <w:rsid w:val="004F04F0"/>
    <w:rsid w:val="004F1E85"/>
    <w:rsid w:val="004F22AC"/>
    <w:rsid w:val="004F2360"/>
    <w:rsid w:val="004F7CBD"/>
    <w:rsid w:val="0050233C"/>
    <w:rsid w:val="00503A22"/>
    <w:rsid w:val="00506183"/>
    <w:rsid w:val="0050655F"/>
    <w:rsid w:val="00507126"/>
    <w:rsid w:val="005129DB"/>
    <w:rsid w:val="00512C50"/>
    <w:rsid w:val="005141BC"/>
    <w:rsid w:val="00516630"/>
    <w:rsid w:val="00516819"/>
    <w:rsid w:val="00516D07"/>
    <w:rsid w:val="005204C9"/>
    <w:rsid w:val="005241FE"/>
    <w:rsid w:val="00524BB0"/>
    <w:rsid w:val="00525A49"/>
    <w:rsid w:val="00526490"/>
    <w:rsid w:val="00526E38"/>
    <w:rsid w:val="00527C4D"/>
    <w:rsid w:val="00530564"/>
    <w:rsid w:val="00534272"/>
    <w:rsid w:val="00535AB4"/>
    <w:rsid w:val="00541452"/>
    <w:rsid w:val="005415F7"/>
    <w:rsid w:val="00541CFE"/>
    <w:rsid w:val="00542125"/>
    <w:rsid w:val="0054380D"/>
    <w:rsid w:val="005439AA"/>
    <w:rsid w:val="005450D0"/>
    <w:rsid w:val="005458D1"/>
    <w:rsid w:val="00547AF7"/>
    <w:rsid w:val="0055154B"/>
    <w:rsid w:val="00551B1B"/>
    <w:rsid w:val="005538D5"/>
    <w:rsid w:val="00553944"/>
    <w:rsid w:val="00553A7D"/>
    <w:rsid w:val="00555DAF"/>
    <w:rsid w:val="00562D2D"/>
    <w:rsid w:val="00562ED7"/>
    <w:rsid w:val="00564624"/>
    <w:rsid w:val="00564647"/>
    <w:rsid w:val="00566268"/>
    <w:rsid w:val="00567047"/>
    <w:rsid w:val="00571168"/>
    <w:rsid w:val="00575B4D"/>
    <w:rsid w:val="00576112"/>
    <w:rsid w:val="005778F7"/>
    <w:rsid w:val="005832C5"/>
    <w:rsid w:val="00584A3D"/>
    <w:rsid w:val="00584A58"/>
    <w:rsid w:val="0059132D"/>
    <w:rsid w:val="00591DB6"/>
    <w:rsid w:val="00593AC4"/>
    <w:rsid w:val="0059481E"/>
    <w:rsid w:val="005979F8"/>
    <w:rsid w:val="005A1328"/>
    <w:rsid w:val="005A2336"/>
    <w:rsid w:val="005A3E24"/>
    <w:rsid w:val="005A56F3"/>
    <w:rsid w:val="005A68B3"/>
    <w:rsid w:val="005A7223"/>
    <w:rsid w:val="005A7E66"/>
    <w:rsid w:val="005B0029"/>
    <w:rsid w:val="005B0624"/>
    <w:rsid w:val="005B0C37"/>
    <w:rsid w:val="005B1F88"/>
    <w:rsid w:val="005B4D09"/>
    <w:rsid w:val="005B53D5"/>
    <w:rsid w:val="005B5D3E"/>
    <w:rsid w:val="005B650D"/>
    <w:rsid w:val="005B6D20"/>
    <w:rsid w:val="005C038C"/>
    <w:rsid w:val="005C0B9A"/>
    <w:rsid w:val="005C10BF"/>
    <w:rsid w:val="005C1332"/>
    <w:rsid w:val="005C16F9"/>
    <w:rsid w:val="005C2062"/>
    <w:rsid w:val="005C211B"/>
    <w:rsid w:val="005C650D"/>
    <w:rsid w:val="005C654A"/>
    <w:rsid w:val="005C74BB"/>
    <w:rsid w:val="005D1FB1"/>
    <w:rsid w:val="005D2C35"/>
    <w:rsid w:val="005D3A51"/>
    <w:rsid w:val="005D49EB"/>
    <w:rsid w:val="005D5C4E"/>
    <w:rsid w:val="005D60A9"/>
    <w:rsid w:val="005E2478"/>
    <w:rsid w:val="005E5DF6"/>
    <w:rsid w:val="005E7909"/>
    <w:rsid w:val="005E7FD2"/>
    <w:rsid w:val="005F00CD"/>
    <w:rsid w:val="005F1622"/>
    <w:rsid w:val="005F3AEA"/>
    <w:rsid w:val="005F4C0F"/>
    <w:rsid w:val="005F6ACE"/>
    <w:rsid w:val="005F7061"/>
    <w:rsid w:val="00600D9F"/>
    <w:rsid w:val="006012C5"/>
    <w:rsid w:val="00603267"/>
    <w:rsid w:val="00606A62"/>
    <w:rsid w:val="0060703D"/>
    <w:rsid w:val="00612712"/>
    <w:rsid w:val="00614226"/>
    <w:rsid w:val="0061665F"/>
    <w:rsid w:val="006173A5"/>
    <w:rsid w:val="00621239"/>
    <w:rsid w:val="00622E25"/>
    <w:rsid w:val="00627519"/>
    <w:rsid w:val="006278CD"/>
    <w:rsid w:val="006306FB"/>
    <w:rsid w:val="0063109A"/>
    <w:rsid w:val="006310DA"/>
    <w:rsid w:val="00631198"/>
    <w:rsid w:val="00631BE4"/>
    <w:rsid w:val="006321DD"/>
    <w:rsid w:val="0063257D"/>
    <w:rsid w:val="00632D74"/>
    <w:rsid w:val="00633D1F"/>
    <w:rsid w:val="00633E47"/>
    <w:rsid w:val="00634F54"/>
    <w:rsid w:val="006359CB"/>
    <w:rsid w:val="006406A7"/>
    <w:rsid w:val="00641B7E"/>
    <w:rsid w:val="00641D77"/>
    <w:rsid w:val="0065057C"/>
    <w:rsid w:val="00650E9B"/>
    <w:rsid w:val="00651536"/>
    <w:rsid w:val="00651E82"/>
    <w:rsid w:val="0065226E"/>
    <w:rsid w:val="00653CD1"/>
    <w:rsid w:val="00655038"/>
    <w:rsid w:val="00655D96"/>
    <w:rsid w:val="00660A3F"/>
    <w:rsid w:val="0066209F"/>
    <w:rsid w:val="00663178"/>
    <w:rsid w:val="00665B15"/>
    <w:rsid w:val="00665D89"/>
    <w:rsid w:val="00666685"/>
    <w:rsid w:val="006670C9"/>
    <w:rsid w:val="0066799E"/>
    <w:rsid w:val="0067190E"/>
    <w:rsid w:val="006728FA"/>
    <w:rsid w:val="00673F9D"/>
    <w:rsid w:val="00676D33"/>
    <w:rsid w:val="00676FE8"/>
    <w:rsid w:val="00677B82"/>
    <w:rsid w:val="006820BB"/>
    <w:rsid w:val="00683375"/>
    <w:rsid w:val="00685784"/>
    <w:rsid w:val="00686ACB"/>
    <w:rsid w:val="00687B4B"/>
    <w:rsid w:val="00687D1C"/>
    <w:rsid w:val="00690878"/>
    <w:rsid w:val="00692E6C"/>
    <w:rsid w:val="0069303F"/>
    <w:rsid w:val="00695CF0"/>
    <w:rsid w:val="0069696B"/>
    <w:rsid w:val="006A0E17"/>
    <w:rsid w:val="006A197A"/>
    <w:rsid w:val="006A34C5"/>
    <w:rsid w:val="006A5EAF"/>
    <w:rsid w:val="006A6564"/>
    <w:rsid w:val="006A6E9D"/>
    <w:rsid w:val="006A7B48"/>
    <w:rsid w:val="006B0546"/>
    <w:rsid w:val="006B0C18"/>
    <w:rsid w:val="006B423D"/>
    <w:rsid w:val="006B4A4E"/>
    <w:rsid w:val="006B4B3B"/>
    <w:rsid w:val="006B5285"/>
    <w:rsid w:val="006B5CBE"/>
    <w:rsid w:val="006B6940"/>
    <w:rsid w:val="006B7E2B"/>
    <w:rsid w:val="006C03D1"/>
    <w:rsid w:val="006C08A3"/>
    <w:rsid w:val="006C23BB"/>
    <w:rsid w:val="006C47FE"/>
    <w:rsid w:val="006C4FF7"/>
    <w:rsid w:val="006C6C6B"/>
    <w:rsid w:val="006D1A78"/>
    <w:rsid w:val="006D2E69"/>
    <w:rsid w:val="006D319C"/>
    <w:rsid w:val="006D3BA9"/>
    <w:rsid w:val="006D4139"/>
    <w:rsid w:val="006D5943"/>
    <w:rsid w:val="006D5F3E"/>
    <w:rsid w:val="006D75AC"/>
    <w:rsid w:val="006E1A3C"/>
    <w:rsid w:val="006E2BAA"/>
    <w:rsid w:val="006E36C5"/>
    <w:rsid w:val="006E475A"/>
    <w:rsid w:val="006E4A7F"/>
    <w:rsid w:val="006E6BDA"/>
    <w:rsid w:val="006E7743"/>
    <w:rsid w:val="006F0501"/>
    <w:rsid w:val="006F0BF6"/>
    <w:rsid w:val="006F26C7"/>
    <w:rsid w:val="006F2FA6"/>
    <w:rsid w:val="006F376C"/>
    <w:rsid w:val="006F3D37"/>
    <w:rsid w:val="006F57B1"/>
    <w:rsid w:val="006F695E"/>
    <w:rsid w:val="00700648"/>
    <w:rsid w:val="00702682"/>
    <w:rsid w:val="0070668A"/>
    <w:rsid w:val="00706BF2"/>
    <w:rsid w:val="00711ACC"/>
    <w:rsid w:val="0071282D"/>
    <w:rsid w:val="007135F9"/>
    <w:rsid w:val="00713FE0"/>
    <w:rsid w:val="00715AD2"/>
    <w:rsid w:val="00716B34"/>
    <w:rsid w:val="00717612"/>
    <w:rsid w:val="0072092D"/>
    <w:rsid w:val="00720978"/>
    <w:rsid w:val="00720DC5"/>
    <w:rsid w:val="00721076"/>
    <w:rsid w:val="00721480"/>
    <w:rsid w:val="0072561F"/>
    <w:rsid w:val="00725A28"/>
    <w:rsid w:val="00725E39"/>
    <w:rsid w:val="00726F9E"/>
    <w:rsid w:val="00734A82"/>
    <w:rsid w:val="007371C4"/>
    <w:rsid w:val="007405D0"/>
    <w:rsid w:val="0074177E"/>
    <w:rsid w:val="0074303D"/>
    <w:rsid w:val="00743C7C"/>
    <w:rsid w:val="00743D71"/>
    <w:rsid w:val="00744BC0"/>
    <w:rsid w:val="0075053E"/>
    <w:rsid w:val="00754818"/>
    <w:rsid w:val="007548FE"/>
    <w:rsid w:val="00760A9A"/>
    <w:rsid w:val="007610DD"/>
    <w:rsid w:val="00764427"/>
    <w:rsid w:val="00766E2C"/>
    <w:rsid w:val="007701D7"/>
    <w:rsid w:val="007713B5"/>
    <w:rsid w:val="00773E9C"/>
    <w:rsid w:val="00775C2D"/>
    <w:rsid w:val="00776B20"/>
    <w:rsid w:val="00776BC9"/>
    <w:rsid w:val="007772CB"/>
    <w:rsid w:val="007800B3"/>
    <w:rsid w:val="00780512"/>
    <w:rsid w:val="007806DD"/>
    <w:rsid w:val="00781B63"/>
    <w:rsid w:val="00783606"/>
    <w:rsid w:val="0078394D"/>
    <w:rsid w:val="0078485E"/>
    <w:rsid w:val="0078546B"/>
    <w:rsid w:val="00785DE6"/>
    <w:rsid w:val="007872D9"/>
    <w:rsid w:val="0079115F"/>
    <w:rsid w:val="00791404"/>
    <w:rsid w:val="007917BC"/>
    <w:rsid w:val="00791B6B"/>
    <w:rsid w:val="00792F94"/>
    <w:rsid w:val="0079345A"/>
    <w:rsid w:val="007937B9"/>
    <w:rsid w:val="00795C6E"/>
    <w:rsid w:val="00796AA1"/>
    <w:rsid w:val="007970BC"/>
    <w:rsid w:val="00797DF5"/>
    <w:rsid w:val="007A193A"/>
    <w:rsid w:val="007A20B0"/>
    <w:rsid w:val="007A3C46"/>
    <w:rsid w:val="007A67E5"/>
    <w:rsid w:val="007B0E1C"/>
    <w:rsid w:val="007B0E51"/>
    <w:rsid w:val="007B2B90"/>
    <w:rsid w:val="007B6F80"/>
    <w:rsid w:val="007B75D9"/>
    <w:rsid w:val="007C01FF"/>
    <w:rsid w:val="007C05AD"/>
    <w:rsid w:val="007C113A"/>
    <w:rsid w:val="007C19F5"/>
    <w:rsid w:val="007C1D61"/>
    <w:rsid w:val="007C1FE6"/>
    <w:rsid w:val="007C2A73"/>
    <w:rsid w:val="007C2CD1"/>
    <w:rsid w:val="007C4529"/>
    <w:rsid w:val="007C6EF1"/>
    <w:rsid w:val="007C7BA1"/>
    <w:rsid w:val="007C7CA3"/>
    <w:rsid w:val="007D0826"/>
    <w:rsid w:val="007D0F09"/>
    <w:rsid w:val="007D2DA8"/>
    <w:rsid w:val="007D58F4"/>
    <w:rsid w:val="007D5B54"/>
    <w:rsid w:val="007D5E1B"/>
    <w:rsid w:val="007D767C"/>
    <w:rsid w:val="007E2A04"/>
    <w:rsid w:val="007E31AA"/>
    <w:rsid w:val="007E3EB3"/>
    <w:rsid w:val="007E725F"/>
    <w:rsid w:val="007E7764"/>
    <w:rsid w:val="007F188C"/>
    <w:rsid w:val="007F1A04"/>
    <w:rsid w:val="007F6B7C"/>
    <w:rsid w:val="007F7B52"/>
    <w:rsid w:val="00801C11"/>
    <w:rsid w:val="0080203D"/>
    <w:rsid w:val="00803692"/>
    <w:rsid w:val="00804F71"/>
    <w:rsid w:val="00805359"/>
    <w:rsid w:val="00805811"/>
    <w:rsid w:val="00811BD2"/>
    <w:rsid w:val="008148BA"/>
    <w:rsid w:val="008153B5"/>
    <w:rsid w:val="00816EA0"/>
    <w:rsid w:val="00816F53"/>
    <w:rsid w:val="00817EA8"/>
    <w:rsid w:val="008200C8"/>
    <w:rsid w:val="00823028"/>
    <w:rsid w:val="00830E6F"/>
    <w:rsid w:val="00830ED5"/>
    <w:rsid w:val="0083258F"/>
    <w:rsid w:val="00834E1A"/>
    <w:rsid w:val="00835C9A"/>
    <w:rsid w:val="0083626F"/>
    <w:rsid w:val="008400A9"/>
    <w:rsid w:val="00846C1C"/>
    <w:rsid w:val="00847A01"/>
    <w:rsid w:val="00847B0D"/>
    <w:rsid w:val="00850700"/>
    <w:rsid w:val="00850AEC"/>
    <w:rsid w:val="00850F4D"/>
    <w:rsid w:val="008526F4"/>
    <w:rsid w:val="00853B59"/>
    <w:rsid w:val="00854EE3"/>
    <w:rsid w:val="00855C51"/>
    <w:rsid w:val="0085715F"/>
    <w:rsid w:val="00857C02"/>
    <w:rsid w:val="008605C0"/>
    <w:rsid w:val="00861619"/>
    <w:rsid w:val="00863A62"/>
    <w:rsid w:val="00863F41"/>
    <w:rsid w:val="0086424F"/>
    <w:rsid w:val="00864A1F"/>
    <w:rsid w:val="00865E0A"/>
    <w:rsid w:val="00866585"/>
    <w:rsid w:val="00867A8C"/>
    <w:rsid w:val="00873A50"/>
    <w:rsid w:val="00874422"/>
    <w:rsid w:val="00875908"/>
    <w:rsid w:val="00876ED0"/>
    <w:rsid w:val="00877867"/>
    <w:rsid w:val="00881532"/>
    <w:rsid w:val="008824EF"/>
    <w:rsid w:val="00883C93"/>
    <w:rsid w:val="00883F87"/>
    <w:rsid w:val="0088447B"/>
    <w:rsid w:val="00884869"/>
    <w:rsid w:val="008848DF"/>
    <w:rsid w:val="00885436"/>
    <w:rsid w:val="008858E3"/>
    <w:rsid w:val="00885EDF"/>
    <w:rsid w:val="008877D3"/>
    <w:rsid w:val="008900A6"/>
    <w:rsid w:val="00891123"/>
    <w:rsid w:val="00891ABC"/>
    <w:rsid w:val="00892127"/>
    <w:rsid w:val="00892E73"/>
    <w:rsid w:val="00893404"/>
    <w:rsid w:val="00896FEF"/>
    <w:rsid w:val="008A0D10"/>
    <w:rsid w:val="008A7C9A"/>
    <w:rsid w:val="008B111E"/>
    <w:rsid w:val="008B19E6"/>
    <w:rsid w:val="008B27B3"/>
    <w:rsid w:val="008B37FA"/>
    <w:rsid w:val="008B3A70"/>
    <w:rsid w:val="008B62FF"/>
    <w:rsid w:val="008C078C"/>
    <w:rsid w:val="008C1EEB"/>
    <w:rsid w:val="008C3237"/>
    <w:rsid w:val="008C4817"/>
    <w:rsid w:val="008C5D9D"/>
    <w:rsid w:val="008C61B3"/>
    <w:rsid w:val="008C745D"/>
    <w:rsid w:val="008D1C16"/>
    <w:rsid w:val="008D7390"/>
    <w:rsid w:val="008D7B6E"/>
    <w:rsid w:val="008E0C2D"/>
    <w:rsid w:val="008E0CD8"/>
    <w:rsid w:val="008E27D0"/>
    <w:rsid w:val="008E3D8D"/>
    <w:rsid w:val="008E4156"/>
    <w:rsid w:val="008E541A"/>
    <w:rsid w:val="008E6280"/>
    <w:rsid w:val="008E75C6"/>
    <w:rsid w:val="008E75D7"/>
    <w:rsid w:val="008F1455"/>
    <w:rsid w:val="008F1922"/>
    <w:rsid w:val="008F4312"/>
    <w:rsid w:val="008F7954"/>
    <w:rsid w:val="009017A1"/>
    <w:rsid w:val="00901D14"/>
    <w:rsid w:val="0090249D"/>
    <w:rsid w:val="00905050"/>
    <w:rsid w:val="00906878"/>
    <w:rsid w:val="009069CF"/>
    <w:rsid w:val="009113BD"/>
    <w:rsid w:val="00912591"/>
    <w:rsid w:val="009141A4"/>
    <w:rsid w:val="00914D31"/>
    <w:rsid w:val="00916116"/>
    <w:rsid w:val="009161CD"/>
    <w:rsid w:val="00917021"/>
    <w:rsid w:val="009178FA"/>
    <w:rsid w:val="00920C29"/>
    <w:rsid w:val="00921B92"/>
    <w:rsid w:val="009230D3"/>
    <w:rsid w:val="00924A79"/>
    <w:rsid w:val="00927606"/>
    <w:rsid w:val="00930AEF"/>
    <w:rsid w:val="009318D5"/>
    <w:rsid w:val="009321CE"/>
    <w:rsid w:val="00933065"/>
    <w:rsid w:val="00935A64"/>
    <w:rsid w:val="0093613F"/>
    <w:rsid w:val="009364A0"/>
    <w:rsid w:val="0094032E"/>
    <w:rsid w:val="00940A5B"/>
    <w:rsid w:val="00941A37"/>
    <w:rsid w:val="00941F61"/>
    <w:rsid w:val="00943C80"/>
    <w:rsid w:val="00945881"/>
    <w:rsid w:val="00946BBE"/>
    <w:rsid w:val="00947DD4"/>
    <w:rsid w:val="0095182B"/>
    <w:rsid w:val="00952294"/>
    <w:rsid w:val="009556D2"/>
    <w:rsid w:val="009566A7"/>
    <w:rsid w:val="00961A93"/>
    <w:rsid w:val="00961B45"/>
    <w:rsid w:val="00962588"/>
    <w:rsid w:val="009627B8"/>
    <w:rsid w:val="00962D24"/>
    <w:rsid w:val="00967B0A"/>
    <w:rsid w:val="00967C61"/>
    <w:rsid w:val="00971B63"/>
    <w:rsid w:val="0097243F"/>
    <w:rsid w:val="0097506B"/>
    <w:rsid w:val="009761D1"/>
    <w:rsid w:val="0098112E"/>
    <w:rsid w:val="00984220"/>
    <w:rsid w:val="00984D6E"/>
    <w:rsid w:val="00985D23"/>
    <w:rsid w:val="0098670D"/>
    <w:rsid w:val="0099164D"/>
    <w:rsid w:val="00991AFA"/>
    <w:rsid w:val="00991C4E"/>
    <w:rsid w:val="009925EB"/>
    <w:rsid w:val="0099298F"/>
    <w:rsid w:val="00992A3A"/>
    <w:rsid w:val="00993B18"/>
    <w:rsid w:val="00994B1E"/>
    <w:rsid w:val="00995194"/>
    <w:rsid w:val="009953C3"/>
    <w:rsid w:val="00995706"/>
    <w:rsid w:val="00997B12"/>
    <w:rsid w:val="009A02F0"/>
    <w:rsid w:val="009A0409"/>
    <w:rsid w:val="009A2817"/>
    <w:rsid w:val="009A6E3A"/>
    <w:rsid w:val="009A7876"/>
    <w:rsid w:val="009B2A73"/>
    <w:rsid w:val="009B2D97"/>
    <w:rsid w:val="009B3454"/>
    <w:rsid w:val="009B41F8"/>
    <w:rsid w:val="009B6AC2"/>
    <w:rsid w:val="009C1B67"/>
    <w:rsid w:val="009C2CCC"/>
    <w:rsid w:val="009C2FBC"/>
    <w:rsid w:val="009C6DB1"/>
    <w:rsid w:val="009D1EC9"/>
    <w:rsid w:val="009D234A"/>
    <w:rsid w:val="009D3EE5"/>
    <w:rsid w:val="009D3F42"/>
    <w:rsid w:val="009D6654"/>
    <w:rsid w:val="009D79CC"/>
    <w:rsid w:val="009E18E0"/>
    <w:rsid w:val="009E2D18"/>
    <w:rsid w:val="009E4DB2"/>
    <w:rsid w:val="009E4FB8"/>
    <w:rsid w:val="009F5C2E"/>
    <w:rsid w:val="009F7CD5"/>
    <w:rsid w:val="009F7F6F"/>
    <w:rsid w:val="00A00805"/>
    <w:rsid w:val="00A00D94"/>
    <w:rsid w:val="00A00FC0"/>
    <w:rsid w:val="00A01453"/>
    <w:rsid w:val="00A01531"/>
    <w:rsid w:val="00A03738"/>
    <w:rsid w:val="00A04434"/>
    <w:rsid w:val="00A04807"/>
    <w:rsid w:val="00A053D0"/>
    <w:rsid w:val="00A07407"/>
    <w:rsid w:val="00A12C5F"/>
    <w:rsid w:val="00A13950"/>
    <w:rsid w:val="00A158A1"/>
    <w:rsid w:val="00A1707E"/>
    <w:rsid w:val="00A22938"/>
    <w:rsid w:val="00A22B3B"/>
    <w:rsid w:val="00A22BA4"/>
    <w:rsid w:val="00A22D6A"/>
    <w:rsid w:val="00A26CB8"/>
    <w:rsid w:val="00A2702F"/>
    <w:rsid w:val="00A27301"/>
    <w:rsid w:val="00A273ED"/>
    <w:rsid w:val="00A338D7"/>
    <w:rsid w:val="00A35449"/>
    <w:rsid w:val="00A35E8F"/>
    <w:rsid w:val="00A36665"/>
    <w:rsid w:val="00A37C23"/>
    <w:rsid w:val="00A40029"/>
    <w:rsid w:val="00A41002"/>
    <w:rsid w:val="00A449C2"/>
    <w:rsid w:val="00A45F26"/>
    <w:rsid w:val="00A462B3"/>
    <w:rsid w:val="00A50F5A"/>
    <w:rsid w:val="00A5452B"/>
    <w:rsid w:val="00A5485C"/>
    <w:rsid w:val="00A55143"/>
    <w:rsid w:val="00A5556F"/>
    <w:rsid w:val="00A56E07"/>
    <w:rsid w:val="00A614DA"/>
    <w:rsid w:val="00A618F5"/>
    <w:rsid w:val="00A61B52"/>
    <w:rsid w:val="00A623E7"/>
    <w:rsid w:val="00A6329F"/>
    <w:rsid w:val="00A640D2"/>
    <w:rsid w:val="00A64703"/>
    <w:rsid w:val="00A669F8"/>
    <w:rsid w:val="00A714DE"/>
    <w:rsid w:val="00A75CB2"/>
    <w:rsid w:val="00A77583"/>
    <w:rsid w:val="00A81590"/>
    <w:rsid w:val="00A81B8D"/>
    <w:rsid w:val="00A81EC8"/>
    <w:rsid w:val="00A83359"/>
    <w:rsid w:val="00A8378B"/>
    <w:rsid w:val="00A83A88"/>
    <w:rsid w:val="00A83F0C"/>
    <w:rsid w:val="00A861BE"/>
    <w:rsid w:val="00A8643D"/>
    <w:rsid w:val="00A86EB3"/>
    <w:rsid w:val="00A875ED"/>
    <w:rsid w:val="00A87A47"/>
    <w:rsid w:val="00A90D89"/>
    <w:rsid w:val="00A92753"/>
    <w:rsid w:val="00A938C7"/>
    <w:rsid w:val="00A945BE"/>
    <w:rsid w:val="00A95067"/>
    <w:rsid w:val="00A96CEA"/>
    <w:rsid w:val="00AA03CB"/>
    <w:rsid w:val="00AA14F6"/>
    <w:rsid w:val="00AA1939"/>
    <w:rsid w:val="00AA1941"/>
    <w:rsid w:val="00AA22C5"/>
    <w:rsid w:val="00AA2C52"/>
    <w:rsid w:val="00AA3B2A"/>
    <w:rsid w:val="00AA5A03"/>
    <w:rsid w:val="00AA6A38"/>
    <w:rsid w:val="00AB2AED"/>
    <w:rsid w:val="00AB2D1D"/>
    <w:rsid w:val="00AB3954"/>
    <w:rsid w:val="00AB47E9"/>
    <w:rsid w:val="00AB4822"/>
    <w:rsid w:val="00AB5B9D"/>
    <w:rsid w:val="00AB6AEB"/>
    <w:rsid w:val="00AB6CF4"/>
    <w:rsid w:val="00AC07D0"/>
    <w:rsid w:val="00AC28C2"/>
    <w:rsid w:val="00AC36B8"/>
    <w:rsid w:val="00AC40E0"/>
    <w:rsid w:val="00AC46FC"/>
    <w:rsid w:val="00AC4C41"/>
    <w:rsid w:val="00AC5170"/>
    <w:rsid w:val="00AC7361"/>
    <w:rsid w:val="00AD0558"/>
    <w:rsid w:val="00AD53A5"/>
    <w:rsid w:val="00AD679F"/>
    <w:rsid w:val="00AD6BB4"/>
    <w:rsid w:val="00AE2781"/>
    <w:rsid w:val="00AE2A66"/>
    <w:rsid w:val="00AE6B59"/>
    <w:rsid w:val="00AF143B"/>
    <w:rsid w:val="00AF2F7E"/>
    <w:rsid w:val="00AF3138"/>
    <w:rsid w:val="00AF42E1"/>
    <w:rsid w:val="00AF4D21"/>
    <w:rsid w:val="00AF639D"/>
    <w:rsid w:val="00AF63DA"/>
    <w:rsid w:val="00AF66B2"/>
    <w:rsid w:val="00AF754F"/>
    <w:rsid w:val="00AF7EFF"/>
    <w:rsid w:val="00B0152A"/>
    <w:rsid w:val="00B02813"/>
    <w:rsid w:val="00B0471A"/>
    <w:rsid w:val="00B049AF"/>
    <w:rsid w:val="00B04B37"/>
    <w:rsid w:val="00B04F65"/>
    <w:rsid w:val="00B0531A"/>
    <w:rsid w:val="00B06FE7"/>
    <w:rsid w:val="00B07168"/>
    <w:rsid w:val="00B071B4"/>
    <w:rsid w:val="00B07A4B"/>
    <w:rsid w:val="00B07F5E"/>
    <w:rsid w:val="00B120F3"/>
    <w:rsid w:val="00B12725"/>
    <w:rsid w:val="00B20752"/>
    <w:rsid w:val="00B2171B"/>
    <w:rsid w:val="00B22891"/>
    <w:rsid w:val="00B261A3"/>
    <w:rsid w:val="00B264E5"/>
    <w:rsid w:val="00B26FB4"/>
    <w:rsid w:val="00B30D11"/>
    <w:rsid w:val="00B30DD2"/>
    <w:rsid w:val="00B3197C"/>
    <w:rsid w:val="00B319CD"/>
    <w:rsid w:val="00B32734"/>
    <w:rsid w:val="00B3521D"/>
    <w:rsid w:val="00B3541D"/>
    <w:rsid w:val="00B35924"/>
    <w:rsid w:val="00B36009"/>
    <w:rsid w:val="00B366FC"/>
    <w:rsid w:val="00B41DCC"/>
    <w:rsid w:val="00B43588"/>
    <w:rsid w:val="00B43AC5"/>
    <w:rsid w:val="00B43FD3"/>
    <w:rsid w:val="00B448CA"/>
    <w:rsid w:val="00B45688"/>
    <w:rsid w:val="00B50A93"/>
    <w:rsid w:val="00B51939"/>
    <w:rsid w:val="00B51B27"/>
    <w:rsid w:val="00B53B42"/>
    <w:rsid w:val="00B55CC3"/>
    <w:rsid w:val="00B60D7D"/>
    <w:rsid w:val="00B610DD"/>
    <w:rsid w:val="00B62DE0"/>
    <w:rsid w:val="00B62F83"/>
    <w:rsid w:val="00B653EE"/>
    <w:rsid w:val="00B7138A"/>
    <w:rsid w:val="00B73514"/>
    <w:rsid w:val="00B751ED"/>
    <w:rsid w:val="00B75CA8"/>
    <w:rsid w:val="00B75D0D"/>
    <w:rsid w:val="00B76573"/>
    <w:rsid w:val="00B76B0A"/>
    <w:rsid w:val="00B76B63"/>
    <w:rsid w:val="00B7746E"/>
    <w:rsid w:val="00B77A6E"/>
    <w:rsid w:val="00B77EB7"/>
    <w:rsid w:val="00B80773"/>
    <w:rsid w:val="00B81B41"/>
    <w:rsid w:val="00B81EFF"/>
    <w:rsid w:val="00B834D1"/>
    <w:rsid w:val="00B84541"/>
    <w:rsid w:val="00B8560B"/>
    <w:rsid w:val="00B946DE"/>
    <w:rsid w:val="00B95771"/>
    <w:rsid w:val="00B95BE3"/>
    <w:rsid w:val="00B9641D"/>
    <w:rsid w:val="00BA0786"/>
    <w:rsid w:val="00BA07A5"/>
    <w:rsid w:val="00BA1D81"/>
    <w:rsid w:val="00BA2417"/>
    <w:rsid w:val="00BA68F8"/>
    <w:rsid w:val="00BA78CF"/>
    <w:rsid w:val="00BB1A78"/>
    <w:rsid w:val="00BB51E5"/>
    <w:rsid w:val="00BB6FB6"/>
    <w:rsid w:val="00BB6FEF"/>
    <w:rsid w:val="00BB7D03"/>
    <w:rsid w:val="00BC02EA"/>
    <w:rsid w:val="00BC0C15"/>
    <w:rsid w:val="00BC5059"/>
    <w:rsid w:val="00BC5760"/>
    <w:rsid w:val="00BC5D3B"/>
    <w:rsid w:val="00BC62B0"/>
    <w:rsid w:val="00BC7669"/>
    <w:rsid w:val="00BD2C6F"/>
    <w:rsid w:val="00BD4EB9"/>
    <w:rsid w:val="00BD7F9E"/>
    <w:rsid w:val="00BE0150"/>
    <w:rsid w:val="00BE0541"/>
    <w:rsid w:val="00BE2E12"/>
    <w:rsid w:val="00BE4D2F"/>
    <w:rsid w:val="00BE5AC6"/>
    <w:rsid w:val="00BE677A"/>
    <w:rsid w:val="00BF0A36"/>
    <w:rsid w:val="00BF2A72"/>
    <w:rsid w:val="00BF5047"/>
    <w:rsid w:val="00BF5C63"/>
    <w:rsid w:val="00C0025B"/>
    <w:rsid w:val="00C0064C"/>
    <w:rsid w:val="00C02F0A"/>
    <w:rsid w:val="00C059F4"/>
    <w:rsid w:val="00C05E84"/>
    <w:rsid w:val="00C06054"/>
    <w:rsid w:val="00C061E4"/>
    <w:rsid w:val="00C06843"/>
    <w:rsid w:val="00C07CDE"/>
    <w:rsid w:val="00C101B3"/>
    <w:rsid w:val="00C11F73"/>
    <w:rsid w:val="00C126D6"/>
    <w:rsid w:val="00C13290"/>
    <w:rsid w:val="00C20FA3"/>
    <w:rsid w:val="00C21ED5"/>
    <w:rsid w:val="00C22DA9"/>
    <w:rsid w:val="00C2356D"/>
    <w:rsid w:val="00C24285"/>
    <w:rsid w:val="00C2485D"/>
    <w:rsid w:val="00C26811"/>
    <w:rsid w:val="00C31CCD"/>
    <w:rsid w:val="00C32DBF"/>
    <w:rsid w:val="00C34007"/>
    <w:rsid w:val="00C36781"/>
    <w:rsid w:val="00C36C4F"/>
    <w:rsid w:val="00C400B6"/>
    <w:rsid w:val="00C453F0"/>
    <w:rsid w:val="00C46A9F"/>
    <w:rsid w:val="00C50CCD"/>
    <w:rsid w:val="00C51DD3"/>
    <w:rsid w:val="00C5288A"/>
    <w:rsid w:val="00C52F04"/>
    <w:rsid w:val="00C54644"/>
    <w:rsid w:val="00C607E6"/>
    <w:rsid w:val="00C626B3"/>
    <w:rsid w:val="00C629B8"/>
    <w:rsid w:val="00C656CE"/>
    <w:rsid w:val="00C6692F"/>
    <w:rsid w:val="00C670D3"/>
    <w:rsid w:val="00C67731"/>
    <w:rsid w:val="00C67ACD"/>
    <w:rsid w:val="00C67B72"/>
    <w:rsid w:val="00C67BE9"/>
    <w:rsid w:val="00C713F9"/>
    <w:rsid w:val="00C71DF4"/>
    <w:rsid w:val="00C720BF"/>
    <w:rsid w:val="00C7363A"/>
    <w:rsid w:val="00C74256"/>
    <w:rsid w:val="00C754C5"/>
    <w:rsid w:val="00C771EC"/>
    <w:rsid w:val="00C77506"/>
    <w:rsid w:val="00C8182C"/>
    <w:rsid w:val="00C82DF6"/>
    <w:rsid w:val="00C830E7"/>
    <w:rsid w:val="00C83F64"/>
    <w:rsid w:val="00C8650A"/>
    <w:rsid w:val="00C870A5"/>
    <w:rsid w:val="00C90431"/>
    <w:rsid w:val="00C90A90"/>
    <w:rsid w:val="00C963F4"/>
    <w:rsid w:val="00C96D57"/>
    <w:rsid w:val="00C97E23"/>
    <w:rsid w:val="00CA0AAE"/>
    <w:rsid w:val="00CA1ADC"/>
    <w:rsid w:val="00CA1DDE"/>
    <w:rsid w:val="00CA2181"/>
    <w:rsid w:val="00CA2A1C"/>
    <w:rsid w:val="00CA3D5A"/>
    <w:rsid w:val="00CA676A"/>
    <w:rsid w:val="00CA7ACC"/>
    <w:rsid w:val="00CB17A2"/>
    <w:rsid w:val="00CB2211"/>
    <w:rsid w:val="00CB4353"/>
    <w:rsid w:val="00CB549B"/>
    <w:rsid w:val="00CB5F5D"/>
    <w:rsid w:val="00CC4448"/>
    <w:rsid w:val="00CC4974"/>
    <w:rsid w:val="00CD034A"/>
    <w:rsid w:val="00CD0361"/>
    <w:rsid w:val="00CD1390"/>
    <w:rsid w:val="00CD3087"/>
    <w:rsid w:val="00CD3D28"/>
    <w:rsid w:val="00CD5AD3"/>
    <w:rsid w:val="00CD653C"/>
    <w:rsid w:val="00CD7916"/>
    <w:rsid w:val="00CE10BD"/>
    <w:rsid w:val="00CE19D1"/>
    <w:rsid w:val="00CE7C49"/>
    <w:rsid w:val="00CF1AD9"/>
    <w:rsid w:val="00CF1B6B"/>
    <w:rsid w:val="00CF1FDE"/>
    <w:rsid w:val="00CF24C5"/>
    <w:rsid w:val="00CF30CF"/>
    <w:rsid w:val="00CF4572"/>
    <w:rsid w:val="00CF4973"/>
    <w:rsid w:val="00CF7055"/>
    <w:rsid w:val="00CF7359"/>
    <w:rsid w:val="00CF7D5B"/>
    <w:rsid w:val="00D01A3A"/>
    <w:rsid w:val="00D01C5D"/>
    <w:rsid w:val="00D025C2"/>
    <w:rsid w:val="00D05DEE"/>
    <w:rsid w:val="00D060E1"/>
    <w:rsid w:val="00D06B66"/>
    <w:rsid w:val="00D07003"/>
    <w:rsid w:val="00D07B4D"/>
    <w:rsid w:val="00D07BF5"/>
    <w:rsid w:val="00D100AE"/>
    <w:rsid w:val="00D10803"/>
    <w:rsid w:val="00D127B4"/>
    <w:rsid w:val="00D136A1"/>
    <w:rsid w:val="00D13A5C"/>
    <w:rsid w:val="00D143A0"/>
    <w:rsid w:val="00D14DDD"/>
    <w:rsid w:val="00D14F38"/>
    <w:rsid w:val="00D16ACD"/>
    <w:rsid w:val="00D22CDF"/>
    <w:rsid w:val="00D23059"/>
    <w:rsid w:val="00D23133"/>
    <w:rsid w:val="00D2323B"/>
    <w:rsid w:val="00D25DA2"/>
    <w:rsid w:val="00D315E6"/>
    <w:rsid w:val="00D31732"/>
    <w:rsid w:val="00D35E38"/>
    <w:rsid w:val="00D365B3"/>
    <w:rsid w:val="00D36785"/>
    <w:rsid w:val="00D37AA0"/>
    <w:rsid w:val="00D37E0A"/>
    <w:rsid w:val="00D403B3"/>
    <w:rsid w:val="00D416D8"/>
    <w:rsid w:val="00D41D8B"/>
    <w:rsid w:val="00D43435"/>
    <w:rsid w:val="00D43E3B"/>
    <w:rsid w:val="00D44B53"/>
    <w:rsid w:val="00D44C58"/>
    <w:rsid w:val="00D47BEB"/>
    <w:rsid w:val="00D55B18"/>
    <w:rsid w:val="00D60B70"/>
    <w:rsid w:val="00D61211"/>
    <w:rsid w:val="00D61689"/>
    <w:rsid w:val="00D627E3"/>
    <w:rsid w:val="00D64E6B"/>
    <w:rsid w:val="00D65389"/>
    <w:rsid w:val="00D65BB8"/>
    <w:rsid w:val="00D70BD4"/>
    <w:rsid w:val="00D734E5"/>
    <w:rsid w:val="00D735EA"/>
    <w:rsid w:val="00D73A70"/>
    <w:rsid w:val="00D7679A"/>
    <w:rsid w:val="00D76CF1"/>
    <w:rsid w:val="00D80A4E"/>
    <w:rsid w:val="00D81202"/>
    <w:rsid w:val="00D8298E"/>
    <w:rsid w:val="00D82ED8"/>
    <w:rsid w:val="00D842A1"/>
    <w:rsid w:val="00D8581F"/>
    <w:rsid w:val="00D85D13"/>
    <w:rsid w:val="00D86E87"/>
    <w:rsid w:val="00D90ADB"/>
    <w:rsid w:val="00D91C3E"/>
    <w:rsid w:val="00D9727E"/>
    <w:rsid w:val="00DA1944"/>
    <w:rsid w:val="00DA1E3E"/>
    <w:rsid w:val="00DA43B8"/>
    <w:rsid w:val="00DA4E79"/>
    <w:rsid w:val="00DA53E9"/>
    <w:rsid w:val="00DA5516"/>
    <w:rsid w:val="00DA584E"/>
    <w:rsid w:val="00DA6D9B"/>
    <w:rsid w:val="00DB0952"/>
    <w:rsid w:val="00DB116C"/>
    <w:rsid w:val="00DB303F"/>
    <w:rsid w:val="00DB4025"/>
    <w:rsid w:val="00DB4B55"/>
    <w:rsid w:val="00DB573A"/>
    <w:rsid w:val="00DB5A7A"/>
    <w:rsid w:val="00DB6868"/>
    <w:rsid w:val="00DB6A56"/>
    <w:rsid w:val="00DB7B27"/>
    <w:rsid w:val="00DC0E5D"/>
    <w:rsid w:val="00DC1369"/>
    <w:rsid w:val="00DC248B"/>
    <w:rsid w:val="00DC2F60"/>
    <w:rsid w:val="00DC3B0D"/>
    <w:rsid w:val="00DC5D28"/>
    <w:rsid w:val="00DC691A"/>
    <w:rsid w:val="00DD13D5"/>
    <w:rsid w:val="00DD3008"/>
    <w:rsid w:val="00DD3E23"/>
    <w:rsid w:val="00DE2783"/>
    <w:rsid w:val="00DE4584"/>
    <w:rsid w:val="00DF214B"/>
    <w:rsid w:val="00DF2533"/>
    <w:rsid w:val="00DF596A"/>
    <w:rsid w:val="00DF5A1B"/>
    <w:rsid w:val="00DF5D7A"/>
    <w:rsid w:val="00DF6156"/>
    <w:rsid w:val="00DF656B"/>
    <w:rsid w:val="00DF6AEA"/>
    <w:rsid w:val="00DF718C"/>
    <w:rsid w:val="00E00892"/>
    <w:rsid w:val="00E02D82"/>
    <w:rsid w:val="00E06853"/>
    <w:rsid w:val="00E1014A"/>
    <w:rsid w:val="00E10440"/>
    <w:rsid w:val="00E10587"/>
    <w:rsid w:val="00E10A80"/>
    <w:rsid w:val="00E13665"/>
    <w:rsid w:val="00E1557F"/>
    <w:rsid w:val="00E15AC3"/>
    <w:rsid w:val="00E17876"/>
    <w:rsid w:val="00E214CD"/>
    <w:rsid w:val="00E21F3A"/>
    <w:rsid w:val="00E235DB"/>
    <w:rsid w:val="00E26964"/>
    <w:rsid w:val="00E26C0D"/>
    <w:rsid w:val="00E27D63"/>
    <w:rsid w:val="00E30A4B"/>
    <w:rsid w:val="00E30DF3"/>
    <w:rsid w:val="00E40237"/>
    <w:rsid w:val="00E40501"/>
    <w:rsid w:val="00E40C00"/>
    <w:rsid w:val="00E41060"/>
    <w:rsid w:val="00E438BD"/>
    <w:rsid w:val="00E4414F"/>
    <w:rsid w:val="00E442BE"/>
    <w:rsid w:val="00E44629"/>
    <w:rsid w:val="00E44A7B"/>
    <w:rsid w:val="00E5297F"/>
    <w:rsid w:val="00E52FBB"/>
    <w:rsid w:val="00E536BF"/>
    <w:rsid w:val="00E53830"/>
    <w:rsid w:val="00E542FA"/>
    <w:rsid w:val="00E56166"/>
    <w:rsid w:val="00E5648D"/>
    <w:rsid w:val="00E566EB"/>
    <w:rsid w:val="00E57AF4"/>
    <w:rsid w:val="00E600ED"/>
    <w:rsid w:val="00E64C08"/>
    <w:rsid w:val="00E67902"/>
    <w:rsid w:val="00E71EA5"/>
    <w:rsid w:val="00E72515"/>
    <w:rsid w:val="00E743BE"/>
    <w:rsid w:val="00E77C78"/>
    <w:rsid w:val="00E77F2A"/>
    <w:rsid w:val="00E800EF"/>
    <w:rsid w:val="00E82409"/>
    <w:rsid w:val="00E8355C"/>
    <w:rsid w:val="00E84E4D"/>
    <w:rsid w:val="00E85281"/>
    <w:rsid w:val="00E8535F"/>
    <w:rsid w:val="00E91705"/>
    <w:rsid w:val="00E929DA"/>
    <w:rsid w:val="00E93090"/>
    <w:rsid w:val="00E945A5"/>
    <w:rsid w:val="00E94CAB"/>
    <w:rsid w:val="00E95A65"/>
    <w:rsid w:val="00E95CF9"/>
    <w:rsid w:val="00E96D5C"/>
    <w:rsid w:val="00E97F17"/>
    <w:rsid w:val="00EA1906"/>
    <w:rsid w:val="00EA23E2"/>
    <w:rsid w:val="00EB0ACB"/>
    <w:rsid w:val="00EB1A84"/>
    <w:rsid w:val="00EB236F"/>
    <w:rsid w:val="00EB3EBD"/>
    <w:rsid w:val="00EB55E3"/>
    <w:rsid w:val="00EB579C"/>
    <w:rsid w:val="00EB5DE2"/>
    <w:rsid w:val="00EB686A"/>
    <w:rsid w:val="00EB7724"/>
    <w:rsid w:val="00EB77F8"/>
    <w:rsid w:val="00EB7816"/>
    <w:rsid w:val="00EB7F89"/>
    <w:rsid w:val="00EC0A99"/>
    <w:rsid w:val="00EC3461"/>
    <w:rsid w:val="00EC41F2"/>
    <w:rsid w:val="00EC5CE4"/>
    <w:rsid w:val="00EC6F7D"/>
    <w:rsid w:val="00EC727A"/>
    <w:rsid w:val="00ED11F6"/>
    <w:rsid w:val="00ED14EA"/>
    <w:rsid w:val="00ED29EE"/>
    <w:rsid w:val="00ED4734"/>
    <w:rsid w:val="00ED4E91"/>
    <w:rsid w:val="00ED6699"/>
    <w:rsid w:val="00EE0AB5"/>
    <w:rsid w:val="00EE105F"/>
    <w:rsid w:val="00EE1BC4"/>
    <w:rsid w:val="00EE20B8"/>
    <w:rsid w:val="00EE2485"/>
    <w:rsid w:val="00EE2F5F"/>
    <w:rsid w:val="00EE38F6"/>
    <w:rsid w:val="00EE4988"/>
    <w:rsid w:val="00EE7700"/>
    <w:rsid w:val="00EF0DEF"/>
    <w:rsid w:val="00EF563B"/>
    <w:rsid w:val="00EF592F"/>
    <w:rsid w:val="00EF7111"/>
    <w:rsid w:val="00EF7525"/>
    <w:rsid w:val="00F02EF8"/>
    <w:rsid w:val="00F037AA"/>
    <w:rsid w:val="00F05772"/>
    <w:rsid w:val="00F06886"/>
    <w:rsid w:val="00F07386"/>
    <w:rsid w:val="00F07AD2"/>
    <w:rsid w:val="00F07C23"/>
    <w:rsid w:val="00F101C2"/>
    <w:rsid w:val="00F112C7"/>
    <w:rsid w:val="00F1144E"/>
    <w:rsid w:val="00F117F0"/>
    <w:rsid w:val="00F118E4"/>
    <w:rsid w:val="00F12BC7"/>
    <w:rsid w:val="00F132FE"/>
    <w:rsid w:val="00F1421D"/>
    <w:rsid w:val="00F142ED"/>
    <w:rsid w:val="00F149E9"/>
    <w:rsid w:val="00F158AC"/>
    <w:rsid w:val="00F15C01"/>
    <w:rsid w:val="00F1697E"/>
    <w:rsid w:val="00F16F0A"/>
    <w:rsid w:val="00F17706"/>
    <w:rsid w:val="00F17D9E"/>
    <w:rsid w:val="00F20DBF"/>
    <w:rsid w:val="00F21A26"/>
    <w:rsid w:val="00F23257"/>
    <w:rsid w:val="00F24DEA"/>
    <w:rsid w:val="00F25C42"/>
    <w:rsid w:val="00F267FD"/>
    <w:rsid w:val="00F278B7"/>
    <w:rsid w:val="00F30318"/>
    <w:rsid w:val="00F3162A"/>
    <w:rsid w:val="00F318D6"/>
    <w:rsid w:val="00F343FA"/>
    <w:rsid w:val="00F34BFF"/>
    <w:rsid w:val="00F3607F"/>
    <w:rsid w:val="00F36389"/>
    <w:rsid w:val="00F366E4"/>
    <w:rsid w:val="00F402FF"/>
    <w:rsid w:val="00F427C6"/>
    <w:rsid w:val="00F42F41"/>
    <w:rsid w:val="00F43DD6"/>
    <w:rsid w:val="00F44945"/>
    <w:rsid w:val="00F4583C"/>
    <w:rsid w:val="00F46856"/>
    <w:rsid w:val="00F46D51"/>
    <w:rsid w:val="00F476E9"/>
    <w:rsid w:val="00F5102F"/>
    <w:rsid w:val="00F53170"/>
    <w:rsid w:val="00F53FDE"/>
    <w:rsid w:val="00F57307"/>
    <w:rsid w:val="00F577C6"/>
    <w:rsid w:val="00F577F9"/>
    <w:rsid w:val="00F57862"/>
    <w:rsid w:val="00F60582"/>
    <w:rsid w:val="00F61267"/>
    <w:rsid w:val="00F6334C"/>
    <w:rsid w:val="00F6378E"/>
    <w:rsid w:val="00F641BD"/>
    <w:rsid w:val="00F6764B"/>
    <w:rsid w:val="00F70356"/>
    <w:rsid w:val="00F72683"/>
    <w:rsid w:val="00F72E20"/>
    <w:rsid w:val="00F733B5"/>
    <w:rsid w:val="00F73ACB"/>
    <w:rsid w:val="00F753DC"/>
    <w:rsid w:val="00F75AA5"/>
    <w:rsid w:val="00F76673"/>
    <w:rsid w:val="00F771EA"/>
    <w:rsid w:val="00F80651"/>
    <w:rsid w:val="00F813DD"/>
    <w:rsid w:val="00F81475"/>
    <w:rsid w:val="00F81729"/>
    <w:rsid w:val="00F81EC9"/>
    <w:rsid w:val="00F82796"/>
    <w:rsid w:val="00F8329C"/>
    <w:rsid w:val="00F87753"/>
    <w:rsid w:val="00F87D71"/>
    <w:rsid w:val="00F9155D"/>
    <w:rsid w:val="00F91FBC"/>
    <w:rsid w:val="00F92BA3"/>
    <w:rsid w:val="00FA0A12"/>
    <w:rsid w:val="00FA1232"/>
    <w:rsid w:val="00FA1C66"/>
    <w:rsid w:val="00FA268F"/>
    <w:rsid w:val="00FA2C8C"/>
    <w:rsid w:val="00FA3F81"/>
    <w:rsid w:val="00FA42CC"/>
    <w:rsid w:val="00FA5892"/>
    <w:rsid w:val="00FA6237"/>
    <w:rsid w:val="00FA7A1E"/>
    <w:rsid w:val="00FA7AA7"/>
    <w:rsid w:val="00FB0D24"/>
    <w:rsid w:val="00FB1EF9"/>
    <w:rsid w:val="00FB5840"/>
    <w:rsid w:val="00FB6382"/>
    <w:rsid w:val="00FC15EE"/>
    <w:rsid w:val="00FC1BFA"/>
    <w:rsid w:val="00FC224A"/>
    <w:rsid w:val="00FC489D"/>
    <w:rsid w:val="00FC49F8"/>
    <w:rsid w:val="00FC6079"/>
    <w:rsid w:val="00FC68A1"/>
    <w:rsid w:val="00FD0400"/>
    <w:rsid w:val="00FD13C2"/>
    <w:rsid w:val="00FD3D59"/>
    <w:rsid w:val="00FD48E5"/>
    <w:rsid w:val="00FD48EA"/>
    <w:rsid w:val="00FD64E9"/>
    <w:rsid w:val="00FD7B2A"/>
    <w:rsid w:val="00FE34CF"/>
    <w:rsid w:val="00FE3E67"/>
    <w:rsid w:val="00FE4764"/>
    <w:rsid w:val="00FE4775"/>
    <w:rsid w:val="00FE5F7B"/>
    <w:rsid w:val="00FE62F5"/>
    <w:rsid w:val="00FE6EEE"/>
    <w:rsid w:val="00FE6FF6"/>
    <w:rsid w:val="00FF3C75"/>
    <w:rsid w:val="00FF3F7D"/>
    <w:rsid w:val="00FF4095"/>
    <w:rsid w:val="00FF6D85"/>
    <w:rsid w:val="00FF77A1"/>
    <w:rsid w:val="00FF7EC6"/>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D90D12"/>
  <w15:chartTrackingRefBased/>
  <w15:docId w15:val="{C2D7C88F-3895-407B-8AFF-B6E80844B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2"/>
        <w:lang w:val="ru-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5E0A"/>
  </w:style>
  <w:style w:type="paragraph" w:styleId="1">
    <w:name w:val="heading 1"/>
    <w:basedOn w:val="a"/>
    <w:next w:val="a"/>
    <w:link w:val="10"/>
    <w:qFormat/>
    <w:rsid w:val="00A95067"/>
    <w:pPr>
      <w:keepNext/>
      <w:keepLines/>
      <w:spacing w:before="480" w:after="0" w:line="240" w:lineRule="auto"/>
      <w:outlineLvl w:val="0"/>
    </w:pPr>
    <w:rPr>
      <w:rFonts w:ascii="Cambria" w:eastAsia="Times New Roman" w:hAnsi="Cambria"/>
      <w:color w:val="365F91"/>
      <w:sz w:val="32"/>
      <w:szCs w:val="32"/>
      <w:lang w:eastAsia="ru-RU"/>
    </w:rPr>
  </w:style>
  <w:style w:type="paragraph" w:styleId="2">
    <w:name w:val="heading 2"/>
    <w:basedOn w:val="a"/>
    <w:next w:val="a"/>
    <w:link w:val="20"/>
    <w:qFormat/>
    <w:rsid w:val="00A95067"/>
    <w:pPr>
      <w:keepNext/>
      <w:spacing w:after="0" w:line="240" w:lineRule="auto"/>
      <w:jc w:val="both"/>
      <w:outlineLvl w:val="1"/>
    </w:pPr>
    <w:rPr>
      <w:rFonts w:eastAsia="Times New Roman"/>
      <w:szCs w:val="20"/>
      <w:lang w:eastAsia="ru-RU"/>
    </w:rPr>
  </w:style>
  <w:style w:type="paragraph" w:styleId="3">
    <w:name w:val="heading 3"/>
    <w:basedOn w:val="a"/>
    <w:next w:val="a"/>
    <w:link w:val="30"/>
    <w:qFormat/>
    <w:rsid w:val="00A95067"/>
    <w:pPr>
      <w:keepNext/>
      <w:spacing w:before="240" w:after="60" w:line="240" w:lineRule="auto"/>
      <w:jc w:val="both"/>
      <w:outlineLvl w:val="2"/>
    </w:pPr>
    <w:rPr>
      <w:rFonts w:ascii="Arial" w:eastAsia="Times New Roman" w:hAnsi="Arial" w:cs="Arial"/>
      <w:b/>
      <w:bCs/>
      <w:sz w:val="26"/>
      <w:szCs w:val="26"/>
      <w:lang w:eastAsia="ru-RU"/>
    </w:rPr>
  </w:style>
  <w:style w:type="paragraph" w:styleId="4">
    <w:name w:val="heading 4"/>
    <w:basedOn w:val="a"/>
    <w:next w:val="a"/>
    <w:link w:val="40"/>
    <w:qFormat/>
    <w:rsid w:val="00A95067"/>
    <w:pPr>
      <w:keepNext/>
      <w:tabs>
        <w:tab w:val="left" w:pos="3373"/>
        <w:tab w:val="left" w:pos="4195"/>
        <w:tab w:val="left" w:pos="4932"/>
        <w:tab w:val="left" w:pos="5698"/>
      </w:tabs>
      <w:spacing w:after="0" w:line="240" w:lineRule="auto"/>
      <w:jc w:val="both"/>
      <w:outlineLvl w:val="3"/>
    </w:pPr>
    <w:rPr>
      <w:rFonts w:eastAsia="Times New Roman"/>
      <w:sz w:val="24"/>
      <w:szCs w:val="20"/>
      <w:lang w:eastAsia="ru-RU"/>
    </w:rPr>
  </w:style>
  <w:style w:type="paragraph" w:styleId="5">
    <w:name w:val="heading 5"/>
    <w:basedOn w:val="a"/>
    <w:next w:val="a"/>
    <w:link w:val="50"/>
    <w:qFormat/>
    <w:rsid w:val="00A95067"/>
    <w:pPr>
      <w:spacing w:before="240" w:after="60" w:line="240" w:lineRule="auto"/>
      <w:jc w:val="both"/>
      <w:outlineLvl w:val="4"/>
    </w:pPr>
    <w:rPr>
      <w:rFonts w:eastAsia="Times New Roman"/>
      <w:b/>
      <w:bCs/>
      <w:i/>
      <w:iCs/>
      <w:sz w:val="26"/>
      <w:szCs w:val="26"/>
      <w:lang w:eastAsia="ru-RU"/>
    </w:rPr>
  </w:style>
  <w:style w:type="paragraph" w:styleId="6">
    <w:name w:val="heading 6"/>
    <w:basedOn w:val="a"/>
    <w:next w:val="a"/>
    <w:link w:val="60"/>
    <w:qFormat/>
    <w:rsid w:val="00A95067"/>
    <w:pPr>
      <w:spacing w:before="240" w:after="60" w:line="240" w:lineRule="auto"/>
      <w:jc w:val="both"/>
      <w:outlineLvl w:val="5"/>
    </w:pPr>
    <w:rPr>
      <w:rFonts w:eastAsia="Times New Roman"/>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30E6F"/>
    <w:pPr>
      <w:ind w:left="720"/>
      <w:contextualSpacing/>
    </w:pPr>
  </w:style>
  <w:style w:type="paragraph" w:styleId="a4">
    <w:name w:val="header"/>
    <w:basedOn w:val="a"/>
    <w:link w:val="a5"/>
    <w:unhideWhenUsed/>
    <w:rsid w:val="00791404"/>
    <w:pPr>
      <w:tabs>
        <w:tab w:val="center" w:pos="4677"/>
        <w:tab w:val="right" w:pos="9355"/>
      </w:tabs>
      <w:spacing w:after="0" w:line="240" w:lineRule="auto"/>
    </w:pPr>
  </w:style>
  <w:style w:type="character" w:customStyle="1" w:styleId="a5">
    <w:name w:val="Верхний колонтитул Знак"/>
    <w:basedOn w:val="a0"/>
    <w:link w:val="a4"/>
    <w:rsid w:val="00791404"/>
    <w:rPr>
      <w:lang w:val="ru-RU"/>
    </w:rPr>
  </w:style>
  <w:style w:type="paragraph" w:styleId="a6">
    <w:name w:val="footer"/>
    <w:basedOn w:val="a"/>
    <w:link w:val="a7"/>
    <w:uiPriority w:val="99"/>
    <w:unhideWhenUsed/>
    <w:rsid w:val="0079140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91404"/>
    <w:rPr>
      <w:lang w:val="ru-RU"/>
    </w:rPr>
  </w:style>
  <w:style w:type="character" w:customStyle="1" w:styleId="10">
    <w:name w:val="Заголовок 1 Знак"/>
    <w:basedOn w:val="a0"/>
    <w:link w:val="1"/>
    <w:rsid w:val="00A95067"/>
    <w:rPr>
      <w:rFonts w:ascii="Cambria" w:eastAsia="Times New Roman" w:hAnsi="Cambria" w:cs="Times New Roman"/>
      <w:color w:val="365F91"/>
      <w:sz w:val="32"/>
      <w:szCs w:val="32"/>
      <w:lang w:val="ru-RU" w:eastAsia="ru-RU"/>
    </w:rPr>
  </w:style>
  <w:style w:type="character" w:customStyle="1" w:styleId="20">
    <w:name w:val="Заголовок 2 Знак"/>
    <w:basedOn w:val="a0"/>
    <w:link w:val="2"/>
    <w:rsid w:val="00A95067"/>
    <w:rPr>
      <w:rFonts w:ascii="Times New Roman" w:eastAsia="Times New Roman" w:hAnsi="Times New Roman" w:cs="Times New Roman"/>
      <w:sz w:val="28"/>
      <w:szCs w:val="20"/>
      <w:lang w:val="ru-RU" w:eastAsia="ru-RU"/>
    </w:rPr>
  </w:style>
  <w:style w:type="character" w:customStyle="1" w:styleId="30">
    <w:name w:val="Заголовок 3 Знак"/>
    <w:basedOn w:val="a0"/>
    <w:link w:val="3"/>
    <w:rsid w:val="00A95067"/>
    <w:rPr>
      <w:rFonts w:ascii="Arial" w:eastAsia="Times New Roman" w:hAnsi="Arial" w:cs="Arial"/>
      <w:b/>
      <w:bCs/>
      <w:sz w:val="26"/>
      <w:szCs w:val="26"/>
      <w:lang w:val="ru-RU" w:eastAsia="ru-RU"/>
    </w:rPr>
  </w:style>
  <w:style w:type="character" w:customStyle="1" w:styleId="40">
    <w:name w:val="Заголовок 4 Знак"/>
    <w:basedOn w:val="a0"/>
    <w:link w:val="4"/>
    <w:rsid w:val="00A95067"/>
    <w:rPr>
      <w:rFonts w:ascii="Times New Roman" w:eastAsia="Times New Roman" w:hAnsi="Times New Roman" w:cs="Times New Roman"/>
      <w:sz w:val="24"/>
      <w:szCs w:val="20"/>
      <w:lang w:val="ru-RU" w:eastAsia="ru-RU"/>
    </w:rPr>
  </w:style>
  <w:style w:type="character" w:customStyle="1" w:styleId="50">
    <w:name w:val="Заголовок 5 Знак"/>
    <w:basedOn w:val="a0"/>
    <w:link w:val="5"/>
    <w:rsid w:val="00A95067"/>
    <w:rPr>
      <w:rFonts w:ascii="Times New Roman" w:eastAsia="Times New Roman" w:hAnsi="Times New Roman" w:cs="Times New Roman"/>
      <w:b/>
      <w:bCs/>
      <w:i/>
      <w:iCs/>
      <w:sz w:val="26"/>
      <w:szCs w:val="26"/>
      <w:lang w:val="ru-RU" w:eastAsia="ru-RU"/>
    </w:rPr>
  </w:style>
  <w:style w:type="character" w:customStyle="1" w:styleId="60">
    <w:name w:val="Заголовок 6 Знак"/>
    <w:basedOn w:val="a0"/>
    <w:link w:val="6"/>
    <w:rsid w:val="00A95067"/>
    <w:rPr>
      <w:rFonts w:ascii="Times New Roman" w:eastAsia="Times New Roman" w:hAnsi="Times New Roman" w:cs="Times New Roman"/>
      <w:b/>
      <w:bCs/>
      <w:lang w:val="ru-RU" w:eastAsia="ru-RU"/>
    </w:rPr>
  </w:style>
  <w:style w:type="character" w:customStyle="1" w:styleId="apple-style-span">
    <w:name w:val="apple-style-span"/>
    <w:rsid w:val="00A95067"/>
  </w:style>
  <w:style w:type="paragraph" w:styleId="a8">
    <w:name w:val="Balloon Text"/>
    <w:basedOn w:val="a"/>
    <w:link w:val="a9"/>
    <w:uiPriority w:val="99"/>
    <w:unhideWhenUsed/>
    <w:rsid w:val="00A95067"/>
    <w:pPr>
      <w:spacing w:after="0" w:line="240" w:lineRule="auto"/>
    </w:pPr>
    <w:rPr>
      <w:rFonts w:ascii="Tahoma" w:eastAsia="Times New Roman" w:hAnsi="Tahoma" w:cs="Tahoma"/>
      <w:sz w:val="16"/>
      <w:szCs w:val="16"/>
      <w:lang w:eastAsia="ru-RU"/>
    </w:rPr>
  </w:style>
  <w:style w:type="character" w:customStyle="1" w:styleId="a9">
    <w:name w:val="Текст выноски Знак"/>
    <w:basedOn w:val="a0"/>
    <w:link w:val="a8"/>
    <w:uiPriority w:val="99"/>
    <w:rsid w:val="00A95067"/>
    <w:rPr>
      <w:rFonts w:ascii="Tahoma" w:eastAsia="Times New Roman" w:hAnsi="Tahoma" w:cs="Tahoma"/>
      <w:sz w:val="16"/>
      <w:szCs w:val="16"/>
      <w:lang w:val="ru-RU" w:eastAsia="ru-RU"/>
    </w:rPr>
  </w:style>
  <w:style w:type="paragraph" w:customStyle="1" w:styleId="11">
    <w:name w:val="Заголовок 11"/>
    <w:basedOn w:val="a"/>
    <w:next w:val="a"/>
    <w:qFormat/>
    <w:rsid w:val="00A95067"/>
    <w:pPr>
      <w:keepNext/>
      <w:keepLines/>
      <w:spacing w:before="240" w:after="0" w:line="360" w:lineRule="auto"/>
      <w:ind w:firstLine="567"/>
      <w:jc w:val="both"/>
      <w:outlineLvl w:val="0"/>
    </w:pPr>
    <w:rPr>
      <w:rFonts w:ascii="Cambria" w:eastAsia="Times New Roman" w:hAnsi="Cambria"/>
      <w:color w:val="365F91"/>
      <w:sz w:val="32"/>
      <w:szCs w:val="32"/>
      <w:lang w:eastAsia="ru-RU"/>
    </w:rPr>
  </w:style>
  <w:style w:type="paragraph" w:customStyle="1" w:styleId="21">
    <w:name w:val="Основной текст 21"/>
    <w:basedOn w:val="a"/>
    <w:rsid w:val="00A95067"/>
    <w:pPr>
      <w:spacing w:after="0" w:line="360" w:lineRule="auto"/>
      <w:ind w:firstLine="567"/>
      <w:jc w:val="both"/>
    </w:pPr>
    <w:rPr>
      <w:rFonts w:eastAsia="Times New Roman"/>
      <w:sz w:val="24"/>
      <w:szCs w:val="24"/>
      <w:lang w:eastAsia="ru-RU"/>
    </w:rPr>
  </w:style>
  <w:style w:type="paragraph" w:styleId="aa">
    <w:name w:val="Body Text Indent"/>
    <w:basedOn w:val="a"/>
    <w:link w:val="ab"/>
    <w:rsid w:val="00A95067"/>
    <w:pPr>
      <w:spacing w:after="0" w:line="360" w:lineRule="auto"/>
      <w:ind w:firstLine="567"/>
      <w:jc w:val="both"/>
    </w:pPr>
    <w:rPr>
      <w:rFonts w:eastAsia="Times New Roman"/>
      <w:sz w:val="24"/>
      <w:szCs w:val="24"/>
      <w:lang w:eastAsia="ru-RU"/>
    </w:rPr>
  </w:style>
  <w:style w:type="character" w:customStyle="1" w:styleId="ab">
    <w:name w:val="Основной текст с отступом Знак"/>
    <w:basedOn w:val="a0"/>
    <w:link w:val="aa"/>
    <w:rsid w:val="00A95067"/>
    <w:rPr>
      <w:rFonts w:ascii="Times New Roman" w:eastAsia="Times New Roman" w:hAnsi="Times New Roman" w:cs="Times New Roman"/>
      <w:sz w:val="24"/>
      <w:szCs w:val="24"/>
      <w:lang w:val="ru-RU" w:eastAsia="ru-RU"/>
    </w:rPr>
  </w:style>
  <w:style w:type="paragraph" w:styleId="ac">
    <w:name w:val="Plain Text"/>
    <w:basedOn w:val="a"/>
    <w:link w:val="ad"/>
    <w:rsid w:val="00A95067"/>
    <w:pPr>
      <w:spacing w:after="0" w:line="240" w:lineRule="auto"/>
      <w:jc w:val="both"/>
    </w:pPr>
    <w:rPr>
      <w:rFonts w:ascii="Courier New" w:eastAsia="Times New Roman" w:hAnsi="Courier New"/>
      <w:sz w:val="20"/>
      <w:szCs w:val="20"/>
      <w:lang w:eastAsia="ru-RU"/>
    </w:rPr>
  </w:style>
  <w:style w:type="character" w:customStyle="1" w:styleId="ad">
    <w:name w:val="Текст Знак"/>
    <w:basedOn w:val="a0"/>
    <w:link w:val="ac"/>
    <w:rsid w:val="00A95067"/>
    <w:rPr>
      <w:rFonts w:ascii="Courier New" w:eastAsia="Times New Roman" w:hAnsi="Courier New" w:cs="Times New Roman"/>
      <w:sz w:val="20"/>
      <w:szCs w:val="20"/>
      <w:lang w:val="ru-RU" w:eastAsia="ru-RU"/>
    </w:rPr>
  </w:style>
  <w:style w:type="paragraph" w:styleId="ae">
    <w:name w:val="Body Text"/>
    <w:basedOn w:val="a"/>
    <w:link w:val="af"/>
    <w:rsid w:val="00A95067"/>
    <w:pPr>
      <w:spacing w:after="120" w:line="360" w:lineRule="auto"/>
      <w:ind w:firstLine="567"/>
      <w:jc w:val="both"/>
    </w:pPr>
    <w:rPr>
      <w:rFonts w:eastAsia="Times New Roman"/>
      <w:sz w:val="24"/>
      <w:szCs w:val="24"/>
      <w:lang w:eastAsia="ru-RU"/>
    </w:rPr>
  </w:style>
  <w:style w:type="character" w:customStyle="1" w:styleId="af">
    <w:name w:val="Основной текст Знак"/>
    <w:basedOn w:val="a0"/>
    <w:link w:val="ae"/>
    <w:rsid w:val="00A95067"/>
    <w:rPr>
      <w:rFonts w:ascii="Times New Roman" w:eastAsia="Times New Roman" w:hAnsi="Times New Roman" w:cs="Times New Roman"/>
      <w:sz w:val="24"/>
      <w:szCs w:val="24"/>
      <w:lang w:val="ru-RU" w:eastAsia="ru-RU"/>
    </w:rPr>
  </w:style>
  <w:style w:type="paragraph" w:styleId="22">
    <w:name w:val="Body Text Indent 2"/>
    <w:basedOn w:val="a"/>
    <w:link w:val="23"/>
    <w:unhideWhenUsed/>
    <w:rsid w:val="00A95067"/>
    <w:pPr>
      <w:spacing w:after="120" w:line="480" w:lineRule="auto"/>
      <w:ind w:left="283" w:firstLine="567"/>
      <w:jc w:val="both"/>
    </w:pPr>
    <w:rPr>
      <w:rFonts w:eastAsia="Times New Roman"/>
      <w:sz w:val="24"/>
      <w:szCs w:val="24"/>
      <w:lang w:eastAsia="ru-RU"/>
    </w:rPr>
  </w:style>
  <w:style w:type="character" w:customStyle="1" w:styleId="23">
    <w:name w:val="Основной текст с отступом 2 Знак"/>
    <w:basedOn w:val="a0"/>
    <w:link w:val="22"/>
    <w:rsid w:val="00A95067"/>
    <w:rPr>
      <w:rFonts w:ascii="Times New Roman" w:eastAsia="Times New Roman" w:hAnsi="Times New Roman" w:cs="Times New Roman"/>
      <w:sz w:val="24"/>
      <w:szCs w:val="24"/>
      <w:lang w:val="ru-RU" w:eastAsia="ru-RU"/>
    </w:rPr>
  </w:style>
  <w:style w:type="table" w:styleId="af0">
    <w:name w:val="Table Grid"/>
    <w:basedOn w:val="a1"/>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aliases w:val="Обычный (веб),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
    <w:basedOn w:val="a"/>
    <w:link w:val="af2"/>
    <w:uiPriority w:val="99"/>
    <w:rsid w:val="00A95067"/>
    <w:pPr>
      <w:spacing w:before="100" w:beforeAutospacing="1" w:after="100" w:afterAutospacing="1" w:line="240" w:lineRule="auto"/>
      <w:jc w:val="both"/>
    </w:pPr>
    <w:rPr>
      <w:rFonts w:eastAsia="Times New Roman"/>
      <w:sz w:val="24"/>
      <w:szCs w:val="24"/>
      <w:lang w:eastAsia="ru-RU"/>
    </w:rPr>
  </w:style>
  <w:style w:type="paragraph" w:styleId="af3">
    <w:name w:val="No Spacing"/>
    <w:link w:val="af4"/>
    <w:qFormat/>
    <w:rsid w:val="00A95067"/>
    <w:pPr>
      <w:spacing w:after="0" w:line="240" w:lineRule="auto"/>
      <w:ind w:firstLine="567"/>
      <w:jc w:val="both"/>
    </w:pPr>
    <w:rPr>
      <w:rFonts w:eastAsia="Times New Roman"/>
      <w:sz w:val="24"/>
      <w:szCs w:val="24"/>
      <w:lang w:val="ru-RU" w:eastAsia="ru-RU"/>
    </w:rPr>
  </w:style>
  <w:style w:type="character" w:customStyle="1" w:styleId="41">
    <w:name w:val="Основной текст (41)_"/>
    <w:basedOn w:val="a0"/>
    <w:link w:val="410"/>
    <w:rsid w:val="00A95067"/>
    <w:rPr>
      <w:rFonts w:ascii="Book Antiqua" w:eastAsia="Book Antiqua" w:hAnsi="Book Antiqua" w:cs="Book Antiqua"/>
      <w:spacing w:val="10"/>
      <w:sz w:val="18"/>
      <w:szCs w:val="18"/>
      <w:shd w:val="clear" w:color="auto" w:fill="FFFFFF"/>
    </w:rPr>
  </w:style>
  <w:style w:type="character" w:customStyle="1" w:styleId="410pt">
    <w:name w:val="Основной текст (41) + Курсив;Интервал 0 pt"/>
    <w:basedOn w:val="41"/>
    <w:rsid w:val="00A95067"/>
    <w:rPr>
      <w:rFonts w:ascii="Book Antiqua" w:eastAsia="Book Antiqua" w:hAnsi="Book Antiqua" w:cs="Book Antiqua"/>
      <w:i/>
      <w:iCs/>
      <w:color w:val="000000"/>
      <w:spacing w:val="14"/>
      <w:w w:val="100"/>
      <w:position w:val="0"/>
      <w:sz w:val="18"/>
      <w:szCs w:val="18"/>
      <w:shd w:val="clear" w:color="auto" w:fill="FFFFFF"/>
      <w:lang w:val="ru-RU"/>
    </w:rPr>
  </w:style>
  <w:style w:type="paragraph" w:customStyle="1" w:styleId="410">
    <w:name w:val="Основной текст (41)"/>
    <w:basedOn w:val="a"/>
    <w:link w:val="41"/>
    <w:rsid w:val="00A95067"/>
    <w:pPr>
      <w:widowControl w:val="0"/>
      <w:shd w:val="clear" w:color="auto" w:fill="FFFFFF"/>
      <w:spacing w:after="0" w:line="211" w:lineRule="exact"/>
      <w:ind w:hanging="1520"/>
      <w:jc w:val="both"/>
    </w:pPr>
    <w:rPr>
      <w:rFonts w:ascii="Book Antiqua" w:eastAsia="Book Antiqua" w:hAnsi="Book Antiqua" w:cs="Book Antiqua"/>
      <w:spacing w:val="10"/>
      <w:sz w:val="18"/>
      <w:szCs w:val="18"/>
    </w:rPr>
  </w:style>
  <w:style w:type="character" w:customStyle="1" w:styleId="410pt0">
    <w:name w:val="Основной текст (41) + Интервал 0 pt"/>
    <w:basedOn w:val="41"/>
    <w:rsid w:val="00A95067"/>
    <w:rPr>
      <w:rFonts w:ascii="Book Antiqua" w:eastAsia="Book Antiqua" w:hAnsi="Book Antiqua" w:cs="Book Antiqua"/>
      <w:b w:val="0"/>
      <w:bCs w:val="0"/>
      <w:i w:val="0"/>
      <w:iCs w:val="0"/>
      <w:smallCaps w:val="0"/>
      <w:strike w:val="0"/>
      <w:color w:val="000000"/>
      <w:spacing w:val="15"/>
      <w:w w:val="100"/>
      <w:position w:val="0"/>
      <w:sz w:val="18"/>
      <w:szCs w:val="18"/>
      <w:u w:val="none"/>
      <w:shd w:val="clear" w:color="auto" w:fill="FFFFFF"/>
      <w:lang w:val="ru-RU"/>
    </w:rPr>
  </w:style>
  <w:style w:type="character" w:customStyle="1" w:styleId="44">
    <w:name w:val="Основной текст (44)_"/>
    <w:basedOn w:val="a0"/>
    <w:link w:val="440"/>
    <w:rsid w:val="00A95067"/>
    <w:rPr>
      <w:rFonts w:ascii="Book Antiqua" w:eastAsia="Book Antiqua" w:hAnsi="Book Antiqua" w:cs="Book Antiqua"/>
      <w:spacing w:val="9"/>
      <w:sz w:val="12"/>
      <w:szCs w:val="12"/>
      <w:shd w:val="clear" w:color="auto" w:fill="FFFFFF"/>
    </w:rPr>
  </w:style>
  <w:style w:type="character" w:customStyle="1" w:styleId="440pt">
    <w:name w:val="Основной текст (44) + Курсив;Интервал 0 pt"/>
    <w:basedOn w:val="44"/>
    <w:rsid w:val="00A95067"/>
    <w:rPr>
      <w:rFonts w:ascii="Book Antiqua" w:eastAsia="Book Antiqua" w:hAnsi="Book Antiqua" w:cs="Book Antiqua"/>
      <w:i/>
      <w:iCs/>
      <w:color w:val="000000"/>
      <w:spacing w:val="-15"/>
      <w:w w:val="100"/>
      <w:position w:val="0"/>
      <w:sz w:val="12"/>
      <w:szCs w:val="12"/>
      <w:shd w:val="clear" w:color="auto" w:fill="FFFFFF"/>
      <w:lang w:val="en-US"/>
    </w:rPr>
  </w:style>
  <w:style w:type="paragraph" w:customStyle="1" w:styleId="440">
    <w:name w:val="Основной текст (44)"/>
    <w:basedOn w:val="a"/>
    <w:link w:val="44"/>
    <w:rsid w:val="00A95067"/>
    <w:pPr>
      <w:widowControl w:val="0"/>
      <w:shd w:val="clear" w:color="auto" w:fill="FFFFFF"/>
      <w:spacing w:before="180" w:after="180" w:line="0" w:lineRule="atLeast"/>
      <w:jc w:val="both"/>
    </w:pPr>
    <w:rPr>
      <w:rFonts w:ascii="Book Antiqua" w:eastAsia="Book Antiqua" w:hAnsi="Book Antiqua" w:cs="Book Antiqua"/>
      <w:spacing w:val="9"/>
      <w:sz w:val="12"/>
      <w:szCs w:val="12"/>
    </w:rPr>
  </w:style>
  <w:style w:type="character" w:customStyle="1" w:styleId="af5">
    <w:name w:val="Основной текст_"/>
    <w:basedOn w:val="a0"/>
    <w:link w:val="31"/>
    <w:rsid w:val="00A95067"/>
    <w:rPr>
      <w:rFonts w:eastAsia="Times New Roman"/>
      <w:spacing w:val="9"/>
      <w:sz w:val="19"/>
      <w:szCs w:val="19"/>
      <w:shd w:val="clear" w:color="auto" w:fill="FFFFFF"/>
    </w:rPr>
  </w:style>
  <w:style w:type="character" w:customStyle="1" w:styleId="1pt">
    <w:name w:val="Основной текст + Курсив;Интервал 1 pt"/>
    <w:basedOn w:val="af5"/>
    <w:rsid w:val="00A95067"/>
    <w:rPr>
      <w:rFonts w:eastAsia="Times New Roman"/>
      <w:i/>
      <w:iCs/>
      <w:color w:val="000000"/>
      <w:spacing w:val="20"/>
      <w:w w:val="100"/>
      <w:position w:val="0"/>
      <w:sz w:val="19"/>
      <w:szCs w:val="19"/>
      <w:shd w:val="clear" w:color="auto" w:fill="FFFFFF"/>
      <w:lang w:val="en-US"/>
    </w:rPr>
  </w:style>
  <w:style w:type="paragraph" w:customStyle="1" w:styleId="31">
    <w:name w:val="Основной текст3"/>
    <w:basedOn w:val="a"/>
    <w:link w:val="af5"/>
    <w:rsid w:val="00A95067"/>
    <w:pPr>
      <w:widowControl w:val="0"/>
      <w:shd w:val="clear" w:color="auto" w:fill="FFFFFF"/>
      <w:spacing w:after="0" w:line="211" w:lineRule="exact"/>
      <w:ind w:hanging="1120"/>
      <w:jc w:val="both"/>
    </w:pPr>
    <w:rPr>
      <w:rFonts w:eastAsia="Times New Roman"/>
      <w:spacing w:val="9"/>
      <w:sz w:val="19"/>
      <w:szCs w:val="19"/>
    </w:rPr>
  </w:style>
  <w:style w:type="character" w:customStyle="1" w:styleId="24">
    <w:name w:val="Основной текст (2)_"/>
    <w:basedOn w:val="a0"/>
    <w:link w:val="25"/>
    <w:rsid w:val="00A95067"/>
    <w:rPr>
      <w:rFonts w:eastAsia="Times New Roman"/>
      <w:i/>
      <w:iCs/>
      <w:spacing w:val="20"/>
      <w:sz w:val="19"/>
      <w:szCs w:val="19"/>
      <w:shd w:val="clear" w:color="auto" w:fill="FFFFFF"/>
    </w:rPr>
  </w:style>
  <w:style w:type="character" w:customStyle="1" w:styleId="20pt">
    <w:name w:val="Основной текст (2) + Не курсив;Интервал 0 pt"/>
    <w:basedOn w:val="24"/>
    <w:rsid w:val="00A95067"/>
    <w:rPr>
      <w:rFonts w:eastAsia="Times New Roman"/>
      <w:i/>
      <w:iCs/>
      <w:color w:val="000000"/>
      <w:spacing w:val="9"/>
      <w:w w:val="100"/>
      <w:position w:val="0"/>
      <w:sz w:val="19"/>
      <w:szCs w:val="19"/>
      <w:shd w:val="clear" w:color="auto" w:fill="FFFFFF"/>
      <w:lang w:val="ru-RU"/>
    </w:rPr>
  </w:style>
  <w:style w:type="paragraph" w:customStyle="1" w:styleId="25">
    <w:name w:val="Основной текст (2)"/>
    <w:basedOn w:val="a"/>
    <w:link w:val="24"/>
    <w:rsid w:val="00A95067"/>
    <w:pPr>
      <w:widowControl w:val="0"/>
      <w:shd w:val="clear" w:color="auto" w:fill="FFFFFF"/>
      <w:spacing w:before="180" w:after="180" w:line="0" w:lineRule="atLeast"/>
      <w:jc w:val="right"/>
    </w:pPr>
    <w:rPr>
      <w:rFonts w:eastAsia="Times New Roman"/>
      <w:i/>
      <w:iCs/>
      <w:spacing w:val="20"/>
      <w:sz w:val="19"/>
      <w:szCs w:val="19"/>
    </w:rPr>
  </w:style>
  <w:style w:type="table" w:customStyle="1" w:styleId="12">
    <w:name w:val="Сетка таблицы1"/>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0">
    <w:name w:val="Заголовок 1 Знак1"/>
    <w:basedOn w:val="a0"/>
    <w:uiPriority w:val="9"/>
    <w:rsid w:val="00A95067"/>
    <w:rPr>
      <w:rFonts w:ascii="Cambria" w:eastAsia="Times New Roman" w:hAnsi="Cambria" w:cs="Times New Roman"/>
      <w:b/>
      <w:bCs/>
      <w:color w:val="365F91"/>
      <w:sz w:val="28"/>
      <w:szCs w:val="28"/>
      <w:lang w:eastAsia="ru-RU"/>
    </w:rPr>
  </w:style>
  <w:style w:type="character" w:customStyle="1" w:styleId="13">
    <w:name w:val="Гиперссылка1"/>
    <w:basedOn w:val="a0"/>
    <w:unhideWhenUsed/>
    <w:rsid w:val="00A95067"/>
    <w:rPr>
      <w:color w:val="0000FF"/>
      <w:u w:val="single"/>
    </w:rPr>
  </w:style>
  <w:style w:type="paragraph" w:styleId="26">
    <w:name w:val="Body Text 2"/>
    <w:basedOn w:val="a"/>
    <w:link w:val="27"/>
    <w:unhideWhenUsed/>
    <w:rsid w:val="00A95067"/>
    <w:pPr>
      <w:spacing w:after="120" w:line="480" w:lineRule="auto"/>
    </w:pPr>
    <w:rPr>
      <w:rFonts w:eastAsia="Times New Roman"/>
      <w:sz w:val="20"/>
      <w:szCs w:val="20"/>
      <w:lang w:eastAsia="ru-RU"/>
    </w:rPr>
  </w:style>
  <w:style w:type="character" w:customStyle="1" w:styleId="27">
    <w:name w:val="Основной текст 2 Знак"/>
    <w:basedOn w:val="a0"/>
    <w:link w:val="26"/>
    <w:rsid w:val="00A95067"/>
    <w:rPr>
      <w:rFonts w:ascii="Times New Roman" w:eastAsia="Times New Roman" w:hAnsi="Times New Roman" w:cs="Times New Roman"/>
      <w:sz w:val="20"/>
      <w:szCs w:val="20"/>
      <w:lang w:val="ru-RU" w:eastAsia="ru-RU"/>
    </w:rPr>
  </w:style>
  <w:style w:type="character" w:customStyle="1" w:styleId="FontStyle11">
    <w:name w:val="Font Style11"/>
    <w:rsid w:val="00A95067"/>
    <w:rPr>
      <w:rFonts w:ascii="Times New Roman" w:hAnsi="Times New Roman" w:cs="Times New Roman" w:hint="default"/>
      <w:sz w:val="18"/>
      <w:szCs w:val="18"/>
    </w:rPr>
  </w:style>
  <w:style w:type="paragraph" w:styleId="32">
    <w:name w:val="Body Text Indent 3"/>
    <w:basedOn w:val="a"/>
    <w:link w:val="33"/>
    <w:unhideWhenUsed/>
    <w:rsid w:val="00A95067"/>
    <w:pPr>
      <w:spacing w:after="120" w:line="240" w:lineRule="auto"/>
      <w:ind w:left="283"/>
    </w:pPr>
    <w:rPr>
      <w:rFonts w:eastAsia="Times New Roman"/>
      <w:sz w:val="16"/>
      <w:szCs w:val="16"/>
      <w:lang w:eastAsia="ru-RU"/>
    </w:rPr>
  </w:style>
  <w:style w:type="character" w:customStyle="1" w:styleId="33">
    <w:name w:val="Основной текст с отступом 3 Знак"/>
    <w:basedOn w:val="a0"/>
    <w:link w:val="32"/>
    <w:rsid w:val="00A95067"/>
    <w:rPr>
      <w:rFonts w:ascii="Times New Roman" w:eastAsia="Times New Roman" w:hAnsi="Times New Roman" w:cs="Times New Roman"/>
      <w:sz w:val="16"/>
      <w:szCs w:val="16"/>
      <w:lang w:val="ru-RU" w:eastAsia="ru-RU"/>
    </w:rPr>
  </w:style>
  <w:style w:type="paragraph" w:customStyle="1" w:styleId="14">
    <w:name w:val="Обычный1"/>
    <w:rsid w:val="00A95067"/>
    <w:pPr>
      <w:spacing w:after="0" w:line="240" w:lineRule="auto"/>
      <w:jc w:val="both"/>
    </w:pPr>
    <w:rPr>
      <w:rFonts w:eastAsia="Times New Roman"/>
      <w:sz w:val="20"/>
      <w:szCs w:val="20"/>
      <w:lang w:val="ru-RU" w:eastAsia="ru-RU"/>
    </w:rPr>
  </w:style>
  <w:style w:type="table" w:customStyle="1" w:styleId="28">
    <w:name w:val="Сетка таблицы2"/>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page number"/>
    <w:basedOn w:val="a0"/>
    <w:rsid w:val="00A95067"/>
  </w:style>
  <w:style w:type="paragraph" w:styleId="af7">
    <w:name w:val="Title"/>
    <w:basedOn w:val="a"/>
    <w:link w:val="af8"/>
    <w:qFormat/>
    <w:rsid w:val="00A95067"/>
    <w:pPr>
      <w:spacing w:after="0" w:line="240" w:lineRule="auto"/>
      <w:jc w:val="center"/>
    </w:pPr>
    <w:rPr>
      <w:rFonts w:eastAsia="Times New Roman"/>
      <w:b/>
      <w:sz w:val="24"/>
      <w:szCs w:val="24"/>
      <w:lang w:eastAsia="ru-RU"/>
    </w:rPr>
  </w:style>
  <w:style w:type="character" w:customStyle="1" w:styleId="af8">
    <w:name w:val="Заголовок Знак"/>
    <w:basedOn w:val="a0"/>
    <w:link w:val="af7"/>
    <w:rsid w:val="00A95067"/>
    <w:rPr>
      <w:rFonts w:ascii="Times New Roman" w:eastAsia="Times New Roman" w:hAnsi="Times New Roman" w:cs="Times New Roman"/>
      <w:b/>
      <w:sz w:val="24"/>
      <w:szCs w:val="24"/>
      <w:lang w:val="ru-RU" w:eastAsia="ru-RU"/>
    </w:rPr>
  </w:style>
  <w:style w:type="paragraph" w:customStyle="1" w:styleId="15">
    <w:name w:val="Знак1 Знак Знак Знак Знак Знак Знак Знак Знак Знак"/>
    <w:basedOn w:val="a"/>
    <w:next w:val="2"/>
    <w:autoRedefine/>
    <w:rsid w:val="00A95067"/>
    <w:pPr>
      <w:spacing w:line="240" w:lineRule="exact"/>
      <w:jc w:val="both"/>
    </w:pPr>
    <w:rPr>
      <w:rFonts w:eastAsia="Times New Roman"/>
      <w:sz w:val="24"/>
      <w:szCs w:val="20"/>
      <w:lang w:val="en-US"/>
    </w:rPr>
  </w:style>
  <w:style w:type="paragraph" w:customStyle="1" w:styleId="Style5">
    <w:name w:val="Style5"/>
    <w:basedOn w:val="a"/>
    <w:rsid w:val="00A95067"/>
    <w:pPr>
      <w:widowControl w:val="0"/>
      <w:autoSpaceDE w:val="0"/>
      <w:autoSpaceDN w:val="0"/>
      <w:adjustRightInd w:val="0"/>
      <w:spacing w:after="0" w:line="175" w:lineRule="exact"/>
      <w:jc w:val="both"/>
    </w:pPr>
    <w:rPr>
      <w:rFonts w:ascii="Arial Narrow" w:eastAsia="Calibri" w:hAnsi="Arial Narrow"/>
      <w:sz w:val="24"/>
      <w:szCs w:val="24"/>
      <w:lang w:eastAsia="ru-RU"/>
    </w:rPr>
  </w:style>
  <w:style w:type="character" w:customStyle="1" w:styleId="FontStyle24">
    <w:name w:val="Font Style24"/>
    <w:rsid w:val="00A95067"/>
    <w:rPr>
      <w:rFonts w:ascii="Arial Narrow" w:hAnsi="Arial Narrow" w:cs="Arial Narrow"/>
      <w:sz w:val="14"/>
      <w:szCs w:val="14"/>
    </w:rPr>
  </w:style>
  <w:style w:type="character" w:customStyle="1" w:styleId="FontStyle41">
    <w:name w:val="Font Style41"/>
    <w:rsid w:val="00A95067"/>
    <w:rPr>
      <w:rFonts w:ascii="Arial Narrow" w:hAnsi="Arial Narrow" w:cs="Arial Narrow"/>
      <w:b/>
      <w:bCs/>
      <w:sz w:val="12"/>
      <w:szCs w:val="12"/>
    </w:rPr>
  </w:style>
  <w:style w:type="character" w:customStyle="1" w:styleId="apple-converted-space">
    <w:name w:val="apple-converted-space"/>
    <w:basedOn w:val="a0"/>
    <w:rsid w:val="00A95067"/>
  </w:style>
  <w:style w:type="paragraph" w:styleId="af9">
    <w:name w:val="Block Text"/>
    <w:basedOn w:val="a"/>
    <w:rsid w:val="00A95067"/>
    <w:pPr>
      <w:widowControl w:val="0"/>
      <w:shd w:val="clear" w:color="auto" w:fill="FFFFFF"/>
      <w:spacing w:after="0" w:line="240" w:lineRule="auto"/>
      <w:ind w:left="130" w:right="120" w:firstLine="298"/>
      <w:jc w:val="both"/>
    </w:pPr>
    <w:rPr>
      <w:rFonts w:eastAsia="Times New Roman"/>
      <w:snapToGrid w:val="0"/>
      <w:color w:val="000000"/>
      <w:szCs w:val="20"/>
      <w:lang w:eastAsia="ru-RU"/>
    </w:rPr>
  </w:style>
  <w:style w:type="character" w:customStyle="1" w:styleId="FontStyle19">
    <w:name w:val="Font Style19"/>
    <w:rsid w:val="00A95067"/>
    <w:rPr>
      <w:rFonts w:ascii="Times New Roman" w:hAnsi="Times New Roman" w:cs="Times New Roman"/>
      <w:b/>
      <w:bCs/>
      <w:i/>
      <w:iCs/>
      <w:spacing w:val="10"/>
      <w:sz w:val="22"/>
      <w:szCs w:val="22"/>
    </w:rPr>
  </w:style>
  <w:style w:type="paragraph" w:customStyle="1" w:styleId="16">
    <w:name w:val="Без интервала1"/>
    <w:link w:val="NoSpacingChar"/>
    <w:qFormat/>
    <w:rsid w:val="00A95067"/>
    <w:pPr>
      <w:spacing w:after="0" w:line="240" w:lineRule="auto"/>
      <w:jc w:val="center"/>
    </w:pPr>
    <w:rPr>
      <w:rFonts w:ascii="Calibri" w:eastAsia="Times New Roman" w:hAnsi="Calibri"/>
      <w:lang w:val="ru-RU"/>
    </w:rPr>
  </w:style>
  <w:style w:type="paragraph" w:customStyle="1" w:styleId="Style3">
    <w:name w:val="Style3"/>
    <w:basedOn w:val="a"/>
    <w:rsid w:val="00A95067"/>
    <w:pPr>
      <w:widowControl w:val="0"/>
      <w:autoSpaceDE w:val="0"/>
      <w:autoSpaceDN w:val="0"/>
      <w:adjustRightInd w:val="0"/>
      <w:spacing w:after="0" w:line="240" w:lineRule="auto"/>
    </w:pPr>
    <w:rPr>
      <w:rFonts w:eastAsia="Times New Roman"/>
      <w:sz w:val="24"/>
      <w:szCs w:val="24"/>
      <w:lang w:eastAsia="ru-RU"/>
    </w:rPr>
  </w:style>
  <w:style w:type="character" w:customStyle="1" w:styleId="FontStyle42">
    <w:name w:val="Font Style42"/>
    <w:rsid w:val="00A95067"/>
    <w:rPr>
      <w:rFonts w:ascii="Arial Narrow" w:hAnsi="Arial Narrow" w:cs="Arial Narrow"/>
      <w:b/>
      <w:bCs/>
      <w:sz w:val="20"/>
      <w:szCs w:val="20"/>
    </w:rPr>
  </w:style>
  <w:style w:type="paragraph" w:customStyle="1" w:styleId="Style2">
    <w:name w:val="Style2"/>
    <w:basedOn w:val="a"/>
    <w:rsid w:val="00A95067"/>
    <w:pPr>
      <w:widowControl w:val="0"/>
      <w:autoSpaceDE w:val="0"/>
      <w:autoSpaceDN w:val="0"/>
      <w:adjustRightInd w:val="0"/>
      <w:spacing w:after="0" w:line="283" w:lineRule="exact"/>
      <w:ind w:firstLine="634"/>
    </w:pPr>
    <w:rPr>
      <w:rFonts w:eastAsia="Times New Roman"/>
      <w:sz w:val="24"/>
      <w:szCs w:val="24"/>
      <w:lang w:eastAsia="ru-RU"/>
    </w:rPr>
  </w:style>
  <w:style w:type="character" w:customStyle="1" w:styleId="FontStyle29">
    <w:name w:val="Font Style29"/>
    <w:rsid w:val="00A95067"/>
    <w:rPr>
      <w:rFonts w:ascii="Times New Roman" w:hAnsi="Times New Roman" w:cs="Times New Roman"/>
      <w:sz w:val="18"/>
      <w:szCs w:val="18"/>
    </w:rPr>
  </w:style>
  <w:style w:type="paragraph" w:customStyle="1" w:styleId="Style6">
    <w:name w:val="Style6"/>
    <w:basedOn w:val="a"/>
    <w:rsid w:val="00A95067"/>
    <w:pPr>
      <w:widowControl w:val="0"/>
      <w:autoSpaceDE w:val="0"/>
      <w:autoSpaceDN w:val="0"/>
      <w:adjustRightInd w:val="0"/>
      <w:spacing w:after="0" w:line="271" w:lineRule="exact"/>
      <w:jc w:val="both"/>
    </w:pPr>
    <w:rPr>
      <w:rFonts w:eastAsia="Times New Roman"/>
      <w:sz w:val="24"/>
      <w:szCs w:val="24"/>
      <w:lang w:eastAsia="ru-RU"/>
    </w:rPr>
  </w:style>
  <w:style w:type="paragraph" w:customStyle="1" w:styleId="17">
    <w:name w:val="Абзац списка1"/>
    <w:basedOn w:val="a"/>
    <w:rsid w:val="00A95067"/>
    <w:pPr>
      <w:spacing w:after="0" w:line="240" w:lineRule="auto"/>
      <w:ind w:left="720"/>
      <w:contextualSpacing/>
      <w:jc w:val="both"/>
    </w:pPr>
    <w:rPr>
      <w:rFonts w:eastAsia="Calibri"/>
      <w:sz w:val="24"/>
      <w:szCs w:val="24"/>
      <w:lang w:eastAsia="ru-RU"/>
    </w:rPr>
  </w:style>
  <w:style w:type="character" w:customStyle="1" w:styleId="hps">
    <w:name w:val="hps"/>
    <w:basedOn w:val="a0"/>
    <w:rsid w:val="00A95067"/>
  </w:style>
  <w:style w:type="character" w:customStyle="1" w:styleId="atn">
    <w:name w:val="atn"/>
    <w:basedOn w:val="a0"/>
    <w:rsid w:val="00A95067"/>
  </w:style>
  <w:style w:type="table" w:customStyle="1" w:styleId="111">
    <w:name w:val="Сетка таблицы11"/>
    <w:basedOn w:val="a1"/>
    <w:next w:val="af0"/>
    <w:uiPriority w:val="39"/>
    <w:rsid w:val="00A95067"/>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f0"/>
    <w:uiPriority w:val="39"/>
    <w:rsid w:val="00A95067"/>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f0"/>
    <w:uiPriority w:val="39"/>
    <w:rsid w:val="00A95067"/>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5pt0pt">
    <w:name w:val="Основной текст + 12;5 pt;Не полужирный;Интервал 0 pt"/>
    <w:basedOn w:val="a0"/>
    <w:rsid w:val="00A95067"/>
    <w:rPr>
      <w:rFonts w:ascii="Times New Roman" w:eastAsia="Times New Roman" w:hAnsi="Times New Roman" w:cs="Times New Roman"/>
      <w:b/>
      <w:bCs/>
      <w:i w:val="0"/>
      <w:iCs w:val="0"/>
      <w:smallCaps w:val="0"/>
      <w:strike w:val="0"/>
      <w:color w:val="000000"/>
      <w:spacing w:val="1"/>
      <w:w w:val="100"/>
      <w:position w:val="0"/>
      <w:sz w:val="25"/>
      <w:szCs w:val="25"/>
      <w:u w:val="none"/>
      <w:lang w:val="ru-RU"/>
    </w:rPr>
  </w:style>
  <w:style w:type="paragraph" w:customStyle="1" w:styleId="18">
    <w:name w:val="Основной текст1"/>
    <w:basedOn w:val="a"/>
    <w:rsid w:val="00A95067"/>
    <w:pPr>
      <w:widowControl w:val="0"/>
      <w:shd w:val="clear" w:color="auto" w:fill="FFFFFF"/>
      <w:spacing w:before="300" w:after="0" w:line="0" w:lineRule="atLeast"/>
      <w:ind w:hanging="800"/>
      <w:jc w:val="right"/>
    </w:pPr>
    <w:rPr>
      <w:rFonts w:eastAsia="Times New Roman"/>
      <w:spacing w:val="4"/>
      <w:sz w:val="20"/>
      <w:szCs w:val="20"/>
      <w:lang w:val="en-US"/>
    </w:rPr>
  </w:style>
  <w:style w:type="character" w:customStyle="1" w:styleId="7pt0pt">
    <w:name w:val="Основной текст + 7 pt;Полужирный;Интервал 0 pt"/>
    <w:basedOn w:val="af5"/>
    <w:rsid w:val="00A95067"/>
    <w:rPr>
      <w:rFonts w:ascii="Batang" w:eastAsia="Batang" w:hAnsi="Batang" w:cs="Batang"/>
      <w:b/>
      <w:bCs/>
      <w:color w:val="000000"/>
      <w:spacing w:val="-1"/>
      <w:w w:val="100"/>
      <w:position w:val="0"/>
      <w:sz w:val="14"/>
      <w:szCs w:val="14"/>
      <w:shd w:val="clear" w:color="auto" w:fill="FFFFFF"/>
      <w:lang w:val="ru-RU"/>
    </w:rPr>
  </w:style>
  <w:style w:type="character" w:styleId="afa">
    <w:name w:val="Hyperlink"/>
    <w:basedOn w:val="a0"/>
    <w:unhideWhenUsed/>
    <w:rsid w:val="00A95067"/>
    <w:rPr>
      <w:color w:val="0563C1" w:themeColor="hyperlink"/>
      <w:u w:val="single"/>
    </w:rPr>
  </w:style>
  <w:style w:type="paragraph" w:styleId="afb">
    <w:name w:val="Subtitle"/>
    <w:basedOn w:val="a"/>
    <w:link w:val="afc"/>
    <w:qFormat/>
    <w:rsid w:val="00A95067"/>
    <w:pPr>
      <w:spacing w:after="0" w:line="240" w:lineRule="auto"/>
      <w:jc w:val="both"/>
    </w:pPr>
    <w:rPr>
      <w:rFonts w:eastAsia="Times New Roman"/>
      <w:b/>
      <w:szCs w:val="20"/>
      <w:lang w:eastAsia="ru-RU"/>
    </w:rPr>
  </w:style>
  <w:style w:type="character" w:customStyle="1" w:styleId="afc">
    <w:name w:val="Подзаголовок Знак"/>
    <w:basedOn w:val="a0"/>
    <w:link w:val="afb"/>
    <w:rsid w:val="00A95067"/>
    <w:rPr>
      <w:rFonts w:ascii="Times New Roman" w:eastAsia="Times New Roman" w:hAnsi="Times New Roman" w:cs="Times New Roman"/>
      <w:b/>
      <w:sz w:val="28"/>
      <w:szCs w:val="20"/>
      <w:lang w:val="ru-RU" w:eastAsia="ru-RU"/>
    </w:rPr>
  </w:style>
  <w:style w:type="paragraph" w:styleId="35">
    <w:name w:val="Body Text 3"/>
    <w:basedOn w:val="a"/>
    <w:link w:val="36"/>
    <w:rsid w:val="00A95067"/>
    <w:pPr>
      <w:spacing w:after="0" w:line="240" w:lineRule="auto"/>
    </w:pPr>
    <w:rPr>
      <w:rFonts w:eastAsia="Times New Roman"/>
      <w:sz w:val="24"/>
      <w:szCs w:val="20"/>
      <w:lang w:eastAsia="ru-RU"/>
    </w:rPr>
  </w:style>
  <w:style w:type="character" w:customStyle="1" w:styleId="36">
    <w:name w:val="Основной текст 3 Знак"/>
    <w:basedOn w:val="a0"/>
    <w:link w:val="35"/>
    <w:rsid w:val="00A95067"/>
    <w:rPr>
      <w:rFonts w:ascii="Times New Roman" w:eastAsia="Times New Roman" w:hAnsi="Times New Roman" w:cs="Times New Roman"/>
      <w:sz w:val="24"/>
      <w:szCs w:val="20"/>
      <w:lang w:val="ru-RU" w:eastAsia="ru-RU"/>
    </w:rPr>
  </w:style>
  <w:style w:type="paragraph" w:customStyle="1" w:styleId="FR1">
    <w:name w:val="FR1"/>
    <w:rsid w:val="00A95067"/>
    <w:pPr>
      <w:widowControl w:val="0"/>
      <w:spacing w:before="120" w:after="0" w:line="240" w:lineRule="auto"/>
      <w:jc w:val="right"/>
    </w:pPr>
    <w:rPr>
      <w:rFonts w:ascii="Arial" w:eastAsia="Times New Roman" w:hAnsi="Arial"/>
      <w:snapToGrid w:val="0"/>
      <w:sz w:val="32"/>
      <w:szCs w:val="20"/>
      <w:lang w:val="ru-RU" w:eastAsia="ru-RU"/>
    </w:rPr>
  </w:style>
  <w:style w:type="paragraph" w:customStyle="1" w:styleId="Standard">
    <w:name w:val="Standard"/>
    <w:rsid w:val="00A95067"/>
    <w:pPr>
      <w:widowControl w:val="0"/>
      <w:suppressAutoHyphens/>
      <w:autoSpaceDN w:val="0"/>
      <w:spacing w:after="0" w:line="240" w:lineRule="auto"/>
      <w:textAlignment w:val="baseline"/>
    </w:pPr>
    <w:rPr>
      <w:rFonts w:eastAsia="SimSun" w:cs="Mangal"/>
      <w:kern w:val="3"/>
      <w:sz w:val="24"/>
      <w:szCs w:val="24"/>
      <w:lang w:val="ru-RU" w:eastAsia="zh-CN" w:bidi="hi-IN"/>
    </w:rPr>
  </w:style>
  <w:style w:type="paragraph" w:customStyle="1" w:styleId="Textbody">
    <w:name w:val="Text body"/>
    <w:basedOn w:val="Standard"/>
    <w:rsid w:val="00A95067"/>
    <w:pPr>
      <w:autoSpaceDN/>
      <w:spacing w:after="120"/>
    </w:pPr>
    <w:rPr>
      <w:kern w:val="1"/>
    </w:rPr>
  </w:style>
  <w:style w:type="character" w:styleId="afd">
    <w:name w:val="Placeholder Text"/>
    <w:basedOn w:val="a0"/>
    <w:uiPriority w:val="99"/>
    <w:semiHidden/>
    <w:rsid w:val="00A95067"/>
    <w:rPr>
      <w:color w:val="808080"/>
    </w:rPr>
  </w:style>
  <w:style w:type="character" w:customStyle="1" w:styleId="9BookAntiqua7pt0pt">
    <w:name w:val="Основной текст (9) + Book Antiqua;7 pt;Интервал 0 pt"/>
    <w:basedOn w:val="a0"/>
    <w:rsid w:val="00A95067"/>
    <w:rPr>
      <w:rFonts w:ascii="Book Antiqua" w:eastAsia="Book Antiqua" w:hAnsi="Book Antiqua" w:cs="Book Antiqua"/>
      <w:color w:val="000000"/>
      <w:spacing w:val="10"/>
      <w:w w:val="100"/>
      <w:position w:val="0"/>
      <w:sz w:val="14"/>
      <w:szCs w:val="14"/>
      <w:shd w:val="clear" w:color="auto" w:fill="FFFFFF"/>
      <w:lang w:val="ru-RU"/>
    </w:rPr>
  </w:style>
  <w:style w:type="character" w:customStyle="1" w:styleId="0pt">
    <w:name w:val="Основной текст + Интервал 0 pt"/>
    <w:basedOn w:val="af5"/>
    <w:rsid w:val="00A95067"/>
    <w:rPr>
      <w:rFonts w:ascii="Times New Roman" w:eastAsia="Times New Roman" w:hAnsi="Times New Roman" w:cs="Times New Roman"/>
      <w:color w:val="000000"/>
      <w:spacing w:val="2"/>
      <w:w w:val="100"/>
      <w:position w:val="0"/>
      <w:sz w:val="20"/>
      <w:szCs w:val="20"/>
      <w:shd w:val="clear" w:color="auto" w:fill="FFFFFF"/>
      <w:lang w:val="ru-RU"/>
    </w:rPr>
  </w:style>
  <w:style w:type="character" w:customStyle="1" w:styleId="SimHei75pt0pt">
    <w:name w:val="Основной текст + SimHei;7;5 pt;Интервал 0 pt"/>
    <w:basedOn w:val="af5"/>
    <w:rsid w:val="00A95067"/>
    <w:rPr>
      <w:rFonts w:ascii="SimHei" w:eastAsia="SimHei" w:hAnsi="SimHei" w:cs="SimHei"/>
      <w:color w:val="000000"/>
      <w:spacing w:val="-8"/>
      <w:w w:val="100"/>
      <w:position w:val="0"/>
      <w:sz w:val="15"/>
      <w:szCs w:val="15"/>
      <w:shd w:val="clear" w:color="auto" w:fill="FFFFFF"/>
    </w:rPr>
  </w:style>
  <w:style w:type="character" w:customStyle="1" w:styleId="af4">
    <w:name w:val="Без интервала Знак"/>
    <w:link w:val="af3"/>
    <w:rsid w:val="00A95067"/>
    <w:rPr>
      <w:rFonts w:ascii="Times New Roman" w:eastAsia="Times New Roman" w:hAnsi="Times New Roman" w:cs="Times New Roman"/>
      <w:sz w:val="24"/>
      <w:szCs w:val="24"/>
      <w:lang w:val="ru-RU" w:eastAsia="ru-RU"/>
    </w:rPr>
  </w:style>
  <w:style w:type="character" w:styleId="afe">
    <w:name w:val="annotation reference"/>
    <w:rsid w:val="00A95067"/>
    <w:rPr>
      <w:sz w:val="16"/>
      <w:szCs w:val="16"/>
    </w:rPr>
  </w:style>
  <w:style w:type="paragraph" w:styleId="aff">
    <w:name w:val="annotation text"/>
    <w:basedOn w:val="a"/>
    <w:link w:val="aff0"/>
    <w:rsid w:val="00A95067"/>
    <w:pPr>
      <w:spacing w:after="0" w:line="240" w:lineRule="auto"/>
    </w:pPr>
    <w:rPr>
      <w:rFonts w:eastAsia="Times New Roman"/>
      <w:sz w:val="20"/>
      <w:szCs w:val="20"/>
      <w:lang w:eastAsia="ru-RU"/>
    </w:rPr>
  </w:style>
  <w:style w:type="character" w:customStyle="1" w:styleId="aff0">
    <w:name w:val="Текст примечания Знак"/>
    <w:basedOn w:val="a0"/>
    <w:link w:val="aff"/>
    <w:rsid w:val="00A95067"/>
    <w:rPr>
      <w:rFonts w:ascii="Times New Roman" w:eastAsia="Times New Roman" w:hAnsi="Times New Roman" w:cs="Times New Roman"/>
      <w:sz w:val="20"/>
      <w:szCs w:val="20"/>
      <w:lang w:val="ru-RU" w:eastAsia="ru-RU"/>
    </w:rPr>
  </w:style>
  <w:style w:type="paragraph" w:styleId="aff1">
    <w:name w:val="annotation subject"/>
    <w:basedOn w:val="aff"/>
    <w:next w:val="aff"/>
    <w:link w:val="aff2"/>
    <w:rsid w:val="00A95067"/>
    <w:rPr>
      <w:b/>
      <w:bCs/>
    </w:rPr>
  </w:style>
  <w:style w:type="character" w:customStyle="1" w:styleId="aff2">
    <w:name w:val="Тема примечания Знак"/>
    <w:basedOn w:val="aff0"/>
    <w:link w:val="aff1"/>
    <w:rsid w:val="00A95067"/>
    <w:rPr>
      <w:rFonts w:ascii="Times New Roman" w:eastAsia="Times New Roman" w:hAnsi="Times New Roman" w:cs="Times New Roman"/>
      <w:b/>
      <w:bCs/>
      <w:sz w:val="20"/>
      <w:szCs w:val="20"/>
      <w:lang w:val="ru-RU" w:eastAsia="ru-RU"/>
    </w:rPr>
  </w:style>
  <w:style w:type="paragraph" w:customStyle="1" w:styleId="29">
    <w:name w:val="Без интервала2"/>
    <w:rsid w:val="00A95067"/>
    <w:pPr>
      <w:spacing w:after="0" w:line="240" w:lineRule="auto"/>
    </w:pPr>
    <w:rPr>
      <w:rFonts w:ascii="Calibri" w:eastAsia="Times New Roman" w:hAnsi="Calibri"/>
      <w:lang w:val="ru-RU"/>
    </w:rPr>
  </w:style>
  <w:style w:type="character" w:customStyle="1" w:styleId="150">
    <w:name w:val="Знак Знак15"/>
    <w:rsid w:val="00A95067"/>
    <w:rPr>
      <w:rFonts w:ascii="Times New Roman" w:eastAsia="Times New Roman" w:hAnsi="Times New Roman" w:cs="Times New Roman"/>
      <w:sz w:val="28"/>
      <w:szCs w:val="20"/>
      <w:lang w:eastAsia="ru-RU"/>
    </w:rPr>
  </w:style>
  <w:style w:type="character" w:customStyle="1" w:styleId="9">
    <w:name w:val="Знак Знак9"/>
    <w:rsid w:val="00A95067"/>
    <w:rPr>
      <w:rFonts w:ascii="Times New Roman" w:eastAsia="Times New Roman" w:hAnsi="Times New Roman" w:cs="Times New Roman"/>
      <w:sz w:val="24"/>
      <w:szCs w:val="24"/>
      <w:lang w:eastAsia="ru-RU"/>
    </w:rPr>
  </w:style>
  <w:style w:type="character" w:customStyle="1" w:styleId="s0">
    <w:name w:val="s0"/>
    <w:rsid w:val="00A95067"/>
    <w:rPr>
      <w:rFonts w:ascii="Times New Roman" w:hAnsi="Times New Roman" w:cs="Times New Roman"/>
      <w:b w:val="0"/>
      <w:bCs w:val="0"/>
      <w:i w:val="0"/>
      <w:iCs w:val="0"/>
      <w:strike w:val="0"/>
      <w:dstrike w:val="0"/>
      <w:color w:val="000000"/>
      <w:sz w:val="32"/>
      <w:szCs w:val="32"/>
      <w:u w:val="none"/>
    </w:rPr>
  </w:style>
  <w:style w:type="paragraph" w:customStyle="1" w:styleId="37">
    <w:name w:val="Без интервала3"/>
    <w:rsid w:val="00A95067"/>
    <w:pPr>
      <w:spacing w:after="0" w:line="240" w:lineRule="auto"/>
    </w:pPr>
    <w:rPr>
      <w:rFonts w:ascii="Calibri" w:eastAsia="Times New Roman" w:hAnsi="Calibri"/>
      <w:lang w:val="ru-RU"/>
    </w:rPr>
  </w:style>
  <w:style w:type="paragraph" w:customStyle="1" w:styleId="2a">
    <w:name w:val="Абзац списка2"/>
    <w:basedOn w:val="a"/>
    <w:rsid w:val="00A95067"/>
    <w:pPr>
      <w:spacing w:after="0" w:line="240" w:lineRule="auto"/>
      <w:ind w:left="720"/>
      <w:contextualSpacing/>
      <w:jc w:val="both"/>
    </w:pPr>
    <w:rPr>
      <w:rFonts w:eastAsia="Calibri"/>
      <w:sz w:val="24"/>
      <w:szCs w:val="24"/>
      <w:lang w:eastAsia="ru-RU"/>
    </w:rPr>
  </w:style>
  <w:style w:type="paragraph" w:customStyle="1" w:styleId="42">
    <w:name w:val="Без интервала4"/>
    <w:rsid w:val="00A95067"/>
    <w:pPr>
      <w:spacing w:after="0" w:line="240" w:lineRule="auto"/>
    </w:pPr>
    <w:rPr>
      <w:rFonts w:ascii="Calibri" w:eastAsia="Times New Roman" w:hAnsi="Calibri"/>
      <w:lang w:val="ru-RU"/>
    </w:rPr>
  </w:style>
  <w:style w:type="paragraph" w:customStyle="1" w:styleId="38">
    <w:name w:val="Абзац списка3"/>
    <w:basedOn w:val="a"/>
    <w:rsid w:val="00A95067"/>
    <w:pPr>
      <w:spacing w:after="0" w:line="240" w:lineRule="auto"/>
      <w:ind w:left="720"/>
      <w:contextualSpacing/>
      <w:jc w:val="both"/>
    </w:pPr>
    <w:rPr>
      <w:rFonts w:eastAsia="Calibri"/>
      <w:sz w:val="24"/>
      <w:szCs w:val="24"/>
      <w:lang w:eastAsia="ru-RU"/>
    </w:rPr>
  </w:style>
  <w:style w:type="character" w:customStyle="1" w:styleId="2pt">
    <w:name w:val="Основной текст + Полужирный;Курсив;Интервал 2 pt"/>
    <w:basedOn w:val="a0"/>
    <w:rsid w:val="00A95067"/>
    <w:rPr>
      <w:rFonts w:ascii="Times New Roman" w:eastAsia="Times New Roman" w:hAnsi="Times New Roman" w:cs="Times New Roman"/>
      <w:b/>
      <w:bCs/>
      <w:i/>
      <w:iCs/>
      <w:smallCaps w:val="0"/>
      <w:strike w:val="0"/>
      <w:color w:val="000000"/>
      <w:spacing w:val="43"/>
      <w:w w:val="100"/>
      <w:position w:val="0"/>
      <w:sz w:val="18"/>
      <w:szCs w:val="18"/>
      <w:u w:val="none"/>
      <w:lang w:val="ru-RU"/>
    </w:rPr>
  </w:style>
  <w:style w:type="character" w:customStyle="1" w:styleId="Candara1pt">
    <w:name w:val="Основной текст + Candara;Курсив;Интервал 1 pt"/>
    <w:basedOn w:val="a0"/>
    <w:rsid w:val="00A95067"/>
    <w:rPr>
      <w:rFonts w:ascii="Candara" w:eastAsia="Candara" w:hAnsi="Candara" w:cs="Candara"/>
      <w:b w:val="0"/>
      <w:bCs w:val="0"/>
      <w:i/>
      <w:iCs/>
      <w:smallCaps w:val="0"/>
      <w:strike w:val="0"/>
      <w:color w:val="000000"/>
      <w:spacing w:val="23"/>
      <w:w w:val="100"/>
      <w:position w:val="0"/>
      <w:sz w:val="18"/>
      <w:szCs w:val="18"/>
      <w:u w:val="none"/>
      <w:lang w:val="ru-RU"/>
    </w:rPr>
  </w:style>
  <w:style w:type="character" w:customStyle="1" w:styleId="65pt2pt">
    <w:name w:val="Основной текст + 6;5 pt;Полужирный;Интервал 2 pt"/>
    <w:basedOn w:val="a0"/>
    <w:rsid w:val="00A95067"/>
    <w:rPr>
      <w:rFonts w:ascii="Times New Roman" w:eastAsia="Times New Roman" w:hAnsi="Times New Roman" w:cs="Times New Roman"/>
      <w:b/>
      <w:bCs/>
      <w:i w:val="0"/>
      <w:iCs w:val="0"/>
      <w:smallCaps w:val="0"/>
      <w:strike w:val="0"/>
      <w:color w:val="000000"/>
      <w:spacing w:val="57"/>
      <w:w w:val="100"/>
      <w:position w:val="0"/>
      <w:sz w:val="13"/>
      <w:szCs w:val="13"/>
      <w:u w:val="none"/>
      <w:lang w:val="ru-RU"/>
    </w:rPr>
  </w:style>
  <w:style w:type="table" w:customStyle="1" w:styleId="43">
    <w:name w:val="Сетка таблицы4"/>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f0"/>
    <w:uiPriority w:val="39"/>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f0"/>
    <w:uiPriority w:val="39"/>
    <w:rsid w:val="00A95067"/>
    <w:pPr>
      <w:spacing w:after="0" w:line="240" w:lineRule="auto"/>
    </w:pPr>
    <w:rPr>
      <w:rFonts w:ascii="Calibri" w:eastAsia="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l">
    <w:name w:val="mail"/>
    <w:basedOn w:val="a"/>
    <w:rsid w:val="00A95067"/>
    <w:pPr>
      <w:spacing w:before="100" w:beforeAutospacing="1" w:after="100" w:afterAutospacing="1" w:line="240" w:lineRule="auto"/>
    </w:pPr>
    <w:rPr>
      <w:rFonts w:eastAsia="Times New Roman"/>
      <w:sz w:val="24"/>
      <w:szCs w:val="24"/>
      <w:lang w:eastAsia="ru-RU"/>
    </w:rPr>
  </w:style>
  <w:style w:type="paragraph" w:customStyle="1" w:styleId="Style1ia">
    <w:name w:val="Style1ia"/>
    <w:basedOn w:val="a"/>
    <w:rsid w:val="00A95067"/>
    <w:pPr>
      <w:spacing w:after="0" w:line="240" w:lineRule="auto"/>
      <w:ind w:firstLine="720"/>
    </w:pPr>
    <w:rPr>
      <w:rFonts w:ascii="Arial" w:eastAsia="Times New Roman" w:hAnsi="Arial"/>
      <w:sz w:val="24"/>
      <w:szCs w:val="20"/>
      <w:lang w:eastAsia="ru-RU"/>
    </w:rPr>
  </w:style>
  <w:style w:type="character" w:styleId="aff3">
    <w:name w:val="Emphasis"/>
    <w:uiPriority w:val="20"/>
    <w:qFormat/>
    <w:rsid w:val="00A95067"/>
    <w:rPr>
      <w:i/>
      <w:iCs/>
    </w:rPr>
  </w:style>
  <w:style w:type="character" w:customStyle="1" w:styleId="hl1">
    <w:name w:val="hl1"/>
    <w:rsid w:val="00A95067"/>
    <w:rPr>
      <w:color w:val="4682B4"/>
    </w:rPr>
  </w:style>
  <w:style w:type="character" w:styleId="aff4">
    <w:name w:val="Strong"/>
    <w:uiPriority w:val="22"/>
    <w:qFormat/>
    <w:rsid w:val="00A95067"/>
    <w:rPr>
      <w:b/>
      <w:bCs/>
    </w:rPr>
  </w:style>
  <w:style w:type="paragraph" w:customStyle="1" w:styleId="ptx2">
    <w:name w:val="ptx2"/>
    <w:basedOn w:val="a"/>
    <w:rsid w:val="00A95067"/>
    <w:pPr>
      <w:spacing w:before="100" w:beforeAutospacing="1" w:after="100" w:afterAutospacing="1" w:line="240" w:lineRule="auto"/>
    </w:pPr>
    <w:rPr>
      <w:rFonts w:eastAsia="Times New Roman"/>
      <w:sz w:val="24"/>
      <w:szCs w:val="24"/>
      <w:lang w:eastAsia="ru-RU"/>
    </w:rPr>
  </w:style>
  <w:style w:type="paragraph" w:customStyle="1" w:styleId="lt">
    <w:name w:val="lt"/>
    <w:basedOn w:val="a"/>
    <w:rsid w:val="00A95067"/>
    <w:pPr>
      <w:spacing w:before="100" w:beforeAutospacing="1" w:after="100" w:afterAutospacing="1" w:line="240" w:lineRule="auto"/>
    </w:pPr>
    <w:rPr>
      <w:rFonts w:eastAsia="Times New Roman"/>
      <w:sz w:val="24"/>
      <w:szCs w:val="24"/>
      <w:lang w:eastAsia="ru-RU"/>
    </w:rPr>
  </w:style>
  <w:style w:type="paragraph" w:customStyle="1" w:styleId="rt">
    <w:name w:val="rt"/>
    <w:basedOn w:val="a"/>
    <w:rsid w:val="00A95067"/>
    <w:pPr>
      <w:spacing w:before="100" w:beforeAutospacing="1" w:after="100" w:afterAutospacing="1" w:line="240" w:lineRule="auto"/>
    </w:pPr>
    <w:rPr>
      <w:rFonts w:eastAsia="Times New Roman"/>
      <w:sz w:val="24"/>
      <w:szCs w:val="24"/>
      <w:lang w:eastAsia="ru-RU"/>
    </w:rPr>
  </w:style>
  <w:style w:type="paragraph" w:customStyle="1" w:styleId="aff5">
    <w:name w:val="Знак"/>
    <w:basedOn w:val="a"/>
    <w:autoRedefine/>
    <w:rsid w:val="00A95067"/>
    <w:pPr>
      <w:spacing w:after="0" w:line="240" w:lineRule="auto"/>
      <w:jc w:val="center"/>
    </w:pPr>
    <w:rPr>
      <w:rFonts w:eastAsia="SimSun"/>
      <w:b/>
      <w:lang w:val="en-US"/>
    </w:rPr>
  </w:style>
  <w:style w:type="character" w:customStyle="1" w:styleId="45">
    <w:name w:val="Знак Знак4"/>
    <w:rsid w:val="00A95067"/>
    <w:rPr>
      <w:sz w:val="24"/>
      <w:szCs w:val="24"/>
    </w:rPr>
  </w:style>
  <w:style w:type="paragraph" w:styleId="aff6">
    <w:name w:val="caption"/>
    <w:basedOn w:val="a"/>
    <w:next w:val="a"/>
    <w:qFormat/>
    <w:rsid w:val="00A95067"/>
    <w:pPr>
      <w:spacing w:before="120" w:after="120" w:line="240" w:lineRule="auto"/>
    </w:pPr>
    <w:rPr>
      <w:rFonts w:eastAsia="Times New Roman"/>
      <w:b/>
      <w:bCs/>
      <w:sz w:val="20"/>
      <w:szCs w:val="20"/>
      <w:lang w:eastAsia="ru-RU"/>
    </w:rPr>
  </w:style>
  <w:style w:type="character" w:customStyle="1" w:styleId="8">
    <w:name w:val="Основной шрифт абзаца8"/>
    <w:rsid w:val="00A95067"/>
  </w:style>
  <w:style w:type="character" w:customStyle="1" w:styleId="FontStyle30">
    <w:name w:val="Font Style30"/>
    <w:rsid w:val="00A95067"/>
    <w:rPr>
      <w:rFonts w:ascii="Times New Roman" w:hAnsi="Times New Roman" w:cs="Times New Roman"/>
      <w:sz w:val="22"/>
      <w:szCs w:val="22"/>
    </w:rPr>
  </w:style>
  <w:style w:type="character" w:customStyle="1" w:styleId="10pt">
    <w:name w:val="Основной текст + 10 pt;Полужирный"/>
    <w:rsid w:val="00A95067"/>
    <w:rPr>
      <w:rFonts w:ascii="Times New Roman" w:eastAsia="Times New Roman" w:hAnsi="Times New Roman" w:cs="Times New Roman"/>
      <w:b/>
      <w:bCs/>
      <w:sz w:val="20"/>
      <w:szCs w:val="20"/>
      <w:shd w:val="clear" w:color="auto" w:fill="FFFFFF"/>
    </w:rPr>
  </w:style>
  <w:style w:type="character" w:customStyle="1" w:styleId="BodyTextIndentChar">
    <w:name w:val="Body Text Indent Char"/>
    <w:locked/>
    <w:rsid w:val="00A95067"/>
    <w:rPr>
      <w:rFonts w:cs="Times New Roman"/>
      <w:sz w:val="24"/>
      <w:szCs w:val="24"/>
      <w:lang w:val="ru-RU" w:eastAsia="ru-RU" w:bidi="ar-SA"/>
    </w:rPr>
  </w:style>
  <w:style w:type="paragraph" w:customStyle="1" w:styleId="-1">
    <w:name w:val="作者-1"/>
    <w:basedOn w:val="a"/>
    <w:link w:val="-1Char"/>
    <w:rsid w:val="00A95067"/>
    <w:pPr>
      <w:autoSpaceDE w:val="0"/>
      <w:autoSpaceDN w:val="0"/>
      <w:spacing w:after="0" w:line="240" w:lineRule="auto"/>
    </w:pPr>
    <w:rPr>
      <w:rFonts w:eastAsia="方正书宋繁体"/>
      <w:i/>
      <w:sz w:val="21"/>
      <w:szCs w:val="20"/>
      <w:lang w:val="en-US"/>
    </w:rPr>
  </w:style>
  <w:style w:type="character" w:customStyle="1" w:styleId="-1Char">
    <w:name w:val="作者-1 Char"/>
    <w:link w:val="-1"/>
    <w:locked/>
    <w:rsid w:val="00A95067"/>
    <w:rPr>
      <w:rFonts w:ascii="Times New Roman" w:eastAsia="方正书宋繁体" w:hAnsi="Times New Roman" w:cs="Times New Roman"/>
      <w:i/>
      <w:sz w:val="21"/>
      <w:szCs w:val="20"/>
      <w:lang w:val="en-US"/>
    </w:rPr>
  </w:style>
  <w:style w:type="character" w:customStyle="1" w:styleId="10pt0">
    <w:name w:val="Основной текст + 10 pt"/>
    <w:aliases w:val="Полужирный"/>
    <w:rsid w:val="00A95067"/>
    <w:rPr>
      <w:rFonts w:ascii="Times New Roman" w:eastAsia="Times New Roman" w:hAnsi="Times New Roman" w:cs="Times New Roman" w:hint="default"/>
      <w:b/>
      <w:bCs/>
      <w:sz w:val="20"/>
      <w:szCs w:val="20"/>
      <w:shd w:val="clear" w:color="auto" w:fill="FFFFFF"/>
    </w:rPr>
  </w:style>
  <w:style w:type="character" w:customStyle="1" w:styleId="af2">
    <w:name w:val="Обычный (Интернет) Знак"/>
    <w:aliases w:val="Обычный (веб) Знак,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
    <w:link w:val="af1"/>
    <w:uiPriority w:val="99"/>
    <w:locked/>
    <w:rsid w:val="00A95067"/>
    <w:rPr>
      <w:rFonts w:ascii="Times New Roman" w:eastAsia="Times New Roman" w:hAnsi="Times New Roman" w:cs="Times New Roman"/>
      <w:sz w:val="24"/>
      <w:szCs w:val="24"/>
      <w:lang w:val="ru-RU" w:eastAsia="ru-RU"/>
    </w:rPr>
  </w:style>
  <w:style w:type="character" w:customStyle="1" w:styleId="NoSpacingChar">
    <w:name w:val="No Spacing Char"/>
    <w:link w:val="16"/>
    <w:locked/>
    <w:rsid w:val="00A95067"/>
    <w:rPr>
      <w:rFonts w:ascii="Calibri" w:eastAsia="Times New Roman" w:hAnsi="Calibri" w:cs="Times New Roman"/>
      <w:lang w:val="ru-RU"/>
    </w:rPr>
  </w:style>
  <w:style w:type="character" w:customStyle="1" w:styleId="ndesc">
    <w:name w:val="ndesc"/>
    <w:rsid w:val="00A95067"/>
  </w:style>
  <w:style w:type="character" w:customStyle="1" w:styleId="NormalWebChar">
    <w:name w:val="Normal (Web) Char"/>
    <w:aliases w:val="Обычный (Web) Char,Знак Знак3 Char,Знак4 Char,Обычный (Web) Знак Знак Знак Знак Char,Обычный (Web) Знак Знак Знак Знак Знак Знак Знак Знак Знак Char,Обычный (Web) Знак Знак Знак Знак Знак Char,Обычный (Web) Знак Знак Знак Char"/>
    <w:locked/>
    <w:rsid w:val="00A95067"/>
    <w:rPr>
      <w:rFonts w:eastAsia="Times New Roman"/>
      <w:sz w:val="24"/>
      <w:lang w:val="ru-RU" w:eastAsia="ar-SA" w:bidi="ar-SA"/>
    </w:rPr>
  </w:style>
  <w:style w:type="character" w:customStyle="1" w:styleId="19">
    <w:name w:val="Заголовок №1"/>
    <w:rsid w:val="00A95067"/>
    <w:rPr>
      <w:b/>
      <w:bCs/>
      <w:sz w:val="26"/>
      <w:szCs w:val="26"/>
      <w:lang w:bidi="ar-SA"/>
    </w:rPr>
  </w:style>
  <w:style w:type="character" w:customStyle="1" w:styleId="61">
    <w:name w:val="Знак Знак6"/>
    <w:locked/>
    <w:rsid w:val="00A95067"/>
    <w:rPr>
      <w:rFonts w:ascii="Arial" w:hAnsi="Arial"/>
      <w:b/>
      <w:i/>
      <w:sz w:val="24"/>
      <w:lang w:val="x-none" w:eastAsia="x-none" w:bidi="ar-SA"/>
    </w:rPr>
  </w:style>
  <w:style w:type="character" w:customStyle="1" w:styleId="290">
    <w:name w:val="Основной текст (29)_"/>
    <w:link w:val="291"/>
    <w:rsid w:val="00A95067"/>
    <w:rPr>
      <w:spacing w:val="1"/>
      <w:shd w:val="clear" w:color="auto" w:fill="FFFFFF"/>
    </w:rPr>
  </w:style>
  <w:style w:type="paragraph" w:customStyle="1" w:styleId="291">
    <w:name w:val="Основной текст (29)"/>
    <w:basedOn w:val="a"/>
    <w:link w:val="290"/>
    <w:rsid w:val="00A95067"/>
    <w:pPr>
      <w:shd w:val="clear" w:color="auto" w:fill="FFFFFF"/>
      <w:spacing w:before="180" w:after="0" w:line="288" w:lineRule="exact"/>
      <w:jc w:val="both"/>
    </w:pPr>
    <w:rPr>
      <w:spacing w:val="1"/>
    </w:rPr>
  </w:style>
  <w:style w:type="character" w:customStyle="1" w:styleId="212pt">
    <w:name w:val="Основной текст (2) + 12 pt;Не полужирный"/>
    <w:rsid w:val="00A95067"/>
    <w:rPr>
      <w:b/>
      <w:bCs/>
      <w:spacing w:val="1"/>
      <w:sz w:val="22"/>
      <w:szCs w:val="22"/>
      <w:lang w:bidi="ar-SA"/>
    </w:rPr>
  </w:style>
  <w:style w:type="character" w:customStyle="1" w:styleId="39">
    <w:name w:val="Основной текст (3)"/>
    <w:rsid w:val="00A95067"/>
    <w:rPr>
      <w:b w:val="0"/>
      <w:bCs w:val="0"/>
      <w:i w:val="0"/>
      <w:iCs w:val="0"/>
      <w:smallCaps w:val="0"/>
      <w:strike w:val="0"/>
      <w:spacing w:val="2"/>
      <w:sz w:val="19"/>
      <w:szCs w:val="19"/>
    </w:rPr>
  </w:style>
  <w:style w:type="character" w:customStyle="1" w:styleId="3a">
    <w:name w:val="Основной текст (3) + Полужирный"/>
    <w:rsid w:val="00A95067"/>
    <w:rPr>
      <w:b/>
      <w:bCs/>
      <w:i w:val="0"/>
      <w:iCs w:val="0"/>
      <w:smallCaps w:val="0"/>
      <w:strike w:val="0"/>
      <w:spacing w:val="2"/>
      <w:sz w:val="19"/>
      <w:szCs w:val="19"/>
    </w:rPr>
  </w:style>
  <w:style w:type="paragraph" w:customStyle="1" w:styleId="211">
    <w:name w:val="Основной текст (2)1"/>
    <w:basedOn w:val="a"/>
    <w:rsid w:val="00A95067"/>
    <w:pPr>
      <w:shd w:val="clear" w:color="auto" w:fill="FFFFFF"/>
      <w:spacing w:before="120" w:after="120" w:line="240" w:lineRule="atLeast"/>
      <w:ind w:hanging="360"/>
      <w:jc w:val="center"/>
    </w:pPr>
    <w:rPr>
      <w:rFonts w:eastAsia="Times New Roman"/>
      <w:color w:val="000000"/>
      <w:spacing w:val="1"/>
      <w:sz w:val="19"/>
      <w:szCs w:val="19"/>
      <w:lang w:eastAsia="ru-RU"/>
    </w:rPr>
  </w:style>
  <w:style w:type="character" w:customStyle="1" w:styleId="47">
    <w:name w:val="Основной текст (47)_"/>
    <w:link w:val="471"/>
    <w:locked/>
    <w:rsid w:val="00A95067"/>
    <w:rPr>
      <w:spacing w:val="2"/>
      <w:sz w:val="21"/>
      <w:szCs w:val="21"/>
      <w:shd w:val="clear" w:color="auto" w:fill="FFFFFF"/>
    </w:rPr>
  </w:style>
  <w:style w:type="paragraph" w:customStyle="1" w:styleId="471">
    <w:name w:val="Основной текст (47)1"/>
    <w:basedOn w:val="a"/>
    <w:link w:val="47"/>
    <w:rsid w:val="00A95067"/>
    <w:pPr>
      <w:shd w:val="clear" w:color="auto" w:fill="FFFFFF"/>
      <w:spacing w:before="720" w:after="0" w:line="307" w:lineRule="exact"/>
      <w:jc w:val="both"/>
    </w:pPr>
    <w:rPr>
      <w:spacing w:val="2"/>
      <w:sz w:val="21"/>
      <w:szCs w:val="21"/>
    </w:rPr>
  </w:style>
  <w:style w:type="character" w:customStyle="1" w:styleId="3b">
    <w:name w:val="Основной текст (3)_"/>
    <w:link w:val="311"/>
    <w:rsid w:val="00A95067"/>
    <w:rPr>
      <w:spacing w:val="2"/>
      <w:sz w:val="19"/>
      <w:szCs w:val="19"/>
      <w:shd w:val="clear" w:color="auto" w:fill="FFFFFF"/>
    </w:rPr>
  </w:style>
  <w:style w:type="paragraph" w:customStyle="1" w:styleId="311">
    <w:name w:val="Основной текст (3)1"/>
    <w:basedOn w:val="a"/>
    <w:link w:val="3b"/>
    <w:rsid w:val="00A95067"/>
    <w:pPr>
      <w:shd w:val="clear" w:color="auto" w:fill="FFFFFF"/>
      <w:spacing w:before="60" w:after="0" w:line="240" w:lineRule="atLeast"/>
      <w:ind w:hanging="400"/>
      <w:jc w:val="center"/>
    </w:pPr>
    <w:rPr>
      <w:spacing w:val="2"/>
      <w:sz w:val="19"/>
      <w:szCs w:val="19"/>
    </w:rPr>
  </w:style>
  <w:style w:type="character" w:customStyle="1" w:styleId="360">
    <w:name w:val="Основной текст (3)6"/>
    <w:rsid w:val="00A95067"/>
    <w:rPr>
      <w:rFonts w:cs="Times New Roman"/>
      <w:spacing w:val="4"/>
      <w:sz w:val="19"/>
      <w:szCs w:val="19"/>
      <w:lang w:bidi="ar-SA"/>
    </w:rPr>
  </w:style>
  <w:style w:type="character" w:customStyle="1" w:styleId="220">
    <w:name w:val="Заголовок №2 (2)_"/>
    <w:link w:val="221"/>
    <w:locked/>
    <w:rsid w:val="00A95067"/>
    <w:rPr>
      <w:spacing w:val="4"/>
      <w:sz w:val="19"/>
      <w:szCs w:val="19"/>
      <w:shd w:val="clear" w:color="auto" w:fill="FFFFFF"/>
    </w:rPr>
  </w:style>
  <w:style w:type="paragraph" w:customStyle="1" w:styleId="221">
    <w:name w:val="Заголовок №2 (2)"/>
    <w:basedOn w:val="a"/>
    <w:link w:val="220"/>
    <w:rsid w:val="00A95067"/>
    <w:pPr>
      <w:shd w:val="clear" w:color="auto" w:fill="FFFFFF"/>
      <w:spacing w:before="360" w:after="360" w:line="240" w:lineRule="atLeast"/>
      <w:outlineLvl w:val="1"/>
    </w:pPr>
    <w:rPr>
      <w:spacing w:val="4"/>
      <w:sz w:val="19"/>
      <w:szCs w:val="19"/>
    </w:rPr>
  </w:style>
  <w:style w:type="character" w:customStyle="1" w:styleId="1a">
    <w:name w:val="Основной текст + Полужирный1"/>
    <w:rsid w:val="00A95067"/>
    <w:rPr>
      <w:rFonts w:ascii="Garamond" w:eastAsia="Garamond" w:hAnsi="Garamond" w:cs="Times New Roman"/>
      <w:b/>
      <w:bCs/>
      <w:spacing w:val="7"/>
      <w:sz w:val="21"/>
      <w:szCs w:val="21"/>
      <w:shd w:val="clear" w:color="auto" w:fill="FFFFFF"/>
      <w:lang w:bidi="ar-SA"/>
    </w:rPr>
  </w:style>
  <w:style w:type="paragraph" w:customStyle="1" w:styleId="112">
    <w:name w:val="Основной текст11"/>
    <w:basedOn w:val="a"/>
    <w:rsid w:val="00A95067"/>
    <w:pPr>
      <w:shd w:val="clear" w:color="auto" w:fill="FFFFFF"/>
      <w:spacing w:after="300" w:line="240" w:lineRule="atLeast"/>
    </w:pPr>
    <w:rPr>
      <w:rFonts w:eastAsia="Times New Roman"/>
      <w:color w:val="000000"/>
      <w:spacing w:val="2"/>
      <w:sz w:val="21"/>
      <w:szCs w:val="21"/>
      <w:lang w:eastAsia="ru-RU"/>
    </w:rPr>
  </w:style>
  <w:style w:type="character" w:customStyle="1" w:styleId="90">
    <w:name w:val="Основной текст (9)_"/>
    <w:link w:val="91"/>
    <w:locked/>
    <w:rsid w:val="00A95067"/>
    <w:rPr>
      <w:spacing w:val="7"/>
      <w:sz w:val="21"/>
      <w:szCs w:val="21"/>
      <w:shd w:val="clear" w:color="auto" w:fill="FFFFFF"/>
    </w:rPr>
  </w:style>
  <w:style w:type="character" w:customStyle="1" w:styleId="92">
    <w:name w:val="Основной текст (9) + Не полужирный"/>
    <w:rsid w:val="00A95067"/>
    <w:rPr>
      <w:b/>
      <w:bCs/>
      <w:spacing w:val="2"/>
      <w:sz w:val="21"/>
      <w:szCs w:val="21"/>
      <w:lang w:bidi="ar-SA"/>
    </w:rPr>
  </w:style>
  <w:style w:type="paragraph" w:customStyle="1" w:styleId="91">
    <w:name w:val="Основной текст (9)"/>
    <w:basedOn w:val="a"/>
    <w:link w:val="90"/>
    <w:rsid w:val="00A95067"/>
    <w:pPr>
      <w:shd w:val="clear" w:color="auto" w:fill="FFFFFF"/>
      <w:spacing w:before="300" w:after="120" w:line="240" w:lineRule="atLeast"/>
      <w:jc w:val="center"/>
    </w:pPr>
    <w:rPr>
      <w:spacing w:val="7"/>
      <w:sz w:val="21"/>
      <w:szCs w:val="21"/>
    </w:rPr>
  </w:style>
  <w:style w:type="character" w:customStyle="1" w:styleId="222">
    <w:name w:val="Основной текст (2) + Полужирный2"/>
    <w:rsid w:val="00A95067"/>
    <w:rPr>
      <w:rFonts w:cs="Times New Roman"/>
      <w:b/>
      <w:bCs/>
      <w:spacing w:val="4"/>
      <w:sz w:val="19"/>
      <w:szCs w:val="19"/>
      <w:lang w:bidi="ar-SA"/>
    </w:rPr>
  </w:style>
  <w:style w:type="character" w:customStyle="1" w:styleId="230">
    <w:name w:val="Основной текст (2)3"/>
    <w:rsid w:val="00A95067"/>
    <w:rPr>
      <w:rFonts w:cs="Times New Roman"/>
      <w:spacing w:val="3"/>
      <w:sz w:val="18"/>
      <w:szCs w:val="18"/>
      <w:lang w:bidi="ar-SA"/>
    </w:rPr>
  </w:style>
  <w:style w:type="character" w:customStyle="1" w:styleId="312">
    <w:name w:val="Основной текст (3) + Не полужирный1"/>
    <w:rsid w:val="00A95067"/>
    <w:rPr>
      <w:rFonts w:cs="Times New Roman"/>
      <w:b/>
      <w:bCs/>
      <w:i w:val="0"/>
      <w:iCs w:val="0"/>
      <w:smallCaps w:val="0"/>
      <w:strike w:val="0"/>
      <w:spacing w:val="3"/>
      <w:sz w:val="18"/>
      <w:szCs w:val="18"/>
      <w:lang w:bidi="ar-SA"/>
    </w:rPr>
  </w:style>
  <w:style w:type="character" w:customStyle="1" w:styleId="1b">
    <w:name w:val="Заголовок №1_"/>
    <w:locked/>
    <w:rsid w:val="00A95067"/>
    <w:rPr>
      <w:spacing w:val="6"/>
      <w:sz w:val="22"/>
      <w:szCs w:val="22"/>
      <w:lang w:bidi="ar-SA"/>
    </w:rPr>
  </w:style>
  <w:style w:type="character" w:customStyle="1" w:styleId="1c">
    <w:name w:val="Заголовок №1 + Не полужирный"/>
    <w:rsid w:val="00A95067"/>
    <w:rPr>
      <w:b/>
      <w:bCs/>
      <w:spacing w:val="2"/>
      <w:sz w:val="22"/>
      <w:szCs w:val="22"/>
      <w:lang w:bidi="ar-SA"/>
    </w:rPr>
  </w:style>
  <w:style w:type="character" w:customStyle="1" w:styleId="46">
    <w:name w:val="Основной текст (4) + Не курсив"/>
    <w:rsid w:val="00A95067"/>
    <w:rPr>
      <w:rFonts w:cs="Times New Roman"/>
      <w:i/>
      <w:iCs/>
      <w:spacing w:val="4"/>
      <w:sz w:val="18"/>
      <w:szCs w:val="18"/>
    </w:rPr>
  </w:style>
  <w:style w:type="paragraph" w:customStyle="1" w:styleId="411">
    <w:name w:val="Основной текст (4)1"/>
    <w:basedOn w:val="a"/>
    <w:rsid w:val="00A95067"/>
    <w:pPr>
      <w:shd w:val="clear" w:color="auto" w:fill="FFFFFF"/>
      <w:spacing w:before="120" w:after="120" w:line="240" w:lineRule="atLeast"/>
    </w:pPr>
    <w:rPr>
      <w:rFonts w:eastAsia="Times New Roman"/>
      <w:i/>
      <w:iCs/>
      <w:color w:val="000000"/>
      <w:spacing w:val="3"/>
      <w:sz w:val="18"/>
      <w:szCs w:val="18"/>
      <w:lang w:val="ru" w:eastAsia="ru-RU"/>
    </w:rPr>
  </w:style>
  <w:style w:type="character" w:customStyle="1" w:styleId="1311pt">
    <w:name w:val="Основной текст (13) + 11 pt"/>
    <w:aliases w:val="Не полужирный,Основной текст (2) + 9,5 pt,Основной текст (13) + 9,Основной текст + 11,Основной текст (3) + 10 pt,Не малые прописные,Основной текст + 9,Основной текст (14) + 11"/>
    <w:rsid w:val="00A95067"/>
    <w:rPr>
      <w:b/>
      <w:bCs/>
      <w:spacing w:val="2"/>
      <w:sz w:val="20"/>
      <w:szCs w:val="20"/>
      <w:lang w:bidi="ar-SA"/>
    </w:rPr>
  </w:style>
  <w:style w:type="character" w:customStyle="1" w:styleId="140">
    <w:name w:val="Основной текст (14)_"/>
    <w:link w:val="141"/>
    <w:locked/>
    <w:rsid w:val="00A95067"/>
    <w:rPr>
      <w:spacing w:val="8"/>
      <w:shd w:val="clear" w:color="auto" w:fill="FFFFFF"/>
    </w:rPr>
  </w:style>
  <w:style w:type="paragraph" w:customStyle="1" w:styleId="141">
    <w:name w:val="Основной текст (14)"/>
    <w:basedOn w:val="a"/>
    <w:link w:val="140"/>
    <w:rsid w:val="00A95067"/>
    <w:pPr>
      <w:shd w:val="clear" w:color="auto" w:fill="FFFFFF"/>
      <w:spacing w:before="240" w:after="120" w:line="240" w:lineRule="atLeast"/>
      <w:jc w:val="center"/>
    </w:pPr>
    <w:rPr>
      <w:spacing w:val="8"/>
    </w:rPr>
  </w:style>
  <w:style w:type="character" w:customStyle="1" w:styleId="2b">
    <w:name w:val="Основной текст2"/>
    <w:rsid w:val="00A95067"/>
    <w:rPr>
      <w:rFonts w:ascii="Times New Roman" w:eastAsia="Times New Roman" w:hAnsi="Times New Roman"/>
      <w:color w:val="000000"/>
      <w:spacing w:val="0"/>
      <w:w w:val="100"/>
      <w:position w:val="0"/>
      <w:sz w:val="23"/>
      <w:szCs w:val="23"/>
      <w:shd w:val="clear" w:color="auto" w:fill="FFFFFF"/>
      <w:lang w:val="ru-RU"/>
    </w:rPr>
  </w:style>
  <w:style w:type="character" w:customStyle="1" w:styleId="tlid-translation">
    <w:name w:val="tlid-translation"/>
    <w:rsid w:val="00A95067"/>
  </w:style>
  <w:style w:type="character" w:customStyle="1" w:styleId="1d">
    <w:name w:val="Неразрешенное упоминание1"/>
    <w:uiPriority w:val="99"/>
    <w:semiHidden/>
    <w:unhideWhenUsed/>
    <w:rsid w:val="00A95067"/>
    <w:rPr>
      <w:color w:val="605E5C"/>
      <w:shd w:val="clear" w:color="auto" w:fill="E1DFDD"/>
    </w:rPr>
  </w:style>
  <w:style w:type="paragraph" w:customStyle="1" w:styleId="equation">
    <w:name w:val="equation"/>
    <w:basedOn w:val="a"/>
    <w:next w:val="a"/>
    <w:rsid w:val="00A95067"/>
    <w:pPr>
      <w:tabs>
        <w:tab w:val="center" w:pos="3204"/>
        <w:tab w:val="right" w:pos="6634"/>
      </w:tabs>
      <w:overflowPunct w:val="0"/>
      <w:autoSpaceDE w:val="0"/>
      <w:autoSpaceDN w:val="0"/>
      <w:adjustRightInd w:val="0"/>
      <w:spacing w:before="240" w:after="240" w:line="240" w:lineRule="atLeast"/>
      <w:textAlignment w:val="baseline"/>
    </w:pPr>
    <w:rPr>
      <w:rFonts w:ascii="Times" w:eastAsia="Times New Roman" w:hAnsi="Times"/>
      <w:sz w:val="20"/>
      <w:szCs w:val="20"/>
      <w:lang w:val="en-US" w:eastAsia="de-DE"/>
    </w:rPr>
  </w:style>
  <w:style w:type="paragraph" w:customStyle="1" w:styleId="figlegend">
    <w:name w:val="figlegend"/>
    <w:basedOn w:val="a"/>
    <w:next w:val="a"/>
    <w:rsid w:val="00A95067"/>
    <w:pPr>
      <w:keepLines/>
      <w:overflowPunct w:val="0"/>
      <w:autoSpaceDE w:val="0"/>
      <w:autoSpaceDN w:val="0"/>
      <w:adjustRightInd w:val="0"/>
      <w:spacing w:before="120" w:after="240" w:line="200" w:lineRule="atLeast"/>
      <w:jc w:val="both"/>
      <w:textAlignment w:val="baseline"/>
    </w:pPr>
    <w:rPr>
      <w:rFonts w:ascii="Times" w:eastAsia="Times New Roman" w:hAnsi="Times"/>
      <w:sz w:val="17"/>
      <w:szCs w:val="20"/>
      <w:lang w:val="en-US" w:eastAsia="de-DE"/>
    </w:rPr>
  </w:style>
  <w:style w:type="paragraph" w:customStyle="1" w:styleId="heading1">
    <w:name w:val="heading1"/>
    <w:basedOn w:val="a"/>
    <w:next w:val="a"/>
    <w:rsid w:val="00A95067"/>
    <w:pPr>
      <w:keepNext/>
      <w:keepLines/>
      <w:tabs>
        <w:tab w:val="left" w:pos="454"/>
      </w:tabs>
      <w:suppressAutoHyphens/>
      <w:overflowPunct w:val="0"/>
      <w:autoSpaceDE w:val="0"/>
      <w:autoSpaceDN w:val="0"/>
      <w:adjustRightInd w:val="0"/>
      <w:spacing w:before="600" w:after="320" w:line="240" w:lineRule="atLeast"/>
      <w:textAlignment w:val="baseline"/>
    </w:pPr>
    <w:rPr>
      <w:rFonts w:ascii="Times" w:eastAsia="Times New Roman" w:hAnsi="Times"/>
      <w:b/>
      <w:sz w:val="24"/>
      <w:szCs w:val="20"/>
      <w:lang w:val="en-US" w:eastAsia="de-DE"/>
    </w:rPr>
  </w:style>
  <w:style w:type="character" w:styleId="aff7">
    <w:name w:val="Unresolved Mention"/>
    <w:uiPriority w:val="99"/>
    <w:semiHidden/>
    <w:unhideWhenUsed/>
    <w:rsid w:val="00A95067"/>
    <w:rPr>
      <w:color w:val="605E5C"/>
      <w:shd w:val="clear" w:color="auto" w:fill="E1DFDD"/>
    </w:rPr>
  </w:style>
  <w:style w:type="table" w:customStyle="1" w:styleId="51">
    <w:name w:val="Сетка таблицы5"/>
    <w:basedOn w:val="a1"/>
    <w:next w:val="af0"/>
    <w:uiPriority w:val="59"/>
    <w:rsid w:val="00A95067"/>
    <w:pPr>
      <w:spacing w:after="0" w:line="240" w:lineRule="auto"/>
    </w:pPr>
    <w:rPr>
      <w:rFonts w:eastAsia="Times New Roman"/>
      <w:sz w:val="20"/>
      <w:szCs w:val="20"/>
      <w:lang w:eastAsia="ru-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1"/>
    <w:next w:val="af0"/>
    <w:rsid w:val="00A95067"/>
    <w:pPr>
      <w:spacing w:after="0" w:line="240" w:lineRule="auto"/>
    </w:pPr>
    <w:rPr>
      <w:rFonts w:ascii="Calibri" w:eastAsia="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pt0">
    <w:name w:val="Основной текст + Полужирный.Курсив.Интервал 2 pt"/>
    <w:basedOn w:val="a0"/>
    <w:rsid w:val="00A95067"/>
    <w:rPr>
      <w:rFonts w:ascii="Times New Roman" w:eastAsia="Times New Roman" w:hAnsi="Times New Roman" w:cs="Times New Roman"/>
      <w:b/>
      <w:bCs/>
      <w:i/>
      <w:iCs/>
      <w:smallCaps w:val="0"/>
      <w:strike w:val="0"/>
      <w:color w:val="000000"/>
      <w:spacing w:val="43"/>
      <w:w w:val="100"/>
      <w:position w:val="0"/>
      <w:sz w:val="18"/>
      <w:szCs w:val="18"/>
      <w:u w:val="none"/>
      <w:lang w:val="ru-RU"/>
    </w:rPr>
  </w:style>
  <w:style w:type="character" w:customStyle="1" w:styleId="Candara1pt0">
    <w:name w:val="Основной текст + Candara.Курсив.Интервал 1 pt"/>
    <w:basedOn w:val="a0"/>
    <w:rsid w:val="00A95067"/>
    <w:rPr>
      <w:rFonts w:ascii="Candara" w:eastAsia="Candara" w:hAnsi="Candara" w:cs="Candara"/>
      <w:b w:val="0"/>
      <w:bCs w:val="0"/>
      <w:i/>
      <w:iCs/>
      <w:smallCaps w:val="0"/>
      <w:strike w:val="0"/>
      <w:color w:val="000000"/>
      <w:spacing w:val="23"/>
      <w:w w:val="100"/>
      <w:position w:val="0"/>
      <w:sz w:val="18"/>
      <w:szCs w:val="18"/>
      <w:u w:val="none"/>
      <w:lang w:val="ru-RU"/>
    </w:rPr>
  </w:style>
  <w:style w:type="character" w:customStyle="1" w:styleId="65pt2pt0">
    <w:name w:val="Основной текст + 6.5 pt.Полужирный.Интервал 2 pt"/>
    <w:basedOn w:val="a0"/>
    <w:rsid w:val="00A95067"/>
    <w:rPr>
      <w:rFonts w:ascii="Times New Roman" w:eastAsia="Times New Roman" w:hAnsi="Times New Roman" w:cs="Times New Roman"/>
      <w:b/>
      <w:bCs/>
      <w:i w:val="0"/>
      <w:iCs w:val="0"/>
      <w:smallCaps w:val="0"/>
      <w:strike w:val="0"/>
      <w:color w:val="000000"/>
      <w:spacing w:val="57"/>
      <w:w w:val="100"/>
      <w:position w:val="0"/>
      <w:sz w:val="13"/>
      <w:szCs w:val="13"/>
      <w:u w:val="none"/>
      <w:lang w:val="ru-RU"/>
    </w:rPr>
  </w:style>
  <w:style w:type="paragraph" w:customStyle="1" w:styleId="52">
    <w:name w:val="Без интервала5"/>
    <w:qFormat/>
    <w:rsid w:val="00A95067"/>
    <w:pPr>
      <w:spacing w:after="0" w:line="240" w:lineRule="auto"/>
    </w:pPr>
    <w:rPr>
      <w:rFonts w:ascii="Calibri" w:eastAsia="Times New Roman" w:hAnsi="Calibri"/>
      <w:lang w:val="ru-RU"/>
    </w:rPr>
  </w:style>
  <w:style w:type="paragraph" w:styleId="HTML">
    <w:name w:val="HTML Preformatted"/>
    <w:basedOn w:val="a"/>
    <w:link w:val="HTML0"/>
    <w:uiPriority w:val="99"/>
    <w:unhideWhenUsed/>
    <w:rsid w:val="00A950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95067"/>
    <w:rPr>
      <w:rFonts w:ascii="Courier New" w:eastAsia="Times New Roman" w:hAnsi="Courier New" w:cs="Courier New"/>
      <w:sz w:val="20"/>
      <w:szCs w:val="20"/>
      <w:lang w:val="ru-RU" w:eastAsia="ru-RU"/>
    </w:rPr>
  </w:style>
  <w:style w:type="table" w:customStyle="1" w:styleId="2110">
    <w:name w:val="Сетка таблицы211"/>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1"/>
    <w:next w:val="af0"/>
    <w:uiPriority w:val="39"/>
    <w:rsid w:val="00A95067"/>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f0"/>
    <w:uiPriority w:val="39"/>
    <w:rsid w:val="00A95067"/>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1"/>
    <w:next w:val="af0"/>
    <w:uiPriority w:val="39"/>
    <w:rsid w:val="00A95067"/>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f0"/>
    <w:uiPriority w:val="59"/>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f0"/>
    <w:uiPriority w:val="59"/>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
    <w:basedOn w:val="a1"/>
    <w:next w:val="af0"/>
    <w:rsid w:val="00A95067"/>
    <w:pPr>
      <w:spacing w:after="0" w:line="240" w:lineRule="auto"/>
    </w:pPr>
    <w:rPr>
      <w:rFonts w:ascii="Calibri" w:eastAsia="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f0"/>
    <w:rsid w:val="00A95067"/>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0"/>
    <w:uiPriority w:val="59"/>
    <w:rsid w:val="00A95067"/>
    <w:pPr>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f0"/>
    <w:rsid w:val="00A95067"/>
    <w:pPr>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next w:val="af0"/>
    <w:rsid w:val="00A95067"/>
    <w:pPr>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cented">
    <w:name w:val="accented"/>
    <w:basedOn w:val="a0"/>
    <w:rsid w:val="00A95067"/>
  </w:style>
  <w:style w:type="character" w:customStyle="1" w:styleId="w">
    <w:name w:val="w"/>
    <w:basedOn w:val="a0"/>
    <w:rsid w:val="00A95067"/>
  </w:style>
  <w:style w:type="paragraph" w:customStyle="1" w:styleId="aff8">
    <w:name w:val="Статья Текст"/>
    <w:basedOn w:val="a"/>
    <w:link w:val="aff9"/>
    <w:rsid w:val="00A95067"/>
    <w:pPr>
      <w:tabs>
        <w:tab w:val="left" w:pos="720"/>
      </w:tabs>
      <w:spacing w:after="0" w:line="290" w:lineRule="atLeast"/>
      <w:ind w:firstLine="397"/>
      <w:jc w:val="both"/>
    </w:pPr>
    <w:rPr>
      <w:rFonts w:eastAsia="Times New Roman"/>
      <w:kern w:val="28"/>
      <w:sz w:val="24"/>
      <w:szCs w:val="20"/>
      <w:lang w:eastAsia="ru-RU"/>
    </w:rPr>
  </w:style>
  <w:style w:type="paragraph" w:customStyle="1" w:styleId="affa">
    <w:name w:val="Рис."/>
    <w:rsid w:val="00A95067"/>
    <w:pPr>
      <w:spacing w:before="80" w:after="80" w:line="220" w:lineRule="atLeast"/>
      <w:jc w:val="center"/>
    </w:pPr>
    <w:rPr>
      <w:rFonts w:eastAsia="Times New Roman"/>
      <w:szCs w:val="20"/>
      <w:lang w:val="en-US" w:eastAsia="ru-RU"/>
    </w:rPr>
  </w:style>
  <w:style w:type="paragraph" w:customStyle="1" w:styleId="affb">
    <w:name w:val="Статья подзаг"/>
    <w:basedOn w:val="a"/>
    <w:rsid w:val="00A95067"/>
    <w:pPr>
      <w:widowControl w:val="0"/>
      <w:autoSpaceDE w:val="0"/>
      <w:autoSpaceDN w:val="0"/>
      <w:adjustRightInd w:val="0"/>
      <w:spacing w:before="120" w:after="80" w:line="280" w:lineRule="exact"/>
      <w:ind w:left="397"/>
    </w:pPr>
    <w:rPr>
      <w:rFonts w:eastAsia="Times New Roman" w:cs="Courier New"/>
      <w:b/>
      <w:caps/>
      <w:kern w:val="28"/>
      <w:sz w:val="20"/>
      <w:szCs w:val="20"/>
      <w:lang w:eastAsia="ru-RU"/>
    </w:rPr>
  </w:style>
  <w:style w:type="paragraph" w:customStyle="1" w:styleId="affc">
    <w:name w:val="Статья Форм"/>
    <w:basedOn w:val="aff8"/>
    <w:rsid w:val="00A95067"/>
    <w:pPr>
      <w:tabs>
        <w:tab w:val="clear" w:pos="720"/>
        <w:tab w:val="center" w:pos="4933"/>
        <w:tab w:val="right" w:pos="9866"/>
      </w:tabs>
      <w:spacing w:before="80" w:after="80" w:line="280" w:lineRule="atLeast"/>
      <w:ind w:firstLine="284"/>
    </w:pPr>
    <w:rPr>
      <w:kern w:val="0"/>
    </w:rPr>
  </w:style>
  <w:style w:type="paragraph" w:customStyle="1" w:styleId="affd">
    <w:name w:val="Табл Шапка"/>
    <w:basedOn w:val="aff8"/>
    <w:rsid w:val="00A95067"/>
    <w:pPr>
      <w:tabs>
        <w:tab w:val="center" w:pos="720"/>
      </w:tabs>
      <w:suppressAutoHyphens/>
      <w:spacing w:before="40" w:after="40" w:line="240" w:lineRule="auto"/>
      <w:ind w:firstLine="0"/>
      <w:jc w:val="center"/>
    </w:pPr>
    <w:rPr>
      <w:sz w:val="20"/>
    </w:rPr>
  </w:style>
  <w:style w:type="paragraph" w:customStyle="1" w:styleId="affe">
    <w:name w:val="Табл. Число"/>
    <w:basedOn w:val="a"/>
    <w:rsid w:val="00A95067"/>
    <w:pPr>
      <w:tabs>
        <w:tab w:val="left" w:pos="-4658"/>
        <w:tab w:val="center" w:pos="588"/>
      </w:tabs>
      <w:spacing w:after="0" w:line="240" w:lineRule="auto"/>
      <w:jc w:val="center"/>
    </w:pPr>
    <w:rPr>
      <w:rFonts w:eastAsia="Times New Roman"/>
      <w:sz w:val="21"/>
      <w:szCs w:val="20"/>
      <w:lang w:eastAsia="ru-RU"/>
    </w:rPr>
  </w:style>
  <w:style w:type="paragraph" w:customStyle="1" w:styleId="afff">
    <w:name w:val="Таблица Заголовок"/>
    <w:basedOn w:val="a"/>
    <w:rsid w:val="00A95067"/>
    <w:pPr>
      <w:keepNext/>
      <w:keepLines/>
      <w:suppressAutoHyphens/>
      <w:spacing w:before="240" w:after="120" w:line="240" w:lineRule="auto"/>
      <w:ind w:left="567" w:right="567"/>
    </w:pPr>
    <w:rPr>
      <w:rFonts w:eastAsia="Times New Roman"/>
      <w:kern w:val="28"/>
      <w:sz w:val="21"/>
      <w:szCs w:val="20"/>
      <w:lang w:eastAsia="ru-RU"/>
    </w:rPr>
  </w:style>
  <w:style w:type="character" w:customStyle="1" w:styleId="aff9">
    <w:name w:val="Статья Текст Знак"/>
    <w:link w:val="aff8"/>
    <w:locked/>
    <w:rsid w:val="00A95067"/>
    <w:rPr>
      <w:rFonts w:ascii="Times New Roman" w:eastAsia="Times New Roman" w:hAnsi="Times New Roman" w:cs="Times New Roman"/>
      <w:kern w:val="28"/>
      <w:sz w:val="24"/>
      <w:szCs w:val="20"/>
      <w:lang w:val="ru-RU" w:eastAsia="ru-RU"/>
    </w:rPr>
  </w:style>
  <w:style w:type="paragraph" w:customStyle="1" w:styleId="afff0">
    <w:name w:val="Рисунок подпись"/>
    <w:basedOn w:val="affa"/>
    <w:rsid w:val="00A95067"/>
    <w:pPr>
      <w:spacing w:after="360"/>
      <w:ind w:left="567" w:right="567"/>
    </w:pPr>
    <w:rPr>
      <w:sz w:val="21"/>
      <w:lang w:val="ru-RU"/>
    </w:rPr>
  </w:style>
  <w:style w:type="paragraph" w:styleId="afff1">
    <w:name w:val="Revision"/>
    <w:hidden/>
    <w:uiPriority w:val="99"/>
    <w:semiHidden/>
    <w:rsid w:val="006A0E17"/>
    <w:pPr>
      <w:spacing w:after="0" w:line="240" w:lineRule="auto"/>
    </w:pPr>
  </w:style>
  <w:style w:type="paragraph" w:customStyle="1" w:styleId="Default">
    <w:name w:val="Default"/>
    <w:rsid w:val="003409E2"/>
    <w:pPr>
      <w:autoSpaceDE w:val="0"/>
      <w:autoSpaceDN w:val="0"/>
      <w:adjustRightInd w:val="0"/>
      <w:spacing w:after="0" w:line="240" w:lineRule="auto"/>
    </w:pPr>
    <w:rPr>
      <w:color w:val="000000"/>
      <w:sz w:val="24"/>
      <w:szCs w:val="24"/>
    </w:rPr>
  </w:style>
  <w:style w:type="character" w:customStyle="1" w:styleId="1e">
    <w:name w:val="Текст выноски Знак1"/>
    <w:basedOn w:val="a0"/>
    <w:uiPriority w:val="99"/>
    <w:semiHidden/>
    <w:rsid w:val="003F4CCD"/>
    <w:rPr>
      <w:rFonts w:ascii="Segoe UI" w:hAnsi="Segoe UI" w:cs="Segoe UI"/>
      <w:sz w:val="18"/>
      <w:szCs w:val="18"/>
      <w:lang w:val="ru-RU"/>
    </w:rPr>
  </w:style>
  <w:style w:type="character" w:customStyle="1" w:styleId="extended-textshort">
    <w:name w:val="extended-text__short"/>
    <w:basedOn w:val="a0"/>
    <w:rsid w:val="003F4CCD"/>
  </w:style>
  <w:style w:type="character" w:customStyle="1" w:styleId="layout">
    <w:name w:val="layout"/>
    <w:basedOn w:val="a0"/>
    <w:rsid w:val="003F4CCD"/>
  </w:style>
  <w:style w:type="numbering" w:customStyle="1" w:styleId="1f">
    <w:name w:val="Нет списка1"/>
    <w:next w:val="a2"/>
    <w:semiHidden/>
    <w:unhideWhenUsed/>
    <w:rsid w:val="003F4CCD"/>
  </w:style>
  <w:style w:type="numbering" w:customStyle="1" w:styleId="2c">
    <w:name w:val="Нет списка2"/>
    <w:next w:val="a2"/>
    <w:semiHidden/>
    <w:unhideWhenUsed/>
    <w:rsid w:val="003F4CCD"/>
  </w:style>
  <w:style w:type="numbering" w:customStyle="1" w:styleId="113">
    <w:name w:val="Нет списка11"/>
    <w:next w:val="a2"/>
    <w:uiPriority w:val="99"/>
    <w:semiHidden/>
    <w:unhideWhenUsed/>
    <w:rsid w:val="003F4CCD"/>
  </w:style>
  <w:style w:type="character" w:customStyle="1" w:styleId="321">
    <w:name w:val="Заголовок №3 (2)_"/>
    <w:basedOn w:val="a0"/>
    <w:link w:val="322"/>
    <w:rsid w:val="003F4CCD"/>
    <w:rPr>
      <w:rFonts w:ascii="Book Antiqua" w:eastAsia="Book Antiqua" w:hAnsi="Book Antiqua" w:cs="Book Antiqua"/>
      <w:b/>
      <w:bCs/>
      <w:spacing w:val="9"/>
      <w:sz w:val="18"/>
      <w:szCs w:val="18"/>
      <w:shd w:val="clear" w:color="auto" w:fill="FFFFFF"/>
    </w:rPr>
  </w:style>
  <w:style w:type="paragraph" w:customStyle="1" w:styleId="322">
    <w:name w:val="Заголовок №3 (2)"/>
    <w:basedOn w:val="a"/>
    <w:link w:val="321"/>
    <w:rsid w:val="003F4CCD"/>
    <w:pPr>
      <w:widowControl w:val="0"/>
      <w:shd w:val="clear" w:color="auto" w:fill="FFFFFF"/>
      <w:spacing w:after="180" w:line="250" w:lineRule="exact"/>
      <w:ind w:hanging="1900"/>
      <w:outlineLvl w:val="2"/>
    </w:pPr>
    <w:rPr>
      <w:rFonts w:ascii="Book Antiqua" w:eastAsia="Book Antiqua" w:hAnsi="Book Antiqua" w:cs="Book Antiqua"/>
      <w:b/>
      <w:bCs/>
      <w:spacing w:val="9"/>
      <w:sz w:val="18"/>
      <w:szCs w:val="18"/>
    </w:rPr>
  </w:style>
  <w:style w:type="character" w:customStyle="1" w:styleId="410pt1">
    <w:name w:val="Основной текст (41) + Полужирный;Интервал 0 pt"/>
    <w:basedOn w:val="41"/>
    <w:rsid w:val="003F4CCD"/>
    <w:rPr>
      <w:rFonts w:ascii="Book Antiqua" w:eastAsia="Book Antiqua" w:hAnsi="Book Antiqua" w:cs="Book Antiqua"/>
      <w:b/>
      <w:bCs/>
      <w:i w:val="0"/>
      <w:iCs w:val="0"/>
      <w:smallCaps w:val="0"/>
      <w:strike w:val="0"/>
      <w:color w:val="000000"/>
      <w:spacing w:val="9"/>
      <w:w w:val="100"/>
      <w:position w:val="0"/>
      <w:sz w:val="18"/>
      <w:szCs w:val="18"/>
      <w:u w:val="none"/>
      <w:shd w:val="clear" w:color="auto" w:fill="FFFFFF"/>
      <w:lang w:val="ru-RU"/>
    </w:rPr>
  </w:style>
  <w:style w:type="character" w:customStyle="1" w:styleId="420">
    <w:name w:val="Основной текст (42)_"/>
    <w:basedOn w:val="a0"/>
    <w:link w:val="421"/>
    <w:rsid w:val="003F4CCD"/>
    <w:rPr>
      <w:rFonts w:ascii="Book Antiqua" w:eastAsia="Book Antiqua" w:hAnsi="Book Antiqua" w:cs="Book Antiqua"/>
      <w:b/>
      <w:bCs/>
      <w:spacing w:val="9"/>
      <w:sz w:val="18"/>
      <w:szCs w:val="18"/>
      <w:shd w:val="clear" w:color="auto" w:fill="FFFFFF"/>
    </w:rPr>
  </w:style>
  <w:style w:type="paragraph" w:customStyle="1" w:styleId="421">
    <w:name w:val="Основной текст (42)"/>
    <w:basedOn w:val="a"/>
    <w:link w:val="420"/>
    <w:rsid w:val="003F4CCD"/>
    <w:pPr>
      <w:widowControl w:val="0"/>
      <w:shd w:val="clear" w:color="auto" w:fill="FFFFFF"/>
      <w:spacing w:before="180" w:after="180" w:line="216" w:lineRule="exact"/>
      <w:ind w:hanging="1120"/>
    </w:pPr>
    <w:rPr>
      <w:rFonts w:ascii="Book Antiqua" w:eastAsia="Book Antiqua" w:hAnsi="Book Antiqua" w:cs="Book Antiqua"/>
      <w:b/>
      <w:bCs/>
      <w:spacing w:val="9"/>
      <w:sz w:val="18"/>
      <w:szCs w:val="18"/>
    </w:rPr>
  </w:style>
  <w:style w:type="character" w:customStyle="1" w:styleId="460">
    <w:name w:val="Основной текст (46)_"/>
    <w:basedOn w:val="a0"/>
    <w:link w:val="461"/>
    <w:rsid w:val="003F4CCD"/>
    <w:rPr>
      <w:rFonts w:ascii="Book Antiqua" w:eastAsia="Book Antiqua" w:hAnsi="Book Antiqua" w:cs="Book Antiqua"/>
      <w:i/>
      <w:iCs/>
      <w:spacing w:val="14"/>
      <w:sz w:val="18"/>
      <w:szCs w:val="18"/>
      <w:shd w:val="clear" w:color="auto" w:fill="FFFFFF"/>
      <w:lang w:val="en-US"/>
    </w:rPr>
  </w:style>
  <w:style w:type="paragraph" w:customStyle="1" w:styleId="461">
    <w:name w:val="Основной текст (46)"/>
    <w:basedOn w:val="a"/>
    <w:link w:val="460"/>
    <w:rsid w:val="003F4CCD"/>
    <w:pPr>
      <w:widowControl w:val="0"/>
      <w:shd w:val="clear" w:color="auto" w:fill="FFFFFF"/>
      <w:spacing w:before="180" w:after="0" w:line="350" w:lineRule="exact"/>
      <w:jc w:val="right"/>
    </w:pPr>
    <w:rPr>
      <w:rFonts w:ascii="Book Antiqua" w:eastAsia="Book Antiqua" w:hAnsi="Book Antiqua" w:cs="Book Antiqua"/>
      <w:i/>
      <w:iCs/>
      <w:spacing w:val="14"/>
      <w:sz w:val="18"/>
      <w:szCs w:val="18"/>
      <w:lang w:val="en-US"/>
    </w:rPr>
  </w:style>
  <w:style w:type="character" w:customStyle="1" w:styleId="41Corbel105pt0pt60">
    <w:name w:val="Основной текст (41) + Corbel;10;5 pt;Интервал 0 pt;Масштаб 60%"/>
    <w:basedOn w:val="41"/>
    <w:rsid w:val="003F4CCD"/>
    <w:rPr>
      <w:rFonts w:ascii="Corbel" w:eastAsia="Corbel" w:hAnsi="Corbel" w:cs="Corbel"/>
      <w:b w:val="0"/>
      <w:bCs w:val="0"/>
      <w:i w:val="0"/>
      <w:iCs w:val="0"/>
      <w:smallCaps w:val="0"/>
      <w:strike w:val="0"/>
      <w:color w:val="000000"/>
      <w:spacing w:val="17"/>
      <w:w w:val="60"/>
      <w:position w:val="0"/>
      <w:sz w:val="21"/>
      <w:szCs w:val="21"/>
      <w:u w:val="none"/>
      <w:shd w:val="clear" w:color="auto" w:fill="FFFFFF"/>
      <w:lang w:val="ru-RU"/>
    </w:rPr>
  </w:style>
  <w:style w:type="character" w:customStyle="1" w:styleId="afff2">
    <w:name w:val="Подпись к картинке_"/>
    <w:basedOn w:val="a0"/>
    <w:link w:val="afff3"/>
    <w:rsid w:val="003F4CCD"/>
    <w:rPr>
      <w:rFonts w:eastAsia="Times New Roman"/>
      <w:spacing w:val="9"/>
      <w:sz w:val="15"/>
      <w:szCs w:val="15"/>
      <w:shd w:val="clear" w:color="auto" w:fill="FFFFFF"/>
    </w:rPr>
  </w:style>
  <w:style w:type="character" w:customStyle="1" w:styleId="BookAntiqua7pt0pt">
    <w:name w:val="Подпись к картинке + Book Antiqua;7 pt;Интервал 0 pt"/>
    <w:basedOn w:val="afff2"/>
    <w:rsid w:val="003F4CCD"/>
    <w:rPr>
      <w:rFonts w:ascii="Book Antiqua" w:eastAsia="Book Antiqua" w:hAnsi="Book Antiqua" w:cs="Book Antiqua"/>
      <w:color w:val="000000"/>
      <w:spacing w:val="10"/>
      <w:w w:val="100"/>
      <w:position w:val="0"/>
      <w:sz w:val="14"/>
      <w:szCs w:val="14"/>
      <w:shd w:val="clear" w:color="auto" w:fill="FFFFFF"/>
      <w:lang w:val="ru-RU"/>
    </w:rPr>
  </w:style>
  <w:style w:type="character" w:customStyle="1" w:styleId="BookAntiqua7pt0pt0">
    <w:name w:val="Подпись к картинке + Book Antiqua;7 pt;Курсив;Интервал 0 pt"/>
    <w:basedOn w:val="afff2"/>
    <w:rsid w:val="003F4CCD"/>
    <w:rPr>
      <w:rFonts w:ascii="Book Antiqua" w:eastAsia="Book Antiqua" w:hAnsi="Book Antiqua" w:cs="Book Antiqua"/>
      <w:i/>
      <w:iCs/>
      <w:color w:val="000000"/>
      <w:spacing w:val="11"/>
      <w:w w:val="100"/>
      <w:position w:val="0"/>
      <w:sz w:val="14"/>
      <w:szCs w:val="14"/>
      <w:shd w:val="clear" w:color="auto" w:fill="FFFFFF"/>
      <w:lang w:val="ru-RU"/>
    </w:rPr>
  </w:style>
  <w:style w:type="paragraph" w:customStyle="1" w:styleId="afff3">
    <w:name w:val="Подпись к картинке"/>
    <w:basedOn w:val="a"/>
    <w:link w:val="afff2"/>
    <w:rsid w:val="003F4CCD"/>
    <w:pPr>
      <w:widowControl w:val="0"/>
      <w:shd w:val="clear" w:color="auto" w:fill="FFFFFF"/>
      <w:spacing w:after="0" w:line="168" w:lineRule="exact"/>
      <w:jc w:val="both"/>
    </w:pPr>
    <w:rPr>
      <w:rFonts w:eastAsia="Times New Roman"/>
      <w:spacing w:val="9"/>
      <w:sz w:val="15"/>
      <w:szCs w:val="15"/>
    </w:rPr>
  </w:style>
  <w:style w:type="character" w:customStyle="1" w:styleId="BookmanOldStyle7pt0pt">
    <w:name w:val="Основной текст + Bookman Old Style;7 pt;Курсив;Интервал 0 pt"/>
    <w:basedOn w:val="af5"/>
    <w:rsid w:val="003F4CCD"/>
    <w:rPr>
      <w:rFonts w:ascii="Bookman Old Style" w:eastAsia="Bookman Old Style" w:hAnsi="Bookman Old Style" w:cs="Bookman Old Style"/>
      <w:i/>
      <w:iCs/>
      <w:color w:val="000000"/>
      <w:spacing w:val="-9"/>
      <w:w w:val="100"/>
      <w:position w:val="0"/>
      <w:sz w:val="14"/>
      <w:szCs w:val="14"/>
      <w:shd w:val="clear" w:color="auto" w:fill="FFFFFF"/>
      <w:lang w:val="ru-RU"/>
    </w:rPr>
  </w:style>
  <w:style w:type="character" w:customStyle="1" w:styleId="BookAntiqua7pt-1pt120">
    <w:name w:val="Основной текст + Book Antiqua;7 pt;Полужирный;Интервал -1 pt;Масштаб 120%"/>
    <w:basedOn w:val="af5"/>
    <w:rsid w:val="003F4CCD"/>
    <w:rPr>
      <w:rFonts w:ascii="Book Antiqua" w:eastAsia="Book Antiqua" w:hAnsi="Book Antiqua" w:cs="Book Antiqua"/>
      <w:b/>
      <w:bCs/>
      <w:color w:val="000000"/>
      <w:spacing w:val="-28"/>
      <w:w w:val="120"/>
      <w:position w:val="0"/>
      <w:sz w:val="14"/>
      <w:szCs w:val="14"/>
      <w:shd w:val="clear" w:color="auto" w:fill="FFFFFF"/>
      <w:lang w:val="ru-RU"/>
    </w:rPr>
  </w:style>
  <w:style w:type="character" w:customStyle="1" w:styleId="98pt0pt">
    <w:name w:val="Основной текст (9) + 8 pt;Интервал 0 pt"/>
    <w:basedOn w:val="90"/>
    <w:rsid w:val="003F4CCD"/>
    <w:rPr>
      <w:rFonts w:ascii="Times New Roman" w:eastAsia="Times New Roman" w:hAnsi="Times New Roman" w:cs="Times New Roman"/>
      <w:color w:val="000000"/>
      <w:spacing w:val="13"/>
      <w:w w:val="100"/>
      <w:position w:val="0"/>
      <w:sz w:val="16"/>
      <w:szCs w:val="16"/>
      <w:shd w:val="clear" w:color="auto" w:fill="FFFFFF"/>
      <w:lang w:val="ru-RU"/>
    </w:rPr>
  </w:style>
  <w:style w:type="character" w:customStyle="1" w:styleId="4185pt0pt">
    <w:name w:val="Основной текст (41) + 8;5 pt;Полужирный;Интервал 0 pt"/>
    <w:basedOn w:val="41"/>
    <w:rsid w:val="003F4CCD"/>
    <w:rPr>
      <w:rFonts w:ascii="Book Antiqua" w:eastAsia="Book Antiqua" w:hAnsi="Book Antiqua" w:cs="Book Antiqua"/>
      <w:b/>
      <w:bCs/>
      <w:i w:val="0"/>
      <w:iCs w:val="0"/>
      <w:smallCaps w:val="0"/>
      <w:strike w:val="0"/>
      <w:color w:val="000000"/>
      <w:spacing w:val="5"/>
      <w:w w:val="100"/>
      <w:position w:val="0"/>
      <w:sz w:val="17"/>
      <w:szCs w:val="17"/>
      <w:u w:val="none"/>
      <w:shd w:val="clear" w:color="auto" w:fill="FFFFFF"/>
      <w:lang w:val="ru-RU"/>
    </w:rPr>
  </w:style>
  <w:style w:type="character" w:customStyle="1" w:styleId="41TimesNewRoman8pt0pt">
    <w:name w:val="Основной текст (41) + Times New Roman;8 pt;Интервал 0 pt"/>
    <w:basedOn w:val="41"/>
    <w:rsid w:val="003F4CCD"/>
    <w:rPr>
      <w:rFonts w:ascii="Times New Roman" w:eastAsia="Times New Roman" w:hAnsi="Times New Roman" w:cs="Times New Roman"/>
      <w:b w:val="0"/>
      <w:bCs w:val="0"/>
      <w:i w:val="0"/>
      <w:iCs w:val="0"/>
      <w:smallCaps w:val="0"/>
      <w:strike w:val="0"/>
      <w:color w:val="000000"/>
      <w:spacing w:val="13"/>
      <w:w w:val="100"/>
      <w:position w:val="0"/>
      <w:sz w:val="16"/>
      <w:szCs w:val="16"/>
      <w:u w:val="none"/>
      <w:shd w:val="clear" w:color="auto" w:fill="FFFFFF"/>
      <w:lang w:val="ru-RU"/>
    </w:rPr>
  </w:style>
  <w:style w:type="character" w:customStyle="1" w:styleId="100">
    <w:name w:val="Основной текст (10)_"/>
    <w:basedOn w:val="a0"/>
    <w:link w:val="101"/>
    <w:rsid w:val="003F4CCD"/>
    <w:rPr>
      <w:rFonts w:eastAsia="Times New Roman"/>
      <w:i/>
      <w:iCs/>
      <w:spacing w:val="16"/>
      <w:sz w:val="15"/>
      <w:szCs w:val="15"/>
      <w:shd w:val="clear" w:color="auto" w:fill="FFFFFF"/>
    </w:rPr>
  </w:style>
  <w:style w:type="paragraph" w:customStyle="1" w:styleId="101">
    <w:name w:val="Основной текст (10)"/>
    <w:basedOn w:val="a"/>
    <w:link w:val="100"/>
    <w:rsid w:val="003F4CCD"/>
    <w:pPr>
      <w:widowControl w:val="0"/>
      <w:shd w:val="clear" w:color="auto" w:fill="FFFFFF"/>
      <w:spacing w:after="0" w:line="211" w:lineRule="exact"/>
      <w:jc w:val="both"/>
    </w:pPr>
    <w:rPr>
      <w:rFonts w:eastAsia="Times New Roman"/>
      <w:i/>
      <w:iCs/>
      <w:spacing w:val="16"/>
      <w:sz w:val="15"/>
      <w:szCs w:val="15"/>
    </w:rPr>
  </w:style>
  <w:style w:type="character" w:customStyle="1" w:styleId="250">
    <w:name w:val="Заголовок №2 (5)_"/>
    <w:basedOn w:val="a0"/>
    <w:link w:val="251"/>
    <w:rsid w:val="003F4CCD"/>
    <w:rPr>
      <w:rFonts w:ascii="Book Antiqua" w:eastAsia="Book Antiqua" w:hAnsi="Book Antiqua" w:cs="Book Antiqua"/>
      <w:spacing w:val="10"/>
      <w:sz w:val="18"/>
      <w:szCs w:val="18"/>
      <w:shd w:val="clear" w:color="auto" w:fill="FFFFFF"/>
    </w:rPr>
  </w:style>
  <w:style w:type="paragraph" w:customStyle="1" w:styleId="251">
    <w:name w:val="Заголовок №2 (5)"/>
    <w:basedOn w:val="a"/>
    <w:link w:val="250"/>
    <w:rsid w:val="003F4CCD"/>
    <w:pPr>
      <w:widowControl w:val="0"/>
      <w:shd w:val="clear" w:color="auto" w:fill="FFFFFF"/>
      <w:spacing w:before="180" w:after="60" w:line="0" w:lineRule="atLeast"/>
      <w:jc w:val="right"/>
      <w:outlineLvl w:val="1"/>
    </w:pPr>
    <w:rPr>
      <w:rFonts w:ascii="Book Antiqua" w:eastAsia="Book Antiqua" w:hAnsi="Book Antiqua" w:cs="Book Antiqua"/>
      <w:spacing w:val="10"/>
      <w:sz w:val="18"/>
      <w:szCs w:val="18"/>
    </w:rPr>
  </w:style>
  <w:style w:type="character" w:customStyle="1" w:styleId="9BookAntiqua7pt0pt0">
    <w:name w:val="Основной текст (9) + Book Antiqua;7 pt;Курсив;Интервал 0 pt"/>
    <w:basedOn w:val="90"/>
    <w:rsid w:val="003F4CCD"/>
    <w:rPr>
      <w:rFonts w:ascii="Book Antiqua" w:eastAsia="Book Antiqua" w:hAnsi="Book Antiqua" w:cs="Book Antiqua"/>
      <w:b w:val="0"/>
      <w:bCs w:val="0"/>
      <w:i/>
      <w:iCs/>
      <w:smallCaps w:val="0"/>
      <w:strike w:val="0"/>
      <w:color w:val="000000"/>
      <w:spacing w:val="11"/>
      <w:w w:val="100"/>
      <w:position w:val="0"/>
      <w:sz w:val="14"/>
      <w:szCs w:val="14"/>
      <w:u w:val="none"/>
      <w:shd w:val="clear" w:color="auto" w:fill="FFFFFF"/>
    </w:rPr>
  </w:style>
  <w:style w:type="character" w:customStyle="1" w:styleId="460pt">
    <w:name w:val="Основной текст (46) + Не курсив;Интервал 0 pt"/>
    <w:basedOn w:val="460"/>
    <w:rsid w:val="003F4CCD"/>
    <w:rPr>
      <w:rFonts w:ascii="Book Antiqua" w:eastAsia="Book Antiqua" w:hAnsi="Book Antiqua" w:cs="Book Antiqua"/>
      <w:b w:val="0"/>
      <w:bCs w:val="0"/>
      <w:i/>
      <w:iCs/>
      <w:smallCaps w:val="0"/>
      <w:strike w:val="0"/>
      <w:color w:val="000000"/>
      <w:spacing w:val="10"/>
      <w:w w:val="100"/>
      <w:position w:val="0"/>
      <w:sz w:val="18"/>
      <w:szCs w:val="18"/>
      <w:u w:val="none"/>
      <w:shd w:val="clear" w:color="auto" w:fill="FFFFFF"/>
      <w:lang w:val="ru-RU"/>
    </w:rPr>
  </w:style>
  <w:style w:type="character" w:customStyle="1" w:styleId="412">
    <w:name w:val="Основной текст (41) + Малые прописные"/>
    <w:basedOn w:val="41"/>
    <w:rsid w:val="003F4CCD"/>
    <w:rPr>
      <w:rFonts w:ascii="Book Antiqua" w:eastAsia="Book Antiqua" w:hAnsi="Book Antiqua" w:cs="Book Antiqua"/>
      <w:b w:val="0"/>
      <w:bCs w:val="0"/>
      <w:i w:val="0"/>
      <w:iCs w:val="0"/>
      <w:smallCaps/>
      <w:strike w:val="0"/>
      <w:color w:val="000000"/>
      <w:spacing w:val="10"/>
      <w:w w:val="100"/>
      <w:position w:val="0"/>
      <w:sz w:val="18"/>
      <w:szCs w:val="18"/>
      <w:u w:val="none"/>
      <w:shd w:val="clear" w:color="auto" w:fill="FFFFFF"/>
      <w:lang w:val="en-US"/>
    </w:rPr>
  </w:style>
  <w:style w:type="character" w:customStyle="1" w:styleId="48">
    <w:name w:val="Основной текст (48)_"/>
    <w:basedOn w:val="a0"/>
    <w:link w:val="480"/>
    <w:rsid w:val="003F4CCD"/>
    <w:rPr>
      <w:rFonts w:ascii="Batang" w:eastAsia="Batang" w:hAnsi="Batang" w:cs="Batang"/>
      <w:i/>
      <w:iCs/>
      <w:spacing w:val="14"/>
      <w:sz w:val="18"/>
      <w:szCs w:val="18"/>
      <w:shd w:val="clear" w:color="auto" w:fill="FFFFFF"/>
      <w:lang w:val="en-US"/>
    </w:rPr>
  </w:style>
  <w:style w:type="paragraph" w:customStyle="1" w:styleId="480">
    <w:name w:val="Основной текст (48)"/>
    <w:basedOn w:val="a"/>
    <w:link w:val="48"/>
    <w:rsid w:val="003F4CCD"/>
    <w:pPr>
      <w:widowControl w:val="0"/>
      <w:shd w:val="clear" w:color="auto" w:fill="FFFFFF"/>
      <w:spacing w:before="180" w:after="180" w:line="0" w:lineRule="atLeast"/>
      <w:jc w:val="both"/>
    </w:pPr>
    <w:rPr>
      <w:rFonts w:ascii="Batang" w:eastAsia="Batang" w:hAnsi="Batang" w:cs="Batang"/>
      <w:i/>
      <w:iCs/>
      <w:spacing w:val="14"/>
      <w:sz w:val="18"/>
      <w:szCs w:val="18"/>
      <w:lang w:val="en-US"/>
    </w:rPr>
  </w:style>
  <w:style w:type="character" w:customStyle="1" w:styleId="4185pt">
    <w:name w:val="Основной текст (41) + 8;5 pt"/>
    <w:basedOn w:val="41"/>
    <w:rsid w:val="003F4CCD"/>
    <w:rPr>
      <w:rFonts w:ascii="Book Antiqua" w:eastAsia="Book Antiqua" w:hAnsi="Book Antiqua" w:cs="Book Antiqua"/>
      <w:b w:val="0"/>
      <w:bCs w:val="0"/>
      <w:i w:val="0"/>
      <w:iCs w:val="0"/>
      <w:smallCaps w:val="0"/>
      <w:strike w:val="0"/>
      <w:color w:val="000000"/>
      <w:spacing w:val="10"/>
      <w:w w:val="100"/>
      <w:position w:val="0"/>
      <w:sz w:val="17"/>
      <w:szCs w:val="17"/>
      <w:u w:val="none"/>
      <w:shd w:val="clear" w:color="auto" w:fill="FFFFFF"/>
      <w:lang w:val="ru-RU"/>
    </w:rPr>
  </w:style>
  <w:style w:type="character" w:customStyle="1" w:styleId="49">
    <w:name w:val="Основной текст (49)_"/>
    <w:basedOn w:val="a0"/>
    <w:link w:val="490"/>
    <w:rsid w:val="003F4CCD"/>
    <w:rPr>
      <w:rFonts w:ascii="Book Antiqua" w:eastAsia="Book Antiqua" w:hAnsi="Book Antiqua" w:cs="Book Antiqua"/>
      <w:b/>
      <w:bCs/>
      <w:i/>
      <w:iCs/>
      <w:spacing w:val="19"/>
      <w:sz w:val="17"/>
      <w:szCs w:val="17"/>
      <w:shd w:val="clear" w:color="auto" w:fill="FFFFFF"/>
    </w:rPr>
  </w:style>
  <w:style w:type="paragraph" w:customStyle="1" w:styleId="490">
    <w:name w:val="Основной текст (49)"/>
    <w:basedOn w:val="a"/>
    <w:link w:val="49"/>
    <w:rsid w:val="003F4CCD"/>
    <w:pPr>
      <w:widowControl w:val="0"/>
      <w:shd w:val="clear" w:color="auto" w:fill="FFFFFF"/>
      <w:spacing w:before="180" w:after="0" w:line="0" w:lineRule="atLeast"/>
      <w:jc w:val="both"/>
    </w:pPr>
    <w:rPr>
      <w:rFonts w:ascii="Book Antiqua" w:eastAsia="Book Antiqua" w:hAnsi="Book Antiqua" w:cs="Book Antiqua"/>
      <w:b/>
      <w:bCs/>
      <w:i/>
      <w:iCs/>
      <w:spacing w:val="19"/>
      <w:sz w:val="17"/>
      <w:szCs w:val="17"/>
    </w:rPr>
  </w:style>
  <w:style w:type="numbering" w:customStyle="1" w:styleId="3c">
    <w:name w:val="Нет списка3"/>
    <w:next w:val="a2"/>
    <w:semiHidden/>
    <w:unhideWhenUsed/>
    <w:rsid w:val="003F4CCD"/>
  </w:style>
  <w:style w:type="character" w:customStyle="1" w:styleId="afff4">
    <w:name w:val="Основной текст + Полужирный"/>
    <w:basedOn w:val="af5"/>
    <w:rsid w:val="003F4CCD"/>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character" w:customStyle="1" w:styleId="Candara9pt">
    <w:name w:val="Основной текст + Candara;9 pt;Курсив"/>
    <w:basedOn w:val="af5"/>
    <w:rsid w:val="003F4CCD"/>
    <w:rPr>
      <w:rFonts w:ascii="Candara" w:eastAsia="Candara" w:hAnsi="Candara" w:cs="Candara"/>
      <w:b w:val="0"/>
      <w:bCs w:val="0"/>
      <w:i/>
      <w:iCs/>
      <w:smallCaps w:val="0"/>
      <w:strike w:val="0"/>
      <w:color w:val="000000"/>
      <w:spacing w:val="0"/>
      <w:w w:val="100"/>
      <w:position w:val="0"/>
      <w:sz w:val="18"/>
      <w:szCs w:val="18"/>
      <w:u w:val="none"/>
      <w:shd w:val="clear" w:color="auto" w:fill="FFFFFF"/>
    </w:rPr>
  </w:style>
  <w:style w:type="character" w:customStyle="1" w:styleId="Georgia">
    <w:name w:val="Основной текст + Georgia"/>
    <w:basedOn w:val="af5"/>
    <w:rsid w:val="003F4CCD"/>
    <w:rPr>
      <w:rFonts w:ascii="Georgia" w:eastAsia="Georgia" w:hAnsi="Georgia" w:cs="Georgia"/>
      <w:b w:val="0"/>
      <w:bCs w:val="0"/>
      <w:i w:val="0"/>
      <w:iCs w:val="0"/>
      <w:smallCaps w:val="0"/>
      <w:strike w:val="0"/>
      <w:color w:val="000000"/>
      <w:spacing w:val="0"/>
      <w:w w:val="100"/>
      <w:position w:val="0"/>
      <w:sz w:val="20"/>
      <w:szCs w:val="20"/>
      <w:u w:val="none"/>
      <w:shd w:val="clear" w:color="auto" w:fill="FFFFFF"/>
    </w:rPr>
  </w:style>
  <w:style w:type="character" w:customStyle="1" w:styleId="39pt">
    <w:name w:val="Основной текст (3) + 9 pt;Полужирный"/>
    <w:basedOn w:val="3b"/>
    <w:rsid w:val="003F4CCD"/>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4a">
    <w:name w:val="Основной текст (4)_"/>
    <w:basedOn w:val="a0"/>
    <w:link w:val="4b"/>
    <w:rsid w:val="003F4CCD"/>
    <w:rPr>
      <w:rFonts w:ascii="Franklin Gothic Heavy" w:eastAsia="Franklin Gothic Heavy" w:hAnsi="Franklin Gothic Heavy" w:cs="Franklin Gothic Heavy"/>
      <w:sz w:val="10"/>
      <w:szCs w:val="10"/>
      <w:shd w:val="clear" w:color="auto" w:fill="FFFFFF"/>
    </w:rPr>
  </w:style>
  <w:style w:type="character" w:customStyle="1" w:styleId="4TimesNewRoman">
    <w:name w:val="Основной текст (4) + Times New Roman"/>
    <w:basedOn w:val="4a"/>
    <w:rsid w:val="003F4CCD"/>
    <w:rPr>
      <w:rFonts w:ascii="Times New Roman" w:eastAsia="Times New Roman" w:hAnsi="Times New Roman" w:cs="Times New Roman"/>
      <w:color w:val="000000"/>
      <w:spacing w:val="0"/>
      <w:w w:val="100"/>
      <w:position w:val="0"/>
      <w:sz w:val="10"/>
      <w:szCs w:val="10"/>
      <w:shd w:val="clear" w:color="auto" w:fill="FFFFFF"/>
      <w:lang w:val="ru-RU"/>
    </w:rPr>
  </w:style>
  <w:style w:type="character" w:customStyle="1" w:styleId="4Georgia45pt">
    <w:name w:val="Основной текст (4) + Georgia;4;5 pt;Курсив"/>
    <w:basedOn w:val="4a"/>
    <w:rsid w:val="003F4CCD"/>
    <w:rPr>
      <w:rFonts w:ascii="Georgia" w:eastAsia="Georgia" w:hAnsi="Georgia" w:cs="Georgia"/>
      <w:i/>
      <w:iCs/>
      <w:color w:val="000000"/>
      <w:spacing w:val="0"/>
      <w:w w:val="100"/>
      <w:position w:val="0"/>
      <w:sz w:val="9"/>
      <w:szCs w:val="9"/>
      <w:shd w:val="clear" w:color="auto" w:fill="FFFFFF"/>
      <w:lang w:val="ru-RU"/>
    </w:rPr>
  </w:style>
  <w:style w:type="character" w:customStyle="1" w:styleId="53">
    <w:name w:val="Основной текст (5)_"/>
    <w:basedOn w:val="a0"/>
    <w:link w:val="54"/>
    <w:rsid w:val="003F4CCD"/>
    <w:rPr>
      <w:rFonts w:ascii="Franklin Gothic Heavy" w:eastAsia="Franklin Gothic Heavy" w:hAnsi="Franklin Gothic Heavy" w:cs="Franklin Gothic Heavy"/>
      <w:spacing w:val="10"/>
      <w:sz w:val="14"/>
      <w:szCs w:val="14"/>
      <w:shd w:val="clear" w:color="auto" w:fill="FFFFFF"/>
    </w:rPr>
  </w:style>
  <w:style w:type="character" w:customStyle="1" w:styleId="63">
    <w:name w:val="Основной текст (6)_"/>
    <w:basedOn w:val="a0"/>
    <w:link w:val="64"/>
    <w:rsid w:val="003F4CCD"/>
    <w:rPr>
      <w:rFonts w:ascii="Century Gothic" w:eastAsia="Century Gothic" w:hAnsi="Century Gothic" w:cs="Century Gothic"/>
      <w:i/>
      <w:iCs/>
      <w:sz w:val="16"/>
      <w:szCs w:val="16"/>
      <w:shd w:val="clear" w:color="auto" w:fill="FFFFFF"/>
    </w:rPr>
  </w:style>
  <w:style w:type="character" w:customStyle="1" w:styleId="70">
    <w:name w:val="Основной текст (7)_"/>
    <w:basedOn w:val="a0"/>
    <w:link w:val="71"/>
    <w:rsid w:val="003F4CCD"/>
    <w:rPr>
      <w:rFonts w:ascii="Georgia" w:eastAsia="Georgia" w:hAnsi="Georgia" w:cs="Georgia"/>
      <w:b/>
      <w:bCs/>
      <w:sz w:val="23"/>
      <w:szCs w:val="23"/>
      <w:shd w:val="clear" w:color="auto" w:fill="FFFFFF"/>
    </w:rPr>
  </w:style>
  <w:style w:type="character" w:customStyle="1" w:styleId="80">
    <w:name w:val="Основной текст (8)_"/>
    <w:basedOn w:val="a0"/>
    <w:link w:val="81"/>
    <w:rsid w:val="003F4CCD"/>
    <w:rPr>
      <w:rFonts w:ascii="Georgia" w:eastAsia="Georgia" w:hAnsi="Georgia" w:cs="Georgia"/>
      <w:sz w:val="11"/>
      <w:szCs w:val="11"/>
      <w:shd w:val="clear" w:color="auto" w:fill="FFFFFF"/>
    </w:rPr>
  </w:style>
  <w:style w:type="character" w:customStyle="1" w:styleId="2CenturyGothic8pt">
    <w:name w:val="Основной текст (2) + Century Gothic;8 pt;Не полужирный;Курсив"/>
    <w:basedOn w:val="24"/>
    <w:rsid w:val="003F4CCD"/>
    <w:rPr>
      <w:rFonts w:ascii="Century Gothic" w:eastAsia="Century Gothic" w:hAnsi="Century Gothic" w:cs="Century Gothic"/>
      <w:b/>
      <w:bCs/>
      <w:i/>
      <w:iCs/>
      <w:smallCaps w:val="0"/>
      <w:strike w:val="0"/>
      <w:spacing w:val="20"/>
      <w:sz w:val="16"/>
      <w:szCs w:val="16"/>
      <w:u w:val="none"/>
      <w:shd w:val="clear" w:color="auto" w:fill="FFFFFF"/>
      <w:lang w:val="en-US"/>
    </w:rPr>
  </w:style>
  <w:style w:type="character" w:customStyle="1" w:styleId="2FranklinGothicHeavy10pt">
    <w:name w:val="Основной текст (2) + Franklin Gothic Heavy;10 pt;Не полужирный"/>
    <w:basedOn w:val="24"/>
    <w:rsid w:val="003F4CCD"/>
    <w:rPr>
      <w:rFonts w:ascii="Franklin Gothic Heavy" w:eastAsia="Franklin Gothic Heavy" w:hAnsi="Franklin Gothic Heavy" w:cs="Franklin Gothic Heavy"/>
      <w:b/>
      <w:bCs/>
      <w:i w:val="0"/>
      <w:iCs w:val="0"/>
      <w:smallCaps w:val="0"/>
      <w:strike w:val="0"/>
      <w:spacing w:val="20"/>
      <w:sz w:val="20"/>
      <w:szCs w:val="20"/>
      <w:u w:val="none"/>
      <w:shd w:val="clear" w:color="auto" w:fill="FFFFFF"/>
    </w:rPr>
  </w:style>
  <w:style w:type="character" w:customStyle="1" w:styleId="100pt">
    <w:name w:val="Основной текст (10) + Интервал 0 pt"/>
    <w:basedOn w:val="100"/>
    <w:rsid w:val="003F4CCD"/>
    <w:rPr>
      <w:rFonts w:ascii="Garamond" w:eastAsia="Garamond" w:hAnsi="Garamond" w:cs="Garamond"/>
      <w:b w:val="0"/>
      <w:bCs w:val="0"/>
      <w:i w:val="0"/>
      <w:iCs w:val="0"/>
      <w:smallCaps w:val="0"/>
      <w:strike w:val="0"/>
      <w:color w:val="000000"/>
      <w:spacing w:val="-10"/>
      <w:w w:val="100"/>
      <w:position w:val="0"/>
      <w:sz w:val="12"/>
      <w:szCs w:val="12"/>
      <w:u w:val="none"/>
      <w:shd w:val="clear" w:color="auto" w:fill="FFFFFF"/>
      <w:lang w:val="ru-RU"/>
    </w:rPr>
  </w:style>
  <w:style w:type="character" w:customStyle="1" w:styleId="9pt">
    <w:name w:val="Основной текст + 9 pt;Полужирный"/>
    <w:basedOn w:val="af5"/>
    <w:rsid w:val="003F4CCD"/>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rPr>
  </w:style>
  <w:style w:type="character" w:customStyle="1" w:styleId="4TimesNewRoman9pt">
    <w:name w:val="Основной текст (4) + Times New Roman;9 pt;Полужирный"/>
    <w:basedOn w:val="4a"/>
    <w:rsid w:val="003F4CCD"/>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9FranklinGothicHeavy5pt0pt">
    <w:name w:val="Основной текст (9) + Franklin Gothic Heavy;5 pt;Интервал 0 pt"/>
    <w:basedOn w:val="90"/>
    <w:rsid w:val="003F4CCD"/>
    <w:rPr>
      <w:rFonts w:ascii="Franklin Gothic Heavy" w:eastAsia="Franklin Gothic Heavy" w:hAnsi="Franklin Gothic Heavy" w:cs="Franklin Gothic Heavy"/>
      <w:b w:val="0"/>
      <w:bCs w:val="0"/>
      <w:i w:val="0"/>
      <w:iCs w:val="0"/>
      <w:smallCaps w:val="0"/>
      <w:strike w:val="0"/>
      <w:color w:val="000000"/>
      <w:spacing w:val="0"/>
      <w:w w:val="100"/>
      <w:position w:val="0"/>
      <w:sz w:val="10"/>
      <w:szCs w:val="10"/>
      <w:u w:val="none"/>
      <w:shd w:val="clear" w:color="auto" w:fill="FFFFFF"/>
      <w:lang w:val="en-US"/>
    </w:rPr>
  </w:style>
  <w:style w:type="character" w:customStyle="1" w:styleId="10FranklinGothicHeavy0pt">
    <w:name w:val="Основной текст (10) + Franklin Gothic Heavy;Курсив;Интервал 0 pt"/>
    <w:basedOn w:val="100"/>
    <w:rsid w:val="003F4CCD"/>
    <w:rPr>
      <w:rFonts w:ascii="Franklin Gothic Heavy" w:eastAsia="Franklin Gothic Heavy" w:hAnsi="Franklin Gothic Heavy" w:cs="Franklin Gothic Heavy"/>
      <w:b w:val="0"/>
      <w:bCs w:val="0"/>
      <w:i/>
      <w:iCs/>
      <w:smallCaps w:val="0"/>
      <w:strike w:val="0"/>
      <w:color w:val="000000"/>
      <w:spacing w:val="0"/>
      <w:w w:val="100"/>
      <w:position w:val="0"/>
      <w:sz w:val="12"/>
      <w:szCs w:val="12"/>
      <w:u w:val="none"/>
      <w:shd w:val="clear" w:color="auto" w:fill="FFFFFF"/>
      <w:lang w:val="ru-RU"/>
    </w:rPr>
  </w:style>
  <w:style w:type="character" w:customStyle="1" w:styleId="47pt0pt">
    <w:name w:val="Основной текст (4) + 7 pt;Интервал 0 pt"/>
    <w:basedOn w:val="4a"/>
    <w:rsid w:val="003F4CCD"/>
    <w:rPr>
      <w:rFonts w:ascii="Franklin Gothic Heavy" w:eastAsia="Franklin Gothic Heavy" w:hAnsi="Franklin Gothic Heavy" w:cs="Franklin Gothic Heavy"/>
      <w:color w:val="000000"/>
      <w:spacing w:val="10"/>
      <w:w w:val="100"/>
      <w:position w:val="0"/>
      <w:sz w:val="14"/>
      <w:szCs w:val="14"/>
      <w:shd w:val="clear" w:color="auto" w:fill="FFFFFF"/>
      <w:lang w:val="ru-RU"/>
    </w:rPr>
  </w:style>
  <w:style w:type="character" w:customStyle="1" w:styleId="47pt">
    <w:name w:val="Основной текст (4) + 7 pt"/>
    <w:basedOn w:val="4a"/>
    <w:rsid w:val="003F4CCD"/>
    <w:rPr>
      <w:rFonts w:ascii="Franklin Gothic Heavy" w:eastAsia="Franklin Gothic Heavy" w:hAnsi="Franklin Gothic Heavy" w:cs="Franklin Gothic Heavy"/>
      <w:color w:val="000000"/>
      <w:spacing w:val="0"/>
      <w:w w:val="100"/>
      <w:position w:val="0"/>
      <w:sz w:val="14"/>
      <w:szCs w:val="14"/>
      <w:shd w:val="clear" w:color="auto" w:fill="FFFFFF"/>
    </w:rPr>
  </w:style>
  <w:style w:type="character" w:customStyle="1" w:styleId="8TimesNewRoman10pt">
    <w:name w:val="Основной текст (8) + Times New Roman;10 pt"/>
    <w:basedOn w:val="80"/>
    <w:rsid w:val="003F4CCD"/>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8TimesNewRoman9pt">
    <w:name w:val="Основной текст (8) + Times New Roman;9 pt;Полужирный"/>
    <w:basedOn w:val="80"/>
    <w:rsid w:val="003F4CCD"/>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5pt">
    <w:name w:val="Основной текст (2) + 5 pt;Не полужирный"/>
    <w:basedOn w:val="24"/>
    <w:rsid w:val="003F4CCD"/>
    <w:rPr>
      <w:rFonts w:ascii="Times New Roman" w:eastAsia="Times New Roman" w:hAnsi="Times New Roman" w:cs="Times New Roman"/>
      <w:b/>
      <w:bCs/>
      <w:i w:val="0"/>
      <w:iCs w:val="0"/>
      <w:smallCaps w:val="0"/>
      <w:strike w:val="0"/>
      <w:spacing w:val="20"/>
      <w:sz w:val="10"/>
      <w:szCs w:val="10"/>
      <w:u w:val="none"/>
      <w:shd w:val="clear" w:color="auto" w:fill="FFFFFF"/>
    </w:rPr>
  </w:style>
  <w:style w:type="character" w:customStyle="1" w:styleId="5pt">
    <w:name w:val="Основной текст + 5 pt"/>
    <w:basedOn w:val="af5"/>
    <w:rsid w:val="003F4CCD"/>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u-RU"/>
    </w:rPr>
  </w:style>
  <w:style w:type="character" w:customStyle="1" w:styleId="114">
    <w:name w:val="Основной текст (11)_"/>
    <w:basedOn w:val="a0"/>
    <w:link w:val="115"/>
    <w:rsid w:val="003F4CCD"/>
    <w:rPr>
      <w:rFonts w:eastAsia="Times New Roman"/>
      <w:spacing w:val="-10"/>
      <w:sz w:val="10"/>
      <w:szCs w:val="10"/>
      <w:shd w:val="clear" w:color="auto" w:fill="FFFFFF"/>
    </w:rPr>
  </w:style>
  <w:style w:type="character" w:customStyle="1" w:styleId="95pt0pt">
    <w:name w:val="Основной текст (9) + 5 pt;Интервал 0 pt"/>
    <w:basedOn w:val="90"/>
    <w:rsid w:val="003F4CCD"/>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u-RU"/>
    </w:rPr>
  </w:style>
  <w:style w:type="character" w:customStyle="1" w:styleId="111pt">
    <w:name w:val="Основной текст (11) + Интервал 1 pt"/>
    <w:basedOn w:val="114"/>
    <w:rsid w:val="003F4CCD"/>
    <w:rPr>
      <w:rFonts w:eastAsia="Times New Roman"/>
      <w:color w:val="000000"/>
      <w:spacing w:val="20"/>
      <w:w w:val="100"/>
      <w:position w:val="0"/>
      <w:sz w:val="10"/>
      <w:szCs w:val="10"/>
      <w:shd w:val="clear" w:color="auto" w:fill="FFFFFF"/>
      <w:lang w:val="ru-RU"/>
    </w:rPr>
  </w:style>
  <w:style w:type="character" w:customStyle="1" w:styleId="99pt0pt">
    <w:name w:val="Основной текст (9) + 9 pt;Полужирный;Интервал 0 pt"/>
    <w:basedOn w:val="90"/>
    <w:rsid w:val="003F4CCD"/>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rPr>
  </w:style>
  <w:style w:type="character" w:customStyle="1" w:styleId="4Georgia55pt">
    <w:name w:val="Основной текст (4) + Georgia;5;5 pt"/>
    <w:basedOn w:val="4a"/>
    <w:rsid w:val="003F4CCD"/>
    <w:rPr>
      <w:rFonts w:ascii="Georgia" w:eastAsia="Georgia" w:hAnsi="Georgia" w:cs="Georgia"/>
      <w:color w:val="000000"/>
      <w:spacing w:val="0"/>
      <w:w w:val="100"/>
      <w:position w:val="0"/>
      <w:sz w:val="11"/>
      <w:szCs w:val="11"/>
      <w:shd w:val="clear" w:color="auto" w:fill="FFFFFF"/>
    </w:rPr>
  </w:style>
  <w:style w:type="character" w:customStyle="1" w:styleId="275pt0pt">
    <w:name w:val="Основной текст (2) + 7;5 pt;Не полужирный;Интервал 0 pt"/>
    <w:basedOn w:val="24"/>
    <w:rsid w:val="003F4CCD"/>
    <w:rPr>
      <w:rFonts w:ascii="Times New Roman" w:eastAsia="Times New Roman" w:hAnsi="Times New Roman" w:cs="Times New Roman"/>
      <w:b/>
      <w:bCs/>
      <w:i w:val="0"/>
      <w:iCs w:val="0"/>
      <w:smallCaps w:val="0"/>
      <w:strike w:val="0"/>
      <w:spacing w:val="-10"/>
      <w:sz w:val="15"/>
      <w:szCs w:val="15"/>
      <w:u w:val="none"/>
      <w:shd w:val="clear" w:color="auto" w:fill="FFFFFF"/>
    </w:rPr>
  </w:style>
  <w:style w:type="character" w:customStyle="1" w:styleId="8TimesNewRoman">
    <w:name w:val="Основной текст (8) + Times New Roman;Курсив"/>
    <w:basedOn w:val="80"/>
    <w:rsid w:val="003F4CCD"/>
    <w:rPr>
      <w:rFonts w:ascii="Times New Roman" w:eastAsia="Times New Roman" w:hAnsi="Times New Roman" w:cs="Times New Roman"/>
      <w:i/>
      <w:iCs/>
      <w:color w:val="000000"/>
      <w:spacing w:val="0"/>
      <w:w w:val="100"/>
      <w:position w:val="0"/>
      <w:sz w:val="11"/>
      <w:szCs w:val="11"/>
      <w:shd w:val="clear" w:color="auto" w:fill="FFFFFF"/>
    </w:rPr>
  </w:style>
  <w:style w:type="character" w:customStyle="1" w:styleId="8FranklinGothicHeavy7pt0pt">
    <w:name w:val="Основной текст (8) + Franklin Gothic Heavy;7 pt;Интервал 0 pt"/>
    <w:basedOn w:val="80"/>
    <w:rsid w:val="003F4CCD"/>
    <w:rPr>
      <w:rFonts w:ascii="Franklin Gothic Heavy" w:eastAsia="Franklin Gothic Heavy" w:hAnsi="Franklin Gothic Heavy" w:cs="Franklin Gothic Heavy"/>
      <w:color w:val="000000"/>
      <w:spacing w:val="10"/>
      <w:w w:val="100"/>
      <w:position w:val="0"/>
      <w:sz w:val="14"/>
      <w:szCs w:val="14"/>
      <w:shd w:val="clear" w:color="auto" w:fill="FFFFFF"/>
      <w:lang w:val="ru-RU"/>
    </w:rPr>
  </w:style>
  <w:style w:type="character" w:customStyle="1" w:styleId="FranklinGothicHeavy7pt0pt">
    <w:name w:val="Основной текст + Franklin Gothic Heavy;7 pt;Малые прописные;Интервал 0 pt"/>
    <w:basedOn w:val="af5"/>
    <w:rsid w:val="003F4CCD"/>
    <w:rPr>
      <w:rFonts w:ascii="Franklin Gothic Heavy" w:eastAsia="Franklin Gothic Heavy" w:hAnsi="Franklin Gothic Heavy" w:cs="Franklin Gothic Heavy"/>
      <w:b w:val="0"/>
      <w:bCs w:val="0"/>
      <w:i w:val="0"/>
      <w:iCs w:val="0"/>
      <w:smallCaps/>
      <w:strike w:val="0"/>
      <w:color w:val="000000"/>
      <w:spacing w:val="10"/>
      <w:w w:val="100"/>
      <w:position w:val="0"/>
      <w:sz w:val="14"/>
      <w:szCs w:val="14"/>
      <w:u w:val="none"/>
      <w:shd w:val="clear" w:color="auto" w:fill="FFFFFF"/>
      <w:lang w:val="en-US"/>
    </w:rPr>
  </w:style>
  <w:style w:type="character" w:customStyle="1" w:styleId="8FranklinGothicHeavy5pt">
    <w:name w:val="Основной текст (8) + Franklin Gothic Heavy;5 pt;Полужирный"/>
    <w:basedOn w:val="80"/>
    <w:rsid w:val="003F4CCD"/>
    <w:rPr>
      <w:rFonts w:ascii="Franklin Gothic Heavy" w:eastAsia="Franklin Gothic Heavy" w:hAnsi="Franklin Gothic Heavy" w:cs="Franklin Gothic Heavy"/>
      <w:b/>
      <w:bCs/>
      <w:color w:val="000000"/>
      <w:spacing w:val="0"/>
      <w:w w:val="100"/>
      <w:position w:val="0"/>
      <w:sz w:val="10"/>
      <w:szCs w:val="10"/>
      <w:shd w:val="clear" w:color="auto" w:fill="FFFFFF"/>
      <w:lang w:val="ru-RU"/>
    </w:rPr>
  </w:style>
  <w:style w:type="character" w:customStyle="1" w:styleId="122">
    <w:name w:val="Основной текст (12)_"/>
    <w:basedOn w:val="a0"/>
    <w:link w:val="123"/>
    <w:rsid w:val="003F4CCD"/>
    <w:rPr>
      <w:rFonts w:ascii="Georgia" w:eastAsia="Georgia" w:hAnsi="Georgia" w:cs="Georgia"/>
      <w:sz w:val="11"/>
      <w:szCs w:val="11"/>
      <w:shd w:val="clear" w:color="auto" w:fill="FFFFFF"/>
    </w:rPr>
  </w:style>
  <w:style w:type="character" w:customStyle="1" w:styleId="12TimesNewRoman10pt1pt">
    <w:name w:val="Основной текст (12) + Times New Roman;10 pt;Курсив;Интервал 1 pt"/>
    <w:basedOn w:val="122"/>
    <w:rsid w:val="003F4CCD"/>
    <w:rPr>
      <w:rFonts w:ascii="Times New Roman" w:eastAsia="Times New Roman" w:hAnsi="Times New Roman" w:cs="Times New Roman"/>
      <w:i/>
      <w:iCs/>
      <w:color w:val="000000"/>
      <w:spacing w:val="20"/>
      <w:w w:val="100"/>
      <w:position w:val="0"/>
      <w:sz w:val="20"/>
      <w:szCs w:val="20"/>
      <w:shd w:val="clear" w:color="auto" w:fill="FFFFFF"/>
      <w:lang w:val="en-US"/>
    </w:rPr>
  </w:style>
  <w:style w:type="character" w:customStyle="1" w:styleId="12TimesNewRoman10pt">
    <w:name w:val="Основной текст (12) + Times New Roman;10 pt"/>
    <w:basedOn w:val="122"/>
    <w:rsid w:val="003F4CCD"/>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31">
    <w:name w:val="Основной текст (13)_"/>
    <w:basedOn w:val="a0"/>
    <w:rsid w:val="003F4CCD"/>
    <w:rPr>
      <w:rFonts w:ascii="Times New Roman" w:eastAsia="Times New Roman" w:hAnsi="Times New Roman" w:cs="Times New Roman"/>
      <w:b w:val="0"/>
      <w:bCs w:val="0"/>
      <w:i/>
      <w:iCs/>
      <w:smallCaps w:val="0"/>
      <w:strike w:val="0"/>
      <w:spacing w:val="20"/>
      <w:sz w:val="20"/>
      <w:szCs w:val="20"/>
      <w:u w:val="none"/>
    </w:rPr>
  </w:style>
  <w:style w:type="character" w:customStyle="1" w:styleId="130pt">
    <w:name w:val="Основной текст (13) + Не курсив;Интервал 0 pt"/>
    <w:basedOn w:val="131"/>
    <w:rsid w:val="003F4CCD"/>
    <w:rPr>
      <w:rFonts w:ascii="Times New Roman" w:eastAsia="Times New Roman" w:hAnsi="Times New Roman" w:cs="Times New Roman"/>
      <w:b w:val="0"/>
      <w:bCs w:val="0"/>
      <w:i/>
      <w:iCs/>
      <w:smallCaps w:val="0"/>
      <w:strike w:val="0"/>
      <w:color w:val="000000"/>
      <w:spacing w:val="0"/>
      <w:w w:val="100"/>
      <w:position w:val="0"/>
      <w:sz w:val="20"/>
      <w:szCs w:val="20"/>
      <w:u w:val="none"/>
    </w:rPr>
  </w:style>
  <w:style w:type="character" w:customStyle="1" w:styleId="1pt0">
    <w:name w:val="Подпись к картинке + Курсив;Интервал 1 pt"/>
    <w:basedOn w:val="afff2"/>
    <w:rsid w:val="003F4CCD"/>
    <w:rPr>
      <w:rFonts w:eastAsia="Times New Roman"/>
      <w:b/>
      <w:bCs/>
      <w:i/>
      <w:iCs/>
      <w:smallCaps w:val="0"/>
      <w:strike w:val="0"/>
      <w:color w:val="000000"/>
      <w:spacing w:val="20"/>
      <w:w w:val="100"/>
      <w:position w:val="0"/>
      <w:sz w:val="16"/>
      <w:szCs w:val="16"/>
      <w:u w:val="none"/>
      <w:shd w:val="clear" w:color="auto" w:fill="FFFFFF"/>
      <w:lang w:val="ru-RU"/>
    </w:rPr>
  </w:style>
  <w:style w:type="character" w:customStyle="1" w:styleId="132">
    <w:name w:val="Основной текст (13)"/>
    <w:basedOn w:val="a0"/>
    <w:rsid w:val="003F4CCD"/>
    <w:rPr>
      <w:rFonts w:ascii="Times New Roman" w:eastAsia="Times New Roman" w:hAnsi="Times New Roman" w:cs="Times New Roman"/>
      <w:b w:val="0"/>
      <w:bCs w:val="0"/>
      <w:i/>
      <w:iCs/>
      <w:smallCaps w:val="0"/>
      <w:strike w:val="0"/>
      <w:spacing w:val="20"/>
      <w:sz w:val="20"/>
      <w:szCs w:val="20"/>
      <w:u w:val="none"/>
      <w:lang w:val="en-US"/>
    </w:rPr>
  </w:style>
  <w:style w:type="character" w:customStyle="1" w:styleId="152">
    <w:name w:val="Основной текст (15)_"/>
    <w:basedOn w:val="a0"/>
    <w:link w:val="153"/>
    <w:rsid w:val="003F4CCD"/>
    <w:rPr>
      <w:rFonts w:eastAsia="Times New Roman"/>
      <w:b/>
      <w:bCs/>
      <w:sz w:val="19"/>
      <w:szCs w:val="19"/>
      <w:shd w:val="clear" w:color="auto" w:fill="FFFFFF"/>
    </w:rPr>
  </w:style>
  <w:style w:type="character" w:customStyle="1" w:styleId="161">
    <w:name w:val="Основной текст (16)_"/>
    <w:basedOn w:val="a0"/>
    <w:link w:val="162"/>
    <w:rsid w:val="003F4CCD"/>
    <w:rPr>
      <w:rFonts w:eastAsia="Times New Roman"/>
      <w:i/>
      <w:iCs/>
      <w:spacing w:val="20"/>
      <w:sz w:val="20"/>
      <w:szCs w:val="20"/>
      <w:shd w:val="clear" w:color="auto" w:fill="FFFFFF"/>
    </w:rPr>
  </w:style>
  <w:style w:type="character" w:customStyle="1" w:styleId="130pt0">
    <w:name w:val="Основной текст (13) + Интервал 0 pt"/>
    <w:basedOn w:val="131"/>
    <w:rsid w:val="003F4CCD"/>
    <w:rPr>
      <w:rFonts w:ascii="Times New Roman" w:eastAsia="Times New Roman" w:hAnsi="Times New Roman" w:cs="Times New Roman"/>
      <w:b w:val="0"/>
      <w:bCs w:val="0"/>
      <w:i/>
      <w:iCs/>
      <w:smallCaps w:val="0"/>
      <w:strike w:val="0"/>
      <w:color w:val="000000"/>
      <w:spacing w:val="0"/>
      <w:w w:val="100"/>
      <w:position w:val="0"/>
      <w:sz w:val="20"/>
      <w:szCs w:val="20"/>
      <w:u w:val="none"/>
      <w:lang w:val="ru-RU"/>
    </w:rPr>
  </w:style>
  <w:style w:type="character" w:customStyle="1" w:styleId="139pt0pt">
    <w:name w:val="Основной текст (13) + 9 pt;Полужирный;Не курсив;Интервал 0 pt"/>
    <w:basedOn w:val="131"/>
    <w:rsid w:val="003F4CCD"/>
    <w:rPr>
      <w:rFonts w:ascii="Times New Roman" w:eastAsia="Times New Roman" w:hAnsi="Times New Roman" w:cs="Times New Roman"/>
      <w:b/>
      <w:bCs/>
      <w:i/>
      <w:iCs/>
      <w:smallCaps w:val="0"/>
      <w:strike w:val="0"/>
      <w:color w:val="000000"/>
      <w:spacing w:val="0"/>
      <w:w w:val="100"/>
      <w:position w:val="0"/>
      <w:sz w:val="18"/>
      <w:szCs w:val="18"/>
      <w:u w:val="none"/>
    </w:rPr>
  </w:style>
  <w:style w:type="character" w:customStyle="1" w:styleId="139pt0pt0">
    <w:name w:val="Основной текст (13) + 9 pt;Не курсив;Интервал 0 pt"/>
    <w:basedOn w:val="131"/>
    <w:rsid w:val="003F4CCD"/>
    <w:rPr>
      <w:rFonts w:ascii="Times New Roman" w:eastAsia="Times New Roman" w:hAnsi="Times New Roman" w:cs="Times New Roman"/>
      <w:b w:val="0"/>
      <w:bCs w:val="0"/>
      <w:i/>
      <w:iCs/>
      <w:smallCaps w:val="0"/>
      <w:strike w:val="0"/>
      <w:color w:val="000000"/>
      <w:spacing w:val="0"/>
      <w:w w:val="100"/>
      <w:position w:val="0"/>
      <w:sz w:val="18"/>
      <w:szCs w:val="18"/>
      <w:u w:val="none"/>
    </w:rPr>
  </w:style>
  <w:style w:type="character" w:customStyle="1" w:styleId="170">
    <w:name w:val="Основной текст (17)_"/>
    <w:basedOn w:val="a0"/>
    <w:link w:val="171"/>
    <w:rsid w:val="003F4CCD"/>
    <w:rPr>
      <w:rFonts w:eastAsia="Times New Roman"/>
      <w:i/>
      <w:iCs/>
      <w:spacing w:val="20"/>
      <w:sz w:val="14"/>
      <w:szCs w:val="14"/>
      <w:shd w:val="clear" w:color="auto" w:fill="FFFFFF"/>
    </w:rPr>
  </w:style>
  <w:style w:type="character" w:customStyle="1" w:styleId="8pt1pt">
    <w:name w:val="Основной текст + 8 pt;Полужирный;Курсив;Интервал 1 pt"/>
    <w:basedOn w:val="af5"/>
    <w:rsid w:val="003F4CCD"/>
    <w:rPr>
      <w:rFonts w:ascii="Times New Roman" w:eastAsia="Times New Roman" w:hAnsi="Times New Roman" w:cs="Times New Roman"/>
      <w:b/>
      <w:bCs/>
      <w:i/>
      <w:iCs/>
      <w:smallCaps w:val="0"/>
      <w:strike w:val="0"/>
      <w:color w:val="000000"/>
      <w:spacing w:val="20"/>
      <w:w w:val="100"/>
      <w:position w:val="0"/>
      <w:sz w:val="16"/>
      <w:szCs w:val="16"/>
      <w:u w:val="none"/>
      <w:shd w:val="clear" w:color="auto" w:fill="FFFFFF"/>
      <w:lang w:val="en-US"/>
    </w:rPr>
  </w:style>
  <w:style w:type="character" w:customStyle="1" w:styleId="8pt">
    <w:name w:val="Основной текст + 8 pt;Полужирный"/>
    <w:basedOn w:val="af5"/>
    <w:rsid w:val="003F4CCD"/>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character" w:customStyle="1" w:styleId="143">
    <w:name w:val="Основной текст (14) + Малые прописные"/>
    <w:basedOn w:val="140"/>
    <w:rsid w:val="003F4CCD"/>
    <w:rPr>
      <w:rFonts w:ascii="Times New Roman" w:eastAsia="Times New Roman" w:hAnsi="Times New Roman" w:cs="Times New Roman"/>
      <w:b/>
      <w:bCs/>
      <w:i w:val="0"/>
      <w:iCs w:val="0"/>
      <w:smallCaps/>
      <w:strike w:val="0"/>
      <w:color w:val="000000"/>
      <w:spacing w:val="0"/>
      <w:w w:val="100"/>
      <w:position w:val="0"/>
      <w:sz w:val="16"/>
      <w:szCs w:val="16"/>
      <w:u w:val="none"/>
      <w:shd w:val="clear" w:color="auto" w:fill="FFFFFF"/>
      <w:lang w:val="en-US"/>
    </w:rPr>
  </w:style>
  <w:style w:type="paragraph" w:customStyle="1" w:styleId="4c">
    <w:name w:val="Основной текст4"/>
    <w:basedOn w:val="a"/>
    <w:rsid w:val="003F4CCD"/>
    <w:pPr>
      <w:widowControl w:val="0"/>
      <w:shd w:val="clear" w:color="auto" w:fill="FFFFFF"/>
      <w:spacing w:after="0" w:line="211" w:lineRule="exact"/>
      <w:jc w:val="both"/>
    </w:pPr>
    <w:rPr>
      <w:rFonts w:eastAsia="Times New Roman"/>
      <w:color w:val="000000"/>
      <w:sz w:val="20"/>
      <w:szCs w:val="20"/>
      <w:lang w:val="ru-RU" w:eastAsia="ru-RU"/>
    </w:rPr>
  </w:style>
  <w:style w:type="paragraph" w:customStyle="1" w:styleId="4b">
    <w:name w:val="Основной текст (4)"/>
    <w:basedOn w:val="a"/>
    <w:link w:val="4a"/>
    <w:rsid w:val="003F4CCD"/>
    <w:pPr>
      <w:widowControl w:val="0"/>
      <w:shd w:val="clear" w:color="auto" w:fill="FFFFFF"/>
      <w:spacing w:after="0" w:line="173" w:lineRule="exact"/>
      <w:jc w:val="right"/>
    </w:pPr>
    <w:rPr>
      <w:rFonts w:ascii="Franklin Gothic Heavy" w:eastAsia="Franklin Gothic Heavy" w:hAnsi="Franklin Gothic Heavy" w:cs="Franklin Gothic Heavy"/>
      <w:sz w:val="10"/>
      <w:szCs w:val="10"/>
    </w:rPr>
  </w:style>
  <w:style w:type="paragraph" w:customStyle="1" w:styleId="54">
    <w:name w:val="Основной текст (5)"/>
    <w:basedOn w:val="a"/>
    <w:link w:val="53"/>
    <w:rsid w:val="003F4CCD"/>
    <w:pPr>
      <w:widowControl w:val="0"/>
      <w:shd w:val="clear" w:color="auto" w:fill="FFFFFF"/>
      <w:spacing w:after="0" w:line="101" w:lineRule="exact"/>
    </w:pPr>
    <w:rPr>
      <w:rFonts w:ascii="Franklin Gothic Heavy" w:eastAsia="Franklin Gothic Heavy" w:hAnsi="Franklin Gothic Heavy" w:cs="Franklin Gothic Heavy"/>
      <w:spacing w:val="10"/>
      <w:sz w:val="14"/>
      <w:szCs w:val="14"/>
    </w:rPr>
  </w:style>
  <w:style w:type="paragraph" w:customStyle="1" w:styleId="64">
    <w:name w:val="Основной текст (6)"/>
    <w:basedOn w:val="a"/>
    <w:link w:val="63"/>
    <w:rsid w:val="003F4CCD"/>
    <w:pPr>
      <w:widowControl w:val="0"/>
      <w:shd w:val="clear" w:color="auto" w:fill="FFFFFF"/>
      <w:spacing w:after="0" w:line="0" w:lineRule="atLeast"/>
    </w:pPr>
    <w:rPr>
      <w:rFonts w:ascii="Century Gothic" w:eastAsia="Century Gothic" w:hAnsi="Century Gothic" w:cs="Century Gothic"/>
      <w:i/>
      <w:iCs/>
      <w:sz w:val="16"/>
      <w:szCs w:val="16"/>
    </w:rPr>
  </w:style>
  <w:style w:type="paragraph" w:customStyle="1" w:styleId="71">
    <w:name w:val="Основной текст (7)"/>
    <w:basedOn w:val="a"/>
    <w:link w:val="70"/>
    <w:rsid w:val="003F4CCD"/>
    <w:pPr>
      <w:widowControl w:val="0"/>
      <w:shd w:val="clear" w:color="auto" w:fill="FFFFFF"/>
      <w:spacing w:after="0" w:line="0" w:lineRule="atLeast"/>
    </w:pPr>
    <w:rPr>
      <w:rFonts w:ascii="Georgia" w:eastAsia="Georgia" w:hAnsi="Georgia" w:cs="Georgia"/>
      <w:b/>
      <w:bCs/>
      <w:sz w:val="23"/>
      <w:szCs w:val="23"/>
    </w:rPr>
  </w:style>
  <w:style w:type="paragraph" w:customStyle="1" w:styleId="81">
    <w:name w:val="Основной текст (8)"/>
    <w:basedOn w:val="a"/>
    <w:link w:val="80"/>
    <w:rsid w:val="003F4CCD"/>
    <w:pPr>
      <w:widowControl w:val="0"/>
      <w:shd w:val="clear" w:color="auto" w:fill="FFFFFF"/>
      <w:spacing w:after="0" w:line="0" w:lineRule="atLeast"/>
    </w:pPr>
    <w:rPr>
      <w:rFonts w:ascii="Georgia" w:eastAsia="Georgia" w:hAnsi="Georgia" w:cs="Georgia"/>
      <w:sz w:val="11"/>
      <w:szCs w:val="11"/>
    </w:rPr>
  </w:style>
  <w:style w:type="paragraph" w:customStyle="1" w:styleId="115">
    <w:name w:val="Основной текст (11)"/>
    <w:basedOn w:val="a"/>
    <w:link w:val="114"/>
    <w:rsid w:val="003F4CCD"/>
    <w:pPr>
      <w:widowControl w:val="0"/>
      <w:shd w:val="clear" w:color="auto" w:fill="FFFFFF"/>
      <w:spacing w:after="0" w:line="0" w:lineRule="atLeast"/>
    </w:pPr>
    <w:rPr>
      <w:rFonts w:eastAsia="Times New Roman"/>
      <w:spacing w:val="-10"/>
      <w:sz w:val="10"/>
      <w:szCs w:val="10"/>
    </w:rPr>
  </w:style>
  <w:style w:type="paragraph" w:customStyle="1" w:styleId="123">
    <w:name w:val="Основной текст (12)"/>
    <w:basedOn w:val="a"/>
    <w:link w:val="122"/>
    <w:rsid w:val="003F4CCD"/>
    <w:pPr>
      <w:widowControl w:val="0"/>
      <w:shd w:val="clear" w:color="auto" w:fill="FFFFFF"/>
      <w:spacing w:after="0" w:line="96" w:lineRule="exact"/>
      <w:jc w:val="both"/>
    </w:pPr>
    <w:rPr>
      <w:rFonts w:ascii="Georgia" w:eastAsia="Georgia" w:hAnsi="Georgia" w:cs="Georgia"/>
      <w:sz w:val="11"/>
      <w:szCs w:val="11"/>
    </w:rPr>
  </w:style>
  <w:style w:type="paragraph" w:customStyle="1" w:styleId="153">
    <w:name w:val="Основной текст (15)"/>
    <w:basedOn w:val="a"/>
    <w:link w:val="152"/>
    <w:rsid w:val="003F4CCD"/>
    <w:pPr>
      <w:widowControl w:val="0"/>
      <w:shd w:val="clear" w:color="auto" w:fill="FFFFFF"/>
      <w:spacing w:after="0" w:line="0" w:lineRule="atLeast"/>
    </w:pPr>
    <w:rPr>
      <w:rFonts w:eastAsia="Times New Roman"/>
      <w:b/>
      <w:bCs/>
      <w:sz w:val="19"/>
      <w:szCs w:val="19"/>
    </w:rPr>
  </w:style>
  <w:style w:type="paragraph" w:customStyle="1" w:styleId="162">
    <w:name w:val="Основной текст (16)"/>
    <w:basedOn w:val="a"/>
    <w:link w:val="161"/>
    <w:rsid w:val="003F4CCD"/>
    <w:pPr>
      <w:widowControl w:val="0"/>
      <w:shd w:val="clear" w:color="auto" w:fill="FFFFFF"/>
      <w:spacing w:after="0" w:line="0" w:lineRule="atLeast"/>
    </w:pPr>
    <w:rPr>
      <w:rFonts w:eastAsia="Times New Roman"/>
      <w:i/>
      <w:iCs/>
      <w:spacing w:val="20"/>
      <w:sz w:val="20"/>
      <w:szCs w:val="20"/>
    </w:rPr>
  </w:style>
  <w:style w:type="paragraph" w:customStyle="1" w:styleId="171">
    <w:name w:val="Основной текст (17)"/>
    <w:basedOn w:val="a"/>
    <w:link w:val="170"/>
    <w:rsid w:val="003F4CCD"/>
    <w:pPr>
      <w:widowControl w:val="0"/>
      <w:shd w:val="clear" w:color="auto" w:fill="FFFFFF"/>
      <w:spacing w:after="0" w:line="0" w:lineRule="atLeast"/>
    </w:pPr>
    <w:rPr>
      <w:rFonts w:eastAsia="Times New Roman"/>
      <w:i/>
      <w:iCs/>
      <w:spacing w:val="20"/>
      <w:sz w:val="14"/>
      <w:szCs w:val="14"/>
    </w:rPr>
  </w:style>
  <w:style w:type="character" w:customStyle="1" w:styleId="2d">
    <w:name w:val="Подпись к таблице (2)_"/>
    <w:basedOn w:val="a0"/>
    <w:link w:val="2e"/>
    <w:rsid w:val="003F4CCD"/>
    <w:rPr>
      <w:rFonts w:ascii="Corbel" w:eastAsia="Corbel" w:hAnsi="Corbel" w:cs="Corbel"/>
      <w:i/>
      <w:iCs/>
      <w:sz w:val="17"/>
      <w:szCs w:val="17"/>
      <w:shd w:val="clear" w:color="auto" w:fill="FFFFFF"/>
    </w:rPr>
  </w:style>
  <w:style w:type="paragraph" w:customStyle="1" w:styleId="2e">
    <w:name w:val="Подпись к таблице (2)"/>
    <w:basedOn w:val="a"/>
    <w:link w:val="2d"/>
    <w:rsid w:val="003F4CCD"/>
    <w:pPr>
      <w:widowControl w:val="0"/>
      <w:shd w:val="clear" w:color="auto" w:fill="FFFFFF"/>
      <w:spacing w:after="0" w:line="0" w:lineRule="atLeast"/>
    </w:pPr>
    <w:rPr>
      <w:rFonts w:ascii="Corbel" w:eastAsia="Corbel" w:hAnsi="Corbel" w:cs="Corbel"/>
      <w:i/>
      <w:iCs/>
      <w:sz w:val="17"/>
      <w:szCs w:val="17"/>
    </w:rPr>
  </w:style>
  <w:style w:type="character" w:customStyle="1" w:styleId="3d">
    <w:name w:val="Подпись к таблице (3)_"/>
    <w:basedOn w:val="a0"/>
    <w:link w:val="3e"/>
    <w:rsid w:val="003F4CCD"/>
    <w:rPr>
      <w:rFonts w:eastAsia="Times New Roman"/>
      <w:sz w:val="17"/>
      <w:szCs w:val="17"/>
      <w:shd w:val="clear" w:color="auto" w:fill="FFFFFF"/>
    </w:rPr>
  </w:style>
  <w:style w:type="character" w:customStyle="1" w:styleId="32pt">
    <w:name w:val="Подпись к таблице (3) + Интервал 2 pt"/>
    <w:basedOn w:val="3d"/>
    <w:rsid w:val="003F4CCD"/>
    <w:rPr>
      <w:rFonts w:eastAsia="Times New Roman"/>
      <w:color w:val="000000"/>
      <w:spacing w:val="40"/>
      <w:w w:val="100"/>
      <w:position w:val="0"/>
      <w:sz w:val="17"/>
      <w:szCs w:val="17"/>
      <w:shd w:val="clear" w:color="auto" w:fill="FFFFFF"/>
      <w:lang w:val="ru-RU"/>
    </w:rPr>
  </w:style>
  <w:style w:type="paragraph" w:customStyle="1" w:styleId="3e">
    <w:name w:val="Подпись к таблице (3)"/>
    <w:basedOn w:val="a"/>
    <w:link w:val="3d"/>
    <w:rsid w:val="003F4CCD"/>
    <w:pPr>
      <w:widowControl w:val="0"/>
      <w:shd w:val="clear" w:color="auto" w:fill="FFFFFF"/>
      <w:spacing w:after="0" w:line="163" w:lineRule="exact"/>
      <w:ind w:firstLine="340"/>
    </w:pPr>
    <w:rPr>
      <w:rFonts w:eastAsia="Times New Roman"/>
      <w:sz w:val="17"/>
      <w:szCs w:val="17"/>
    </w:rPr>
  </w:style>
  <w:style w:type="numbering" w:customStyle="1" w:styleId="4d">
    <w:name w:val="Нет списка4"/>
    <w:next w:val="a2"/>
    <w:semiHidden/>
    <w:unhideWhenUsed/>
    <w:rsid w:val="003F4CCD"/>
  </w:style>
  <w:style w:type="numbering" w:customStyle="1" w:styleId="1112">
    <w:name w:val="Нет списка111"/>
    <w:next w:val="a2"/>
    <w:uiPriority w:val="99"/>
    <w:semiHidden/>
    <w:unhideWhenUsed/>
    <w:rsid w:val="003F4CCD"/>
  </w:style>
  <w:style w:type="numbering" w:customStyle="1" w:styleId="212">
    <w:name w:val="Нет списка21"/>
    <w:next w:val="a2"/>
    <w:semiHidden/>
    <w:unhideWhenUsed/>
    <w:rsid w:val="003F4CCD"/>
  </w:style>
  <w:style w:type="numbering" w:customStyle="1" w:styleId="313">
    <w:name w:val="Нет списка31"/>
    <w:next w:val="a2"/>
    <w:semiHidden/>
    <w:unhideWhenUsed/>
    <w:rsid w:val="003F4CCD"/>
  </w:style>
  <w:style w:type="table" w:customStyle="1" w:styleId="413">
    <w:name w:val="Сетка таблицы41"/>
    <w:basedOn w:val="a1"/>
    <w:next w:val="af0"/>
    <w:uiPriority w:val="59"/>
    <w:rsid w:val="003F4CCD"/>
    <w:pPr>
      <w:widowControl w:val="0"/>
      <w:spacing w:after="0" w:line="240" w:lineRule="auto"/>
    </w:pPr>
    <w:rPr>
      <w:rFonts w:ascii="Courier New" w:eastAsia="Courier New" w:hAnsi="Courier New" w:cs="Courier New"/>
      <w:sz w:val="24"/>
      <w:szCs w:val="24"/>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2">
    <w:name w:val="Сетка таблицы42"/>
    <w:basedOn w:val="a1"/>
    <w:next w:val="af0"/>
    <w:uiPriority w:val="59"/>
    <w:rsid w:val="003F4CCD"/>
    <w:pPr>
      <w:widowControl w:val="0"/>
      <w:spacing w:after="0" w:line="240" w:lineRule="auto"/>
    </w:pPr>
    <w:rPr>
      <w:rFonts w:ascii="Courier New" w:eastAsia="Courier New" w:hAnsi="Courier New" w:cs="Courier New"/>
      <w:sz w:val="24"/>
      <w:szCs w:val="24"/>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5">
    <w:name w:val="Нет списка5"/>
    <w:next w:val="a2"/>
    <w:uiPriority w:val="99"/>
    <w:semiHidden/>
    <w:unhideWhenUsed/>
    <w:rsid w:val="003F4CCD"/>
  </w:style>
  <w:style w:type="numbering" w:customStyle="1" w:styleId="124">
    <w:name w:val="Нет списка12"/>
    <w:next w:val="a2"/>
    <w:uiPriority w:val="99"/>
    <w:semiHidden/>
    <w:unhideWhenUsed/>
    <w:rsid w:val="003F4CCD"/>
  </w:style>
  <w:style w:type="numbering" w:customStyle="1" w:styleId="1122">
    <w:name w:val="Нет списка112"/>
    <w:next w:val="a2"/>
    <w:uiPriority w:val="99"/>
    <w:semiHidden/>
    <w:unhideWhenUsed/>
    <w:rsid w:val="003F4CCD"/>
  </w:style>
  <w:style w:type="numbering" w:customStyle="1" w:styleId="224">
    <w:name w:val="Нет списка22"/>
    <w:next w:val="a2"/>
    <w:semiHidden/>
    <w:unhideWhenUsed/>
    <w:rsid w:val="003F4CCD"/>
  </w:style>
  <w:style w:type="numbering" w:customStyle="1" w:styleId="323">
    <w:name w:val="Нет списка32"/>
    <w:next w:val="a2"/>
    <w:semiHidden/>
    <w:unhideWhenUsed/>
    <w:rsid w:val="003F4CCD"/>
  </w:style>
  <w:style w:type="numbering" w:customStyle="1" w:styleId="414">
    <w:name w:val="Нет списка41"/>
    <w:next w:val="a2"/>
    <w:semiHidden/>
    <w:rsid w:val="003F4CCD"/>
  </w:style>
  <w:style w:type="numbering" w:customStyle="1" w:styleId="511">
    <w:name w:val="Нет списка51"/>
    <w:next w:val="a2"/>
    <w:uiPriority w:val="99"/>
    <w:semiHidden/>
    <w:unhideWhenUsed/>
    <w:rsid w:val="003F4CCD"/>
  </w:style>
  <w:style w:type="numbering" w:customStyle="1" w:styleId="1210">
    <w:name w:val="Нет списка121"/>
    <w:next w:val="a2"/>
    <w:uiPriority w:val="99"/>
    <w:semiHidden/>
    <w:rsid w:val="003F4CCD"/>
  </w:style>
  <w:style w:type="table" w:customStyle="1" w:styleId="430">
    <w:name w:val="Сетка таблицы43"/>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
    <w:name w:val="Нет списка211"/>
    <w:next w:val="a2"/>
    <w:semiHidden/>
    <w:rsid w:val="003F4CCD"/>
  </w:style>
  <w:style w:type="numbering" w:customStyle="1" w:styleId="3110">
    <w:name w:val="Нет списка311"/>
    <w:next w:val="a2"/>
    <w:uiPriority w:val="99"/>
    <w:semiHidden/>
    <w:unhideWhenUsed/>
    <w:rsid w:val="003F4CCD"/>
  </w:style>
  <w:style w:type="numbering" w:customStyle="1" w:styleId="4110">
    <w:name w:val="Нет списка411"/>
    <w:next w:val="a2"/>
    <w:semiHidden/>
    <w:rsid w:val="003F4CCD"/>
  </w:style>
  <w:style w:type="table" w:customStyle="1" w:styleId="3111">
    <w:name w:val="Сетка таблицы311"/>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
    <w:name w:val="Неразрешенное упоминание2"/>
    <w:uiPriority w:val="99"/>
    <w:semiHidden/>
    <w:unhideWhenUsed/>
    <w:rsid w:val="003F4CCD"/>
    <w:rPr>
      <w:color w:val="605E5C"/>
      <w:shd w:val="clear" w:color="auto" w:fill="E1DFDD"/>
    </w:rPr>
  </w:style>
  <w:style w:type="numbering" w:customStyle="1" w:styleId="65">
    <w:name w:val="Нет списка6"/>
    <w:next w:val="a2"/>
    <w:uiPriority w:val="99"/>
    <w:semiHidden/>
    <w:unhideWhenUsed/>
    <w:rsid w:val="003F4CCD"/>
  </w:style>
  <w:style w:type="numbering" w:customStyle="1" w:styleId="133">
    <w:name w:val="Нет списка13"/>
    <w:next w:val="a2"/>
    <w:semiHidden/>
    <w:rsid w:val="003F4CCD"/>
  </w:style>
  <w:style w:type="numbering" w:customStyle="1" w:styleId="2210">
    <w:name w:val="Нет списка221"/>
    <w:next w:val="a2"/>
    <w:semiHidden/>
    <w:rsid w:val="003F4CCD"/>
  </w:style>
  <w:style w:type="numbering" w:customStyle="1" w:styleId="3210">
    <w:name w:val="Нет списка321"/>
    <w:next w:val="a2"/>
    <w:semiHidden/>
    <w:unhideWhenUsed/>
    <w:rsid w:val="003F4CCD"/>
  </w:style>
  <w:style w:type="table" w:customStyle="1" w:styleId="2211">
    <w:name w:val="Сетка таблицы221"/>
    <w:basedOn w:val="a1"/>
    <w:next w:val="af0"/>
    <w:rsid w:val="003F4CCD"/>
    <w:pPr>
      <w:spacing w:after="0" w:line="240" w:lineRule="auto"/>
    </w:pPr>
    <w:rPr>
      <w:rFonts w:ascii="Calibri" w:eastAsia="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
    <w:next w:val="a2"/>
    <w:semiHidden/>
    <w:rsid w:val="003F4CCD"/>
  </w:style>
  <w:style w:type="numbering" w:customStyle="1" w:styleId="5110">
    <w:name w:val="Нет списка511"/>
    <w:next w:val="a2"/>
    <w:uiPriority w:val="99"/>
    <w:semiHidden/>
    <w:unhideWhenUsed/>
    <w:rsid w:val="003F4CCD"/>
  </w:style>
  <w:style w:type="numbering" w:customStyle="1" w:styleId="11110">
    <w:name w:val="Нет списка1111"/>
    <w:next w:val="a2"/>
    <w:semiHidden/>
    <w:rsid w:val="003F4CCD"/>
  </w:style>
  <w:style w:type="numbering" w:customStyle="1" w:styleId="21110">
    <w:name w:val="Нет списка2111"/>
    <w:next w:val="a2"/>
    <w:semiHidden/>
    <w:rsid w:val="003F4CCD"/>
  </w:style>
  <w:style w:type="numbering" w:customStyle="1" w:styleId="31110">
    <w:name w:val="Нет списка3111"/>
    <w:next w:val="a2"/>
    <w:uiPriority w:val="99"/>
    <w:semiHidden/>
    <w:unhideWhenUsed/>
    <w:rsid w:val="003F4CCD"/>
  </w:style>
  <w:style w:type="numbering" w:customStyle="1" w:styleId="4111">
    <w:name w:val="Нет списка4111"/>
    <w:next w:val="a2"/>
    <w:semiHidden/>
    <w:rsid w:val="003F4CCD"/>
  </w:style>
  <w:style w:type="numbering" w:customStyle="1" w:styleId="11111">
    <w:name w:val="Нет списка11111"/>
    <w:next w:val="a2"/>
    <w:semiHidden/>
    <w:rsid w:val="003F4CCD"/>
  </w:style>
  <w:style w:type="table" w:customStyle="1" w:styleId="21111">
    <w:name w:val="Сетка таблицы2111"/>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1"/>
    <w:next w:val="af0"/>
    <w:uiPriority w:val="59"/>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4">
    <w:name w:val="Нет списка14"/>
    <w:next w:val="a2"/>
    <w:semiHidden/>
    <w:rsid w:val="003F4CCD"/>
  </w:style>
  <w:style w:type="numbering" w:customStyle="1" w:styleId="232">
    <w:name w:val="Нет списка23"/>
    <w:next w:val="a2"/>
    <w:semiHidden/>
    <w:rsid w:val="003F4CCD"/>
  </w:style>
  <w:style w:type="numbering" w:customStyle="1" w:styleId="331">
    <w:name w:val="Нет списка33"/>
    <w:next w:val="a2"/>
    <w:semiHidden/>
    <w:unhideWhenUsed/>
    <w:rsid w:val="003F4CCD"/>
  </w:style>
  <w:style w:type="table" w:customStyle="1" w:styleId="2310">
    <w:name w:val="Сетка таблицы231"/>
    <w:basedOn w:val="a1"/>
    <w:next w:val="af0"/>
    <w:rsid w:val="003F4CCD"/>
    <w:pPr>
      <w:spacing w:after="0" w:line="240" w:lineRule="auto"/>
    </w:pPr>
    <w:rPr>
      <w:rFonts w:ascii="Calibri" w:eastAsia="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Нет списка7"/>
    <w:next w:val="a2"/>
    <w:uiPriority w:val="99"/>
    <w:semiHidden/>
    <w:unhideWhenUsed/>
    <w:rsid w:val="003F4CCD"/>
  </w:style>
  <w:style w:type="numbering" w:customStyle="1" w:styleId="154">
    <w:name w:val="Нет списка15"/>
    <w:next w:val="a2"/>
    <w:semiHidden/>
    <w:rsid w:val="003F4CCD"/>
  </w:style>
  <w:style w:type="numbering" w:customStyle="1" w:styleId="241">
    <w:name w:val="Нет списка24"/>
    <w:next w:val="a2"/>
    <w:semiHidden/>
    <w:rsid w:val="003F4CCD"/>
  </w:style>
  <w:style w:type="numbering" w:customStyle="1" w:styleId="340">
    <w:name w:val="Нет списка34"/>
    <w:next w:val="a2"/>
    <w:semiHidden/>
    <w:rsid w:val="003F4CCD"/>
  </w:style>
  <w:style w:type="numbering" w:customStyle="1" w:styleId="82">
    <w:name w:val="Нет списка8"/>
    <w:next w:val="a2"/>
    <w:uiPriority w:val="99"/>
    <w:semiHidden/>
    <w:unhideWhenUsed/>
    <w:rsid w:val="003F4CCD"/>
  </w:style>
  <w:style w:type="numbering" w:customStyle="1" w:styleId="163">
    <w:name w:val="Нет списка16"/>
    <w:next w:val="a2"/>
    <w:semiHidden/>
    <w:unhideWhenUsed/>
    <w:rsid w:val="003F4CCD"/>
  </w:style>
  <w:style w:type="numbering" w:customStyle="1" w:styleId="1130">
    <w:name w:val="Нет списка113"/>
    <w:next w:val="a2"/>
    <w:uiPriority w:val="99"/>
    <w:semiHidden/>
    <w:unhideWhenUsed/>
    <w:rsid w:val="003F4CCD"/>
  </w:style>
  <w:style w:type="table" w:customStyle="1" w:styleId="83">
    <w:name w:val="Сетка таблицы8"/>
    <w:basedOn w:val="a1"/>
    <w:next w:val="af0"/>
    <w:uiPriority w:val="39"/>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
    <w:name w:val="Нет списка25"/>
    <w:next w:val="a2"/>
    <w:semiHidden/>
    <w:unhideWhenUsed/>
    <w:rsid w:val="003F4CCD"/>
  </w:style>
  <w:style w:type="table" w:customStyle="1" w:styleId="253">
    <w:name w:val="Сетка таблицы25"/>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
    <w:basedOn w:val="a1"/>
    <w:next w:val="af0"/>
    <w:uiPriority w:val="39"/>
    <w:rsid w:val="003F4CCD"/>
    <w:pPr>
      <w:spacing w:after="0" w:line="240" w:lineRule="auto"/>
    </w:pPr>
    <w:rPr>
      <w:rFonts w:ascii="Calibri" w:eastAsia="Calibri" w:hAnsi="Calibr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0">
    <w:name w:val="Нет списка35"/>
    <w:next w:val="a2"/>
    <w:semiHidden/>
    <w:unhideWhenUsed/>
    <w:rsid w:val="003F4CCD"/>
  </w:style>
  <w:style w:type="table" w:customStyle="1" w:styleId="341">
    <w:name w:val="Сетка таблицы34"/>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1"/>
    <w:next w:val="af0"/>
    <w:uiPriority w:val="39"/>
    <w:rsid w:val="003F4CCD"/>
    <w:pPr>
      <w:spacing w:after="0" w:line="240" w:lineRule="auto"/>
    </w:pPr>
    <w:rPr>
      <w:rFonts w:ascii="Calibri" w:eastAsia="Calibri" w:hAnsi="Calibr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1"/>
    <w:next w:val="af0"/>
    <w:uiPriority w:val="39"/>
    <w:rsid w:val="003F4CCD"/>
    <w:pPr>
      <w:spacing w:after="0" w:line="240" w:lineRule="auto"/>
    </w:pPr>
    <w:rPr>
      <w:rFonts w:ascii="Calibri" w:eastAsia="Calibri" w:hAnsi="Calibr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Нет списка43"/>
    <w:next w:val="a2"/>
    <w:semiHidden/>
    <w:rsid w:val="003F4CCD"/>
  </w:style>
  <w:style w:type="numbering" w:customStyle="1" w:styleId="520">
    <w:name w:val="Нет списка52"/>
    <w:next w:val="a2"/>
    <w:uiPriority w:val="99"/>
    <w:semiHidden/>
    <w:unhideWhenUsed/>
    <w:rsid w:val="003F4CCD"/>
  </w:style>
  <w:style w:type="numbering" w:customStyle="1" w:styleId="1221">
    <w:name w:val="Нет списка122"/>
    <w:next w:val="a2"/>
    <w:uiPriority w:val="99"/>
    <w:semiHidden/>
    <w:rsid w:val="003F4CCD"/>
  </w:style>
  <w:style w:type="table" w:customStyle="1" w:styleId="441">
    <w:name w:val="Сетка таблицы44"/>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0">
    <w:name w:val="Нет списка212"/>
    <w:next w:val="a2"/>
    <w:semiHidden/>
    <w:rsid w:val="003F4CCD"/>
  </w:style>
  <w:style w:type="table" w:customStyle="1" w:styleId="1310">
    <w:name w:val="Сетка таблицы131"/>
    <w:basedOn w:val="a1"/>
    <w:next w:val="af0"/>
    <w:uiPriority w:val="39"/>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0">
    <w:name w:val="Нет списка312"/>
    <w:next w:val="a2"/>
    <w:semiHidden/>
    <w:unhideWhenUsed/>
    <w:rsid w:val="003F4CCD"/>
  </w:style>
  <w:style w:type="table" w:customStyle="1" w:styleId="2121">
    <w:name w:val="Сетка таблицы212"/>
    <w:basedOn w:val="a1"/>
    <w:next w:val="af0"/>
    <w:uiPriority w:val="39"/>
    <w:rsid w:val="003F4CCD"/>
    <w:pPr>
      <w:spacing w:after="0" w:line="240" w:lineRule="auto"/>
    </w:pPr>
    <w:rPr>
      <w:rFonts w:ascii="Calibri" w:eastAsia="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0">
    <w:name w:val="Нет списка412"/>
    <w:next w:val="a2"/>
    <w:semiHidden/>
    <w:rsid w:val="003F4CCD"/>
  </w:style>
  <w:style w:type="table" w:customStyle="1" w:styleId="3121">
    <w:name w:val="Сетка таблицы312"/>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
    <w:name w:val="Нет списка61"/>
    <w:next w:val="a2"/>
    <w:uiPriority w:val="99"/>
    <w:semiHidden/>
    <w:unhideWhenUsed/>
    <w:rsid w:val="003F4CCD"/>
  </w:style>
  <w:style w:type="table" w:customStyle="1" w:styleId="521">
    <w:name w:val="Сетка таблицы52"/>
    <w:basedOn w:val="a1"/>
    <w:next w:val="af0"/>
    <w:uiPriority w:val="59"/>
    <w:rsid w:val="003F4CCD"/>
    <w:pPr>
      <w:spacing w:after="0" w:line="240" w:lineRule="auto"/>
    </w:pPr>
    <w:rPr>
      <w:rFonts w:eastAsia="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2"/>
    <w:semiHidden/>
    <w:rsid w:val="003F4CCD"/>
  </w:style>
  <w:style w:type="numbering" w:customStyle="1" w:styleId="2220">
    <w:name w:val="Нет списка222"/>
    <w:next w:val="a2"/>
    <w:semiHidden/>
    <w:rsid w:val="003F4CCD"/>
  </w:style>
  <w:style w:type="numbering" w:customStyle="1" w:styleId="3220">
    <w:name w:val="Нет списка322"/>
    <w:next w:val="a2"/>
    <w:semiHidden/>
    <w:unhideWhenUsed/>
    <w:rsid w:val="003F4CCD"/>
  </w:style>
  <w:style w:type="table" w:customStyle="1" w:styleId="2221">
    <w:name w:val="Сетка таблицы222"/>
    <w:basedOn w:val="a1"/>
    <w:next w:val="af0"/>
    <w:rsid w:val="003F4CCD"/>
    <w:pPr>
      <w:spacing w:after="0" w:line="240" w:lineRule="auto"/>
    </w:pPr>
    <w:rPr>
      <w:rFonts w:ascii="Calibri" w:eastAsia="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0">
    <w:name w:val="Нет списка421"/>
    <w:next w:val="a2"/>
    <w:semiHidden/>
    <w:rsid w:val="003F4CCD"/>
  </w:style>
  <w:style w:type="numbering" w:customStyle="1" w:styleId="512">
    <w:name w:val="Нет списка512"/>
    <w:next w:val="a2"/>
    <w:uiPriority w:val="99"/>
    <w:semiHidden/>
    <w:unhideWhenUsed/>
    <w:rsid w:val="003F4CCD"/>
  </w:style>
  <w:style w:type="numbering" w:customStyle="1" w:styleId="11121">
    <w:name w:val="Нет списка1112"/>
    <w:next w:val="a2"/>
    <w:uiPriority w:val="99"/>
    <w:semiHidden/>
    <w:rsid w:val="003F4CCD"/>
  </w:style>
  <w:style w:type="numbering" w:customStyle="1" w:styleId="2112">
    <w:name w:val="Нет списка2112"/>
    <w:next w:val="a2"/>
    <w:semiHidden/>
    <w:rsid w:val="003F4CCD"/>
  </w:style>
  <w:style w:type="table" w:customStyle="1" w:styleId="11220">
    <w:name w:val="Сетка таблицы1122"/>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
    <w:name w:val="Нет списка3112"/>
    <w:next w:val="a2"/>
    <w:uiPriority w:val="99"/>
    <w:semiHidden/>
    <w:unhideWhenUsed/>
    <w:rsid w:val="003F4CCD"/>
  </w:style>
  <w:style w:type="numbering" w:customStyle="1" w:styleId="4112">
    <w:name w:val="Нет списка4112"/>
    <w:next w:val="a2"/>
    <w:semiHidden/>
    <w:rsid w:val="003F4CCD"/>
  </w:style>
  <w:style w:type="numbering" w:customStyle="1" w:styleId="11112">
    <w:name w:val="Нет списка11112"/>
    <w:next w:val="a2"/>
    <w:semiHidden/>
    <w:rsid w:val="003F4CCD"/>
  </w:style>
  <w:style w:type="table" w:customStyle="1" w:styleId="21120">
    <w:name w:val="Сетка таблицы2112"/>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1"/>
    <w:basedOn w:val="a1"/>
    <w:next w:val="af0"/>
    <w:uiPriority w:val="39"/>
    <w:rsid w:val="003F4CCD"/>
    <w:pPr>
      <w:spacing w:after="0" w:line="240" w:lineRule="auto"/>
    </w:pPr>
    <w:rPr>
      <w:rFonts w:ascii="Calibri" w:eastAsia="Calibri" w:hAnsi="Calibr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1"/>
    <w:next w:val="af0"/>
    <w:uiPriority w:val="39"/>
    <w:rsid w:val="003F4CCD"/>
    <w:pPr>
      <w:spacing w:after="0" w:line="240" w:lineRule="auto"/>
    </w:pPr>
    <w:rPr>
      <w:rFonts w:ascii="Calibri" w:eastAsia="Calibri" w:hAnsi="Calibr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1"/>
    <w:next w:val="af0"/>
    <w:uiPriority w:val="39"/>
    <w:rsid w:val="003F4CCD"/>
    <w:pPr>
      <w:spacing w:after="0" w:line="240" w:lineRule="auto"/>
    </w:pPr>
    <w:rPr>
      <w:rFonts w:ascii="Calibri" w:eastAsia="Calibri" w:hAnsi="Calibr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1"/>
    <w:next w:val="af0"/>
    <w:uiPriority w:val="59"/>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2"/>
    <w:semiHidden/>
    <w:rsid w:val="003F4CCD"/>
  </w:style>
  <w:style w:type="table" w:customStyle="1" w:styleId="611">
    <w:name w:val="Сетка таблицы61"/>
    <w:basedOn w:val="a1"/>
    <w:next w:val="af0"/>
    <w:uiPriority w:val="59"/>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
    <w:name w:val="Нет списка231"/>
    <w:next w:val="a2"/>
    <w:semiHidden/>
    <w:rsid w:val="003F4CCD"/>
  </w:style>
  <w:style w:type="table" w:customStyle="1" w:styleId="1510">
    <w:name w:val="Сетка таблицы151"/>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0">
    <w:name w:val="Нет списка331"/>
    <w:next w:val="a2"/>
    <w:semiHidden/>
    <w:unhideWhenUsed/>
    <w:rsid w:val="003F4CCD"/>
  </w:style>
  <w:style w:type="table" w:customStyle="1" w:styleId="2320">
    <w:name w:val="Сетка таблицы232"/>
    <w:basedOn w:val="a1"/>
    <w:next w:val="af0"/>
    <w:rsid w:val="003F4CCD"/>
    <w:pPr>
      <w:spacing w:after="0" w:line="240" w:lineRule="auto"/>
    </w:pPr>
    <w:rPr>
      <w:rFonts w:ascii="Calibri" w:eastAsia="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
    <w:basedOn w:val="a1"/>
    <w:next w:val="af0"/>
    <w:rsid w:val="003F4CCD"/>
    <w:pPr>
      <w:widowControl w:val="0"/>
      <w:autoSpaceDE w:val="0"/>
      <w:autoSpaceDN w:val="0"/>
      <w:adjustRightInd w:val="0"/>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
    <w:name w:val="Нет списка71"/>
    <w:next w:val="a2"/>
    <w:uiPriority w:val="99"/>
    <w:semiHidden/>
    <w:unhideWhenUsed/>
    <w:rsid w:val="003F4CCD"/>
  </w:style>
  <w:style w:type="numbering" w:customStyle="1" w:styleId="1511">
    <w:name w:val="Нет списка151"/>
    <w:next w:val="a2"/>
    <w:semiHidden/>
    <w:rsid w:val="003F4CCD"/>
  </w:style>
  <w:style w:type="table" w:customStyle="1" w:styleId="711">
    <w:name w:val="Сетка таблицы71"/>
    <w:basedOn w:val="a1"/>
    <w:next w:val="af0"/>
    <w:uiPriority w:val="59"/>
    <w:rsid w:val="003F4CCD"/>
    <w:pPr>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0">
    <w:name w:val="Нет списка241"/>
    <w:next w:val="a2"/>
    <w:semiHidden/>
    <w:rsid w:val="003F4CCD"/>
  </w:style>
  <w:style w:type="table" w:customStyle="1" w:styleId="1610">
    <w:name w:val="Сетка таблицы161"/>
    <w:basedOn w:val="a1"/>
    <w:next w:val="af0"/>
    <w:rsid w:val="003F4CCD"/>
    <w:pPr>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0">
    <w:name w:val="Нет списка341"/>
    <w:next w:val="a2"/>
    <w:semiHidden/>
    <w:rsid w:val="003F4CCD"/>
  </w:style>
  <w:style w:type="table" w:customStyle="1" w:styleId="2411">
    <w:name w:val="Сетка таблицы241"/>
    <w:basedOn w:val="a1"/>
    <w:next w:val="af0"/>
    <w:rsid w:val="003F4CCD"/>
    <w:pPr>
      <w:spacing w:after="0" w:line="240" w:lineRule="auto"/>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a"/>
    <w:rsid w:val="003F4CCD"/>
    <w:pPr>
      <w:overflowPunct w:val="0"/>
      <w:autoSpaceDE w:val="0"/>
      <w:autoSpaceDN w:val="0"/>
      <w:adjustRightInd w:val="0"/>
      <w:spacing w:before="60" w:after="0" w:line="200" w:lineRule="atLeast"/>
      <w:textAlignment w:val="baseline"/>
    </w:pPr>
    <w:rPr>
      <w:rFonts w:ascii="Times" w:eastAsia="Times New Roman" w:hAnsi="Times"/>
      <w:sz w:val="17"/>
      <w:szCs w:val="18"/>
      <w:lang w:val="en-US" w:eastAsia="de-DE"/>
    </w:rPr>
  </w:style>
  <w:style w:type="table" w:customStyle="1" w:styleId="93">
    <w:name w:val="Сетка таблицы9"/>
    <w:basedOn w:val="a1"/>
    <w:next w:val="af0"/>
    <w:rsid w:val="003F4CCD"/>
    <w:pPr>
      <w:spacing w:after="0" w:line="240" w:lineRule="auto"/>
    </w:pPr>
    <w:rPr>
      <w:rFonts w:asciiTheme="minorHAnsi" w:hAnsiTheme="minorHAnsi" w:cstheme="minorBid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1"/>
    <w:next w:val="af0"/>
    <w:rsid w:val="003F4CCD"/>
    <w:pPr>
      <w:spacing w:after="0" w:line="240" w:lineRule="auto"/>
    </w:pPr>
    <w:rPr>
      <w:rFonts w:asciiTheme="minorHAnsi" w:hAnsiTheme="minorHAnsi" w:cstheme="minorBid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f0"/>
    <w:rsid w:val="003F4CCD"/>
    <w:pPr>
      <w:spacing w:after="0" w:line="240" w:lineRule="auto"/>
    </w:pPr>
    <w:rPr>
      <w:rFonts w:asciiTheme="minorHAnsi" w:hAnsiTheme="minorHAnsi" w:cstheme="minorBid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footnote text"/>
    <w:basedOn w:val="a"/>
    <w:link w:val="afff6"/>
    <w:unhideWhenUsed/>
    <w:rsid w:val="003F4CCD"/>
    <w:pPr>
      <w:spacing w:after="0" w:line="240" w:lineRule="auto"/>
    </w:pPr>
    <w:rPr>
      <w:rFonts w:asciiTheme="minorHAnsi" w:hAnsiTheme="minorHAnsi" w:cstheme="minorBidi"/>
      <w:sz w:val="20"/>
      <w:szCs w:val="20"/>
      <w:lang w:val="ru-RU"/>
    </w:rPr>
  </w:style>
  <w:style w:type="character" w:customStyle="1" w:styleId="afff6">
    <w:name w:val="Текст сноски Знак"/>
    <w:basedOn w:val="a0"/>
    <w:link w:val="afff5"/>
    <w:rsid w:val="003F4CCD"/>
    <w:rPr>
      <w:rFonts w:asciiTheme="minorHAnsi" w:hAnsiTheme="minorHAnsi" w:cstheme="minorBidi"/>
      <w:sz w:val="20"/>
      <w:szCs w:val="20"/>
      <w:lang w:val="ru-RU"/>
    </w:rPr>
  </w:style>
  <w:style w:type="paragraph" w:customStyle="1" w:styleId="Displayedequation">
    <w:name w:val="Displayed equation"/>
    <w:basedOn w:val="a"/>
    <w:next w:val="a"/>
    <w:qFormat/>
    <w:rsid w:val="003F4CCD"/>
    <w:pPr>
      <w:tabs>
        <w:tab w:val="center" w:pos="4253"/>
        <w:tab w:val="right" w:pos="8222"/>
      </w:tabs>
      <w:spacing w:before="240" w:after="240" w:line="480" w:lineRule="auto"/>
      <w:jc w:val="center"/>
    </w:pPr>
    <w:rPr>
      <w:rFonts w:eastAsia="Times New Roman"/>
      <w:sz w:val="24"/>
      <w:szCs w:val="24"/>
      <w:lang w:val="en-GB" w:eastAsia="en-GB"/>
    </w:rPr>
  </w:style>
  <w:style w:type="paragraph" w:customStyle="1" w:styleId="Newparagraph">
    <w:name w:val="New paragraph"/>
    <w:basedOn w:val="a"/>
    <w:qFormat/>
    <w:rsid w:val="003F4CCD"/>
    <w:pPr>
      <w:spacing w:after="0" w:line="480" w:lineRule="auto"/>
      <w:ind w:firstLine="720"/>
    </w:pPr>
    <w:rPr>
      <w:rFonts w:eastAsia="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8455">
      <w:bodyDiv w:val="1"/>
      <w:marLeft w:val="0"/>
      <w:marRight w:val="0"/>
      <w:marTop w:val="0"/>
      <w:marBottom w:val="0"/>
      <w:divBdr>
        <w:top w:val="none" w:sz="0" w:space="0" w:color="auto"/>
        <w:left w:val="none" w:sz="0" w:space="0" w:color="auto"/>
        <w:bottom w:val="none" w:sz="0" w:space="0" w:color="auto"/>
        <w:right w:val="none" w:sz="0" w:space="0" w:color="auto"/>
      </w:divBdr>
    </w:div>
    <w:div w:id="1102645537">
      <w:bodyDiv w:val="1"/>
      <w:marLeft w:val="0"/>
      <w:marRight w:val="0"/>
      <w:marTop w:val="0"/>
      <w:marBottom w:val="0"/>
      <w:divBdr>
        <w:top w:val="none" w:sz="0" w:space="0" w:color="auto"/>
        <w:left w:val="none" w:sz="0" w:space="0" w:color="auto"/>
        <w:bottom w:val="none" w:sz="0" w:space="0" w:color="auto"/>
        <w:right w:val="none" w:sz="0" w:space="0" w:color="auto"/>
      </w:divBdr>
    </w:div>
    <w:div w:id="1196843329">
      <w:bodyDiv w:val="1"/>
      <w:marLeft w:val="0"/>
      <w:marRight w:val="0"/>
      <w:marTop w:val="0"/>
      <w:marBottom w:val="0"/>
      <w:divBdr>
        <w:top w:val="none" w:sz="0" w:space="0" w:color="auto"/>
        <w:left w:val="none" w:sz="0" w:space="0" w:color="auto"/>
        <w:bottom w:val="none" w:sz="0" w:space="0" w:color="auto"/>
        <w:right w:val="none" w:sz="0" w:space="0" w:color="auto"/>
      </w:divBdr>
    </w:div>
    <w:div w:id="1732192431">
      <w:bodyDiv w:val="1"/>
      <w:marLeft w:val="0"/>
      <w:marRight w:val="0"/>
      <w:marTop w:val="0"/>
      <w:marBottom w:val="0"/>
      <w:divBdr>
        <w:top w:val="none" w:sz="0" w:space="0" w:color="auto"/>
        <w:left w:val="none" w:sz="0" w:space="0" w:color="auto"/>
        <w:bottom w:val="none" w:sz="0" w:space="0" w:color="auto"/>
        <w:right w:val="none" w:sz="0" w:space="0" w:color="auto"/>
      </w:divBdr>
    </w:div>
    <w:div w:id="1765420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21" Type="http://schemas.openxmlformats.org/officeDocument/2006/relationships/image" Target="media/image8.wmf"/><Relationship Id="rId324" Type="http://schemas.openxmlformats.org/officeDocument/2006/relationships/image" Target="media/image176.wmf"/><Relationship Id="rId531" Type="http://schemas.openxmlformats.org/officeDocument/2006/relationships/image" Target="media/image271.wmf"/><Relationship Id="rId170" Type="http://schemas.openxmlformats.org/officeDocument/2006/relationships/image" Target="media/image86.wmf"/><Relationship Id="rId268" Type="http://schemas.openxmlformats.org/officeDocument/2006/relationships/image" Target="media/image138.wmf"/><Relationship Id="rId475" Type="http://schemas.openxmlformats.org/officeDocument/2006/relationships/image" Target="media/image253.wmf"/><Relationship Id="rId32" Type="http://schemas.openxmlformats.org/officeDocument/2006/relationships/image" Target="media/image13.wmf"/><Relationship Id="rId128" Type="http://schemas.openxmlformats.org/officeDocument/2006/relationships/image" Target="media/image65.wmf"/><Relationship Id="rId335" Type="http://schemas.openxmlformats.org/officeDocument/2006/relationships/oleObject" Target="embeddings/oleObject139.bin"/><Relationship Id="rId542" Type="http://schemas.openxmlformats.org/officeDocument/2006/relationships/oleObject" Target="embeddings/oleObject251.bin"/><Relationship Id="rId181" Type="http://schemas.openxmlformats.org/officeDocument/2006/relationships/oleObject" Target="embeddings/oleObject83.bin"/><Relationship Id="rId402" Type="http://schemas.openxmlformats.org/officeDocument/2006/relationships/oleObject" Target="embeddings/oleObject172.bin"/><Relationship Id="rId279" Type="http://schemas.openxmlformats.org/officeDocument/2006/relationships/image" Target="media/image147.png"/><Relationship Id="rId486" Type="http://schemas.openxmlformats.org/officeDocument/2006/relationships/oleObject" Target="embeddings/oleObject213.bin"/><Relationship Id="rId43" Type="http://schemas.openxmlformats.org/officeDocument/2006/relationships/image" Target="media/image21.png"/><Relationship Id="rId139" Type="http://schemas.openxmlformats.org/officeDocument/2006/relationships/oleObject" Target="embeddings/oleObject62.bin"/><Relationship Id="rId346" Type="http://schemas.openxmlformats.org/officeDocument/2006/relationships/image" Target="media/image187.wmf"/><Relationship Id="rId553" Type="http://schemas.openxmlformats.org/officeDocument/2006/relationships/image" Target="media/image282.wmf"/><Relationship Id="rId192" Type="http://schemas.openxmlformats.org/officeDocument/2006/relationships/image" Target="media/image97.wmf"/><Relationship Id="rId206" Type="http://schemas.openxmlformats.org/officeDocument/2006/relationships/oleObject" Target="embeddings/oleObject93.bin"/><Relationship Id="rId413" Type="http://schemas.openxmlformats.org/officeDocument/2006/relationships/image" Target="media/image221.wmf"/><Relationship Id="rId497" Type="http://schemas.openxmlformats.org/officeDocument/2006/relationships/oleObject" Target="embeddings/oleObject224.bin"/><Relationship Id="rId620" Type="http://schemas.openxmlformats.org/officeDocument/2006/relationships/image" Target="media/image316.png"/><Relationship Id="rId357" Type="http://schemas.openxmlformats.org/officeDocument/2006/relationships/image" Target="media/image193.wmf"/><Relationship Id="rId54" Type="http://schemas.openxmlformats.org/officeDocument/2006/relationships/image" Target="media/image27.wmf"/><Relationship Id="rId217" Type="http://schemas.openxmlformats.org/officeDocument/2006/relationships/image" Target="media/image112.wmf"/><Relationship Id="rId564" Type="http://schemas.openxmlformats.org/officeDocument/2006/relationships/oleObject" Target="embeddings/oleObject262.bin"/><Relationship Id="rId424" Type="http://schemas.openxmlformats.org/officeDocument/2006/relationships/image" Target="media/image227.wmf"/><Relationship Id="rId270" Type="http://schemas.openxmlformats.org/officeDocument/2006/relationships/chart" Target="charts/chart5.xml"/><Relationship Id="rId65" Type="http://schemas.openxmlformats.org/officeDocument/2006/relationships/oleObject" Target="embeddings/oleObject26.bin"/><Relationship Id="rId130" Type="http://schemas.openxmlformats.org/officeDocument/2006/relationships/image" Target="media/image66.wmf"/><Relationship Id="rId368" Type="http://schemas.openxmlformats.org/officeDocument/2006/relationships/oleObject" Target="embeddings/oleObject155.bin"/><Relationship Id="rId575" Type="http://schemas.openxmlformats.org/officeDocument/2006/relationships/image" Target="media/image294.png"/><Relationship Id="rId228" Type="http://schemas.openxmlformats.org/officeDocument/2006/relationships/oleObject" Target="embeddings/oleObject104.bin"/><Relationship Id="rId435" Type="http://schemas.openxmlformats.org/officeDocument/2006/relationships/image" Target="media/image233.wmf"/><Relationship Id="rId281" Type="http://schemas.openxmlformats.org/officeDocument/2006/relationships/image" Target="media/image149.jpeg"/><Relationship Id="rId502" Type="http://schemas.openxmlformats.org/officeDocument/2006/relationships/oleObject" Target="embeddings/oleObject229.bin"/><Relationship Id="rId76" Type="http://schemas.openxmlformats.org/officeDocument/2006/relationships/image" Target="media/image39.wmf"/><Relationship Id="rId141" Type="http://schemas.openxmlformats.org/officeDocument/2006/relationships/oleObject" Target="embeddings/oleObject63.bin"/><Relationship Id="rId379" Type="http://schemas.openxmlformats.org/officeDocument/2006/relationships/image" Target="media/image204.wmf"/><Relationship Id="rId586" Type="http://schemas.openxmlformats.org/officeDocument/2006/relationships/image" Target="media/image305.png"/><Relationship Id="rId7" Type="http://schemas.openxmlformats.org/officeDocument/2006/relationships/endnotes" Target="endnotes.xml"/><Relationship Id="rId239" Type="http://schemas.openxmlformats.org/officeDocument/2006/relationships/image" Target="media/image123.wmf"/><Relationship Id="rId446" Type="http://schemas.openxmlformats.org/officeDocument/2006/relationships/oleObject" Target="embeddings/oleObject193.bin"/><Relationship Id="rId292" Type="http://schemas.openxmlformats.org/officeDocument/2006/relationships/image" Target="media/image160.png"/><Relationship Id="rId306" Type="http://schemas.openxmlformats.org/officeDocument/2006/relationships/image" Target="media/image166.wmf"/><Relationship Id="rId87" Type="http://schemas.openxmlformats.org/officeDocument/2006/relationships/oleObject" Target="embeddings/oleObject36.bin"/><Relationship Id="rId513" Type="http://schemas.openxmlformats.org/officeDocument/2006/relationships/oleObject" Target="embeddings/oleObject240.bin"/><Relationship Id="rId597" Type="http://schemas.openxmlformats.org/officeDocument/2006/relationships/hyperlink" Target="https://doi.org/10.1016/j.simpat.2011.05.012" TargetMode="External"/><Relationship Id="rId152" Type="http://schemas.openxmlformats.org/officeDocument/2006/relationships/image" Target="media/image77.wmf"/><Relationship Id="rId457" Type="http://schemas.openxmlformats.org/officeDocument/2006/relationships/image" Target="media/image244.wmf"/><Relationship Id="rId14" Type="http://schemas.openxmlformats.org/officeDocument/2006/relationships/image" Target="media/image4.wmf"/><Relationship Id="rId317" Type="http://schemas.openxmlformats.org/officeDocument/2006/relationships/oleObject" Target="embeddings/oleObject131.bin"/><Relationship Id="rId524" Type="http://schemas.openxmlformats.org/officeDocument/2006/relationships/image" Target="media/image267.wmf"/><Relationship Id="rId98" Type="http://schemas.openxmlformats.org/officeDocument/2006/relationships/image" Target="media/image50.wmf"/><Relationship Id="rId163" Type="http://schemas.openxmlformats.org/officeDocument/2006/relationships/oleObject" Target="embeddings/oleObject74.bin"/><Relationship Id="rId370" Type="http://schemas.openxmlformats.org/officeDocument/2006/relationships/oleObject" Target="embeddings/oleObject156.bin"/><Relationship Id="rId230" Type="http://schemas.openxmlformats.org/officeDocument/2006/relationships/oleObject" Target="embeddings/oleObject105.bin"/><Relationship Id="rId468" Type="http://schemas.openxmlformats.org/officeDocument/2006/relationships/oleObject" Target="embeddings/oleObject204.bin"/><Relationship Id="rId25" Type="http://schemas.openxmlformats.org/officeDocument/2006/relationships/oleObject" Target="embeddings/oleObject9.bin"/><Relationship Id="rId328" Type="http://schemas.openxmlformats.org/officeDocument/2006/relationships/image" Target="media/image178.wmf"/><Relationship Id="rId535" Type="http://schemas.openxmlformats.org/officeDocument/2006/relationships/image" Target="media/image273.wmf"/><Relationship Id="rId174" Type="http://schemas.openxmlformats.org/officeDocument/2006/relationships/image" Target="media/image88.wmf"/><Relationship Id="rId381" Type="http://schemas.openxmlformats.org/officeDocument/2006/relationships/image" Target="media/image205.wmf"/><Relationship Id="rId602" Type="http://schemas.openxmlformats.org/officeDocument/2006/relationships/hyperlink" Target="https://doi.org/10.1016/j.ijrmms.2012.12.045" TargetMode="External"/><Relationship Id="rId241" Type="http://schemas.openxmlformats.org/officeDocument/2006/relationships/image" Target="media/image124.png"/><Relationship Id="rId479" Type="http://schemas.openxmlformats.org/officeDocument/2006/relationships/image" Target="media/image255.wmf"/><Relationship Id="rId36" Type="http://schemas.openxmlformats.org/officeDocument/2006/relationships/image" Target="media/image15.wmf"/><Relationship Id="rId283" Type="http://schemas.openxmlformats.org/officeDocument/2006/relationships/image" Target="media/image151.png"/><Relationship Id="rId339" Type="http://schemas.openxmlformats.org/officeDocument/2006/relationships/oleObject" Target="embeddings/oleObject141.bin"/><Relationship Id="rId490" Type="http://schemas.openxmlformats.org/officeDocument/2006/relationships/oleObject" Target="embeddings/oleObject217.bin"/><Relationship Id="rId504" Type="http://schemas.openxmlformats.org/officeDocument/2006/relationships/oleObject" Target="embeddings/oleObject231.bin"/><Relationship Id="rId546" Type="http://schemas.openxmlformats.org/officeDocument/2006/relationships/oleObject" Target="embeddings/oleObject253.bin"/><Relationship Id="rId78" Type="http://schemas.openxmlformats.org/officeDocument/2006/relationships/image" Target="media/image40.wmf"/><Relationship Id="rId101" Type="http://schemas.openxmlformats.org/officeDocument/2006/relationships/oleObject" Target="embeddings/oleObject43.bin"/><Relationship Id="rId143" Type="http://schemas.openxmlformats.org/officeDocument/2006/relationships/oleObject" Target="embeddings/oleObject64.bin"/><Relationship Id="rId185" Type="http://schemas.openxmlformats.org/officeDocument/2006/relationships/oleObject" Target="embeddings/oleObject85.bin"/><Relationship Id="rId350" Type="http://schemas.openxmlformats.org/officeDocument/2006/relationships/image" Target="media/image189.wmf"/><Relationship Id="rId406" Type="http://schemas.openxmlformats.org/officeDocument/2006/relationships/oleObject" Target="embeddings/oleObject174.bin"/><Relationship Id="rId588" Type="http://schemas.openxmlformats.org/officeDocument/2006/relationships/image" Target="media/image307.png"/><Relationship Id="rId9" Type="http://schemas.openxmlformats.org/officeDocument/2006/relationships/oleObject" Target="embeddings/oleObject1.bin"/><Relationship Id="rId210" Type="http://schemas.openxmlformats.org/officeDocument/2006/relationships/oleObject" Target="embeddings/oleObject95.bin"/><Relationship Id="rId392" Type="http://schemas.openxmlformats.org/officeDocument/2006/relationships/oleObject" Target="embeddings/oleObject167.bin"/><Relationship Id="rId448" Type="http://schemas.openxmlformats.org/officeDocument/2006/relationships/oleObject" Target="embeddings/oleObject194.bin"/><Relationship Id="rId613" Type="http://schemas.openxmlformats.org/officeDocument/2006/relationships/hyperlink" Target="https://doi.org/10.1016/j.jrmge.2015.10.005" TargetMode="External"/><Relationship Id="rId252" Type="http://schemas.openxmlformats.org/officeDocument/2006/relationships/chart" Target="charts/chart1.xml"/><Relationship Id="rId294" Type="http://schemas.openxmlformats.org/officeDocument/2006/relationships/chart" Target="charts/chart7.xml"/><Relationship Id="rId308" Type="http://schemas.openxmlformats.org/officeDocument/2006/relationships/image" Target="media/image167.wmf"/><Relationship Id="rId515" Type="http://schemas.openxmlformats.org/officeDocument/2006/relationships/oleObject" Target="embeddings/oleObject242.bin"/><Relationship Id="rId47" Type="http://schemas.openxmlformats.org/officeDocument/2006/relationships/oleObject" Target="embeddings/oleObject17.bin"/><Relationship Id="rId89" Type="http://schemas.openxmlformats.org/officeDocument/2006/relationships/oleObject" Target="embeddings/oleObject37.bin"/><Relationship Id="rId112" Type="http://schemas.openxmlformats.org/officeDocument/2006/relationships/image" Target="media/image57.wmf"/><Relationship Id="rId154" Type="http://schemas.openxmlformats.org/officeDocument/2006/relationships/image" Target="media/image78.wmf"/><Relationship Id="rId361" Type="http://schemas.openxmlformats.org/officeDocument/2006/relationships/image" Target="media/image195.wmf"/><Relationship Id="rId557" Type="http://schemas.openxmlformats.org/officeDocument/2006/relationships/image" Target="media/image284.wmf"/><Relationship Id="rId599" Type="http://schemas.openxmlformats.org/officeDocument/2006/relationships/hyperlink" Target="https://doi.org/10.15587/2312-8372.2018.152055" TargetMode="External"/><Relationship Id="rId196" Type="http://schemas.openxmlformats.org/officeDocument/2006/relationships/image" Target="media/image99.png"/><Relationship Id="rId417" Type="http://schemas.openxmlformats.org/officeDocument/2006/relationships/image" Target="media/image223.wmf"/><Relationship Id="rId459" Type="http://schemas.openxmlformats.org/officeDocument/2006/relationships/image" Target="media/image245.wmf"/><Relationship Id="rId624" Type="http://schemas.openxmlformats.org/officeDocument/2006/relationships/fontTable" Target="fontTable.xml"/><Relationship Id="rId16" Type="http://schemas.openxmlformats.org/officeDocument/2006/relationships/image" Target="media/image5.wmf"/><Relationship Id="rId221" Type="http://schemas.openxmlformats.org/officeDocument/2006/relationships/image" Target="media/image114.wmf"/><Relationship Id="rId263" Type="http://schemas.openxmlformats.org/officeDocument/2006/relationships/chart" Target="charts/chart4.xml"/><Relationship Id="rId319" Type="http://schemas.openxmlformats.org/officeDocument/2006/relationships/image" Target="media/image173.png"/><Relationship Id="rId470" Type="http://schemas.openxmlformats.org/officeDocument/2006/relationships/oleObject" Target="embeddings/oleObject205.bin"/><Relationship Id="rId526" Type="http://schemas.openxmlformats.org/officeDocument/2006/relationships/image" Target="media/image268.wmf"/><Relationship Id="rId58" Type="http://schemas.openxmlformats.org/officeDocument/2006/relationships/image" Target="media/image29.wmf"/><Relationship Id="rId123" Type="http://schemas.openxmlformats.org/officeDocument/2006/relationships/oleObject" Target="embeddings/oleObject54.bin"/><Relationship Id="rId330" Type="http://schemas.openxmlformats.org/officeDocument/2006/relationships/image" Target="media/image179.wmf"/><Relationship Id="rId568" Type="http://schemas.openxmlformats.org/officeDocument/2006/relationships/oleObject" Target="embeddings/oleObject264.bin"/><Relationship Id="rId165" Type="http://schemas.openxmlformats.org/officeDocument/2006/relationships/oleObject" Target="embeddings/oleObject75.bin"/><Relationship Id="rId372" Type="http://schemas.openxmlformats.org/officeDocument/2006/relationships/oleObject" Target="embeddings/oleObject157.bin"/><Relationship Id="rId428" Type="http://schemas.openxmlformats.org/officeDocument/2006/relationships/image" Target="media/image229.png"/><Relationship Id="rId232" Type="http://schemas.openxmlformats.org/officeDocument/2006/relationships/oleObject" Target="embeddings/oleObject106.bin"/><Relationship Id="rId274" Type="http://schemas.openxmlformats.org/officeDocument/2006/relationships/image" Target="media/image142.png"/><Relationship Id="rId481" Type="http://schemas.openxmlformats.org/officeDocument/2006/relationships/image" Target="media/image256.wmf"/><Relationship Id="rId27" Type="http://schemas.openxmlformats.org/officeDocument/2006/relationships/oleObject" Target="embeddings/oleObject10.bin"/><Relationship Id="rId69" Type="http://schemas.openxmlformats.org/officeDocument/2006/relationships/image" Target="media/image35.png"/><Relationship Id="rId134" Type="http://schemas.openxmlformats.org/officeDocument/2006/relationships/image" Target="media/image68.wmf"/><Relationship Id="rId537" Type="http://schemas.openxmlformats.org/officeDocument/2006/relationships/image" Target="media/image274.wmf"/><Relationship Id="rId579" Type="http://schemas.openxmlformats.org/officeDocument/2006/relationships/image" Target="media/image298.png"/><Relationship Id="rId80" Type="http://schemas.openxmlformats.org/officeDocument/2006/relationships/image" Target="media/image41.wmf"/><Relationship Id="rId176" Type="http://schemas.openxmlformats.org/officeDocument/2006/relationships/image" Target="media/image89.wmf"/><Relationship Id="rId341" Type="http://schemas.openxmlformats.org/officeDocument/2006/relationships/oleObject" Target="embeddings/oleObject142.bin"/><Relationship Id="rId383" Type="http://schemas.openxmlformats.org/officeDocument/2006/relationships/image" Target="media/image206.wmf"/><Relationship Id="rId439" Type="http://schemas.openxmlformats.org/officeDocument/2006/relationships/image" Target="media/image235.wmf"/><Relationship Id="rId590" Type="http://schemas.openxmlformats.org/officeDocument/2006/relationships/image" Target="media/image309.png"/><Relationship Id="rId604" Type="http://schemas.openxmlformats.org/officeDocument/2006/relationships/hyperlink" Target="https://doi.org/10.1007/s00366-010-0187-5" TargetMode="External"/><Relationship Id="rId201" Type="http://schemas.openxmlformats.org/officeDocument/2006/relationships/oleObject" Target="embeddings/oleObject92.bin"/><Relationship Id="rId243" Type="http://schemas.openxmlformats.org/officeDocument/2006/relationships/oleObject" Target="embeddings/oleObject111.bin"/><Relationship Id="rId285" Type="http://schemas.openxmlformats.org/officeDocument/2006/relationships/image" Target="media/image153.jpeg"/><Relationship Id="rId450" Type="http://schemas.openxmlformats.org/officeDocument/2006/relationships/oleObject" Target="embeddings/oleObject195.bin"/><Relationship Id="rId506" Type="http://schemas.openxmlformats.org/officeDocument/2006/relationships/oleObject" Target="embeddings/oleObject233.bin"/><Relationship Id="rId38" Type="http://schemas.openxmlformats.org/officeDocument/2006/relationships/image" Target="media/image16.png"/><Relationship Id="rId103" Type="http://schemas.openxmlformats.org/officeDocument/2006/relationships/oleObject" Target="embeddings/oleObject44.bin"/><Relationship Id="rId310" Type="http://schemas.openxmlformats.org/officeDocument/2006/relationships/image" Target="media/image168.wmf"/><Relationship Id="rId492" Type="http://schemas.openxmlformats.org/officeDocument/2006/relationships/oleObject" Target="embeddings/oleObject219.bin"/><Relationship Id="rId548" Type="http://schemas.openxmlformats.org/officeDocument/2006/relationships/oleObject" Target="embeddings/oleObject254.bin"/><Relationship Id="rId91" Type="http://schemas.openxmlformats.org/officeDocument/2006/relationships/oleObject" Target="embeddings/oleObject38.bin"/><Relationship Id="rId145" Type="http://schemas.openxmlformats.org/officeDocument/2006/relationships/oleObject" Target="embeddings/oleObject65.bin"/><Relationship Id="rId187" Type="http://schemas.openxmlformats.org/officeDocument/2006/relationships/oleObject" Target="embeddings/oleObject86.bin"/><Relationship Id="rId352" Type="http://schemas.openxmlformats.org/officeDocument/2006/relationships/image" Target="media/image190.png"/><Relationship Id="rId394" Type="http://schemas.openxmlformats.org/officeDocument/2006/relationships/oleObject" Target="embeddings/oleObject168.bin"/><Relationship Id="rId408" Type="http://schemas.openxmlformats.org/officeDocument/2006/relationships/oleObject" Target="embeddings/oleObject175.bin"/><Relationship Id="rId615" Type="http://schemas.openxmlformats.org/officeDocument/2006/relationships/hyperlink" Target="https://doi.org/10.1016/j.jrmge.2018.11.006" TargetMode="External"/><Relationship Id="rId212" Type="http://schemas.openxmlformats.org/officeDocument/2006/relationships/oleObject" Target="embeddings/oleObject96.bin"/><Relationship Id="rId254" Type="http://schemas.openxmlformats.org/officeDocument/2006/relationships/image" Target="media/image132.wmf"/><Relationship Id="rId49" Type="http://schemas.openxmlformats.org/officeDocument/2006/relationships/oleObject" Target="embeddings/oleObject18.bin"/><Relationship Id="rId114" Type="http://schemas.openxmlformats.org/officeDocument/2006/relationships/image" Target="media/image58.wmf"/><Relationship Id="rId296" Type="http://schemas.openxmlformats.org/officeDocument/2006/relationships/image" Target="media/image161.wmf"/><Relationship Id="rId461" Type="http://schemas.openxmlformats.org/officeDocument/2006/relationships/image" Target="media/image246.wmf"/><Relationship Id="rId517" Type="http://schemas.openxmlformats.org/officeDocument/2006/relationships/image" Target="media/image260.png"/><Relationship Id="rId559" Type="http://schemas.openxmlformats.org/officeDocument/2006/relationships/image" Target="media/image285.wmf"/><Relationship Id="rId60" Type="http://schemas.openxmlformats.org/officeDocument/2006/relationships/image" Target="media/image30.wmf"/><Relationship Id="rId156" Type="http://schemas.openxmlformats.org/officeDocument/2006/relationships/image" Target="media/image79.wmf"/><Relationship Id="rId198" Type="http://schemas.openxmlformats.org/officeDocument/2006/relationships/image" Target="media/image101.wmf"/><Relationship Id="rId321" Type="http://schemas.openxmlformats.org/officeDocument/2006/relationships/oleObject" Target="embeddings/oleObject132.bin"/><Relationship Id="rId363" Type="http://schemas.openxmlformats.org/officeDocument/2006/relationships/image" Target="media/image196.wmf"/><Relationship Id="rId419" Type="http://schemas.openxmlformats.org/officeDocument/2006/relationships/image" Target="media/image224.wmf"/><Relationship Id="rId570" Type="http://schemas.openxmlformats.org/officeDocument/2006/relationships/oleObject" Target="embeddings/oleObject265.bin"/><Relationship Id="rId223" Type="http://schemas.openxmlformats.org/officeDocument/2006/relationships/image" Target="media/image115.wmf"/><Relationship Id="rId430" Type="http://schemas.openxmlformats.org/officeDocument/2006/relationships/oleObject" Target="embeddings/oleObject185.bin"/><Relationship Id="rId18" Type="http://schemas.openxmlformats.org/officeDocument/2006/relationships/image" Target="media/image6.wmf"/><Relationship Id="rId265" Type="http://schemas.openxmlformats.org/officeDocument/2006/relationships/oleObject" Target="embeddings/oleObject118.bin"/><Relationship Id="rId472" Type="http://schemas.openxmlformats.org/officeDocument/2006/relationships/oleObject" Target="embeddings/oleObject206.bin"/><Relationship Id="rId528" Type="http://schemas.openxmlformats.org/officeDocument/2006/relationships/image" Target="media/image269.png"/><Relationship Id="rId125" Type="http://schemas.openxmlformats.org/officeDocument/2006/relationships/oleObject" Target="embeddings/oleObject55.bin"/><Relationship Id="rId167" Type="http://schemas.openxmlformats.org/officeDocument/2006/relationships/oleObject" Target="embeddings/oleObject76.bin"/><Relationship Id="rId332" Type="http://schemas.openxmlformats.org/officeDocument/2006/relationships/image" Target="media/image180.wmf"/><Relationship Id="rId374" Type="http://schemas.openxmlformats.org/officeDocument/2006/relationships/oleObject" Target="embeddings/oleObject158.bin"/><Relationship Id="rId581" Type="http://schemas.openxmlformats.org/officeDocument/2006/relationships/image" Target="media/image300.png"/><Relationship Id="rId71" Type="http://schemas.openxmlformats.org/officeDocument/2006/relationships/oleObject" Target="embeddings/oleObject28.bin"/><Relationship Id="rId234" Type="http://schemas.openxmlformats.org/officeDocument/2006/relationships/oleObject" Target="embeddings/oleObject107.bin"/><Relationship Id="rId2" Type="http://schemas.openxmlformats.org/officeDocument/2006/relationships/numbering" Target="numbering.xml"/><Relationship Id="rId29" Type="http://schemas.openxmlformats.org/officeDocument/2006/relationships/oleObject" Target="embeddings/oleObject11.bin"/><Relationship Id="rId276" Type="http://schemas.openxmlformats.org/officeDocument/2006/relationships/image" Target="media/image144.png"/><Relationship Id="rId441" Type="http://schemas.openxmlformats.org/officeDocument/2006/relationships/image" Target="media/image236.wmf"/><Relationship Id="rId483" Type="http://schemas.openxmlformats.org/officeDocument/2006/relationships/image" Target="media/image257.wmf"/><Relationship Id="rId539" Type="http://schemas.openxmlformats.org/officeDocument/2006/relationships/image" Target="media/image275.wmf"/><Relationship Id="rId40" Type="http://schemas.openxmlformats.org/officeDocument/2006/relationships/image" Target="media/image18.png"/><Relationship Id="rId136" Type="http://schemas.openxmlformats.org/officeDocument/2006/relationships/image" Target="media/image69.wmf"/><Relationship Id="rId178" Type="http://schemas.openxmlformats.org/officeDocument/2006/relationships/image" Target="media/image90.wmf"/><Relationship Id="rId301" Type="http://schemas.openxmlformats.org/officeDocument/2006/relationships/oleObject" Target="embeddings/oleObject123.bin"/><Relationship Id="rId343" Type="http://schemas.openxmlformats.org/officeDocument/2006/relationships/oleObject" Target="embeddings/oleObject143.bin"/><Relationship Id="rId550" Type="http://schemas.openxmlformats.org/officeDocument/2006/relationships/oleObject" Target="embeddings/oleObject255.bin"/><Relationship Id="rId82" Type="http://schemas.openxmlformats.org/officeDocument/2006/relationships/image" Target="media/image42.wmf"/><Relationship Id="rId203" Type="http://schemas.openxmlformats.org/officeDocument/2006/relationships/image" Target="media/image104.png"/><Relationship Id="rId385" Type="http://schemas.openxmlformats.org/officeDocument/2006/relationships/image" Target="media/image207.wmf"/><Relationship Id="rId592" Type="http://schemas.openxmlformats.org/officeDocument/2006/relationships/image" Target="media/image311.png"/><Relationship Id="rId606" Type="http://schemas.openxmlformats.org/officeDocument/2006/relationships/hyperlink" Target="https://doi.org/10.1007/s00603-013-0415-6" TargetMode="External"/><Relationship Id="rId245" Type="http://schemas.openxmlformats.org/officeDocument/2006/relationships/oleObject" Target="embeddings/oleObject112.bin"/><Relationship Id="rId287" Type="http://schemas.openxmlformats.org/officeDocument/2006/relationships/image" Target="media/image155.png"/><Relationship Id="rId410" Type="http://schemas.openxmlformats.org/officeDocument/2006/relationships/oleObject" Target="embeddings/oleObject176.bin"/><Relationship Id="rId452" Type="http://schemas.openxmlformats.org/officeDocument/2006/relationships/oleObject" Target="embeddings/oleObject196.bin"/><Relationship Id="rId494" Type="http://schemas.openxmlformats.org/officeDocument/2006/relationships/oleObject" Target="embeddings/oleObject221.bin"/><Relationship Id="rId508" Type="http://schemas.openxmlformats.org/officeDocument/2006/relationships/oleObject" Target="embeddings/oleObject235.bin"/><Relationship Id="rId105" Type="http://schemas.openxmlformats.org/officeDocument/2006/relationships/oleObject" Target="embeddings/oleObject45.bin"/><Relationship Id="rId147" Type="http://schemas.openxmlformats.org/officeDocument/2006/relationships/oleObject" Target="embeddings/oleObject66.bin"/><Relationship Id="rId312" Type="http://schemas.openxmlformats.org/officeDocument/2006/relationships/image" Target="media/image169.wmf"/><Relationship Id="rId354" Type="http://schemas.openxmlformats.org/officeDocument/2006/relationships/oleObject" Target="embeddings/oleObject148.bin"/><Relationship Id="rId51" Type="http://schemas.openxmlformats.org/officeDocument/2006/relationships/oleObject" Target="embeddings/oleObject19.bin"/><Relationship Id="rId93" Type="http://schemas.openxmlformats.org/officeDocument/2006/relationships/oleObject" Target="embeddings/oleObject39.bin"/><Relationship Id="rId189" Type="http://schemas.openxmlformats.org/officeDocument/2006/relationships/oleObject" Target="embeddings/oleObject87.bin"/><Relationship Id="rId396" Type="http://schemas.openxmlformats.org/officeDocument/2006/relationships/oleObject" Target="embeddings/oleObject169.bin"/><Relationship Id="rId561" Type="http://schemas.openxmlformats.org/officeDocument/2006/relationships/image" Target="media/image286.wmf"/><Relationship Id="rId617" Type="http://schemas.openxmlformats.org/officeDocument/2006/relationships/hyperlink" Target="https://www.visualstudio.com/" TargetMode="External"/><Relationship Id="rId214" Type="http://schemas.openxmlformats.org/officeDocument/2006/relationships/oleObject" Target="embeddings/oleObject97.bin"/><Relationship Id="rId256" Type="http://schemas.openxmlformats.org/officeDocument/2006/relationships/image" Target="media/image133.wmf"/><Relationship Id="rId298" Type="http://schemas.openxmlformats.org/officeDocument/2006/relationships/image" Target="media/image162.wmf"/><Relationship Id="rId421" Type="http://schemas.openxmlformats.org/officeDocument/2006/relationships/image" Target="media/image225.wmf"/><Relationship Id="rId463" Type="http://schemas.openxmlformats.org/officeDocument/2006/relationships/image" Target="media/image247.wmf"/><Relationship Id="rId519" Type="http://schemas.openxmlformats.org/officeDocument/2006/relationships/image" Target="media/image262.png"/><Relationship Id="rId116" Type="http://schemas.openxmlformats.org/officeDocument/2006/relationships/image" Target="media/image59.wmf"/><Relationship Id="rId158" Type="http://schemas.openxmlformats.org/officeDocument/2006/relationships/image" Target="media/image80.wmf"/><Relationship Id="rId323" Type="http://schemas.openxmlformats.org/officeDocument/2006/relationships/oleObject" Target="embeddings/oleObject133.bin"/><Relationship Id="rId530" Type="http://schemas.openxmlformats.org/officeDocument/2006/relationships/oleObject" Target="embeddings/oleObject245.bin"/><Relationship Id="rId20" Type="http://schemas.openxmlformats.org/officeDocument/2006/relationships/image" Target="media/image7.png"/><Relationship Id="rId62" Type="http://schemas.openxmlformats.org/officeDocument/2006/relationships/image" Target="media/image31.wmf"/><Relationship Id="rId365" Type="http://schemas.openxmlformats.org/officeDocument/2006/relationships/image" Target="media/image197.wmf"/><Relationship Id="rId572" Type="http://schemas.openxmlformats.org/officeDocument/2006/relationships/oleObject" Target="embeddings/oleObject266.bin"/><Relationship Id="rId225" Type="http://schemas.openxmlformats.org/officeDocument/2006/relationships/image" Target="media/image116.wmf"/><Relationship Id="rId267" Type="http://schemas.openxmlformats.org/officeDocument/2006/relationships/oleObject" Target="embeddings/oleObject119.bin"/><Relationship Id="rId432" Type="http://schemas.openxmlformats.org/officeDocument/2006/relationships/oleObject" Target="embeddings/oleObject186.bin"/><Relationship Id="rId474" Type="http://schemas.openxmlformats.org/officeDocument/2006/relationships/oleObject" Target="embeddings/oleObject207.bin"/><Relationship Id="rId127" Type="http://schemas.openxmlformats.org/officeDocument/2006/relationships/oleObject" Target="embeddings/oleObject56.bin"/><Relationship Id="rId31" Type="http://schemas.openxmlformats.org/officeDocument/2006/relationships/oleObject" Target="embeddings/oleObject12.bin"/><Relationship Id="rId73" Type="http://schemas.openxmlformats.org/officeDocument/2006/relationships/oleObject" Target="embeddings/oleObject29.bin"/><Relationship Id="rId169" Type="http://schemas.openxmlformats.org/officeDocument/2006/relationships/oleObject" Target="embeddings/oleObject77.bin"/><Relationship Id="rId334" Type="http://schemas.openxmlformats.org/officeDocument/2006/relationships/image" Target="media/image181.wmf"/><Relationship Id="rId376" Type="http://schemas.openxmlformats.org/officeDocument/2006/relationships/oleObject" Target="embeddings/oleObject159.bin"/><Relationship Id="rId541" Type="http://schemas.openxmlformats.org/officeDocument/2006/relationships/image" Target="media/image276.wmf"/><Relationship Id="rId583" Type="http://schemas.openxmlformats.org/officeDocument/2006/relationships/image" Target="media/image302.png"/><Relationship Id="rId4" Type="http://schemas.openxmlformats.org/officeDocument/2006/relationships/settings" Target="settings.xml"/><Relationship Id="rId180" Type="http://schemas.openxmlformats.org/officeDocument/2006/relationships/image" Target="media/image91.wmf"/><Relationship Id="rId236" Type="http://schemas.openxmlformats.org/officeDocument/2006/relationships/oleObject" Target="embeddings/oleObject108.bin"/><Relationship Id="rId278" Type="http://schemas.openxmlformats.org/officeDocument/2006/relationships/image" Target="media/image146.png"/><Relationship Id="rId401" Type="http://schemas.openxmlformats.org/officeDocument/2006/relationships/image" Target="media/image215.wmf"/><Relationship Id="rId443" Type="http://schemas.openxmlformats.org/officeDocument/2006/relationships/image" Target="media/image237.wmf"/><Relationship Id="rId303" Type="http://schemas.openxmlformats.org/officeDocument/2006/relationships/oleObject" Target="embeddings/oleObject124.bin"/><Relationship Id="rId485" Type="http://schemas.openxmlformats.org/officeDocument/2006/relationships/image" Target="media/image258.wmf"/><Relationship Id="rId42" Type="http://schemas.openxmlformats.org/officeDocument/2006/relationships/image" Target="media/image20.png"/><Relationship Id="rId84" Type="http://schemas.openxmlformats.org/officeDocument/2006/relationships/image" Target="media/image43.wmf"/><Relationship Id="rId138" Type="http://schemas.openxmlformats.org/officeDocument/2006/relationships/image" Target="media/image70.wmf"/><Relationship Id="rId345" Type="http://schemas.openxmlformats.org/officeDocument/2006/relationships/oleObject" Target="embeddings/oleObject144.bin"/><Relationship Id="rId387" Type="http://schemas.openxmlformats.org/officeDocument/2006/relationships/image" Target="media/image208.wmf"/><Relationship Id="rId510" Type="http://schemas.openxmlformats.org/officeDocument/2006/relationships/oleObject" Target="embeddings/oleObject237.bin"/><Relationship Id="rId552" Type="http://schemas.openxmlformats.org/officeDocument/2006/relationships/oleObject" Target="embeddings/oleObject256.bin"/><Relationship Id="rId594" Type="http://schemas.openxmlformats.org/officeDocument/2006/relationships/image" Target="media/image313.png"/><Relationship Id="rId608" Type="http://schemas.openxmlformats.org/officeDocument/2006/relationships/hyperlink" Target="https://doi.org/10.1007/s00366-017-0544-8" TargetMode="External"/><Relationship Id="rId191" Type="http://schemas.openxmlformats.org/officeDocument/2006/relationships/oleObject" Target="embeddings/oleObject88.bin"/><Relationship Id="rId205" Type="http://schemas.openxmlformats.org/officeDocument/2006/relationships/image" Target="media/image106.wmf"/><Relationship Id="rId247" Type="http://schemas.openxmlformats.org/officeDocument/2006/relationships/oleObject" Target="embeddings/oleObject113.bin"/><Relationship Id="rId412" Type="http://schemas.openxmlformats.org/officeDocument/2006/relationships/oleObject" Target="embeddings/oleObject177.bin"/><Relationship Id="rId107" Type="http://schemas.openxmlformats.org/officeDocument/2006/relationships/oleObject" Target="embeddings/oleObject46.bin"/><Relationship Id="rId289" Type="http://schemas.openxmlformats.org/officeDocument/2006/relationships/image" Target="media/image157.jpeg"/><Relationship Id="rId454" Type="http://schemas.openxmlformats.org/officeDocument/2006/relationships/oleObject" Target="embeddings/oleObject197.bin"/><Relationship Id="rId496" Type="http://schemas.openxmlformats.org/officeDocument/2006/relationships/oleObject" Target="embeddings/oleObject223.bin"/><Relationship Id="rId11" Type="http://schemas.openxmlformats.org/officeDocument/2006/relationships/oleObject" Target="embeddings/oleObject2.bin"/><Relationship Id="rId53" Type="http://schemas.openxmlformats.org/officeDocument/2006/relationships/oleObject" Target="embeddings/oleObject20.bin"/><Relationship Id="rId149" Type="http://schemas.openxmlformats.org/officeDocument/2006/relationships/oleObject" Target="embeddings/oleObject67.bin"/><Relationship Id="rId314" Type="http://schemas.openxmlformats.org/officeDocument/2006/relationships/image" Target="media/image170.wmf"/><Relationship Id="rId356" Type="http://schemas.openxmlformats.org/officeDocument/2006/relationships/oleObject" Target="embeddings/oleObject149.bin"/><Relationship Id="rId398" Type="http://schemas.openxmlformats.org/officeDocument/2006/relationships/oleObject" Target="embeddings/oleObject170.bin"/><Relationship Id="rId521" Type="http://schemas.openxmlformats.org/officeDocument/2006/relationships/image" Target="media/image264.png"/><Relationship Id="rId563" Type="http://schemas.openxmlformats.org/officeDocument/2006/relationships/image" Target="media/image287.wmf"/><Relationship Id="rId619" Type="http://schemas.openxmlformats.org/officeDocument/2006/relationships/image" Target="media/image315.png"/><Relationship Id="rId95" Type="http://schemas.openxmlformats.org/officeDocument/2006/relationships/oleObject" Target="embeddings/oleObject40.bin"/><Relationship Id="rId160" Type="http://schemas.openxmlformats.org/officeDocument/2006/relationships/image" Target="media/image81.wmf"/><Relationship Id="rId216" Type="http://schemas.openxmlformats.org/officeDocument/2006/relationships/oleObject" Target="embeddings/oleObject98.bin"/><Relationship Id="rId423" Type="http://schemas.openxmlformats.org/officeDocument/2006/relationships/image" Target="media/image226.png"/><Relationship Id="rId258" Type="http://schemas.openxmlformats.org/officeDocument/2006/relationships/image" Target="media/image134.wmf"/><Relationship Id="rId465" Type="http://schemas.openxmlformats.org/officeDocument/2006/relationships/image" Target="media/image248.wmf"/><Relationship Id="rId22" Type="http://schemas.openxmlformats.org/officeDocument/2006/relationships/oleObject" Target="embeddings/oleObject7.bin"/><Relationship Id="rId64" Type="http://schemas.openxmlformats.org/officeDocument/2006/relationships/image" Target="media/image32.wmf"/><Relationship Id="rId118" Type="http://schemas.openxmlformats.org/officeDocument/2006/relationships/image" Target="media/image60.wmf"/><Relationship Id="rId325" Type="http://schemas.openxmlformats.org/officeDocument/2006/relationships/oleObject" Target="embeddings/oleObject134.bin"/><Relationship Id="rId367" Type="http://schemas.openxmlformats.org/officeDocument/2006/relationships/image" Target="media/image198.wmf"/><Relationship Id="rId532" Type="http://schemas.openxmlformats.org/officeDocument/2006/relationships/oleObject" Target="embeddings/oleObject246.bin"/><Relationship Id="rId574" Type="http://schemas.openxmlformats.org/officeDocument/2006/relationships/image" Target="media/image293.png"/><Relationship Id="rId171" Type="http://schemas.openxmlformats.org/officeDocument/2006/relationships/oleObject" Target="embeddings/oleObject78.bin"/><Relationship Id="rId227" Type="http://schemas.openxmlformats.org/officeDocument/2006/relationships/image" Target="media/image117.wmf"/><Relationship Id="rId269" Type="http://schemas.openxmlformats.org/officeDocument/2006/relationships/oleObject" Target="embeddings/oleObject120.bin"/><Relationship Id="rId434" Type="http://schemas.openxmlformats.org/officeDocument/2006/relationships/oleObject" Target="embeddings/oleObject187.bin"/><Relationship Id="rId476" Type="http://schemas.openxmlformats.org/officeDocument/2006/relationships/oleObject" Target="embeddings/oleObject208.bin"/><Relationship Id="rId33" Type="http://schemas.openxmlformats.org/officeDocument/2006/relationships/oleObject" Target="embeddings/oleObject13.bin"/><Relationship Id="rId129" Type="http://schemas.openxmlformats.org/officeDocument/2006/relationships/oleObject" Target="embeddings/oleObject57.bin"/><Relationship Id="rId280" Type="http://schemas.openxmlformats.org/officeDocument/2006/relationships/image" Target="media/image148.png"/><Relationship Id="rId336" Type="http://schemas.openxmlformats.org/officeDocument/2006/relationships/image" Target="media/image182.wmf"/><Relationship Id="rId501" Type="http://schemas.openxmlformats.org/officeDocument/2006/relationships/oleObject" Target="embeddings/oleObject228.bin"/><Relationship Id="rId543" Type="http://schemas.openxmlformats.org/officeDocument/2006/relationships/image" Target="media/image277.wmf"/><Relationship Id="rId75" Type="http://schemas.openxmlformats.org/officeDocument/2006/relationships/oleObject" Target="embeddings/oleObject30.bin"/><Relationship Id="rId140" Type="http://schemas.openxmlformats.org/officeDocument/2006/relationships/image" Target="media/image71.wmf"/><Relationship Id="rId182" Type="http://schemas.openxmlformats.org/officeDocument/2006/relationships/image" Target="media/image92.wmf"/><Relationship Id="rId378" Type="http://schemas.openxmlformats.org/officeDocument/2006/relationships/oleObject" Target="embeddings/oleObject160.bin"/><Relationship Id="rId403" Type="http://schemas.openxmlformats.org/officeDocument/2006/relationships/image" Target="media/image216.wmf"/><Relationship Id="rId585" Type="http://schemas.openxmlformats.org/officeDocument/2006/relationships/image" Target="media/image304.png"/><Relationship Id="rId6" Type="http://schemas.openxmlformats.org/officeDocument/2006/relationships/footnotes" Target="footnotes.xml"/><Relationship Id="rId238" Type="http://schemas.openxmlformats.org/officeDocument/2006/relationships/oleObject" Target="embeddings/oleObject109.bin"/><Relationship Id="rId445" Type="http://schemas.openxmlformats.org/officeDocument/2006/relationships/image" Target="media/image238.wmf"/><Relationship Id="rId487" Type="http://schemas.openxmlformats.org/officeDocument/2006/relationships/oleObject" Target="embeddings/oleObject214.bin"/><Relationship Id="rId610" Type="http://schemas.openxmlformats.org/officeDocument/2006/relationships/hyperlink" Target="https://doi.org/10.1016/j.ijrmms.2009.05.005" TargetMode="External"/><Relationship Id="rId291" Type="http://schemas.openxmlformats.org/officeDocument/2006/relationships/image" Target="media/image159.png"/><Relationship Id="rId305" Type="http://schemas.openxmlformats.org/officeDocument/2006/relationships/oleObject" Target="embeddings/oleObject125.bin"/><Relationship Id="rId347" Type="http://schemas.openxmlformats.org/officeDocument/2006/relationships/oleObject" Target="embeddings/oleObject145.bin"/><Relationship Id="rId512" Type="http://schemas.openxmlformats.org/officeDocument/2006/relationships/oleObject" Target="embeddings/oleObject239.bin"/><Relationship Id="rId44" Type="http://schemas.openxmlformats.org/officeDocument/2006/relationships/image" Target="media/image22.wmf"/><Relationship Id="rId86" Type="http://schemas.openxmlformats.org/officeDocument/2006/relationships/image" Target="media/image44.wmf"/><Relationship Id="rId151" Type="http://schemas.openxmlformats.org/officeDocument/2006/relationships/oleObject" Target="embeddings/oleObject68.bin"/><Relationship Id="rId389" Type="http://schemas.openxmlformats.org/officeDocument/2006/relationships/image" Target="media/image209.wmf"/><Relationship Id="rId554" Type="http://schemas.openxmlformats.org/officeDocument/2006/relationships/oleObject" Target="embeddings/oleObject257.bin"/><Relationship Id="rId596" Type="http://schemas.openxmlformats.org/officeDocument/2006/relationships/hyperlink" Target="https://doi.org/10.1016/S0886-7798(98)00059-5" TargetMode="External"/><Relationship Id="rId193" Type="http://schemas.openxmlformats.org/officeDocument/2006/relationships/oleObject" Target="embeddings/oleObject89.bin"/><Relationship Id="rId207" Type="http://schemas.openxmlformats.org/officeDocument/2006/relationships/image" Target="media/image107.wmf"/><Relationship Id="rId249" Type="http://schemas.openxmlformats.org/officeDocument/2006/relationships/image" Target="media/image129.png"/><Relationship Id="rId414" Type="http://schemas.openxmlformats.org/officeDocument/2006/relationships/oleObject" Target="embeddings/oleObject178.bin"/><Relationship Id="rId456" Type="http://schemas.openxmlformats.org/officeDocument/2006/relationships/oleObject" Target="embeddings/oleObject198.bin"/><Relationship Id="rId498" Type="http://schemas.openxmlformats.org/officeDocument/2006/relationships/oleObject" Target="embeddings/oleObject225.bin"/><Relationship Id="rId621" Type="http://schemas.openxmlformats.org/officeDocument/2006/relationships/image" Target="media/image317.png"/><Relationship Id="rId13" Type="http://schemas.openxmlformats.org/officeDocument/2006/relationships/oleObject" Target="embeddings/oleObject3.bin"/><Relationship Id="rId109" Type="http://schemas.openxmlformats.org/officeDocument/2006/relationships/oleObject" Target="embeddings/oleObject47.bin"/><Relationship Id="rId260" Type="http://schemas.openxmlformats.org/officeDocument/2006/relationships/image" Target="media/image135.wmf"/><Relationship Id="rId316" Type="http://schemas.openxmlformats.org/officeDocument/2006/relationships/image" Target="media/image171.wmf"/><Relationship Id="rId523" Type="http://schemas.openxmlformats.org/officeDocument/2006/relationships/image" Target="media/image266.png"/><Relationship Id="rId55" Type="http://schemas.openxmlformats.org/officeDocument/2006/relationships/oleObject" Target="embeddings/oleObject21.bin"/><Relationship Id="rId97" Type="http://schemas.openxmlformats.org/officeDocument/2006/relationships/oleObject" Target="embeddings/oleObject41.bin"/><Relationship Id="rId120" Type="http://schemas.openxmlformats.org/officeDocument/2006/relationships/image" Target="media/image61.wmf"/><Relationship Id="rId358" Type="http://schemas.openxmlformats.org/officeDocument/2006/relationships/oleObject" Target="embeddings/oleObject150.bin"/><Relationship Id="rId565" Type="http://schemas.openxmlformats.org/officeDocument/2006/relationships/image" Target="media/image288.wmf"/><Relationship Id="rId162" Type="http://schemas.openxmlformats.org/officeDocument/2006/relationships/image" Target="media/image82.wmf"/><Relationship Id="rId218" Type="http://schemas.openxmlformats.org/officeDocument/2006/relationships/oleObject" Target="embeddings/oleObject99.bin"/><Relationship Id="rId425" Type="http://schemas.openxmlformats.org/officeDocument/2006/relationships/oleObject" Target="embeddings/oleObject183.bin"/><Relationship Id="rId467" Type="http://schemas.openxmlformats.org/officeDocument/2006/relationships/image" Target="media/image249.wmf"/><Relationship Id="rId271" Type="http://schemas.openxmlformats.org/officeDocument/2006/relationships/image" Target="media/image139.png"/><Relationship Id="rId24" Type="http://schemas.openxmlformats.org/officeDocument/2006/relationships/image" Target="media/image9.wmf"/><Relationship Id="rId66" Type="http://schemas.openxmlformats.org/officeDocument/2006/relationships/image" Target="media/image33.wmf"/><Relationship Id="rId131" Type="http://schemas.openxmlformats.org/officeDocument/2006/relationships/oleObject" Target="embeddings/oleObject58.bin"/><Relationship Id="rId327" Type="http://schemas.openxmlformats.org/officeDocument/2006/relationships/oleObject" Target="embeddings/oleObject135.bin"/><Relationship Id="rId369" Type="http://schemas.openxmlformats.org/officeDocument/2006/relationships/image" Target="media/image199.wmf"/><Relationship Id="rId534" Type="http://schemas.openxmlformats.org/officeDocument/2006/relationships/oleObject" Target="embeddings/oleObject247.bin"/><Relationship Id="rId576" Type="http://schemas.openxmlformats.org/officeDocument/2006/relationships/image" Target="media/image295.png"/><Relationship Id="rId173" Type="http://schemas.openxmlformats.org/officeDocument/2006/relationships/oleObject" Target="embeddings/oleObject79.bin"/><Relationship Id="rId229" Type="http://schemas.openxmlformats.org/officeDocument/2006/relationships/image" Target="media/image118.wmf"/><Relationship Id="rId380" Type="http://schemas.openxmlformats.org/officeDocument/2006/relationships/oleObject" Target="embeddings/oleObject161.bin"/><Relationship Id="rId436" Type="http://schemas.openxmlformats.org/officeDocument/2006/relationships/oleObject" Target="embeddings/oleObject188.bin"/><Relationship Id="rId601" Type="http://schemas.openxmlformats.org/officeDocument/2006/relationships/hyperlink" Target="https://doi.org/10.1007/978-3-319-99220-4_6" TargetMode="External"/><Relationship Id="rId240" Type="http://schemas.openxmlformats.org/officeDocument/2006/relationships/oleObject" Target="embeddings/oleObject110.bin"/><Relationship Id="rId478" Type="http://schemas.openxmlformats.org/officeDocument/2006/relationships/oleObject" Target="embeddings/oleObject209.bin"/><Relationship Id="rId35" Type="http://schemas.openxmlformats.org/officeDocument/2006/relationships/oleObject" Target="embeddings/oleObject14.bin"/><Relationship Id="rId77" Type="http://schemas.openxmlformats.org/officeDocument/2006/relationships/oleObject" Target="embeddings/oleObject31.bin"/><Relationship Id="rId100" Type="http://schemas.openxmlformats.org/officeDocument/2006/relationships/image" Target="media/image51.wmf"/><Relationship Id="rId282" Type="http://schemas.openxmlformats.org/officeDocument/2006/relationships/image" Target="media/image150.png"/><Relationship Id="rId338" Type="http://schemas.openxmlformats.org/officeDocument/2006/relationships/image" Target="media/image183.wmf"/><Relationship Id="rId503" Type="http://schemas.openxmlformats.org/officeDocument/2006/relationships/oleObject" Target="embeddings/oleObject230.bin"/><Relationship Id="rId545" Type="http://schemas.openxmlformats.org/officeDocument/2006/relationships/image" Target="media/image278.wmf"/><Relationship Id="rId587" Type="http://schemas.openxmlformats.org/officeDocument/2006/relationships/image" Target="media/image306.png"/><Relationship Id="rId8" Type="http://schemas.openxmlformats.org/officeDocument/2006/relationships/image" Target="media/image1.wmf"/><Relationship Id="rId142" Type="http://schemas.openxmlformats.org/officeDocument/2006/relationships/image" Target="media/image72.wmf"/><Relationship Id="rId184" Type="http://schemas.openxmlformats.org/officeDocument/2006/relationships/image" Target="media/image93.wmf"/><Relationship Id="rId391" Type="http://schemas.openxmlformats.org/officeDocument/2006/relationships/image" Target="media/image210.wmf"/><Relationship Id="rId405" Type="http://schemas.openxmlformats.org/officeDocument/2006/relationships/image" Target="media/image217.wmf"/><Relationship Id="rId447" Type="http://schemas.openxmlformats.org/officeDocument/2006/relationships/image" Target="media/image239.wmf"/><Relationship Id="rId612" Type="http://schemas.openxmlformats.org/officeDocument/2006/relationships/hyperlink" Target="https://doi.org/10.1007/s12517-015-1952-y" TargetMode="External"/><Relationship Id="rId251" Type="http://schemas.openxmlformats.org/officeDocument/2006/relationships/image" Target="media/image131.png"/><Relationship Id="rId489" Type="http://schemas.openxmlformats.org/officeDocument/2006/relationships/oleObject" Target="embeddings/oleObject216.bin"/><Relationship Id="rId46" Type="http://schemas.openxmlformats.org/officeDocument/2006/relationships/image" Target="media/image23.wmf"/><Relationship Id="rId293" Type="http://schemas.openxmlformats.org/officeDocument/2006/relationships/chart" Target="charts/chart6.xml"/><Relationship Id="rId307" Type="http://schemas.openxmlformats.org/officeDocument/2006/relationships/oleObject" Target="embeddings/oleObject126.bin"/><Relationship Id="rId349" Type="http://schemas.openxmlformats.org/officeDocument/2006/relationships/oleObject" Target="embeddings/oleObject146.bin"/><Relationship Id="rId514" Type="http://schemas.openxmlformats.org/officeDocument/2006/relationships/oleObject" Target="embeddings/oleObject241.bin"/><Relationship Id="rId556" Type="http://schemas.openxmlformats.org/officeDocument/2006/relationships/oleObject" Target="embeddings/oleObject258.bin"/><Relationship Id="rId88" Type="http://schemas.openxmlformats.org/officeDocument/2006/relationships/image" Target="media/image45.wmf"/><Relationship Id="rId111" Type="http://schemas.openxmlformats.org/officeDocument/2006/relationships/oleObject" Target="embeddings/oleObject48.bin"/><Relationship Id="rId153" Type="http://schemas.openxmlformats.org/officeDocument/2006/relationships/oleObject" Target="embeddings/oleObject69.bin"/><Relationship Id="rId195" Type="http://schemas.openxmlformats.org/officeDocument/2006/relationships/oleObject" Target="embeddings/oleObject90.bin"/><Relationship Id="rId209" Type="http://schemas.openxmlformats.org/officeDocument/2006/relationships/image" Target="media/image108.wmf"/><Relationship Id="rId360" Type="http://schemas.openxmlformats.org/officeDocument/2006/relationships/oleObject" Target="embeddings/oleObject151.bin"/><Relationship Id="rId416" Type="http://schemas.openxmlformats.org/officeDocument/2006/relationships/oleObject" Target="embeddings/oleObject179.bin"/><Relationship Id="rId598" Type="http://schemas.openxmlformats.org/officeDocument/2006/relationships/hyperlink" Target="https://doi.org/10.33271/mining13.03.022" TargetMode="External"/><Relationship Id="rId220" Type="http://schemas.openxmlformats.org/officeDocument/2006/relationships/oleObject" Target="embeddings/oleObject100.bin"/><Relationship Id="rId458" Type="http://schemas.openxmlformats.org/officeDocument/2006/relationships/oleObject" Target="embeddings/oleObject199.bin"/><Relationship Id="rId623" Type="http://schemas.openxmlformats.org/officeDocument/2006/relationships/footer" Target="footer1.xml"/><Relationship Id="rId15" Type="http://schemas.openxmlformats.org/officeDocument/2006/relationships/oleObject" Target="embeddings/oleObject4.bin"/><Relationship Id="rId57" Type="http://schemas.openxmlformats.org/officeDocument/2006/relationships/oleObject" Target="embeddings/oleObject22.bin"/><Relationship Id="rId262" Type="http://schemas.openxmlformats.org/officeDocument/2006/relationships/chart" Target="charts/chart3.xml"/><Relationship Id="rId318" Type="http://schemas.openxmlformats.org/officeDocument/2006/relationships/image" Target="media/image172.png"/><Relationship Id="rId525" Type="http://schemas.openxmlformats.org/officeDocument/2006/relationships/oleObject" Target="embeddings/oleObject243.bin"/><Relationship Id="rId567" Type="http://schemas.openxmlformats.org/officeDocument/2006/relationships/image" Target="media/image289.wmf"/><Relationship Id="rId99" Type="http://schemas.openxmlformats.org/officeDocument/2006/relationships/oleObject" Target="embeddings/oleObject42.bin"/><Relationship Id="rId122" Type="http://schemas.openxmlformats.org/officeDocument/2006/relationships/image" Target="media/image62.wmf"/><Relationship Id="rId164" Type="http://schemas.openxmlformats.org/officeDocument/2006/relationships/image" Target="media/image83.wmf"/><Relationship Id="rId371" Type="http://schemas.openxmlformats.org/officeDocument/2006/relationships/image" Target="media/image200.wmf"/><Relationship Id="rId427" Type="http://schemas.openxmlformats.org/officeDocument/2006/relationships/oleObject" Target="embeddings/oleObject184.bin"/><Relationship Id="rId469" Type="http://schemas.openxmlformats.org/officeDocument/2006/relationships/image" Target="media/image250.wmf"/><Relationship Id="rId26" Type="http://schemas.openxmlformats.org/officeDocument/2006/relationships/image" Target="media/image10.wmf"/><Relationship Id="rId231" Type="http://schemas.openxmlformats.org/officeDocument/2006/relationships/image" Target="media/image119.wmf"/><Relationship Id="rId273" Type="http://schemas.openxmlformats.org/officeDocument/2006/relationships/image" Target="media/image141.png"/><Relationship Id="rId329" Type="http://schemas.openxmlformats.org/officeDocument/2006/relationships/oleObject" Target="embeddings/oleObject136.bin"/><Relationship Id="rId480" Type="http://schemas.openxmlformats.org/officeDocument/2006/relationships/oleObject" Target="embeddings/oleObject210.bin"/><Relationship Id="rId536" Type="http://schemas.openxmlformats.org/officeDocument/2006/relationships/oleObject" Target="embeddings/oleObject248.bin"/><Relationship Id="rId68" Type="http://schemas.openxmlformats.org/officeDocument/2006/relationships/image" Target="media/image34.png"/><Relationship Id="rId133" Type="http://schemas.openxmlformats.org/officeDocument/2006/relationships/oleObject" Target="embeddings/oleObject59.bin"/><Relationship Id="rId175" Type="http://schemas.openxmlformats.org/officeDocument/2006/relationships/oleObject" Target="embeddings/oleObject80.bin"/><Relationship Id="rId340" Type="http://schemas.openxmlformats.org/officeDocument/2006/relationships/image" Target="media/image184.wmf"/><Relationship Id="rId578" Type="http://schemas.openxmlformats.org/officeDocument/2006/relationships/image" Target="media/image297.png"/><Relationship Id="rId200" Type="http://schemas.openxmlformats.org/officeDocument/2006/relationships/image" Target="media/image102.wmf"/><Relationship Id="rId382" Type="http://schemas.openxmlformats.org/officeDocument/2006/relationships/oleObject" Target="embeddings/oleObject162.bin"/><Relationship Id="rId438" Type="http://schemas.openxmlformats.org/officeDocument/2006/relationships/oleObject" Target="embeddings/oleObject189.bin"/><Relationship Id="rId603" Type="http://schemas.openxmlformats.org/officeDocument/2006/relationships/hyperlink" Target="https://doi.org/10.1007/s00366-020-01207-4" TargetMode="External"/><Relationship Id="rId242" Type="http://schemas.openxmlformats.org/officeDocument/2006/relationships/image" Target="media/image125.wmf"/><Relationship Id="rId284" Type="http://schemas.openxmlformats.org/officeDocument/2006/relationships/image" Target="media/image152.png"/><Relationship Id="rId491" Type="http://schemas.openxmlformats.org/officeDocument/2006/relationships/oleObject" Target="embeddings/oleObject218.bin"/><Relationship Id="rId505" Type="http://schemas.openxmlformats.org/officeDocument/2006/relationships/oleObject" Target="embeddings/oleObject232.bin"/><Relationship Id="rId37" Type="http://schemas.openxmlformats.org/officeDocument/2006/relationships/oleObject" Target="embeddings/oleObject15.bin"/><Relationship Id="rId79" Type="http://schemas.openxmlformats.org/officeDocument/2006/relationships/oleObject" Target="embeddings/oleObject32.bin"/><Relationship Id="rId102" Type="http://schemas.openxmlformats.org/officeDocument/2006/relationships/image" Target="media/image52.wmf"/><Relationship Id="rId144" Type="http://schemas.openxmlformats.org/officeDocument/2006/relationships/image" Target="media/image73.wmf"/><Relationship Id="rId547" Type="http://schemas.openxmlformats.org/officeDocument/2006/relationships/image" Target="media/image279.wmf"/><Relationship Id="rId589" Type="http://schemas.openxmlformats.org/officeDocument/2006/relationships/image" Target="media/image308.png"/><Relationship Id="rId90" Type="http://schemas.openxmlformats.org/officeDocument/2006/relationships/image" Target="media/image46.wmf"/><Relationship Id="rId186" Type="http://schemas.openxmlformats.org/officeDocument/2006/relationships/image" Target="media/image94.wmf"/><Relationship Id="rId351" Type="http://schemas.openxmlformats.org/officeDocument/2006/relationships/oleObject" Target="embeddings/oleObject147.bin"/><Relationship Id="rId393" Type="http://schemas.openxmlformats.org/officeDocument/2006/relationships/image" Target="media/image211.wmf"/><Relationship Id="rId407" Type="http://schemas.openxmlformats.org/officeDocument/2006/relationships/image" Target="media/image218.wmf"/><Relationship Id="rId449" Type="http://schemas.openxmlformats.org/officeDocument/2006/relationships/image" Target="media/image240.wmf"/><Relationship Id="rId614" Type="http://schemas.openxmlformats.org/officeDocument/2006/relationships/hyperlink" Target="https://doi.org/10.1016/j.enggeo.2010.05.008" TargetMode="External"/><Relationship Id="rId211" Type="http://schemas.openxmlformats.org/officeDocument/2006/relationships/image" Target="media/image109.wmf"/><Relationship Id="rId253" Type="http://schemas.openxmlformats.org/officeDocument/2006/relationships/chart" Target="charts/chart2.xml"/><Relationship Id="rId295" Type="http://schemas.openxmlformats.org/officeDocument/2006/relationships/chart" Target="charts/chart8.xml"/><Relationship Id="rId309" Type="http://schemas.openxmlformats.org/officeDocument/2006/relationships/oleObject" Target="embeddings/oleObject127.bin"/><Relationship Id="rId460" Type="http://schemas.openxmlformats.org/officeDocument/2006/relationships/oleObject" Target="embeddings/oleObject200.bin"/><Relationship Id="rId516" Type="http://schemas.openxmlformats.org/officeDocument/2006/relationships/image" Target="media/image259.png"/><Relationship Id="rId48" Type="http://schemas.openxmlformats.org/officeDocument/2006/relationships/image" Target="media/image24.wmf"/><Relationship Id="rId113" Type="http://schemas.openxmlformats.org/officeDocument/2006/relationships/oleObject" Target="embeddings/oleObject49.bin"/><Relationship Id="rId320" Type="http://schemas.openxmlformats.org/officeDocument/2006/relationships/image" Target="media/image174.wmf"/><Relationship Id="rId558" Type="http://schemas.openxmlformats.org/officeDocument/2006/relationships/oleObject" Target="embeddings/oleObject259.bin"/><Relationship Id="rId155" Type="http://schemas.openxmlformats.org/officeDocument/2006/relationships/oleObject" Target="embeddings/oleObject70.bin"/><Relationship Id="rId197" Type="http://schemas.openxmlformats.org/officeDocument/2006/relationships/image" Target="media/image100.png"/><Relationship Id="rId362" Type="http://schemas.openxmlformats.org/officeDocument/2006/relationships/oleObject" Target="embeddings/oleObject152.bin"/><Relationship Id="rId418" Type="http://schemas.openxmlformats.org/officeDocument/2006/relationships/oleObject" Target="embeddings/oleObject180.bin"/><Relationship Id="rId625" Type="http://schemas.openxmlformats.org/officeDocument/2006/relationships/theme" Target="theme/theme1.xml"/><Relationship Id="rId222" Type="http://schemas.openxmlformats.org/officeDocument/2006/relationships/oleObject" Target="embeddings/oleObject101.bin"/><Relationship Id="rId264" Type="http://schemas.openxmlformats.org/officeDocument/2006/relationships/image" Target="media/image136.wmf"/><Relationship Id="rId471" Type="http://schemas.openxmlformats.org/officeDocument/2006/relationships/image" Target="media/image251.wmf"/><Relationship Id="rId17" Type="http://schemas.openxmlformats.org/officeDocument/2006/relationships/oleObject" Target="embeddings/oleObject5.bin"/><Relationship Id="rId59" Type="http://schemas.openxmlformats.org/officeDocument/2006/relationships/oleObject" Target="embeddings/oleObject23.bin"/><Relationship Id="rId124" Type="http://schemas.openxmlformats.org/officeDocument/2006/relationships/image" Target="media/image63.wmf"/><Relationship Id="rId527" Type="http://schemas.openxmlformats.org/officeDocument/2006/relationships/oleObject" Target="embeddings/oleObject244.bin"/><Relationship Id="rId569" Type="http://schemas.openxmlformats.org/officeDocument/2006/relationships/image" Target="media/image290.wmf"/><Relationship Id="rId70" Type="http://schemas.openxmlformats.org/officeDocument/2006/relationships/image" Target="media/image36.wmf"/><Relationship Id="rId166" Type="http://schemas.openxmlformats.org/officeDocument/2006/relationships/image" Target="media/image84.wmf"/><Relationship Id="rId331" Type="http://schemas.openxmlformats.org/officeDocument/2006/relationships/oleObject" Target="embeddings/oleObject137.bin"/><Relationship Id="rId373" Type="http://schemas.openxmlformats.org/officeDocument/2006/relationships/image" Target="media/image201.wmf"/><Relationship Id="rId429" Type="http://schemas.openxmlformats.org/officeDocument/2006/relationships/image" Target="media/image230.wmf"/><Relationship Id="rId580" Type="http://schemas.openxmlformats.org/officeDocument/2006/relationships/image" Target="media/image299.png"/><Relationship Id="rId1" Type="http://schemas.openxmlformats.org/officeDocument/2006/relationships/customXml" Target="../customXml/item1.xml"/><Relationship Id="rId233" Type="http://schemas.openxmlformats.org/officeDocument/2006/relationships/image" Target="media/image120.wmf"/><Relationship Id="rId440" Type="http://schemas.openxmlformats.org/officeDocument/2006/relationships/oleObject" Target="embeddings/oleObject190.bin"/><Relationship Id="rId28" Type="http://schemas.openxmlformats.org/officeDocument/2006/relationships/image" Target="media/image11.wmf"/><Relationship Id="rId275" Type="http://schemas.openxmlformats.org/officeDocument/2006/relationships/image" Target="media/image143.png"/><Relationship Id="rId300" Type="http://schemas.openxmlformats.org/officeDocument/2006/relationships/image" Target="media/image163.wmf"/><Relationship Id="rId482" Type="http://schemas.openxmlformats.org/officeDocument/2006/relationships/oleObject" Target="embeddings/oleObject211.bin"/><Relationship Id="rId538" Type="http://schemas.openxmlformats.org/officeDocument/2006/relationships/oleObject" Target="embeddings/oleObject249.bin"/><Relationship Id="rId81" Type="http://schemas.openxmlformats.org/officeDocument/2006/relationships/oleObject" Target="embeddings/oleObject33.bin"/><Relationship Id="rId135" Type="http://schemas.openxmlformats.org/officeDocument/2006/relationships/oleObject" Target="embeddings/oleObject60.bin"/><Relationship Id="rId177" Type="http://schemas.openxmlformats.org/officeDocument/2006/relationships/oleObject" Target="embeddings/oleObject81.bin"/><Relationship Id="rId342" Type="http://schemas.openxmlformats.org/officeDocument/2006/relationships/image" Target="media/image185.wmf"/><Relationship Id="rId384" Type="http://schemas.openxmlformats.org/officeDocument/2006/relationships/oleObject" Target="embeddings/oleObject163.bin"/><Relationship Id="rId591" Type="http://schemas.openxmlformats.org/officeDocument/2006/relationships/image" Target="media/image310.png"/><Relationship Id="rId605" Type="http://schemas.openxmlformats.org/officeDocument/2006/relationships/hyperlink" Target="https://doi.org/10.1007/978-3-319-02678-7_86" TargetMode="External"/><Relationship Id="rId202" Type="http://schemas.openxmlformats.org/officeDocument/2006/relationships/image" Target="media/image103.png"/><Relationship Id="rId244" Type="http://schemas.openxmlformats.org/officeDocument/2006/relationships/image" Target="media/image126.wmf"/><Relationship Id="rId39" Type="http://schemas.openxmlformats.org/officeDocument/2006/relationships/image" Target="media/image17.png"/><Relationship Id="rId286" Type="http://schemas.openxmlformats.org/officeDocument/2006/relationships/image" Target="media/image154.png"/><Relationship Id="rId451" Type="http://schemas.openxmlformats.org/officeDocument/2006/relationships/image" Target="media/image241.wmf"/><Relationship Id="rId493" Type="http://schemas.openxmlformats.org/officeDocument/2006/relationships/oleObject" Target="embeddings/oleObject220.bin"/><Relationship Id="rId507" Type="http://schemas.openxmlformats.org/officeDocument/2006/relationships/oleObject" Target="embeddings/oleObject234.bin"/><Relationship Id="rId549" Type="http://schemas.openxmlformats.org/officeDocument/2006/relationships/image" Target="media/image280.wmf"/><Relationship Id="rId50" Type="http://schemas.openxmlformats.org/officeDocument/2006/relationships/image" Target="media/image25.wmf"/><Relationship Id="rId104" Type="http://schemas.openxmlformats.org/officeDocument/2006/relationships/image" Target="media/image53.wmf"/><Relationship Id="rId146" Type="http://schemas.openxmlformats.org/officeDocument/2006/relationships/image" Target="media/image74.wmf"/><Relationship Id="rId188" Type="http://schemas.openxmlformats.org/officeDocument/2006/relationships/image" Target="media/image95.wmf"/><Relationship Id="rId311" Type="http://schemas.openxmlformats.org/officeDocument/2006/relationships/oleObject" Target="embeddings/oleObject128.bin"/><Relationship Id="rId353" Type="http://schemas.openxmlformats.org/officeDocument/2006/relationships/image" Target="media/image191.wmf"/><Relationship Id="rId395" Type="http://schemas.openxmlformats.org/officeDocument/2006/relationships/image" Target="media/image212.wmf"/><Relationship Id="rId409" Type="http://schemas.openxmlformats.org/officeDocument/2006/relationships/image" Target="media/image219.wmf"/><Relationship Id="rId560" Type="http://schemas.openxmlformats.org/officeDocument/2006/relationships/oleObject" Target="embeddings/oleObject260.bin"/><Relationship Id="rId92" Type="http://schemas.openxmlformats.org/officeDocument/2006/relationships/image" Target="media/image47.wmf"/><Relationship Id="rId213" Type="http://schemas.openxmlformats.org/officeDocument/2006/relationships/image" Target="media/image110.wmf"/><Relationship Id="rId420" Type="http://schemas.openxmlformats.org/officeDocument/2006/relationships/oleObject" Target="embeddings/oleObject181.bin"/><Relationship Id="rId616" Type="http://schemas.openxmlformats.org/officeDocument/2006/relationships/hyperlink" Target="https://www.motionmetrics.com/ru/portametrics-russian/" TargetMode="External"/><Relationship Id="rId255" Type="http://schemas.openxmlformats.org/officeDocument/2006/relationships/oleObject" Target="embeddings/oleObject114.bin"/><Relationship Id="rId297" Type="http://schemas.openxmlformats.org/officeDocument/2006/relationships/oleObject" Target="embeddings/oleObject121.bin"/><Relationship Id="rId462" Type="http://schemas.openxmlformats.org/officeDocument/2006/relationships/oleObject" Target="embeddings/oleObject201.bin"/><Relationship Id="rId518" Type="http://schemas.openxmlformats.org/officeDocument/2006/relationships/image" Target="media/image261.png"/><Relationship Id="rId115" Type="http://schemas.openxmlformats.org/officeDocument/2006/relationships/oleObject" Target="embeddings/oleObject50.bin"/><Relationship Id="rId157" Type="http://schemas.openxmlformats.org/officeDocument/2006/relationships/oleObject" Target="embeddings/oleObject71.bin"/><Relationship Id="rId322" Type="http://schemas.openxmlformats.org/officeDocument/2006/relationships/image" Target="media/image175.wmf"/><Relationship Id="rId364" Type="http://schemas.openxmlformats.org/officeDocument/2006/relationships/oleObject" Target="embeddings/oleObject153.bin"/><Relationship Id="rId61" Type="http://schemas.openxmlformats.org/officeDocument/2006/relationships/oleObject" Target="embeddings/oleObject24.bin"/><Relationship Id="rId199" Type="http://schemas.openxmlformats.org/officeDocument/2006/relationships/oleObject" Target="embeddings/oleObject91.bin"/><Relationship Id="rId571" Type="http://schemas.openxmlformats.org/officeDocument/2006/relationships/image" Target="media/image291.wmf"/><Relationship Id="rId19" Type="http://schemas.openxmlformats.org/officeDocument/2006/relationships/oleObject" Target="embeddings/oleObject6.bin"/><Relationship Id="rId224" Type="http://schemas.openxmlformats.org/officeDocument/2006/relationships/oleObject" Target="embeddings/oleObject102.bin"/><Relationship Id="rId266" Type="http://schemas.openxmlformats.org/officeDocument/2006/relationships/image" Target="media/image137.wmf"/><Relationship Id="rId431" Type="http://schemas.openxmlformats.org/officeDocument/2006/relationships/image" Target="media/image231.wmf"/><Relationship Id="rId473" Type="http://schemas.openxmlformats.org/officeDocument/2006/relationships/image" Target="media/image252.wmf"/><Relationship Id="rId529" Type="http://schemas.openxmlformats.org/officeDocument/2006/relationships/image" Target="media/image270.wmf"/><Relationship Id="rId30" Type="http://schemas.openxmlformats.org/officeDocument/2006/relationships/image" Target="media/image12.wmf"/><Relationship Id="rId126" Type="http://schemas.openxmlformats.org/officeDocument/2006/relationships/image" Target="media/image64.wmf"/><Relationship Id="rId168" Type="http://schemas.openxmlformats.org/officeDocument/2006/relationships/image" Target="media/image85.wmf"/><Relationship Id="rId333" Type="http://schemas.openxmlformats.org/officeDocument/2006/relationships/oleObject" Target="embeddings/oleObject138.bin"/><Relationship Id="rId540" Type="http://schemas.openxmlformats.org/officeDocument/2006/relationships/oleObject" Target="embeddings/oleObject250.bin"/><Relationship Id="rId72" Type="http://schemas.openxmlformats.org/officeDocument/2006/relationships/image" Target="media/image37.wmf"/><Relationship Id="rId375" Type="http://schemas.openxmlformats.org/officeDocument/2006/relationships/image" Target="media/image202.wmf"/><Relationship Id="rId582" Type="http://schemas.openxmlformats.org/officeDocument/2006/relationships/image" Target="media/image301.png"/><Relationship Id="rId3" Type="http://schemas.openxmlformats.org/officeDocument/2006/relationships/styles" Target="styles.xml"/><Relationship Id="rId235" Type="http://schemas.openxmlformats.org/officeDocument/2006/relationships/image" Target="media/image121.wmf"/><Relationship Id="rId277" Type="http://schemas.openxmlformats.org/officeDocument/2006/relationships/image" Target="media/image145.png"/><Relationship Id="rId400" Type="http://schemas.openxmlformats.org/officeDocument/2006/relationships/oleObject" Target="embeddings/oleObject171.bin"/><Relationship Id="rId442" Type="http://schemas.openxmlformats.org/officeDocument/2006/relationships/oleObject" Target="embeddings/oleObject191.bin"/><Relationship Id="rId484" Type="http://schemas.openxmlformats.org/officeDocument/2006/relationships/oleObject" Target="embeddings/oleObject212.bin"/><Relationship Id="rId137" Type="http://schemas.openxmlformats.org/officeDocument/2006/relationships/oleObject" Target="embeddings/oleObject61.bin"/><Relationship Id="rId302" Type="http://schemas.openxmlformats.org/officeDocument/2006/relationships/image" Target="media/image164.wmf"/><Relationship Id="rId344" Type="http://schemas.openxmlformats.org/officeDocument/2006/relationships/image" Target="media/image186.wmf"/><Relationship Id="rId41" Type="http://schemas.openxmlformats.org/officeDocument/2006/relationships/image" Target="media/image19.png"/><Relationship Id="rId83" Type="http://schemas.openxmlformats.org/officeDocument/2006/relationships/oleObject" Target="embeddings/oleObject34.bin"/><Relationship Id="rId179" Type="http://schemas.openxmlformats.org/officeDocument/2006/relationships/oleObject" Target="embeddings/oleObject82.bin"/><Relationship Id="rId386" Type="http://schemas.openxmlformats.org/officeDocument/2006/relationships/oleObject" Target="embeddings/oleObject164.bin"/><Relationship Id="rId551" Type="http://schemas.openxmlformats.org/officeDocument/2006/relationships/image" Target="media/image281.wmf"/><Relationship Id="rId593" Type="http://schemas.openxmlformats.org/officeDocument/2006/relationships/image" Target="media/image312.png"/><Relationship Id="rId607" Type="http://schemas.openxmlformats.org/officeDocument/2006/relationships/hyperlink" Target="http://www.mpes-cami-swemp.com/" TargetMode="External"/><Relationship Id="rId190" Type="http://schemas.openxmlformats.org/officeDocument/2006/relationships/image" Target="media/image96.wmf"/><Relationship Id="rId204" Type="http://schemas.openxmlformats.org/officeDocument/2006/relationships/image" Target="media/image105.png"/><Relationship Id="rId246" Type="http://schemas.openxmlformats.org/officeDocument/2006/relationships/image" Target="media/image127.wmf"/><Relationship Id="rId288" Type="http://schemas.openxmlformats.org/officeDocument/2006/relationships/image" Target="media/image156.png"/><Relationship Id="rId411" Type="http://schemas.openxmlformats.org/officeDocument/2006/relationships/image" Target="media/image220.wmf"/><Relationship Id="rId453" Type="http://schemas.openxmlformats.org/officeDocument/2006/relationships/image" Target="media/image242.wmf"/><Relationship Id="rId509" Type="http://schemas.openxmlformats.org/officeDocument/2006/relationships/oleObject" Target="embeddings/oleObject236.bin"/><Relationship Id="rId106" Type="http://schemas.openxmlformats.org/officeDocument/2006/relationships/image" Target="media/image54.wmf"/><Relationship Id="rId313" Type="http://schemas.openxmlformats.org/officeDocument/2006/relationships/oleObject" Target="embeddings/oleObject129.bin"/><Relationship Id="rId495" Type="http://schemas.openxmlformats.org/officeDocument/2006/relationships/oleObject" Target="embeddings/oleObject222.bin"/><Relationship Id="rId10" Type="http://schemas.openxmlformats.org/officeDocument/2006/relationships/image" Target="media/image2.wmf"/><Relationship Id="rId52" Type="http://schemas.openxmlformats.org/officeDocument/2006/relationships/image" Target="media/image26.wmf"/><Relationship Id="rId94" Type="http://schemas.openxmlformats.org/officeDocument/2006/relationships/image" Target="media/image48.wmf"/><Relationship Id="rId148" Type="http://schemas.openxmlformats.org/officeDocument/2006/relationships/image" Target="media/image75.wmf"/><Relationship Id="rId355" Type="http://schemas.openxmlformats.org/officeDocument/2006/relationships/image" Target="media/image192.wmf"/><Relationship Id="rId397" Type="http://schemas.openxmlformats.org/officeDocument/2006/relationships/image" Target="media/image213.wmf"/><Relationship Id="rId520" Type="http://schemas.openxmlformats.org/officeDocument/2006/relationships/image" Target="media/image263.png"/><Relationship Id="rId562" Type="http://schemas.openxmlformats.org/officeDocument/2006/relationships/oleObject" Target="embeddings/oleObject261.bin"/><Relationship Id="rId618" Type="http://schemas.openxmlformats.org/officeDocument/2006/relationships/hyperlink" Target="https://doi.org/10.1134/S1062739120016466" TargetMode="External"/><Relationship Id="rId215" Type="http://schemas.openxmlformats.org/officeDocument/2006/relationships/image" Target="media/image111.wmf"/><Relationship Id="rId257" Type="http://schemas.openxmlformats.org/officeDocument/2006/relationships/oleObject" Target="embeddings/oleObject115.bin"/><Relationship Id="rId422" Type="http://schemas.openxmlformats.org/officeDocument/2006/relationships/oleObject" Target="embeddings/oleObject182.bin"/><Relationship Id="rId464" Type="http://schemas.openxmlformats.org/officeDocument/2006/relationships/oleObject" Target="embeddings/oleObject202.bin"/><Relationship Id="rId299" Type="http://schemas.openxmlformats.org/officeDocument/2006/relationships/oleObject" Target="embeddings/oleObject122.bin"/><Relationship Id="rId63" Type="http://schemas.openxmlformats.org/officeDocument/2006/relationships/oleObject" Target="embeddings/oleObject25.bin"/><Relationship Id="rId159" Type="http://schemas.openxmlformats.org/officeDocument/2006/relationships/oleObject" Target="embeddings/oleObject72.bin"/><Relationship Id="rId366" Type="http://schemas.openxmlformats.org/officeDocument/2006/relationships/oleObject" Target="embeddings/oleObject154.bin"/><Relationship Id="rId573" Type="http://schemas.openxmlformats.org/officeDocument/2006/relationships/image" Target="media/image292.emf"/><Relationship Id="rId226" Type="http://schemas.openxmlformats.org/officeDocument/2006/relationships/oleObject" Target="embeddings/oleObject103.bin"/><Relationship Id="rId433" Type="http://schemas.openxmlformats.org/officeDocument/2006/relationships/image" Target="media/image232.wmf"/><Relationship Id="rId74" Type="http://schemas.openxmlformats.org/officeDocument/2006/relationships/image" Target="media/image38.wmf"/><Relationship Id="rId377" Type="http://schemas.openxmlformats.org/officeDocument/2006/relationships/image" Target="media/image203.wmf"/><Relationship Id="rId500" Type="http://schemas.openxmlformats.org/officeDocument/2006/relationships/oleObject" Target="embeddings/oleObject227.bin"/><Relationship Id="rId584" Type="http://schemas.openxmlformats.org/officeDocument/2006/relationships/image" Target="media/image303.png"/><Relationship Id="rId5" Type="http://schemas.openxmlformats.org/officeDocument/2006/relationships/webSettings" Target="webSettings.xml"/><Relationship Id="rId237" Type="http://schemas.openxmlformats.org/officeDocument/2006/relationships/image" Target="media/image122.wmf"/><Relationship Id="rId444" Type="http://schemas.openxmlformats.org/officeDocument/2006/relationships/oleObject" Target="embeddings/oleObject192.bin"/><Relationship Id="rId290" Type="http://schemas.openxmlformats.org/officeDocument/2006/relationships/image" Target="media/image158.png"/><Relationship Id="rId304" Type="http://schemas.openxmlformats.org/officeDocument/2006/relationships/image" Target="media/image165.wmf"/><Relationship Id="rId388" Type="http://schemas.openxmlformats.org/officeDocument/2006/relationships/oleObject" Target="embeddings/oleObject165.bin"/><Relationship Id="rId511" Type="http://schemas.openxmlformats.org/officeDocument/2006/relationships/oleObject" Target="embeddings/oleObject238.bin"/><Relationship Id="rId609" Type="http://schemas.openxmlformats.org/officeDocument/2006/relationships/hyperlink" Target="https://doi.org/10.1007/s00521-016-2746-1" TargetMode="External"/><Relationship Id="rId85" Type="http://schemas.openxmlformats.org/officeDocument/2006/relationships/oleObject" Target="embeddings/oleObject35.bin"/><Relationship Id="rId150" Type="http://schemas.openxmlformats.org/officeDocument/2006/relationships/image" Target="media/image76.wmf"/><Relationship Id="rId595" Type="http://schemas.openxmlformats.org/officeDocument/2006/relationships/image" Target="media/image314.png"/><Relationship Id="rId248" Type="http://schemas.openxmlformats.org/officeDocument/2006/relationships/image" Target="media/image128.jpeg"/><Relationship Id="rId455" Type="http://schemas.openxmlformats.org/officeDocument/2006/relationships/image" Target="media/image243.wmf"/><Relationship Id="rId12" Type="http://schemas.openxmlformats.org/officeDocument/2006/relationships/image" Target="media/image3.wmf"/><Relationship Id="rId108" Type="http://schemas.openxmlformats.org/officeDocument/2006/relationships/image" Target="media/image55.wmf"/><Relationship Id="rId315" Type="http://schemas.openxmlformats.org/officeDocument/2006/relationships/oleObject" Target="embeddings/oleObject130.bin"/><Relationship Id="rId522" Type="http://schemas.openxmlformats.org/officeDocument/2006/relationships/image" Target="media/image265.png"/><Relationship Id="rId96" Type="http://schemas.openxmlformats.org/officeDocument/2006/relationships/image" Target="media/image49.wmf"/><Relationship Id="rId161" Type="http://schemas.openxmlformats.org/officeDocument/2006/relationships/oleObject" Target="embeddings/oleObject73.bin"/><Relationship Id="rId399" Type="http://schemas.openxmlformats.org/officeDocument/2006/relationships/image" Target="media/image214.wmf"/><Relationship Id="rId259" Type="http://schemas.openxmlformats.org/officeDocument/2006/relationships/oleObject" Target="embeddings/oleObject116.bin"/><Relationship Id="rId466" Type="http://schemas.openxmlformats.org/officeDocument/2006/relationships/oleObject" Target="embeddings/oleObject203.bin"/><Relationship Id="rId23" Type="http://schemas.openxmlformats.org/officeDocument/2006/relationships/oleObject" Target="embeddings/oleObject8.bin"/><Relationship Id="rId119" Type="http://schemas.openxmlformats.org/officeDocument/2006/relationships/oleObject" Target="embeddings/oleObject52.bin"/><Relationship Id="rId326" Type="http://schemas.openxmlformats.org/officeDocument/2006/relationships/image" Target="media/image177.wmf"/><Relationship Id="rId533" Type="http://schemas.openxmlformats.org/officeDocument/2006/relationships/image" Target="media/image272.wmf"/><Relationship Id="rId172" Type="http://schemas.openxmlformats.org/officeDocument/2006/relationships/image" Target="media/image87.wmf"/><Relationship Id="rId477" Type="http://schemas.openxmlformats.org/officeDocument/2006/relationships/image" Target="media/image254.wmf"/><Relationship Id="rId600" Type="http://schemas.openxmlformats.org/officeDocument/2006/relationships/hyperlink" Target="https://doi.org/10.5937/podrad1833053b" TargetMode="External"/><Relationship Id="rId337" Type="http://schemas.openxmlformats.org/officeDocument/2006/relationships/oleObject" Target="embeddings/oleObject140.bin"/><Relationship Id="rId34" Type="http://schemas.openxmlformats.org/officeDocument/2006/relationships/image" Target="media/image14.wmf"/><Relationship Id="rId544" Type="http://schemas.openxmlformats.org/officeDocument/2006/relationships/oleObject" Target="embeddings/oleObject252.bin"/><Relationship Id="rId183" Type="http://schemas.openxmlformats.org/officeDocument/2006/relationships/oleObject" Target="embeddings/oleObject84.bin"/><Relationship Id="rId390" Type="http://schemas.openxmlformats.org/officeDocument/2006/relationships/oleObject" Target="embeddings/oleObject166.bin"/><Relationship Id="rId404" Type="http://schemas.openxmlformats.org/officeDocument/2006/relationships/oleObject" Target="embeddings/oleObject173.bin"/><Relationship Id="rId611" Type="http://schemas.openxmlformats.org/officeDocument/2006/relationships/hyperlink" Target="https://doi.org/10.1016/j.jrmge.2013.05.007" TargetMode="External"/><Relationship Id="rId250" Type="http://schemas.openxmlformats.org/officeDocument/2006/relationships/image" Target="media/image130.png"/><Relationship Id="rId488" Type="http://schemas.openxmlformats.org/officeDocument/2006/relationships/oleObject" Target="embeddings/oleObject215.bin"/><Relationship Id="rId45" Type="http://schemas.openxmlformats.org/officeDocument/2006/relationships/oleObject" Target="embeddings/oleObject16.bin"/><Relationship Id="rId110" Type="http://schemas.openxmlformats.org/officeDocument/2006/relationships/image" Target="media/image56.wmf"/><Relationship Id="rId348" Type="http://schemas.openxmlformats.org/officeDocument/2006/relationships/image" Target="media/image188.wmf"/><Relationship Id="rId555" Type="http://schemas.openxmlformats.org/officeDocument/2006/relationships/image" Target="media/image283.wmf"/><Relationship Id="rId194" Type="http://schemas.openxmlformats.org/officeDocument/2006/relationships/image" Target="media/image98.wmf"/><Relationship Id="rId208" Type="http://schemas.openxmlformats.org/officeDocument/2006/relationships/oleObject" Target="embeddings/oleObject94.bin"/><Relationship Id="rId415" Type="http://schemas.openxmlformats.org/officeDocument/2006/relationships/image" Target="media/image222.wmf"/><Relationship Id="rId622" Type="http://schemas.openxmlformats.org/officeDocument/2006/relationships/image" Target="media/image318.png"/><Relationship Id="rId261" Type="http://schemas.openxmlformats.org/officeDocument/2006/relationships/oleObject" Target="embeddings/oleObject117.bin"/><Relationship Id="rId499" Type="http://schemas.openxmlformats.org/officeDocument/2006/relationships/oleObject" Target="embeddings/oleObject226.bin"/><Relationship Id="rId56" Type="http://schemas.openxmlformats.org/officeDocument/2006/relationships/image" Target="media/image28.wmf"/><Relationship Id="rId359" Type="http://schemas.openxmlformats.org/officeDocument/2006/relationships/image" Target="media/image194.wmf"/><Relationship Id="rId566" Type="http://schemas.openxmlformats.org/officeDocument/2006/relationships/oleObject" Target="embeddings/oleObject263.bin"/><Relationship Id="rId121" Type="http://schemas.openxmlformats.org/officeDocument/2006/relationships/oleObject" Target="embeddings/oleObject53.bin"/><Relationship Id="rId219" Type="http://schemas.openxmlformats.org/officeDocument/2006/relationships/image" Target="media/image113.wmf"/><Relationship Id="rId426" Type="http://schemas.openxmlformats.org/officeDocument/2006/relationships/image" Target="media/image228.wmf"/><Relationship Id="rId67" Type="http://schemas.openxmlformats.org/officeDocument/2006/relationships/oleObject" Target="embeddings/oleObject27.bin"/><Relationship Id="rId272" Type="http://schemas.openxmlformats.org/officeDocument/2006/relationships/image" Target="media/image140.png"/><Relationship Id="rId577" Type="http://schemas.openxmlformats.org/officeDocument/2006/relationships/image" Target="media/image296.png"/><Relationship Id="rId132" Type="http://schemas.openxmlformats.org/officeDocument/2006/relationships/image" Target="media/image67.wmf"/><Relationship Id="rId437" Type="http://schemas.openxmlformats.org/officeDocument/2006/relationships/image" Target="media/image234.w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sfa_\Desktop\&#1056;&#1072;&#1073;&#1086;&#1095;&#1080;&#1081;%20&#1089;&#1090;&#1086;&#1083;%2027.10.2020\&#1075;&#1088;&#1072;&#1085;&#1089;&#1086;&#1089;&#1090;&#1072;&#1074;%20&#1087;&#1086;&#1076;&#1079;&#1077;&#1084;&#1082;&#1072;.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asfa_\Desktop\&#1056;&#1072;&#1073;&#1086;&#1095;&#1080;&#1081;%20&#1089;&#1090;&#1086;&#1083;%2027.10.2020\&#1075;&#1088;&#1072;&#1085;&#1089;&#1086;&#1089;&#1090;&#1072;&#1074;%20&#1087;&#1086;&#1076;&#1079;&#1077;&#1084;&#1082;&#107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asfa_\Desktop\&#1056;&#1072;&#1073;&#1086;&#1095;&#1080;&#1081;%20&#1089;&#1090;&#1086;&#1083;%2027.10.2020\&#1075;&#1088;&#1072;&#1085;&#1089;&#1086;&#1089;&#1090;&#1072;&#1074;%20&#1087;&#1086;&#1076;&#1079;&#1077;&#1084;&#1082;&#107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sfa_\Desktop\&#1056;&#1072;&#1073;&#1086;&#1095;&#1080;&#1081;%20&#1089;&#1090;&#1086;&#1083;%2027.10.2020\&#1075;&#1088;&#1072;&#1085;&#1089;&#1086;&#1089;&#1090;&#1072;&#1074;%20&#1087;&#1086;&#1076;&#1079;&#1077;&#1084;&#1082;&#1072;.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sfa_\Desktop\&#1056;&#1072;&#1073;&#1086;&#1095;&#1080;&#1081;%20&#1089;&#1090;&#1086;&#1083;%2027.10.2020\&#1075;&#1088;&#1072;&#1085;&#1089;&#1086;&#1089;&#1090;&#1072;&#1074;%20&#1087;&#1086;&#1076;&#1079;&#1077;&#1084;&#1082;&#1072;.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d.docs.live.net/aa43e6efcc0e2da0/Desktop/&#1079;&#1072;&#1084;&#1077;&#1088;%20&#1075;&#1088;&#1072;&#1092;&#1080;&#1082;&#1080;.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d.docs.live.net/aa43e6efcc0e2da0/Desktop/&#1079;&#1072;&#1084;&#1077;&#1088;%20&#1075;&#1088;&#1072;&#1092;&#1080;&#1082;&#108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d.docs.live.net/aa43e6efcc0e2da0/Desktop/&#1079;&#1072;&#1084;&#1077;&#1088;%20&#1075;&#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Лист1!$B$3:$H$3</c:f>
              <c:numCache>
                <c:formatCode>General</c:formatCode>
                <c:ptCount val="7"/>
                <c:pt idx="0">
                  <c:v>0.1</c:v>
                </c:pt>
                <c:pt idx="1">
                  <c:v>0.3</c:v>
                </c:pt>
                <c:pt idx="2">
                  <c:v>0.5</c:v>
                </c:pt>
                <c:pt idx="3">
                  <c:v>0.7</c:v>
                </c:pt>
                <c:pt idx="4">
                  <c:v>0.9</c:v>
                </c:pt>
                <c:pt idx="5">
                  <c:v>1.1000000000000001</c:v>
                </c:pt>
                <c:pt idx="6">
                  <c:v>1.3</c:v>
                </c:pt>
              </c:numCache>
            </c:numRef>
          </c:xVal>
          <c:yVal>
            <c:numRef>
              <c:f>Лист1!$B$4:$F$4</c:f>
              <c:numCache>
                <c:formatCode>General</c:formatCode>
                <c:ptCount val="5"/>
                <c:pt idx="0">
                  <c:v>81.2</c:v>
                </c:pt>
                <c:pt idx="1">
                  <c:v>10.3</c:v>
                </c:pt>
                <c:pt idx="2">
                  <c:v>7</c:v>
                </c:pt>
                <c:pt idx="3">
                  <c:v>0.8</c:v>
                </c:pt>
                <c:pt idx="4">
                  <c:v>0.7</c:v>
                </c:pt>
              </c:numCache>
            </c:numRef>
          </c:yVal>
          <c:smooth val="0"/>
          <c:extLst>
            <c:ext xmlns:c16="http://schemas.microsoft.com/office/drawing/2014/chart" uri="{C3380CC4-5D6E-409C-BE32-E72D297353CC}">
              <c16:uniqueId val="{00000000-C70B-42DC-8BA2-4C897C7B5902}"/>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xVal>
            <c:numRef>
              <c:f>Лист1!$B$3:$H$3</c:f>
              <c:numCache>
                <c:formatCode>General</c:formatCode>
                <c:ptCount val="7"/>
                <c:pt idx="0">
                  <c:v>0.1</c:v>
                </c:pt>
                <c:pt idx="1">
                  <c:v>0.3</c:v>
                </c:pt>
                <c:pt idx="2">
                  <c:v>0.5</c:v>
                </c:pt>
                <c:pt idx="3">
                  <c:v>0.7</c:v>
                </c:pt>
                <c:pt idx="4">
                  <c:v>0.9</c:v>
                </c:pt>
                <c:pt idx="5">
                  <c:v>1.1000000000000001</c:v>
                </c:pt>
                <c:pt idx="6">
                  <c:v>1.3</c:v>
                </c:pt>
              </c:numCache>
            </c:numRef>
          </c:xVal>
          <c:yVal>
            <c:numRef>
              <c:f>Лист1!$B$5:$H$5</c:f>
              <c:numCache>
                <c:formatCode>General</c:formatCode>
                <c:ptCount val="7"/>
                <c:pt idx="0">
                  <c:v>48</c:v>
                </c:pt>
                <c:pt idx="1">
                  <c:v>27</c:v>
                </c:pt>
                <c:pt idx="2">
                  <c:v>10.5</c:v>
                </c:pt>
                <c:pt idx="3">
                  <c:v>6</c:v>
                </c:pt>
                <c:pt idx="4">
                  <c:v>4.2</c:v>
                </c:pt>
                <c:pt idx="5">
                  <c:v>3.3</c:v>
                </c:pt>
                <c:pt idx="6">
                  <c:v>1</c:v>
                </c:pt>
              </c:numCache>
            </c:numRef>
          </c:yVal>
          <c:smooth val="0"/>
          <c:extLst>
            <c:ext xmlns:c16="http://schemas.microsoft.com/office/drawing/2014/chart" uri="{C3380CC4-5D6E-409C-BE32-E72D297353CC}">
              <c16:uniqueId val="{00000001-C70B-42DC-8BA2-4C897C7B5902}"/>
            </c:ext>
          </c:extLst>
        </c:ser>
        <c:ser>
          <c:idx val="2"/>
          <c:order val="2"/>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Лист1!$B$3:$H$3</c:f>
              <c:numCache>
                <c:formatCode>General</c:formatCode>
                <c:ptCount val="7"/>
                <c:pt idx="0">
                  <c:v>0.1</c:v>
                </c:pt>
                <c:pt idx="1">
                  <c:v>0.3</c:v>
                </c:pt>
                <c:pt idx="2">
                  <c:v>0.5</c:v>
                </c:pt>
                <c:pt idx="3">
                  <c:v>0.7</c:v>
                </c:pt>
                <c:pt idx="4">
                  <c:v>0.9</c:v>
                </c:pt>
                <c:pt idx="5">
                  <c:v>1.1000000000000001</c:v>
                </c:pt>
                <c:pt idx="6">
                  <c:v>1.3</c:v>
                </c:pt>
              </c:numCache>
            </c:numRef>
          </c:xVal>
          <c:yVal>
            <c:numRef>
              <c:f>Лист1!$B$6:$H$6</c:f>
              <c:numCache>
                <c:formatCode>General</c:formatCode>
                <c:ptCount val="7"/>
                <c:pt idx="0">
                  <c:v>29.5</c:v>
                </c:pt>
                <c:pt idx="1">
                  <c:v>20.2</c:v>
                </c:pt>
                <c:pt idx="2">
                  <c:v>14</c:v>
                </c:pt>
                <c:pt idx="3">
                  <c:v>11.8</c:v>
                </c:pt>
                <c:pt idx="4">
                  <c:v>10.6</c:v>
                </c:pt>
                <c:pt idx="5">
                  <c:v>8.6999999999999993</c:v>
                </c:pt>
                <c:pt idx="6">
                  <c:v>5.2</c:v>
                </c:pt>
              </c:numCache>
            </c:numRef>
          </c:yVal>
          <c:smooth val="0"/>
          <c:extLst>
            <c:ext xmlns:c16="http://schemas.microsoft.com/office/drawing/2014/chart" uri="{C3380CC4-5D6E-409C-BE32-E72D297353CC}">
              <c16:uniqueId val="{00000002-C70B-42DC-8BA2-4C897C7B5902}"/>
            </c:ext>
          </c:extLst>
        </c:ser>
        <c:ser>
          <c:idx val="3"/>
          <c:order val="3"/>
          <c:spPr>
            <a:ln w="19050" cap="rnd">
              <a:solidFill>
                <a:schemeClr val="accent4"/>
              </a:solidFill>
              <a:round/>
            </a:ln>
            <a:effectLst/>
          </c:spPr>
          <c:marker>
            <c:symbol val="diamond"/>
            <c:size val="5"/>
            <c:spPr>
              <a:solidFill>
                <a:schemeClr val="accent4"/>
              </a:solidFill>
              <a:ln w="9525">
                <a:solidFill>
                  <a:schemeClr val="accent4"/>
                </a:solidFill>
              </a:ln>
              <a:effectLst/>
            </c:spPr>
          </c:marker>
          <c:xVal>
            <c:numRef>
              <c:f>Лист1!$B$3:$H$3</c:f>
              <c:numCache>
                <c:formatCode>General</c:formatCode>
                <c:ptCount val="7"/>
                <c:pt idx="0">
                  <c:v>0.1</c:v>
                </c:pt>
                <c:pt idx="1">
                  <c:v>0.3</c:v>
                </c:pt>
                <c:pt idx="2">
                  <c:v>0.5</c:v>
                </c:pt>
                <c:pt idx="3">
                  <c:v>0.7</c:v>
                </c:pt>
                <c:pt idx="4">
                  <c:v>0.9</c:v>
                </c:pt>
                <c:pt idx="5">
                  <c:v>1.1000000000000001</c:v>
                </c:pt>
                <c:pt idx="6">
                  <c:v>1.3</c:v>
                </c:pt>
              </c:numCache>
            </c:numRef>
          </c:xVal>
          <c:yVal>
            <c:numRef>
              <c:f>Лист1!$B$7:$H$7</c:f>
              <c:numCache>
                <c:formatCode>General</c:formatCode>
                <c:ptCount val="7"/>
                <c:pt idx="0">
                  <c:v>17.5</c:v>
                </c:pt>
                <c:pt idx="1">
                  <c:v>16.100000000000001</c:v>
                </c:pt>
                <c:pt idx="2">
                  <c:v>14.6</c:v>
                </c:pt>
                <c:pt idx="3">
                  <c:v>13.2</c:v>
                </c:pt>
                <c:pt idx="4">
                  <c:v>12.7</c:v>
                </c:pt>
                <c:pt idx="5">
                  <c:v>12.9</c:v>
                </c:pt>
                <c:pt idx="6">
                  <c:v>13</c:v>
                </c:pt>
              </c:numCache>
            </c:numRef>
          </c:yVal>
          <c:smooth val="0"/>
          <c:extLst>
            <c:ext xmlns:c16="http://schemas.microsoft.com/office/drawing/2014/chart" uri="{C3380CC4-5D6E-409C-BE32-E72D297353CC}">
              <c16:uniqueId val="{00000003-C70B-42DC-8BA2-4C897C7B5902}"/>
            </c:ext>
          </c:extLst>
        </c:ser>
        <c:dLbls>
          <c:showLegendKey val="0"/>
          <c:showVal val="0"/>
          <c:showCatName val="0"/>
          <c:showSerName val="0"/>
          <c:showPercent val="0"/>
          <c:showBubbleSize val="0"/>
        </c:dLbls>
        <c:axId val="672383488"/>
        <c:axId val="672383816"/>
      </c:scatterChart>
      <c:valAx>
        <c:axId val="6723834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Размер естественных отдельностей, 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72383816"/>
        <c:crosses val="autoZero"/>
        <c:crossBetween val="midCat"/>
      </c:valAx>
      <c:valAx>
        <c:axId val="672383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Содержание</a:t>
                </a:r>
                <a:r>
                  <a:rPr lang="kk-KZ" baseline="0"/>
                  <a:t> отдельностей</a:t>
                </a:r>
                <a:r>
                  <a:rPr lang="en-US" baseline="0"/>
                  <a:t>,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7238348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4"/>
          <c:order val="0"/>
          <c:xVal>
            <c:numRef>
              <c:f>Sheet1!$AT$35:$AZ$35</c:f>
              <c:numCache>
                <c:formatCode>General</c:formatCode>
                <c:ptCount val="7"/>
                <c:pt idx="0">
                  <c:v>0.1</c:v>
                </c:pt>
                <c:pt idx="1">
                  <c:v>0.3</c:v>
                </c:pt>
                <c:pt idx="2">
                  <c:v>0.5</c:v>
                </c:pt>
                <c:pt idx="3">
                  <c:v>0.7</c:v>
                </c:pt>
                <c:pt idx="4">
                  <c:v>0.9</c:v>
                </c:pt>
                <c:pt idx="5">
                  <c:v>1.1000000000000001</c:v>
                </c:pt>
                <c:pt idx="6">
                  <c:v>1.3</c:v>
                </c:pt>
              </c:numCache>
            </c:numRef>
          </c:xVal>
          <c:yVal>
            <c:numRef>
              <c:f>Sheet1!$AT$36:$AX$36</c:f>
              <c:numCache>
                <c:formatCode>General</c:formatCode>
                <c:ptCount val="5"/>
                <c:pt idx="0">
                  <c:v>82</c:v>
                </c:pt>
                <c:pt idx="1">
                  <c:v>10.3</c:v>
                </c:pt>
                <c:pt idx="2">
                  <c:v>7</c:v>
                </c:pt>
                <c:pt idx="3">
                  <c:v>0.5</c:v>
                </c:pt>
                <c:pt idx="4">
                  <c:v>0.2</c:v>
                </c:pt>
              </c:numCache>
            </c:numRef>
          </c:yVal>
          <c:smooth val="0"/>
          <c:extLst>
            <c:ext xmlns:c16="http://schemas.microsoft.com/office/drawing/2014/chart" uri="{C3380CC4-5D6E-409C-BE32-E72D297353CC}">
              <c16:uniqueId val="{00000000-802C-459E-847E-6A03C5A19899}"/>
            </c:ext>
          </c:extLst>
        </c:ser>
        <c:ser>
          <c:idx val="5"/>
          <c:order val="1"/>
          <c:xVal>
            <c:numRef>
              <c:f>Sheet1!$AT$35:$AZ$35</c:f>
              <c:numCache>
                <c:formatCode>General</c:formatCode>
                <c:ptCount val="7"/>
                <c:pt idx="0">
                  <c:v>0.1</c:v>
                </c:pt>
                <c:pt idx="1">
                  <c:v>0.3</c:v>
                </c:pt>
                <c:pt idx="2">
                  <c:v>0.5</c:v>
                </c:pt>
                <c:pt idx="3">
                  <c:v>0.7</c:v>
                </c:pt>
                <c:pt idx="4">
                  <c:v>0.9</c:v>
                </c:pt>
                <c:pt idx="5">
                  <c:v>1.1000000000000001</c:v>
                </c:pt>
                <c:pt idx="6">
                  <c:v>1.3</c:v>
                </c:pt>
              </c:numCache>
            </c:numRef>
          </c:xVal>
          <c:yVal>
            <c:numRef>
              <c:f>Sheet1!$AT$37:$AZ$37</c:f>
              <c:numCache>
                <c:formatCode>General</c:formatCode>
                <c:ptCount val="7"/>
                <c:pt idx="0">
                  <c:v>48</c:v>
                </c:pt>
                <c:pt idx="1">
                  <c:v>27</c:v>
                </c:pt>
                <c:pt idx="2">
                  <c:v>10.5</c:v>
                </c:pt>
                <c:pt idx="3">
                  <c:v>6</c:v>
                </c:pt>
                <c:pt idx="4">
                  <c:v>4.2</c:v>
                </c:pt>
                <c:pt idx="5">
                  <c:v>3.3</c:v>
                </c:pt>
                <c:pt idx="6">
                  <c:v>1</c:v>
                </c:pt>
              </c:numCache>
            </c:numRef>
          </c:yVal>
          <c:smooth val="0"/>
          <c:extLst>
            <c:ext xmlns:c16="http://schemas.microsoft.com/office/drawing/2014/chart" uri="{C3380CC4-5D6E-409C-BE32-E72D297353CC}">
              <c16:uniqueId val="{00000001-802C-459E-847E-6A03C5A19899}"/>
            </c:ext>
          </c:extLst>
        </c:ser>
        <c:ser>
          <c:idx val="6"/>
          <c:order val="2"/>
          <c:xVal>
            <c:numRef>
              <c:f>Sheet1!$AT$35:$AZ$35</c:f>
              <c:numCache>
                <c:formatCode>General</c:formatCode>
                <c:ptCount val="7"/>
                <c:pt idx="0">
                  <c:v>0.1</c:v>
                </c:pt>
                <c:pt idx="1">
                  <c:v>0.3</c:v>
                </c:pt>
                <c:pt idx="2">
                  <c:v>0.5</c:v>
                </c:pt>
                <c:pt idx="3">
                  <c:v>0.7</c:v>
                </c:pt>
                <c:pt idx="4">
                  <c:v>0.9</c:v>
                </c:pt>
                <c:pt idx="5">
                  <c:v>1.1000000000000001</c:v>
                </c:pt>
                <c:pt idx="6">
                  <c:v>1.3</c:v>
                </c:pt>
              </c:numCache>
            </c:numRef>
          </c:xVal>
          <c:yVal>
            <c:numRef>
              <c:f>Sheet1!$AT$38:$AZ$38</c:f>
              <c:numCache>
                <c:formatCode>General</c:formatCode>
                <c:ptCount val="7"/>
                <c:pt idx="0">
                  <c:v>29.5</c:v>
                </c:pt>
                <c:pt idx="1">
                  <c:v>20.2</c:v>
                </c:pt>
                <c:pt idx="2">
                  <c:v>14</c:v>
                </c:pt>
                <c:pt idx="3">
                  <c:v>11.8</c:v>
                </c:pt>
                <c:pt idx="4">
                  <c:v>10.6</c:v>
                </c:pt>
                <c:pt idx="5">
                  <c:v>8.6999999999999993</c:v>
                </c:pt>
                <c:pt idx="6">
                  <c:v>5.2</c:v>
                </c:pt>
              </c:numCache>
            </c:numRef>
          </c:yVal>
          <c:smooth val="0"/>
          <c:extLst>
            <c:ext xmlns:c16="http://schemas.microsoft.com/office/drawing/2014/chart" uri="{C3380CC4-5D6E-409C-BE32-E72D297353CC}">
              <c16:uniqueId val="{00000002-802C-459E-847E-6A03C5A19899}"/>
            </c:ext>
          </c:extLst>
        </c:ser>
        <c:ser>
          <c:idx val="7"/>
          <c:order val="3"/>
          <c:xVal>
            <c:numRef>
              <c:f>Sheet1!$AT$35:$AZ$35</c:f>
              <c:numCache>
                <c:formatCode>General</c:formatCode>
                <c:ptCount val="7"/>
                <c:pt idx="0">
                  <c:v>0.1</c:v>
                </c:pt>
                <c:pt idx="1">
                  <c:v>0.3</c:v>
                </c:pt>
                <c:pt idx="2">
                  <c:v>0.5</c:v>
                </c:pt>
                <c:pt idx="3">
                  <c:v>0.7</c:v>
                </c:pt>
                <c:pt idx="4">
                  <c:v>0.9</c:v>
                </c:pt>
                <c:pt idx="5">
                  <c:v>1.1000000000000001</c:v>
                </c:pt>
                <c:pt idx="6">
                  <c:v>1.3</c:v>
                </c:pt>
              </c:numCache>
            </c:numRef>
          </c:xVal>
          <c:yVal>
            <c:numRef>
              <c:f>Sheet1!$AT$39:$AZ$39</c:f>
              <c:numCache>
                <c:formatCode>General</c:formatCode>
                <c:ptCount val="7"/>
                <c:pt idx="0">
                  <c:v>17.5</c:v>
                </c:pt>
                <c:pt idx="1">
                  <c:v>16.100000000000001</c:v>
                </c:pt>
                <c:pt idx="2">
                  <c:v>14.6</c:v>
                </c:pt>
                <c:pt idx="3">
                  <c:v>13.2</c:v>
                </c:pt>
                <c:pt idx="4">
                  <c:v>12.7</c:v>
                </c:pt>
                <c:pt idx="5">
                  <c:v>12.9</c:v>
                </c:pt>
                <c:pt idx="6">
                  <c:v>13</c:v>
                </c:pt>
              </c:numCache>
            </c:numRef>
          </c:yVal>
          <c:smooth val="0"/>
          <c:extLst>
            <c:ext xmlns:c16="http://schemas.microsoft.com/office/drawing/2014/chart" uri="{C3380CC4-5D6E-409C-BE32-E72D297353CC}">
              <c16:uniqueId val="{00000003-802C-459E-847E-6A03C5A19899}"/>
            </c:ext>
          </c:extLst>
        </c:ser>
        <c:ser>
          <c:idx val="0"/>
          <c:order val="4"/>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exp"/>
            <c:dispRSqr val="0"/>
            <c:dispEq val="0"/>
          </c:trendline>
          <c:xVal>
            <c:numRef>
              <c:f>Лист1!$B$3:$H$3</c:f>
              <c:numCache>
                <c:formatCode>General</c:formatCode>
                <c:ptCount val="7"/>
                <c:pt idx="0">
                  <c:v>0.1</c:v>
                </c:pt>
                <c:pt idx="1">
                  <c:v>0.3</c:v>
                </c:pt>
                <c:pt idx="2">
                  <c:v>0.5</c:v>
                </c:pt>
                <c:pt idx="3">
                  <c:v>0.7</c:v>
                </c:pt>
                <c:pt idx="4">
                  <c:v>0.9</c:v>
                </c:pt>
                <c:pt idx="5">
                  <c:v>1.1000000000000001</c:v>
                </c:pt>
                <c:pt idx="6">
                  <c:v>1.3</c:v>
                </c:pt>
              </c:numCache>
            </c:numRef>
          </c:xVal>
          <c:yVal>
            <c:numRef>
              <c:f>Лист1!$B$4:$F$4</c:f>
              <c:numCache>
                <c:formatCode>General</c:formatCode>
                <c:ptCount val="5"/>
                <c:pt idx="0">
                  <c:v>81.2</c:v>
                </c:pt>
                <c:pt idx="1">
                  <c:v>10.3</c:v>
                </c:pt>
                <c:pt idx="2">
                  <c:v>7</c:v>
                </c:pt>
                <c:pt idx="3">
                  <c:v>0.8</c:v>
                </c:pt>
                <c:pt idx="4">
                  <c:v>0.7</c:v>
                </c:pt>
              </c:numCache>
            </c:numRef>
          </c:yVal>
          <c:smooth val="0"/>
          <c:extLst>
            <c:ext xmlns:c16="http://schemas.microsoft.com/office/drawing/2014/chart" uri="{C3380CC4-5D6E-409C-BE32-E72D297353CC}">
              <c16:uniqueId val="{00000005-802C-459E-847E-6A03C5A19899}"/>
            </c:ext>
          </c:extLst>
        </c:ser>
        <c:ser>
          <c:idx val="1"/>
          <c:order val="5"/>
          <c:spPr>
            <a:ln w="19050" cap="rnd">
              <a:solidFill>
                <a:schemeClr val="accent2"/>
              </a:solidFill>
              <a:round/>
            </a:ln>
            <a:effectLst/>
          </c:spPr>
          <c:marker>
            <c:symbol val="squar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exp"/>
            <c:dispRSqr val="0"/>
            <c:dispEq val="0"/>
          </c:trendline>
          <c:xVal>
            <c:numRef>
              <c:f>Лист1!$B$3:$H$3</c:f>
              <c:numCache>
                <c:formatCode>General</c:formatCode>
                <c:ptCount val="7"/>
                <c:pt idx="0">
                  <c:v>0.1</c:v>
                </c:pt>
                <c:pt idx="1">
                  <c:v>0.3</c:v>
                </c:pt>
                <c:pt idx="2">
                  <c:v>0.5</c:v>
                </c:pt>
                <c:pt idx="3">
                  <c:v>0.7</c:v>
                </c:pt>
                <c:pt idx="4">
                  <c:v>0.9</c:v>
                </c:pt>
                <c:pt idx="5">
                  <c:v>1.1000000000000001</c:v>
                </c:pt>
                <c:pt idx="6">
                  <c:v>1.3</c:v>
                </c:pt>
              </c:numCache>
            </c:numRef>
          </c:xVal>
          <c:yVal>
            <c:numRef>
              <c:f>Лист1!$B$5:$H$5</c:f>
              <c:numCache>
                <c:formatCode>General</c:formatCode>
                <c:ptCount val="7"/>
                <c:pt idx="0">
                  <c:v>48</c:v>
                </c:pt>
                <c:pt idx="1">
                  <c:v>27</c:v>
                </c:pt>
                <c:pt idx="2">
                  <c:v>10.5</c:v>
                </c:pt>
                <c:pt idx="3">
                  <c:v>6</c:v>
                </c:pt>
                <c:pt idx="4">
                  <c:v>4.2</c:v>
                </c:pt>
                <c:pt idx="5">
                  <c:v>3.3</c:v>
                </c:pt>
                <c:pt idx="6">
                  <c:v>1</c:v>
                </c:pt>
              </c:numCache>
            </c:numRef>
          </c:yVal>
          <c:smooth val="0"/>
          <c:extLst>
            <c:ext xmlns:c16="http://schemas.microsoft.com/office/drawing/2014/chart" uri="{C3380CC4-5D6E-409C-BE32-E72D297353CC}">
              <c16:uniqueId val="{00000007-802C-459E-847E-6A03C5A19899}"/>
            </c:ext>
          </c:extLst>
        </c:ser>
        <c:ser>
          <c:idx val="2"/>
          <c:order val="6"/>
          <c:spPr>
            <a:ln w="19050" cap="rnd">
              <a:solidFill>
                <a:schemeClr val="accent3"/>
              </a:solidFill>
              <a:round/>
            </a:ln>
            <a:effectLst/>
          </c:spPr>
          <c:marker>
            <c:symbol val="triang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exp"/>
            <c:dispRSqr val="0"/>
            <c:dispEq val="0"/>
          </c:trendline>
          <c:xVal>
            <c:numRef>
              <c:f>Лист1!$B$3:$H$3</c:f>
              <c:numCache>
                <c:formatCode>General</c:formatCode>
                <c:ptCount val="7"/>
                <c:pt idx="0">
                  <c:v>0.1</c:v>
                </c:pt>
                <c:pt idx="1">
                  <c:v>0.3</c:v>
                </c:pt>
                <c:pt idx="2">
                  <c:v>0.5</c:v>
                </c:pt>
                <c:pt idx="3">
                  <c:v>0.7</c:v>
                </c:pt>
                <c:pt idx="4">
                  <c:v>0.9</c:v>
                </c:pt>
                <c:pt idx="5">
                  <c:v>1.1000000000000001</c:v>
                </c:pt>
                <c:pt idx="6">
                  <c:v>1.3</c:v>
                </c:pt>
              </c:numCache>
            </c:numRef>
          </c:xVal>
          <c:yVal>
            <c:numRef>
              <c:f>Лист1!$B$6:$H$6</c:f>
              <c:numCache>
                <c:formatCode>General</c:formatCode>
                <c:ptCount val="7"/>
                <c:pt idx="0">
                  <c:v>29.5</c:v>
                </c:pt>
                <c:pt idx="1">
                  <c:v>20.2</c:v>
                </c:pt>
                <c:pt idx="2">
                  <c:v>14</c:v>
                </c:pt>
                <c:pt idx="3">
                  <c:v>11.8</c:v>
                </c:pt>
                <c:pt idx="4">
                  <c:v>10.6</c:v>
                </c:pt>
                <c:pt idx="5">
                  <c:v>8.6999999999999993</c:v>
                </c:pt>
                <c:pt idx="6">
                  <c:v>5.2</c:v>
                </c:pt>
              </c:numCache>
            </c:numRef>
          </c:yVal>
          <c:smooth val="0"/>
          <c:extLst>
            <c:ext xmlns:c16="http://schemas.microsoft.com/office/drawing/2014/chart" uri="{C3380CC4-5D6E-409C-BE32-E72D297353CC}">
              <c16:uniqueId val="{00000009-802C-459E-847E-6A03C5A19899}"/>
            </c:ext>
          </c:extLst>
        </c:ser>
        <c:ser>
          <c:idx val="3"/>
          <c:order val="7"/>
          <c:spPr>
            <a:ln w="19050" cap="rnd">
              <a:solidFill>
                <a:schemeClr val="accent4"/>
              </a:solidFill>
              <a:round/>
            </a:ln>
            <a:effectLst/>
          </c:spPr>
          <c:marker>
            <c:symbol val="diamond"/>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exp"/>
            <c:dispRSqr val="0"/>
            <c:dispEq val="0"/>
          </c:trendline>
          <c:xVal>
            <c:numRef>
              <c:f>Лист1!$B$3:$H$3</c:f>
              <c:numCache>
                <c:formatCode>General</c:formatCode>
                <c:ptCount val="7"/>
                <c:pt idx="0">
                  <c:v>0.1</c:v>
                </c:pt>
                <c:pt idx="1">
                  <c:v>0.3</c:v>
                </c:pt>
                <c:pt idx="2">
                  <c:v>0.5</c:v>
                </c:pt>
                <c:pt idx="3">
                  <c:v>0.7</c:v>
                </c:pt>
                <c:pt idx="4">
                  <c:v>0.9</c:v>
                </c:pt>
                <c:pt idx="5">
                  <c:v>1.1000000000000001</c:v>
                </c:pt>
                <c:pt idx="6">
                  <c:v>1.3</c:v>
                </c:pt>
              </c:numCache>
            </c:numRef>
          </c:xVal>
          <c:yVal>
            <c:numRef>
              <c:f>Лист1!$B$7:$H$7</c:f>
              <c:numCache>
                <c:formatCode>General</c:formatCode>
                <c:ptCount val="7"/>
                <c:pt idx="0">
                  <c:v>17.5</c:v>
                </c:pt>
                <c:pt idx="1">
                  <c:v>16.100000000000001</c:v>
                </c:pt>
                <c:pt idx="2">
                  <c:v>14.6</c:v>
                </c:pt>
                <c:pt idx="3">
                  <c:v>13.2</c:v>
                </c:pt>
                <c:pt idx="4">
                  <c:v>12.7</c:v>
                </c:pt>
                <c:pt idx="5">
                  <c:v>12.9</c:v>
                </c:pt>
                <c:pt idx="6">
                  <c:v>13</c:v>
                </c:pt>
              </c:numCache>
            </c:numRef>
          </c:yVal>
          <c:smooth val="0"/>
          <c:extLst>
            <c:ext xmlns:c16="http://schemas.microsoft.com/office/drawing/2014/chart" uri="{C3380CC4-5D6E-409C-BE32-E72D297353CC}">
              <c16:uniqueId val="{0000000B-802C-459E-847E-6A03C5A19899}"/>
            </c:ext>
          </c:extLst>
        </c:ser>
        <c:dLbls>
          <c:showLegendKey val="0"/>
          <c:showVal val="0"/>
          <c:showCatName val="0"/>
          <c:showSerName val="0"/>
          <c:showPercent val="0"/>
          <c:showBubbleSize val="0"/>
        </c:dLbls>
        <c:axId val="672383488"/>
        <c:axId val="672383816"/>
      </c:scatterChart>
      <c:valAx>
        <c:axId val="6723834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Размер естественных отдельностей, 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72383816"/>
        <c:crosses val="autoZero"/>
        <c:crossBetween val="midCat"/>
      </c:valAx>
      <c:valAx>
        <c:axId val="672383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Содержание</a:t>
                </a:r>
                <a:r>
                  <a:rPr lang="kk-KZ" baseline="0"/>
                  <a:t> отдельностей</a:t>
                </a:r>
                <a:r>
                  <a:rPr lang="en-US" baseline="0"/>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72383488"/>
        <c:crosses val="autoZero"/>
        <c:crossBetween val="midCat"/>
      </c:valAx>
    </c:plotArea>
    <c:plotVisOnly val="1"/>
    <c:dispBlanksAs val="gap"/>
    <c:showDLblsOverMax val="0"/>
    <c:extLst/>
  </c:chart>
  <c:txPr>
    <a:bodyPr/>
    <a:lstStyle/>
    <a:p>
      <a:pPr>
        <a:defRPr/>
      </a:pPr>
      <a:endParaRPr lang="ru-KZ"/>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exp"/>
            <c:dispRSqr val="0"/>
            <c:dispEq val="0"/>
          </c:trendline>
          <c:xVal>
            <c:numRef>
              <c:f>Лист1!$J$9:$J$12</c:f>
              <c:numCache>
                <c:formatCode>General</c:formatCode>
                <c:ptCount val="4"/>
                <c:pt idx="0">
                  <c:v>0.15900000000000003</c:v>
                </c:pt>
                <c:pt idx="1">
                  <c:v>0.31059999999999999</c:v>
                </c:pt>
                <c:pt idx="2">
                  <c:v>0.50139999999999996</c:v>
                </c:pt>
                <c:pt idx="3">
                  <c:v>0.65639999999999998</c:v>
                </c:pt>
              </c:numCache>
            </c:numRef>
          </c:xVal>
          <c:yVal>
            <c:numRef>
              <c:f>Лист1!$K$9:$K$12</c:f>
              <c:numCache>
                <c:formatCode>General</c:formatCode>
                <c:ptCount val="4"/>
                <c:pt idx="0">
                  <c:v>102.99</c:v>
                </c:pt>
                <c:pt idx="1">
                  <c:v>59.32</c:v>
                </c:pt>
                <c:pt idx="2">
                  <c:v>30.59</c:v>
                </c:pt>
                <c:pt idx="3">
                  <c:v>17.059999999999999</c:v>
                </c:pt>
              </c:numCache>
            </c:numRef>
          </c:yVal>
          <c:smooth val="0"/>
          <c:extLst>
            <c:ext xmlns:c16="http://schemas.microsoft.com/office/drawing/2014/chart" uri="{C3380CC4-5D6E-409C-BE32-E72D297353CC}">
              <c16:uniqueId val="{00000001-38BD-49D7-8DDE-D1A3EB3D6741}"/>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og"/>
            <c:dispRSqr val="0"/>
            <c:dispEq val="0"/>
          </c:trendline>
          <c:trendline>
            <c:spPr>
              <a:ln w="19050" cap="rnd">
                <a:solidFill>
                  <a:schemeClr val="accent2"/>
                </a:solidFill>
                <a:prstDash val="sysDot"/>
              </a:ln>
              <a:effectLst/>
            </c:spPr>
            <c:trendlineType val="linear"/>
            <c:dispRSqr val="0"/>
            <c:dispEq val="0"/>
          </c:trendline>
          <c:xVal>
            <c:numRef>
              <c:f>Лист1!$J$9:$J$12</c:f>
              <c:numCache>
                <c:formatCode>General</c:formatCode>
                <c:ptCount val="4"/>
                <c:pt idx="0">
                  <c:v>0.15900000000000003</c:v>
                </c:pt>
                <c:pt idx="1">
                  <c:v>0.31059999999999999</c:v>
                </c:pt>
                <c:pt idx="2">
                  <c:v>0.50139999999999996</c:v>
                </c:pt>
                <c:pt idx="3">
                  <c:v>0.65639999999999998</c:v>
                </c:pt>
              </c:numCache>
            </c:numRef>
          </c:xVal>
          <c:yVal>
            <c:numRef>
              <c:f>Лист1!$L$9:$L$12</c:f>
              <c:numCache>
                <c:formatCode>General</c:formatCode>
                <c:ptCount val="4"/>
                <c:pt idx="0">
                  <c:v>-6.0309999999999997</c:v>
                </c:pt>
                <c:pt idx="1">
                  <c:v>-3</c:v>
                </c:pt>
                <c:pt idx="2">
                  <c:v>-1.3</c:v>
                </c:pt>
                <c:pt idx="3">
                  <c:v>-0.26</c:v>
                </c:pt>
              </c:numCache>
            </c:numRef>
          </c:yVal>
          <c:smooth val="0"/>
          <c:extLst>
            <c:ext xmlns:c16="http://schemas.microsoft.com/office/drawing/2014/chart" uri="{C3380CC4-5D6E-409C-BE32-E72D297353CC}">
              <c16:uniqueId val="{00000004-38BD-49D7-8DDE-D1A3EB3D6741}"/>
            </c:ext>
          </c:extLst>
        </c:ser>
        <c:dLbls>
          <c:showLegendKey val="0"/>
          <c:showVal val="0"/>
          <c:showCatName val="0"/>
          <c:showSerName val="0"/>
          <c:showPercent val="0"/>
          <c:showBubbleSize val="0"/>
        </c:dLbls>
        <c:axId val="599225224"/>
        <c:axId val="599242936"/>
      </c:scatterChart>
      <c:valAx>
        <c:axId val="5992252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Размер</a:t>
                </a:r>
                <a:r>
                  <a:rPr lang="ru-RU" baseline="0"/>
                  <a:t> средней отдельности, м</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99242936"/>
        <c:crosses val="autoZero"/>
        <c:crossBetween val="midCat"/>
      </c:valAx>
      <c:valAx>
        <c:axId val="599242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Константы </a:t>
                </a:r>
                <a:r>
                  <a:rPr lang="en-US"/>
                  <a:t>a </a:t>
                </a:r>
                <a:r>
                  <a:rPr lang="ru-RU"/>
                  <a:t>и</a:t>
                </a:r>
                <a:r>
                  <a:rPr lang="en-US" baseline="0"/>
                  <a:t> b</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9922522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4"/>
            <c:dispRSqr val="0"/>
            <c:dispEq val="0"/>
          </c:trendline>
          <c:xVal>
            <c:numRef>
              <c:f>Лист1!$B$60:$H$60</c:f>
              <c:numCache>
                <c:formatCode>General</c:formatCode>
                <c:ptCount val="7"/>
                <c:pt idx="0">
                  <c:v>0.1</c:v>
                </c:pt>
                <c:pt idx="1">
                  <c:v>0.3</c:v>
                </c:pt>
                <c:pt idx="2">
                  <c:v>0.5</c:v>
                </c:pt>
                <c:pt idx="3">
                  <c:v>0.7</c:v>
                </c:pt>
                <c:pt idx="4">
                  <c:v>0.9</c:v>
                </c:pt>
                <c:pt idx="5">
                  <c:v>1.1000000000000001</c:v>
                </c:pt>
                <c:pt idx="6">
                  <c:v>1.3</c:v>
                </c:pt>
              </c:numCache>
            </c:numRef>
          </c:xVal>
          <c:yVal>
            <c:numRef>
              <c:f>Лист1!$B$67:$H$67</c:f>
              <c:numCache>
                <c:formatCode>0.00</c:formatCode>
                <c:ptCount val="7"/>
                <c:pt idx="0">
                  <c:v>67.652616879913694</c:v>
                </c:pt>
                <c:pt idx="1">
                  <c:v>88.661630925981584</c:v>
                </c:pt>
                <c:pt idx="2">
                  <c:v>95.407108058917558</c:v>
                </c:pt>
                <c:pt idx="3">
                  <c:v>97.790819099362722</c:v>
                </c:pt>
                <c:pt idx="4">
                  <c:v>98.840709253623146</c:v>
                </c:pt>
                <c:pt idx="5">
                  <c:v>99.482719178018527</c:v>
                </c:pt>
                <c:pt idx="6">
                  <c:v>100</c:v>
                </c:pt>
              </c:numCache>
            </c:numRef>
          </c:yVal>
          <c:smooth val="0"/>
          <c:extLst>
            <c:ext xmlns:c16="http://schemas.microsoft.com/office/drawing/2014/chart" uri="{C3380CC4-5D6E-409C-BE32-E72D297353CC}">
              <c16:uniqueId val="{00000001-B137-421C-A94D-33AF24017752}"/>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4"/>
            <c:dispRSqr val="0"/>
            <c:dispEq val="0"/>
          </c:trendline>
          <c:xVal>
            <c:numRef>
              <c:f>Лист1!$B$60:$H$60</c:f>
              <c:numCache>
                <c:formatCode>General</c:formatCode>
                <c:ptCount val="7"/>
                <c:pt idx="0">
                  <c:v>0.1</c:v>
                </c:pt>
                <c:pt idx="1">
                  <c:v>0.3</c:v>
                </c:pt>
                <c:pt idx="2">
                  <c:v>0.5</c:v>
                </c:pt>
                <c:pt idx="3">
                  <c:v>0.7</c:v>
                </c:pt>
                <c:pt idx="4">
                  <c:v>0.9</c:v>
                </c:pt>
                <c:pt idx="5">
                  <c:v>1.1000000000000001</c:v>
                </c:pt>
                <c:pt idx="6">
                  <c:v>1.3</c:v>
                </c:pt>
              </c:numCache>
            </c:numRef>
          </c:xVal>
          <c:yVal>
            <c:numRef>
              <c:f>Лист1!$B$68:$H$68</c:f>
              <c:numCache>
                <c:formatCode>0.00</c:formatCode>
                <c:ptCount val="7"/>
                <c:pt idx="0">
                  <c:v>47.615760422595748</c:v>
                </c:pt>
                <c:pt idx="1">
                  <c:v>72.725725466553939</c:v>
                </c:pt>
                <c:pt idx="2">
                  <c:v>85.997617542477713</c:v>
                </c:pt>
                <c:pt idx="3">
                  <c:v>93.042670298182301</c:v>
                </c:pt>
                <c:pt idx="4">
                  <c:v>96.81239876550606</c:v>
                </c:pt>
                <c:pt idx="5">
                  <c:v>98.859303077206718</c:v>
                </c:pt>
                <c:pt idx="6">
                  <c:v>100</c:v>
                </c:pt>
              </c:numCache>
            </c:numRef>
          </c:yVal>
          <c:smooth val="0"/>
          <c:extLst>
            <c:ext xmlns:c16="http://schemas.microsoft.com/office/drawing/2014/chart" uri="{C3380CC4-5D6E-409C-BE32-E72D297353CC}">
              <c16:uniqueId val="{00000003-B137-421C-A94D-33AF24017752}"/>
            </c:ext>
          </c:extLst>
        </c:ser>
        <c:ser>
          <c:idx val="2"/>
          <c:order val="2"/>
          <c:spPr>
            <a:ln w="19050" cap="rnd">
              <a:solidFill>
                <a:schemeClr val="accent3"/>
              </a:solidFill>
              <a:round/>
            </a:ln>
            <a:effectLst/>
          </c:spPr>
          <c:marker>
            <c:symbol val="triang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poly"/>
            <c:order val="4"/>
            <c:dispRSqr val="0"/>
            <c:dispEq val="0"/>
          </c:trendline>
          <c:xVal>
            <c:numRef>
              <c:f>Лист1!$B$60:$H$60</c:f>
              <c:numCache>
                <c:formatCode>General</c:formatCode>
                <c:ptCount val="7"/>
                <c:pt idx="0">
                  <c:v>0.1</c:v>
                </c:pt>
                <c:pt idx="1">
                  <c:v>0.3</c:v>
                </c:pt>
                <c:pt idx="2">
                  <c:v>0.5</c:v>
                </c:pt>
                <c:pt idx="3">
                  <c:v>0.7</c:v>
                </c:pt>
                <c:pt idx="4">
                  <c:v>0.9</c:v>
                </c:pt>
                <c:pt idx="5">
                  <c:v>1.1000000000000001</c:v>
                </c:pt>
                <c:pt idx="6">
                  <c:v>1.3</c:v>
                </c:pt>
              </c:numCache>
            </c:numRef>
          </c:xVal>
          <c:yVal>
            <c:numRef>
              <c:f>Лист1!$B$69:$H$69</c:f>
              <c:numCache>
                <c:formatCode>0.00</c:formatCode>
                <c:ptCount val="7"/>
                <c:pt idx="0">
                  <c:v>27.015627413041358</c:v>
                </c:pt>
                <c:pt idx="1">
                  <c:v>47.961548365711081</c:v>
                </c:pt>
                <c:pt idx="2">
                  <c:v>64.201810166436275</c:v>
                </c:pt>
                <c:pt idx="3">
                  <c:v>76.793917283100583</c:v>
                </c:pt>
                <c:pt idx="4">
                  <c:v>86.55772082547486</c:v>
                </c:pt>
                <c:pt idx="5">
                  <c:v>94.128826469568821</c:v>
                </c:pt>
                <c:pt idx="6">
                  <c:v>99.999999999999986</c:v>
                </c:pt>
              </c:numCache>
            </c:numRef>
          </c:yVal>
          <c:smooth val="0"/>
          <c:extLst>
            <c:ext xmlns:c16="http://schemas.microsoft.com/office/drawing/2014/chart" uri="{C3380CC4-5D6E-409C-BE32-E72D297353CC}">
              <c16:uniqueId val="{00000005-B137-421C-A94D-33AF24017752}"/>
            </c:ext>
          </c:extLst>
        </c:ser>
        <c:ser>
          <c:idx val="3"/>
          <c:order val="3"/>
          <c:spPr>
            <a:ln w="19050" cap="rnd">
              <a:solidFill>
                <a:schemeClr val="accent4"/>
              </a:solidFill>
              <a:round/>
            </a:ln>
            <a:effectLst/>
          </c:spPr>
          <c:marker>
            <c:symbol val="diamond"/>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poly"/>
            <c:order val="4"/>
            <c:dispRSqr val="0"/>
            <c:dispEq val="0"/>
          </c:trendline>
          <c:xVal>
            <c:numRef>
              <c:f>Лист1!$B$60:$H$60</c:f>
              <c:numCache>
                <c:formatCode>General</c:formatCode>
                <c:ptCount val="7"/>
                <c:pt idx="0">
                  <c:v>0.1</c:v>
                </c:pt>
                <c:pt idx="1">
                  <c:v>0.3</c:v>
                </c:pt>
                <c:pt idx="2">
                  <c:v>0.5</c:v>
                </c:pt>
                <c:pt idx="3">
                  <c:v>0.7</c:v>
                </c:pt>
                <c:pt idx="4">
                  <c:v>0.9</c:v>
                </c:pt>
                <c:pt idx="5">
                  <c:v>1.1000000000000001</c:v>
                </c:pt>
                <c:pt idx="6">
                  <c:v>1.3</c:v>
                </c:pt>
              </c:numCache>
            </c:numRef>
          </c:xVal>
          <c:yVal>
            <c:numRef>
              <c:f>Лист1!$B$70:$H$70</c:f>
              <c:numCache>
                <c:formatCode>0.00</c:formatCode>
                <c:ptCount val="7"/>
                <c:pt idx="0">
                  <c:v>15.88388187203131</c:v>
                </c:pt>
                <c:pt idx="1">
                  <c:v>31.202583942916689</c:v>
                </c:pt>
                <c:pt idx="2">
                  <c:v>45.976285832336572</c:v>
                </c:pt>
                <c:pt idx="3">
                  <c:v>60.224446651118058</c:v>
                </c:pt>
                <c:pt idx="4">
                  <c:v>73.965830726844032</c:v>
                </c:pt>
                <c:pt idx="5">
                  <c:v>87.218532410935069</c:v>
                </c:pt>
                <c:pt idx="6">
                  <c:v>100</c:v>
                </c:pt>
              </c:numCache>
            </c:numRef>
          </c:yVal>
          <c:smooth val="0"/>
          <c:extLst>
            <c:ext xmlns:c16="http://schemas.microsoft.com/office/drawing/2014/chart" uri="{C3380CC4-5D6E-409C-BE32-E72D297353CC}">
              <c16:uniqueId val="{00000007-B137-421C-A94D-33AF24017752}"/>
            </c:ext>
          </c:extLst>
        </c:ser>
        <c:dLbls>
          <c:showLegendKey val="0"/>
          <c:showVal val="0"/>
          <c:showCatName val="0"/>
          <c:showSerName val="0"/>
          <c:showPercent val="0"/>
          <c:showBubbleSize val="0"/>
        </c:dLbls>
        <c:axId val="301457888"/>
        <c:axId val="301458216"/>
      </c:scatterChart>
      <c:valAx>
        <c:axId val="301457888"/>
        <c:scaling>
          <c:orientation val="minMax"/>
          <c:max val="1.3"/>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Размеры естественных отдельностей,м</a:t>
                </a:r>
              </a:p>
            </c:rich>
          </c:tx>
          <c:layout>
            <c:manualLayout>
              <c:xMode val="edge"/>
              <c:yMode val="edge"/>
              <c:x val="0.2721241977207241"/>
              <c:y val="0.884374817731116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1458216"/>
        <c:crosses val="autoZero"/>
        <c:crossBetween val="midCat"/>
      </c:valAx>
      <c:valAx>
        <c:axId val="30145821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Кумулятивное содержание,</a:t>
                </a:r>
                <a:r>
                  <a:rPr lang="ru-RU" baseline="0"/>
                  <a:t>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145788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exp"/>
            <c:dispRSqr val="0"/>
            <c:dispEq val="0"/>
          </c:trendline>
          <c:xVal>
            <c:numRef>
              <c:f>Лист1!$B$72:$H$72</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Лист1!$B$89:$G$89</c:f>
              <c:numCache>
                <c:formatCode>0.00</c:formatCode>
                <c:ptCount val="6"/>
                <c:pt idx="0">
                  <c:v>63.889744272209811</c:v>
                </c:pt>
                <c:pt idx="1">
                  <c:v>19.06243468900669</c:v>
                </c:pt>
                <c:pt idx="2">
                  <c:v>9.7184160452566868</c:v>
                </c:pt>
                <c:pt idx="3">
                  <c:v>4.1824018015066837</c:v>
                </c:pt>
                <c:pt idx="4">
                  <c:v>1.5034479077566922</c:v>
                </c:pt>
                <c:pt idx="5">
                  <c:v>0.99</c:v>
                </c:pt>
              </c:numCache>
            </c:numRef>
          </c:yVal>
          <c:smooth val="0"/>
          <c:extLst>
            <c:ext xmlns:c16="http://schemas.microsoft.com/office/drawing/2014/chart" uri="{C3380CC4-5D6E-409C-BE32-E72D297353CC}">
              <c16:uniqueId val="{00000001-64D7-4517-AFB4-C8E47A3EF4AF}"/>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exp"/>
            <c:dispRSqr val="0"/>
            <c:dispEq val="0"/>
          </c:trendline>
          <c:xVal>
            <c:numRef>
              <c:f>Лист1!$B$72:$H$72</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Лист1!$B$90:$H$90</c:f>
              <c:numCache>
                <c:formatCode>0.00</c:formatCode>
                <c:ptCount val="7"/>
                <c:pt idx="0">
                  <c:v>43.734251099218746</c:v>
                </c:pt>
                <c:pt idx="1">
                  <c:v>21.851776832421884</c:v>
                </c:pt>
                <c:pt idx="2">
                  <c:v>14.152046376171873</c:v>
                </c:pt>
                <c:pt idx="3">
                  <c:v>8.8555373199218845</c:v>
                </c:pt>
                <c:pt idx="4">
                  <c:v>5.4680241136718655</c:v>
                </c:pt>
                <c:pt idx="5">
                  <c:v>3.4952812074218604</c:v>
                </c:pt>
                <c:pt idx="6">
                  <c:v>2.4430830511718886</c:v>
                </c:pt>
              </c:numCache>
            </c:numRef>
          </c:yVal>
          <c:smooth val="0"/>
          <c:extLst>
            <c:ext xmlns:c16="http://schemas.microsoft.com/office/drawing/2014/chart" uri="{C3380CC4-5D6E-409C-BE32-E72D297353CC}">
              <c16:uniqueId val="{00000003-64D7-4517-AFB4-C8E47A3EF4AF}"/>
            </c:ext>
          </c:extLst>
        </c:ser>
        <c:ser>
          <c:idx val="2"/>
          <c:order val="2"/>
          <c:spPr>
            <a:ln w="19050" cap="rnd">
              <a:solidFill>
                <a:schemeClr val="accent3"/>
              </a:solidFill>
              <a:round/>
            </a:ln>
            <a:effectLst/>
          </c:spPr>
          <c:marker>
            <c:symbol val="triang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exp"/>
            <c:dispRSqr val="0"/>
            <c:dispEq val="0"/>
          </c:trendline>
          <c:xVal>
            <c:numRef>
              <c:f>Лист1!$B$72:$H$72</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Лист1!$B$91:$H$91</c:f>
              <c:numCache>
                <c:formatCode>0.00</c:formatCode>
                <c:ptCount val="7"/>
                <c:pt idx="0">
                  <c:v>25.494084397555806</c:v>
                </c:pt>
                <c:pt idx="1">
                  <c:v>18.186407195719863</c:v>
                </c:pt>
                <c:pt idx="2">
                  <c:v>15.309055372594873</c:v>
                </c:pt>
                <c:pt idx="3">
                  <c:v>12.903590109469864</c:v>
                </c:pt>
                <c:pt idx="4">
                  <c:v>10.910679311344861</c:v>
                </c:pt>
                <c:pt idx="5">
                  <c:v>9.2709908832198629</c:v>
                </c:pt>
                <c:pt idx="6">
                  <c:v>7.9251927300948743</c:v>
                </c:pt>
              </c:numCache>
            </c:numRef>
          </c:yVal>
          <c:smooth val="0"/>
          <c:extLst>
            <c:ext xmlns:c16="http://schemas.microsoft.com/office/drawing/2014/chart" uri="{C3380CC4-5D6E-409C-BE32-E72D297353CC}">
              <c16:uniqueId val="{00000005-64D7-4517-AFB4-C8E47A3EF4AF}"/>
            </c:ext>
          </c:extLst>
        </c:ser>
        <c:ser>
          <c:idx val="3"/>
          <c:order val="3"/>
          <c:spPr>
            <a:ln w="19050" cap="rnd">
              <a:solidFill>
                <a:schemeClr val="accent4"/>
              </a:solidFill>
              <a:round/>
            </a:ln>
            <a:effectLst/>
          </c:spPr>
          <c:marker>
            <c:symbol val="diamond"/>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exp"/>
            <c:dispRSqr val="0"/>
            <c:dispEq val="0"/>
          </c:trendline>
          <c:xVal>
            <c:numRef>
              <c:f>Лист1!$B$72:$H$72</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Лист1!$B$92:$H$92</c:f>
              <c:numCache>
                <c:formatCode>0.00</c:formatCode>
                <c:ptCount val="7"/>
                <c:pt idx="0">
                  <c:v>16.930874179408477</c:v>
                </c:pt>
                <c:pt idx="1">
                  <c:v>14.594437233119416</c:v>
                </c:pt>
                <c:pt idx="2">
                  <c:v>14.283692686244418</c:v>
                </c:pt>
                <c:pt idx="3">
                  <c:v>13.981291139369425</c:v>
                </c:pt>
                <c:pt idx="4">
                  <c:v>13.687019967494415</c:v>
                </c:pt>
                <c:pt idx="5">
                  <c:v>13.400666545619423</c:v>
                </c:pt>
                <c:pt idx="6">
                  <c:v>13.122018248744425</c:v>
                </c:pt>
              </c:numCache>
            </c:numRef>
          </c:yVal>
          <c:smooth val="0"/>
          <c:extLst>
            <c:ext xmlns:c16="http://schemas.microsoft.com/office/drawing/2014/chart" uri="{C3380CC4-5D6E-409C-BE32-E72D297353CC}">
              <c16:uniqueId val="{00000007-64D7-4517-AFB4-C8E47A3EF4AF}"/>
            </c:ext>
          </c:extLst>
        </c:ser>
        <c:dLbls>
          <c:showLegendKey val="0"/>
          <c:showVal val="0"/>
          <c:showCatName val="0"/>
          <c:showSerName val="0"/>
          <c:showPercent val="0"/>
          <c:showBubbleSize val="0"/>
        </c:dLbls>
        <c:axId val="540515144"/>
        <c:axId val="540515472"/>
      </c:scatterChart>
      <c:valAx>
        <c:axId val="540515144"/>
        <c:scaling>
          <c:orientation val="minMax"/>
          <c:max val="1.0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Размеры</a:t>
                </a:r>
                <a:r>
                  <a:rPr lang="ru-RU" baseline="0"/>
                  <a:t> естественных отдельностей, м</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40515472"/>
        <c:crosses val="autoZero"/>
        <c:crossBetween val="midCat"/>
        <c:majorUnit val="0.15000000000000002"/>
      </c:valAx>
      <c:valAx>
        <c:axId val="540515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a:t>
                </a:r>
                <a:r>
                  <a:rPr lang="ru-RU" baseline="0"/>
                  <a:t> отдельностей, %</a:t>
                </a:r>
                <a:endParaRPr lang="ru-RU"/>
              </a:p>
            </c:rich>
          </c:tx>
          <c:layout>
            <c:manualLayout>
              <c:xMode val="edge"/>
              <c:yMode val="edge"/>
              <c:x val="2.5827280064568199E-2"/>
              <c:y val="6.559356676160160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405151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графики.xlsx]Парақ1'!$C$10:$I$10</c:f>
              <c:numCache>
                <c:formatCode>General</c:formatCode>
                <c:ptCount val="7"/>
                <c:pt idx="0">
                  <c:v>11.8</c:v>
                </c:pt>
                <c:pt idx="1">
                  <c:v>20.8</c:v>
                </c:pt>
                <c:pt idx="2">
                  <c:v>32.299999999999997</c:v>
                </c:pt>
                <c:pt idx="3">
                  <c:v>47.3</c:v>
                </c:pt>
                <c:pt idx="4">
                  <c:v>65.699999999999989</c:v>
                </c:pt>
                <c:pt idx="5">
                  <c:v>85.499999999999986</c:v>
                </c:pt>
                <c:pt idx="6">
                  <c:v>99.999999999999986</c:v>
                </c:pt>
              </c:numCache>
            </c:numRef>
          </c:yVal>
          <c:smooth val="0"/>
          <c:extLst>
            <c:ext xmlns:c16="http://schemas.microsoft.com/office/drawing/2014/chart" uri="{C3380CC4-5D6E-409C-BE32-E72D297353CC}">
              <c16:uniqueId val="{00000000-6D72-4966-8DB8-488D474B4563}"/>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графики.xlsx]Парақ1'!$C$11:$I$11</c:f>
              <c:numCache>
                <c:formatCode>General</c:formatCode>
                <c:ptCount val="7"/>
                <c:pt idx="0">
                  <c:v>6.3</c:v>
                </c:pt>
                <c:pt idx="1">
                  <c:v>13.8</c:v>
                </c:pt>
                <c:pt idx="2">
                  <c:v>25.9</c:v>
                </c:pt>
                <c:pt idx="3">
                  <c:v>44.8</c:v>
                </c:pt>
                <c:pt idx="4">
                  <c:v>70.3</c:v>
                </c:pt>
                <c:pt idx="5">
                  <c:v>93.4</c:v>
                </c:pt>
                <c:pt idx="6">
                  <c:v>100</c:v>
                </c:pt>
              </c:numCache>
            </c:numRef>
          </c:yVal>
          <c:smooth val="0"/>
          <c:extLst>
            <c:ext xmlns:c16="http://schemas.microsoft.com/office/drawing/2014/chart" uri="{C3380CC4-5D6E-409C-BE32-E72D297353CC}">
              <c16:uniqueId val="{00000001-6D72-4966-8DB8-488D474B4563}"/>
            </c:ext>
          </c:extLst>
        </c:ser>
        <c:ser>
          <c:idx val="2"/>
          <c:order val="2"/>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графики.xlsx]Парақ1'!$C$12:$I$12</c:f>
              <c:numCache>
                <c:formatCode>General</c:formatCode>
                <c:ptCount val="7"/>
                <c:pt idx="0">
                  <c:v>8.1</c:v>
                </c:pt>
                <c:pt idx="1">
                  <c:v>16.600000000000001</c:v>
                </c:pt>
                <c:pt idx="2">
                  <c:v>28.900000000000002</c:v>
                </c:pt>
                <c:pt idx="3">
                  <c:v>46.3</c:v>
                </c:pt>
                <c:pt idx="4">
                  <c:v>68.199999999999989</c:v>
                </c:pt>
                <c:pt idx="5">
                  <c:v>89.199999999999989</c:v>
                </c:pt>
                <c:pt idx="6">
                  <c:v>99.999999999999986</c:v>
                </c:pt>
              </c:numCache>
            </c:numRef>
          </c:yVal>
          <c:smooth val="0"/>
          <c:extLst>
            <c:ext xmlns:c16="http://schemas.microsoft.com/office/drawing/2014/chart" uri="{C3380CC4-5D6E-409C-BE32-E72D297353CC}">
              <c16:uniqueId val="{00000002-6D72-4966-8DB8-488D474B4563}"/>
            </c:ext>
          </c:extLst>
        </c:ser>
        <c:dLbls>
          <c:showLegendKey val="0"/>
          <c:showVal val="0"/>
          <c:showCatName val="0"/>
          <c:showSerName val="0"/>
          <c:showPercent val="0"/>
          <c:showBubbleSize val="0"/>
        </c:dLbls>
        <c:axId val="301457888"/>
        <c:axId val="301458216"/>
      </c:scatterChart>
      <c:valAx>
        <c:axId val="301457888"/>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Размеры естественных отдельностей,м</a:t>
                </a:r>
              </a:p>
            </c:rich>
          </c:tx>
          <c:layout>
            <c:manualLayout>
              <c:xMode val="edge"/>
              <c:yMode val="edge"/>
              <c:x val="0.27212426266049311"/>
              <c:y val="0.884374969249813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1458216"/>
        <c:crosses val="autoZero"/>
        <c:crossBetween val="midCat"/>
      </c:valAx>
      <c:valAx>
        <c:axId val="30145821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Кумулятивное содержание,</a:t>
                </a:r>
                <a:r>
                  <a:rPr lang="ru-RU" baseline="0"/>
                  <a:t>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145788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графики.xlsx]Парақ1'!$C$19:$I$19</c:f>
              <c:numCache>
                <c:formatCode>General</c:formatCode>
                <c:ptCount val="7"/>
                <c:pt idx="0">
                  <c:v>34.700000000000003</c:v>
                </c:pt>
                <c:pt idx="1">
                  <c:v>48.5</c:v>
                </c:pt>
                <c:pt idx="2">
                  <c:v>62.8</c:v>
                </c:pt>
                <c:pt idx="3">
                  <c:v>79.099999999999994</c:v>
                </c:pt>
                <c:pt idx="4">
                  <c:v>98.1</c:v>
                </c:pt>
                <c:pt idx="5">
                  <c:v>100</c:v>
                </c:pt>
                <c:pt idx="6">
                  <c:v>100</c:v>
                </c:pt>
              </c:numCache>
            </c:numRef>
          </c:yVal>
          <c:smooth val="0"/>
          <c:extLst>
            <c:ext xmlns:c16="http://schemas.microsoft.com/office/drawing/2014/chart" uri="{C3380CC4-5D6E-409C-BE32-E72D297353CC}">
              <c16:uniqueId val="{00000000-738D-4A4D-9EC9-238A2720493D}"/>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графики.xlsx]Парақ1'!$C$20:$I$20</c:f>
              <c:numCache>
                <c:formatCode>General</c:formatCode>
                <c:ptCount val="7"/>
                <c:pt idx="0">
                  <c:v>30.8</c:v>
                </c:pt>
                <c:pt idx="1">
                  <c:v>46.8</c:v>
                </c:pt>
                <c:pt idx="2">
                  <c:v>63.199999999999996</c:v>
                </c:pt>
                <c:pt idx="3">
                  <c:v>80.099999999999994</c:v>
                </c:pt>
                <c:pt idx="4">
                  <c:v>95.6</c:v>
                </c:pt>
                <c:pt idx="5">
                  <c:v>100</c:v>
                </c:pt>
                <c:pt idx="6">
                  <c:v>100</c:v>
                </c:pt>
              </c:numCache>
            </c:numRef>
          </c:yVal>
          <c:smooth val="0"/>
          <c:extLst>
            <c:ext xmlns:c16="http://schemas.microsoft.com/office/drawing/2014/chart" uri="{C3380CC4-5D6E-409C-BE32-E72D297353CC}">
              <c16:uniqueId val="{00000001-738D-4A4D-9EC9-238A2720493D}"/>
            </c:ext>
          </c:extLst>
        </c:ser>
        <c:ser>
          <c:idx val="2"/>
          <c:order val="2"/>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графики.xlsx]Парақ1'!$C$21:$I$21</c:f>
              <c:numCache>
                <c:formatCode>General</c:formatCode>
                <c:ptCount val="7"/>
                <c:pt idx="0">
                  <c:v>32.6</c:v>
                </c:pt>
                <c:pt idx="1">
                  <c:v>47.900000000000006</c:v>
                </c:pt>
                <c:pt idx="2">
                  <c:v>63.400000000000006</c:v>
                </c:pt>
                <c:pt idx="3">
                  <c:v>79.5</c:v>
                </c:pt>
                <c:pt idx="4">
                  <c:v>95</c:v>
                </c:pt>
                <c:pt idx="5">
                  <c:v>100</c:v>
                </c:pt>
                <c:pt idx="6">
                  <c:v>100</c:v>
                </c:pt>
              </c:numCache>
            </c:numRef>
          </c:yVal>
          <c:smooth val="0"/>
          <c:extLst>
            <c:ext xmlns:c16="http://schemas.microsoft.com/office/drawing/2014/chart" uri="{C3380CC4-5D6E-409C-BE32-E72D297353CC}">
              <c16:uniqueId val="{00000002-738D-4A4D-9EC9-238A2720493D}"/>
            </c:ext>
          </c:extLst>
        </c:ser>
        <c:dLbls>
          <c:showLegendKey val="0"/>
          <c:showVal val="0"/>
          <c:showCatName val="0"/>
          <c:showSerName val="0"/>
          <c:showPercent val="0"/>
          <c:showBubbleSize val="0"/>
        </c:dLbls>
        <c:axId val="301457888"/>
        <c:axId val="301458216"/>
      </c:scatterChart>
      <c:valAx>
        <c:axId val="301457888"/>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Размеры естественных отдельностей,м</a:t>
                </a:r>
              </a:p>
            </c:rich>
          </c:tx>
          <c:layout>
            <c:manualLayout>
              <c:xMode val="edge"/>
              <c:yMode val="edge"/>
              <c:x val="0.2721241977207241"/>
              <c:y val="0.884374817731116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1458216"/>
        <c:crosses val="autoZero"/>
        <c:crossBetween val="midCat"/>
      </c:valAx>
      <c:valAx>
        <c:axId val="30145821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Кумулятивное содержание,</a:t>
                </a:r>
                <a:r>
                  <a:rPr lang="ru-RU" baseline="0"/>
                  <a:t>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145788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графики.xlsx]Парақ1'!$C$34:$I$34</c:f>
              <c:numCache>
                <c:formatCode>General</c:formatCode>
                <c:ptCount val="7"/>
                <c:pt idx="0">
                  <c:v>22.2</c:v>
                </c:pt>
                <c:pt idx="1">
                  <c:v>33.9</c:v>
                </c:pt>
                <c:pt idx="2">
                  <c:v>45.9</c:v>
                </c:pt>
                <c:pt idx="3">
                  <c:v>58.5</c:v>
                </c:pt>
                <c:pt idx="4">
                  <c:v>71.400000000000006</c:v>
                </c:pt>
                <c:pt idx="5">
                  <c:v>83.9</c:v>
                </c:pt>
                <c:pt idx="6">
                  <c:v>100</c:v>
                </c:pt>
              </c:numCache>
            </c:numRef>
          </c:yVal>
          <c:smooth val="0"/>
          <c:extLst>
            <c:ext xmlns:c16="http://schemas.microsoft.com/office/drawing/2014/chart" uri="{C3380CC4-5D6E-409C-BE32-E72D297353CC}">
              <c16:uniqueId val="{00000000-70F1-4627-B3D7-2A289C749D43}"/>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графики.xlsx]Парақ1'!$C$35:$I$35</c:f>
              <c:numCache>
                <c:formatCode>General</c:formatCode>
                <c:ptCount val="7"/>
                <c:pt idx="0">
                  <c:v>28.4</c:v>
                </c:pt>
                <c:pt idx="1">
                  <c:v>43.7</c:v>
                </c:pt>
                <c:pt idx="2">
                  <c:v>58.2</c:v>
                </c:pt>
                <c:pt idx="3">
                  <c:v>71.600000000000009</c:v>
                </c:pt>
                <c:pt idx="4">
                  <c:v>83.4</c:v>
                </c:pt>
                <c:pt idx="5">
                  <c:v>92.7</c:v>
                </c:pt>
                <c:pt idx="6">
                  <c:v>100</c:v>
                </c:pt>
              </c:numCache>
            </c:numRef>
          </c:yVal>
          <c:smooth val="0"/>
          <c:extLst>
            <c:ext xmlns:c16="http://schemas.microsoft.com/office/drawing/2014/chart" uri="{C3380CC4-5D6E-409C-BE32-E72D297353CC}">
              <c16:uniqueId val="{00000001-70F1-4627-B3D7-2A289C749D43}"/>
            </c:ext>
          </c:extLst>
        </c:ser>
        <c:ser>
          <c:idx val="2"/>
          <c:order val="2"/>
          <c:spPr>
            <a:ln w="19050" cap="rnd">
              <a:solidFill>
                <a:schemeClr val="accent3"/>
              </a:solidFill>
              <a:round/>
            </a:ln>
            <a:effectLst/>
          </c:spPr>
          <c:marker>
            <c:symbol val="diamond"/>
            <c:size val="5"/>
            <c:spPr>
              <a:solidFill>
                <a:schemeClr val="accent3"/>
              </a:solidFill>
              <a:ln w="9525">
                <a:solidFill>
                  <a:schemeClr val="accent3"/>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графики.xlsx]Парақ1'!$C$36:$I$36</c:f>
              <c:numCache>
                <c:formatCode>General</c:formatCode>
                <c:ptCount val="7"/>
                <c:pt idx="0">
                  <c:v>30.5</c:v>
                </c:pt>
                <c:pt idx="1">
                  <c:v>46.4</c:v>
                </c:pt>
                <c:pt idx="2">
                  <c:v>59.9</c:v>
                </c:pt>
                <c:pt idx="3">
                  <c:v>71.400000000000006</c:v>
                </c:pt>
                <c:pt idx="4">
                  <c:v>80.800000000000011</c:v>
                </c:pt>
                <c:pt idx="5">
                  <c:v>88.100000000000009</c:v>
                </c:pt>
                <c:pt idx="6">
                  <c:v>100.00000000000001</c:v>
                </c:pt>
              </c:numCache>
            </c:numRef>
          </c:yVal>
          <c:smooth val="0"/>
          <c:extLst>
            <c:ext xmlns:c16="http://schemas.microsoft.com/office/drawing/2014/chart" uri="{C3380CC4-5D6E-409C-BE32-E72D297353CC}">
              <c16:uniqueId val="{00000002-70F1-4627-B3D7-2A289C749D43}"/>
            </c:ext>
          </c:extLst>
        </c:ser>
        <c:ser>
          <c:idx val="3"/>
          <c:order val="3"/>
          <c:spPr>
            <a:ln w="19050" cap="rnd">
              <a:solidFill>
                <a:schemeClr val="accent4"/>
              </a:solidFill>
              <a:round/>
            </a:ln>
            <a:effectLst/>
          </c:spPr>
          <c:marker>
            <c:symbol val="x"/>
            <c:size val="5"/>
            <c:spPr>
              <a:noFill/>
              <a:ln w="9525">
                <a:solidFill>
                  <a:schemeClr val="accent4"/>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графики.xlsx]Парақ1'!$C$37:$I$37</c:f>
              <c:numCache>
                <c:formatCode>General</c:formatCode>
                <c:ptCount val="7"/>
                <c:pt idx="0">
                  <c:v>28.9</c:v>
                </c:pt>
                <c:pt idx="1">
                  <c:v>42</c:v>
                </c:pt>
                <c:pt idx="2">
                  <c:v>54.3</c:v>
                </c:pt>
                <c:pt idx="3">
                  <c:v>66.2</c:v>
                </c:pt>
                <c:pt idx="4">
                  <c:v>77.5</c:v>
                </c:pt>
                <c:pt idx="5">
                  <c:v>87.7</c:v>
                </c:pt>
                <c:pt idx="6">
                  <c:v>100</c:v>
                </c:pt>
              </c:numCache>
            </c:numRef>
          </c:yVal>
          <c:smooth val="0"/>
          <c:extLst>
            <c:ext xmlns:c16="http://schemas.microsoft.com/office/drawing/2014/chart" uri="{C3380CC4-5D6E-409C-BE32-E72D297353CC}">
              <c16:uniqueId val="{00000003-70F1-4627-B3D7-2A289C749D43}"/>
            </c:ext>
          </c:extLst>
        </c:ser>
        <c:ser>
          <c:idx val="4"/>
          <c:order val="4"/>
          <c:spPr>
            <a:ln w="19050" cap="rnd">
              <a:solidFill>
                <a:schemeClr val="accent5"/>
              </a:solidFill>
              <a:round/>
            </a:ln>
            <a:effectLst/>
          </c:spPr>
          <c:marker>
            <c:symbol val="triangle"/>
            <c:size val="5"/>
            <c:spPr>
              <a:solidFill>
                <a:schemeClr val="accent5"/>
              </a:solidFill>
              <a:ln w="9525">
                <a:solidFill>
                  <a:schemeClr val="accent5"/>
                </a:solidFill>
              </a:ln>
              <a:effectLst/>
            </c:spPr>
          </c:marker>
          <c:xVal>
            <c:numRef>
              <c:f>'[замер графики.xlsx]Парақ1'!$C$4:$I$4</c:f>
              <c:numCache>
                <c:formatCode>0.000</c:formatCode>
                <c:ptCount val="7"/>
                <c:pt idx="0">
                  <c:v>7.4999999999999997E-2</c:v>
                </c:pt>
                <c:pt idx="1">
                  <c:v>0.22500000000000001</c:v>
                </c:pt>
                <c:pt idx="2">
                  <c:v>0.375</c:v>
                </c:pt>
                <c:pt idx="3">
                  <c:v>0.52500000000000002</c:v>
                </c:pt>
                <c:pt idx="4">
                  <c:v>0.67500000000000004</c:v>
                </c:pt>
                <c:pt idx="5">
                  <c:v>0.82500000000000007</c:v>
                </c:pt>
                <c:pt idx="6">
                  <c:v>0.97500000000000009</c:v>
                </c:pt>
              </c:numCache>
            </c:numRef>
          </c:xVal>
          <c:yVal>
            <c:numRef>
              <c:f>'[замер графики.xlsx]Парақ1'!$C$38:$I$38</c:f>
              <c:numCache>
                <c:formatCode>General</c:formatCode>
                <c:ptCount val="7"/>
                <c:pt idx="0">
                  <c:v>26.6</c:v>
                </c:pt>
                <c:pt idx="1">
                  <c:v>38.900000000000006</c:v>
                </c:pt>
                <c:pt idx="2">
                  <c:v>51.300000000000004</c:v>
                </c:pt>
                <c:pt idx="3">
                  <c:v>64.2</c:v>
                </c:pt>
                <c:pt idx="4">
                  <c:v>77.600000000000009</c:v>
                </c:pt>
                <c:pt idx="5">
                  <c:v>90.600000000000009</c:v>
                </c:pt>
                <c:pt idx="6">
                  <c:v>100.00000000000001</c:v>
                </c:pt>
              </c:numCache>
            </c:numRef>
          </c:yVal>
          <c:smooth val="0"/>
          <c:extLst>
            <c:ext xmlns:c16="http://schemas.microsoft.com/office/drawing/2014/chart" uri="{C3380CC4-5D6E-409C-BE32-E72D297353CC}">
              <c16:uniqueId val="{00000004-70F1-4627-B3D7-2A289C749D43}"/>
            </c:ext>
          </c:extLst>
        </c:ser>
        <c:dLbls>
          <c:showLegendKey val="0"/>
          <c:showVal val="0"/>
          <c:showCatName val="0"/>
          <c:showSerName val="0"/>
          <c:showPercent val="0"/>
          <c:showBubbleSize val="0"/>
        </c:dLbls>
        <c:axId val="301457888"/>
        <c:axId val="301458216"/>
      </c:scatterChart>
      <c:valAx>
        <c:axId val="301457888"/>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Размеры естественных отдельностей,м</a:t>
                </a:r>
              </a:p>
            </c:rich>
          </c:tx>
          <c:layout>
            <c:manualLayout>
              <c:xMode val="edge"/>
              <c:yMode val="edge"/>
              <c:x val="0.2721241977207241"/>
              <c:y val="0.884374817731116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1458216"/>
        <c:crosses val="autoZero"/>
        <c:crossBetween val="midCat"/>
      </c:valAx>
      <c:valAx>
        <c:axId val="30145821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Кумулятивное содержание,</a:t>
                </a:r>
                <a:r>
                  <a:rPr lang="ru-RU" baseline="0"/>
                  <a:t>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145788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DEBBB8-02EC-4E84-B78F-0E8970C5C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913</TotalTime>
  <Pages>97</Pages>
  <Words>21952</Words>
  <Characters>125132</Characters>
  <Application>Microsoft Office Word</Application>
  <DocSecurity>0</DocSecurity>
  <Lines>1042</Lines>
  <Paragraphs>293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Asfandiyar Orynbay</dc:creator>
  <cp:keywords/>
  <dc:description/>
  <cp:lastModifiedBy>Asfandiyar Orynbay</cp:lastModifiedBy>
  <cp:revision>501</cp:revision>
  <cp:lastPrinted>2022-08-15T05:13:00Z</cp:lastPrinted>
  <dcterms:created xsi:type="dcterms:W3CDTF">2023-05-19T05:37:00Z</dcterms:created>
  <dcterms:modified xsi:type="dcterms:W3CDTF">2023-07-06T07:29:00Z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